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79700" w14:textId="77777777" w:rsidR="00B90167" w:rsidRDefault="00B90167" w:rsidP="00B90167">
      <w:pPr>
        <w:pStyle w:val="Heading21"/>
        <w:spacing w:before="90"/>
        <w:ind w:left="1518" w:right="1395"/>
        <w:jc w:val="center"/>
      </w:pPr>
      <w:bookmarkStart w:id="0" w:name="_TOC_250001"/>
      <w:r>
        <w:t>DAFTAR</w:t>
      </w:r>
      <w:bookmarkEnd w:id="0"/>
      <w:r>
        <w:t xml:space="preserve"> PUSTAKA</w:t>
      </w:r>
    </w:p>
    <w:p w14:paraId="1528B4FE" w14:textId="77777777" w:rsidR="00B90167" w:rsidRDefault="00B90167" w:rsidP="00B90167">
      <w:pPr>
        <w:pStyle w:val="BodyText"/>
        <w:spacing w:before="10"/>
        <w:rPr>
          <w:b/>
          <w:sz w:val="37"/>
        </w:rPr>
      </w:pPr>
    </w:p>
    <w:p w14:paraId="55B42D85" w14:textId="77777777" w:rsidR="00B90167" w:rsidRDefault="00B90167" w:rsidP="00B90167">
      <w:pPr>
        <w:pStyle w:val="BodyText"/>
        <w:spacing w:line="357" w:lineRule="auto"/>
        <w:ind w:left="2097" w:right="1582" w:hanging="569"/>
      </w:pPr>
      <w:r>
        <w:rPr>
          <w:color w:val="0D0D0D"/>
        </w:rPr>
        <w:t>ASM Handbook Committee. 1985. ASM Handbook Volume 9 Metallography &amp;</w:t>
      </w:r>
      <w:proofErr w:type="spellStart"/>
      <w:r>
        <w:rPr>
          <w:color w:val="0D0D0D"/>
        </w:rPr>
        <w:t>Microstructures.United</w:t>
      </w:r>
      <w:proofErr w:type="spellEnd"/>
      <w:r>
        <w:rPr>
          <w:color w:val="0D0D0D"/>
        </w:rPr>
        <w:t xml:space="preserve"> States of America</w:t>
      </w:r>
    </w:p>
    <w:p w14:paraId="7C431876" w14:textId="77777777" w:rsidR="00B90167" w:rsidRDefault="00B90167" w:rsidP="00B90167">
      <w:pPr>
        <w:pStyle w:val="BodyText"/>
        <w:spacing w:before="5"/>
        <w:rPr>
          <w:sz w:val="21"/>
        </w:rPr>
      </w:pPr>
    </w:p>
    <w:p w14:paraId="350E5C35" w14:textId="77777777" w:rsidR="00B90167" w:rsidRDefault="00B90167" w:rsidP="00B90167">
      <w:pPr>
        <w:ind w:left="1518" w:right="1407"/>
        <w:jc w:val="center"/>
        <w:rPr>
          <w:sz w:val="24"/>
        </w:rPr>
      </w:pPr>
      <w:r>
        <w:rPr>
          <w:color w:val="0D0D0D"/>
          <w:sz w:val="24"/>
        </w:rPr>
        <w:t>Berbasis, G.,&amp;Atmega,M.(2016).</w:t>
      </w:r>
      <w:r>
        <w:rPr>
          <w:i/>
          <w:color w:val="0D0D0D"/>
          <w:sz w:val="24"/>
        </w:rPr>
        <w:t>JDS,JilidIINo.2,Oktober2016</w:t>
      </w:r>
      <w:r>
        <w:rPr>
          <w:color w:val="0D0D0D"/>
          <w:sz w:val="24"/>
        </w:rPr>
        <w:t>.</w:t>
      </w:r>
      <w:r>
        <w:rPr>
          <w:i/>
          <w:color w:val="0D0D0D"/>
          <w:sz w:val="24"/>
        </w:rPr>
        <w:t>2</w:t>
      </w:r>
      <w:r>
        <w:rPr>
          <w:color w:val="0D0D0D"/>
          <w:sz w:val="24"/>
        </w:rPr>
        <w:t>,372–379.</w:t>
      </w:r>
    </w:p>
    <w:p w14:paraId="02F4221E" w14:textId="77777777" w:rsidR="00B90167" w:rsidRDefault="00B90167" w:rsidP="00B90167">
      <w:pPr>
        <w:pStyle w:val="BodyText"/>
        <w:spacing w:before="8"/>
        <w:rPr>
          <w:sz w:val="32"/>
        </w:rPr>
      </w:pPr>
    </w:p>
    <w:p w14:paraId="6ACD8999" w14:textId="77777777" w:rsidR="00B90167" w:rsidRDefault="00B90167" w:rsidP="00B90167">
      <w:pPr>
        <w:pStyle w:val="BodyText"/>
        <w:spacing w:line="360" w:lineRule="auto"/>
        <w:ind w:left="1957" w:right="1399" w:hanging="429"/>
        <w:jc w:val="both"/>
      </w:pPr>
      <w:proofErr w:type="spellStart"/>
      <w:r>
        <w:rPr>
          <w:color w:val="0D0D0D"/>
        </w:rPr>
        <w:t>Hafni</w:t>
      </w:r>
      <w:proofErr w:type="spellEnd"/>
      <w:r>
        <w:rPr>
          <w:color w:val="0D0D0D"/>
        </w:rPr>
        <w:t xml:space="preserve">, H. (2016). </w:t>
      </w:r>
      <w:proofErr w:type="spellStart"/>
      <w:r>
        <w:rPr>
          <w:color w:val="0D0D0D"/>
        </w:rPr>
        <w:t>Pengaruh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Komposisi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Arang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Aktif</w:t>
      </w:r>
      <w:proofErr w:type="spellEnd"/>
      <w:r>
        <w:rPr>
          <w:color w:val="0D0D0D"/>
        </w:rPr>
        <w:t xml:space="preserve"> Dan </w:t>
      </w:r>
      <w:proofErr w:type="spellStart"/>
      <w:r>
        <w:rPr>
          <w:color w:val="0D0D0D"/>
        </w:rPr>
        <w:t>Kalsium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Karbonat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PadaPack</w:t>
      </w:r>
      <w:proofErr w:type="spellEnd"/>
      <w:r>
        <w:rPr>
          <w:color w:val="0D0D0D"/>
        </w:rPr>
        <w:t xml:space="preserve"> Carburizing </w:t>
      </w:r>
      <w:proofErr w:type="spellStart"/>
      <w:r>
        <w:rPr>
          <w:color w:val="0D0D0D"/>
        </w:rPr>
        <w:t>Terhadap</w:t>
      </w:r>
      <w:proofErr w:type="spellEnd"/>
      <w:r>
        <w:rPr>
          <w:color w:val="0D0D0D"/>
        </w:rPr>
        <w:t xml:space="preserve"> Microstructure. </w:t>
      </w:r>
      <w:proofErr w:type="spellStart"/>
      <w:r>
        <w:rPr>
          <w:i/>
          <w:color w:val="0D0D0D"/>
        </w:rPr>
        <w:t>Jurnal</w:t>
      </w:r>
      <w:proofErr w:type="spellEnd"/>
      <w:r>
        <w:rPr>
          <w:i/>
          <w:color w:val="0D0D0D"/>
        </w:rPr>
        <w:t xml:space="preserve"> </w:t>
      </w:r>
      <w:proofErr w:type="spellStart"/>
      <w:r>
        <w:rPr>
          <w:i/>
          <w:color w:val="0D0D0D"/>
        </w:rPr>
        <w:t>Iptek</w:t>
      </w:r>
      <w:proofErr w:type="spellEnd"/>
      <w:r>
        <w:rPr>
          <w:i/>
          <w:color w:val="0D0D0D"/>
        </w:rPr>
        <w:t xml:space="preserve"> </w:t>
      </w:r>
      <w:proofErr w:type="spellStart"/>
      <w:r>
        <w:rPr>
          <w:i/>
          <w:color w:val="0D0D0D"/>
        </w:rPr>
        <w:t>Terapan</w:t>
      </w:r>
      <w:proofErr w:type="spellEnd"/>
      <w:r>
        <w:rPr>
          <w:color w:val="0D0D0D"/>
        </w:rPr>
        <w:t xml:space="preserve">, </w:t>
      </w:r>
      <w:r>
        <w:rPr>
          <w:i/>
          <w:color w:val="0D0D0D"/>
        </w:rPr>
        <w:t>10</w:t>
      </w:r>
      <w:r>
        <w:rPr>
          <w:color w:val="0D0D0D"/>
        </w:rPr>
        <w:t>(1), 1–</w:t>
      </w:r>
      <w:proofErr w:type="gramStart"/>
      <w:r>
        <w:rPr>
          <w:color w:val="0D0D0D"/>
        </w:rPr>
        <w:t>8.https://doi.org/10.22216/jit.2016.v10i1.426</w:t>
      </w:r>
      <w:proofErr w:type="gramEnd"/>
    </w:p>
    <w:p w14:paraId="6A24B555" w14:textId="77777777" w:rsidR="00B90167" w:rsidRDefault="00B90167" w:rsidP="00B90167">
      <w:pPr>
        <w:pStyle w:val="BodyText"/>
        <w:spacing w:before="1"/>
        <w:rPr>
          <w:sz w:val="21"/>
        </w:rPr>
      </w:pPr>
    </w:p>
    <w:p w14:paraId="1D4D6D4D" w14:textId="77777777" w:rsidR="00B90167" w:rsidRDefault="00B90167" w:rsidP="00B90167">
      <w:pPr>
        <w:pStyle w:val="BodyText"/>
        <w:spacing w:line="357" w:lineRule="auto"/>
        <w:ind w:left="1957" w:right="1396" w:hanging="429"/>
        <w:jc w:val="both"/>
      </w:pPr>
      <w:r>
        <w:rPr>
          <w:color w:val="0D0D0D"/>
        </w:rPr>
        <w:t xml:space="preserve">Hamzah, M. S., &amp; Iqbal, D. M. (2008). </w:t>
      </w:r>
      <w:proofErr w:type="spellStart"/>
      <w:r>
        <w:rPr>
          <w:color w:val="0D0D0D"/>
        </w:rPr>
        <w:t>Peningkatan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Ketahanan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Aus</w:t>
      </w:r>
      <w:proofErr w:type="spellEnd"/>
      <w:r>
        <w:rPr>
          <w:color w:val="0D0D0D"/>
        </w:rPr>
        <w:t xml:space="preserve"> Baja </w:t>
      </w:r>
      <w:proofErr w:type="spellStart"/>
      <w:r>
        <w:rPr>
          <w:color w:val="0D0D0D"/>
        </w:rPr>
        <w:t>KarbonRendahDenganMetode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Carburizing.</w:t>
      </w:r>
      <w:r>
        <w:rPr>
          <w:i/>
          <w:color w:val="0D0D0D"/>
        </w:rPr>
        <w:t>Jurnal</w:t>
      </w:r>
      <w:proofErr w:type="spellEnd"/>
      <w:r>
        <w:rPr>
          <w:i/>
          <w:color w:val="0D0D0D"/>
        </w:rPr>
        <w:t xml:space="preserve"> SMARTek</w:t>
      </w:r>
      <w:r>
        <w:rPr>
          <w:color w:val="0D0D0D"/>
        </w:rPr>
        <w:t>,</w:t>
      </w:r>
      <w:r>
        <w:rPr>
          <w:i/>
          <w:color w:val="0D0D0D"/>
        </w:rPr>
        <w:t>6</w:t>
      </w:r>
      <w:r>
        <w:rPr>
          <w:color w:val="0D0D0D"/>
        </w:rPr>
        <w:t>(3),169–175.</w:t>
      </w:r>
    </w:p>
    <w:p w14:paraId="3E66DA45" w14:textId="77777777" w:rsidR="00B90167" w:rsidRDefault="00B90167" w:rsidP="00B90167">
      <w:pPr>
        <w:pStyle w:val="BodyText"/>
        <w:spacing w:before="4"/>
        <w:rPr>
          <w:sz w:val="21"/>
        </w:rPr>
      </w:pPr>
    </w:p>
    <w:p w14:paraId="0AD064DB" w14:textId="77777777" w:rsidR="00B90167" w:rsidRDefault="00B90167" w:rsidP="00B90167">
      <w:pPr>
        <w:pStyle w:val="BodyText"/>
        <w:spacing w:line="360" w:lineRule="auto"/>
        <w:ind w:left="1957" w:right="1391" w:hanging="429"/>
        <w:jc w:val="both"/>
      </w:pPr>
      <w:proofErr w:type="spellStart"/>
      <w:r>
        <w:rPr>
          <w:color w:val="0D0D0D"/>
        </w:rPr>
        <w:t>Isworo</w:t>
      </w:r>
      <w:proofErr w:type="spellEnd"/>
      <w:r>
        <w:rPr>
          <w:color w:val="0D0D0D"/>
        </w:rPr>
        <w:t xml:space="preserve">, H., &amp; </w:t>
      </w:r>
      <w:proofErr w:type="spellStart"/>
      <w:r>
        <w:rPr>
          <w:color w:val="0D0D0D"/>
        </w:rPr>
        <w:t>Sumantri</w:t>
      </w:r>
      <w:proofErr w:type="spellEnd"/>
      <w:r>
        <w:rPr>
          <w:color w:val="0D0D0D"/>
        </w:rPr>
        <w:t xml:space="preserve">, D. (2020). </w:t>
      </w:r>
      <w:proofErr w:type="spellStart"/>
      <w:r>
        <w:rPr>
          <w:color w:val="0D0D0D"/>
        </w:rPr>
        <w:t>Pengaruh</w:t>
      </w:r>
      <w:proofErr w:type="spellEnd"/>
      <w:r>
        <w:rPr>
          <w:color w:val="0D0D0D"/>
        </w:rPr>
        <w:t xml:space="preserve"> Holding Time Dan Media </w:t>
      </w:r>
      <w:proofErr w:type="spellStart"/>
      <w:r>
        <w:rPr>
          <w:color w:val="0D0D0D"/>
        </w:rPr>
        <w:t>PendinginTerhadap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Kekerasan</w:t>
      </w:r>
      <w:proofErr w:type="spellEnd"/>
      <w:r>
        <w:rPr>
          <w:color w:val="0D0D0D"/>
        </w:rPr>
        <w:t xml:space="preserve"> Dan </w:t>
      </w:r>
      <w:proofErr w:type="spellStart"/>
      <w:r>
        <w:rPr>
          <w:color w:val="0D0D0D"/>
        </w:rPr>
        <w:t>Struktur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Mikro</w:t>
      </w:r>
      <w:proofErr w:type="spellEnd"/>
      <w:r>
        <w:rPr>
          <w:color w:val="0D0D0D"/>
        </w:rPr>
        <w:t xml:space="preserve"> Baja St41 Pada Proses </w:t>
      </w:r>
      <w:proofErr w:type="spellStart"/>
      <w:r>
        <w:rPr>
          <w:color w:val="0D0D0D"/>
        </w:rPr>
        <w:t>CarburizingArangTempurung</w:t>
      </w:r>
      <w:proofErr w:type="spellEnd"/>
      <w:r>
        <w:rPr>
          <w:color w:val="0D0D0D"/>
        </w:rPr>
        <w:t xml:space="preserve"> </w:t>
      </w:r>
      <w:proofErr w:type="spellStart"/>
      <w:proofErr w:type="gramStart"/>
      <w:r>
        <w:rPr>
          <w:color w:val="0D0D0D"/>
        </w:rPr>
        <w:t>Kelapa.</w:t>
      </w:r>
      <w:r>
        <w:rPr>
          <w:i/>
          <w:color w:val="0D0D0D"/>
        </w:rPr>
        <w:t>Elemen</w:t>
      </w:r>
      <w:proofErr w:type="spellEnd"/>
      <w:r>
        <w:rPr>
          <w:i/>
          <w:color w:val="0D0D0D"/>
        </w:rPr>
        <w:t> :</w:t>
      </w:r>
      <w:proofErr w:type="spellStart"/>
      <w:r>
        <w:rPr>
          <w:i/>
          <w:color w:val="0D0D0D"/>
        </w:rPr>
        <w:t>Jurnal</w:t>
      </w:r>
      <w:proofErr w:type="spellEnd"/>
      <w:proofErr w:type="gramEnd"/>
      <w:r>
        <w:rPr>
          <w:i/>
          <w:color w:val="0D0D0D"/>
        </w:rPr>
        <w:t xml:space="preserve"> TeknikMesin</w:t>
      </w:r>
      <w:r>
        <w:rPr>
          <w:color w:val="0D0D0D"/>
        </w:rPr>
        <w:t>,</w:t>
      </w:r>
      <w:r>
        <w:rPr>
          <w:i/>
          <w:color w:val="0D0D0D"/>
        </w:rPr>
        <w:t>7</w:t>
      </w:r>
      <w:r>
        <w:rPr>
          <w:color w:val="0D0D0D"/>
        </w:rPr>
        <w:t>(2),157–166.</w:t>
      </w:r>
    </w:p>
    <w:p w14:paraId="77B9EC96" w14:textId="77777777" w:rsidR="00B90167" w:rsidRDefault="00B90167" w:rsidP="00B90167">
      <w:pPr>
        <w:pStyle w:val="BodyText"/>
        <w:spacing w:before="9"/>
        <w:rPr>
          <w:sz w:val="20"/>
        </w:rPr>
      </w:pPr>
    </w:p>
    <w:p w14:paraId="32B63E30" w14:textId="77777777" w:rsidR="00B90167" w:rsidRDefault="00B90167" w:rsidP="00B90167">
      <w:pPr>
        <w:spacing w:line="362" w:lineRule="auto"/>
        <w:ind w:left="1957" w:right="2224" w:hanging="429"/>
        <w:rPr>
          <w:sz w:val="24"/>
        </w:rPr>
      </w:pPr>
      <w:r>
        <w:rPr>
          <w:color w:val="0D0D0D"/>
          <w:sz w:val="24"/>
        </w:rPr>
        <w:t>Mechanical,J.,Teknik,J.,Fakultas,M.,Universitas,T.,&amp;Kunci,K.(2016).</w:t>
      </w:r>
      <w:r>
        <w:rPr>
          <w:i/>
          <w:color w:val="0D0D0D"/>
          <w:sz w:val="24"/>
        </w:rPr>
        <w:t>150626-ID-</w:t>
      </w:r>
      <w:r>
        <w:rPr>
          <w:i/>
          <w:color w:val="0D0D0D"/>
          <w:sz w:val="24"/>
        </w:rPr>
        <w:lastRenderedPageBreak/>
        <w:t>proses-pack-carburizing-dengan-media-car</w:t>
      </w:r>
      <w:r>
        <w:rPr>
          <w:color w:val="0D0D0D"/>
          <w:sz w:val="24"/>
        </w:rPr>
        <w:t>.</w:t>
      </w:r>
    </w:p>
    <w:p w14:paraId="147C8F7B" w14:textId="77777777" w:rsidR="00B90167" w:rsidRDefault="00B90167" w:rsidP="00B90167">
      <w:pPr>
        <w:pStyle w:val="BodyText"/>
        <w:spacing w:line="271" w:lineRule="exact"/>
        <w:ind w:left="1957"/>
      </w:pPr>
      <w:r>
        <w:rPr>
          <w:i/>
          <w:color w:val="0D0D0D"/>
        </w:rPr>
        <w:t>7</w:t>
      </w:r>
      <w:r>
        <w:rPr>
          <w:color w:val="0D0D0D"/>
        </w:rPr>
        <w:t>(September),36–41.</w:t>
      </w:r>
    </w:p>
    <w:p w14:paraId="09992593" w14:textId="77777777" w:rsidR="00B90167" w:rsidRDefault="00B90167" w:rsidP="00B90167">
      <w:pPr>
        <w:pStyle w:val="BodyText"/>
        <w:spacing w:before="1"/>
        <w:rPr>
          <w:sz w:val="33"/>
        </w:rPr>
      </w:pPr>
    </w:p>
    <w:p w14:paraId="53431B3E" w14:textId="77777777" w:rsidR="00B90167" w:rsidRDefault="00B90167" w:rsidP="00B90167">
      <w:pPr>
        <w:pStyle w:val="BodyText"/>
        <w:spacing w:line="360" w:lineRule="auto"/>
        <w:ind w:left="1957" w:right="1390" w:hanging="429"/>
        <w:jc w:val="both"/>
      </w:pPr>
      <w:proofErr w:type="spellStart"/>
      <w:r>
        <w:rPr>
          <w:color w:val="0D0D0D"/>
        </w:rPr>
        <w:t>Wardani</w:t>
      </w:r>
      <w:proofErr w:type="spellEnd"/>
      <w:r>
        <w:rPr>
          <w:color w:val="0D0D0D"/>
        </w:rPr>
        <w:t xml:space="preserve">, S., &amp; Rosa, E. (2018). </w:t>
      </w:r>
      <w:proofErr w:type="spellStart"/>
      <w:r>
        <w:rPr>
          <w:color w:val="0D0D0D"/>
        </w:rPr>
        <w:t>Potensi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Limbah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Tulang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Kambing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Sebagai</w:t>
      </w:r>
      <w:proofErr w:type="spellEnd"/>
      <w:r>
        <w:rPr>
          <w:color w:val="0D0D0D"/>
        </w:rPr>
        <w:t xml:space="preserve"> ArangAktifYangTeraktivasiAsamSulfat.</w:t>
      </w:r>
      <w:r>
        <w:rPr>
          <w:i/>
          <w:color w:val="0D0D0D"/>
        </w:rPr>
        <w:t>JurnalSerambiEngineering</w:t>
      </w:r>
      <w:r>
        <w:rPr>
          <w:color w:val="0D0D0D"/>
        </w:rPr>
        <w:t>,</w:t>
      </w:r>
      <w:r>
        <w:rPr>
          <w:i/>
          <w:color w:val="0D0D0D"/>
        </w:rPr>
        <w:t>3</w:t>
      </w:r>
      <w:r>
        <w:rPr>
          <w:color w:val="0D0D0D"/>
        </w:rPr>
        <w:t>(2</w:t>
      </w:r>
      <w:proofErr w:type="gramStart"/>
      <w:r>
        <w:rPr>
          <w:color w:val="0D0D0D"/>
        </w:rPr>
        <w:t>).https://doi.org/10.32672/jse.v3i2.714</w:t>
      </w:r>
      <w:proofErr w:type="gramEnd"/>
    </w:p>
    <w:p w14:paraId="5079051F" w14:textId="77777777" w:rsidR="00B90167" w:rsidRDefault="00B90167" w:rsidP="00B90167">
      <w:pPr>
        <w:pStyle w:val="BodyText"/>
        <w:spacing w:before="8"/>
        <w:rPr>
          <w:sz w:val="20"/>
        </w:rPr>
      </w:pPr>
    </w:p>
    <w:p w14:paraId="4DC649CE" w14:textId="77777777" w:rsidR="00B90167" w:rsidRDefault="00B90167" w:rsidP="00B90167">
      <w:pPr>
        <w:pStyle w:val="BodyText"/>
        <w:spacing w:line="360" w:lineRule="auto"/>
        <w:ind w:left="1957" w:right="1391" w:hanging="429"/>
        <w:jc w:val="both"/>
      </w:pPr>
      <w:proofErr w:type="gramStart"/>
      <w:r>
        <w:rPr>
          <w:color w:val="0D0D0D"/>
        </w:rPr>
        <w:t>Wardani,S.</w:t>
      </w:r>
      <w:proofErr w:type="gramEnd"/>
      <w:r>
        <w:rPr>
          <w:color w:val="0D0D0D"/>
        </w:rPr>
        <w:t xml:space="preserve">,Rosa,E.,&amp;Mirdayanti,R.(2020).PengolahanLimbahTulangKambing </w:t>
      </w:r>
      <w:proofErr w:type="spellStart"/>
      <w:r>
        <w:rPr>
          <w:color w:val="0D0D0D"/>
        </w:rPr>
        <w:t>Sebagai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Produk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Arang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Aktif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Menggunakan</w:t>
      </w:r>
      <w:proofErr w:type="spellEnd"/>
      <w:r>
        <w:rPr>
          <w:color w:val="0D0D0D"/>
        </w:rPr>
        <w:t xml:space="preserve"> Proses </w:t>
      </w:r>
      <w:proofErr w:type="spellStart"/>
      <w:r>
        <w:rPr>
          <w:color w:val="0D0D0D"/>
        </w:rPr>
        <w:t>Aktivasi</w:t>
      </w:r>
      <w:proofErr w:type="spellEnd"/>
      <w:r>
        <w:rPr>
          <w:color w:val="0D0D0D"/>
        </w:rPr>
        <w:t xml:space="preserve"> KimiadanFisika.</w:t>
      </w:r>
      <w:r>
        <w:rPr>
          <w:i/>
          <w:color w:val="0D0D0D"/>
        </w:rPr>
        <w:t>JurnalIlmuLingkungan</w:t>
      </w:r>
      <w:r>
        <w:rPr>
          <w:color w:val="0D0D0D"/>
        </w:rPr>
        <w:t>,</w:t>
      </w:r>
      <w:r>
        <w:rPr>
          <w:i/>
          <w:color w:val="0D0D0D"/>
        </w:rPr>
        <w:t>18</w:t>
      </w:r>
      <w:r>
        <w:rPr>
          <w:color w:val="0D0D0D"/>
        </w:rPr>
        <w:t>(1),67–72.https://doi.org/10.14710/jil.18.1.67-72</w:t>
      </w:r>
    </w:p>
    <w:p w14:paraId="4B0A51FB" w14:textId="77777777" w:rsidR="00B90167" w:rsidRDefault="00B90167" w:rsidP="00B90167">
      <w:pPr>
        <w:pStyle w:val="BodyText"/>
        <w:spacing w:before="10"/>
        <w:rPr>
          <w:sz w:val="20"/>
        </w:rPr>
      </w:pPr>
    </w:p>
    <w:p w14:paraId="65F7E478" w14:textId="77777777" w:rsidR="00B90167" w:rsidRDefault="00B90167" w:rsidP="00B90167">
      <w:pPr>
        <w:pStyle w:val="BodyText"/>
        <w:spacing w:before="1" w:line="360" w:lineRule="auto"/>
        <w:ind w:left="1957" w:right="1402" w:hanging="429"/>
        <w:jc w:val="both"/>
      </w:pPr>
      <w:r>
        <w:rPr>
          <w:color w:val="0D0D0D"/>
        </w:rPr>
        <w:t xml:space="preserve">Yousif, N., Cole, J., Rothwell, J. C., </w:t>
      </w:r>
      <w:proofErr w:type="spellStart"/>
      <w:r>
        <w:rPr>
          <w:color w:val="0D0D0D"/>
        </w:rPr>
        <w:t>Diedrichsen</w:t>
      </w:r>
      <w:proofErr w:type="spellEnd"/>
      <w:r>
        <w:rPr>
          <w:color w:val="0D0D0D"/>
        </w:rPr>
        <w:t xml:space="preserve">, J., </w:t>
      </w:r>
      <w:proofErr w:type="spellStart"/>
      <w:r>
        <w:rPr>
          <w:color w:val="0D0D0D"/>
        </w:rPr>
        <w:t>Zelik</w:t>
      </w:r>
      <w:proofErr w:type="spellEnd"/>
      <w:r>
        <w:rPr>
          <w:color w:val="0D0D0D"/>
        </w:rPr>
        <w:t xml:space="preserve">, K. E., </w:t>
      </w:r>
      <w:proofErr w:type="spellStart"/>
      <w:r>
        <w:rPr>
          <w:color w:val="0D0D0D"/>
        </w:rPr>
        <w:t>Winstein</w:t>
      </w:r>
      <w:proofErr w:type="spellEnd"/>
      <w:r>
        <w:rPr>
          <w:color w:val="0D0D0D"/>
        </w:rPr>
        <w:t xml:space="preserve">, C. </w:t>
      </w:r>
      <w:proofErr w:type="spellStart"/>
      <w:proofErr w:type="gramStart"/>
      <w:r>
        <w:rPr>
          <w:color w:val="0D0D0D"/>
        </w:rPr>
        <w:t>J.,Kay</w:t>
      </w:r>
      <w:proofErr w:type="spellEnd"/>
      <w:proofErr w:type="gramEnd"/>
      <w:r>
        <w:rPr>
          <w:color w:val="0D0D0D"/>
        </w:rPr>
        <w:t xml:space="preserve">, D. B., Wijesinghe, R., </w:t>
      </w:r>
      <w:proofErr w:type="spellStart"/>
      <w:r>
        <w:rPr>
          <w:color w:val="0D0D0D"/>
        </w:rPr>
        <w:t>Protti</w:t>
      </w:r>
      <w:proofErr w:type="spellEnd"/>
      <w:r>
        <w:rPr>
          <w:color w:val="0D0D0D"/>
        </w:rPr>
        <w:t>, D. A., Camp, A. J., Quinlan, E., Jacobs, J.</w:t>
      </w:r>
      <w:r>
        <w:rPr>
          <w:color w:val="0D0D0D"/>
          <w:spacing w:val="-2"/>
        </w:rPr>
        <w:t>V,Henry,</w:t>
      </w:r>
      <w:r>
        <w:rPr>
          <w:color w:val="0D0D0D"/>
          <w:spacing w:val="-1"/>
        </w:rPr>
        <w:t>S.M.,Horak,F.B.,Jacobs,J.V,Fraser,L.E.,Mansfield,A.,Harris,</w:t>
      </w:r>
    </w:p>
    <w:p w14:paraId="7204CB13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3CEF7EEE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4AE54102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57FBCDAE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720E71E3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2F33FDF6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78A2A0CD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11FFE1E5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2089C6C4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609B05FF" w14:textId="77777777" w:rsidR="00B90167" w:rsidRDefault="00B90167" w:rsidP="00B9016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</w:t>
      </w:r>
    </w:p>
    <w:p w14:paraId="3641FBB4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D44963C" wp14:editId="2B446E24">
            <wp:extent cx="3240000" cy="2430001"/>
            <wp:effectExtent l="5080" t="0" r="3810" b="381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128_1614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E9BB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Proses penimbangan bahan material uji</w:t>
      </w:r>
    </w:p>
    <w:p w14:paraId="73506D64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6F8199F3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B421598" wp14:editId="3143631A">
            <wp:extent cx="3240000" cy="2430000"/>
            <wp:effectExtent l="5080" t="0" r="3810" b="381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130_1157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EC99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Proses peleburan material</w:t>
      </w:r>
    </w:p>
    <w:p w14:paraId="30B08406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7EC596DE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13DB218" wp14:editId="36E5E76F">
            <wp:extent cx="3240000" cy="2430000"/>
            <wp:effectExtent l="5080" t="0" r="3810" b="381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130_10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C7CB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Proses pembuatan cetakan coran</w:t>
      </w:r>
    </w:p>
    <w:p w14:paraId="2CB2AE68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5DD9A8C4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CEC6751" wp14:editId="04445324">
            <wp:extent cx="3240000" cy="2430000"/>
            <wp:effectExtent l="5080" t="0" r="3810" b="381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1130_0953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5102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Proses specimen keluar dari cetakan</w:t>
      </w:r>
    </w:p>
    <w:p w14:paraId="792C591E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C362ED8" wp14:editId="55AFF919">
            <wp:extent cx="3240000" cy="2430000"/>
            <wp:effectExtent l="0" t="0" r="0" b="889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1203_1106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D83A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Hasil specimen sudah siap uji</w:t>
      </w:r>
    </w:p>
    <w:p w14:paraId="526AEB15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6AC95F71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4A5F5196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AF40BBF" wp14:editId="5F738C28">
            <wp:extent cx="2430000" cy="3240000"/>
            <wp:effectExtent l="0" t="0" r="889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1219-WA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B1BF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Pengujian Kekerasan Vickers</w:t>
      </w:r>
    </w:p>
    <w:p w14:paraId="65B4C673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632E105A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79364015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31455B58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ED4B857" wp14:editId="71B0CB54">
            <wp:extent cx="2430000" cy="3240000"/>
            <wp:effectExtent l="0" t="0" r="889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1219-WA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003B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uji kekerasan</w:t>
      </w:r>
    </w:p>
    <w:p w14:paraId="15EBB94B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0F302E44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6753ABF" wp14:editId="7A5B7425">
            <wp:extent cx="2430000" cy="3240000"/>
            <wp:effectExtent l="0" t="0" r="889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1219-WA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AD23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Pengujian Korosi</w:t>
      </w:r>
    </w:p>
    <w:p w14:paraId="2BDDE7AA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7B0D3753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183A994" wp14:editId="530D493D">
            <wp:extent cx="2430000" cy="3240000"/>
            <wp:effectExtent l="0" t="5080" r="381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1219-WA0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71CC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Spesimen hasil uji Korosi</w:t>
      </w:r>
    </w:p>
    <w:p w14:paraId="22EA88AF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1A8A78CB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FBF8506" wp14:editId="315F052E">
            <wp:extent cx="2430000" cy="3240000"/>
            <wp:effectExtent l="0" t="0" r="889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1219-WA0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C7B5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Uji Tarik</w:t>
      </w:r>
    </w:p>
    <w:p w14:paraId="7C223AED" w14:textId="77777777" w:rsidR="00B90167" w:rsidRDefault="00B90167" w:rsidP="00B90167">
      <w:pPr>
        <w:rPr>
          <w:rFonts w:ascii="Times New Roman" w:hAnsi="Times New Roman"/>
          <w:sz w:val="24"/>
          <w:szCs w:val="24"/>
        </w:rPr>
      </w:pPr>
    </w:p>
    <w:p w14:paraId="483B7D93" w14:textId="77777777" w:rsidR="00B90167" w:rsidRDefault="00B90167" w:rsidP="00B90167">
      <w:pPr>
        <w:rPr>
          <w:rFonts w:ascii="Times New Roman" w:hAnsi="Times New Roman"/>
          <w:sz w:val="24"/>
          <w:szCs w:val="24"/>
        </w:rPr>
      </w:pPr>
    </w:p>
    <w:p w14:paraId="2D4D4466" w14:textId="77777777" w:rsidR="00B90167" w:rsidRDefault="00B90167" w:rsidP="00B90167">
      <w:pPr>
        <w:rPr>
          <w:rFonts w:ascii="Times New Roman" w:hAnsi="Times New Roman"/>
          <w:sz w:val="24"/>
          <w:szCs w:val="24"/>
        </w:rPr>
      </w:pPr>
    </w:p>
    <w:p w14:paraId="0845C849" w14:textId="77777777" w:rsidR="00B90167" w:rsidRDefault="00B90167" w:rsidP="00B90167">
      <w:pPr>
        <w:rPr>
          <w:rFonts w:ascii="Times New Roman" w:hAnsi="Times New Roman"/>
          <w:sz w:val="24"/>
          <w:szCs w:val="24"/>
        </w:rPr>
      </w:pPr>
    </w:p>
    <w:p w14:paraId="78215A14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55692EC" wp14:editId="054F4014">
            <wp:extent cx="2430000" cy="3240000"/>
            <wp:effectExtent l="0" t="0" r="889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41219-WA00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AEFF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Proses pengujian Tarik</w:t>
      </w:r>
    </w:p>
    <w:p w14:paraId="670B3EAE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35709571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C59F8A9" wp14:editId="32A54A7B">
            <wp:extent cx="2430000" cy="3240000"/>
            <wp:effectExtent l="0" t="0" r="889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1219-WA00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F009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Spesimen uji Tarik</w:t>
      </w:r>
    </w:p>
    <w:p w14:paraId="200256E6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14CC6FED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A27176B" wp14:editId="18BA2955">
            <wp:extent cx="5252085" cy="7433310"/>
            <wp:effectExtent l="0" t="0" r="571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mScanner 07-02-2025 09.10(2)_page-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9DAF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3A23FA19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8D063F7" wp14:editId="2D97DC83">
            <wp:extent cx="5252085" cy="7433310"/>
            <wp:effectExtent l="0" t="0" r="571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mScanner 07-02-2025 09.10(1)_page-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5B6B" w14:textId="77777777" w:rsidR="00B90167" w:rsidRDefault="00B90167" w:rsidP="00B90167">
      <w:pPr>
        <w:jc w:val="center"/>
        <w:rPr>
          <w:rFonts w:ascii="Times New Roman" w:hAnsi="Times New Roman"/>
          <w:sz w:val="24"/>
          <w:szCs w:val="24"/>
        </w:rPr>
      </w:pPr>
    </w:p>
    <w:p w14:paraId="2045C32F" w14:textId="77777777" w:rsidR="00B90167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2F5D951A" w14:textId="77777777" w:rsidR="00B90167" w:rsidRPr="00AA5106" w:rsidRDefault="00B90167" w:rsidP="00B90167">
      <w:pPr>
        <w:tabs>
          <w:tab w:val="left" w:pos="5135"/>
        </w:tabs>
        <w:rPr>
          <w:rFonts w:ascii="Times New Roman" w:hAnsi="Times New Roman"/>
          <w:sz w:val="24"/>
          <w:szCs w:val="24"/>
        </w:rPr>
      </w:pPr>
    </w:p>
    <w:p w14:paraId="342DD4AC" w14:textId="77777777" w:rsidR="001E7434" w:rsidRDefault="001E7434"/>
    <w:sectPr w:rsidR="001E7434" w:rsidSect="00CE2BB4">
      <w:footerReference w:type="first" r:id="rId20"/>
      <w:pgSz w:w="11906" w:h="16838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5B610" w14:textId="77777777" w:rsidR="009542C4" w:rsidRDefault="009542C4">
      <w:pPr>
        <w:spacing w:line="240" w:lineRule="auto"/>
      </w:pPr>
      <w:r>
        <w:separator/>
      </w:r>
    </w:p>
  </w:endnote>
  <w:endnote w:type="continuationSeparator" w:id="0">
    <w:p w14:paraId="16DED435" w14:textId="77777777" w:rsidR="009542C4" w:rsidRDefault="009542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47184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407A5D" w14:textId="77777777" w:rsidR="0077123C" w:rsidRDefault="00B90167">
        <w:pPr>
          <w:pStyle w:val="Footer"/>
          <w:jc w:val="center"/>
        </w:pPr>
        <w:r>
          <w:rPr>
            <w:lang w:val="en-US"/>
          </w:rPr>
          <w:t>33</w:t>
        </w:r>
      </w:p>
    </w:sdtContent>
  </w:sdt>
  <w:p w14:paraId="7EA2EB5E" w14:textId="77777777" w:rsidR="0077123C" w:rsidRPr="00311511" w:rsidRDefault="009542C4" w:rsidP="00311511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08A99" w14:textId="77777777" w:rsidR="009542C4" w:rsidRDefault="009542C4">
      <w:pPr>
        <w:spacing w:line="240" w:lineRule="auto"/>
      </w:pPr>
      <w:r>
        <w:separator/>
      </w:r>
    </w:p>
  </w:footnote>
  <w:footnote w:type="continuationSeparator" w:id="0">
    <w:p w14:paraId="6FF94787" w14:textId="77777777" w:rsidR="009542C4" w:rsidRDefault="009542C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167"/>
    <w:rsid w:val="001E7434"/>
    <w:rsid w:val="0026360E"/>
    <w:rsid w:val="008609E7"/>
    <w:rsid w:val="009542C4"/>
    <w:rsid w:val="00B9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4D904"/>
  <w15:chartTrackingRefBased/>
  <w15:docId w15:val="{E2944949-E089-49FC-A984-262E39DF8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167"/>
    <w:pPr>
      <w:spacing w:after="0" w:line="480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9016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167"/>
    <w:rPr>
      <w:rFonts w:ascii="Calibri" w:eastAsia="Calibri" w:hAnsi="Calibri" w:cs="Times New Roman"/>
      <w:lang w:val="id-ID"/>
    </w:rPr>
  </w:style>
  <w:style w:type="paragraph" w:styleId="BodyText">
    <w:name w:val="Body Text"/>
    <w:basedOn w:val="Normal"/>
    <w:link w:val="BodyTextChar"/>
    <w:uiPriority w:val="1"/>
    <w:qFormat/>
    <w:rsid w:val="00B90167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9016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1">
    <w:name w:val="Heading 21"/>
    <w:basedOn w:val="Normal"/>
    <w:uiPriority w:val="1"/>
    <w:qFormat/>
    <w:rsid w:val="00B90167"/>
    <w:pPr>
      <w:widowControl w:val="0"/>
      <w:autoSpaceDE w:val="0"/>
      <w:autoSpaceDN w:val="0"/>
      <w:spacing w:line="240" w:lineRule="auto"/>
      <w:ind w:left="908"/>
      <w:outlineLvl w:val="2"/>
    </w:pPr>
    <w:rPr>
      <w:rFonts w:ascii="Times New Roman" w:eastAsia="Times New Roman" w:hAnsi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ID</dc:creator>
  <cp:keywords/>
  <dc:description/>
  <cp:lastModifiedBy>Pustakawan</cp:lastModifiedBy>
  <cp:revision>2</cp:revision>
  <dcterms:created xsi:type="dcterms:W3CDTF">2025-03-20T04:14:00Z</dcterms:created>
  <dcterms:modified xsi:type="dcterms:W3CDTF">2025-03-20T04:14:00Z</dcterms:modified>
</cp:coreProperties>
</file>