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38B5" w14:textId="58DC7DD1" w:rsidR="00D40C36" w:rsidRPr="003B77E7" w:rsidRDefault="004376EA">
      <w:pPr>
        <w:pStyle w:val="Heading1"/>
        <w:spacing w:before="0" w:line="480" w:lineRule="auto"/>
        <w:jc w:val="center"/>
        <w:rPr>
          <w:rFonts w:ascii="Times New Roman" w:eastAsia="Times New Roman" w:hAnsi="Times New Roman" w:cs="Times New Roman"/>
          <w:b/>
          <w:color w:val="000000"/>
          <w:sz w:val="24"/>
          <w:szCs w:val="24"/>
        </w:rPr>
      </w:pPr>
      <w:bookmarkStart w:id="0" w:name="_Toc184656247"/>
      <w:r w:rsidRPr="003B77E7">
        <w:rPr>
          <w:rFonts w:ascii="Times New Roman" w:eastAsia="Times New Roman" w:hAnsi="Times New Roman" w:cs="Times New Roman"/>
          <w:b/>
          <w:color w:val="000000"/>
          <w:sz w:val="24"/>
          <w:szCs w:val="24"/>
        </w:rPr>
        <w:t>DAFTAR PUSTAKA</w:t>
      </w:r>
      <w:bookmarkEnd w:id="0"/>
    </w:p>
    <w:p w14:paraId="60292010" w14:textId="77777777" w:rsidR="00D40C36" w:rsidRPr="003B77E7" w:rsidRDefault="00D40C36">
      <w:pPr>
        <w:spacing w:line="480" w:lineRule="auto"/>
        <w:jc w:val="center"/>
      </w:pPr>
    </w:p>
    <w:p w14:paraId="24BFFB61" w14:textId="77777777" w:rsidR="00D40C36" w:rsidRPr="003B77E7" w:rsidRDefault="004376EA" w:rsidP="007156EC">
      <w:pPr>
        <w:widowControl w:val="0"/>
        <w:spacing w:after="0" w:line="240" w:lineRule="auto"/>
        <w:ind w:left="480" w:hanging="480"/>
        <w:jc w:val="both"/>
      </w:pPr>
      <w:bookmarkStart w:id="1" w:name="_Hlk164981375"/>
      <w:r w:rsidRPr="003B77E7">
        <w:t xml:space="preserve">Achyarsyah, P., &amp; Purwanti, A. J. (2018). Pengaruh Perbedaan Laba Komersial dan Laba Fiskal, Pajak Tangguhan, dan Leverage terhadap Persistensi Laba. </w:t>
      </w:r>
      <w:r w:rsidRPr="003B77E7">
        <w:rPr>
          <w:i/>
        </w:rPr>
        <w:t>Jurnal Ilmu Akuntansi</w:t>
      </w:r>
      <w:r w:rsidRPr="003B77E7">
        <w:t xml:space="preserve">, </w:t>
      </w:r>
      <w:r w:rsidRPr="003B77E7">
        <w:rPr>
          <w:i/>
        </w:rPr>
        <w:t>16</w:t>
      </w:r>
      <w:r w:rsidRPr="003B77E7">
        <w:t>(2), 56.</w:t>
      </w:r>
    </w:p>
    <w:p w14:paraId="18504C22" w14:textId="77777777" w:rsidR="007156EC" w:rsidRPr="003B77E7" w:rsidRDefault="007156EC" w:rsidP="007156EC">
      <w:pPr>
        <w:widowControl w:val="0"/>
        <w:spacing w:after="0" w:line="240" w:lineRule="auto"/>
        <w:ind w:left="480" w:hanging="480"/>
        <w:jc w:val="both"/>
      </w:pPr>
    </w:p>
    <w:p w14:paraId="741B6B7D" w14:textId="6AC15A9D" w:rsidR="00D40C36" w:rsidRPr="003B77E7" w:rsidRDefault="004376EA" w:rsidP="007156EC">
      <w:pPr>
        <w:widowControl w:val="0"/>
        <w:spacing w:after="0" w:line="240" w:lineRule="auto"/>
        <w:ind w:left="480" w:hanging="480"/>
        <w:jc w:val="both"/>
        <w:rPr>
          <w:rStyle w:val="Hyperlink"/>
          <w:color w:val="auto"/>
          <w:u w:val="none"/>
        </w:rPr>
      </w:pPr>
      <w:r w:rsidRPr="003B77E7">
        <w:t xml:space="preserve">Agustian, &amp; Susi. (2020). Pengaruh Kepemilikan Manajerial, Ukuran Perusahaan, </w:t>
      </w:r>
      <w:r w:rsidRPr="003B77E7">
        <w:rPr>
          <w:i/>
        </w:rPr>
        <w:t>Leverage</w:t>
      </w:r>
      <w:r w:rsidRPr="003B77E7">
        <w:t xml:space="preserve">, </w:t>
      </w:r>
      <w:r w:rsidRPr="003B77E7">
        <w:rPr>
          <w:i/>
        </w:rPr>
        <w:t>Fee</w:t>
      </w:r>
      <w:r w:rsidRPr="003B77E7">
        <w:t xml:space="preserve"> Audit, Arus Kas, Konsentrasi Pasar, Tingkat Utang, Dan </w:t>
      </w:r>
      <w:r w:rsidRPr="003B77E7">
        <w:rPr>
          <w:i/>
        </w:rPr>
        <w:t>Box Tax Difference</w:t>
      </w:r>
      <w:r w:rsidRPr="003B77E7">
        <w:t xml:space="preserve"> Terhadap Persistensi Laba (Studi Kasus pada Perusahaan Property dan Real Estate yang Terdaftar di Bursa Efek Indone. </w:t>
      </w:r>
      <w:r w:rsidRPr="003B77E7">
        <w:rPr>
          <w:i/>
        </w:rPr>
        <w:t>Platform Riset Mahasiswa Akuntansi</w:t>
      </w:r>
      <w:r w:rsidRPr="003B77E7">
        <w:t xml:space="preserve">, </w:t>
      </w:r>
      <w:r w:rsidRPr="003B77E7">
        <w:rPr>
          <w:i/>
        </w:rPr>
        <w:t>01</w:t>
      </w:r>
      <w:r w:rsidRPr="003B77E7">
        <w:t xml:space="preserve">(02), 38–47. </w:t>
      </w:r>
      <w:r w:rsidR="00DA5BC0">
        <w:fldChar w:fldCharType="begin"/>
      </w:r>
      <w:r w:rsidR="00DA5BC0">
        <w:instrText>HYPERLINK "https://ojs.stiesa.ac.id/index.php/prisma"</w:instrText>
      </w:r>
      <w:r w:rsidR="00DA5BC0">
        <w:fldChar w:fldCharType="separate"/>
      </w:r>
      <w:r w:rsidR="00DA5BC0" w:rsidRPr="003B77E7">
        <w:rPr>
          <w:rStyle w:val="Hyperlink"/>
          <w:color w:val="auto"/>
          <w:u w:val="none"/>
        </w:rPr>
        <w:t>https://ojs.stiesa.ac.id/index.php/prisma</w:t>
      </w:r>
      <w:r w:rsidR="00DA5BC0">
        <w:fldChar w:fldCharType="end"/>
      </w:r>
    </w:p>
    <w:p w14:paraId="244021F5" w14:textId="77777777" w:rsidR="007156EC" w:rsidRPr="003B77E7" w:rsidRDefault="007156EC" w:rsidP="007156EC">
      <w:pPr>
        <w:widowControl w:val="0"/>
        <w:spacing w:after="0" w:line="240" w:lineRule="auto"/>
        <w:ind w:left="480" w:hanging="480"/>
        <w:jc w:val="both"/>
      </w:pPr>
    </w:p>
    <w:p w14:paraId="52AC24F3" w14:textId="257BA4F9" w:rsidR="00DA5BC0" w:rsidRPr="003B77E7" w:rsidRDefault="00DA5BC0" w:rsidP="007156EC">
      <w:pPr>
        <w:widowControl w:val="0"/>
        <w:spacing w:after="0" w:line="240" w:lineRule="auto"/>
        <w:ind w:left="480" w:hanging="480"/>
        <w:jc w:val="both"/>
      </w:pPr>
      <w:r w:rsidRPr="003B77E7">
        <w:t xml:space="preserve">Andi, D., &amp; Angelina Setiawan, M. (2020). Pengaruh Volatilitas Arus Kas, Volatilitas Penjualan, Dan Perbedaan Laba Akuntansi Dengan Laba Fiskal Terhadap Persistensi Laba. </w:t>
      </w:r>
      <w:r w:rsidRPr="003B77E7">
        <w:rPr>
          <w:i/>
          <w:iCs/>
        </w:rPr>
        <w:t>Jurnal Eksplorasi Akuntansi</w:t>
      </w:r>
      <w:r w:rsidRPr="003B77E7">
        <w:t xml:space="preserve">, </w:t>
      </w:r>
      <w:r w:rsidRPr="003B77E7">
        <w:rPr>
          <w:i/>
          <w:iCs/>
        </w:rPr>
        <w:t>2</w:t>
      </w:r>
      <w:r w:rsidRPr="003B77E7">
        <w:t>(1), 2129–2141. https://doi.org/10.24036/jea.v2i1.203</w:t>
      </w:r>
    </w:p>
    <w:p w14:paraId="40BEFD42" w14:textId="77777777" w:rsidR="007156EC" w:rsidRPr="003B77E7" w:rsidRDefault="007156EC" w:rsidP="007156EC">
      <w:pPr>
        <w:widowControl w:val="0"/>
        <w:spacing w:after="0" w:line="240" w:lineRule="auto"/>
        <w:ind w:left="480" w:hanging="480"/>
        <w:jc w:val="both"/>
      </w:pPr>
    </w:p>
    <w:p w14:paraId="5AF77D8A" w14:textId="1441F8E4" w:rsidR="00D40C36" w:rsidRPr="003B77E7" w:rsidRDefault="004376EA" w:rsidP="007156EC">
      <w:pPr>
        <w:widowControl w:val="0"/>
        <w:spacing w:after="0" w:line="240" w:lineRule="auto"/>
        <w:ind w:left="480" w:hanging="480"/>
        <w:jc w:val="both"/>
      </w:pPr>
      <w:r w:rsidRPr="003B77E7">
        <w:t xml:space="preserve">Annisa, R., &amp; Kurniasih, L. (2017). Analisis Pengaruh Perbedaan Laba Akuntansi dengan Laba Fiskal dan Komponen Laba terhadap Persistensi Laba. </w:t>
      </w:r>
      <w:r w:rsidRPr="003B77E7">
        <w:rPr>
          <w:i/>
        </w:rPr>
        <w:t>Jurnal Akuntansi Dan Bisnis</w:t>
      </w:r>
      <w:r w:rsidRPr="003B77E7">
        <w:t xml:space="preserve">, </w:t>
      </w:r>
      <w:r w:rsidRPr="003B77E7">
        <w:rPr>
          <w:i/>
        </w:rPr>
        <w:t>17</w:t>
      </w:r>
      <w:r w:rsidRPr="003B77E7">
        <w:t>(1), 61. https://doi.org/10.20961/jab.v17i1.221</w:t>
      </w:r>
      <w:r w:rsidR="007156EC" w:rsidRPr="003B77E7">
        <w:t xml:space="preserve"> </w:t>
      </w:r>
    </w:p>
    <w:p w14:paraId="0CB2AB27" w14:textId="77777777" w:rsidR="007156EC" w:rsidRPr="003B77E7" w:rsidRDefault="007156EC" w:rsidP="007156EC">
      <w:pPr>
        <w:widowControl w:val="0"/>
        <w:spacing w:after="0" w:line="240" w:lineRule="auto"/>
        <w:ind w:left="480" w:hanging="480"/>
        <w:jc w:val="both"/>
      </w:pPr>
    </w:p>
    <w:p w14:paraId="2A041E65" w14:textId="00A3004C" w:rsidR="00C85E3F" w:rsidRPr="003B77E7" w:rsidRDefault="00C85E3F" w:rsidP="007156EC">
      <w:pPr>
        <w:widowControl w:val="0"/>
        <w:spacing w:after="0" w:line="240" w:lineRule="auto"/>
        <w:ind w:left="480" w:hanging="480"/>
        <w:jc w:val="both"/>
      </w:pPr>
      <w:r w:rsidRPr="003B77E7">
        <w:t xml:space="preserve">Aprilina, V. (2017). Pengaruh Book Tax Differences dan Persistensi Laba Terhadap Kualitas Laba. </w:t>
      </w:r>
      <w:r w:rsidRPr="003B77E7">
        <w:rPr>
          <w:i/>
          <w:iCs/>
        </w:rPr>
        <w:t>Assets</w:t>
      </w:r>
      <w:r w:rsidRPr="003B77E7">
        <w:t xml:space="preserve">, </w:t>
      </w:r>
      <w:r w:rsidRPr="003B77E7">
        <w:rPr>
          <w:i/>
          <w:iCs/>
        </w:rPr>
        <w:t>7(2)</w:t>
      </w:r>
      <w:r w:rsidRPr="003B77E7">
        <w:t>, 212–229.</w:t>
      </w:r>
    </w:p>
    <w:p w14:paraId="7B9555E4" w14:textId="77777777" w:rsidR="007156EC" w:rsidRPr="003B77E7" w:rsidRDefault="007156EC" w:rsidP="007156EC">
      <w:pPr>
        <w:widowControl w:val="0"/>
        <w:spacing w:after="0" w:line="240" w:lineRule="auto"/>
        <w:ind w:left="480" w:hanging="480"/>
        <w:jc w:val="both"/>
      </w:pPr>
    </w:p>
    <w:p w14:paraId="68ED56E2" w14:textId="279C15FC" w:rsidR="0009126D" w:rsidRPr="003B77E7" w:rsidRDefault="0009126D" w:rsidP="007156EC">
      <w:pPr>
        <w:widowControl w:val="0"/>
        <w:spacing w:after="0" w:line="240" w:lineRule="auto"/>
        <w:ind w:left="480" w:hanging="480"/>
        <w:jc w:val="both"/>
        <w:rPr>
          <w:rStyle w:val="Hyperlink"/>
          <w:color w:val="auto"/>
          <w:u w:val="none"/>
        </w:rPr>
      </w:pPr>
      <w:r w:rsidRPr="003B77E7">
        <w:t xml:space="preserve">Arisandi, N. N. D., &amp; Astika, I. B. P. (2019). Pengaruh Tingkat Utang , Ukuran Perusahaan dan Kepemilikan Manajerial pada Persistensi Laba. </w:t>
      </w:r>
      <w:r w:rsidRPr="003B77E7">
        <w:rPr>
          <w:i/>
          <w:iCs/>
        </w:rPr>
        <w:t>E-Jurnal Akuntansi Universitas Udayana</w:t>
      </w:r>
      <w:r w:rsidRPr="003B77E7">
        <w:t xml:space="preserve">, </w:t>
      </w:r>
      <w:r w:rsidRPr="003B77E7">
        <w:rPr>
          <w:i/>
          <w:iCs/>
        </w:rPr>
        <w:t>26.3</w:t>
      </w:r>
      <w:r w:rsidRPr="003B77E7">
        <w:t xml:space="preserve">, 1854–1884. </w:t>
      </w:r>
      <w:r w:rsidR="00C85E3F">
        <w:fldChar w:fldCharType="begin"/>
      </w:r>
      <w:r w:rsidR="00C85E3F">
        <w:instrText>HYPERLINK "https://doi.org/https://doi.org/10.24843/EJA.2019.v26.i03.p07"</w:instrText>
      </w:r>
      <w:r w:rsidR="00C85E3F">
        <w:fldChar w:fldCharType="separate"/>
      </w:r>
      <w:r w:rsidR="00C85E3F" w:rsidRPr="003B77E7">
        <w:rPr>
          <w:rStyle w:val="Hyperlink"/>
          <w:color w:val="auto"/>
          <w:u w:val="none"/>
        </w:rPr>
        <w:t>https://doi.org/https://doi.org/10.24843/EJA.2019.v26.i03.p07</w:t>
      </w:r>
      <w:r w:rsidR="00C85E3F">
        <w:fldChar w:fldCharType="end"/>
      </w:r>
    </w:p>
    <w:p w14:paraId="2BA2428A" w14:textId="77777777" w:rsidR="007156EC" w:rsidRPr="003B77E7" w:rsidRDefault="007156EC" w:rsidP="007156EC">
      <w:pPr>
        <w:widowControl w:val="0"/>
        <w:spacing w:after="0" w:line="240" w:lineRule="auto"/>
        <w:ind w:left="480" w:hanging="480"/>
        <w:jc w:val="both"/>
      </w:pPr>
    </w:p>
    <w:p w14:paraId="58D03D6F" w14:textId="4AD1AD2C" w:rsidR="00D40C36" w:rsidRPr="003B77E7" w:rsidRDefault="004376EA" w:rsidP="007156EC">
      <w:pPr>
        <w:widowControl w:val="0"/>
        <w:spacing w:after="0" w:line="240" w:lineRule="auto"/>
        <w:ind w:left="480" w:hanging="480"/>
        <w:jc w:val="both"/>
      </w:pPr>
      <w:r w:rsidRPr="003B77E7">
        <w:t xml:space="preserve">Asriyanti, W. Y., &amp; Gunawan, J. (2022). Pengaruh </w:t>
      </w:r>
      <w:r w:rsidRPr="003B77E7">
        <w:rPr>
          <w:i/>
        </w:rPr>
        <w:t>Leverage</w:t>
      </w:r>
      <w:r w:rsidRPr="003B77E7">
        <w:t xml:space="preserve"> dan Arus Kas Operasi Terhadap Persistensi Laba Dengan Dewan Komisaris Independen Sebagai Pemoderasi. </w:t>
      </w:r>
      <w:r w:rsidRPr="003B77E7">
        <w:rPr>
          <w:i/>
        </w:rPr>
        <w:t>Jurnal Ekonomi Trisakti</w:t>
      </w:r>
      <w:r w:rsidRPr="003B77E7">
        <w:t xml:space="preserve">, </w:t>
      </w:r>
      <w:r w:rsidRPr="003B77E7">
        <w:rPr>
          <w:i/>
        </w:rPr>
        <w:t>2</w:t>
      </w:r>
      <w:r w:rsidRPr="003B77E7">
        <w:t>(2), 1035–1048.</w:t>
      </w:r>
    </w:p>
    <w:p w14:paraId="1CC11F60" w14:textId="77777777" w:rsidR="00F0394B" w:rsidRPr="003B77E7" w:rsidRDefault="00F0394B" w:rsidP="007156EC">
      <w:pPr>
        <w:widowControl w:val="0"/>
        <w:spacing w:after="0" w:line="240" w:lineRule="auto"/>
        <w:ind w:left="480" w:hanging="480"/>
        <w:jc w:val="both"/>
      </w:pPr>
    </w:p>
    <w:p w14:paraId="4E7F1F2B" w14:textId="7AD77021" w:rsidR="00BE3C54" w:rsidRPr="003B77E7" w:rsidRDefault="00F0394B" w:rsidP="00BE3C54">
      <w:pPr>
        <w:widowControl w:val="0"/>
        <w:spacing w:after="0" w:line="240" w:lineRule="auto"/>
        <w:ind w:left="480" w:hanging="480"/>
        <w:jc w:val="both"/>
      </w:pPr>
      <w:r w:rsidRPr="003B77E7">
        <w:t xml:space="preserve">Barus, A. C., &amp; Rica, V. (2014). Analisis Faktor-Faktor yang Mempengaruhi Persistensi Laba pada Perusahaan Manufaktur di Bursa Efek Indonesia. </w:t>
      </w:r>
      <w:r w:rsidRPr="003B77E7">
        <w:rPr>
          <w:i/>
          <w:iCs/>
        </w:rPr>
        <w:t>Jurnal Wira Ekonomi Mikroskil</w:t>
      </w:r>
      <w:r w:rsidRPr="003B77E7">
        <w:t xml:space="preserve">, </w:t>
      </w:r>
      <w:r w:rsidRPr="003B77E7">
        <w:rPr>
          <w:i/>
          <w:iCs/>
        </w:rPr>
        <w:t>4</w:t>
      </w:r>
      <w:r w:rsidRPr="003B77E7">
        <w:t>(2), 71–80. https://doi.org/10.55601/jwem.v4i2.215</w:t>
      </w:r>
    </w:p>
    <w:p w14:paraId="48B58132" w14:textId="77777777" w:rsidR="00BE3C54" w:rsidRPr="003B77E7" w:rsidRDefault="00BE3C54" w:rsidP="00F0394B">
      <w:pPr>
        <w:widowControl w:val="0"/>
        <w:spacing w:after="0" w:line="240" w:lineRule="auto"/>
        <w:ind w:left="480" w:hanging="480"/>
        <w:jc w:val="both"/>
      </w:pPr>
    </w:p>
    <w:p w14:paraId="471DD104" w14:textId="77777777" w:rsidR="00797C8C" w:rsidRPr="003B77E7" w:rsidRDefault="00797C8C" w:rsidP="007156EC">
      <w:pPr>
        <w:widowControl w:val="0"/>
        <w:spacing w:after="0" w:line="240" w:lineRule="auto"/>
        <w:ind w:left="480" w:hanging="480"/>
        <w:jc w:val="both"/>
      </w:pPr>
      <w:r w:rsidRPr="003B77E7">
        <w:t xml:space="preserve">Blaylock, B., Shevlin, T., &amp; Wilson, R. J. (2012). Tax Avoidance, Large Positive Temporary Book-Tax Differences, and Earnings Persistence. </w:t>
      </w:r>
      <w:r w:rsidRPr="003B77E7">
        <w:rPr>
          <w:i/>
          <w:iCs/>
        </w:rPr>
        <w:t>The Accounting Review</w:t>
      </w:r>
      <w:r w:rsidRPr="003B77E7">
        <w:t>, 91-120.</w:t>
      </w:r>
    </w:p>
    <w:p w14:paraId="70AE564A" w14:textId="77777777" w:rsidR="007156EC" w:rsidRPr="003B77E7" w:rsidRDefault="007156EC" w:rsidP="007156EC">
      <w:pPr>
        <w:widowControl w:val="0"/>
        <w:spacing w:after="0" w:line="240" w:lineRule="auto"/>
        <w:ind w:left="480" w:hanging="480"/>
        <w:jc w:val="both"/>
      </w:pPr>
    </w:p>
    <w:p w14:paraId="2C1F7AC1" w14:textId="3EC4F4FF" w:rsidR="00BE3C54" w:rsidRPr="003B77E7" w:rsidRDefault="00BE3C54" w:rsidP="007156EC">
      <w:pPr>
        <w:widowControl w:val="0"/>
        <w:spacing w:after="0" w:line="240" w:lineRule="auto"/>
        <w:ind w:left="480" w:hanging="480"/>
        <w:jc w:val="both"/>
      </w:pPr>
      <w:r w:rsidRPr="003B77E7">
        <w:rPr>
          <w:noProof/>
        </w:rPr>
        <w:t xml:space="preserve">Brolin, A. R. (2014). Pengaruh Book Tax Differences Terhadap Pertumbuhan Laba (Studi Empiris Pada Perusahaan Manufaktur Yang Terdaftar Di Bursa Efek </w:t>
      </w:r>
      <w:r w:rsidRPr="003B77E7">
        <w:rPr>
          <w:noProof/>
        </w:rPr>
        <w:lastRenderedPageBreak/>
        <w:t xml:space="preserve">Indonesia). </w:t>
      </w:r>
      <w:r w:rsidRPr="003B77E7">
        <w:rPr>
          <w:i/>
          <w:iCs/>
          <w:noProof/>
        </w:rPr>
        <w:t>Skripsi Universitas Diponegoro</w:t>
      </w:r>
      <w:r w:rsidRPr="003B77E7">
        <w:rPr>
          <w:noProof/>
        </w:rPr>
        <w:t xml:space="preserve">, </w:t>
      </w:r>
      <w:r w:rsidRPr="003B77E7">
        <w:rPr>
          <w:i/>
          <w:iCs/>
          <w:noProof/>
        </w:rPr>
        <w:t>8</w:t>
      </w:r>
      <w:r w:rsidRPr="003B77E7">
        <w:rPr>
          <w:noProof/>
        </w:rPr>
        <w:t>(2), 99–105. https://doi.org/10.30743/akutansi.v8i2.4767</w:t>
      </w:r>
    </w:p>
    <w:p w14:paraId="139E663D" w14:textId="77777777" w:rsidR="00BE3C54" w:rsidRPr="003B77E7" w:rsidRDefault="00BE3C54" w:rsidP="007156EC">
      <w:pPr>
        <w:widowControl w:val="0"/>
        <w:spacing w:after="0" w:line="240" w:lineRule="auto"/>
        <w:ind w:left="480" w:hanging="480"/>
        <w:jc w:val="both"/>
      </w:pPr>
    </w:p>
    <w:p w14:paraId="5DE87439" w14:textId="77777777" w:rsidR="00797C8C" w:rsidRPr="003B77E7" w:rsidRDefault="00797C8C" w:rsidP="007156EC">
      <w:pPr>
        <w:widowControl w:val="0"/>
        <w:spacing w:after="0" w:line="240" w:lineRule="auto"/>
        <w:ind w:left="480" w:hanging="480"/>
        <w:jc w:val="both"/>
      </w:pPr>
      <w:r w:rsidRPr="003B77E7">
        <w:t xml:space="preserve">Celindra. (2014). Pengaruh Volatilitas Arus Kas, Besaran Akrual Volatilitas Penjualan Terhadap Persistensi Laba Pada Perusahaan LQ 45 di BEI. </w:t>
      </w:r>
      <w:r w:rsidRPr="003B77E7">
        <w:rPr>
          <w:i/>
          <w:iCs/>
        </w:rPr>
        <w:t>E-Jurnal Akuntansi Universitas Negeri Padang, 2</w:t>
      </w:r>
      <w:r w:rsidRPr="003B77E7">
        <w:t>(3).</w:t>
      </w:r>
    </w:p>
    <w:p w14:paraId="5DC2685D" w14:textId="77777777" w:rsidR="007156EC" w:rsidRPr="003B77E7" w:rsidRDefault="007156EC" w:rsidP="007156EC">
      <w:pPr>
        <w:widowControl w:val="0"/>
        <w:spacing w:after="0" w:line="240" w:lineRule="auto"/>
        <w:ind w:left="480" w:hanging="480"/>
        <w:jc w:val="both"/>
      </w:pPr>
    </w:p>
    <w:p w14:paraId="47D1C3E2" w14:textId="543B7652" w:rsidR="00D40C36" w:rsidRPr="003B77E7" w:rsidRDefault="004376EA" w:rsidP="007156EC">
      <w:pPr>
        <w:widowControl w:val="0"/>
        <w:spacing w:after="0" w:line="240" w:lineRule="auto"/>
        <w:ind w:left="480" w:hanging="480"/>
        <w:jc w:val="both"/>
        <w:rPr>
          <w:iCs/>
        </w:rPr>
      </w:pPr>
      <w:r w:rsidRPr="003B77E7">
        <w:t xml:space="preserve">Choiriyah, S. (2016). Pengaruh </w:t>
      </w:r>
      <w:r w:rsidRPr="003B77E7">
        <w:rPr>
          <w:i/>
        </w:rPr>
        <w:t>Book Tax Differences</w:t>
      </w:r>
      <w:r w:rsidRPr="003B77E7">
        <w:t xml:space="preserve"> Terhadap Persistensi Laba Dengan Penghindaran Pajak Sebagai Variabel moderasi. </w:t>
      </w:r>
      <w:r w:rsidR="0009126D" w:rsidRPr="003B77E7">
        <w:t xml:space="preserve">Fakultas Ekonomi dan Bisnis. </w:t>
      </w:r>
      <w:r w:rsidRPr="003B77E7">
        <w:rPr>
          <w:iCs/>
        </w:rPr>
        <w:t xml:space="preserve">Universitas </w:t>
      </w:r>
      <w:r w:rsidR="0009126D" w:rsidRPr="003B77E7">
        <w:rPr>
          <w:iCs/>
        </w:rPr>
        <w:t xml:space="preserve">Islam </w:t>
      </w:r>
      <w:r w:rsidRPr="003B77E7">
        <w:rPr>
          <w:iCs/>
        </w:rPr>
        <w:t>Negeri Syarif Hidayatullah</w:t>
      </w:r>
      <w:r w:rsidR="0009126D" w:rsidRPr="003B77E7">
        <w:rPr>
          <w:iCs/>
        </w:rPr>
        <w:t xml:space="preserve">. </w:t>
      </w:r>
      <w:r w:rsidRPr="003B77E7">
        <w:rPr>
          <w:iCs/>
        </w:rPr>
        <w:t>Jakarta.</w:t>
      </w:r>
    </w:p>
    <w:p w14:paraId="2A6675B2" w14:textId="77777777" w:rsidR="007156EC" w:rsidRPr="003B77E7" w:rsidRDefault="007156EC" w:rsidP="007156EC">
      <w:pPr>
        <w:widowControl w:val="0"/>
        <w:spacing w:after="0" w:line="240" w:lineRule="auto"/>
        <w:ind w:left="480" w:hanging="480"/>
        <w:jc w:val="both"/>
      </w:pPr>
    </w:p>
    <w:p w14:paraId="555498E8" w14:textId="4389864F" w:rsidR="00D40C36" w:rsidRPr="003B77E7" w:rsidRDefault="004376EA" w:rsidP="007156EC">
      <w:pPr>
        <w:widowControl w:val="0"/>
        <w:spacing w:after="0" w:line="240" w:lineRule="auto"/>
        <w:ind w:left="480" w:hanging="480"/>
        <w:jc w:val="both"/>
        <w:rPr>
          <w:rStyle w:val="Hyperlink"/>
          <w:color w:val="auto"/>
          <w:u w:val="none"/>
        </w:rPr>
      </w:pPr>
      <w:r w:rsidRPr="003B77E7">
        <w:t xml:space="preserve">Dewi, N. P. L., &amp; Putri, I. G. A. . A. D. (2015). Pengaruh </w:t>
      </w:r>
      <w:r w:rsidRPr="003B77E7">
        <w:rPr>
          <w:i/>
        </w:rPr>
        <w:t>Book-Tax Difference</w:t>
      </w:r>
      <w:r w:rsidRPr="003B77E7">
        <w:t xml:space="preserve">, Arus Kas Operasi, Arus Kas Akrual, dan Ukuran Perusahaan pada Persistensi Laba. </w:t>
      </w:r>
      <w:r w:rsidRPr="003B77E7">
        <w:rPr>
          <w:i/>
        </w:rPr>
        <w:t>E-Jurnal Akuntansi Universitas Udayana</w:t>
      </w:r>
      <w:r w:rsidRPr="003B77E7">
        <w:t xml:space="preserve">, </w:t>
      </w:r>
      <w:r w:rsidRPr="003B77E7">
        <w:rPr>
          <w:i/>
        </w:rPr>
        <w:t>10</w:t>
      </w:r>
      <w:r w:rsidRPr="003B77E7">
        <w:t xml:space="preserve">(1), 244–260. </w:t>
      </w:r>
      <w:r w:rsidR="00F55A7A">
        <w:fldChar w:fldCharType="begin"/>
      </w:r>
      <w:r w:rsidR="00F55A7A">
        <w:instrText>HYPERLINK "https://ojs.unud.ac.id/index.php/Akuntansi/article/view/9974"</w:instrText>
      </w:r>
      <w:r w:rsidR="00F55A7A">
        <w:fldChar w:fldCharType="separate"/>
      </w:r>
      <w:r w:rsidR="00F55A7A" w:rsidRPr="003B77E7">
        <w:rPr>
          <w:rStyle w:val="Hyperlink"/>
          <w:color w:val="auto"/>
          <w:u w:val="none"/>
        </w:rPr>
        <w:t>https://ojs.unud.ac.id/index.php/Akuntansi/article/view/9974</w:t>
      </w:r>
      <w:r w:rsidR="00F55A7A">
        <w:fldChar w:fldCharType="end"/>
      </w:r>
    </w:p>
    <w:p w14:paraId="0CCE9898" w14:textId="77777777" w:rsidR="007156EC" w:rsidRPr="003B77E7" w:rsidRDefault="007156EC" w:rsidP="007156EC">
      <w:pPr>
        <w:widowControl w:val="0"/>
        <w:spacing w:after="0" w:line="240" w:lineRule="auto"/>
        <w:ind w:left="480" w:hanging="480"/>
        <w:jc w:val="both"/>
      </w:pPr>
    </w:p>
    <w:p w14:paraId="297AD406" w14:textId="77777777" w:rsidR="00F55A7A" w:rsidRPr="003B77E7" w:rsidRDefault="00F55A7A" w:rsidP="007156EC">
      <w:pPr>
        <w:widowControl w:val="0"/>
        <w:spacing w:after="0" w:line="240" w:lineRule="auto"/>
        <w:ind w:left="480" w:hanging="480"/>
        <w:jc w:val="both"/>
      </w:pPr>
      <w:r w:rsidRPr="003B77E7">
        <w:t xml:space="preserve">Djamaluddin, S., &amp; Rahmawati, H. T. (2008). Analisis Pengaruh Perbedaan Antara Laba Akuntansi dan Laba Fiskal terhadap Persistensi Laba, Akrual Dan Aliran Kas pada Perusahaan Perbankan yang Terdaftar di Bursa Efek Jakarta. </w:t>
      </w:r>
      <w:r w:rsidRPr="003B77E7">
        <w:rPr>
          <w:i/>
        </w:rPr>
        <w:t>Jurnal Riset Akuntansi Indonesia</w:t>
      </w:r>
      <w:r w:rsidRPr="003B77E7">
        <w:t>., 11(1).</w:t>
      </w:r>
    </w:p>
    <w:p w14:paraId="3A0C8BE3" w14:textId="77777777" w:rsidR="007156EC" w:rsidRPr="003B77E7" w:rsidRDefault="007156EC" w:rsidP="007156EC">
      <w:pPr>
        <w:widowControl w:val="0"/>
        <w:spacing w:after="0" w:line="240" w:lineRule="auto"/>
        <w:ind w:left="480" w:hanging="480"/>
        <w:jc w:val="both"/>
      </w:pPr>
    </w:p>
    <w:p w14:paraId="793C763B" w14:textId="61E479B1" w:rsidR="00797C8C" w:rsidRPr="003B77E7" w:rsidRDefault="00797C8C" w:rsidP="007156EC">
      <w:pPr>
        <w:widowControl w:val="0"/>
        <w:spacing w:after="0" w:line="240" w:lineRule="auto"/>
        <w:ind w:left="480" w:hanging="480"/>
        <w:jc w:val="both"/>
      </w:pPr>
      <w:r w:rsidRPr="003B77E7">
        <w:t xml:space="preserve">Dridi, W., &amp; Adel, B. (2016). Book-Tax Differences and the Persistence of Earnings and Accruals: Tunisian Evidence. </w:t>
      </w:r>
      <w:r w:rsidRPr="003B77E7">
        <w:rPr>
          <w:i/>
          <w:iCs/>
        </w:rPr>
        <w:t>Asian Social Science, 12</w:t>
      </w:r>
      <w:r w:rsidRPr="003B77E7">
        <w:t>(6), 193.</w:t>
      </w:r>
    </w:p>
    <w:p w14:paraId="77DC756C" w14:textId="77777777" w:rsidR="007156EC" w:rsidRPr="003B77E7" w:rsidRDefault="007156EC" w:rsidP="007156EC">
      <w:pPr>
        <w:widowControl w:val="0"/>
        <w:spacing w:after="0" w:line="240" w:lineRule="auto"/>
        <w:ind w:left="480" w:hanging="480"/>
        <w:jc w:val="both"/>
      </w:pPr>
    </w:p>
    <w:p w14:paraId="44DF688A" w14:textId="77777777" w:rsidR="00F0394B" w:rsidRPr="003B77E7" w:rsidRDefault="00F0394B" w:rsidP="00F0394B">
      <w:pPr>
        <w:widowControl w:val="0"/>
        <w:spacing w:after="0" w:line="240" w:lineRule="auto"/>
        <w:ind w:left="480" w:hanging="480"/>
        <w:jc w:val="both"/>
      </w:pPr>
      <w:r w:rsidRPr="003B77E7">
        <w:t xml:space="preserve">Eisenhardt, K. M. (1989). Agency Theory: An Assessment and Review. </w:t>
      </w:r>
      <w:r w:rsidRPr="003B77E7">
        <w:rPr>
          <w:i/>
          <w:iCs/>
        </w:rPr>
        <w:t>Academy of Management Review</w:t>
      </w:r>
      <w:r w:rsidRPr="003B77E7">
        <w:t xml:space="preserve">, </w:t>
      </w:r>
      <w:r w:rsidRPr="003B77E7">
        <w:rPr>
          <w:i/>
          <w:iCs/>
        </w:rPr>
        <w:t>14</w:t>
      </w:r>
      <w:r w:rsidRPr="003B77E7">
        <w:t>(1), 57–74. https://doi.org/10.5465/amr.1989.4279003</w:t>
      </w:r>
    </w:p>
    <w:p w14:paraId="09E1E437" w14:textId="77777777" w:rsidR="00F47D90" w:rsidRPr="003B77E7" w:rsidRDefault="00F47D90" w:rsidP="00F0394B">
      <w:pPr>
        <w:widowControl w:val="0"/>
        <w:spacing w:after="0" w:line="240" w:lineRule="auto"/>
        <w:ind w:left="480" w:hanging="480"/>
        <w:jc w:val="both"/>
      </w:pPr>
    </w:p>
    <w:p w14:paraId="516E67BE" w14:textId="0143C60C" w:rsidR="00F47D90" w:rsidRPr="003B77E7" w:rsidRDefault="00F47D90" w:rsidP="00F0394B">
      <w:pPr>
        <w:widowControl w:val="0"/>
        <w:spacing w:after="0" w:line="240" w:lineRule="auto"/>
        <w:ind w:left="480" w:hanging="480"/>
        <w:jc w:val="both"/>
      </w:pPr>
      <w:r w:rsidRPr="003B77E7">
        <w:rPr>
          <w:noProof/>
        </w:rPr>
        <w:t xml:space="preserve">Emradini, R., Hamzah, H., &amp; Oktaviyah, N. (2024). Pengaruh Volatilitas Arus Kas, Volatilitas Penjualan, Leverage Dan Book Tax Differences Terhadap Persistensi Laba Perusahaan Sektor Perindustrian Yang Terdaftar Di Bursa Efek Indonesia. </w:t>
      </w:r>
      <w:r w:rsidRPr="003B77E7">
        <w:rPr>
          <w:i/>
          <w:iCs/>
          <w:noProof/>
        </w:rPr>
        <w:t>Proceeding 2nd International Conference on Business &amp; Social Sciences (ICOBUSS)</w:t>
      </w:r>
      <w:r w:rsidRPr="003B77E7">
        <w:rPr>
          <w:noProof/>
        </w:rPr>
        <w:t xml:space="preserve">, </w:t>
      </w:r>
      <w:r w:rsidRPr="003B77E7">
        <w:rPr>
          <w:i/>
          <w:iCs/>
          <w:noProof/>
        </w:rPr>
        <w:t>7</w:t>
      </w:r>
      <w:r w:rsidRPr="003B77E7">
        <w:rPr>
          <w:noProof/>
        </w:rPr>
        <w:t>(5), 1770–1784. https://debian.stiesia.ac.id/index.php/icobuss1st/article/view/213</w:t>
      </w:r>
    </w:p>
    <w:p w14:paraId="18B3CD80" w14:textId="77777777" w:rsidR="00F0394B" w:rsidRPr="003B77E7" w:rsidRDefault="00F0394B" w:rsidP="00F0394B">
      <w:pPr>
        <w:widowControl w:val="0"/>
        <w:spacing w:after="0" w:line="240" w:lineRule="auto"/>
        <w:jc w:val="both"/>
      </w:pPr>
    </w:p>
    <w:p w14:paraId="413D3991" w14:textId="630D4E35" w:rsidR="00AA6725" w:rsidRPr="003B77E7" w:rsidRDefault="00AA6725" w:rsidP="00AA6725">
      <w:pPr>
        <w:widowControl w:val="0"/>
        <w:autoSpaceDE w:val="0"/>
        <w:autoSpaceDN w:val="0"/>
        <w:adjustRightInd w:val="0"/>
        <w:spacing w:after="0" w:line="240" w:lineRule="auto"/>
        <w:ind w:left="480" w:hanging="480"/>
        <w:rPr>
          <w:noProof/>
        </w:rPr>
      </w:pPr>
      <w:r w:rsidRPr="003B77E7">
        <w:rPr>
          <w:noProof/>
        </w:rPr>
        <w:t xml:space="preserve">Fadhila, N. (2022). </w:t>
      </w:r>
      <w:r w:rsidRPr="003B77E7">
        <w:rPr>
          <w:i/>
          <w:iCs/>
          <w:noProof/>
        </w:rPr>
        <w:t>Volume 12 , Number 1 , January 2022 Pengaruh Arus Kas , Perbedaan Laba Akuntansi dan Laba Fiskal Terhadap Persistensi Laba Nurul Fadhila</w:t>
      </w:r>
      <w:r w:rsidRPr="003B77E7">
        <w:rPr>
          <w:noProof/>
        </w:rPr>
        <w:t xml:space="preserve">. </w:t>
      </w:r>
      <w:r w:rsidRPr="003B77E7">
        <w:rPr>
          <w:i/>
          <w:iCs/>
          <w:noProof/>
        </w:rPr>
        <w:t>12</w:t>
      </w:r>
      <w:r w:rsidRPr="003B77E7">
        <w:rPr>
          <w:noProof/>
        </w:rPr>
        <w:t>(1), 10–18.</w:t>
      </w:r>
    </w:p>
    <w:p w14:paraId="0D9B09F0" w14:textId="77777777" w:rsidR="00AA6725" w:rsidRPr="003B77E7" w:rsidRDefault="00AA6725" w:rsidP="00AA6725">
      <w:pPr>
        <w:widowControl w:val="0"/>
        <w:spacing w:after="0" w:line="240" w:lineRule="auto"/>
        <w:ind w:left="480" w:hanging="480"/>
        <w:jc w:val="both"/>
      </w:pPr>
    </w:p>
    <w:p w14:paraId="7054C399" w14:textId="64D65580" w:rsidR="00797C8C" w:rsidRPr="003B77E7" w:rsidRDefault="00797C8C" w:rsidP="007156EC">
      <w:pPr>
        <w:widowControl w:val="0"/>
        <w:spacing w:after="0" w:line="240" w:lineRule="auto"/>
        <w:ind w:left="480" w:hanging="480"/>
        <w:jc w:val="both"/>
      </w:pPr>
      <w:r w:rsidRPr="003B77E7">
        <w:t xml:space="preserve">Fanani, Z. (2010). Analisis faktor-faktor penentu persistensi laba. </w:t>
      </w:r>
      <w:r w:rsidRPr="003B77E7">
        <w:rPr>
          <w:i/>
          <w:iCs/>
        </w:rPr>
        <w:t>Jurnal Akuntansi dan Keuangan, 7 (1)</w:t>
      </w:r>
      <w:r w:rsidRPr="003B77E7">
        <w:t>, 109-123.</w:t>
      </w:r>
    </w:p>
    <w:p w14:paraId="74723BB0" w14:textId="77777777" w:rsidR="007156EC" w:rsidRPr="003B77E7" w:rsidRDefault="007156EC" w:rsidP="007156EC">
      <w:pPr>
        <w:widowControl w:val="0"/>
        <w:spacing w:after="0" w:line="240" w:lineRule="auto"/>
        <w:ind w:left="480" w:hanging="480"/>
        <w:jc w:val="both"/>
      </w:pPr>
    </w:p>
    <w:p w14:paraId="6824B88D" w14:textId="5AE8B380" w:rsidR="00D40C36" w:rsidRPr="003B77E7" w:rsidRDefault="004376EA" w:rsidP="007156EC">
      <w:pPr>
        <w:widowControl w:val="0"/>
        <w:spacing w:after="0" w:line="240" w:lineRule="auto"/>
        <w:ind w:left="480" w:hanging="480"/>
        <w:jc w:val="both"/>
        <w:rPr>
          <w:rStyle w:val="Hyperlink"/>
          <w:color w:val="auto"/>
          <w:u w:val="none"/>
        </w:rPr>
      </w:pPr>
      <w:r w:rsidRPr="003B77E7">
        <w:t xml:space="preserve">Febrian, R., Wahyudi, T., &amp; Subeki, A. (2019). Analisis Pengaruh Perencanaan Pajak Dan Beban Pajak Tangguhan Terhadap Manajemen Laba (Studi Kasus Pada Perusahaan Manufaktur Yang Tercatat Di Bursa Efek Indonesia). </w:t>
      </w:r>
      <w:r w:rsidR="009A0C11" w:rsidRPr="003B77E7">
        <w:rPr>
          <w:i/>
        </w:rPr>
        <w:t>Akuntabilitas</w:t>
      </w:r>
      <w:r w:rsidRPr="003B77E7">
        <w:rPr>
          <w:i/>
        </w:rPr>
        <w:t>: Jurnal Penelitian Dan Pengembangan Akuntansi</w:t>
      </w:r>
      <w:r w:rsidRPr="003B77E7">
        <w:t xml:space="preserve">, </w:t>
      </w:r>
      <w:r w:rsidRPr="003B77E7">
        <w:rPr>
          <w:i/>
        </w:rPr>
        <w:t>12</w:t>
      </w:r>
      <w:r w:rsidRPr="003B77E7">
        <w:t>(2), 145–</w:t>
      </w:r>
      <w:r w:rsidRPr="003B77E7">
        <w:lastRenderedPageBreak/>
        <w:t xml:space="preserve">160. </w:t>
      </w:r>
      <w:r w:rsidR="00797C8C">
        <w:fldChar w:fldCharType="begin"/>
      </w:r>
      <w:r w:rsidR="00797C8C">
        <w:instrText>HYPERLINK "https://doi.org/10.29259/ja.v12i2.9314"</w:instrText>
      </w:r>
      <w:r w:rsidR="00797C8C">
        <w:fldChar w:fldCharType="separate"/>
      </w:r>
      <w:r w:rsidR="00797C8C" w:rsidRPr="003B77E7">
        <w:rPr>
          <w:rStyle w:val="Hyperlink"/>
          <w:color w:val="auto"/>
          <w:u w:val="none"/>
        </w:rPr>
        <w:t>https://doi.org/10.29259/ja.v12i2.9314</w:t>
      </w:r>
      <w:r w:rsidR="00797C8C">
        <w:fldChar w:fldCharType="end"/>
      </w:r>
    </w:p>
    <w:p w14:paraId="186F4ECC" w14:textId="77777777" w:rsidR="007156EC" w:rsidRPr="003B77E7" w:rsidRDefault="007156EC" w:rsidP="007156EC">
      <w:pPr>
        <w:widowControl w:val="0"/>
        <w:spacing w:after="0" w:line="240" w:lineRule="auto"/>
        <w:ind w:left="480" w:hanging="480"/>
        <w:jc w:val="both"/>
      </w:pPr>
    </w:p>
    <w:p w14:paraId="0B1E3B6F" w14:textId="12A19E5B" w:rsidR="00797C8C" w:rsidRPr="003B77E7" w:rsidRDefault="00797C8C" w:rsidP="007156EC">
      <w:pPr>
        <w:widowControl w:val="0"/>
        <w:spacing w:after="0" w:line="240" w:lineRule="auto"/>
        <w:ind w:left="480" w:hanging="480"/>
        <w:jc w:val="both"/>
      </w:pPr>
      <w:r w:rsidRPr="003B77E7">
        <w:t xml:space="preserve">Ghozali, I. (2013). </w:t>
      </w:r>
      <w:r w:rsidRPr="003B77E7">
        <w:rPr>
          <w:i/>
          <w:iCs/>
        </w:rPr>
        <w:t>Aplikasi Analisis Multivariate Dengan Program IBM SPSS 19 (Edisi Kelima).</w:t>
      </w:r>
      <w:r w:rsidRPr="003B77E7">
        <w:t xml:space="preserve"> Semarang: Universitas Diponegoro.</w:t>
      </w:r>
    </w:p>
    <w:p w14:paraId="75192F64" w14:textId="77777777" w:rsidR="007156EC" w:rsidRPr="003B77E7" w:rsidRDefault="007156EC" w:rsidP="007156EC">
      <w:pPr>
        <w:widowControl w:val="0"/>
        <w:spacing w:after="0" w:line="240" w:lineRule="auto"/>
        <w:ind w:left="480" w:hanging="480"/>
        <w:jc w:val="both"/>
      </w:pPr>
    </w:p>
    <w:p w14:paraId="63C8F946" w14:textId="77777777" w:rsidR="00D40C36" w:rsidRPr="003B77E7" w:rsidRDefault="004376EA" w:rsidP="007156EC">
      <w:pPr>
        <w:widowControl w:val="0"/>
        <w:spacing w:after="0" w:line="240" w:lineRule="auto"/>
        <w:ind w:left="480" w:hanging="480"/>
        <w:jc w:val="both"/>
      </w:pPr>
      <w:r w:rsidRPr="003B77E7">
        <w:t xml:space="preserve">Gunarto, R. I. (2019). Pengaruh </w:t>
      </w:r>
      <w:r w:rsidRPr="003B77E7">
        <w:rPr>
          <w:iCs/>
        </w:rPr>
        <w:t>Book Tax Differences</w:t>
      </w:r>
      <w:r w:rsidRPr="003B77E7">
        <w:t xml:space="preserve"> dan Tingkat Utang Terhadap Persistensi Laba. </w:t>
      </w:r>
      <w:r w:rsidRPr="003B77E7">
        <w:rPr>
          <w:i/>
        </w:rPr>
        <w:t>Jurnal Akuntansi Berkelanjutan Indonesia</w:t>
      </w:r>
      <w:r w:rsidRPr="003B77E7">
        <w:t xml:space="preserve">, </w:t>
      </w:r>
      <w:r w:rsidRPr="003B77E7">
        <w:rPr>
          <w:i/>
        </w:rPr>
        <w:t>2</w:t>
      </w:r>
      <w:r w:rsidRPr="003B77E7">
        <w:t>(3), 328–344.</w:t>
      </w:r>
    </w:p>
    <w:p w14:paraId="36660385" w14:textId="77777777" w:rsidR="007156EC" w:rsidRPr="003B77E7" w:rsidRDefault="007156EC" w:rsidP="007156EC">
      <w:pPr>
        <w:widowControl w:val="0"/>
        <w:spacing w:after="0" w:line="240" w:lineRule="auto"/>
        <w:ind w:left="480" w:hanging="480"/>
        <w:jc w:val="both"/>
      </w:pPr>
    </w:p>
    <w:p w14:paraId="300FDC88" w14:textId="2784C2C6" w:rsidR="00D40C36" w:rsidRPr="003B77E7" w:rsidRDefault="004376EA" w:rsidP="007156EC">
      <w:pPr>
        <w:widowControl w:val="0"/>
        <w:spacing w:after="0" w:line="240" w:lineRule="auto"/>
        <w:ind w:left="480" w:hanging="480"/>
        <w:jc w:val="both"/>
        <w:rPr>
          <w:rStyle w:val="Hyperlink"/>
          <w:color w:val="auto"/>
          <w:u w:val="none"/>
        </w:rPr>
      </w:pPr>
      <w:r w:rsidRPr="003B77E7">
        <w:t xml:space="preserve">Gusnita, Y., &amp; Taqwa, S. (2019). Pengaruh Keandalan Akrual, Tingkat Utang Dan Ukuran Perusahaan Terhadap Persistensi Laba. </w:t>
      </w:r>
      <w:r w:rsidRPr="003B77E7">
        <w:rPr>
          <w:i/>
        </w:rPr>
        <w:t>Jurnal Eksplorasi Akuntansi</w:t>
      </w:r>
      <w:r w:rsidRPr="003B77E7">
        <w:t xml:space="preserve">, </w:t>
      </w:r>
      <w:r w:rsidRPr="003B77E7">
        <w:rPr>
          <w:i/>
        </w:rPr>
        <w:t>1</w:t>
      </w:r>
      <w:r w:rsidRPr="003B77E7">
        <w:t xml:space="preserve">(3), 1131–1150. </w:t>
      </w:r>
      <w:r w:rsidR="00797C8C">
        <w:fldChar w:fldCharType="begin"/>
      </w:r>
      <w:r w:rsidR="00797C8C">
        <w:instrText>HYPERLINK "https://doi.org/10.24036/jea.v1i3.132"</w:instrText>
      </w:r>
      <w:r w:rsidR="00797C8C">
        <w:fldChar w:fldCharType="separate"/>
      </w:r>
      <w:r w:rsidR="00797C8C" w:rsidRPr="003B77E7">
        <w:rPr>
          <w:rStyle w:val="Hyperlink"/>
          <w:color w:val="auto"/>
          <w:u w:val="none"/>
        </w:rPr>
        <w:t>https://doi.org/10.24036/jea.v1i3.132</w:t>
      </w:r>
      <w:r w:rsidR="00797C8C">
        <w:fldChar w:fldCharType="end"/>
      </w:r>
    </w:p>
    <w:p w14:paraId="186DA286" w14:textId="77777777" w:rsidR="007156EC" w:rsidRPr="003B77E7" w:rsidRDefault="007156EC" w:rsidP="007156EC">
      <w:pPr>
        <w:widowControl w:val="0"/>
        <w:spacing w:after="0" w:line="240" w:lineRule="auto"/>
        <w:ind w:left="480" w:hanging="480"/>
        <w:jc w:val="both"/>
      </w:pPr>
    </w:p>
    <w:p w14:paraId="06208FD8" w14:textId="11721E82" w:rsidR="00797C8C" w:rsidRPr="003B77E7" w:rsidRDefault="00797C8C" w:rsidP="007156EC">
      <w:pPr>
        <w:widowControl w:val="0"/>
        <w:spacing w:after="0" w:line="240" w:lineRule="auto"/>
        <w:ind w:left="480" w:hanging="480"/>
        <w:jc w:val="both"/>
      </w:pPr>
      <w:r w:rsidRPr="003B77E7">
        <w:t xml:space="preserve">Hanafi, M. M. (2015). </w:t>
      </w:r>
      <w:r w:rsidRPr="003B77E7">
        <w:rPr>
          <w:i/>
          <w:iCs/>
        </w:rPr>
        <w:t>Manajemen Keuangan.</w:t>
      </w:r>
      <w:r w:rsidRPr="003B77E7">
        <w:t xml:space="preserve"> Yogyakarta: BPFE.</w:t>
      </w:r>
    </w:p>
    <w:p w14:paraId="511A588A" w14:textId="77777777" w:rsidR="007156EC" w:rsidRPr="003B77E7" w:rsidRDefault="007156EC" w:rsidP="007156EC">
      <w:pPr>
        <w:widowControl w:val="0"/>
        <w:spacing w:after="0" w:line="240" w:lineRule="auto"/>
        <w:ind w:left="480" w:hanging="480"/>
        <w:jc w:val="both"/>
      </w:pPr>
    </w:p>
    <w:p w14:paraId="40E28A9F" w14:textId="1B5F3C14" w:rsidR="00797C8C" w:rsidRPr="003B77E7" w:rsidRDefault="00797C8C" w:rsidP="007156EC">
      <w:pPr>
        <w:widowControl w:val="0"/>
        <w:spacing w:after="0" w:line="240" w:lineRule="auto"/>
        <w:ind w:left="480" w:hanging="480"/>
        <w:jc w:val="both"/>
      </w:pPr>
      <w:r w:rsidRPr="003B77E7">
        <w:t>Hanlon, M. (200</w:t>
      </w:r>
      <w:r w:rsidR="00E434CF" w:rsidRPr="003B77E7">
        <w:t>5</w:t>
      </w:r>
      <w:r w:rsidRPr="003B77E7">
        <w:t xml:space="preserve">). What Can We Infer About a Firm’s Taxable Income From Its Financial Statements? </w:t>
      </w:r>
      <w:r w:rsidRPr="003B77E7">
        <w:rPr>
          <w:i/>
          <w:iCs/>
        </w:rPr>
        <w:t>National Tax Journal</w:t>
      </w:r>
      <w:r w:rsidRPr="003B77E7">
        <w:t>, 831-863.</w:t>
      </w:r>
    </w:p>
    <w:p w14:paraId="3C41A067" w14:textId="77777777" w:rsidR="007156EC" w:rsidRPr="003B77E7" w:rsidRDefault="007156EC" w:rsidP="007156EC">
      <w:pPr>
        <w:widowControl w:val="0"/>
        <w:spacing w:after="0" w:line="240" w:lineRule="auto"/>
        <w:ind w:left="480" w:hanging="480"/>
        <w:jc w:val="both"/>
      </w:pPr>
    </w:p>
    <w:p w14:paraId="2C413F28" w14:textId="3A873894" w:rsidR="00F77578" w:rsidRPr="003B77E7" w:rsidRDefault="00F77578" w:rsidP="007156EC">
      <w:pPr>
        <w:widowControl w:val="0"/>
        <w:spacing w:after="0" w:line="240" w:lineRule="auto"/>
        <w:ind w:left="480" w:hanging="480"/>
        <w:jc w:val="both"/>
      </w:pPr>
      <w:r w:rsidRPr="003B77E7">
        <w:rPr>
          <w:noProof/>
        </w:rPr>
        <w:t xml:space="preserve">Heri Prasetyo, B., &amp; Rafitaningsih, R. (2015). Analisis Book Tax Differences Terhadap Persistensi Laba, Akrual Dan Aliran Kas Pada Perusahaan Jasa Telekomunikasi. </w:t>
      </w:r>
      <w:r w:rsidRPr="003B77E7">
        <w:rPr>
          <w:i/>
          <w:iCs/>
          <w:noProof/>
        </w:rPr>
        <w:t>JIAFE (Jurnal Ilmiah Akuntansi Fakultas Ekonomi)</w:t>
      </w:r>
      <w:r w:rsidRPr="003B77E7">
        <w:rPr>
          <w:noProof/>
        </w:rPr>
        <w:t xml:space="preserve">, </w:t>
      </w:r>
      <w:r w:rsidRPr="003B77E7">
        <w:rPr>
          <w:i/>
          <w:iCs/>
          <w:noProof/>
        </w:rPr>
        <w:t>1</w:t>
      </w:r>
      <w:r w:rsidRPr="003B77E7">
        <w:rPr>
          <w:noProof/>
        </w:rPr>
        <w:t>(1), 27–32. https://doi.org/10.34204/jiafe.v1i1.293</w:t>
      </w:r>
    </w:p>
    <w:p w14:paraId="25F81D42" w14:textId="77777777" w:rsidR="00F77578" w:rsidRPr="003B77E7" w:rsidRDefault="00F77578" w:rsidP="007156EC">
      <w:pPr>
        <w:widowControl w:val="0"/>
        <w:spacing w:after="0" w:line="240" w:lineRule="auto"/>
        <w:ind w:left="480" w:hanging="480"/>
        <w:jc w:val="both"/>
      </w:pPr>
    </w:p>
    <w:p w14:paraId="4DECCACE" w14:textId="5E20A8C9" w:rsidR="00797C8C" w:rsidRPr="003B77E7" w:rsidRDefault="00797C8C" w:rsidP="007156EC">
      <w:pPr>
        <w:widowControl w:val="0"/>
        <w:spacing w:after="0" w:line="240" w:lineRule="auto"/>
        <w:ind w:left="480" w:hanging="480"/>
        <w:jc w:val="both"/>
      </w:pPr>
      <w:r w:rsidRPr="003B77E7">
        <w:t xml:space="preserve">Horne, J. C., &amp; Wachowicz, J. J. (2009). </w:t>
      </w:r>
      <w:r w:rsidRPr="003B77E7">
        <w:rPr>
          <w:i/>
          <w:iCs/>
        </w:rPr>
        <w:t>Fundamentals of Financial Management.</w:t>
      </w:r>
      <w:r w:rsidRPr="003B77E7">
        <w:t xml:space="preserve"> Prentice Hall.</w:t>
      </w:r>
    </w:p>
    <w:p w14:paraId="46E2FCCA" w14:textId="77777777" w:rsidR="007156EC" w:rsidRPr="003B77E7" w:rsidRDefault="007156EC" w:rsidP="007156EC">
      <w:pPr>
        <w:widowControl w:val="0"/>
        <w:spacing w:after="0" w:line="240" w:lineRule="auto"/>
        <w:ind w:left="480" w:hanging="480"/>
        <w:jc w:val="both"/>
      </w:pPr>
    </w:p>
    <w:p w14:paraId="102D20E6" w14:textId="77777777" w:rsidR="00797C8C" w:rsidRPr="003B77E7" w:rsidRDefault="00797C8C" w:rsidP="007156EC">
      <w:pPr>
        <w:widowControl w:val="0"/>
        <w:spacing w:after="0" w:line="240" w:lineRule="auto"/>
        <w:ind w:left="480" w:hanging="480"/>
        <w:jc w:val="both"/>
      </w:pPr>
      <w:r w:rsidRPr="003B77E7">
        <w:t xml:space="preserve">Husnan, S., &amp; Pudjiastuti, E. (2008). </w:t>
      </w:r>
      <w:r w:rsidRPr="003B77E7">
        <w:rPr>
          <w:i/>
          <w:iCs/>
        </w:rPr>
        <w:t>Dasar-Dasar Manajemen Keuangan.</w:t>
      </w:r>
      <w:r w:rsidRPr="003B77E7">
        <w:t xml:space="preserve"> Yogyakarta: UPP STIM YKPN.</w:t>
      </w:r>
    </w:p>
    <w:p w14:paraId="229D245C" w14:textId="77777777" w:rsidR="007156EC" w:rsidRPr="003B77E7" w:rsidRDefault="007156EC" w:rsidP="007156EC">
      <w:pPr>
        <w:widowControl w:val="0"/>
        <w:spacing w:after="0" w:line="240" w:lineRule="auto"/>
        <w:ind w:left="480" w:hanging="480"/>
        <w:jc w:val="both"/>
      </w:pPr>
    </w:p>
    <w:p w14:paraId="32D04830" w14:textId="0E8D2AA0" w:rsidR="00DA5BC0" w:rsidRPr="003B77E7" w:rsidRDefault="00DA5BC0" w:rsidP="007156EC">
      <w:pPr>
        <w:widowControl w:val="0"/>
        <w:spacing w:after="0" w:line="240" w:lineRule="auto"/>
        <w:ind w:left="480" w:hanging="480"/>
        <w:jc w:val="both"/>
      </w:pPr>
      <w:r w:rsidRPr="003B77E7">
        <w:t xml:space="preserve">Iffat Fakhriyyah As’ad, I Gusti Ketut Agung Ulupui, &amp; Tri Hesti Utaminingtyas. (2021). Pengaruh Leverage dan Arus Kas Operasi Terhadap Kualitas Laba Melalui Persistensi Laba. </w:t>
      </w:r>
      <w:r w:rsidRPr="003B77E7">
        <w:rPr>
          <w:i/>
          <w:iCs/>
        </w:rPr>
        <w:t xml:space="preserve">Jurnal Akuntansi, </w:t>
      </w:r>
      <w:r w:rsidR="00700055" w:rsidRPr="003B77E7">
        <w:rPr>
          <w:i/>
          <w:iCs/>
        </w:rPr>
        <w:t>Perpajakan</w:t>
      </w:r>
      <w:r w:rsidRPr="003B77E7">
        <w:rPr>
          <w:i/>
          <w:iCs/>
        </w:rPr>
        <w:t xml:space="preserve"> Dan Auditing</w:t>
      </w:r>
      <w:r w:rsidRPr="003B77E7">
        <w:t xml:space="preserve">, </w:t>
      </w:r>
      <w:r w:rsidRPr="003B77E7">
        <w:rPr>
          <w:i/>
          <w:iCs/>
        </w:rPr>
        <w:t>2</w:t>
      </w:r>
      <w:r w:rsidRPr="003B77E7">
        <w:t>(2), 295–317. https://doi.org/10.21009/japa.0202.07</w:t>
      </w:r>
    </w:p>
    <w:p w14:paraId="7427DFCE" w14:textId="77777777" w:rsidR="007156EC" w:rsidRPr="003B77E7" w:rsidRDefault="007156EC" w:rsidP="007156EC">
      <w:pPr>
        <w:widowControl w:val="0"/>
        <w:spacing w:after="0" w:line="240" w:lineRule="auto"/>
        <w:ind w:left="480" w:hanging="480"/>
        <w:jc w:val="both"/>
      </w:pPr>
    </w:p>
    <w:p w14:paraId="005C8B26" w14:textId="711C3206" w:rsidR="00F47D90" w:rsidRPr="003B77E7" w:rsidRDefault="00F47D90" w:rsidP="00F47D90">
      <w:pPr>
        <w:widowControl w:val="0"/>
        <w:autoSpaceDE w:val="0"/>
        <w:autoSpaceDN w:val="0"/>
        <w:adjustRightInd w:val="0"/>
        <w:spacing w:after="0" w:line="240" w:lineRule="auto"/>
        <w:ind w:left="480" w:hanging="480"/>
        <w:jc w:val="both"/>
        <w:rPr>
          <w:noProof/>
        </w:rPr>
      </w:pPr>
      <w:r w:rsidRPr="003B77E7">
        <w:rPr>
          <w:noProof/>
        </w:rPr>
        <w:t xml:space="preserve">Indriasih, D., Susetyo, B., Sumarno, Muttaqin, I., &amp; Ulummudin, N. I. (2023). </w:t>
      </w:r>
      <w:r w:rsidRPr="003B77E7">
        <w:rPr>
          <w:i/>
          <w:iCs/>
          <w:noProof/>
        </w:rPr>
        <w:t>The Effect of Company Size, Audit Complexity, Audit Risk and Company Risk on Audit Fee (Empirical Study on Companies of Trading, Service and Investment Listed on the Indonesia Stock Exchange 2017–2021)</w:t>
      </w:r>
      <w:r w:rsidRPr="003B77E7">
        <w:rPr>
          <w:noProof/>
        </w:rPr>
        <w:t>. Atlantis Press International BV. https://doi.org/10.2991/978-94-6463-068-8_16</w:t>
      </w:r>
    </w:p>
    <w:p w14:paraId="7AB37F58" w14:textId="77777777" w:rsidR="00F47D90" w:rsidRPr="003B77E7" w:rsidRDefault="00F47D90" w:rsidP="007156EC">
      <w:pPr>
        <w:widowControl w:val="0"/>
        <w:spacing w:after="0" w:line="240" w:lineRule="auto"/>
        <w:ind w:left="480" w:hanging="480"/>
        <w:jc w:val="both"/>
      </w:pPr>
    </w:p>
    <w:p w14:paraId="65D6414A" w14:textId="7952DB49" w:rsidR="00797C8C" w:rsidRPr="003B77E7" w:rsidRDefault="00797C8C" w:rsidP="007156EC">
      <w:pPr>
        <w:widowControl w:val="0"/>
        <w:spacing w:after="0" w:line="240" w:lineRule="auto"/>
        <w:ind w:left="480" w:hanging="480"/>
        <w:jc w:val="both"/>
      </w:pPr>
      <w:r w:rsidRPr="003B77E7">
        <w:t xml:space="preserve">Indonesia, I. A. (2010). </w:t>
      </w:r>
      <w:r w:rsidRPr="003B77E7">
        <w:rPr>
          <w:i/>
          <w:iCs/>
        </w:rPr>
        <w:t>Standar Akuntansi Keuangan (PSAK) No. 2.</w:t>
      </w:r>
      <w:r w:rsidRPr="003B77E7">
        <w:t xml:space="preserve"> Jakarta: Salemba Empat.</w:t>
      </w:r>
    </w:p>
    <w:p w14:paraId="294E2164" w14:textId="77777777" w:rsidR="007156EC" w:rsidRPr="003B77E7" w:rsidRDefault="007156EC" w:rsidP="007156EC">
      <w:pPr>
        <w:widowControl w:val="0"/>
        <w:spacing w:after="0" w:line="240" w:lineRule="auto"/>
        <w:ind w:left="480" w:hanging="480"/>
        <w:jc w:val="both"/>
      </w:pPr>
    </w:p>
    <w:p w14:paraId="14A31901" w14:textId="70F6FF4F" w:rsidR="00DA5BC0" w:rsidRPr="003B77E7" w:rsidRDefault="00DA5BC0" w:rsidP="007156EC">
      <w:pPr>
        <w:widowControl w:val="0"/>
        <w:spacing w:after="0" w:line="240" w:lineRule="auto"/>
        <w:ind w:left="480" w:hanging="480"/>
        <w:jc w:val="both"/>
      </w:pPr>
      <w:r w:rsidRPr="003B77E7">
        <w:t xml:space="preserve">Irfan, F., &amp; Kiswara, E. (2013). Pengaruh Perbedaan Laba Akuntansi Dan Laba Fiskal Terhadap Persistensi Laba Dengan Komponen Akrual Dan Aliran Kas Sebagai Variabel Moderasi (Studi Empiris pada Perusahaan Manufaktur yang Terdaftar di Bursa Efek Indonesia 2008-2011). </w:t>
      </w:r>
      <w:r w:rsidRPr="003B77E7">
        <w:rPr>
          <w:i/>
          <w:iCs/>
        </w:rPr>
        <w:t>None</w:t>
      </w:r>
      <w:r w:rsidRPr="003B77E7">
        <w:t xml:space="preserve">, </w:t>
      </w:r>
      <w:r w:rsidRPr="003B77E7">
        <w:rPr>
          <w:i/>
          <w:iCs/>
        </w:rPr>
        <w:t>2</w:t>
      </w:r>
      <w:r w:rsidRPr="003B77E7">
        <w:t>(2), 91–103.</w:t>
      </w:r>
    </w:p>
    <w:p w14:paraId="511930C2" w14:textId="77777777" w:rsidR="007156EC" w:rsidRPr="003B77E7" w:rsidRDefault="007156EC" w:rsidP="007156EC">
      <w:pPr>
        <w:widowControl w:val="0"/>
        <w:spacing w:after="0" w:line="240" w:lineRule="auto"/>
        <w:ind w:left="480" w:hanging="480"/>
        <w:jc w:val="both"/>
      </w:pPr>
    </w:p>
    <w:p w14:paraId="491E7EC3" w14:textId="33E30439" w:rsidR="008409DF" w:rsidRPr="003B77E7" w:rsidRDefault="008409DF" w:rsidP="007156EC">
      <w:pPr>
        <w:widowControl w:val="0"/>
        <w:spacing w:after="0" w:line="240" w:lineRule="auto"/>
        <w:ind w:left="480" w:hanging="480"/>
        <w:jc w:val="both"/>
      </w:pPr>
      <w:r w:rsidRPr="003B77E7">
        <w:t xml:space="preserve">Istipani, C. A., &amp; Hasanuh, N. (2023). Pengaruh Beban Pajak Tangguhan Dan Leverage Terhadap Persistensi Laba Perusahaan Manufaktur Yang Terdaftar di BEI. </w:t>
      </w:r>
      <w:r w:rsidRPr="003B77E7">
        <w:rPr>
          <w:i/>
          <w:iCs/>
        </w:rPr>
        <w:t>Bilancia: Jurnal Ilmiah Akuntansi</w:t>
      </w:r>
      <w:r w:rsidRPr="003B77E7">
        <w:t xml:space="preserve">, </w:t>
      </w:r>
      <w:r w:rsidRPr="003B77E7">
        <w:rPr>
          <w:i/>
          <w:iCs/>
        </w:rPr>
        <w:t>7</w:t>
      </w:r>
      <w:r w:rsidRPr="003B77E7">
        <w:t>(1), 530–535.</w:t>
      </w:r>
    </w:p>
    <w:p w14:paraId="49A3494D" w14:textId="77777777" w:rsidR="007156EC" w:rsidRPr="003B77E7" w:rsidRDefault="007156EC" w:rsidP="007156EC">
      <w:pPr>
        <w:widowControl w:val="0"/>
        <w:spacing w:after="0" w:line="240" w:lineRule="auto"/>
        <w:ind w:left="480" w:hanging="480"/>
        <w:jc w:val="both"/>
      </w:pPr>
    </w:p>
    <w:p w14:paraId="20A9D6E4" w14:textId="77777777" w:rsidR="00797C8C" w:rsidRPr="003B77E7" w:rsidRDefault="00797C8C" w:rsidP="007156EC">
      <w:pPr>
        <w:widowControl w:val="0"/>
        <w:spacing w:after="0" w:line="240" w:lineRule="auto"/>
        <w:ind w:left="480" w:hanging="480"/>
        <w:jc w:val="both"/>
      </w:pPr>
      <w:r w:rsidRPr="003B77E7">
        <w:t xml:space="preserve">J.W. Hesford, S. L. (2007). Management Accounting: A Bibliographic Study. </w:t>
      </w:r>
      <w:r w:rsidRPr="003B77E7">
        <w:rPr>
          <w:i/>
          <w:iCs/>
        </w:rPr>
        <w:t>Handbook of Management Accounting Research.</w:t>
      </w:r>
      <w:r w:rsidRPr="003B77E7">
        <w:t>, 16-30.</w:t>
      </w:r>
    </w:p>
    <w:p w14:paraId="681AF67D" w14:textId="77777777" w:rsidR="007156EC" w:rsidRPr="003B77E7" w:rsidRDefault="007156EC" w:rsidP="007156EC">
      <w:pPr>
        <w:widowControl w:val="0"/>
        <w:spacing w:after="0" w:line="240" w:lineRule="auto"/>
        <w:ind w:left="480" w:hanging="480"/>
        <w:jc w:val="both"/>
      </w:pPr>
    </w:p>
    <w:p w14:paraId="6B8C08AC" w14:textId="525C1BC7" w:rsidR="00D40C36" w:rsidRPr="003B77E7" w:rsidRDefault="004376EA" w:rsidP="007156EC">
      <w:pPr>
        <w:widowControl w:val="0"/>
        <w:spacing w:after="0" w:line="240" w:lineRule="auto"/>
        <w:ind w:left="480" w:hanging="480"/>
        <w:jc w:val="both"/>
        <w:rPr>
          <w:iCs/>
        </w:rPr>
      </w:pPr>
      <w:r w:rsidRPr="003B77E7">
        <w:t xml:space="preserve">Jaori, J. N., E, P. A. S., &amp; Akuntansi, P. S. (2019). </w:t>
      </w:r>
      <w:r w:rsidR="009A0C11" w:rsidRPr="003B77E7">
        <w:rPr>
          <w:iCs/>
        </w:rPr>
        <w:t>Pengaruh Book Tax Differences, Tax Retention Rate, Dan Beban Pajak Tangguhan Terhadap Persistensi Laba Pada Perusahaan</w:t>
      </w:r>
      <w:r w:rsidRPr="003B77E7">
        <w:rPr>
          <w:iCs/>
        </w:rPr>
        <w:t>.</w:t>
      </w:r>
      <w:r w:rsidR="00B3769D" w:rsidRPr="003B77E7">
        <w:rPr>
          <w:iCs/>
        </w:rPr>
        <w:t xml:space="preserve"> Fakultas Ekonomi dan Bisnis. Institut Bisnis Dan Informatika Kwik Kian Gie. Jakarta.</w:t>
      </w:r>
    </w:p>
    <w:p w14:paraId="066B0D00" w14:textId="77777777" w:rsidR="00F0394B" w:rsidRPr="003B77E7" w:rsidRDefault="00F0394B" w:rsidP="007156EC">
      <w:pPr>
        <w:widowControl w:val="0"/>
        <w:spacing w:after="0" w:line="240" w:lineRule="auto"/>
        <w:ind w:left="480" w:hanging="480"/>
        <w:jc w:val="both"/>
        <w:rPr>
          <w:iCs/>
        </w:rPr>
      </w:pPr>
    </w:p>
    <w:p w14:paraId="2536B65F" w14:textId="77777777" w:rsidR="00F0394B" w:rsidRPr="003B77E7" w:rsidRDefault="00F0394B" w:rsidP="00F0394B">
      <w:pPr>
        <w:widowControl w:val="0"/>
        <w:spacing w:after="0" w:line="240" w:lineRule="auto"/>
        <w:ind w:left="480" w:hanging="480"/>
        <w:jc w:val="both"/>
        <w:rPr>
          <w:iCs/>
        </w:rPr>
      </w:pPr>
      <w:r w:rsidRPr="003B77E7">
        <w:rPr>
          <w:iCs/>
        </w:rPr>
        <w:t xml:space="preserve">Jensen, M., &amp; Meckling, W. (1976). Theory of the firm: Managerial behavior, agency costs, and ownership structure. </w:t>
      </w:r>
      <w:r w:rsidRPr="003B77E7">
        <w:rPr>
          <w:i/>
          <w:iCs/>
        </w:rPr>
        <w:t>The Economic Nature of the Firm: A Reader, Third Edition</w:t>
      </w:r>
      <w:r w:rsidRPr="003B77E7">
        <w:rPr>
          <w:iCs/>
        </w:rPr>
        <w:t xml:space="preserve">, </w:t>
      </w:r>
      <w:r w:rsidRPr="003B77E7">
        <w:rPr>
          <w:i/>
          <w:iCs/>
        </w:rPr>
        <w:t>3</w:t>
      </w:r>
      <w:r w:rsidRPr="003B77E7">
        <w:rPr>
          <w:iCs/>
        </w:rPr>
        <w:t>(4), 305–360. https://doi.org/10.1017/CBO9780511817410.023</w:t>
      </w:r>
    </w:p>
    <w:p w14:paraId="2D591E5C" w14:textId="77777777" w:rsidR="00F0394B" w:rsidRPr="003B77E7" w:rsidRDefault="00F0394B" w:rsidP="00F0394B">
      <w:pPr>
        <w:widowControl w:val="0"/>
        <w:spacing w:after="0" w:line="240" w:lineRule="auto"/>
        <w:ind w:left="480" w:hanging="480"/>
        <w:jc w:val="both"/>
        <w:rPr>
          <w:iCs/>
        </w:rPr>
      </w:pPr>
    </w:p>
    <w:p w14:paraId="3EFF2391" w14:textId="11C428AD" w:rsidR="00F0394B" w:rsidRPr="003B77E7" w:rsidRDefault="00F0394B" w:rsidP="00F0394B">
      <w:pPr>
        <w:widowControl w:val="0"/>
        <w:spacing w:after="0" w:line="240" w:lineRule="auto"/>
        <w:ind w:left="480" w:hanging="480"/>
        <w:jc w:val="both"/>
        <w:rPr>
          <w:iCs/>
        </w:rPr>
      </w:pPr>
      <w:r w:rsidRPr="003B77E7">
        <w:rPr>
          <w:iCs/>
        </w:rPr>
        <w:t xml:space="preserve">Jonas, G. J., &amp; Blanchet, J. (2000). Assessing Quality of Financial Reporting. </w:t>
      </w:r>
      <w:r w:rsidRPr="003B77E7">
        <w:rPr>
          <w:i/>
          <w:iCs/>
        </w:rPr>
        <w:t>Accounting Horizons</w:t>
      </w:r>
      <w:r w:rsidRPr="003B77E7">
        <w:rPr>
          <w:iCs/>
        </w:rPr>
        <w:t xml:space="preserve">, </w:t>
      </w:r>
      <w:r w:rsidRPr="003B77E7">
        <w:rPr>
          <w:i/>
          <w:iCs/>
        </w:rPr>
        <w:t>14</w:t>
      </w:r>
      <w:r w:rsidRPr="003B77E7">
        <w:rPr>
          <w:iCs/>
        </w:rPr>
        <w:t>(3), 353–363. https://doi.org/https://doi.org/10.2308/acch.2000.14.3.353</w:t>
      </w:r>
    </w:p>
    <w:p w14:paraId="58BAFEC7" w14:textId="77777777" w:rsidR="007156EC" w:rsidRPr="003B77E7" w:rsidRDefault="007156EC" w:rsidP="007156EC">
      <w:pPr>
        <w:widowControl w:val="0"/>
        <w:spacing w:after="0" w:line="240" w:lineRule="auto"/>
        <w:ind w:left="480" w:hanging="480"/>
        <w:jc w:val="both"/>
        <w:rPr>
          <w:iCs/>
        </w:rPr>
      </w:pPr>
    </w:p>
    <w:p w14:paraId="4A46EBEF" w14:textId="7AFB3A0E" w:rsidR="00797C8C" w:rsidRPr="003B77E7" w:rsidRDefault="00797C8C" w:rsidP="007156EC">
      <w:pPr>
        <w:widowControl w:val="0"/>
        <w:spacing w:after="0" w:line="240" w:lineRule="auto"/>
        <w:ind w:left="480" w:hanging="480"/>
        <w:jc w:val="both"/>
      </w:pPr>
      <w:r w:rsidRPr="003B77E7">
        <w:t xml:space="preserve">Kasmir. (2013). </w:t>
      </w:r>
      <w:r w:rsidRPr="003B77E7">
        <w:rPr>
          <w:i/>
          <w:iCs/>
        </w:rPr>
        <w:t>Analisis Laporan Keuangan.</w:t>
      </w:r>
      <w:r w:rsidRPr="003B77E7">
        <w:t xml:space="preserve"> Jakarta: Raja Grafindo Persada.</w:t>
      </w:r>
    </w:p>
    <w:p w14:paraId="0A6EC8A5" w14:textId="77777777" w:rsidR="007156EC" w:rsidRPr="003B77E7" w:rsidRDefault="007156EC" w:rsidP="007156EC">
      <w:pPr>
        <w:widowControl w:val="0"/>
        <w:spacing w:after="0" w:line="240" w:lineRule="auto"/>
        <w:ind w:left="480" w:hanging="480"/>
        <w:jc w:val="both"/>
      </w:pPr>
    </w:p>
    <w:p w14:paraId="3DDB2DBA" w14:textId="77777777" w:rsidR="00F77578" w:rsidRPr="003B77E7" w:rsidRDefault="00F77578" w:rsidP="00F77578">
      <w:pPr>
        <w:widowControl w:val="0"/>
        <w:autoSpaceDE w:val="0"/>
        <w:autoSpaceDN w:val="0"/>
        <w:adjustRightInd w:val="0"/>
        <w:spacing w:line="240" w:lineRule="auto"/>
        <w:ind w:left="480" w:hanging="480"/>
        <w:jc w:val="both"/>
        <w:rPr>
          <w:noProof/>
        </w:rPr>
      </w:pPr>
      <w:r w:rsidRPr="003B77E7">
        <w:rPr>
          <w:noProof/>
        </w:rPr>
        <w:t xml:space="preserve">Khasanah, A. U., &amp; Jasman. (2016). Faktor-Faktor Yang Mempengaruhi Mahasiswa Faktor-Faktor Yang Mempengaruhi Mahasiswa. </w:t>
      </w:r>
      <w:r w:rsidRPr="003B77E7">
        <w:rPr>
          <w:i/>
          <w:iCs/>
          <w:noProof/>
        </w:rPr>
        <w:t>Jurnal Bisnis Dan Akuntansi</w:t>
      </w:r>
      <w:r w:rsidRPr="003B77E7">
        <w:rPr>
          <w:noProof/>
        </w:rPr>
        <w:t xml:space="preserve">, </w:t>
      </w:r>
      <w:r w:rsidRPr="003B77E7">
        <w:rPr>
          <w:i/>
          <w:iCs/>
          <w:noProof/>
        </w:rPr>
        <w:t>18</w:t>
      </w:r>
      <w:r w:rsidRPr="003B77E7">
        <w:rPr>
          <w:noProof/>
        </w:rPr>
        <w:t>(2), 187–192. https://journal.univpancasila.ac.id/index.php/jrb/article/view/981/640</w:t>
      </w:r>
    </w:p>
    <w:p w14:paraId="06747C8F" w14:textId="77777777" w:rsidR="00F77578" w:rsidRPr="003B77E7" w:rsidRDefault="00F77578" w:rsidP="00F77578">
      <w:pPr>
        <w:widowControl w:val="0"/>
        <w:spacing w:after="0" w:line="240" w:lineRule="auto"/>
        <w:jc w:val="both"/>
        <w:rPr>
          <w:iCs/>
        </w:rPr>
      </w:pPr>
    </w:p>
    <w:p w14:paraId="0FA7BB63" w14:textId="7BD71CB0" w:rsidR="00F0394B" w:rsidRPr="003B77E7" w:rsidRDefault="00F0394B" w:rsidP="00F0394B">
      <w:pPr>
        <w:widowControl w:val="0"/>
        <w:spacing w:after="0" w:line="240" w:lineRule="auto"/>
        <w:ind w:left="480" w:hanging="480"/>
        <w:jc w:val="both"/>
        <w:rPr>
          <w:iCs/>
        </w:rPr>
      </w:pPr>
      <w:r w:rsidRPr="003B77E7">
        <w:rPr>
          <w:iCs/>
        </w:rPr>
        <w:t xml:space="preserve">Kurniawan, R., &amp; Yustisia, N. (2021). Determinan Persistensi Laba Pada Perusahaan Manufaktur Di Bursa Efek Indonesia. </w:t>
      </w:r>
      <w:r w:rsidRPr="003B77E7">
        <w:rPr>
          <w:i/>
          <w:iCs/>
        </w:rPr>
        <w:t>Jurnal Ilmiah Al-Tsarwah</w:t>
      </w:r>
      <w:r w:rsidRPr="003B77E7">
        <w:rPr>
          <w:iCs/>
        </w:rPr>
        <w:t xml:space="preserve">, </w:t>
      </w:r>
      <w:r w:rsidRPr="003B77E7">
        <w:rPr>
          <w:i/>
          <w:iCs/>
        </w:rPr>
        <w:t>4</w:t>
      </w:r>
      <w:r w:rsidRPr="003B77E7">
        <w:rPr>
          <w:iCs/>
        </w:rPr>
        <w:t>(2), 24–49. https://doi.org/10.30863/al-tsarwah.v4i2.2056</w:t>
      </w:r>
    </w:p>
    <w:p w14:paraId="4A2F3241" w14:textId="77777777" w:rsidR="00F0394B" w:rsidRPr="003B77E7" w:rsidRDefault="00F0394B" w:rsidP="007156EC">
      <w:pPr>
        <w:widowControl w:val="0"/>
        <w:spacing w:after="0" w:line="240" w:lineRule="auto"/>
        <w:ind w:left="480" w:hanging="480"/>
        <w:jc w:val="both"/>
      </w:pPr>
    </w:p>
    <w:p w14:paraId="5B8101DE" w14:textId="2DF27996" w:rsidR="008409DF" w:rsidRPr="003B77E7" w:rsidRDefault="008409DF" w:rsidP="007156EC">
      <w:pPr>
        <w:widowControl w:val="0"/>
        <w:spacing w:after="0" w:line="240" w:lineRule="auto"/>
        <w:ind w:left="480" w:hanging="480"/>
        <w:jc w:val="both"/>
      </w:pPr>
      <w:r w:rsidRPr="003B77E7">
        <w:t xml:space="preserve">Kusuma, B., &amp; Sadjiarto, R. A. (2014). Analysis of The Effect of Cash Flow Volatility, Sales Volatility, Debt Level, Book Tax Gap, and Coorate Governance on Profit Persistence. </w:t>
      </w:r>
      <w:r w:rsidRPr="003B77E7">
        <w:rPr>
          <w:i/>
          <w:iCs/>
        </w:rPr>
        <w:t>Tax &amp; Accounting Review</w:t>
      </w:r>
      <w:r w:rsidRPr="003B77E7">
        <w:t xml:space="preserve">, </w:t>
      </w:r>
      <w:r w:rsidRPr="003B77E7">
        <w:rPr>
          <w:i/>
          <w:iCs/>
        </w:rPr>
        <w:t>4</w:t>
      </w:r>
      <w:r w:rsidRPr="003B77E7">
        <w:t>(1), 1–8. https://publication.petra.ac.id/index.php/akuntansi-pajak/article/view/3098</w:t>
      </w:r>
    </w:p>
    <w:p w14:paraId="3B9A181C" w14:textId="77777777" w:rsidR="007156EC" w:rsidRPr="003B77E7" w:rsidRDefault="007156EC" w:rsidP="007156EC">
      <w:pPr>
        <w:widowControl w:val="0"/>
        <w:spacing w:after="0" w:line="240" w:lineRule="auto"/>
        <w:ind w:left="480" w:hanging="480"/>
        <w:jc w:val="both"/>
      </w:pPr>
    </w:p>
    <w:p w14:paraId="2ED5E139" w14:textId="27DB8B49" w:rsidR="00797C8C" w:rsidRPr="003B77E7" w:rsidRDefault="00797C8C" w:rsidP="007156EC">
      <w:pPr>
        <w:widowControl w:val="0"/>
        <w:spacing w:after="0" w:line="240" w:lineRule="auto"/>
        <w:ind w:left="480" w:hanging="480"/>
        <w:jc w:val="both"/>
      </w:pPr>
      <w:r w:rsidRPr="003B77E7">
        <w:t xml:space="preserve">Machfoedz, M. (1994). Financial Ratio Analysis and The Prediction of Earnings Changes in Indonesia. </w:t>
      </w:r>
      <w:r w:rsidRPr="003B77E7">
        <w:rPr>
          <w:i/>
          <w:iCs/>
        </w:rPr>
        <w:t>Gajahmada University Business Review, 7</w:t>
      </w:r>
      <w:r w:rsidRPr="003B77E7">
        <w:t>(III).</w:t>
      </w:r>
    </w:p>
    <w:p w14:paraId="2C917C66" w14:textId="77777777" w:rsidR="007156EC" w:rsidRPr="003B77E7" w:rsidRDefault="007156EC" w:rsidP="007156EC">
      <w:pPr>
        <w:widowControl w:val="0"/>
        <w:spacing w:after="0" w:line="240" w:lineRule="auto"/>
        <w:ind w:left="480" w:hanging="480"/>
        <w:jc w:val="both"/>
      </w:pPr>
    </w:p>
    <w:p w14:paraId="12EF2A9E" w14:textId="2C7B4A56" w:rsidR="00797C8C" w:rsidRPr="003B77E7" w:rsidRDefault="004376EA" w:rsidP="007156EC">
      <w:pPr>
        <w:widowControl w:val="0"/>
        <w:spacing w:after="0" w:line="240" w:lineRule="auto"/>
        <w:ind w:left="480" w:hanging="480"/>
        <w:jc w:val="both"/>
      </w:pPr>
      <w:r w:rsidRPr="003B77E7">
        <w:t xml:space="preserve">Mahmudah, W., Suryati, A., &amp; Husadha, C. (2019). Perencanaan Pajak Dan Beban Pajak Tangguhan Atas Persistensi Laba Perusahaan Manufaktur Di BEI. </w:t>
      </w:r>
      <w:r w:rsidRPr="003B77E7">
        <w:rPr>
          <w:i/>
        </w:rPr>
        <w:t>Jurnal Ilmiah Akuntansi Dan Manajemen</w:t>
      </w:r>
      <w:r w:rsidRPr="003B77E7">
        <w:t xml:space="preserve">, </w:t>
      </w:r>
      <w:r w:rsidRPr="003B77E7">
        <w:rPr>
          <w:i/>
        </w:rPr>
        <w:t>15</w:t>
      </w:r>
      <w:r w:rsidRPr="003B77E7">
        <w:t xml:space="preserve">, </w:t>
      </w:r>
      <w:r w:rsidRPr="003B77E7">
        <w:rPr>
          <w:i/>
        </w:rPr>
        <w:t>No.1</w:t>
      </w:r>
      <w:r w:rsidRPr="003B77E7">
        <w:t>(1), 29–37.</w:t>
      </w:r>
    </w:p>
    <w:p w14:paraId="0A14D191" w14:textId="77777777" w:rsidR="007156EC" w:rsidRPr="003B77E7" w:rsidRDefault="007156EC" w:rsidP="007156EC">
      <w:pPr>
        <w:widowControl w:val="0"/>
        <w:spacing w:after="0" w:line="240" w:lineRule="auto"/>
        <w:ind w:left="480" w:hanging="480"/>
        <w:jc w:val="both"/>
      </w:pPr>
    </w:p>
    <w:p w14:paraId="02A11D1A" w14:textId="6E6528E0" w:rsidR="00D40C36" w:rsidRPr="003B77E7" w:rsidRDefault="004376EA" w:rsidP="007156EC">
      <w:pPr>
        <w:widowControl w:val="0"/>
        <w:spacing w:after="0" w:line="240" w:lineRule="auto"/>
        <w:ind w:left="480" w:hanging="480"/>
        <w:jc w:val="both"/>
        <w:rPr>
          <w:rStyle w:val="Hyperlink"/>
          <w:color w:val="auto"/>
          <w:u w:val="none"/>
        </w:rPr>
      </w:pPr>
      <w:r w:rsidRPr="003B77E7">
        <w:t xml:space="preserve">Mariski, E., &amp; Susanto, L. (2021). Faktor-Faktor Yang Mempengaruhi Persistensi </w:t>
      </w:r>
      <w:r w:rsidRPr="003B77E7">
        <w:lastRenderedPageBreak/>
        <w:t xml:space="preserve">Laba Perusahaan Manufaktur Yang Terdaftar Di BEI. </w:t>
      </w:r>
      <w:r w:rsidRPr="003B77E7">
        <w:rPr>
          <w:i/>
        </w:rPr>
        <w:t>Jurnal Paradigma Akuntansi</w:t>
      </w:r>
      <w:r w:rsidRPr="003B77E7">
        <w:t xml:space="preserve">, </w:t>
      </w:r>
      <w:r w:rsidRPr="003B77E7">
        <w:rPr>
          <w:i/>
        </w:rPr>
        <w:t>3</w:t>
      </w:r>
      <w:r w:rsidRPr="003B77E7">
        <w:t xml:space="preserve">(1), 322. </w:t>
      </w:r>
      <w:r w:rsidR="00797C8C">
        <w:fldChar w:fldCharType="begin"/>
      </w:r>
      <w:r w:rsidR="00797C8C">
        <w:instrText>HYPERLINK "https://doi.org/10.24912/jpa.v3i1.11577"</w:instrText>
      </w:r>
      <w:r w:rsidR="00797C8C">
        <w:fldChar w:fldCharType="separate"/>
      </w:r>
      <w:r w:rsidR="00797C8C" w:rsidRPr="003B77E7">
        <w:rPr>
          <w:rStyle w:val="Hyperlink"/>
          <w:color w:val="auto"/>
          <w:u w:val="none"/>
        </w:rPr>
        <w:t>https://doi.org/10.24912/jpa.v3i1.11577</w:t>
      </w:r>
      <w:r w:rsidR="00797C8C">
        <w:fldChar w:fldCharType="end"/>
      </w:r>
    </w:p>
    <w:p w14:paraId="4D763758" w14:textId="77777777" w:rsidR="007156EC" w:rsidRPr="003B77E7" w:rsidRDefault="007156EC" w:rsidP="007156EC">
      <w:pPr>
        <w:widowControl w:val="0"/>
        <w:spacing w:after="0" w:line="240" w:lineRule="auto"/>
        <w:ind w:left="480" w:hanging="480"/>
        <w:jc w:val="both"/>
      </w:pPr>
    </w:p>
    <w:p w14:paraId="39DE0319" w14:textId="77777777" w:rsidR="00797C8C" w:rsidRPr="003B77E7" w:rsidRDefault="00797C8C" w:rsidP="007156EC">
      <w:pPr>
        <w:widowControl w:val="0"/>
        <w:spacing w:after="0" w:line="240" w:lineRule="auto"/>
        <w:ind w:left="480" w:hanging="480"/>
        <w:jc w:val="both"/>
      </w:pPr>
      <w:r w:rsidRPr="003B77E7">
        <w:t xml:space="preserve">Martani D., F. D. (2010). Influence of book tax gap towards earnings persistence and firm value for the period of 1999 – 2007. </w:t>
      </w:r>
      <w:r w:rsidRPr="003B77E7">
        <w:rPr>
          <w:i/>
          <w:iCs/>
        </w:rPr>
        <w:t>The Third Accounting &amp; The Second Doctoral Colloquium</w:t>
      </w:r>
      <w:r w:rsidRPr="003B77E7">
        <w:t>.</w:t>
      </w:r>
    </w:p>
    <w:p w14:paraId="73579FE0" w14:textId="77777777" w:rsidR="007156EC" w:rsidRPr="003B77E7" w:rsidRDefault="007156EC" w:rsidP="007156EC">
      <w:pPr>
        <w:widowControl w:val="0"/>
        <w:spacing w:after="0" w:line="240" w:lineRule="auto"/>
        <w:ind w:left="480" w:hanging="480"/>
        <w:jc w:val="both"/>
      </w:pPr>
    </w:p>
    <w:p w14:paraId="0B6DC7AD" w14:textId="7089FC8F" w:rsidR="00797C8C" w:rsidRPr="003B77E7" w:rsidRDefault="00797C8C" w:rsidP="007156EC">
      <w:pPr>
        <w:widowControl w:val="0"/>
        <w:spacing w:after="0" w:line="240" w:lineRule="auto"/>
        <w:ind w:left="480" w:hanging="480"/>
        <w:jc w:val="both"/>
      </w:pPr>
      <w:r w:rsidRPr="003B77E7">
        <w:t xml:space="preserve">Martani, A. E. (2010). Analisis faktor yang mempengaruhi book-tax gap dan pengaruhnya teradap persistensi laba. </w:t>
      </w:r>
      <w:r w:rsidRPr="003B77E7">
        <w:rPr>
          <w:i/>
          <w:iCs/>
        </w:rPr>
        <w:t>Jurnal Akuntansi dan Keuangan Indonesia, 7(2)</w:t>
      </w:r>
      <w:r w:rsidRPr="003B77E7">
        <w:t>, 205-221.</w:t>
      </w:r>
    </w:p>
    <w:p w14:paraId="44F0AD07" w14:textId="77777777" w:rsidR="007156EC" w:rsidRPr="003B77E7" w:rsidRDefault="007156EC" w:rsidP="007156EC">
      <w:pPr>
        <w:widowControl w:val="0"/>
        <w:spacing w:after="0" w:line="240" w:lineRule="auto"/>
        <w:ind w:left="480" w:hanging="480"/>
        <w:jc w:val="both"/>
      </w:pPr>
    </w:p>
    <w:p w14:paraId="79E624EA" w14:textId="77777777" w:rsidR="00D40C36" w:rsidRPr="003B77E7" w:rsidRDefault="004376EA" w:rsidP="007156EC">
      <w:pPr>
        <w:widowControl w:val="0"/>
        <w:spacing w:after="0" w:line="240" w:lineRule="auto"/>
        <w:ind w:left="480" w:hanging="480"/>
        <w:jc w:val="both"/>
      </w:pPr>
      <w:r w:rsidRPr="003B77E7">
        <w:t xml:space="preserve">Maulita, D., &amp; Framita, D. S. (2021). Pengaruh Pajak Tangguhan dan Ukuran Perusahaan Terhadap Persistensi Laba. </w:t>
      </w:r>
      <w:r w:rsidRPr="003B77E7">
        <w:rPr>
          <w:i/>
        </w:rPr>
        <w:t>Jurnal Akuntansi, Keuangan, Dan Manajemen (JAKMAN)</w:t>
      </w:r>
      <w:r w:rsidRPr="003B77E7">
        <w:t xml:space="preserve">, </w:t>
      </w:r>
      <w:r w:rsidRPr="003B77E7">
        <w:rPr>
          <w:i/>
        </w:rPr>
        <w:t>2</w:t>
      </w:r>
      <w:r w:rsidRPr="003B77E7">
        <w:t>(2), 141–152.</w:t>
      </w:r>
    </w:p>
    <w:p w14:paraId="64197778" w14:textId="77777777" w:rsidR="007156EC" w:rsidRPr="003B77E7" w:rsidRDefault="007156EC" w:rsidP="007156EC">
      <w:pPr>
        <w:widowControl w:val="0"/>
        <w:spacing w:after="0" w:line="240" w:lineRule="auto"/>
        <w:ind w:left="480" w:hanging="480"/>
        <w:jc w:val="both"/>
      </w:pPr>
    </w:p>
    <w:p w14:paraId="2CD5202B" w14:textId="7C1EB232" w:rsidR="003E6133" w:rsidRPr="003B77E7" w:rsidRDefault="003E6133" w:rsidP="007156EC">
      <w:pPr>
        <w:widowControl w:val="0"/>
        <w:spacing w:after="0" w:line="240" w:lineRule="auto"/>
        <w:ind w:left="480" w:hanging="480"/>
        <w:jc w:val="both"/>
        <w:rPr>
          <w:noProof/>
        </w:rPr>
      </w:pPr>
      <w:r w:rsidRPr="003B77E7">
        <w:rPr>
          <w:noProof/>
        </w:rPr>
        <w:t xml:space="preserve">Marhamah, Susanto, E., &amp; Sari, V. N. (2020). Analisis Determinan Persistensi Laba. </w:t>
      </w:r>
      <w:r w:rsidRPr="003B77E7">
        <w:rPr>
          <w:i/>
          <w:iCs/>
          <w:noProof/>
        </w:rPr>
        <w:t>Jurnal STIE Semarang</w:t>
      </w:r>
      <w:r w:rsidRPr="003B77E7">
        <w:rPr>
          <w:noProof/>
        </w:rPr>
        <w:t xml:space="preserve">, </w:t>
      </w:r>
      <w:r w:rsidRPr="003B77E7">
        <w:rPr>
          <w:i/>
          <w:iCs/>
          <w:noProof/>
        </w:rPr>
        <w:t>12</w:t>
      </w:r>
      <w:r w:rsidRPr="003B77E7">
        <w:rPr>
          <w:noProof/>
        </w:rPr>
        <w:t>(3). https://doi.org/10.33747</w:t>
      </w:r>
    </w:p>
    <w:p w14:paraId="38D08C97" w14:textId="77777777" w:rsidR="007156EC" w:rsidRPr="003B77E7" w:rsidRDefault="007156EC" w:rsidP="007156EC">
      <w:pPr>
        <w:widowControl w:val="0"/>
        <w:spacing w:after="0" w:line="240" w:lineRule="auto"/>
        <w:ind w:left="480" w:hanging="480"/>
        <w:jc w:val="both"/>
      </w:pPr>
    </w:p>
    <w:p w14:paraId="14A35366" w14:textId="2C5A2084" w:rsidR="00F0394B" w:rsidRPr="003B77E7" w:rsidRDefault="00F0394B" w:rsidP="007156EC">
      <w:pPr>
        <w:widowControl w:val="0"/>
        <w:spacing w:after="0" w:line="240" w:lineRule="auto"/>
        <w:ind w:left="480" w:hanging="480"/>
        <w:jc w:val="both"/>
      </w:pPr>
      <w:r w:rsidRPr="003B77E7">
        <w:t xml:space="preserve">Meythi. (2006). Pengaruh Arus Kas Operasi Terhadap Harga Saham Dengan Persistensi Laba Sebagai Variabel Intervening. </w:t>
      </w:r>
      <w:r w:rsidRPr="003B77E7">
        <w:rPr>
          <w:i/>
          <w:iCs/>
        </w:rPr>
        <w:t>Simposium Nasional Akuntansi 9 Padang</w:t>
      </w:r>
      <w:r w:rsidRPr="003B77E7">
        <w:t>, 23–26.</w:t>
      </w:r>
    </w:p>
    <w:p w14:paraId="466B749E" w14:textId="77777777" w:rsidR="00F0394B" w:rsidRPr="003B77E7" w:rsidRDefault="00F0394B" w:rsidP="007156EC">
      <w:pPr>
        <w:widowControl w:val="0"/>
        <w:spacing w:after="0" w:line="240" w:lineRule="auto"/>
        <w:ind w:left="480" w:hanging="480"/>
        <w:jc w:val="both"/>
      </w:pPr>
    </w:p>
    <w:p w14:paraId="0D23273D" w14:textId="1F517FDF" w:rsidR="00D40C36" w:rsidRPr="003B77E7" w:rsidRDefault="004376EA" w:rsidP="007156EC">
      <w:pPr>
        <w:widowControl w:val="0"/>
        <w:spacing w:after="0" w:line="240" w:lineRule="auto"/>
        <w:ind w:left="480" w:hanging="480"/>
        <w:jc w:val="both"/>
      </w:pPr>
      <w:r w:rsidRPr="003B77E7">
        <w:t>Miran</w:t>
      </w:r>
      <w:r w:rsidR="000A465B" w:rsidRPr="003B77E7">
        <w:t>i</w:t>
      </w:r>
      <w:r w:rsidRPr="003B77E7">
        <w:t xml:space="preserve">da, P. H., &amp; Wulanditya, P. (2016). </w:t>
      </w:r>
      <w:r w:rsidRPr="003B77E7">
        <w:rPr>
          <w:iCs/>
        </w:rPr>
        <w:t>Pengaruh Pajak Tangguhan dan Tax To Book Ratio Terhadap Profitabilitas dan Persistensi Laba.</w:t>
      </w:r>
      <w:r w:rsidR="000A465B" w:rsidRPr="003B77E7">
        <w:rPr>
          <w:iCs/>
        </w:rPr>
        <w:t xml:space="preserve"> </w:t>
      </w:r>
      <w:r w:rsidR="000A465B" w:rsidRPr="003B77E7">
        <w:t>STIE Perbanas. Surabaya.</w:t>
      </w:r>
    </w:p>
    <w:p w14:paraId="14916568" w14:textId="77777777" w:rsidR="007156EC" w:rsidRPr="003B77E7" w:rsidRDefault="007156EC" w:rsidP="007156EC">
      <w:pPr>
        <w:widowControl w:val="0"/>
        <w:spacing w:after="0" w:line="240" w:lineRule="auto"/>
        <w:ind w:left="480" w:hanging="480"/>
        <w:jc w:val="both"/>
      </w:pPr>
    </w:p>
    <w:p w14:paraId="18A50DE1" w14:textId="77777777" w:rsidR="00D40C36" w:rsidRPr="003B77E7" w:rsidRDefault="004376EA" w:rsidP="007156EC">
      <w:pPr>
        <w:widowControl w:val="0"/>
        <w:spacing w:after="0" w:line="240" w:lineRule="auto"/>
        <w:ind w:left="480" w:hanging="480"/>
        <w:jc w:val="both"/>
      </w:pPr>
      <w:r w:rsidRPr="003B77E7">
        <w:t xml:space="preserve">Nina, Basri, H., &amp; Arfan, M. (2014). Pengaruh Volatilitas Arus Kas, Volatilitas Penjualan, Besaran Akrual, Dan </w:t>
      </w:r>
      <w:r w:rsidRPr="003B77E7">
        <w:rPr>
          <w:iCs/>
        </w:rPr>
        <w:t>Financial Leverage</w:t>
      </w:r>
      <w:r w:rsidRPr="003B77E7">
        <w:t xml:space="preserve"> Terhadap Persistensi Laba Pada Perusahaan Manufaktur Yang Terdaftar Di Bursa Efek Indonesia. </w:t>
      </w:r>
      <w:r w:rsidRPr="003B77E7">
        <w:rPr>
          <w:i/>
        </w:rPr>
        <w:t>Jurnal Akuntansi Pascasarjana Universitas Syiah Kuala</w:t>
      </w:r>
      <w:r w:rsidRPr="003B77E7">
        <w:t xml:space="preserve">, </w:t>
      </w:r>
      <w:r w:rsidRPr="003B77E7">
        <w:rPr>
          <w:i/>
        </w:rPr>
        <w:t>3</w:t>
      </w:r>
      <w:r w:rsidRPr="003B77E7">
        <w:t>(2), 1–12. https://jurnal.usk.ac.id/JAA/article/view/4419/3800</w:t>
      </w:r>
    </w:p>
    <w:p w14:paraId="0150F79E" w14:textId="77777777" w:rsidR="007156EC" w:rsidRPr="003B77E7" w:rsidRDefault="007156EC" w:rsidP="007156EC">
      <w:pPr>
        <w:widowControl w:val="0"/>
        <w:spacing w:after="0" w:line="240" w:lineRule="auto"/>
        <w:ind w:left="480" w:hanging="480"/>
        <w:jc w:val="both"/>
      </w:pPr>
    </w:p>
    <w:p w14:paraId="0F12257E" w14:textId="47D765FB" w:rsidR="00D40C36" w:rsidRPr="003B77E7" w:rsidRDefault="004376EA" w:rsidP="007156EC">
      <w:pPr>
        <w:widowControl w:val="0"/>
        <w:spacing w:after="0" w:line="240" w:lineRule="auto"/>
        <w:ind w:left="480" w:hanging="480"/>
        <w:jc w:val="both"/>
        <w:rPr>
          <w:rStyle w:val="Hyperlink"/>
          <w:color w:val="auto"/>
          <w:u w:val="none"/>
        </w:rPr>
      </w:pPr>
      <w:r w:rsidRPr="003B77E7">
        <w:t xml:space="preserve">Nuraeni, R., Mulyati, S., &amp; Putri, T. E. (2019). </w:t>
      </w:r>
      <w:r w:rsidR="009A0C11" w:rsidRPr="003B77E7">
        <w:t xml:space="preserve">Faktor-Faktor Yang Mempengaruhi Persistensi Laba </w:t>
      </w:r>
      <w:r w:rsidRPr="003B77E7">
        <w:t xml:space="preserve">(Studi Kasus pada Perusahaan </w:t>
      </w:r>
      <w:r w:rsidRPr="003B77E7">
        <w:rPr>
          <w:i/>
        </w:rPr>
        <w:t>Property</w:t>
      </w:r>
      <w:r w:rsidRPr="003B77E7">
        <w:t xml:space="preserve"> dan </w:t>
      </w:r>
      <w:r w:rsidRPr="003B77E7">
        <w:rPr>
          <w:i/>
        </w:rPr>
        <w:t>Real Estate</w:t>
      </w:r>
      <w:r w:rsidRPr="003B77E7">
        <w:t xml:space="preserve"> yang Terdaftar di Bursa Efek Indonesia Tahun 2013-2015). </w:t>
      </w:r>
      <w:r w:rsidRPr="003B77E7">
        <w:rPr>
          <w:i/>
        </w:rPr>
        <w:t>Accruals</w:t>
      </w:r>
      <w:r w:rsidRPr="003B77E7">
        <w:t xml:space="preserve">, </w:t>
      </w:r>
      <w:r w:rsidRPr="003B77E7">
        <w:rPr>
          <w:i/>
        </w:rPr>
        <w:t>2</w:t>
      </w:r>
      <w:r w:rsidRPr="003B77E7">
        <w:t xml:space="preserve">(1), 82–112. </w:t>
      </w:r>
      <w:r w:rsidR="00797C8C">
        <w:fldChar w:fldCharType="begin"/>
      </w:r>
      <w:r w:rsidR="00797C8C">
        <w:instrText>HYPERLINK "https://doi.org/10.35310/accruals.v2i1.8"</w:instrText>
      </w:r>
      <w:r w:rsidR="00797C8C">
        <w:fldChar w:fldCharType="separate"/>
      </w:r>
      <w:r w:rsidR="00797C8C" w:rsidRPr="003B77E7">
        <w:rPr>
          <w:rStyle w:val="Hyperlink"/>
          <w:color w:val="auto"/>
          <w:u w:val="none"/>
        </w:rPr>
        <w:t>https://doi.org/10.35310/accruals.v2i1.8</w:t>
      </w:r>
      <w:r w:rsidR="00797C8C">
        <w:fldChar w:fldCharType="end"/>
      </w:r>
    </w:p>
    <w:p w14:paraId="63D69B6F" w14:textId="77777777" w:rsidR="007156EC" w:rsidRPr="003B77E7" w:rsidRDefault="007156EC" w:rsidP="007156EC">
      <w:pPr>
        <w:widowControl w:val="0"/>
        <w:spacing w:after="0" w:line="240" w:lineRule="auto"/>
        <w:ind w:left="480" w:hanging="480"/>
        <w:jc w:val="both"/>
      </w:pPr>
    </w:p>
    <w:p w14:paraId="2D7023FA" w14:textId="77777777" w:rsidR="00797C8C" w:rsidRPr="003B77E7" w:rsidRDefault="00797C8C" w:rsidP="007156EC">
      <w:pPr>
        <w:widowControl w:val="0"/>
        <w:spacing w:after="0" w:line="240" w:lineRule="auto"/>
        <w:ind w:left="480" w:hanging="480"/>
        <w:jc w:val="both"/>
      </w:pPr>
      <w:r w:rsidRPr="003B77E7">
        <w:t xml:space="preserve">Penman S.H., X. Z. (2002). Accounting Conservatism, The Quality Of Earnings and Stock Returns. </w:t>
      </w:r>
      <w:r w:rsidRPr="003B77E7">
        <w:rPr>
          <w:i/>
          <w:iCs/>
        </w:rPr>
        <w:t>Working Paper</w:t>
      </w:r>
      <w:r w:rsidRPr="003B77E7">
        <w:t>.</w:t>
      </w:r>
    </w:p>
    <w:p w14:paraId="4F61CD72" w14:textId="77777777" w:rsidR="007156EC" w:rsidRPr="003B77E7" w:rsidRDefault="007156EC" w:rsidP="007156EC">
      <w:pPr>
        <w:widowControl w:val="0"/>
        <w:spacing w:after="0" w:line="240" w:lineRule="auto"/>
        <w:ind w:left="480" w:hanging="480"/>
        <w:jc w:val="both"/>
      </w:pPr>
    </w:p>
    <w:p w14:paraId="46350174" w14:textId="77777777" w:rsidR="00D40C36" w:rsidRPr="003B77E7" w:rsidRDefault="004376EA" w:rsidP="007156EC">
      <w:pPr>
        <w:widowControl w:val="0"/>
        <w:spacing w:after="0" w:line="240" w:lineRule="auto"/>
        <w:ind w:left="480" w:hanging="480"/>
        <w:jc w:val="both"/>
      </w:pPr>
      <w:r w:rsidRPr="003B77E7">
        <w:t xml:space="preserve">Persada, A. E., &amp; Martani, D. (2010). Analisis Faktor Yang Mempengaruhi </w:t>
      </w:r>
      <w:r w:rsidRPr="003B77E7">
        <w:rPr>
          <w:i/>
        </w:rPr>
        <w:t xml:space="preserve">Book Tax Gap </w:t>
      </w:r>
      <w:r w:rsidRPr="003B77E7">
        <w:t xml:space="preserve">Dan Pengaruhnya Terhadap Persistensi Laba. </w:t>
      </w:r>
      <w:r w:rsidRPr="003B77E7">
        <w:rPr>
          <w:i/>
        </w:rPr>
        <w:t>Jurnal Akuntansi Dan Keuangan Indonesia</w:t>
      </w:r>
      <w:r w:rsidRPr="003B77E7">
        <w:t xml:space="preserve">, </w:t>
      </w:r>
      <w:r w:rsidRPr="003B77E7">
        <w:rPr>
          <w:i/>
        </w:rPr>
        <w:t>7</w:t>
      </w:r>
      <w:r w:rsidRPr="003B77E7">
        <w:t>(2), 205–221. https://doi.org/10.21002/jaki.2010.12</w:t>
      </w:r>
    </w:p>
    <w:p w14:paraId="61541A21" w14:textId="77777777" w:rsidR="007156EC" w:rsidRPr="003B77E7" w:rsidRDefault="007156EC" w:rsidP="007156EC">
      <w:pPr>
        <w:widowControl w:val="0"/>
        <w:spacing w:after="0" w:line="240" w:lineRule="auto"/>
        <w:ind w:left="480" w:hanging="480"/>
        <w:jc w:val="both"/>
      </w:pPr>
    </w:p>
    <w:p w14:paraId="7A859F32" w14:textId="77777777" w:rsidR="00D40C36" w:rsidRPr="003B77E7" w:rsidRDefault="004376EA" w:rsidP="007156EC">
      <w:pPr>
        <w:widowControl w:val="0"/>
        <w:spacing w:after="0" w:line="240" w:lineRule="auto"/>
        <w:ind w:left="480" w:hanging="480"/>
        <w:jc w:val="both"/>
      </w:pPr>
      <w:r w:rsidRPr="003B77E7">
        <w:t xml:space="preserve">Phillips, J. D., Pincus, M. P. K., &amp; Rego, S. O. (2005). </w:t>
      </w:r>
      <w:r w:rsidRPr="003B77E7">
        <w:rPr>
          <w:iCs/>
        </w:rPr>
        <w:t>Earnings Management: New Evidence Based On Deferred Tax Expense.</w:t>
      </w:r>
      <w:r w:rsidRPr="003B77E7">
        <w:t xml:space="preserve"> </w:t>
      </w:r>
      <w:r w:rsidRPr="003B77E7">
        <w:rPr>
          <w:i/>
        </w:rPr>
        <w:t>SSRN Electronic Journal</w:t>
      </w:r>
      <w:r w:rsidRPr="003B77E7">
        <w:t xml:space="preserve">. </w:t>
      </w:r>
      <w:r w:rsidRPr="003B77E7">
        <w:lastRenderedPageBreak/>
        <w:t>https://doi.org/10.2139/ssrn.276997</w:t>
      </w:r>
    </w:p>
    <w:p w14:paraId="514AAFE4" w14:textId="77777777" w:rsidR="007156EC" w:rsidRPr="003B77E7" w:rsidRDefault="007156EC" w:rsidP="007156EC">
      <w:pPr>
        <w:widowControl w:val="0"/>
        <w:spacing w:after="0" w:line="240" w:lineRule="auto"/>
        <w:ind w:left="480" w:hanging="480"/>
        <w:jc w:val="both"/>
      </w:pPr>
    </w:p>
    <w:p w14:paraId="73393C1E" w14:textId="77777777" w:rsidR="00D40C36" w:rsidRPr="003B77E7" w:rsidRDefault="004376EA" w:rsidP="007156EC">
      <w:pPr>
        <w:widowControl w:val="0"/>
        <w:spacing w:after="0" w:line="240" w:lineRule="auto"/>
        <w:ind w:left="480" w:hanging="480"/>
        <w:jc w:val="both"/>
      </w:pPr>
      <w:r w:rsidRPr="003B77E7">
        <w:t xml:space="preserve">Rachmawati, N. A., &amp; Martani, D. (2014). Pengaruh </w:t>
      </w:r>
      <w:r w:rsidRPr="003B77E7">
        <w:rPr>
          <w:iCs/>
        </w:rPr>
        <w:t>Large Positive Abnormal Book-Tax Differences</w:t>
      </w:r>
      <w:r w:rsidRPr="003B77E7">
        <w:rPr>
          <w:i/>
        </w:rPr>
        <w:t xml:space="preserve"> </w:t>
      </w:r>
      <w:r w:rsidRPr="003B77E7">
        <w:t xml:space="preserve">Terhadap Persistensi Laba. </w:t>
      </w:r>
      <w:r w:rsidRPr="003B77E7">
        <w:rPr>
          <w:i/>
        </w:rPr>
        <w:t>Jurnal Akuntansi Dan Keuangan Indonesia</w:t>
      </w:r>
      <w:r w:rsidRPr="003B77E7">
        <w:t xml:space="preserve">, </w:t>
      </w:r>
      <w:r w:rsidRPr="003B77E7">
        <w:rPr>
          <w:i/>
        </w:rPr>
        <w:t>11</w:t>
      </w:r>
      <w:r w:rsidRPr="003B77E7">
        <w:t>(2), 120–137. https://doi.org/10.21002/jaki.2014.07</w:t>
      </w:r>
    </w:p>
    <w:p w14:paraId="21899833" w14:textId="77777777" w:rsidR="00F0394B" w:rsidRPr="003B77E7" w:rsidRDefault="00F0394B" w:rsidP="007156EC">
      <w:pPr>
        <w:widowControl w:val="0"/>
        <w:spacing w:after="0" w:line="240" w:lineRule="auto"/>
        <w:ind w:left="480" w:hanging="480"/>
        <w:jc w:val="both"/>
      </w:pPr>
    </w:p>
    <w:p w14:paraId="4BB80963" w14:textId="4D47AEE3" w:rsidR="00F77578" w:rsidRPr="003B77E7" w:rsidRDefault="00F77578" w:rsidP="007156EC">
      <w:pPr>
        <w:widowControl w:val="0"/>
        <w:spacing w:after="0" w:line="240" w:lineRule="auto"/>
        <w:ind w:left="480" w:hanging="480"/>
        <w:jc w:val="both"/>
      </w:pPr>
      <w:r w:rsidRPr="003B77E7">
        <w:rPr>
          <w:noProof/>
        </w:rPr>
        <w:t xml:space="preserve">Rahmadhani, A. (2016). Pengaruh Book-Tax Differences, Volatilitas Arus Kas, Volatilitas Penjualan, Besaran Akrual, Dan Tingkat Utang Terhadap Persistensi Laba (Studi Empiris Pada Perusahaan Aneka Industri Yang Terdaftar Di Bei Tahun 2010-2014). </w:t>
      </w:r>
      <w:r w:rsidRPr="003B77E7">
        <w:rPr>
          <w:i/>
          <w:iCs/>
          <w:noProof/>
        </w:rPr>
        <w:t>Jurnal Online Mahasiswa Fakultas Ekonomi Universitas Riau</w:t>
      </w:r>
      <w:r w:rsidRPr="003B77E7">
        <w:rPr>
          <w:noProof/>
        </w:rPr>
        <w:t xml:space="preserve">, </w:t>
      </w:r>
      <w:r w:rsidRPr="003B77E7">
        <w:rPr>
          <w:i/>
          <w:iCs/>
          <w:noProof/>
        </w:rPr>
        <w:t>3</w:t>
      </w:r>
      <w:r w:rsidRPr="003B77E7">
        <w:rPr>
          <w:noProof/>
        </w:rPr>
        <w:t>(1), 2163–2176. https://www.neliti.com/id/publications/118657/pengaruh-book-tax-differences-volatilitas-arus-kas-volatilitas-penjualan-besaran</w:t>
      </w:r>
    </w:p>
    <w:p w14:paraId="18B75BC1" w14:textId="77777777" w:rsidR="00F77578" w:rsidRPr="003B77E7" w:rsidRDefault="00F77578" w:rsidP="007156EC">
      <w:pPr>
        <w:widowControl w:val="0"/>
        <w:spacing w:after="0" w:line="240" w:lineRule="auto"/>
        <w:ind w:left="480" w:hanging="480"/>
        <w:jc w:val="both"/>
      </w:pPr>
    </w:p>
    <w:p w14:paraId="06594D6C" w14:textId="6B045DA6" w:rsidR="007156EC" w:rsidRPr="003B77E7" w:rsidRDefault="00F0394B" w:rsidP="007156EC">
      <w:pPr>
        <w:widowControl w:val="0"/>
        <w:spacing w:after="0" w:line="240" w:lineRule="auto"/>
        <w:ind w:left="480" w:hanging="480"/>
        <w:jc w:val="both"/>
      </w:pPr>
      <w:r w:rsidRPr="003B77E7">
        <w:t xml:space="preserve">Romasari, S. (2013). Pengaruh Persistensi Laba, Struktur Modal, Ukuran Perusahaan dan Alokasi Pajak Antar Periode Terhadap Kualitas Laba. </w:t>
      </w:r>
      <w:r w:rsidRPr="003B77E7">
        <w:rPr>
          <w:i/>
          <w:iCs/>
        </w:rPr>
        <w:t>Jurnal Akuntansi</w:t>
      </w:r>
      <w:r w:rsidRPr="003B77E7">
        <w:t xml:space="preserve">, </w:t>
      </w:r>
      <w:r w:rsidRPr="003B77E7">
        <w:rPr>
          <w:i/>
          <w:iCs/>
        </w:rPr>
        <w:t>1</w:t>
      </w:r>
      <w:r w:rsidRPr="003B77E7">
        <w:t>(2), 1–21.</w:t>
      </w:r>
    </w:p>
    <w:p w14:paraId="7A4CB709" w14:textId="77777777" w:rsidR="00F0394B" w:rsidRPr="003B77E7" w:rsidRDefault="00F0394B" w:rsidP="007156EC">
      <w:pPr>
        <w:widowControl w:val="0"/>
        <w:spacing w:after="0" w:line="240" w:lineRule="auto"/>
        <w:ind w:left="480" w:hanging="480"/>
        <w:jc w:val="both"/>
      </w:pPr>
    </w:p>
    <w:p w14:paraId="75C44DF2" w14:textId="53355298" w:rsidR="00D40C36" w:rsidRPr="003B77E7" w:rsidRDefault="004376EA" w:rsidP="007156EC">
      <w:pPr>
        <w:widowControl w:val="0"/>
        <w:spacing w:after="0" w:line="240" w:lineRule="auto"/>
        <w:ind w:left="480" w:hanging="480"/>
        <w:jc w:val="both"/>
        <w:rPr>
          <w:rStyle w:val="Hyperlink"/>
          <w:color w:val="auto"/>
          <w:u w:val="none"/>
        </w:rPr>
      </w:pPr>
      <w:r w:rsidRPr="003B77E7">
        <w:t xml:space="preserve">Salsabiila, A., Pratomo, D., &amp; Nurbaiti, A. (2017). Pengaruh </w:t>
      </w:r>
      <w:r w:rsidRPr="003B77E7">
        <w:rPr>
          <w:iCs/>
        </w:rPr>
        <w:t>Book Tax Differences</w:t>
      </w:r>
      <w:r w:rsidRPr="003B77E7">
        <w:t xml:space="preserve"> Dan Aliran Kas Operasi Terhadap Persistensi Laba. </w:t>
      </w:r>
      <w:r w:rsidRPr="003B77E7">
        <w:rPr>
          <w:i/>
        </w:rPr>
        <w:t>Jurnal Akuntansi</w:t>
      </w:r>
      <w:r w:rsidRPr="003B77E7">
        <w:t xml:space="preserve">, </w:t>
      </w:r>
      <w:r w:rsidRPr="003B77E7">
        <w:rPr>
          <w:i/>
        </w:rPr>
        <w:t>20</w:t>
      </w:r>
      <w:r w:rsidRPr="003B77E7">
        <w:t xml:space="preserve">(2), 314. </w:t>
      </w:r>
      <w:r w:rsidR="00797C8C">
        <w:fldChar w:fldCharType="begin"/>
      </w:r>
      <w:r w:rsidR="00797C8C">
        <w:instrText>HYPERLINK "https://doi.org/10.24912/ja.v20i2.61"</w:instrText>
      </w:r>
      <w:r w:rsidR="00797C8C">
        <w:fldChar w:fldCharType="separate"/>
      </w:r>
      <w:r w:rsidR="00797C8C" w:rsidRPr="003B77E7">
        <w:rPr>
          <w:rStyle w:val="Hyperlink"/>
          <w:color w:val="auto"/>
          <w:u w:val="none"/>
        </w:rPr>
        <w:t>https://doi.org/10.24912/ja.v20i2.61</w:t>
      </w:r>
      <w:r w:rsidR="00797C8C">
        <w:fldChar w:fldCharType="end"/>
      </w:r>
    </w:p>
    <w:p w14:paraId="40B25600" w14:textId="77777777" w:rsidR="007156EC" w:rsidRPr="003B77E7" w:rsidRDefault="007156EC" w:rsidP="007156EC">
      <w:pPr>
        <w:widowControl w:val="0"/>
        <w:spacing w:after="0" w:line="240" w:lineRule="auto"/>
        <w:ind w:left="480" w:hanging="480"/>
        <w:jc w:val="both"/>
      </w:pPr>
    </w:p>
    <w:p w14:paraId="3FAE6F67" w14:textId="77777777" w:rsidR="00797C8C" w:rsidRPr="003B77E7" w:rsidRDefault="00797C8C" w:rsidP="007156EC">
      <w:pPr>
        <w:widowControl w:val="0"/>
        <w:spacing w:after="0" w:line="240" w:lineRule="auto"/>
        <w:ind w:left="480" w:hanging="480"/>
        <w:jc w:val="both"/>
      </w:pPr>
      <w:r w:rsidRPr="003B77E7">
        <w:t xml:space="preserve">Sartono, A. (2008). </w:t>
      </w:r>
      <w:r w:rsidRPr="003B77E7">
        <w:rPr>
          <w:i/>
          <w:iCs/>
        </w:rPr>
        <w:t>Manajemen Keuangan Teori dan Aplikasi.</w:t>
      </w:r>
      <w:r w:rsidRPr="003B77E7">
        <w:t xml:space="preserve"> Yogyakarta: BPFE.</w:t>
      </w:r>
    </w:p>
    <w:p w14:paraId="751E9575" w14:textId="77777777" w:rsidR="007156EC" w:rsidRPr="003B77E7" w:rsidRDefault="007156EC" w:rsidP="007156EC">
      <w:pPr>
        <w:widowControl w:val="0"/>
        <w:spacing w:after="0" w:line="240" w:lineRule="auto"/>
        <w:ind w:left="480" w:hanging="480"/>
        <w:jc w:val="both"/>
      </w:pPr>
    </w:p>
    <w:p w14:paraId="21F4A89F" w14:textId="77777777" w:rsidR="00797C8C" w:rsidRPr="003B77E7" w:rsidRDefault="00797C8C" w:rsidP="007156EC">
      <w:pPr>
        <w:widowControl w:val="0"/>
        <w:spacing w:after="0" w:line="240" w:lineRule="auto"/>
        <w:ind w:left="480" w:hanging="480"/>
        <w:jc w:val="both"/>
      </w:pPr>
      <w:r w:rsidRPr="003B77E7">
        <w:t xml:space="preserve">Sartono, A. (2012). </w:t>
      </w:r>
      <w:r w:rsidRPr="003B77E7">
        <w:rPr>
          <w:i/>
          <w:iCs/>
        </w:rPr>
        <w:t>Manajemen Keuangan Teori dan Aplikasi.</w:t>
      </w:r>
      <w:r w:rsidRPr="003B77E7">
        <w:t xml:space="preserve"> Yogyakarta: BPFE.</w:t>
      </w:r>
    </w:p>
    <w:p w14:paraId="309040A5" w14:textId="77777777" w:rsidR="007156EC" w:rsidRPr="003B77E7" w:rsidRDefault="007156EC" w:rsidP="007156EC">
      <w:pPr>
        <w:widowControl w:val="0"/>
        <w:spacing w:after="0" w:line="240" w:lineRule="auto"/>
        <w:ind w:left="480" w:hanging="480"/>
        <w:jc w:val="both"/>
      </w:pPr>
    </w:p>
    <w:p w14:paraId="41F5AC4F" w14:textId="77777777" w:rsidR="00797C8C" w:rsidRPr="003B77E7" w:rsidRDefault="00797C8C" w:rsidP="007156EC">
      <w:pPr>
        <w:widowControl w:val="0"/>
        <w:spacing w:after="0" w:line="240" w:lineRule="auto"/>
        <w:ind w:left="480" w:hanging="480"/>
        <w:jc w:val="both"/>
      </w:pPr>
      <w:bookmarkStart w:id="2" w:name="_Hlk189600171"/>
      <w:r w:rsidRPr="003B77E7">
        <w:t xml:space="preserve">Scott, W. R. (2009). </w:t>
      </w:r>
      <w:r w:rsidRPr="003B77E7">
        <w:rPr>
          <w:i/>
          <w:iCs/>
        </w:rPr>
        <w:t>Financial Accounting Theory.</w:t>
      </w:r>
      <w:r w:rsidRPr="003B77E7">
        <w:t xml:space="preserve"> Canada: Prentice Hall.</w:t>
      </w:r>
    </w:p>
    <w:bookmarkEnd w:id="2"/>
    <w:p w14:paraId="6920341D" w14:textId="77777777" w:rsidR="007156EC" w:rsidRPr="003B77E7" w:rsidRDefault="007156EC" w:rsidP="007156EC">
      <w:pPr>
        <w:widowControl w:val="0"/>
        <w:spacing w:after="0" w:line="240" w:lineRule="auto"/>
        <w:ind w:left="480" w:hanging="480"/>
        <w:jc w:val="both"/>
      </w:pPr>
    </w:p>
    <w:p w14:paraId="2F354F49" w14:textId="77777777" w:rsidR="00F0394B" w:rsidRPr="003B77E7" w:rsidRDefault="00F0394B" w:rsidP="00F0394B">
      <w:pPr>
        <w:widowControl w:val="0"/>
        <w:spacing w:after="0" w:line="240" w:lineRule="auto"/>
        <w:ind w:left="480" w:hanging="480"/>
        <w:jc w:val="both"/>
      </w:pPr>
      <w:r w:rsidRPr="003B77E7">
        <w:t xml:space="preserve">Scott, W. R. (2015). Operations research in logistics. In </w:t>
      </w:r>
      <w:r w:rsidRPr="003B77E7">
        <w:rPr>
          <w:i/>
          <w:iCs/>
        </w:rPr>
        <w:t>Essentials of Logistics and Management, the Global Supply Chain, Third Edition</w:t>
      </w:r>
      <w:r w:rsidRPr="003B77E7">
        <w:t>. https://doi.org/10.1201/b16379</w:t>
      </w:r>
    </w:p>
    <w:p w14:paraId="0B08A999" w14:textId="77777777" w:rsidR="00F0394B" w:rsidRPr="003B77E7" w:rsidRDefault="00F0394B" w:rsidP="007156EC">
      <w:pPr>
        <w:widowControl w:val="0"/>
        <w:spacing w:after="0" w:line="240" w:lineRule="auto"/>
        <w:ind w:left="480" w:hanging="480"/>
        <w:jc w:val="both"/>
      </w:pPr>
    </w:p>
    <w:p w14:paraId="06EF3148" w14:textId="5E94BC4C" w:rsidR="00D40C36" w:rsidRPr="003B77E7" w:rsidRDefault="004376EA" w:rsidP="007156EC">
      <w:pPr>
        <w:widowControl w:val="0"/>
        <w:spacing w:after="0" w:line="240" w:lineRule="auto"/>
        <w:ind w:left="480" w:hanging="480"/>
        <w:jc w:val="both"/>
      </w:pPr>
      <w:r w:rsidRPr="003B77E7">
        <w:t xml:space="preserve">Sekar Mayangsari, A. F. (2012). Pengaruh Perbedaan Laba Akuntansi Dan Laba Pajak Terhadap Manajemen Laba Dan Persistensi Laba. </w:t>
      </w:r>
      <w:r w:rsidRPr="003B77E7">
        <w:rPr>
          <w:i/>
        </w:rPr>
        <w:t>Media Riset Akuntansi, Auditing &amp; Informasi</w:t>
      </w:r>
      <w:r w:rsidRPr="003B77E7">
        <w:t xml:space="preserve">, </w:t>
      </w:r>
      <w:r w:rsidRPr="003B77E7">
        <w:rPr>
          <w:i/>
        </w:rPr>
        <w:t>12</w:t>
      </w:r>
      <w:r w:rsidRPr="003B77E7">
        <w:t>(1), 61–86. https://doi.org/10.25105/mraai.v12i1.2783</w:t>
      </w:r>
    </w:p>
    <w:p w14:paraId="1F8957F7" w14:textId="77777777" w:rsidR="007156EC" w:rsidRPr="003B77E7" w:rsidRDefault="007156EC" w:rsidP="007156EC">
      <w:pPr>
        <w:widowControl w:val="0"/>
        <w:spacing w:after="0" w:line="240" w:lineRule="auto"/>
        <w:ind w:left="480" w:hanging="480"/>
        <w:jc w:val="both"/>
      </w:pPr>
    </w:p>
    <w:p w14:paraId="6F49F431" w14:textId="6A3B3627" w:rsidR="00F77578" w:rsidRPr="003B77E7" w:rsidRDefault="00F77578" w:rsidP="00F77578">
      <w:pPr>
        <w:widowControl w:val="0"/>
        <w:autoSpaceDE w:val="0"/>
        <w:autoSpaceDN w:val="0"/>
        <w:adjustRightInd w:val="0"/>
        <w:spacing w:line="240" w:lineRule="auto"/>
        <w:ind w:left="480" w:hanging="480"/>
        <w:jc w:val="both"/>
        <w:rPr>
          <w:noProof/>
        </w:rPr>
      </w:pPr>
      <w:r w:rsidRPr="003B77E7">
        <w:rPr>
          <w:noProof/>
        </w:rPr>
        <w:t xml:space="preserve">Sembiring, S. U. B., Wijaya, S. Y., &amp; Hindria, R. (2017). Indikator dari Persistensi Laba Sri. </w:t>
      </w:r>
      <w:r w:rsidRPr="003B77E7">
        <w:rPr>
          <w:i/>
          <w:iCs/>
          <w:noProof/>
        </w:rPr>
        <w:t>Jurnal Akuntansi</w:t>
      </w:r>
      <w:r w:rsidRPr="003B77E7">
        <w:rPr>
          <w:noProof/>
        </w:rPr>
        <w:t xml:space="preserve">, </w:t>
      </w:r>
      <w:r w:rsidRPr="003B77E7">
        <w:rPr>
          <w:i/>
          <w:iCs/>
          <w:noProof/>
        </w:rPr>
        <w:t>11</w:t>
      </w:r>
      <w:r w:rsidRPr="003B77E7">
        <w:rPr>
          <w:noProof/>
        </w:rPr>
        <w:t>(2), 1745–1762.</w:t>
      </w:r>
    </w:p>
    <w:p w14:paraId="784BD702" w14:textId="77777777" w:rsidR="00F77578" w:rsidRPr="003B77E7" w:rsidRDefault="00F77578" w:rsidP="007156EC">
      <w:pPr>
        <w:widowControl w:val="0"/>
        <w:spacing w:after="0" w:line="240" w:lineRule="auto"/>
        <w:ind w:left="480" w:hanging="480"/>
        <w:jc w:val="both"/>
      </w:pPr>
    </w:p>
    <w:p w14:paraId="21424E15" w14:textId="7F0BBF90" w:rsidR="00D40C36" w:rsidRPr="003B77E7" w:rsidRDefault="004376EA" w:rsidP="007156EC">
      <w:pPr>
        <w:widowControl w:val="0"/>
        <w:spacing w:after="0" w:line="240" w:lineRule="auto"/>
        <w:ind w:left="480" w:hanging="480"/>
        <w:jc w:val="both"/>
        <w:rPr>
          <w:iCs/>
        </w:rPr>
      </w:pPr>
      <w:r w:rsidRPr="003B77E7">
        <w:t>Setianingsih, A. (2014). Pengaruh Perbedaan</w:t>
      </w:r>
      <w:r w:rsidR="00F55A7A" w:rsidRPr="003B77E7">
        <w:t xml:space="preserve"> Laba Akuntansi Dan Laba Fiskal, Discretionary Accrual</w:t>
      </w:r>
      <w:r w:rsidRPr="003B77E7">
        <w:t xml:space="preserve">, Dan Aliran Kas Terhadap Persistensi Laba. </w:t>
      </w:r>
      <w:r w:rsidR="00B3769D" w:rsidRPr="003B77E7">
        <w:t xml:space="preserve">Fakultas Ekonomi dan Bisnis. </w:t>
      </w:r>
      <w:r w:rsidRPr="003B77E7">
        <w:rPr>
          <w:iCs/>
        </w:rPr>
        <w:t>Universitas Islam Negeri Syarif Hidayahtullah, Jakarta.</w:t>
      </w:r>
    </w:p>
    <w:p w14:paraId="6A57FFF1" w14:textId="77777777" w:rsidR="007156EC" w:rsidRPr="003B77E7" w:rsidRDefault="007156EC" w:rsidP="007156EC">
      <w:pPr>
        <w:widowControl w:val="0"/>
        <w:spacing w:after="0" w:line="240" w:lineRule="auto"/>
        <w:ind w:left="480" w:hanging="480"/>
        <w:jc w:val="both"/>
        <w:rPr>
          <w:iCs/>
        </w:rPr>
      </w:pPr>
    </w:p>
    <w:p w14:paraId="07BA3494" w14:textId="77777777" w:rsidR="00D40C36" w:rsidRPr="003B77E7" w:rsidRDefault="004376EA" w:rsidP="007156EC">
      <w:pPr>
        <w:widowControl w:val="0"/>
        <w:spacing w:after="0" w:line="240" w:lineRule="auto"/>
        <w:ind w:left="480" w:hanging="480"/>
        <w:jc w:val="both"/>
      </w:pPr>
      <w:r w:rsidRPr="003B77E7">
        <w:t xml:space="preserve">Sukma, M. A., &amp; Triyono, T. (2021). Pengaruh kepemilikan institusional, komite audit, audit </w:t>
      </w:r>
      <w:r w:rsidRPr="003B77E7">
        <w:rPr>
          <w:iCs/>
        </w:rPr>
        <w:t>tenure</w:t>
      </w:r>
      <w:r w:rsidRPr="003B77E7">
        <w:t xml:space="preserve">, leverage dan ukuran perusahaan terhadap persistensi laba </w:t>
      </w:r>
      <w:r w:rsidRPr="003B77E7">
        <w:lastRenderedPageBreak/>
        <w:t xml:space="preserve">(studi empiris pada perusahaan manufaktur yang terdaftar di bursa efek indonesia periode 2016-2018). </w:t>
      </w:r>
      <w:r w:rsidRPr="003B77E7">
        <w:rPr>
          <w:i/>
        </w:rPr>
        <w:t>Prosiding Seminar STIAMI</w:t>
      </w:r>
      <w:r w:rsidRPr="003B77E7">
        <w:t xml:space="preserve">, </w:t>
      </w:r>
      <w:r w:rsidRPr="003B77E7">
        <w:rPr>
          <w:i/>
        </w:rPr>
        <w:t>8</w:t>
      </w:r>
      <w:r w:rsidRPr="003B77E7">
        <w:t>(1), 94–103. https://ojs.stiami.ac.id/index.php/PS/article/view/1446</w:t>
      </w:r>
    </w:p>
    <w:p w14:paraId="79C12ACA" w14:textId="77777777" w:rsidR="007156EC" w:rsidRPr="003B77E7" w:rsidRDefault="007156EC" w:rsidP="007156EC">
      <w:pPr>
        <w:widowControl w:val="0"/>
        <w:spacing w:after="0" w:line="240" w:lineRule="auto"/>
        <w:ind w:left="480" w:hanging="480"/>
        <w:jc w:val="both"/>
      </w:pPr>
    </w:p>
    <w:p w14:paraId="0E0231F2" w14:textId="77777777" w:rsidR="002926DB" w:rsidRPr="003B77E7" w:rsidRDefault="002926DB" w:rsidP="007156EC">
      <w:pPr>
        <w:widowControl w:val="0"/>
        <w:spacing w:after="0" w:line="240" w:lineRule="auto"/>
        <w:ind w:left="480" w:hanging="480"/>
        <w:jc w:val="both"/>
      </w:pPr>
      <w:r w:rsidRPr="003B77E7">
        <w:t xml:space="preserve">Suandy. (2011). </w:t>
      </w:r>
      <w:r w:rsidRPr="003B77E7">
        <w:rPr>
          <w:i/>
          <w:iCs/>
        </w:rPr>
        <w:t>Perencanaa Pajak (Edisi Kelima).</w:t>
      </w:r>
      <w:r w:rsidRPr="003B77E7">
        <w:t xml:space="preserve"> Jakarta: Salemba Empat.</w:t>
      </w:r>
    </w:p>
    <w:p w14:paraId="0D65AA00" w14:textId="77777777" w:rsidR="007156EC" w:rsidRPr="003B77E7" w:rsidRDefault="007156EC" w:rsidP="007156EC">
      <w:pPr>
        <w:widowControl w:val="0"/>
        <w:spacing w:after="0" w:line="240" w:lineRule="auto"/>
        <w:ind w:left="480" w:hanging="480"/>
        <w:jc w:val="both"/>
      </w:pPr>
    </w:p>
    <w:p w14:paraId="33A15D5E" w14:textId="27ADB70C" w:rsidR="008409DF" w:rsidRPr="003B77E7" w:rsidRDefault="008409DF" w:rsidP="007156EC">
      <w:pPr>
        <w:widowControl w:val="0"/>
        <w:spacing w:after="0" w:line="240" w:lineRule="auto"/>
        <w:ind w:left="480" w:hanging="480"/>
        <w:jc w:val="both"/>
      </w:pPr>
      <w:r w:rsidRPr="003B77E7">
        <w:t xml:space="preserve">Sudiatmoko, S., Syamsuri, S., &amp; Suwarno, S. (2021). Analisis Aspek Finansial Terhadap Persistensi Laba. </w:t>
      </w:r>
      <w:r w:rsidR="0073068C" w:rsidRPr="003B77E7">
        <w:rPr>
          <w:i/>
          <w:iCs/>
        </w:rPr>
        <w:t>Scientific Journal Of Reflection </w:t>
      </w:r>
      <w:r w:rsidRPr="003B77E7">
        <w:rPr>
          <w:i/>
          <w:iCs/>
        </w:rPr>
        <w:t>: Economic, Accounting, Management and Business</w:t>
      </w:r>
      <w:r w:rsidRPr="003B77E7">
        <w:t xml:space="preserve">, </w:t>
      </w:r>
      <w:r w:rsidRPr="003B77E7">
        <w:rPr>
          <w:i/>
          <w:iCs/>
        </w:rPr>
        <w:t>4</w:t>
      </w:r>
      <w:r w:rsidRPr="003B77E7">
        <w:t>(1), 121–130. https://doi.org/10.37481/sjr.v4i1.254</w:t>
      </w:r>
    </w:p>
    <w:p w14:paraId="3DB9176E" w14:textId="77777777" w:rsidR="007156EC" w:rsidRPr="003B77E7" w:rsidRDefault="007156EC" w:rsidP="007156EC">
      <w:pPr>
        <w:widowControl w:val="0"/>
        <w:spacing w:after="0" w:line="240" w:lineRule="auto"/>
        <w:ind w:left="480" w:hanging="480"/>
        <w:jc w:val="both"/>
      </w:pPr>
    </w:p>
    <w:p w14:paraId="0542D913" w14:textId="77777777" w:rsidR="002926DB" w:rsidRPr="003B77E7" w:rsidRDefault="002926DB" w:rsidP="007156EC">
      <w:pPr>
        <w:widowControl w:val="0"/>
        <w:spacing w:after="0" w:line="240" w:lineRule="auto"/>
        <w:ind w:left="480" w:hanging="480"/>
        <w:jc w:val="both"/>
      </w:pPr>
      <w:r w:rsidRPr="003B77E7">
        <w:t xml:space="preserve">Sugiyono. (2015). </w:t>
      </w:r>
      <w:r w:rsidRPr="003B77E7">
        <w:rPr>
          <w:i/>
          <w:iCs/>
        </w:rPr>
        <w:t>Metode Penelitian Kuantitatif, Kualitatif, Dan R&amp;D.</w:t>
      </w:r>
      <w:r w:rsidRPr="003B77E7">
        <w:t xml:space="preserve"> Bandung: Alfabet.</w:t>
      </w:r>
    </w:p>
    <w:p w14:paraId="6D7155C6" w14:textId="77777777" w:rsidR="007156EC" w:rsidRPr="003B77E7" w:rsidRDefault="007156EC" w:rsidP="007156EC">
      <w:pPr>
        <w:widowControl w:val="0"/>
        <w:spacing w:after="0" w:line="240" w:lineRule="auto"/>
        <w:ind w:left="480" w:hanging="480"/>
        <w:jc w:val="both"/>
      </w:pPr>
    </w:p>
    <w:p w14:paraId="708E5E4E" w14:textId="77777777" w:rsidR="002926DB" w:rsidRPr="003B77E7" w:rsidRDefault="002926DB" w:rsidP="007156EC">
      <w:pPr>
        <w:widowControl w:val="0"/>
        <w:spacing w:after="0" w:line="240" w:lineRule="auto"/>
        <w:ind w:left="480" w:hanging="480"/>
        <w:jc w:val="both"/>
      </w:pPr>
      <w:r w:rsidRPr="003B77E7">
        <w:t xml:space="preserve">Sumarsan, T. (2013). </w:t>
      </w:r>
      <w:r w:rsidRPr="003B77E7">
        <w:rPr>
          <w:i/>
          <w:iCs/>
        </w:rPr>
        <w:t>Tax Review dan Strategi Perencanaan Pajak.</w:t>
      </w:r>
      <w:r w:rsidRPr="003B77E7">
        <w:t xml:space="preserve"> Jakarta: Index.</w:t>
      </w:r>
    </w:p>
    <w:p w14:paraId="51927D39" w14:textId="77777777" w:rsidR="007156EC" w:rsidRPr="003B77E7" w:rsidRDefault="007156EC" w:rsidP="007156EC">
      <w:pPr>
        <w:widowControl w:val="0"/>
        <w:spacing w:after="0" w:line="240" w:lineRule="auto"/>
        <w:ind w:left="480" w:hanging="480"/>
        <w:jc w:val="both"/>
      </w:pPr>
    </w:p>
    <w:p w14:paraId="34AFB669" w14:textId="11F2D426" w:rsidR="002926DB" w:rsidRPr="003B77E7" w:rsidRDefault="002926DB" w:rsidP="007156EC">
      <w:pPr>
        <w:widowControl w:val="0"/>
        <w:spacing w:after="0" w:line="240" w:lineRule="auto"/>
        <w:ind w:left="480" w:hanging="480"/>
        <w:jc w:val="both"/>
      </w:pPr>
      <w:r w:rsidRPr="003B77E7">
        <w:t xml:space="preserve">Supranto, J. (2016). </w:t>
      </w:r>
      <w:r w:rsidRPr="003B77E7">
        <w:rPr>
          <w:i/>
          <w:iCs/>
        </w:rPr>
        <w:t>Statistik Teori dan Aplikasi.</w:t>
      </w:r>
      <w:r w:rsidRPr="003B77E7">
        <w:t xml:space="preserve"> Jakarta: Erlangga. </w:t>
      </w:r>
    </w:p>
    <w:sdt>
      <w:sdtPr>
        <w:id w:val="111145805"/>
        <w:bibliography/>
      </w:sdtPr>
      <w:sdtContent>
        <w:p w14:paraId="134BAE33" w14:textId="77777777" w:rsidR="007156EC" w:rsidRPr="003B77E7" w:rsidRDefault="007156EC" w:rsidP="007156EC">
          <w:pPr>
            <w:widowControl w:val="0"/>
            <w:spacing w:after="0" w:line="240" w:lineRule="auto"/>
            <w:ind w:left="567" w:hanging="567"/>
            <w:jc w:val="both"/>
          </w:pPr>
        </w:p>
        <w:p w14:paraId="3524AA03" w14:textId="7BDAC886" w:rsidR="002926DB" w:rsidRPr="003B77E7" w:rsidRDefault="002926DB" w:rsidP="007156EC">
          <w:pPr>
            <w:widowControl w:val="0"/>
            <w:spacing w:after="0" w:line="240" w:lineRule="auto"/>
            <w:ind w:left="567" w:hanging="567"/>
            <w:jc w:val="both"/>
          </w:pPr>
          <w:r w:rsidRPr="003B77E7">
            <w:fldChar w:fldCharType="begin"/>
          </w:r>
          <w:r w:rsidRPr="003B77E7">
            <w:instrText xml:space="preserve"> BIBLIOGRAPHY </w:instrText>
          </w:r>
          <w:r w:rsidRPr="003B77E7">
            <w:fldChar w:fldCharType="separate"/>
          </w:r>
          <w:r w:rsidRPr="003B77E7">
            <w:t>Supriyono, F. (2013). Pengaruh book tax differences terhadap persistensi laba (Studi empiris pada perusahaan manufaktur yang terdaftar di bursa efek Indonesia tahun 2008-2011).</w:t>
          </w:r>
          <w:r w:rsidR="00E630B3" w:rsidRPr="003B77E7">
            <w:t xml:space="preserve"> Fakultas Ekonomi. Universitas Sebelas Maret. Surakarta.</w:t>
          </w:r>
        </w:p>
        <w:p w14:paraId="3DEF1B38" w14:textId="77777777" w:rsidR="00F0394B" w:rsidRPr="003B77E7" w:rsidRDefault="00F0394B" w:rsidP="00F0394B">
          <w:pPr>
            <w:widowControl w:val="0"/>
            <w:spacing w:after="0" w:line="240" w:lineRule="auto"/>
            <w:ind w:left="567" w:hanging="567"/>
            <w:jc w:val="both"/>
          </w:pPr>
        </w:p>
        <w:p w14:paraId="72987ADD" w14:textId="785A5EAD" w:rsidR="00F0394B" w:rsidRPr="003B77E7" w:rsidRDefault="00F0394B" w:rsidP="00F0394B">
          <w:pPr>
            <w:widowControl w:val="0"/>
            <w:spacing w:after="0" w:line="240" w:lineRule="auto"/>
            <w:ind w:left="567" w:hanging="567"/>
            <w:jc w:val="both"/>
          </w:pPr>
          <w:r w:rsidRPr="003B77E7">
            <w:t xml:space="preserve">Susi Agustian. (2020). Pengaruh Kepemilikan Manajerial, Ukuran Perusahaan, Leverage, Fee Audit, Arus Kas, Konsentrasi Pasar, Tingkat Utang, Dan Box Tax Difference Terhadap Persistensi Laba (Studi Kasus pada Perusahaan Property dan Real Estate yang Terdaftar di Bursa Efek Indone. </w:t>
          </w:r>
          <w:r w:rsidRPr="003B77E7">
            <w:rPr>
              <w:i/>
              <w:iCs/>
            </w:rPr>
            <w:t>Platform Riset Mahasiswa Akuntansi</w:t>
          </w:r>
          <w:r w:rsidRPr="003B77E7">
            <w:t xml:space="preserve">, </w:t>
          </w:r>
          <w:r w:rsidRPr="003B77E7">
            <w:rPr>
              <w:i/>
              <w:iCs/>
            </w:rPr>
            <w:t>01</w:t>
          </w:r>
          <w:r w:rsidRPr="003B77E7">
            <w:t>(02), 38–47. https://ojs.stiesa.ac.id/index.php/prisma</w:t>
          </w:r>
        </w:p>
        <w:p w14:paraId="4F76819F" w14:textId="77777777" w:rsidR="007156EC" w:rsidRPr="003B77E7" w:rsidRDefault="007156EC" w:rsidP="00F0394B">
          <w:pPr>
            <w:widowControl w:val="0"/>
            <w:spacing w:after="0" w:line="240" w:lineRule="auto"/>
            <w:jc w:val="both"/>
          </w:pPr>
        </w:p>
        <w:p w14:paraId="2FCF9256" w14:textId="77777777" w:rsidR="00F77578" w:rsidRPr="003B77E7" w:rsidRDefault="00F77578" w:rsidP="00F77578">
          <w:pPr>
            <w:widowControl w:val="0"/>
            <w:spacing w:after="0" w:line="240" w:lineRule="auto"/>
            <w:ind w:left="480" w:hanging="480"/>
            <w:jc w:val="both"/>
          </w:pPr>
          <w:r w:rsidRPr="003B77E7">
            <w:t xml:space="preserve">Susanto, H. (2022). Pengaruh Book Tax Differences , Leverage dan Ukuran Perusahaan Terhadap Persistensi Laba ( Studi Empiris Pada Perusahaan Manufaktur Sub Sektor Farmasi Yang Terdaftar di Bursa Efek Indonesia Tahun 2015-2019 ). </w:t>
          </w:r>
          <w:r w:rsidRPr="003B77E7">
            <w:rPr>
              <w:i/>
              <w:iCs/>
            </w:rPr>
            <w:t>Prosiding: Ekonomi Dan Bisnis</w:t>
          </w:r>
          <w:r w:rsidRPr="003B77E7">
            <w:t xml:space="preserve">, </w:t>
          </w:r>
          <w:r w:rsidRPr="003B77E7">
            <w:rPr>
              <w:i/>
              <w:iCs/>
            </w:rPr>
            <w:t>1</w:t>
          </w:r>
          <w:r w:rsidRPr="003B77E7">
            <w:t>(2), 1–12. https://jurnal.ubd.ac.id/index.php/pros</w:t>
          </w:r>
        </w:p>
        <w:p w14:paraId="577D529B" w14:textId="77777777" w:rsidR="00F77578" w:rsidRPr="003B77E7" w:rsidRDefault="00F77578" w:rsidP="00F77578">
          <w:pPr>
            <w:widowControl w:val="0"/>
            <w:spacing w:after="0" w:line="240" w:lineRule="auto"/>
            <w:jc w:val="both"/>
          </w:pPr>
        </w:p>
        <w:p w14:paraId="220FE218" w14:textId="3FA0D293" w:rsidR="00F77578" w:rsidRPr="003B77E7" w:rsidRDefault="00F77578" w:rsidP="00F77578">
          <w:pPr>
            <w:widowControl w:val="0"/>
            <w:spacing w:after="0" w:line="240" w:lineRule="auto"/>
            <w:ind w:left="480" w:hanging="480"/>
            <w:jc w:val="both"/>
          </w:pPr>
          <w:r w:rsidRPr="003B77E7">
            <w:t xml:space="preserve">Susilo, T. P., &amp; Anggraeni, B. M. (2017). Analisis Pengaruh Volatilitas Arus Kas, Tingkat Utang, Siklus Operasi, dan Ukuran Perusahaan Terhadap Persistensi Laba. </w:t>
          </w:r>
          <w:r w:rsidRPr="003B77E7">
            <w:rPr>
              <w:i/>
              <w:iCs/>
            </w:rPr>
            <w:t>Media Riset Akuntansi</w:t>
          </w:r>
          <w:r w:rsidRPr="003B77E7">
            <w:t xml:space="preserve">, </w:t>
          </w:r>
          <w:r w:rsidRPr="003B77E7">
            <w:rPr>
              <w:i/>
              <w:iCs/>
            </w:rPr>
            <w:t>6</w:t>
          </w:r>
          <w:r w:rsidRPr="003B77E7">
            <w:t>(1), 4–21</w:t>
          </w:r>
        </w:p>
        <w:p w14:paraId="769F4406" w14:textId="77777777" w:rsidR="00F77578" w:rsidRPr="003B77E7" w:rsidRDefault="00F77578" w:rsidP="00F77578">
          <w:pPr>
            <w:widowControl w:val="0"/>
            <w:spacing w:after="0" w:line="240" w:lineRule="auto"/>
            <w:jc w:val="both"/>
          </w:pPr>
        </w:p>
        <w:p w14:paraId="46B37582" w14:textId="2B00C474" w:rsidR="002926DB" w:rsidRPr="003B77E7" w:rsidRDefault="002926DB" w:rsidP="007156EC">
          <w:pPr>
            <w:widowControl w:val="0"/>
            <w:spacing w:after="0" w:line="240" w:lineRule="auto"/>
            <w:ind w:left="480" w:hanging="480"/>
            <w:jc w:val="both"/>
          </w:pPr>
          <w:r w:rsidRPr="003B77E7">
            <w:t xml:space="preserve">Suwandika, I. M. (2013). Pengaruh perbedaan laba akuntansi, laba fiskal, tingkat hutang pada persistensi laba. . </w:t>
          </w:r>
          <w:r w:rsidRPr="003B77E7">
            <w:rPr>
              <w:i/>
              <w:iCs/>
            </w:rPr>
            <w:t>E-Jurnal Akuntansi Universitas Udayana</w:t>
          </w:r>
          <w:r w:rsidRPr="003B77E7">
            <w:t>.</w:t>
          </w:r>
        </w:p>
        <w:p w14:paraId="078FDD17" w14:textId="77777777" w:rsidR="007156EC" w:rsidRPr="003B77E7" w:rsidRDefault="007156EC" w:rsidP="007156EC">
          <w:pPr>
            <w:widowControl w:val="0"/>
            <w:spacing w:after="0" w:line="240" w:lineRule="auto"/>
            <w:ind w:left="480" w:hanging="480"/>
            <w:jc w:val="both"/>
          </w:pPr>
        </w:p>
        <w:p w14:paraId="6DAFD337" w14:textId="10577E2A" w:rsidR="002926DB" w:rsidRPr="003B77E7" w:rsidRDefault="002926DB" w:rsidP="007156EC">
          <w:pPr>
            <w:widowControl w:val="0"/>
            <w:spacing w:after="0" w:line="240" w:lineRule="auto"/>
            <w:ind w:left="480" w:hanging="480"/>
            <w:jc w:val="both"/>
          </w:pPr>
          <w:r w:rsidRPr="003B77E7">
            <w:t xml:space="preserve">Syamsuddin, L. (2011). </w:t>
          </w:r>
          <w:r w:rsidRPr="003B77E7">
            <w:rPr>
              <w:i/>
              <w:iCs/>
            </w:rPr>
            <w:t>Management Keuangan Perusahaan.</w:t>
          </w:r>
          <w:r w:rsidRPr="003B77E7">
            <w:t xml:space="preserve"> Konsep.</w:t>
          </w:r>
        </w:p>
        <w:p w14:paraId="5D9D3EF2" w14:textId="77777777" w:rsidR="007156EC" w:rsidRPr="003B77E7" w:rsidRDefault="007156EC" w:rsidP="007156EC">
          <w:pPr>
            <w:widowControl w:val="0"/>
            <w:spacing w:after="0" w:line="240" w:lineRule="auto"/>
            <w:ind w:left="480" w:hanging="480"/>
            <w:jc w:val="both"/>
          </w:pPr>
        </w:p>
        <w:p w14:paraId="0A3A95FD" w14:textId="352167F0" w:rsidR="002926DB" w:rsidRPr="003B77E7" w:rsidRDefault="002926DB" w:rsidP="007156EC">
          <w:pPr>
            <w:widowControl w:val="0"/>
            <w:spacing w:after="0" w:line="240" w:lineRule="auto"/>
            <w:ind w:left="480" w:hanging="480"/>
            <w:jc w:val="both"/>
          </w:pPr>
          <w:r w:rsidRPr="003B77E7">
            <w:t xml:space="preserve">Tambunan, A. L. (2021). Analisis Pengaruh </w:t>
          </w:r>
          <w:r w:rsidRPr="003B77E7">
            <w:rPr>
              <w:iCs/>
            </w:rPr>
            <w:t>Financial Leverage,</w:t>
          </w:r>
          <w:r w:rsidRPr="003B77E7">
            <w:t xml:space="preserve"> Ukuran </w:t>
          </w:r>
          <w:r w:rsidRPr="003B77E7">
            <w:lastRenderedPageBreak/>
            <w:t xml:space="preserve">Perusahaan, Dan Struktur Kepemilikan Terhadap Persistensi Laba. </w:t>
          </w:r>
          <w:r w:rsidRPr="003B77E7">
            <w:rPr>
              <w:i/>
            </w:rPr>
            <w:t>JKAP: Akuntansi, Keuangan Dan Pajak</w:t>
          </w:r>
          <w:r w:rsidRPr="003B77E7">
            <w:t xml:space="preserve">, </w:t>
          </w:r>
          <w:r w:rsidRPr="003B77E7">
            <w:rPr>
              <w:i/>
            </w:rPr>
            <w:t>4</w:t>
          </w:r>
          <w:r w:rsidRPr="003B77E7">
            <w:t>(1), 1–13.</w:t>
          </w:r>
        </w:p>
        <w:p w14:paraId="248CFB1C" w14:textId="77777777" w:rsidR="007156EC" w:rsidRPr="003B77E7" w:rsidRDefault="007156EC" w:rsidP="007156EC">
          <w:pPr>
            <w:widowControl w:val="0"/>
            <w:spacing w:after="0" w:line="240" w:lineRule="auto"/>
            <w:ind w:left="480" w:hanging="480"/>
            <w:jc w:val="both"/>
          </w:pPr>
        </w:p>
        <w:p w14:paraId="0D46E0C4" w14:textId="7484C52B" w:rsidR="002926DB" w:rsidRPr="003B77E7" w:rsidRDefault="002926DB" w:rsidP="007156EC">
          <w:pPr>
            <w:widowControl w:val="0"/>
            <w:spacing w:after="0" w:line="240" w:lineRule="auto"/>
            <w:ind w:left="480" w:hanging="480"/>
            <w:jc w:val="both"/>
          </w:pPr>
          <w:r w:rsidRPr="003B77E7">
            <w:t xml:space="preserve">Tang, T. Y. (2006). Book-Tax Differences, a Proxy for Earnings Management and Tax Management - Empirical Evidence from China. </w:t>
          </w:r>
          <w:r w:rsidRPr="003B77E7">
            <w:rPr>
              <w:i/>
              <w:iCs/>
            </w:rPr>
            <w:t>Working Paper, The Australia National University</w:t>
          </w:r>
          <w:r w:rsidRPr="003B77E7">
            <w:t>.</w:t>
          </w:r>
        </w:p>
        <w:p w14:paraId="7FB9F0CD" w14:textId="77777777" w:rsidR="007156EC" w:rsidRPr="003B77E7" w:rsidRDefault="007156EC" w:rsidP="007156EC">
          <w:pPr>
            <w:widowControl w:val="0"/>
            <w:spacing w:after="0" w:line="240" w:lineRule="auto"/>
            <w:ind w:left="480" w:hanging="480"/>
            <w:jc w:val="both"/>
          </w:pPr>
        </w:p>
        <w:p w14:paraId="48D611A0" w14:textId="4F8A17A5" w:rsidR="00DA5BC0" w:rsidRPr="003B77E7" w:rsidRDefault="00DA5BC0" w:rsidP="007156EC">
          <w:pPr>
            <w:widowControl w:val="0"/>
            <w:spacing w:after="0" w:line="240" w:lineRule="auto"/>
            <w:ind w:left="480" w:hanging="480"/>
            <w:jc w:val="both"/>
          </w:pPr>
          <w:r w:rsidRPr="003B77E7">
            <w:t xml:space="preserve">Tangdialla, L. P., &amp; Pasanda, E. (2019). Analisis Pajak Tangguhan Pada Pt Perusahaan Perkebunan London Sumatra Indonesia Tbk. </w:t>
          </w:r>
          <w:r w:rsidRPr="003B77E7">
            <w:rPr>
              <w:i/>
              <w:iCs/>
            </w:rPr>
            <w:t>Jurnal Riset Akuntansi</w:t>
          </w:r>
          <w:r w:rsidRPr="003B77E7">
            <w:t xml:space="preserve">, </w:t>
          </w:r>
          <w:r w:rsidRPr="003B77E7">
            <w:rPr>
              <w:i/>
              <w:iCs/>
            </w:rPr>
            <w:t>2</w:t>
          </w:r>
          <w:r w:rsidRPr="003B77E7">
            <w:t>, 73–80.</w:t>
          </w:r>
        </w:p>
        <w:p w14:paraId="14BFDB08" w14:textId="77777777" w:rsidR="007156EC" w:rsidRPr="003B77E7" w:rsidRDefault="007156EC" w:rsidP="007156EC">
          <w:pPr>
            <w:widowControl w:val="0"/>
            <w:spacing w:after="0" w:line="240" w:lineRule="auto"/>
            <w:ind w:left="480" w:hanging="480"/>
            <w:jc w:val="both"/>
          </w:pPr>
        </w:p>
        <w:p w14:paraId="1A832F3E" w14:textId="1B57DCD7" w:rsidR="002926DB" w:rsidRPr="003B77E7" w:rsidRDefault="002926DB" w:rsidP="007156EC">
          <w:pPr>
            <w:widowControl w:val="0"/>
            <w:spacing w:after="0" w:line="240" w:lineRule="auto"/>
            <w:ind w:left="480" w:hanging="480"/>
            <w:jc w:val="both"/>
          </w:pPr>
          <w:r w:rsidRPr="003B77E7">
            <w:t xml:space="preserve">Tania, &amp; Iskandar. (2021). Pengaruh beban pajak tangguhan dan </w:t>
          </w:r>
          <w:r w:rsidRPr="003B77E7">
            <w:rPr>
              <w:iCs/>
            </w:rPr>
            <w:t>cash effective tax rate</w:t>
          </w:r>
          <w:r w:rsidRPr="003B77E7">
            <w:t xml:space="preserve"> terhadap persistensi laba dengan manajemen laba sebagai pemoderasi pada perusahaan manufaktur di indonesia. </w:t>
          </w:r>
          <w:r w:rsidRPr="003B77E7">
            <w:rPr>
              <w:i/>
            </w:rPr>
            <w:t>Jurnal Akuntansi Dan Keuangan</w:t>
          </w:r>
          <w:r w:rsidRPr="003B77E7">
            <w:t xml:space="preserve">, </w:t>
          </w:r>
          <w:r w:rsidRPr="003B77E7">
            <w:rPr>
              <w:i/>
            </w:rPr>
            <w:t>18</w:t>
          </w:r>
          <w:r w:rsidRPr="003B77E7">
            <w:t>(3), 563–573.</w:t>
          </w:r>
        </w:p>
        <w:p w14:paraId="546FD8D5" w14:textId="77777777" w:rsidR="007156EC" w:rsidRPr="003B77E7" w:rsidRDefault="007156EC" w:rsidP="007156EC">
          <w:pPr>
            <w:widowControl w:val="0"/>
            <w:spacing w:after="0" w:line="240" w:lineRule="auto"/>
            <w:ind w:left="480" w:hanging="480"/>
            <w:jc w:val="both"/>
          </w:pPr>
        </w:p>
        <w:p w14:paraId="73297560" w14:textId="1F427ADB" w:rsidR="002926DB" w:rsidRPr="003B77E7" w:rsidRDefault="002926DB" w:rsidP="007156EC">
          <w:pPr>
            <w:widowControl w:val="0"/>
            <w:spacing w:after="0" w:line="240" w:lineRule="auto"/>
            <w:ind w:left="480" w:hanging="480"/>
            <w:jc w:val="both"/>
          </w:pPr>
          <w:r w:rsidRPr="003B77E7">
            <w:t xml:space="preserve">Taufiq, M. I. (2017). Pengaruh Volatilitas Arus Kas, Volatilitas Penjualan, Ukuran Peusahaan, Leverage Terhadap Persistensi Laba. </w:t>
          </w:r>
          <w:r w:rsidR="00E630B3" w:rsidRPr="003B77E7">
            <w:t xml:space="preserve">Fakultas Ekonomi dan Bisnis. Universitas Pasundan. Bandung. </w:t>
          </w:r>
          <w:r w:rsidRPr="003B77E7">
            <w:t>52-53.</w:t>
          </w:r>
        </w:p>
        <w:p w14:paraId="26B6F551" w14:textId="77777777" w:rsidR="007156EC" w:rsidRPr="003B77E7" w:rsidRDefault="007156EC" w:rsidP="007156EC">
          <w:pPr>
            <w:widowControl w:val="0"/>
            <w:spacing w:after="0" w:line="240" w:lineRule="auto"/>
            <w:ind w:left="480" w:hanging="480"/>
            <w:jc w:val="both"/>
          </w:pPr>
        </w:p>
        <w:p w14:paraId="3E8C80DC" w14:textId="5AA5662A" w:rsidR="00AA6725" w:rsidRPr="003B77E7" w:rsidRDefault="00AA6725" w:rsidP="00AA6725">
          <w:pPr>
            <w:widowControl w:val="0"/>
            <w:autoSpaceDE w:val="0"/>
            <w:autoSpaceDN w:val="0"/>
            <w:adjustRightInd w:val="0"/>
            <w:spacing w:after="0" w:line="240" w:lineRule="auto"/>
            <w:ind w:left="480" w:hanging="480"/>
            <w:jc w:val="both"/>
            <w:rPr>
              <w:noProof/>
            </w:rPr>
          </w:pPr>
          <w:r w:rsidRPr="003B77E7">
            <w:rPr>
              <w:noProof/>
            </w:rPr>
            <w:t xml:space="preserve">Taures, N. S. I. (2011). Analisis Hubungan antara Karakteristik Perusahaan dengan Pengungkapan Risiko (Studi Empiris pada Laporan Tahunan Perusahaan-Perusahaan Nonkeuangan Yang Terdaftar Di BEI Tahun 2009). </w:t>
          </w:r>
          <w:r w:rsidRPr="003B77E7">
            <w:rPr>
              <w:i/>
              <w:iCs/>
              <w:noProof/>
            </w:rPr>
            <w:t>Skripsi. Fakultas Ekonomika Dan Bisnis, Universitas Diponegoro, Semarang</w:t>
          </w:r>
          <w:r w:rsidRPr="003B77E7">
            <w:rPr>
              <w:noProof/>
            </w:rPr>
            <w:t>, 1–63.</w:t>
          </w:r>
        </w:p>
        <w:p w14:paraId="1D6C259C" w14:textId="77777777" w:rsidR="00AA6725" w:rsidRPr="003B77E7" w:rsidRDefault="00AA6725" w:rsidP="00AA6725">
          <w:pPr>
            <w:widowControl w:val="0"/>
            <w:spacing w:after="0" w:line="240" w:lineRule="auto"/>
            <w:ind w:left="480" w:hanging="480"/>
            <w:jc w:val="both"/>
          </w:pPr>
        </w:p>
        <w:p w14:paraId="7409F6F3" w14:textId="4F060472" w:rsidR="0073068C" w:rsidRPr="003B77E7" w:rsidRDefault="0073068C" w:rsidP="00AA6725">
          <w:pPr>
            <w:widowControl w:val="0"/>
            <w:spacing w:after="0" w:line="240" w:lineRule="auto"/>
            <w:ind w:left="480" w:hanging="480"/>
            <w:jc w:val="both"/>
          </w:pPr>
          <w:r w:rsidRPr="003B77E7">
            <w:t xml:space="preserve">Tito, T. M. S. D. (2023). Pengaruh Volatilitas Arus Kas, Tingkat Hutang, Ukuran Perusahaan Terhadap Persistensi Laba. </w:t>
          </w:r>
          <w:r w:rsidRPr="003B77E7">
            <w:rPr>
              <w:i/>
              <w:iCs/>
            </w:rPr>
            <w:t>J-Aksi : Jurnal Akuntansi Dan Sistem Informasi</w:t>
          </w:r>
          <w:r w:rsidRPr="003B77E7">
            <w:t xml:space="preserve">, </w:t>
          </w:r>
          <w:r w:rsidRPr="003B77E7">
            <w:rPr>
              <w:i/>
              <w:iCs/>
            </w:rPr>
            <w:t>4</w:t>
          </w:r>
          <w:r w:rsidRPr="003B77E7">
            <w:t>(2), 176–190. https://doi.org/10.31949/jaksi.v4i2.4228</w:t>
          </w:r>
        </w:p>
        <w:p w14:paraId="527E2596" w14:textId="77777777" w:rsidR="0073068C" w:rsidRPr="003B77E7" w:rsidRDefault="0073068C" w:rsidP="00AA6725">
          <w:pPr>
            <w:widowControl w:val="0"/>
            <w:spacing w:after="0" w:line="240" w:lineRule="auto"/>
            <w:ind w:left="480" w:hanging="480"/>
            <w:jc w:val="both"/>
          </w:pPr>
        </w:p>
        <w:p w14:paraId="0CB65358" w14:textId="61DE42D6" w:rsidR="00DA5BC0" w:rsidRPr="003B77E7" w:rsidRDefault="00DA5BC0" w:rsidP="007156EC">
          <w:pPr>
            <w:widowControl w:val="0"/>
            <w:spacing w:after="0" w:line="240" w:lineRule="auto"/>
            <w:ind w:left="480" w:hanging="480"/>
            <w:jc w:val="both"/>
          </w:pPr>
          <w:r w:rsidRPr="003B77E7">
            <w:t xml:space="preserve">Viriany, E. O. (2021). Pengaruh Akrual, Arus Kas Operasi, Leverage, Dan Ukuran Perusahaan Terhadap Persistensi Laba. </w:t>
          </w:r>
          <w:r w:rsidRPr="003B77E7">
            <w:rPr>
              <w:i/>
              <w:iCs/>
            </w:rPr>
            <w:t>Jurnal Paradigma Akuntansi</w:t>
          </w:r>
          <w:r w:rsidRPr="003B77E7">
            <w:t xml:space="preserve">, </w:t>
          </w:r>
          <w:r w:rsidRPr="003B77E7">
            <w:rPr>
              <w:i/>
              <w:iCs/>
            </w:rPr>
            <w:t>3</w:t>
          </w:r>
          <w:r w:rsidRPr="003B77E7">
            <w:t>(4), 1379. https://doi.org/10.24912/jpa.v3i4.14934</w:t>
          </w:r>
        </w:p>
        <w:p w14:paraId="6BDBACE6" w14:textId="77777777" w:rsidR="007156EC" w:rsidRPr="003B77E7" w:rsidRDefault="007156EC" w:rsidP="007156EC">
          <w:pPr>
            <w:widowControl w:val="0"/>
            <w:spacing w:after="0" w:line="240" w:lineRule="auto"/>
            <w:ind w:left="480" w:hanging="480"/>
            <w:jc w:val="both"/>
          </w:pPr>
        </w:p>
        <w:p w14:paraId="1888CA3B" w14:textId="53EDFBA4" w:rsidR="002926DB" w:rsidRPr="003B77E7" w:rsidRDefault="002926DB" w:rsidP="007156EC">
          <w:pPr>
            <w:widowControl w:val="0"/>
            <w:spacing w:after="0" w:line="240" w:lineRule="auto"/>
            <w:ind w:left="480" w:hanging="480"/>
            <w:jc w:val="both"/>
          </w:pPr>
          <w:r w:rsidRPr="003B77E7">
            <w:t xml:space="preserve">Waluyo. (2014). </w:t>
          </w:r>
          <w:r w:rsidRPr="003B77E7">
            <w:rPr>
              <w:i/>
              <w:iCs/>
            </w:rPr>
            <w:t>Akuntansi Pajak (Edisi kelima).</w:t>
          </w:r>
          <w:r w:rsidRPr="003B77E7">
            <w:t xml:space="preserve"> Jakarta: Salemba Empat.</w:t>
          </w:r>
        </w:p>
        <w:p w14:paraId="37155BFB" w14:textId="77777777" w:rsidR="007156EC" w:rsidRPr="003B77E7" w:rsidRDefault="007156EC" w:rsidP="007156EC">
          <w:pPr>
            <w:widowControl w:val="0"/>
            <w:spacing w:after="0" w:line="240" w:lineRule="auto"/>
            <w:ind w:left="480" w:hanging="480"/>
            <w:jc w:val="both"/>
          </w:pPr>
        </w:p>
        <w:p w14:paraId="7983EB0E" w14:textId="7273C58A" w:rsidR="0073068C" w:rsidRPr="003B77E7" w:rsidRDefault="0073068C" w:rsidP="007156EC">
          <w:pPr>
            <w:widowControl w:val="0"/>
            <w:spacing w:after="0" w:line="240" w:lineRule="auto"/>
            <w:ind w:left="480" w:hanging="480"/>
            <w:jc w:val="both"/>
          </w:pPr>
          <w:r w:rsidRPr="003B77E7">
            <w:t xml:space="preserve">Widyaningsih, S. I., &amp; Handayani, S. (2020). Pengaruh Book Tax Differences, Discretionary Accrual, Dan Aliran Kas Terhadap Persistensi Laba Pada Industri Food &amp; Beverage Di Bei Periode 2011-2015. </w:t>
          </w:r>
          <w:r w:rsidRPr="003B77E7">
            <w:rPr>
              <w:i/>
              <w:iCs/>
            </w:rPr>
            <w:t>JCA Ekonomi</w:t>
          </w:r>
          <w:r w:rsidRPr="003B77E7">
            <w:t xml:space="preserve">, </w:t>
          </w:r>
          <w:r w:rsidRPr="003B77E7">
            <w:rPr>
              <w:i/>
              <w:iCs/>
            </w:rPr>
            <w:t>1</w:t>
          </w:r>
          <w:r w:rsidRPr="003B77E7">
            <w:t>(1), 265–273.</w:t>
          </w:r>
        </w:p>
        <w:p w14:paraId="4CB33F5B" w14:textId="77777777" w:rsidR="0073068C" w:rsidRPr="003B77E7" w:rsidRDefault="0073068C" w:rsidP="007156EC">
          <w:pPr>
            <w:widowControl w:val="0"/>
            <w:spacing w:after="0" w:line="240" w:lineRule="auto"/>
            <w:ind w:left="480" w:hanging="480"/>
            <w:jc w:val="both"/>
          </w:pPr>
        </w:p>
        <w:p w14:paraId="2E5597EB" w14:textId="54DD6688" w:rsidR="002926DB" w:rsidRPr="003B77E7" w:rsidRDefault="002926DB" w:rsidP="007156EC">
          <w:pPr>
            <w:widowControl w:val="0"/>
            <w:spacing w:after="0" w:line="240" w:lineRule="auto"/>
            <w:ind w:left="480" w:hanging="480"/>
            <w:jc w:val="both"/>
          </w:pPr>
          <w:r w:rsidRPr="003B77E7">
            <w:t xml:space="preserve">Wijayanti, H. T. (2006). Analisis pengaruh perbedaan laba akuntansi dan laba fiskal terhadap persistensi laba, akrual dan arus kas. Padang: </w:t>
          </w:r>
          <w:r w:rsidRPr="003B77E7">
            <w:rPr>
              <w:i/>
              <w:iCs/>
            </w:rPr>
            <w:t>Simposium Nasional Akuntansi IX</w:t>
          </w:r>
          <w:r w:rsidRPr="003B77E7">
            <w:t>.</w:t>
          </w:r>
        </w:p>
        <w:p w14:paraId="6433F803" w14:textId="77777777" w:rsidR="007156EC" w:rsidRPr="003B77E7" w:rsidRDefault="007156EC" w:rsidP="007156EC">
          <w:pPr>
            <w:widowControl w:val="0"/>
            <w:spacing w:after="0" w:line="240" w:lineRule="auto"/>
            <w:ind w:left="480" w:hanging="480"/>
            <w:jc w:val="both"/>
          </w:pPr>
        </w:p>
        <w:p w14:paraId="1BBF700B" w14:textId="49768E0A" w:rsidR="002926DB" w:rsidRPr="003B77E7" w:rsidRDefault="002926DB" w:rsidP="007156EC">
          <w:pPr>
            <w:widowControl w:val="0"/>
            <w:spacing w:after="0" w:line="240" w:lineRule="auto"/>
            <w:ind w:left="480" w:hanging="480"/>
            <w:jc w:val="both"/>
          </w:pPr>
          <w:r w:rsidRPr="003B77E7">
            <w:t xml:space="preserve">Wild, J., &amp; Subramanyam, K. R. (2009). </w:t>
          </w:r>
          <w:r w:rsidRPr="003B77E7">
            <w:rPr>
              <w:i/>
              <w:iCs/>
            </w:rPr>
            <w:t>Financial Statement Analysis.</w:t>
          </w:r>
          <w:r w:rsidRPr="003B77E7">
            <w:t xml:space="preserve"> McGraw-Hill International Edition.</w:t>
          </w:r>
        </w:p>
        <w:p w14:paraId="7E0A0F69" w14:textId="77777777" w:rsidR="007156EC" w:rsidRPr="003B77E7" w:rsidRDefault="007156EC" w:rsidP="007156EC">
          <w:pPr>
            <w:widowControl w:val="0"/>
            <w:spacing w:after="0" w:line="240" w:lineRule="auto"/>
            <w:ind w:left="480" w:hanging="480"/>
            <w:jc w:val="both"/>
          </w:pPr>
        </w:p>
        <w:p w14:paraId="119427B7" w14:textId="56A077EF" w:rsidR="00AA6725" w:rsidRPr="003B77E7" w:rsidRDefault="00AA6725" w:rsidP="007156EC">
          <w:pPr>
            <w:widowControl w:val="0"/>
            <w:spacing w:after="0" w:line="240" w:lineRule="auto"/>
            <w:ind w:left="480" w:hanging="480"/>
            <w:jc w:val="both"/>
          </w:pPr>
          <w:r w:rsidRPr="003B77E7">
            <w:rPr>
              <w:noProof/>
            </w:rPr>
            <w:t xml:space="preserve">Yanti, N. D. E., &amp; Kusnadi. (2018). </w:t>
          </w:r>
          <w:r w:rsidRPr="003B77E7">
            <w:rPr>
              <w:i/>
              <w:iCs/>
              <w:noProof/>
            </w:rPr>
            <w:t>Pengaruh Book-Tax Differences Terhadap Persistensi Laba Pada Perusahaan Yang Terdaftar Sebagai Anggota Lq45 Di Bursa Efek Indonesia</w:t>
          </w:r>
          <w:r w:rsidRPr="003B77E7">
            <w:rPr>
              <w:noProof/>
            </w:rPr>
            <w:t xml:space="preserve">. </w:t>
          </w:r>
          <w:r w:rsidRPr="003B77E7">
            <w:rPr>
              <w:i/>
              <w:iCs/>
              <w:noProof/>
            </w:rPr>
            <w:t>7</w:t>
          </w:r>
          <w:r w:rsidRPr="003B77E7">
            <w:rPr>
              <w:noProof/>
            </w:rPr>
            <w:t>(2), 100–109.</w:t>
          </w:r>
        </w:p>
        <w:p w14:paraId="386D5D48" w14:textId="77777777" w:rsidR="00AA6725" w:rsidRPr="003B77E7" w:rsidRDefault="00AA6725" w:rsidP="007156EC">
          <w:pPr>
            <w:widowControl w:val="0"/>
            <w:spacing w:after="0" w:line="240" w:lineRule="auto"/>
            <w:ind w:left="480" w:hanging="480"/>
            <w:jc w:val="both"/>
          </w:pPr>
        </w:p>
        <w:p w14:paraId="47534090" w14:textId="38BE77E3" w:rsidR="002926DB" w:rsidRPr="003B77E7" w:rsidRDefault="002926DB" w:rsidP="007156EC">
          <w:pPr>
            <w:widowControl w:val="0"/>
            <w:spacing w:after="0" w:line="240" w:lineRule="auto"/>
            <w:ind w:left="480" w:hanging="480"/>
            <w:jc w:val="both"/>
          </w:pPr>
          <w:r w:rsidRPr="003B77E7">
            <w:t xml:space="preserve">Yulianti. (2005). Kemampuan Beban Pajak Tangguhan Dalam Mendeteksi Manajemen Laba. </w:t>
          </w:r>
          <w:r w:rsidRPr="003B77E7">
            <w:rPr>
              <w:i/>
            </w:rPr>
            <w:t>Jurnal Akuntansi Dan Keuangan Indonesia</w:t>
          </w:r>
          <w:r w:rsidRPr="003B77E7">
            <w:t xml:space="preserve">, </w:t>
          </w:r>
          <w:r w:rsidRPr="003B77E7">
            <w:rPr>
              <w:i/>
            </w:rPr>
            <w:t>2</w:t>
          </w:r>
          <w:r w:rsidRPr="003B77E7">
            <w:t>(1).</w:t>
          </w:r>
        </w:p>
        <w:p w14:paraId="4B5467B3" w14:textId="77777777" w:rsidR="007156EC" w:rsidRPr="003B77E7" w:rsidRDefault="007156EC" w:rsidP="007156EC">
          <w:pPr>
            <w:widowControl w:val="0"/>
            <w:spacing w:after="0" w:line="240" w:lineRule="auto"/>
            <w:ind w:left="480" w:hanging="480"/>
            <w:jc w:val="both"/>
          </w:pPr>
        </w:p>
        <w:p w14:paraId="4030F121" w14:textId="62FE2814" w:rsidR="002926DB" w:rsidRPr="003B77E7" w:rsidRDefault="002926DB" w:rsidP="007156EC">
          <w:pPr>
            <w:widowControl w:val="0"/>
            <w:spacing w:after="0" w:line="240" w:lineRule="auto"/>
            <w:ind w:left="480" w:hanging="480"/>
            <w:jc w:val="both"/>
          </w:pPr>
          <w:r w:rsidRPr="003B77E7">
            <w:t xml:space="preserve">Yulianti, S. A. (2009). Hubungan perbedaan laba akuntansi &amp; laba pajak dengan perilaku manajemen laba dan persistensi laba. </w:t>
          </w:r>
          <w:r w:rsidRPr="003B77E7">
            <w:rPr>
              <w:i/>
              <w:iCs/>
            </w:rPr>
            <w:t>Simposium Nasional Akuntansi XII.</w:t>
          </w:r>
          <w:r w:rsidRPr="003B77E7">
            <w:t xml:space="preserve"> Palembang.</w:t>
          </w:r>
        </w:p>
        <w:p w14:paraId="79F3895F" w14:textId="77777777" w:rsidR="0073068C" w:rsidRPr="003B77E7" w:rsidRDefault="002926DB" w:rsidP="00DD4117">
          <w:pPr>
            <w:widowControl w:val="0"/>
            <w:spacing w:after="0" w:line="240" w:lineRule="auto"/>
            <w:jc w:val="both"/>
          </w:pPr>
          <w:r w:rsidRPr="003B77E7">
            <w:fldChar w:fldCharType="end"/>
          </w:r>
        </w:p>
        <w:p w14:paraId="1489C2A7" w14:textId="2623B6EF" w:rsidR="00F47D90" w:rsidRPr="003B77E7" w:rsidRDefault="00F47D90" w:rsidP="00F47D90">
          <w:pPr>
            <w:widowControl w:val="0"/>
            <w:spacing w:after="0" w:line="240" w:lineRule="auto"/>
            <w:ind w:left="567" w:hanging="567"/>
            <w:jc w:val="both"/>
            <w:rPr>
              <w:noProof/>
            </w:rPr>
          </w:pPr>
          <w:r w:rsidRPr="003B77E7">
            <w:rPr>
              <w:noProof/>
            </w:rPr>
            <w:t xml:space="preserve">Yunita, E. A., &amp; Amin, M. A. N. (2023). Pengaruh Laba Rugi Perusahaan, Prediksi Kebangkrutan, dan Jenis Industri Terhadap Audit Delay pada Perusahaan LQ45 yang Terdaftar di Bursa Efek Indonesia. </w:t>
          </w:r>
          <w:r w:rsidRPr="003B77E7">
            <w:rPr>
              <w:i/>
              <w:iCs/>
              <w:noProof/>
            </w:rPr>
            <w:t>Dialektika : Jurnal Ekonomi Dan Ilmu Sosial</w:t>
          </w:r>
          <w:r w:rsidRPr="003B77E7">
            <w:rPr>
              <w:noProof/>
            </w:rPr>
            <w:t xml:space="preserve">, </w:t>
          </w:r>
          <w:r w:rsidRPr="003B77E7">
            <w:rPr>
              <w:i/>
              <w:iCs/>
              <w:noProof/>
            </w:rPr>
            <w:t>8</w:t>
          </w:r>
          <w:r w:rsidRPr="003B77E7">
            <w:rPr>
              <w:noProof/>
            </w:rPr>
            <w:t>(2), 191–201. https://doi.org/10.36636/dialektika.v8i2.1868</w:t>
          </w:r>
        </w:p>
        <w:p w14:paraId="23AF4226" w14:textId="77777777" w:rsidR="00F47D90" w:rsidRPr="003B77E7" w:rsidRDefault="00F47D90" w:rsidP="00DD4117">
          <w:pPr>
            <w:widowControl w:val="0"/>
            <w:spacing w:after="0" w:line="240" w:lineRule="auto"/>
            <w:jc w:val="both"/>
          </w:pPr>
        </w:p>
        <w:p w14:paraId="50CDCEA6" w14:textId="77777777" w:rsidR="0073068C" w:rsidRPr="003B77E7" w:rsidRDefault="0073068C" w:rsidP="00F47D90">
          <w:pPr>
            <w:widowControl w:val="0"/>
            <w:spacing w:after="0" w:line="240" w:lineRule="auto"/>
            <w:ind w:left="567" w:hanging="567"/>
            <w:jc w:val="both"/>
          </w:pPr>
          <w:r w:rsidRPr="003B77E7">
            <w:t xml:space="preserve">Yohana, Pelinta, &amp; Mutmainah, S. (2019). Pengaruh Book Tax Differences, Volatilitas Penjualan, Dan Leverage Terhadap Persistensi Laba. </w:t>
          </w:r>
          <w:r w:rsidRPr="003B77E7">
            <w:rPr>
              <w:i/>
              <w:iCs/>
            </w:rPr>
            <w:t>Sitra</w:t>
          </w:r>
          <w:r w:rsidRPr="003B77E7">
            <w:t xml:space="preserve">, </w:t>
          </w:r>
          <w:r w:rsidRPr="003B77E7">
            <w:rPr>
              <w:i/>
              <w:iCs/>
            </w:rPr>
            <w:t>1</w:t>
          </w:r>
          <w:r w:rsidRPr="003B77E7">
            <w:t>(1), 22–35.</w:t>
          </w:r>
        </w:p>
        <w:p w14:paraId="2623F101" w14:textId="05B36F43" w:rsidR="002B3414" w:rsidRPr="003B77E7" w:rsidRDefault="00000000" w:rsidP="00F47D90">
          <w:pPr>
            <w:widowControl w:val="0"/>
            <w:spacing w:after="0" w:line="240" w:lineRule="auto"/>
            <w:jc w:val="both"/>
          </w:pPr>
        </w:p>
      </w:sdtContent>
    </w:sdt>
    <w:bookmarkEnd w:id="1" w:displacedByCustomXml="prev"/>
    <w:p w14:paraId="1BBC7893" w14:textId="77777777" w:rsidR="007304CB" w:rsidRPr="003B77E7" w:rsidRDefault="007304CB" w:rsidP="007304CB"/>
    <w:p w14:paraId="663F0A6C" w14:textId="77777777" w:rsidR="007304CB" w:rsidRPr="003B77E7" w:rsidRDefault="007304CB" w:rsidP="007304CB">
      <w:pPr>
        <w:sectPr w:rsidR="007304CB" w:rsidRPr="003B77E7" w:rsidSect="00DD4117">
          <w:headerReference w:type="default" r:id="rId8"/>
          <w:footerReference w:type="default" r:id="rId9"/>
          <w:footerReference w:type="first" r:id="rId10"/>
          <w:pgSz w:w="11906" w:h="16838"/>
          <w:pgMar w:top="2268" w:right="1700" w:bottom="1701" w:left="2268" w:header="709" w:footer="709" w:gutter="0"/>
          <w:cols w:space="720"/>
          <w:titlePg/>
          <w:docGrid w:linePitch="326"/>
        </w:sectPr>
      </w:pPr>
    </w:p>
    <w:p w14:paraId="1F1413B5" w14:textId="77777777" w:rsidR="007B41B3" w:rsidRPr="003B77E7" w:rsidRDefault="007B41B3" w:rsidP="007B41B3">
      <w:pPr>
        <w:pStyle w:val="NoSpacing"/>
        <w:spacing w:line="480" w:lineRule="auto"/>
      </w:pPr>
    </w:p>
    <w:p w14:paraId="6044B92E" w14:textId="77777777" w:rsidR="007B41B3" w:rsidRPr="003B77E7" w:rsidRDefault="007B41B3" w:rsidP="007B41B3">
      <w:pPr>
        <w:pStyle w:val="NoSpacing"/>
        <w:spacing w:line="480" w:lineRule="auto"/>
      </w:pPr>
    </w:p>
    <w:p w14:paraId="4780FCEA" w14:textId="77777777" w:rsidR="007B41B3" w:rsidRPr="003B77E7" w:rsidRDefault="007B41B3" w:rsidP="007B41B3">
      <w:pPr>
        <w:pStyle w:val="NoSpacing"/>
        <w:spacing w:line="480" w:lineRule="auto"/>
      </w:pPr>
    </w:p>
    <w:p w14:paraId="3A7389BB" w14:textId="77777777" w:rsidR="007B41B3" w:rsidRPr="003B77E7" w:rsidRDefault="007B41B3" w:rsidP="007B41B3">
      <w:pPr>
        <w:pStyle w:val="NoSpacing"/>
        <w:spacing w:line="480" w:lineRule="auto"/>
      </w:pPr>
    </w:p>
    <w:p w14:paraId="7FD9EA5F" w14:textId="77777777" w:rsidR="007B41B3" w:rsidRPr="003B77E7" w:rsidRDefault="007B41B3" w:rsidP="007B41B3">
      <w:pPr>
        <w:pStyle w:val="NoSpacing"/>
        <w:spacing w:line="480" w:lineRule="auto"/>
      </w:pPr>
    </w:p>
    <w:p w14:paraId="66013F3D" w14:textId="77777777" w:rsidR="007B41B3" w:rsidRPr="003B77E7" w:rsidRDefault="007B41B3" w:rsidP="007B41B3">
      <w:pPr>
        <w:pStyle w:val="NoSpacing"/>
        <w:spacing w:line="480" w:lineRule="auto"/>
      </w:pPr>
    </w:p>
    <w:p w14:paraId="58E3E365" w14:textId="77777777" w:rsidR="007B41B3" w:rsidRPr="003B77E7" w:rsidRDefault="007B41B3" w:rsidP="007B41B3">
      <w:pPr>
        <w:pStyle w:val="NoSpacing"/>
        <w:spacing w:line="480" w:lineRule="auto"/>
      </w:pPr>
    </w:p>
    <w:p w14:paraId="39978A89" w14:textId="77777777" w:rsidR="007B41B3" w:rsidRPr="003B77E7" w:rsidRDefault="007B41B3" w:rsidP="007B41B3">
      <w:pPr>
        <w:pStyle w:val="NoSpacing"/>
        <w:spacing w:line="480" w:lineRule="auto"/>
      </w:pPr>
    </w:p>
    <w:p w14:paraId="05AA7261" w14:textId="77777777" w:rsidR="007B41B3" w:rsidRPr="003B77E7" w:rsidRDefault="007B41B3" w:rsidP="007B41B3">
      <w:pPr>
        <w:pStyle w:val="NoSpacing"/>
        <w:spacing w:line="480" w:lineRule="auto"/>
      </w:pPr>
    </w:p>
    <w:p w14:paraId="76F2A716" w14:textId="77777777" w:rsidR="007B41B3" w:rsidRPr="003B77E7" w:rsidRDefault="007B41B3" w:rsidP="007B41B3">
      <w:pPr>
        <w:pStyle w:val="NoSpacing"/>
        <w:spacing w:line="480" w:lineRule="auto"/>
      </w:pPr>
    </w:p>
    <w:p w14:paraId="2A4A691A" w14:textId="03F60928" w:rsidR="00F55A7A" w:rsidRPr="006C0DFA" w:rsidRDefault="002E2431" w:rsidP="002E2431">
      <w:pPr>
        <w:pStyle w:val="Heading1"/>
        <w:spacing w:before="0" w:line="480" w:lineRule="auto"/>
        <w:jc w:val="center"/>
        <w:rPr>
          <w:rFonts w:ascii="Times New Roman" w:eastAsia="Times New Roman" w:hAnsi="Times New Roman" w:cs="Times New Roman"/>
          <w:b/>
          <w:color w:val="000000"/>
          <w:sz w:val="52"/>
          <w:szCs w:val="52"/>
        </w:rPr>
      </w:pPr>
      <w:bookmarkStart w:id="3" w:name="_Toc184656248"/>
      <w:r w:rsidRPr="006C0DFA">
        <w:rPr>
          <w:rFonts w:ascii="Times New Roman" w:eastAsia="Times New Roman" w:hAnsi="Times New Roman" w:cs="Times New Roman"/>
          <w:b/>
          <w:color w:val="000000"/>
          <w:sz w:val="52"/>
          <w:szCs w:val="52"/>
        </w:rPr>
        <w:t>LAMPIRAN</w:t>
      </w:r>
      <w:bookmarkEnd w:id="3"/>
    </w:p>
    <w:p w14:paraId="15CEDD8D" w14:textId="77777777" w:rsidR="000D0717" w:rsidRPr="003B77E7" w:rsidRDefault="000D0717" w:rsidP="000D0717"/>
    <w:p w14:paraId="6A12B548" w14:textId="77777777" w:rsidR="007B41B3" w:rsidRPr="003B77E7" w:rsidRDefault="007B41B3" w:rsidP="000D0717">
      <w:pPr>
        <w:pStyle w:val="Caption"/>
        <w:keepNext/>
        <w:spacing w:after="0" w:line="360" w:lineRule="auto"/>
        <w:jc w:val="center"/>
        <w:rPr>
          <w:i w:val="0"/>
          <w:color w:val="auto"/>
          <w:sz w:val="24"/>
          <w:szCs w:val="24"/>
        </w:rPr>
      </w:pPr>
      <w:r w:rsidRPr="003B77E7">
        <w:rPr>
          <w:i w:val="0"/>
          <w:color w:val="auto"/>
          <w:sz w:val="24"/>
          <w:szCs w:val="24"/>
        </w:rPr>
        <w:br w:type="page"/>
      </w:r>
    </w:p>
    <w:p w14:paraId="5770FB3A" w14:textId="70940ED0" w:rsidR="000A5563" w:rsidRPr="003B77E7" w:rsidRDefault="000A5563" w:rsidP="000A5563">
      <w:pPr>
        <w:pStyle w:val="Caption"/>
        <w:keepNext/>
        <w:spacing w:after="0" w:line="360" w:lineRule="auto"/>
        <w:jc w:val="center"/>
        <w:rPr>
          <w:i w:val="0"/>
          <w:color w:val="auto"/>
          <w:sz w:val="24"/>
          <w:szCs w:val="24"/>
        </w:rPr>
      </w:pPr>
      <w:bookmarkStart w:id="4" w:name="_Toc183354889"/>
      <w:r w:rsidRPr="003B77E7">
        <w:rPr>
          <w:i w:val="0"/>
          <w:color w:val="auto"/>
          <w:sz w:val="24"/>
          <w:szCs w:val="24"/>
        </w:rPr>
        <w:lastRenderedPageBreak/>
        <w:t xml:space="preserve">Lampiran </w:t>
      </w:r>
      <w:r w:rsidRPr="003B77E7">
        <w:rPr>
          <w:i w:val="0"/>
          <w:color w:val="auto"/>
          <w:sz w:val="24"/>
          <w:szCs w:val="24"/>
        </w:rPr>
        <w:fldChar w:fldCharType="begin"/>
      </w:r>
      <w:r w:rsidRPr="003B77E7">
        <w:rPr>
          <w:i w:val="0"/>
          <w:color w:val="auto"/>
          <w:sz w:val="24"/>
          <w:szCs w:val="24"/>
        </w:rPr>
        <w:instrText xml:space="preserve"> SEQ Lampiran \* ARABIC </w:instrText>
      </w:r>
      <w:r w:rsidRPr="003B77E7">
        <w:rPr>
          <w:i w:val="0"/>
          <w:color w:val="auto"/>
          <w:sz w:val="24"/>
          <w:szCs w:val="24"/>
        </w:rPr>
        <w:fldChar w:fldCharType="separate"/>
      </w:r>
      <w:r w:rsidR="007E03CA">
        <w:rPr>
          <w:i w:val="0"/>
          <w:noProof/>
          <w:color w:val="auto"/>
          <w:sz w:val="24"/>
          <w:szCs w:val="24"/>
        </w:rPr>
        <w:t>1</w:t>
      </w:r>
      <w:r w:rsidRPr="003B77E7">
        <w:rPr>
          <w:i w:val="0"/>
          <w:color w:val="auto"/>
          <w:sz w:val="24"/>
          <w:szCs w:val="24"/>
        </w:rPr>
        <w:fldChar w:fldCharType="end"/>
      </w:r>
      <w:r w:rsidRPr="003B77E7">
        <w:rPr>
          <w:i w:val="0"/>
          <w:color w:val="auto"/>
          <w:sz w:val="24"/>
          <w:szCs w:val="24"/>
        </w:rPr>
        <w:t>.1 Daftar Sampel Perusahaan</w:t>
      </w:r>
      <w:bookmarkEnd w:id="4"/>
    </w:p>
    <w:tbl>
      <w:tblPr>
        <w:tblStyle w:val="TableGrid"/>
        <w:tblW w:w="0" w:type="auto"/>
        <w:tblInd w:w="421" w:type="dxa"/>
        <w:tblLook w:val="04A0" w:firstRow="1" w:lastRow="0" w:firstColumn="1" w:lastColumn="0" w:noHBand="0" w:noVBand="1"/>
      </w:tblPr>
      <w:tblGrid>
        <w:gridCol w:w="567"/>
        <w:gridCol w:w="1215"/>
        <w:gridCol w:w="5725"/>
      </w:tblGrid>
      <w:tr w:rsidR="007B434B" w:rsidRPr="003B77E7" w14:paraId="515D58BF" w14:textId="77777777" w:rsidTr="0041339C">
        <w:tc>
          <w:tcPr>
            <w:tcW w:w="567" w:type="dxa"/>
          </w:tcPr>
          <w:p w14:paraId="597996FD" w14:textId="77777777" w:rsidR="007B434B" w:rsidRPr="003B77E7" w:rsidRDefault="007B434B" w:rsidP="0041339C">
            <w:pPr>
              <w:spacing w:line="360" w:lineRule="auto"/>
              <w:jc w:val="center"/>
              <w:rPr>
                <w:b/>
              </w:rPr>
            </w:pPr>
            <w:r w:rsidRPr="003B77E7">
              <w:rPr>
                <w:b/>
              </w:rPr>
              <w:t>No</w:t>
            </w:r>
          </w:p>
        </w:tc>
        <w:tc>
          <w:tcPr>
            <w:tcW w:w="1215" w:type="dxa"/>
          </w:tcPr>
          <w:p w14:paraId="28A25E73" w14:textId="77777777" w:rsidR="007B434B" w:rsidRPr="003B77E7" w:rsidRDefault="007B434B" w:rsidP="0041339C">
            <w:pPr>
              <w:spacing w:line="360" w:lineRule="auto"/>
              <w:jc w:val="center"/>
              <w:rPr>
                <w:b/>
              </w:rPr>
            </w:pPr>
            <w:r w:rsidRPr="003B77E7">
              <w:rPr>
                <w:b/>
              </w:rPr>
              <w:t>Kode</w:t>
            </w:r>
          </w:p>
        </w:tc>
        <w:tc>
          <w:tcPr>
            <w:tcW w:w="5725" w:type="dxa"/>
          </w:tcPr>
          <w:p w14:paraId="780E22E3" w14:textId="77777777" w:rsidR="007B434B" w:rsidRPr="003B77E7" w:rsidRDefault="007B434B" w:rsidP="0041339C">
            <w:pPr>
              <w:spacing w:line="360" w:lineRule="auto"/>
              <w:jc w:val="center"/>
              <w:rPr>
                <w:b/>
              </w:rPr>
            </w:pPr>
            <w:r w:rsidRPr="003B77E7">
              <w:rPr>
                <w:b/>
              </w:rPr>
              <w:t>Nama Perusahaan</w:t>
            </w:r>
          </w:p>
        </w:tc>
      </w:tr>
      <w:tr w:rsidR="007B434B" w:rsidRPr="003B77E7" w14:paraId="45E2EF27" w14:textId="77777777" w:rsidTr="0041339C">
        <w:tc>
          <w:tcPr>
            <w:tcW w:w="567" w:type="dxa"/>
          </w:tcPr>
          <w:p w14:paraId="05228203" w14:textId="77777777" w:rsidR="007B434B" w:rsidRPr="003B77E7" w:rsidRDefault="007B434B" w:rsidP="0041339C">
            <w:pPr>
              <w:spacing w:line="360" w:lineRule="auto"/>
            </w:pPr>
            <w:r w:rsidRPr="003B77E7">
              <w:rPr>
                <w:lang w:eastAsia="ko-KR"/>
              </w:rPr>
              <w:t>1</w:t>
            </w:r>
            <w:r w:rsidRPr="003B77E7">
              <w:t>.</w:t>
            </w:r>
          </w:p>
        </w:tc>
        <w:tc>
          <w:tcPr>
            <w:tcW w:w="1215" w:type="dxa"/>
            <w:tcBorders>
              <w:top w:val="single" w:sz="4" w:space="0" w:color="auto"/>
              <w:left w:val="single" w:sz="4" w:space="0" w:color="auto"/>
              <w:bottom w:val="single" w:sz="4" w:space="0" w:color="auto"/>
              <w:right w:val="single" w:sz="4" w:space="0" w:color="auto"/>
            </w:tcBorders>
            <w:shd w:val="clear" w:color="000000" w:fill="FFFFFF"/>
            <w:vAlign w:val="bottom"/>
          </w:tcPr>
          <w:p w14:paraId="17E272C7" w14:textId="77777777" w:rsidR="007B434B" w:rsidRPr="003B77E7" w:rsidRDefault="007B434B" w:rsidP="0041339C">
            <w:pPr>
              <w:spacing w:line="360" w:lineRule="auto"/>
            </w:pPr>
            <w:r w:rsidRPr="003B77E7">
              <w:rPr>
                <w:color w:val="000000"/>
              </w:rPr>
              <w:t>ANTM</w:t>
            </w:r>
          </w:p>
        </w:tc>
        <w:tc>
          <w:tcPr>
            <w:tcW w:w="5725" w:type="dxa"/>
            <w:tcBorders>
              <w:top w:val="single" w:sz="4" w:space="0" w:color="auto"/>
              <w:left w:val="nil"/>
              <w:bottom w:val="single" w:sz="4" w:space="0" w:color="auto"/>
              <w:right w:val="single" w:sz="4" w:space="0" w:color="auto"/>
            </w:tcBorders>
            <w:shd w:val="clear" w:color="000000" w:fill="FFFFFF"/>
            <w:vAlign w:val="bottom"/>
          </w:tcPr>
          <w:p w14:paraId="6559ECEB" w14:textId="77777777" w:rsidR="007B434B" w:rsidRPr="003B77E7" w:rsidRDefault="007B434B" w:rsidP="0041339C">
            <w:pPr>
              <w:spacing w:line="360" w:lineRule="auto"/>
            </w:pPr>
            <w:r w:rsidRPr="003B77E7">
              <w:rPr>
                <w:color w:val="000000"/>
              </w:rPr>
              <w:t>Aneka Tambang (Persero) Tbk</w:t>
            </w:r>
          </w:p>
        </w:tc>
      </w:tr>
      <w:tr w:rsidR="007B434B" w:rsidRPr="003B77E7" w14:paraId="7B6BAC03" w14:textId="77777777" w:rsidTr="0041339C">
        <w:tc>
          <w:tcPr>
            <w:tcW w:w="567" w:type="dxa"/>
          </w:tcPr>
          <w:p w14:paraId="2DFD87B5" w14:textId="77777777" w:rsidR="007B434B" w:rsidRPr="003B77E7" w:rsidRDefault="007B434B" w:rsidP="0041339C">
            <w:pPr>
              <w:spacing w:line="360" w:lineRule="auto"/>
            </w:pPr>
            <w:r w:rsidRPr="003B77E7">
              <w:rPr>
                <w:lang w:eastAsia="ko-KR"/>
              </w:rPr>
              <w:t>2</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724BEABD" w14:textId="77777777" w:rsidR="007B434B" w:rsidRPr="003B77E7" w:rsidRDefault="007B434B" w:rsidP="0041339C">
            <w:pPr>
              <w:spacing w:line="360" w:lineRule="auto"/>
            </w:pPr>
            <w:r w:rsidRPr="003B77E7">
              <w:rPr>
                <w:color w:val="000000"/>
              </w:rPr>
              <w:t>ASII</w:t>
            </w:r>
          </w:p>
        </w:tc>
        <w:tc>
          <w:tcPr>
            <w:tcW w:w="5725" w:type="dxa"/>
            <w:tcBorders>
              <w:top w:val="nil"/>
              <w:left w:val="nil"/>
              <w:bottom w:val="single" w:sz="4" w:space="0" w:color="auto"/>
              <w:right w:val="single" w:sz="4" w:space="0" w:color="auto"/>
            </w:tcBorders>
            <w:shd w:val="clear" w:color="000000" w:fill="FFFFFF"/>
            <w:vAlign w:val="bottom"/>
          </w:tcPr>
          <w:p w14:paraId="65795982" w14:textId="77777777" w:rsidR="007B434B" w:rsidRPr="003B77E7" w:rsidRDefault="007B434B" w:rsidP="0041339C">
            <w:pPr>
              <w:spacing w:line="360" w:lineRule="auto"/>
            </w:pPr>
            <w:r w:rsidRPr="003B77E7">
              <w:rPr>
                <w:color w:val="000000"/>
              </w:rPr>
              <w:t>Astra International Tbk</w:t>
            </w:r>
          </w:p>
        </w:tc>
      </w:tr>
      <w:tr w:rsidR="007B434B" w:rsidRPr="003B77E7" w14:paraId="439FBD0B" w14:textId="77777777" w:rsidTr="0041339C">
        <w:tc>
          <w:tcPr>
            <w:tcW w:w="567" w:type="dxa"/>
          </w:tcPr>
          <w:p w14:paraId="6CB2DC7C" w14:textId="77777777" w:rsidR="007B434B" w:rsidRPr="003B77E7" w:rsidRDefault="007B434B" w:rsidP="0041339C">
            <w:pPr>
              <w:spacing w:line="360" w:lineRule="auto"/>
            </w:pPr>
            <w:r w:rsidRPr="003B77E7">
              <w:rPr>
                <w:lang w:eastAsia="ko-KR"/>
              </w:rPr>
              <w:t>3</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24C16261" w14:textId="77777777" w:rsidR="007B434B" w:rsidRPr="003B77E7" w:rsidRDefault="007B434B" w:rsidP="0041339C">
            <w:pPr>
              <w:spacing w:line="360" w:lineRule="auto"/>
            </w:pPr>
            <w:r w:rsidRPr="003B77E7">
              <w:rPr>
                <w:color w:val="000000"/>
              </w:rPr>
              <w:t>BBCA</w:t>
            </w:r>
          </w:p>
        </w:tc>
        <w:tc>
          <w:tcPr>
            <w:tcW w:w="5725" w:type="dxa"/>
            <w:tcBorders>
              <w:top w:val="nil"/>
              <w:left w:val="nil"/>
              <w:bottom w:val="single" w:sz="4" w:space="0" w:color="auto"/>
              <w:right w:val="single" w:sz="4" w:space="0" w:color="auto"/>
            </w:tcBorders>
            <w:shd w:val="clear" w:color="000000" w:fill="FFFFFF"/>
            <w:vAlign w:val="bottom"/>
          </w:tcPr>
          <w:p w14:paraId="29E7FB48" w14:textId="77777777" w:rsidR="007B434B" w:rsidRPr="003B77E7" w:rsidRDefault="007B434B" w:rsidP="0041339C">
            <w:pPr>
              <w:spacing w:line="360" w:lineRule="auto"/>
            </w:pPr>
            <w:r w:rsidRPr="003B77E7">
              <w:rPr>
                <w:color w:val="000000"/>
              </w:rPr>
              <w:t>Bank Central Asia Tbk</w:t>
            </w:r>
          </w:p>
        </w:tc>
      </w:tr>
      <w:tr w:rsidR="007B434B" w:rsidRPr="003B77E7" w14:paraId="54FDAAC4" w14:textId="77777777" w:rsidTr="0041339C">
        <w:tc>
          <w:tcPr>
            <w:tcW w:w="567" w:type="dxa"/>
          </w:tcPr>
          <w:p w14:paraId="62241833" w14:textId="77777777" w:rsidR="007B434B" w:rsidRPr="003B77E7" w:rsidRDefault="007B434B" w:rsidP="0041339C">
            <w:pPr>
              <w:spacing w:line="360" w:lineRule="auto"/>
            </w:pPr>
            <w:r w:rsidRPr="003B77E7">
              <w:rPr>
                <w:lang w:eastAsia="ko-KR"/>
              </w:rPr>
              <w:t>4</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1DC14820" w14:textId="77777777" w:rsidR="007B434B" w:rsidRPr="003B77E7" w:rsidRDefault="007B434B" w:rsidP="0041339C">
            <w:pPr>
              <w:spacing w:line="360" w:lineRule="auto"/>
            </w:pPr>
            <w:r w:rsidRPr="003B77E7">
              <w:rPr>
                <w:color w:val="000000"/>
              </w:rPr>
              <w:t>BBNI</w:t>
            </w:r>
          </w:p>
        </w:tc>
        <w:tc>
          <w:tcPr>
            <w:tcW w:w="5725" w:type="dxa"/>
            <w:tcBorders>
              <w:top w:val="nil"/>
              <w:left w:val="nil"/>
              <w:bottom w:val="single" w:sz="4" w:space="0" w:color="auto"/>
              <w:right w:val="single" w:sz="4" w:space="0" w:color="auto"/>
            </w:tcBorders>
            <w:shd w:val="clear" w:color="000000" w:fill="FFFFFF"/>
            <w:vAlign w:val="bottom"/>
          </w:tcPr>
          <w:p w14:paraId="1AF8C72C" w14:textId="77777777" w:rsidR="007B434B" w:rsidRPr="003B77E7" w:rsidRDefault="007B434B" w:rsidP="0041339C">
            <w:pPr>
              <w:spacing w:line="360" w:lineRule="auto"/>
            </w:pPr>
            <w:r w:rsidRPr="003B77E7">
              <w:rPr>
                <w:color w:val="000000"/>
              </w:rPr>
              <w:t>Bank Negara Indonesia (Persero) Tbk</w:t>
            </w:r>
          </w:p>
        </w:tc>
      </w:tr>
      <w:tr w:rsidR="007B434B" w:rsidRPr="003B77E7" w14:paraId="28E99C09" w14:textId="77777777" w:rsidTr="0041339C">
        <w:tc>
          <w:tcPr>
            <w:tcW w:w="567" w:type="dxa"/>
          </w:tcPr>
          <w:p w14:paraId="228CFB7E" w14:textId="77777777" w:rsidR="007B434B" w:rsidRPr="003B77E7" w:rsidRDefault="007B434B" w:rsidP="0041339C">
            <w:pPr>
              <w:spacing w:line="360" w:lineRule="auto"/>
            </w:pPr>
            <w:r w:rsidRPr="003B77E7">
              <w:rPr>
                <w:lang w:eastAsia="ko-KR"/>
              </w:rPr>
              <w:t>5</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1598E5E5" w14:textId="77777777" w:rsidR="007B434B" w:rsidRPr="003B77E7" w:rsidRDefault="007B434B" w:rsidP="0041339C">
            <w:pPr>
              <w:spacing w:line="360" w:lineRule="auto"/>
            </w:pPr>
            <w:r w:rsidRPr="003B77E7">
              <w:rPr>
                <w:color w:val="000000"/>
              </w:rPr>
              <w:t>BBRI</w:t>
            </w:r>
          </w:p>
        </w:tc>
        <w:tc>
          <w:tcPr>
            <w:tcW w:w="5725" w:type="dxa"/>
            <w:tcBorders>
              <w:top w:val="nil"/>
              <w:left w:val="nil"/>
              <w:bottom w:val="single" w:sz="4" w:space="0" w:color="auto"/>
              <w:right w:val="single" w:sz="4" w:space="0" w:color="auto"/>
            </w:tcBorders>
            <w:shd w:val="clear" w:color="000000" w:fill="FFFFFF"/>
            <w:vAlign w:val="bottom"/>
          </w:tcPr>
          <w:p w14:paraId="25B842DB" w14:textId="77777777" w:rsidR="007B434B" w:rsidRPr="003B77E7" w:rsidRDefault="007B434B" w:rsidP="0041339C">
            <w:pPr>
              <w:spacing w:line="360" w:lineRule="auto"/>
            </w:pPr>
            <w:r w:rsidRPr="003B77E7">
              <w:rPr>
                <w:color w:val="000000"/>
              </w:rPr>
              <w:t>Bank Rakyat Indonesia (Persero) Tbk</w:t>
            </w:r>
          </w:p>
        </w:tc>
      </w:tr>
      <w:tr w:rsidR="007B434B" w:rsidRPr="003B77E7" w14:paraId="3BD737D9" w14:textId="77777777" w:rsidTr="0041339C">
        <w:tc>
          <w:tcPr>
            <w:tcW w:w="567" w:type="dxa"/>
          </w:tcPr>
          <w:p w14:paraId="2513BBE5" w14:textId="77777777" w:rsidR="007B434B" w:rsidRPr="003B77E7" w:rsidRDefault="007B434B" w:rsidP="0041339C">
            <w:pPr>
              <w:spacing w:line="360" w:lineRule="auto"/>
            </w:pPr>
            <w:r w:rsidRPr="003B77E7">
              <w:rPr>
                <w:lang w:eastAsia="ko-KR"/>
              </w:rPr>
              <w:t>6</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011C03A2" w14:textId="77777777" w:rsidR="007B434B" w:rsidRPr="003B77E7" w:rsidRDefault="007B434B" w:rsidP="0041339C">
            <w:pPr>
              <w:spacing w:line="360" w:lineRule="auto"/>
            </w:pPr>
            <w:r w:rsidRPr="003B77E7">
              <w:rPr>
                <w:color w:val="000000"/>
              </w:rPr>
              <w:t>BBTN</w:t>
            </w:r>
          </w:p>
        </w:tc>
        <w:tc>
          <w:tcPr>
            <w:tcW w:w="5725" w:type="dxa"/>
            <w:tcBorders>
              <w:top w:val="nil"/>
              <w:left w:val="nil"/>
              <w:bottom w:val="single" w:sz="4" w:space="0" w:color="auto"/>
              <w:right w:val="single" w:sz="4" w:space="0" w:color="auto"/>
            </w:tcBorders>
            <w:shd w:val="clear" w:color="000000" w:fill="FFFFFF"/>
            <w:vAlign w:val="bottom"/>
          </w:tcPr>
          <w:p w14:paraId="2AC3FD40" w14:textId="77777777" w:rsidR="007B434B" w:rsidRPr="003B77E7" w:rsidRDefault="007B434B" w:rsidP="0041339C">
            <w:pPr>
              <w:spacing w:line="360" w:lineRule="auto"/>
            </w:pPr>
            <w:r w:rsidRPr="003B77E7">
              <w:rPr>
                <w:color w:val="000000"/>
              </w:rPr>
              <w:t>Bank Tabungan Negara (Persero) Tbk</w:t>
            </w:r>
          </w:p>
        </w:tc>
      </w:tr>
      <w:tr w:rsidR="007B434B" w:rsidRPr="003B77E7" w14:paraId="3308F0EA" w14:textId="77777777" w:rsidTr="0041339C">
        <w:tc>
          <w:tcPr>
            <w:tcW w:w="567" w:type="dxa"/>
          </w:tcPr>
          <w:p w14:paraId="4A865CA1" w14:textId="77777777" w:rsidR="007B434B" w:rsidRPr="003B77E7" w:rsidRDefault="007B434B" w:rsidP="0041339C">
            <w:pPr>
              <w:spacing w:line="360" w:lineRule="auto"/>
            </w:pPr>
            <w:r w:rsidRPr="003B77E7">
              <w:rPr>
                <w:lang w:eastAsia="ko-KR"/>
              </w:rPr>
              <w:t>7</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1F9C7816" w14:textId="77777777" w:rsidR="007B434B" w:rsidRPr="003B77E7" w:rsidRDefault="007B434B" w:rsidP="0041339C">
            <w:pPr>
              <w:spacing w:line="360" w:lineRule="auto"/>
            </w:pPr>
            <w:r w:rsidRPr="003B77E7">
              <w:rPr>
                <w:color w:val="000000"/>
              </w:rPr>
              <w:t>BMRI</w:t>
            </w:r>
          </w:p>
        </w:tc>
        <w:tc>
          <w:tcPr>
            <w:tcW w:w="5725" w:type="dxa"/>
            <w:tcBorders>
              <w:top w:val="nil"/>
              <w:left w:val="nil"/>
              <w:bottom w:val="single" w:sz="4" w:space="0" w:color="auto"/>
              <w:right w:val="single" w:sz="4" w:space="0" w:color="auto"/>
            </w:tcBorders>
            <w:shd w:val="clear" w:color="000000" w:fill="FFFFFF"/>
            <w:vAlign w:val="bottom"/>
          </w:tcPr>
          <w:p w14:paraId="50B7B789" w14:textId="77777777" w:rsidR="007B434B" w:rsidRPr="003B77E7" w:rsidRDefault="007B434B" w:rsidP="0041339C">
            <w:pPr>
              <w:spacing w:line="360" w:lineRule="auto"/>
            </w:pPr>
            <w:r w:rsidRPr="003B77E7">
              <w:rPr>
                <w:color w:val="000000"/>
              </w:rPr>
              <w:t>Bank Mandiri (Persero) Tbk</w:t>
            </w:r>
          </w:p>
        </w:tc>
      </w:tr>
      <w:tr w:rsidR="007B434B" w:rsidRPr="003B77E7" w14:paraId="61172B0E" w14:textId="77777777" w:rsidTr="0041339C">
        <w:tc>
          <w:tcPr>
            <w:tcW w:w="567" w:type="dxa"/>
          </w:tcPr>
          <w:p w14:paraId="790F1B4B" w14:textId="77777777" w:rsidR="007B434B" w:rsidRPr="003B77E7" w:rsidRDefault="007B434B" w:rsidP="0041339C">
            <w:pPr>
              <w:spacing w:line="360" w:lineRule="auto"/>
            </w:pPr>
            <w:r w:rsidRPr="003B77E7">
              <w:rPr>
                <w:lang w:eastAsia="ko-KR"/>
              </w:rPr>
              <w:t>8</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539707BA" w14:textId="77777777" w:rsidR="007B434B" w:rsidRPr="003B77E7" w:rsidRDefault="007B434B" w:rsidP="0041339C">
            <w:pPr>
              <w:spacing w:line="360" w:lineRule="auto"/>
            </w:pPr>
            <w:r w:rsidRPr="003B77E7">
              <w:rPr>
                <w:color w:val="000000"/>
              </w:rPr>
              <w:t>EXCL</w:t>
            </w:r>
          </w:p>
        </w:tc>
        <w:tc>
          <w:tcPr>
            <w:tcW w:w="5725" w:type="dxa"/>
            <w:tcBorders>
              <w:top w:val="nil"/>
              <w:left w:val="nil"/>
              <w:bottom w:val="single" w:sz="4" w:space="0" w:color="auto"/>
              <w:right w:val="single" w:sz="4" w:space="0" w:color="auto"/>
            </w:tcBorders>
            <w:shd w:val="clear" w:color="000000" w:fill="FFFFFF"/>
            <w:vAlign w:val="bottom"/>
          </w:tcPr>
          <w:p w14:paraId="64105198" w14:textId="77777777" w:rsidR="007B434B" w:rsidRPr="003B77E7" w:rsidRDefault="007B434B" w:rsidP="0041339C">
            <w:pPr>
              <w:spacing w:line="360" w:lineRule="auto"/>
            </w:pPr>
            <w:r w:rsidRPr="003B77E7">
              <w:rPr>
                <w:color w:val="000000"/>
              </w:rPr>
              <w:t>Xl Axiata Tbk</w:t>
            </w:r>
          </w:p>
        </w:tc>
      </w:tr>
      <w:tr w:rsidR="007B434B" w:rsidRPr="003B77E7" w14:paraId="615465BE" w14:textId="77777777" w:rsidTr="0041339C">
        <w:tc>
          <w:tcPr>
            <w:tcW w:w="567" w:type="dxa"/>
          </w:tcPr>
          <w:p w14:paraId="50DB9512" w14:textId="77777777" w:rsidR="007B434B" w:rsidRPr="003B77E7" w:rsidRDefault="007B434B" w:rsidP="0041339C">
            <w:pPr>
              <w:spacing w:line="360" w:lineRule="auto"/>
            </w:pPr>
            <w:r w:rsidRPr="003B77E7">
              <w:rPr>
                <w:lang w:eastAsia="ko-KR"/>
              </w:rPr>
              <w:t>9</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12F2BD57" w14:textId="77777777" w:rsidR="007B434B" w:rsidRPr="003B77E7" w:rsidRDefault="007B434B" w:rsidP="0041339C">
            <w:pPr>
              <w:spacing w:line="360" w:lineRule="auto"/>
              <w:rPr>
                <w:color w:val="000000"/>
              </w:rPr>
            </w:pPr>
            <w:r w:rsidRPr="003B77E7">
              <w:rPr>
                <w:color w:val="000000"/>
              </w:rPr>
              <w:t>HSMP</w:t>
            </w:r>
          </w:p>
        </w:tc>
        <w:tc>
          <w:tcPr>
            <w:tcW w:w="5725" w:type="dxa"/>
            <w:tcBorders>
              <w:top w:val="nil"/>
              <w:left w:val="nil"/>
              <w:bottom w:val="single" w:sz="4" w:space="0" w:color="auto"/>
              <w:right w:val="single" w:sz="4" w:space="0" w:color="auto"/>
            </w:tcBorders>
            <w:shd w:val="clear" w:color="000000" w:fill="FFFFFF"/>
            <w:vAlign w:val="bottom"/>
          </w:tcPr>
          <w:p w14:paraId="0556785E" w14:textId="77777777" w:rsidR="007B434B" w:rsidRPr="003B77E7" w:rsidRDefault="007B434B" w:rsidP="0041339C">
            <w:pPr>
              <w:spacing w:line="360" w:lineRule="auto"/>
              <w:rPr>
                <w:color w:val="000000"/>
              </w:rPr>
            </w:pPr>
            <w:r w:rsidRPr="003B77E7">
              <w:rPr>
                <w:color w:val="000000"/>
              </w:rPr>
              <w:t>H.M. Sampoerna Tbk</w:t>
            </w:r>
          </w:p>
        </w:tc>
      </w:tr>
      <w:tr w:rsidR="007B434B" w:rsidRPr="003B77E7" w14:paraId="7A0DA79D" w14:textId="77777777" w:rsidTr="0041339C">
        <w:tc>
          <w:tcPr>
            <w:tcW w:w="567" w:type="dxa"/>
          </w:tcPr>
          <w:p w14:paraId="7DD021AE" w14:textId="77777777" w:rsidR="007B434B" w:rsidRPr="003B77E7" w:rsidRDefault="007B434B" w:rsidP="0041339C">
            <w:pPr>
              <w:spacing w:line="360" w:lineRule="auto"/>
              <w:rPr>
                <w:lang w:eastAsia="ko-KR"/>
              </w:rPr>
            </w:pPr>
            <w:r w:rsidRPr="003B77E7">
              <w:t>1</w:t>
            </w:r>
            <w:r w:rsidRPr="003B77E7">
              <w:rPr>
                <w:lang w:eastAsia="ko-KR"/>
              </w:rPr>
              <w:t>0</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34A9137C" w14:textId="77777777" w:rsidR="007B434B" w:rsidRPr="003B77E7" w:rsidRDefault="007B434B" w:rsidP="0041339C">
            <w:pPr>
              <w:spacing w:line="360" w:lineRule="auto"/>
            </w:pPr>
            <w:r w:rsidRPr="003B77E7">
              <w:rPr>
                <w:color w:val="000000"/>
              </w:rPr>
              <w:t>ICBP</w:t>
            </w:r>
          </w:p>
        </w:tc>
        <w:tc>
          <w:tcPr>
            <w:tcW w:w="5725" w:type="dxa"/>
            <w:tcBorders>
              <w:top w:val="nil"/>
              <w:left w:val="nil"/>
              <w:bottom w:val="single" w:sz="4" w:space="0" w:color="auto"/>
              <w:right w:val="single" w:sz="4" w:space="0" w:color="auto"/>
            </w:tcBorders>
            <w:shd w:val="clear" w:color="000000" w:fill="FFFFFF"/>
            <w:vAlign w:val="bottom"/>
          </w:tcPr>
          <w:p w14:paraId="555D5EE0" w14:textId="77777777" w:rsidR="007B434B" w:rsidRPr="003B77E7" w:rsidRDefault="007B434B" w:rsidP="0041339C">
            <w:pPr>
              <w:spacing w:line="360" w:lineRule="auto"/>
            </w:pPr>
            <w:r w:rsidRPr="003B77E7">
              <w:rPr>
                <w:color w:val="000000"/>
              </w:rPr>
              <w:t>Indofood CBP Sukses Makmur Tbk</w:t>
            </w:r>
          </w:p>
        </w:tc>
      </w:tr>
      <w:tr w:rsidR="007B434B" w:rsidRPr="003B77E7" w14:paraId="5159D2B1" w14:textId="77777777" w:rsidTr="0041339C">
        <w:tc>
          <w:tcPr>
            <w:tcW w:w="567" w:type="dxa"/>
          </w:tcPr>
          <w:p w14:paraId="78E435FB" w14:textId="77777777" w:rsidR="007B434B" w:rsidRPr="003B77E7" w:rsidRDefault="007B434B" w:rsidP="0041339C">
            <w:pPr>
              <w:spacing w:line="360" w:lineRule="auto"/>
              <w:rPr>
                <w:lang w:eastAsia="ko-KR"/>
              </w:rPr>
            </w:pPr>
            <w:r w:rsidRPr="003B77E7">
              <w:rPr>
                <w:lang w:eastAsia="ko-KR"/>
              </w:rPr>
              <w:t>11.</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65F7D970" w14:textId="77777777" w:rsidR="007B434B" w:rsidRPr="003B77E7" w:rsidRDefault="007B434B" w:rsidP="0041339C">
            <w:pPr>
              <w:spacing w:line="360" w:lineRule="auto"/>
              <w:rPr>
                <w:color w:val="000000"/>
                <w:lang w:eastAsia="ko-KR"/>
              </w:rPr>
            </w:pPr>
            <w:r w:rsidRPr="003B77E7">
              <w:rPr>
                <w:color w:val="000000"/>
                <w:lang w:eastAsia="ko-KR"/>
              </w:rPr>
              <w:t>INCO</w:t>
            </w:r>
          </w:p>
        </w:tc>
        <w:tc>
          <w:tcPr>
            <w:tcW w:w="5725" w:type="dxa"/>
            <w:tcBorders>
              <w:top w:val="nil"/>
              <w:left w:val="nil"/>
              <w:bottom w:val="single" w:sz="4" w:space="0" w:color="auto"/>
              <w:right w:val="single" w:sz="4" w:space="0" w:color="auto"/>
            </w:tcBorders>
            <w:shd w:val="clear" w:color="000000" w:fill="FFFFFF"/>
            <w:vAlign w:val="bottom"/>
          </w:tcPr>
          <w:p w14:paraId="705D963F" w14:textId="77777777" w:rsidR="007B434B" w:rsidRPr="003B77E7" w:rsidRDefault="007B434B" w:rsidP="0041339C">
            <w:pPr>
              <w:spacing w:line="360" w:lineRule="auto"/>
              <w:rPr>
                <w:color w:val="000000"/>
                <w:lang w:eastAsia="ko-KR"/>
              </w:rPr>
            </w:pPr>
            <w:r w:rsidRPr="003B77E7">
              <w:rPr>
                <w:color w:val="000000"/>
                <w:lang w:eastAsia="ko-KR"/>
              </w:rPr>
              <w:t>Vale Indonesia Tbk</w:t>
            </w:r>
          </w:p>
        </w:tc>
      </w:tr>
      <w:tr w:rsidR="007B434B" w:rsidRPr="003B77E7" w14:paraId="0039A85F" w14:textId="77777777" w:rsidTr="0041339C">
        <w:tc>
          <w:tcPr>
            <w:tcW w:w="567" w:type="dxa"/>
          </w:tcPr>
          <w:p w14:paraId="7DF4A80A" w14:textId="77777777" w:rsidR="007B434B" w:rsidRPr="003B77E7" w:rsidRDefault="007B434B" w:rsidP="0041339C">
            <w:pPr>
              <w:spacing w:line="360" w:lineRule="auto"/>
            </w:pPr>
            <w:r w:rsidRPr="003B77E7">
              <w:t>1</w:t>
            </w:r>
            <w:r w:rsidRPr="003B77E7">
              <w:rPr>
                <w:lang w:eastAsia="ko-KR"/>
              </w:rPr>
              <w:t>2</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2DDF7C5F" w14:textId="77777777" w:rsidR="007B434B" w:rsidRPr="003B77E7" w:rsidRDefault="007B434B" w:rsidP="0041339C">
            <w:pPr>
              <w:spacing w:line="360" w:lineRule="auto"/>
            </w:pPr>
            <w:r w:rsidRPr="003B77E7">
              <w:rPr>
                <w:color w:val="000000"/>
              </w:rPr>
              <w:t>INDF</w:t>
            </w:r>
          </w:p>
        </w:tc>
        <w:tc>
          <w:tcPr>
            <w:tcW w:w="5725" w:type="dxa"/>
            <w:tcBorders>
              <w:top w:val="nil"/>
              <w:left w:val="nil"/>
              <w:bottom w:val="single" w:sz="4" w:space="0" w:color="auto"/>
              <w:right w:val="single" w:sz="4" w:space="0" w:color="auto"/>
            </w:tcBorders>
            <w:shd w:val="clear" w:color="000000" w:fill="FFFFFF"/>
            <w:vAlign w:val="bottom"/>
          </w:tcPr>
          <w:p w14:paraId="71B32259" w14:textId="77777777" w:rsidR="007B434B" w:rsidRPr="003B77E7" w:rsidRDefault="007B434B" w:rsidP="0041339C">
            <w:pPr>
              <w:spacing w:line="360" w:lineRule="auto"/>
            </w:pPr>
            <w:r w:rsidRPr="003B77E7">
              <w:rPr>
                <w:color w:val="000000"/>
              </w:rPr>
              <w:t>Indofood Sukses Makmur Tbk</w:t>
            </w:r>
          </w:p>
        </w:tc>
      </w:tr>
      <w:tr w:rsidR="007B434B" w:rsidRPr="003B77E7" w14:paraId="695961E6" w14:textId="77777777" w:rsidTr="0041339C">
        <w:tc>
          <w:tcPr>
            <w:tcW w:w="567" w:type="dxa"/>
          </w:tcPr>
          <w:p w14:paraId="3EFCF7B0" w14:textId="77777777" w:rsidR="007B434B" w:rsidRPr="003B77E7" w:rsidRDefault="007B434B" w:rsidP="0041339C">
            <w:pPr>
              <w:spacing w:line="360" w:lineRule="auto"/>
              <w:rPr>
                <w:lang w:eastAsia="ko-KR"/>
              </w:rPr>
            </w:pPr>
            <w:r w:rsidRPr="003B77E7">
              <w:rPr>
                <w:lang w:eastAsia="ko-KR"/>
              </w:rPr>
              <w:t>13.</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09B6F71B" w14:textId="77777777" w:rsidR="007B434B" w:rsidRPr="003B77E7" w:rsidRDefault="007B434B" w:rsidP="0041339C">
            <w:pPr>
              <w:spacing w:line="360" w:lineRule="auto"/>
              <w:rPr>
                <w:color w:val="000000"/>
                <w:lang w:eastAsia="ko-KR"/>
              </w:rPr>
            </w:pPr>
            <w:r w:rsidRPr="003B77E7">
              <w:rPr>
                <w:color w:val="000000"/>
                <w:lang w:eastAsia="ko-KR"/>
              </w:rPr>
              <w:t>INKP</w:t>
            </w:r>
          </w:p>
        </w:tc>
        <w:tc>
          <w:tcPr>
            <w:tcW w:w="5725" w:type="dxa"/>
            <w:tcBorders>
              <w:top w:val="nil"/>
              <w:left w:val="nil"/>
              <w:bottom w:val="single" w:sz="4" w:space="0" w:color="auto"/>
              <w:right w:val="single" w:sz="4" w:space="0" w:color="auto"/>
            </w:tcBorders>
            <w:shd w:val="clear" w:color="000000" w:fill="FFFFFF"/>
            <w:vAlign w:val="bottom"/>
          </w:tcPr>
          <w:p w14:paraId="4B327257" w14:textId="77777777" w:rsidR="007B434B" w:rsidRPr="003B77E7" w:rsidRDefault="007B434B" w:rsidP="0041339C">
            <w:pPr>
              <w:spacing w:line="360" w:lineRule="auto"/>
              <w:rPr>
                <w:color w:val="000000"/>
                <w:lang w:eastAsia="ko-KR"/>
              </w:rPr>
            </w:pPr>
            <w:r w:rsidRPr="003B77E7">
              <w:rPr>
                <w:color w:val="000000"/>
                <w:lang w:eastAsia="ko-KR"/>
              </w:rPr>
              <w:t>Indah Kiat Pulp &amp; Paper Tbk</w:t>
            </w:r>
          </w:p>
        </w:tc>
      </w:tr>
      <w:tr w:rsidR="007B434B" w:rsidRPr="003B77E7" w14:paraId="392B1281" w14:textId="77777777" w:rsidTr="0041339C">
        <w:tc>
          <w:tcPr>
            <w:tcW w:w="567" w:type="dxa"/>
          </w:tcPr>
          <w:p w14:paraId="250D9CC8" w14:textId="77777777" w:rsidR="007B434B" w:rsidRPr="003B77E7" w:rsidRDefault="007B434B" w:rsidP="0041339C">
            <w:pPr>
              <w:spacing w:line="360" w:lineRule="auto"/>
            </w:pPr>
            <w:r w:rsidRPr="003B77E7">
              <w:t>1</w:t>
            </w:r>
            <w:r w:rsidRPr="003B77E7">
              <w:rPr>
                <w:lang w:eastAsia="ko-KR"/>
              </w:rPr>
              <w:t>4</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16447189" w14:textId="77777777" w:rsidR="007B434B" w:rsidRPr="003B77E7" w:rsidRDefault="007B434B" w:rsidP="0041339C">
            <w:pPr>
              <w:spacing w:line="360" w:lineRule="auto"/>
            </w:pPr>
            <w:r w:rsidRPr="003B77E7">
              <w:rPr>
                <w:color w:val="000000"/>
              </w:rPr>
              <w:t>INTP</w:t>
            </w:r>
          </w:p>
        </w:tc>
        <w:tc>
          <w:tcPr>
            <w:tcW w:w="5725" w:type="dxa"/>
            <w:tcBorders>
              <w:top w:val="nil"/>
              <w:left w:val="nil"/>
              <w:bottom w:val="single" w:sz="4" w:space="0" w:color="auto"/>
              <w:right w:val="single" w:sz="4" w:space="0" w:color="auto"/>
            </w:tcBorders>
            <w:shd w:val="clear" w:color="000000" w:fill="FFFFFF"/>
            <w:vAlign w:val="bottom"/>
          </w:tcPr>
          <w:p w14:paraId="5AC4562E" w14:textId="77777777" w:rsidR="007B434B" w:rsidRPr="003B77E7" w:rsidRDefault="007B434B" w:rsidP="0041339C">
            <w:pPr>
              <w:spacing w:line="360" w:lineRule="auto"/>
            </w:pPr>
            <w:r w:rsidRPr="003B77E7">
              <w:rPr>
                <w:color w:val="000000"/>
              </w:rPr>
              <w:t>Indocement Tunggal Prakasa Tbk</w:t>
            </w:r>
          </w:p>
        </w:tc>
      </w:tr>
      <w:tr w:rsidR="007B434B" w:rsidRPr="003B77E7" w14:paraId="3E3FB7ED" w14:textId="77777777" w:rsidTr="0041339C">
        <w:tc>
          <w:tcPr>
            <w:tcW w:w="567" w:type="dxa"/>
          </w:tcPr>
          <w:p w14:paraId="4471B901" w14:textId="77777777" w:rsidR="007B434B" w:rsidRPr="003B77E7" w:rsidRDefault="007B434B" w:rsidP="0041339C">
            <w:pPr>
              <w:spacing w:line="360" w:lineRule="auto"/>
              <w:rPr>
                <w:lang w:eastAsia="ko-KR"/>
              </w:rPr>
            </w:pPr>
            <w:r w:rsidRPr="003B77E7">
              <w:rPr>
                <w:lang w:eastAsia="ko-KR"/>
              </w:rPr>
              <w:t>15.</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59D3228B" w14:textId="77777777" w:rsidR="007B434B" w:rsidRPr="003B77E7" w:rsidRDefault="007B434B" w:rsidP="0041339C">
            <w:pPr>
              <w:spacing w:line="360" w:lineRule="auto"/>
              <w:rPr>
                <w:color w:val="000000"/>
                <w:lang w:eastAsia="ko-KR"/>
              </w:rPr>
            </w:pPr>
            <w:r w:rsidRPr="003B77E7">
              <w:rPr>
                <w:color w:val="000000"/>
                <w:lang w:eastAsia="ko-KR"/>
              </w:rPr>
              <w:t>ITMG</w:t>
            </w:r>
          </w:p>
        </w:tc>
        <w:tc>
          <w:tcPr>
            <w:tcW w:w="5725" w:type="dxa"/>
            <w:tcBorders>
              <w:top w:val="nil"/>
              <w:left w:val="nil"/>
              <w:bottom w:val="single" w:sz="4" w:space="0" w:color="auto"/>
              <w:right w:val="single" w:sz="4" w:space="0" w:color="auto"/>
            </w:tcBorders>
            <w:shd w:val="clear" w:color="000000" w:fill="FFFFFF"/>
            <w:vAlign w:val="bottom"/>
          </w:tcPr>
          <w:p w14:paraId="13E11DC5" w14:textId="77777777" w:rsidR="007B434B" w:rsidRPr="003B77E7" w:rsidRDefault="007B434B" w:rsidP="0041339C">
            <w:pPr>
              <w:spacing w:line="360" w:lineRule="auto"/>
              <w:rPr>
                <w:color w:val="000000"/>
                <w:lang w:eastAsia="ko-KR"/>
              </w:rPr>
            </w:pPr>
            <w:r w:rsidRPr="003B77E7">
              <w:rPr>
                <w:color w:val="000000"/>
                <w:lang w:eastAsia="ko-KR"/>
              </w:rPr>
              <w:t>Indo Tambangraya Megah Tbk</w:t>
            </w:r>
          </w:p>
        </w:tc>
      </w:tr>
      <w:tr w:rsidR="007B434B" w:rsidRPr="003B77E7" w14:paraId="698293DD" w14:textId="77777777" w:rsidTr="0041339C">
        <w:tc>
          <w:tcPr>
            <w:tcW w:w="567" w:type="dxa"/>
          </w:tcPr>
          <w:p w14:paraId="2D7FE321" w14:textId="77777777" w:rsidR="007B434B" w:rsidRPr="003B77E7" w:rsidRDefault="007B434B" w:rsidP="0041339C">
            <w:pPr>
              <w:spacing w:line="360" w:lineRule="auto"/>
            </w:pPr>
            <w:r w:rsidRPr="003B77E7">
              <w:t>1</w:t>
            </w:r>
            <w:r w:rsidRPr="003B77E7">
              <w:rPr>
                <w:lang w:eastAsia="ko-KR"/>
              </w:rPr>
              <w:t>6</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1E392F46" w14:textId="77777777" w:rsidR="007B434B" w:rsidRPr="003B77E7" w:rsidRDefault="007B434B" w:rsidP="0041339C">
            <w:pPr>
              <w:spacing w:line="360" w:lineRule="auto"/>
            </w:pPr>
            <w:r w:rsidRPr="003B77E7">
              <w:rPr>
                <w:color w:val="000000"/>
              </w:rPr>
              <w:t>KLBF</w:t>
            </w:r>
          </w:p>
        </w:tc>
        <w:tc>
          <w:tcPr>
            <w:tcW w:w="5725" w:type="dxa"/>
            <w:tcBorders>
              <w:top w:val="nil"/>
              <w:left w:val="nil"/>
              <w:bottom w:val="single" w:sz="4" w:space="0" w:color="auto"/>
              <w:right w:val="single" w:sz="4" w:space="0" w:color="auto"/>
            </w:tcBorders>
            <w:shd w:val="clear" w:color="000000" w:fill="FFFFFF"/>
            <w:vAlign w:val="bottom"/>
          </w:tcPr>
          <w:p w14:paraId="12D75272" w14:textId="77777777" w:rsidR="007B434B" w:rsidRPr="003B77E7" w:rsidRDefault="007B434B" w:rsidP="0041339C">
            <w:pPr>
              <w:spacing w:line="360" w:lineRule="auto"/>
            </w:pPr>
            <w:r w:rsidRPr="003B77E7">
              <w:rPr>
                <w:color w:val="000000"/>
              </w:rPr>
              <w:t>Kalbe Farma Tbk</w:t>
            </w:r>
          </w:p>
        </w:tc>
      </w:tr>
      <w:tr w:rsidR="007B434B" w:rsidRPr="003B77E7" w14:paraId="51B2E6A2" w14:textId="77777777" w:rsidTr="0041339C">
        <w:tc>
          <w:tcPr>
            <w:tcW w:w="567" w:type="dxa"/>
          </w:tcPr>
          <w:p w14:paraId="516F64D1" w14:textId="77777777" w:rsidR="007B434B" w:rsidRPr="003B77E7" w:rsidRDefault="007B434B" w:rsidP="0041339C">
            <w:pPr>
              <w:spacing w:line="360" w:lineRule="auto"/>
            </w:pPr>
            <w:r w:rsidRPr="003B77E7">
              <w:t>1</w:t>
            </w:r>
            <w:r w:rsidRPr="003B77E7">
              <w:rPr>
                <w:lang w:eastAsia="ko-KR"/>
              </w:rPr>
              <w:t>7</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397B9678" w14:textId="77777777" w:rsidR="007B434B" w:rsidRPr="003B77E7" w:rsidRDefault="007B434B" w:rsidP="0041339C">
            <w:pPr>
              <w:spacing w:line="360" w:lineRule="auto"/>
              <w:rPr>
                <w:color w:val="000000"/>
              </w:rPr>
            </w:pPr>
            <w:r w:rsidRPr="003B77E7">
              <w:rPr>
                <w:color w:val="000000"/>
              </w:rPr>
              <w:t>MNCN</w:t>
            </w:r>
          </w:p>
        </w:tc>
        <w:tc>
          <w:tcPr>
            <w:tcW w:w="5725" w:type="dxa"/>
            <w:tcBorders>
              <w:top w:val="nil"/>
              <w:left w:val="nil"/>
              <w:bottom w:val="single" w:sz="4" w:space="0" w:color="auto"/>
              <w:right w:val="single" w:sz="4" w:space="0" w:color="auto"/>
            </w:tcBorders>
            <w:shd w:val="clear" w:color="000000" w:fill="FFFFFF"/>
            <w:vAlign w:val="bottom"/>
          </w:tcPr>
          <w:p w14:paraId="55484CB0" w14:textId="77777777" w:rsidR="007B434B" w:rsidRPr="003B77E7" w:rsidRDefault="007B434B" w:rsidP="0041339C">
            <w:pPr>
              <w:spacing w:line="360" w:lineRule="auto"/>
              <w:rPr>
                <w:color w:val="000000"/>
              </w:rPr>
            </w:pPr>
            <w:r w:rsidRPr="003B77E7">
              <w:rPr>
                <w:color w:val="000000"/>
              </w:rPr>
              <w:t>Media Nusantara Citra Tbk</w:t>
            </w:r>
          </w:p>
        </w:tc>
      </w:tr>
      <w:tr w:rsidR="007B434B" w:rsidRPr="003B77E7" w14:paraId="5F15312F" w14:textId="77777777" w:rsidTr="0041339C">
        <w:tc>
          <w:tcPr>
            <w:tcW w:w="567" w:type="dxa"/>
          </w:tcPr>
          <w:p w14:paraId="5746C7DE" w14:textId="77777777" w:rsidR="007B434B" w:rsidRPr="003B77E7" w:rsidRDefault="007B434B" w:rsidP="0041339C">
            <w:pPr>
              <w:spacing w:line="360" w:lineRule="auto"/>
              <w:rPr>
                <w:lang w:eastAsia="ko-KR"/>
              </w:rPr>
            </w:pPr>
            <w:r w:rsidRPr="003B77E7">
              <w:rPr>
                <w:lang w:eastAsia="ko-KR"/>
              </w:rPr>
              <w:t>18.</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516E6285" w14:textId="77777777" w:rsidR="007B434B" w:rsidRPr="003B77E7" w:rsidRDefault="007B434B" w:rsidP="0041339C">
            <w:pPr>
              <w:spacing w:line="360" w:lineRule="auto"/>
              <w:rPr>
                <w:color w:val="000000"/>
                <w:lang w:eastAsia="ko-KR"/>
              </w:rPr>
            </w:pPr>
            <w:r w:rsidRPr="003B77E7">
              <w:rPr>
                <w:color w:val="000000"/>
                <w:lang w:eastAsia="ko-KR"/>
              </w:rPr>
              <w:t>PGAS</w:t>
            </w:r>
          </w:p>
        </w:tc>
        <w:tc>
          <w:tcPr>
            <w:tcW w:w="5725" w:type="dxa"/>
            <w:tcBorders>
              <w:top w:val="nil"/>
              <w:left w:val="nil"/>
              <w:bottom w:val="single" w:sz="4" w:space="0" w:color="auto"/>
              <w:right w:val="single" w:sz="4" w:space="0" w:color="auto"/>
            </w:tcBorders>
            <w:shd w:val="clear" w:color="000000" w:fill="FFFFFF"/>
            <w:vAlign w:val="bottom"/>
          </w:tcPr>
          <w:p w14:paraId="12C65E1D" w14:textId="77777777" w:rsidR="007B434B" w:rsidRPr="003B77E7" w:rsidRDefault="007B434B" w:rsidP="0041339C">
            <w:pPr>
              <w:spacing w:line="360" w:lineRule="auto"/>
              <w:rPr>
                <w:color w:val="000000"/>
                <w:lang w:eastAsia="ko-KR"/>
              </w:rPr>
            </w:pPr>
            <w:r w:rsidRPr="003B77E7">
              <w:rPr>
                <w:color w:val="000000"/>
                <w:lang w:eastAsia="ko-KR"/>
              </w:rPr>
              <w:t>Perusahaan Gas Negara Tbk</w:t>
            </w:r>
          </w:p>
        </w:tc>
      </w:tr>
      <w:tr w:rsidR="007B434B" w:rsidRPr="003B77E7" w14:paraId="08B81717" w14:textId="77777777" w:rsidTr="0041339C">
        <w:tc>
          <w:tcPr>
            <w:tcW w:w="567" w:type="dxa"/>
          </w:tcPr>
          <w:p w14:paraId="4B0CD02F" w14:textId="77777777" w:rsidR="007B434B" w:rsidRPr="003B77E7" w:rsidRDefault="007B434B" w:rsidP="0041339C">
            <w:pPr>
              <w:spacing w:line="360" w:lineRule="auto"/>
            </w:pPr>
            <w:r w:rsidRPr="003B77E7">
              <w:rPr>
                <w:lang w:eastAsia="ko-KR"/>
              </w:rPr>
              <w:t>19</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459B7B6F" w14:textId="77777777" w:rsidR="007B434B" w:rsidRPr="003B77E7" w:rsidRDefault="007B434B" w:rsidP="0041339C">
            <w:pPr>
              <w:spacing w:line="360" w:lineRule="auto"/>
            </w:pPr>
            <w:r w:rsidRPr="003B77E7">
              <w:rPr>
                <w:color w:val="000000"/>
              </w:rPr>
              <w:t>SMGR</w:t>
            </w:r>
          </w:p>
        </w:tc>
        <w:tc>
          <w:tcPr>
            <w:tcW w:w="5725" w:type="dxa"/>
            <w:tcBorders>
              <w:top w:val="nil"/>
              <w:left w:val="nil"/>
              <w:bottom w:val="single" w:sz="4" w:space="0" w:color="auto"/>
              <w:right w:val="single" w:sz="4" w:space="0" w:color="auto"/>
            </w:tcBorders>
            <w:shd w:val="clear" w:color="000000" w:fill="FFFFFF"/>
            <w:vAlign w:val="bottom"/>
          </w:tcPr>
          <w:p w14:paraId="78DB1B6D" w14:textId="77777777" w:rsidR="007B434B" w:rsidRPr="003B77E7" w:rsidRDefault="007B434B" w:rsidP="0041339C">
            <w:pPr>
              <w:spacing w:line="360" w:lineRule="auto"/>
            </w:pPr>
            <w:r w:rsidRPr="003B77E7">
              <w:rPr>
                <w:color w:val="000000"/>
              </w:rPr>
              <w:t>Semen Indonesia (Persero) Tbk.</w:t>
            </w:r>
          </w:p>
        </w:tc>
      </w:tr>
      <w:tr w:rsidR="007B434B" w:rsidRPr="003B77E7" w14:paraId="509EE089" w14:textId="77777777" w:rsidTr="0041339C">
        <w:tc>
          <w:tcPr>
            <w:tcW w:w="567" w:type="dxa"/>
          </w:tcPr>
          <w:p w14:paraId="195A95D0" w14:textId="77777777" w:rsidR="007B434B" w:rsidRPr="003B77E7" w:rsidRDefault="007B434B" w:rsidP="0041339C">
            <w:pPr>
              <w:spacing w:line="360" w:lineRule="auto"/>
            </w:pPr>
            <w:r w:rsidRPr="003B77E7">
              <w:rPr>
                <w:lang w:eastAsia="ko-KR"/>
              </w:rPr>
              <w:t>20</w:t>
            </w:r>
            <w:r w:rsidRPr="003B77E7">
              <w:t>.</w:t>
            </w:r>
          </w:p>
        </w:tc>
        <w:tc>
          <w:tcPr>
            <w:tcW w:w="1215" w:type="dxa"/>
            <w:tcBorders>
              <w:top w:val="nil"/>
              <w:left w:val="single" w:sz="4" w:space="0" w:color="auto"/>
              <w:bottom w:val="single" w:sz="4" w:space="0" w:color="auto"/>
              <w:right w:val="single" w:sz="4" w:space="0" w:color="auto"/>
            </w:tcBorders>
            <w:shd w:val="clear" w:color="000000" w:fill="FFFFFF"/>
            <w:vAlign w:val="bottom"/>
          </w:tcPr>
          <w:p w14:paraId="433218D7" w14:textId="77777777" w:rsidR="007B434B" w:rsidRPr="003B77E7" w:rsidRDefault="007B434B" w:rsidP="0041339C">
            <w:pPr>
              <w:spacing w:line="360" w:lineRule="auto"/>
            </w:pPr>
            <w:r w:rsidRPr="003B77E7">
              <w:rPr>
                <w:color w:val="000000"/>
              </w:rPr>
              <w:t>TLKM</w:t>
            </w:r>
          </w:p>
        </w:tc>
        <w:tc>
          <w:tcPr>
            <w:tcW w:w="5725" w:type="dxa"/>
            <w:tcBorders>
              <w:top w:val="nil"/>
              <w:left w:val="nil"/>
              <w:bottom w:val="single" w:sz="4" w:space="0" w:color="auto"/>
              <w:right w:val="single" w:sz="4" w:space="0" w:color="auto"/>
            </w:tcBorders>
            <w:shd w:val="clear" w:color="000000" w:fill="FFFFFF"/>
            <w:vAlign w:val="bottom"/>
          </w:tcPr>
          <w:p w14:paraId="73EFC67F" w14:textId="77777777" w:rsidR="007B434B" w:rsidRPr="003B77E7" w:rsidRDefault="007B434B" w:rsidP="0041339C">
            <w:pPr>
              <w:spacing w:line="360" w:lineRule="auto"/>
            </w:pPr>
            <w:r w:rsidRPr="003B77E7">
              <w:rPr>
                <w:color w:val="000000"/>
              </w:rPr>
              <w:t>Telekomunikasi Indonesia (Persero) Tbk</w:t>
            </w:r>
          </w:p>
        </w:tc>
      </w:tr>
      <w:tr w:rsidR="007B434B" w:rsidRPr="003B77E7" w14:paraId="7CC95C16" w14:textId="77777777" w:rsidTr="0041339C">
        <w:tc>
          <w:tcPr>
            <w:tcW w:w="567" w:type="dxa"/>
          </w:tcPr>
          <w:p w14:paraId="7A18BEE8" w14:textId="77777777" w:rsidR="007B434B" w:rsidRPr="003B77E7" w:rsidRDefault="007B434B" w:rsidP="0041339C">
            <w:pPr>
              <w:spacing w:line="360" w:lineRule="auto"/>
            </w:pPr>
            <w:r w:rsidRPr="003B77E7">
              <w:rPr>
                <w:lang w:eastAsia="ko-KR"/>
              </w:rPr>
              <w:t>21</w:t>
            </w:r>
            <w:r w:rsidRPr="003B77E7">
              <w:t>.</w:t>
            </w:r>
          </w:p>
        </w:tc>
        <w:tc>
          <w:tcPr>
            <w:tcW w:w="1215" w:type="dxa"/>
            <w:tcBorders>
              <w:top w:val="single" w:sz="4" w:space="0" w:color="auto"/>
              <w:left w:val="single" w:sz="4" w:space="0" w:color="auto"/>
              <w:bottom w:val="single" w:sz="4" w:space="0" w:color="auto"/>
              <w:right w:val="single" w:sz="4" w:space="0" w:color="auto"/>
            </w:tcBorders>
            <w:shd w:val="clear" w:color="000000" w:fill="FFFFFF"/>
            <w:vAlign w:val="bottom"/>
          </w:tcPr>
          <w:p w14:paraId="2260D400" w14:textId="77777777" w:rsidR="007B434B" w:rsidRPr="003B77E7" w:rsidRDefault="007B434B" w:rsidP="0041339C">
            <w:pPr>
              <w:spacing w:line="360" w:lineRule="auto"/>
            </w:pPr>
            <w:r w:rsidRPr="003B77E7">
              <w:rPr>
                <w:color w:val="000000"/>
              </w:rPr>
              <w:t>UNVR</w:t>
            </w:r>
          </w:p>
        </w:tc>
        <w:tc>
          <w:tcPr>
            <w:tcW w:w="5725" w:type="dxa"/>
            <w:tcBorders>
              <w:top w:val="single" w:sz="4" w:space="0" w:color="auto"/>
              <w:left w:val="nil"/>
              <w:bottom w:val="single" w:sz="4" w:space="0" w:color="auto"/>
              <w:right w:val="single" w:sz="4" w:space="0" w:color="auto"/>
            </w:tcBorders>
            <w:shd w:val="clear" w:color="000000" w:fill="FFFFFF"/>
            <w:vAlign w:val="bottom"/>
          </w:tcPr>
          <w:p w14:paraId="77B1D871" w14:textId="77777777" w:rsidR="007B434B" w:rsidRPr="003B77E7" w:rsidRDefault="007B434B" w:rsidP="0041339C">
            <w:pPr>
              <w:spacing w:line="360" w:lineRule="auto"/>
            </w:pPr>
            <w:r w:rsidRPr="003B77E7">
              <w:rPr>
                <w:color w:val="000000"/>
              </w:rPr>
              <w:t>Unilever Indonesia Tbk</w:t>
            </w:r>
          </w:p>
        </w:tc>
      </w:tr>
      <w:tr w:rsidR="007B434B" w:rsidRPr="003B77E7" w14:paraId="432E7215" w14:textId="77777777" w:rsidTr="0041339C">
        <w:tc>
          <w:tcPr>
            <w:tcW w:w="567" w:type="dxa"/>
          </w:tcPr>
          <w:p w14:paraId="53DEADB4" w14:textId="77777777" w:rsidR="007B434B" w:rsidRPr="003B77E7" w:rsidRDefault="007B434B" w:rsidP="0041339C">
            <w:pPr>
              <w:spacing w:line="360" w:lineRule="auto"/>
            </w:pPr>
            <w:r w:rsidRPr="003B77E7">
              <w:rPr>
                <w:lang w:eastAsia="ko-KR"/>
              </w:rPr>
              <w:t>22</w:t>
            </w:r>
            <w:r w:rsidRPr="003B77E7">
              <w:t>.</w:t>
            </w:r>
          </w:p>
        </w:tc>
        <w:tc>
          <w:tcPr>
            <w:tcW w:w="1215" w:type="dxa"/>
            <w:tcBorders>
              <w:top w:val="single" w:sz="4" w:space="0" w:color="auto"/>
              <w:left w:val="single" w:sz="4" w:space="0" w:color="auto"/>
              <w:bottom w:val="single" w:sz="4" w:space="0" w:color="auto"/>
              <w:right w:val="single" w:sz="4" w:space="0" w:color="auto"/>
            </w:tcBorders>
            <w:shd w:val="clear" w:color="000000" w:fill="FFFFFF"/>
            <w:vAlign w:val="bottom"/>
          </w:tcPr>
          <w:p w14:paraId="20BABA05" w14:textId="77777777" w:rsidR="007B434B" w:rsidRPr="003B77E7" w:rsidRDefault="007B434B" w:rsidP="0041339C">
            <w:pPr>
              <w:spacing w:line="360" w:lineRule="auto"/>
              <w:rPr>
                <w:color w:val="000000"/>
              </w:rPr>
            </w:pPr>
            <w:r w:rsidRPr="003B77E7">
              <w:rPr>
                <w:color w:val="000000"/>
              </w:rPr>
              <w:t>WIKA</w:t>
            </w:r>
          </w:p>
        </w:tc>
        <w:tc>
          <w:tcPr>
            <w:tcW w:w="5725" w:type="dxa"/>
            <w:tcBorders>
              <w:top w:val="single" w:sz="4" w:space="0" w:color="auto"/>
              <w:left w:val="nil"/>
              <w:bottom w:val="single" w:sz="4" w:space="0" w:color="auto"/>
              <w:right w:val="single" w:sz="4" w:space="0" w:color="auto"/>
            </w:tcBorders>
            <w:shd w:val="clear" w:color="000000" w:fill="FFFFFF"/>
            <w:vAlign w:val="bottom"/>
          </w:tcPr>
          <w:p w14:paraId="367F0D4F" w14:textId="77777777" w:rsidR="007B434B" w:rsidRPr="003B77E7" w:rsidRDefault="007B434B" w:rsidP="0041339C">
            <w:pPr>
              <w:spacing w:line="360" w:lineRule="auto"/>
              <w:rPr>
                <w:color w:val="000000"/>
              </w:rPr>
            </w:pPr>
            <w:r w:rsidRPr="003B77E7">
              <w:rPr>
                <w:color w:val="000000"/>
              </w:rPr>
              <w:t>Wijaya Karya (Persero) Tbk</w:t>
            </w:r>
          </w:p>
        </w:tc>
      </w:tr>
    </w:tbl>
    <w:p w14:paraId="3C1632D4" w14:textId="77777777" w:rsidR="000D0717" w:rsidRPr="003B77E7" w:rsidRDefault="000D0717" w:rsidP="000D0717"/>
    <w:p w14:paraId="161D36C6" w14:textId="2F400E13" w:rsidR="000A5563" w:rsidRPr="003B77E7" w:rsidRDefault="007B41B3" w:rsidP="000A5563">
      <w:r w:rsidRPr="003B77E7">
        <w:br w:type="page"/>
      </w:r>
      <w:r w:rsidR="00475EFD" w:rsidRPr="003B77E7">
        <w:fldChar w:fldCharType="begin"/>
      </w:r>
      <w:r w:rsidR="00475EFD" w:rsidRPr="003B77E7">
        <w:instrText xml:space="preserve"> LINK </w:instrText>
      </w:r>
      <w:r w:rsidR="001E3EFF" w:rsidRPr="003B77E7">
        <w:instrText xml:space="preserve">Excel.Sheet.12 E:\\1\\data1.xlsx Variable!R2C11:R24C17 </w:instrText>
      </w:r>
      <w:r w:rsidR="00475EFD" w:rsidRPr="003B77E7">
        <w:instrText xml:space="preserve">\a \f 5 \h  \* MERGEFORMAT </w:instrText>
      </w:r>
      <w:r w:rsidR="00475EFD" w:rsidRPr="003B77E7">
        <w:fldChar w:fldCharType="separate"/>
      </w:r>
    </w:p>
    <w:p w14:paraId="71E1C3F8" w14:textId="3C6E89DB" w:rsidR="000A5563" w:rsidRPr="003B77E7" w:rsidRDefault="000A5563" w:rsidP="000A5563">
      <w:pPr>
        <w:pStyle w:val="Caption"/>
        <w:keepNext/>
        <w:spacing w:after="0" w:line="360" w:lineRule="auto"/>
        <w:jc w:val="center"/>
        <w:rPr>
          <w:i w:val="0"/>
          <w:color w:val="auto"/>
          <w:sz w:val="24"/>
          <w:szCs w:val="24"/>
        </w:rPr>
      </w:pPr>
      <w:bookmarkStart w:id="5" w:name="_Toc183354890"/>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.2 Hasil Perhitungan Variabel Dependen Persistensi Laba</w:t>
      </w:r>
      <w:bookmarkEnd w:id="5"/>
    </w:p>
    <w:tbl>
      <w:tblPr>
        <w:tblStyle w:val="TableGrid"/>
        <w:tblW w:w="6720" w:type="dxa"/>
        <w:jc w:val="center"/>
        <w:tblLook w:val="04A0" w:firstRow="1" w:lastRow="0" w:firstColumn="1" w:lastColumn="0" w:noHBand="0" w:noVBand="1"/>
      </w:tblPr>
      <w:tblGrid>
        <w:gridCol w:w="960"/>
        <w:gridCol w:w="960"/>
        <w:gridCol w:w="960"/>
        <w:gridCol w:w="960"/>
        <w:gridCol w:w="960"/>
        <w:gridCol w:w="960"/>
        <w:gridCol w:w="960"/>
      </w:tblGrid>
      <w:tr w:rsidR="00475EFD" w:rsidRPr="003B77E7" w14:paraId="001CDED5" w14:textId="77777777" w:rsidTr="000A5563">
        <w:trPr>
          <w:trHeight w:val="300"/>
          <w:jc w:val="center"/>
        </w:trPr>
        <w:tc>
          <w:tcPr>
            <w:tcW w:w="960" w:type="dxa"/>
            <w:noWrap/>
            <w:hideMark/>
          </w:tcPr>
          <w:p w14:paraId="39436C1D" w14:textId="77777777" w:rsidR="00475EFD" w:rsidRPr="003B77E7" w:rsidRDefault="00475EFD" w:rsidP="00475EFD">
            <w:pPr>
              <w:spacing w:line="360" w:lineRule="auto"/>
            </w:pPr>
            <w:r w:rsidRPr="003B77E7">
              <w:t>No</w:t>
            </w:r>
          </w:p>
        </w:tc>
        <w:tc>
          <w:tcPr>
            <w:tcW w:w="960" w:type="dxa"/>
            <w:noWrap/>
            <w:hideMark/>
          </w:tcPr>
          <w:p w14:paraId="6A97702C" w14:textId="77777777" w:rsidR="00475EFD" w:rsidRPr="003B77E7" w:rsidRDefault="00475EFD" w:rsidP="00475EFD">
            <w:pPr>
              <w:spacing w:line="360" w:lineRule="auto"/>
            </w:pPr>
            <w:r w:rsidRPr="003B77E7">
              <w:t>Kode Saham</w:t>
            </w:r>
          </w:p>
        </w:tc>
        <w:tc>
          <w:tcPr>
            <w:tcW w:w="960" w:type="dxa"/>
            <w:noWrap/>
            <w:hideMark/>
          </w:tcPr>
          <w:p w14:paraId="4EB72771" w14:textId="77777777" w:rsidR="00475EFD" w:rsidRPr="003B77E7" w:rsidRDefault="00475EFD" w:rsidP="00475EFD">
            <w:pPr>
              <w:spacing w:line="360" w:lineRule="auto"/>
            </w:pPr>
            <w:r w:rsidRPr="003B77E7">
              <w:t>2019</w:t>
            </w:r>
          </w:p>
        </w:tc>
        <w:tc>
          <w:tcPr>
            <w:tcW w:w="960" w:type="dxa"/>
            <w:noWrap/>
            <w:hideMark/>
          </w:tcPr>
          <w:p w14:paraId="6371039F" w14:textId="77777777" w:rsidR="00475EFD" w:rsidRPr="003B77E7" w:rsidRDefault="00475EFD" w:rsidP="00475EFD">
            <w:pPr>
              <w:spacing w:line="360" w:lineRule="auto"/>
            </w:pPr>
            <w:r w:rsidRPr="003B77E7">
              <w:t>2020</w:t>
            </w:r>
          </w:p>
        </w:tc>
        <w:tc>
          <w:tcPr>
            <w:tcW w:w="960" w:type="dxa"/>
            <w:noWrap/>
            <w:hideMark/>
          </w:tcPr>
          <w:p w14:paraId="01A4E858" w14:textId="77777777" w:rsidR="00475EFD" w:rsidRPr="003B77E7" w:rsidRDefault="00475EFD" w:rsidP="00475EFD">
            <w:pPr>
              <w:spacing w:line="360" w:lineRule="auto"/>
            </w:pPr>
            <w:r w:rsidRPr="003B77E7">
              <w:t>2021</w:t>
            </w:r>
          </w:p>
        </w:tc>
        <w:tc>
          <w:tcPr>
            <w:tcW w:w="960" w:type="dxa"/>
            <w:noWrap/>
            <w:hideMark/>
          </w:tcPr>
          <w:p w14:paraId="2E723BEE" w14:textId="77777777" w:rsidR="00475EFD" w:rsidRPr="003B77E7" w:rsidRDefault="00475EFD" w:rsidP="00475EFD">
            <w:pPr>
              <w:spacing w:line="360" w:lineRule="auto"/>
            </w:pPr>
            <w:r w:rsidRPr="003B77E7">
              <w:t>2022</w:t>
            </w:r>
          </w:p>
        </w:tc>
        <w:tc>
          <w:tcPr>
            <w:tcW w:w="960" w:type="dxa"/>
            <w:noWrap/>
            <w:hideMark/>
          </w:tcPr>
          <w:p w14:paraId="6F71E9A2" w14:textId="77777777" w:rsidR="00475EFD" w:rsidRPr="003B77E7" w:rsidRDefault="00475EFD" w:rsidP="00475EFD">
            <w:pPr>
              <w:spacing w:line="360" w:lineRule="auto"/>
            </w:pPr>
            <w:r w:rsidRPr="003B77E7">
              <w:t>2023</w:t>
            </w:r>
          </w:p>
        </w:tc>
      </w:tr>
      <w:tr w:rsidR="00475EFD" w:rsidRPr="003B77E7" w14:paraId="5B824B55" w14:textId="77777777" w:rsidTr="000A5563">
        <w:trPr>
          <w:trHeight w:val="300"/>
          <w:jc w:val="center"/>
        </w:trPr>
        <w:tc>
          <w:tcPr>
            <w:tcW w:w="960" w:type="dxa"/>
            <w:noWrap/>
            <w:hideMark/>
          </w:tcPr>
          <w:p w14:paraId="6E9D4DB2" w14:textId="77777777" w:rsidR="00475EFD" w:rsidRPr="003B77E7" w:rsidRDefault="00475EFD" w:rsidP="00475EFD">
            <w:pPr>
              <w:spacing w:line="360" w:lineRule="auto"/>
            </w:pPr>
            <w:r w:rsidRPr="003B77E7">
              <w:t>1</w:t>
            </w:r>
          </w:p>
        </w:tc>
        <w:tc>
          <w:tcPr>
            <w:tcW w:w="960" w:type="dxa"/>
            <w:noWrap/>
            <w:hideMark/>
          </w:tcPr>
          <w:p w14:paraId="23BA87F9" w14:textId="77777777" w:rsidR="00475EFD" w:rsidRPr="003B77E7" w:rsidRDefault="00475EFD" w:rsidP="00475EFD">
            <w:pPr>
              <w:spacing w:line="360" w:lineRule="auto"/>
            </w:pPr>
            <w:r w:rsidRPr="003B77E7">
              <w:t>ANTM</w:t>
            </w:r>
          </w:p>
        </w:tc>
        <w:tc>
          <w:tcPr>
            <w:tcW w:w="960" w:type="dxa"/>
            <w:noWrap/>
            <w:hideMark/>
          </w:tcPr>
          <w:p w14:paraId="45FF294F" w14:textId="77777777" w:rsidR="00475EFD" w:rsidRPr="003B77E7" w:rsidRDefault="00475EFD" w:rsidP="00132E4B">
            <w:pPr>
              <w:spacing w:line="360" w:lineRule="auto"/>
              <w:jc w:val="right"/>
            </w:pPr>
            <w:r w:rsidRPr="003B77E7">
              <w:t>-0,0439</w:t>
            </w:r>
          </w:p>
        </w:tc>
        <w:tc>
          <w:tcPr>
            <w:tcW w:w="960" w:type="dxa"/>
            <w:noWrap/>
            <w:hideMark/>
          </w:tcPr>
          <w:p w14:paraId="68E08AF9" w14:textId="77777777" w:rsidR="00475EFD" w:rsidRPr="003B77E7" w:rsidRDefault="00475EFD" w:rsidP="00132E4B">
            <w:pPr>
              <w:spacing w:line="360" w:lineRule="auto"/>
              <w:jc w:val="right"/>
            </w:pPr>
            <w:r w:rsidRPr="003B77E7">
              <w:t>0,0301</w:t>
            </w:r>
          </w:p>
        </w:tc>
        <w:tc>
          <w:tcPr>
            <w:tcW w:w="960" w:type="dxa"/>
            <w:noWrap/>
            <w:hideMark/>
          </w:tcPr>
          <w:p w14:paraId="0940530B" w14:textId="77777777" w:rsidR="00475EFD" w:rsidRPr="003B77E7" w:rsidRDefault="00475EFD" w:rsidP="00132E4B">
            <w:pPr>
              <w:spacing w:line="360" w:lineRule="auto"/>
              <w:jc w:val="right"/>
            </w:pPr>
            <w:r w:rsidRPr="003B77E7">
              <w:t>0,0426</w:t>
            </w:r>
          </w:p>
        </w:tc>
        <w:tc>
          <w:tcPr>
            <w:tcW w:w="960" w:type="dxa"/>
            <w:noWrap/>
            <w:hideMark/>
          </w:tcPr>
          <w:p w14:paraId="03BE85A5" w14:textId="77777777" w:rsidR="00475EFD" w:rsidRPr="003B77E7" w:rsidRDefault="00475EFD" w:rsidP="00132E4B">
            <w:pPr>
              <w:spacing w:line="360" w:lineRule="auto"/>
              <w:jc w:val="right"/>
            </w:pPr>
            <w:r w:rsidRPr="003B77E7">
              <w:t>0,0645</w:t>
            </w:r>
          </w:p>
        </w:tc>
        <w:tc>
          <w:tcPr>
            <w:tcW w:w="960" w:type="dxa"/>
            <w:noWrap/>
            <w:hideMark/>
          </w:tcPr>
          <w:p w14:paraId="3F19CAB5" w14:textId="77777777" w:rsidR="00475EFD" w:rsidRPr="003B77E7" w:rsidRDefault="00475EFD" w:rsidP="00132E4B">
            <w:pPr>
              <w:spacing w:line="360" w:lineRule="auto"/>
              <w:jc w:val="right"/>
            </w:pPr>
            <w:r w:rsidRPr="003B77E7">
              <w:t>-0,0317</w:t>
            </w:r>
          </w:p>
        </w:tc>
      </w:tr>
      <w:tr w:rsidR="00475EFD" w:rsidRPr="003B77E7" w14:paraId="1167D4E4" w14:textId="77777777" w:rsidTr="000A5563">
        <w:trPr>
          <w:trHeight w:val="300"/>
          <w:jc w:val="center"/>
        </w:trPr>
        <w:tc>
          <w:tcPr>
            <w:tcW w:w="960" w:type="dxa"/>
            <w:noWrap/>
            <w:hideMark/>
          </w:tcPr>
          <w:p w14:paraId="3090E3F5" w14:textId="77777777" w:rsidR="00475EFD" w:rsidRPr="003B77E7" w:rsidRDefault="00475EFD" w:rsidP="00475EFD">
            <w:pPr>
              <w:spacing w:line="360" w:lineRule="auto"/>
            </w:pPr>
            <w:r w:rsidRPr="003B77E7">
              <w:t>2</w:t>
            </w:r>
          </w:p>
        </w:tc>
        <w:tc>
          <w:tcPr>
            <w:tcW w:w="960" w:type="dxa"/>
            <w:noWrap/>
            <w:hideMark/>
          </w:tcPr>
          <w:p w14:paraId="4185ECF2" w14:textId="77777777" w:rsidR="00475EFD" w:rsidRPr="003B77E7" w:rsidRDefault="00475EFD" w:rsidP="00475EFD">
            <w:pPr>
              <w:spacing w:line="360" w:lineRule="auto"/>
            </w:pPr>
            <w:r w:rsidRPr="003B77E7">
              <w:t>ASII</w:t>
            </w:r>
          </w:p>
        </w:tc>
        <w:tc>
          <w:tcPr>
            <w:tcW w:w="960" w:type="dxa"/>
            <w:noWrap/>
            <w:hideMark/>
          </w:tcPr>
          <w:p w14:paraId="49DFC991" w14:textId="77777777" w:rsidR="00475EFD" w:rsidRPr="003B77E7" w:rsidRDefault="00475EFD" w:rsidP="00132E4B">
            <w:pPr>
              <w:spacing w:line="360" w:lineRule="auto"/>
              <w:jc w:val="right"/>
            </w:pPr>
            <w:r w:rsidRPr="003B77E7">
              <w:t>-0,0027</w:t>
            </w:r>
          </w:p>
        </w:tc>
        <w:tc>
          <w:tcPr>
            <w:tcW w:w="960" w:type="dxa"/>
            <w:noWrap/>
            <w:hideMark/>
          </w:tcPr>
          <w:p w14:paraId="2944AEB9" w14:textId="77777777" w:rsidR="00475EFD" w:rsidRPr="003B77E7" w:rsidRDefault="00475EFD" w:rsidP="00132E4B">
            <w:pPr>
              <w:spacing w:line="360" w:lineRule="auto"/>
              <w:jc w:val="right"/>
            </w:pPr>
            <w:r w:rsidRPr="003B77E7">
              <w:t>-0,0364</w:t>
            </w:r>
          </w:p>
        </w:tc>
        <w:tc>
          <w:tcPr>
            <w:tcW w:w="960" w:type="dxa"/>
            <w:noWrap/>
            <w:hideMark/>
          </w:tcPr>
          <w:p w14:paraId="4AEFAA07" w14:textId="77777777" w:rsidR="00475EFD" w:rsidRPr="003B77E7" w:rsidRDefault="00475EFD" w:rsidP="00132E4B">
            <w:pPr>
              <w:spacing w:line="360" w:lineRule="auto"/>
              <w:jc w:val="right"/>
            </w:pPr>
            <w:r w:rsidRPr="003B77E7">
              <w:t>0,0289</w:t>
            </w:r>
          </w:p>
        </w:tc>
        <w:tc>
          <w:tcPr>
            <w:tcW w:w="960" w:type="dxa"/>
            <w:noWrap/>
            <w:hideMark/>
          </w:tcPr>
          <w:p w14:paraId="675A9892" w14:textId="77777777" w:rsidR="00475EFD" w:rsidRPr="003B77E7" w:rsidRDefault="00475EFD" w:rsidP="00132E4B">
            <w:pPr>
              <w:spacing w:line="360" w:lineRule="auto"/>
              <w:jc w:val="right"/>
            </w:pPr>
            <w:r w:rsidRPr="003B77E7">
              <w:t>0,0436</w:t>
            </w:r>
          </w:p>
        </w:tc>
        <w:tc>
          <w:tcPr>
            <w:tcW w:w="960" w:type="dxa"/>
            <w:noWrap/>
            <w:hideMark/>
          </w:tcPr>
          <w:p w14:paraId="199C0490" w14:textId="77777777" w:rsidR="00475EFD" w:rsidRPr="003B77E7" w:rsidRDefault="00475EFD" w:rsidP="00132E4B">
            <w:pPr>
              <w:spacing w:line="360" w:lineRule="auto"/>
              <w:jc w:val="right"/>
            </w:pPr>
            <w:r w:rsidRPr="003B77E7">
              <w:t>0,0097</w:t>
            </w:r>
          </w:p>
        </w:tc>
      </w:tr>
      <w:tr w:rsidR="00475EFD" w:rsidRPr="003B77E7" w14:paraId="0E25DC1C" w14:textId="77777777" w:rsidTr="000A5563">
        <w:trPr>
          <w:trHeight w:val="300"/>
          <w:jc w:val="center"/>
        </w:trPr>
        <w:tc>
          <w:tcPr>
            <w:tcW w:w="960" w:type="dxa"/>
            <w:noWrap/>
            <w:hideMark/>
          </w:tcPr>
          <w:p w14:paraId="575EFABB" w14:textId="77777777" w:rsidR="00475EFD" w:rsidRPr="003B77E7" w:rsidRDefault="00475EFD" w:rsidP="00475EFD">
            <w:pPr>
              <w:spacing w:line="360" w:lineRule="auto"/>
            </w:pPr>
            <w:r w:rsidRPr="003B77E7">
              <w:t>3</w:t>
            </w:r>
          </w:p>
        </w:tc>
        <w:tc>
          <w:tcPr>
            <w:tcW w:w="960" w:type="dxa"/>
            <w:noWrap/>
            <w:hideMark/>
          </w:tcPr>
          <w:p w14:paraId="71C5B1D8" w14:textId="77777777" w:rsidR="00475EFD" w:rsidRPr="003B77E7" w:rsidRDefault="00475EFD" w:rsidP="00475EFD">
            <w:pPr>
              <w:spacing w:line="360" w:lineRule="auto"/>
            </w:pPr>
            <w:r w:rsidRPr="003B77E7">
              <w:t>BBCA</w:t>
            </w:r>
          </w:p>
        </w:tc>
        <w:tc>
          <w:tcPr>
            <w:tcW w:w="960" w:type="dxa"/>
            <w:noWrap/>
            <w:hideMark/>
          </w:tcPr>
          <w:p w14:paraId="4844AA79" w14:textId="77777777" w:rsidR="00475EFD" w:rsidRPr="003B77E7" w:rsidRDefault="00475EFD" w:rsidP="00132E4B">
            <w:pPr>
              <w:spacing w:line="360" w:lineRule="auto"/>
              <w:jc w:val="right"/>
            </w:pPr>
            <w:r w:rsidRPr="003B77E7">
              <w:t>0,0039</w:t>
            </w:r>
          </w:p>
        </w:tc>
        <w:tc>
          <w:tcPr>
            <w:tcW w:w="960" w:type="dxa"/>
            <w:noWrap/>
            <w:hideMark/>
          </w:tcPr>
          <w:p w14:paraId="0D4CB94E" w14:textId="77777777" w:rsidR="00475EFD" w:rsidRPr="003B77E7" w:rsidRDefault="00475EFD" w:rsidP="00132E4B">
            <w:pPr>
              <w:spacing w:line="360" w:lineRule="auto"/>
              <w:jc w:val="right"/>
            </w:pPr>
            <w:r w:rsidRPr="003B77E7">
              <w:t>-0,0025</w:t>
            </w:r>
          </w:p>
        </w:tc>
        <w:tc>
          <w:tcPr>
            <w:tcW w:w="960" w:type="dxa"/>
            <w:noWrap/>
            <w:hideMark/>
          </w:tcPr>
          <w:p w14:paraId="536D948A" w14:textId="77777777" w:rsidR="00475EFD" w:rsidRPr="003B77E7" w:rsidRDefault="00475EFD" w:rsidP="00132E4B">
            <w:pPr>
              <w:spacing w:line="360" w:lineRule="auto"/>
              <w:jc w:val="right"/>
            </w:pPr>
            <w:r w:rsidRPr="003B77E7">
              <w:t>0,0043</w:t>
            </w:r>
          </w:p>
        </w:tc>
        <w:tc>
          <w:tcPr>
            <w:tcW w:w="960" w:type="dxa"/>
            <w:noWrap/>
            <w:hideMark/>
          </w:tcPr>
          <w:p w14:paraId="2DE85C9B" w14:textId="77777777" w:rsidR="00475EFD" w:rsidRPr="003B77E7" w:rsidRDefault="00475EFD" w:rsidP="00132E4B">
            <w:pPr>
              <w:spacing w:line="360" w:lineRule="auto"/>
              <w:jc w:val="right"/>
            </w:pPr>
            <w:r w:rsidRPr="003B77E7">
              <w:t>0,0088</w:t>
            </w:r>
          </w:p>
        </w:tc>
        <w:tc>
          <w:tcPr>
            <w:tcW w:w="960" w:type="dxa"/>
            <w:noWrap/>
            <w:hideMark/>
          </w:tcPr>
          <w:p w14:paraId="4635846B" w14:textId="77777777" w:rsidR="00475EFD" w:rsidRPr="003B77E7" w:rsidRDefault="00475EFD" w:rsidP="00132E4B">
            <w:pPr>
              <w:spacing w:line="360" w:lineRule="auto"/>
              <w:jc w:val="right"/>
            </w:pPr>
            <w:r w:rsidRPr="003B77E7">
              <w:t>0,0069</w:t>
            </w:r>
          </w:p>
        </w:tc>
      </w:tr>
      <w:tr w:rsidR="00475EFD" w:rsidRPr="003B77E7" w14:paraId="4A66FE54" w14:textId="77777777" w:rsidTr="000A5563">
        <w:trPr>
          <w:trHeight w:val="300"/>
          <w:jc w:val="center"/>
        </w:trPr>
        <w:tc>
          <w:tcPr>
            <w:tcW w:w="960" w:type="dxa"/>
            <w:noWrap/>
            <w:hideMark/>
          </w:tcPr>
          <w:p w14:paraId="5D79CC7A" w14:textId="77777777" w:rsidR="00475EFD" w:rsidRPr="003B77E7" w:rsidRDefault="00475EFD" w:rsidP="00475EFD">
            <w:pPr>
              <w:spacing w:line="360" w:lineRule="auto"/>
            </w:pPr>
            <w:r w:rsidRPr="003B77E7">
              <w:t>4</w:t>
            </w:r>
          </w:p>
        </w:tc>
        <w:tc>
          <w:tcPr>
            <w:tcW w:w="960" w:type="dxa"/>
            <w:noWrap/>
            <w:hideMark/>
          </w:tcPr>
          <w:p w14:paraId="24A647E7" w14:textId="77777777" w:rsidR="00475EFD" w:rsidRPr="003B77E7" w:rsidRDefault="00475EFD" w:rsidP="00475EFD">
            <w:pPr>
              <w:spacing w:line="360" w:lineRule="auto"/>
            </w:pPr>
            <w:r w:rsidRPr="003B77E7">
              <w:t>BBNI</w:t>
            </w:r>
          </w:p>
        </w:tc>
        <w:tc>
          <w:tcPr>
            <w:tcW w:w="960" w:type="dxa"/>
            <w:noWrap/>
            <w:hideMark/>
          </w:tcPr>
          <w:p w14:paraId="1A212BC2" w14:textId="77777777" w:rsidR="00475EFD" w:rsidRPr="003B77E7" w:rsidRDefault="00475EFD" w:rsidP="00132E4B">
            <w:pPr>
              <w:spacing w:line="360" w:lineRule="auto"/>
              <w:jc w:val="right"/>
            </w:pPr>
            <w:r w:rsidRPr="003B77E7">
              <w:t>-0,0005</w:t>
            </w:r>
          </w:p>
        </w:tc>
        <w:tc>
          <w:tcPr>
            <w:tcW w:w="960" w:type="dxa"/>
            <w:noWrap/>
            <w:hideMark/>
          </w:tcPr>
          <w:p w14:paraId="059865DB" w14:textId="77777777" w:rsidR="00475EFD" w:rsidRPr="003B77E7" w:rsidRDefault="00475EFD" w:rsidP="00132E4B">
            <w:pPr>
              <w:spacing w:line="360" w:lineRule="auto"/>
              <w:jc w:val="right"/>
            </w:pPr>
            <w:r w:rsidRPr="003B77E7">
              <w:t>-0,0160</w:t>
            </w:r>
          </w:p>
        </w:tc>
        <w:tc>
          <w:tcPr>
            <w:tcW w:w="960" w:type="dxa"/>
            <w:noWrap/>
            <w:hideMark/>
          </w:tcPr>
          <w:p w14:paraId="428834C3" w14:textId="77777777" w:rsidR="00475EFD" w:rsidRPr="003B77E7" w:rsidRDefault="00475EFD" w:rsidP="00132E4B">
            <w:pPr>
              <w:spacing w:line="360" w:lineRule="auto"/>
              <w:jc w:val="right"/>
            </w:pPr>
            <w:r w:rsidRPr="003B77E7">
              <w:t>0,0077</w:t>
            </w:r>
          </w:p>
        </w:tc>
        <w:tc>
          <w:tcPr>
            <w:tcW w:w="960" w:type="dxa"/>
            <w:noWrap/>
            <w:hideMark/>
          </w:tcPr>
          <w:p w14:paraId="7E5CEB23" w14:textId="77777777" w:rsidR="00475EFD" w:rsidRPr="003B77E7" w:rsidRDefault="00475EFD" w:rsidP="00132E4B">
            <w:pPr>
              <w:spacing w:line="360" w:lineRule="auto"/>
              <w:jc w:val="right"/>
            </w:pPr>
            <w:r w:rsidRPr="003B77E7">
              <w:t>0,0098</w:t>
            </w:r>
          </w:p>
        </w:tc>
        <w:tc>
          <w:tcPr>
            <w:tcW w:w="960" w:type="dxa"/>
            <w:noWrap/>
            <w:hideMark/>
          </w:tcPr>
          <w:p w14:paraId="4DB596CC" w14:textId="77777777" w:rsidR="00475EFD" w:rsidRPr="003B77E7" w:rsidRDefault="00475EFD" w:rsidP="00132E4B">
            <w:pPr>
              <w:spacing w:line="360" w:lineRule="auto"/>
              <w:jc w:val="right"/>
            </w:pPr>
            <w:r w:rsidRPr="003B77E7">
              <w:t>0,0027</w:t>
            </w:r>
          </w:p>
        </w:tc>
      </w:tr>
      <w:tr w:rsidR="00475EFD" w:rsidRPr="003B77E7" w14:paraId="7BBE5A29" w14:textId="77777777" w:rsidTr="000A5563">
        <w:trPr>
          <w:trHeight w:val="300"/>
          <w:jc w:val="center"/>
        </w:trPr>
        <w:tc>
          <w:tcPr>
            <w:tcW w:w="960" w:type="dxa"/>
            <w:noWrap/>
            <w:hideMark/>
          </w:tcPr>
          <w:p w14:paraId="6C37BDC5" w14:textId="77777777" w:rsidR="00475EFD" w:rsidRPr="003B77E7" w:rsidRDefault="00475EFD" w:rsidP="00475EFD">
            <w:pPr>
              <w:spacing w:line="360" w:lineRule="auto"/>
            </w:pPr>
            <w:r w:rsidRPr="003B77E7">
              <w:t>5</w:t>
            </w:r>
          </w:p>
        </w:tc>
        <w:tc>
          <w:tcPr>
            <w:tcW w:w="960" w:type="dxa"/>
            <w:noWrap/>
            <w:hideMark/>
          </w:tcPr>
          <w:p w14:paraId="317825EE" w14:textId="77777777" w:rsidR="00475EFD" w:rsidRPr="003B77E7" w:rsidRDefault="00475EFD" w:rsidP="00475EFD">
            <w:pPr>
              <w:spacing w:line="360" w:lineRule="auto"/>
            </w:pPr>
            <w:r w:rsidRPr="003B77E7">
              <w:t>BBRI</w:t>
            </w:r>
          </w:p>
        </w:tc>
        <w:tc>
          <w:tcPr>
            <w:tcW w:w="960" w:type="dxa"/>
            <w:noWrap/>
            <w:hideMark/>
          </w:tcPr>
          <w:p w14:paraId="6953DC92" w14:textId="77777777" w:rsidR="00475EFD" w:rsidRPr="003B77E7" w:rsidRDefault="00475EFD" w:rsidP="00132E4B">
            <w:pPr>
              <w:spacing w:line="360" w:lineRule="auto"/>
              <w:jc w:val="right"/>
            </w:pPr>
            <w:r w:rsidRPr="003B77E7">
              <w:t>0,0012</w:t>
            </w:r>
          </w:p>
        </w:tc>
        <w:tc>
          <w:tcPr>
            <w:tcW w:w="960" w:type="dxa"/>
            <w:noWrap/>
            <w:hideMark/>
          </w:tcPr>
          <w:p w14:paraId="5141C752" w14:textId="77777777" w:rsidR="00475EFD" w:rsidRPr="003B77E7" w:rsidRDefault="00475EFD" w:rsidP="00132E4B">
            <w:pPr>
              <w:spacing w:line="360" w:lineRule="auto"/>
              <w:jc w:val="right"/>
            </w:pPr>
            <w:r w:rsidRPr="003B77E7">
              <w:t>-0,0111</w:t>
            </w:r>
          </w:p>
        </w:tc>
        <w:tc>
          <w:tcPr>
            <w:tcW w:w="960" w:type="dxa"/>
            <w:noWrap/>
            <w:hideMark/>
          </w:tcPr>
          <w:p w14:paraId="63887F69" w14:textId="77777777" w:rsidR="00475EFD" w:rsidRPr="003B77E7" w:rsidRDefault="00475EFD" w:rsidP="00132E4B">
            <w:pPr>
              <w:spacing w:line="360" w:lineRule="auto"/>
              <w:jc w:val="right"/>
            </w:pPr>
            <w:r w:rsidRPr="003B77E7">
              <w:t>0,0085</w:t>
            </w:r>
          </w:p>
        </w:tc>
        <w:tc>
          <w:tcPr>
            <w:tcW w:w="960" w:type="dxa"/>
            <w:noWrap/>
            <w:hideMark/>
          </w:tcPr>
          <w:p w14:paraId="068CCB32" w14:textId="77777777" w:rsidR="00475EFD" w:rsidRPr="003B77E7" w:rsidRDefault="00475EFD" w:rsidP="00132E4B">
            <w:pPr>
              <w:spacing w:line="360" w:lineRule="auto"/>
              <w:jc w:val="right"/>
            </w:pPr>
            <w:r w:rsidRPr="003B77E7">
              <w:t>0,0127</w:t>
            </w:r>
          </w:p>
        </w:tc>
        <w:tc>
          <w:tcPr>
            <w:tcW w:w="960" w:type="dxa"/>
            <w:noWrap/>
            <w:hideMark/>
          </w:tcPr>
          <w:p w14:paraId="625BEDCA" w14:textId="77777777" w:rsidR="00475EFD" w:rsidRPr="003B77E7" w:rsidRDefault="00475EFD" w:rsidP="00132E4B">
            <w:pPr>
              <w:spacing w:line="360" w:lineRule="auto"/>
              <w:jc w:val="right"/>
            </w:pPr>
            <w:r w:rsidRPr="003B77E7">
              <w:t>0,0060</w:t>
            </w:r>
          </w:p>
        </w:tc>
      </w:tr>
      <w:tr w:rsidR="00475EFD" w:rsidRPr="003B77E7" w14:paraId="4A677AB7" w14:textId="77777777" w:rsidTr="000A5563">
        <w:trPr>
          <w:trHeight w:val="300"/>
          <w:jc w:val="center"/>
        </w:trPr>
        <w:tc>
          <w:tcPr>
            <w:tcW w:w="960" w:type="dxa"/>
            <w:noWrap/>
            <w:hideMark/>
          </w:tcPr>
          <w:p w14:paraId="5095D9CB" w14:textId="77777777" w:rsidR="00475EFD" w:rsidRPr="003B77E7" w:rsidRDefault="00475EFD" w:rsidP="00475EFD">
            <w:pPr>
              <w:spacing w:line="360" w:lineRule="auto"/>
            </w:pPr>
            <w:r w:rsidRPr="003B77E7">
              <w:t>6</w:t>
            </w:r>
          </w:p>
        </w:tc>
        <w:tc>
          <w:tcPr>
            <w:tcW w:w="960" w:type="dxa"/>
            <w:noWrap/>
            <w:hideMark/>
          </w:tcPr>
          <w:p w14:paraId="1FD1272D" w14:textId="77777777" w:rsidR="00475EFD" w:rsidRPr="003B77E7" w:rsidRDefault="00475EFD" w:rsidP="00475EFD">
            <w:pPr>
              <w:spacing w:line="360" w:lineRule="auto"/>
            </w:pPr>
            <w:r w:rsidRPr="003B77E7">
              <w:t>BBTN</w:t>
            </w:r>
          </w:p>
        </w:tc>
        <w:tc>
          <w:tcPr>
            <w:tcW w:w="960" w:type="dxa"/>
            <w:noWrap/>
            <w:hideMark/>
          </w:tcPr>
          <w:p w14:paraId="35D8A870" w14:textId="77777777" w:rsidR="00475EFD" w:rsidRPr="003B77E7" w:rsidRDefault="00475EFD" w:rsidP="00132E4B">
            <w:pPr>
              <w:spacing w:line="360" w:lineRule="auto"/>
              <w:jc w:val="right"/>
            </w:pPr>
            <w:r w:rsidRPr="003B77E7">
              <w:t>-0,0103</w:t>
            </w:r>
          </w:p>
        </w:tc>
        <w:tc>
          <w:tcPr>
            <w:tcW w:w="960" w:type="dxa"/>
            <w:noWrap/>
            <w:hideMark/>
          </w:tcPr>
          <w:p w14:paraId="53C2A847" w14:textId="77777777" w:rsidR="00475EFD" w:rsidRPr="003B77E7" w:rsidRDefault="00475EFD" w:rsidP="00132E4B">
            <w:pPr>
              <w:spacing w:line="360" w:lineRule="auto"/>
              <w:jc w:val="right"/>
            </w:pPr>
            <w:r w:rsidRPr="003B77E7">
              <w:t>0,0051</w:t>
            </w:r>
          </w:p>
        </w:tc>
        <w:tc>
          <w:tcPr>
            <w:tcW w:w="960" w:type="dxa"/>
            <w:noWrap/>
            <w:hideMark/>
          </w:tcPr>
          <w:p w14:paraId="6DBE9298" w14:textId="77777777" w:rsidR="00475EFD" w:rsidRPr="003B77E7" w:rsidRDefault="00475EFD" w:rsidP="00132E4B">
            <w:pPr>
              <w:spacing w:line="360" w:lineRule="auto"/>
              <w:jc w:val="right"/>
            </w:pPr>
            <w:r w:rsidRPr="003B77E7">
              <w:t>0,0019</w:t>
            </w:r>
          </w:p>
        </w:tc>
        <w:tc>
          <w:tcPr>
            <w:tcW w:w="960" w:type="dxa"/>
            <w:noWrap/>
            <w:hideMark/>
          </w:tcPr>
          <w:p w14:paraId="430AB326" w14:textId="77777777" w:rsidR="00475EFD" w:rsidRPr="003B77E7" w:rsidRDefault="00475EFD" w:rsidP="00132E4B">
            <w:pPr>
              <w:spacing w:line="360" w:lineRule="auto"/>
              <w:jc w:val="right"/>
            </w:pPr>
            <w:r w:rsidRPr="003B77E7">
              <w:t>0,0022</w:t>
            </w:r>
          </w:p>
        </w:tc>
        <w:tc>
          <w:tcPr>
            <w:tcW w:w="960" w:type="dxa"/>
            <w:noWrap/>
            <w:hideMark/>
          </w:tcPr>
          <w:p w14:paraId="0C87A23B" w14:textId="77777777" w:rsidR="00475EFD" w:rsidRPr="003B77E7" w:rsidRDefault="00475EFD" w:rsidP="00132E4B">
            <w:pPr>
              <w:spacing w:line="360" w:lineRule="auto"/>
              <w:jc w:val="right"/>
            </w:pPr>
            <w:r w:rsidRPr="003B77E7">
              <w:t>0,0011</w:t>
            </w:r>
          </w:p>
        </w:tc>
      </w:tr>
      <w:tr w:rsidR="00475EFD" w:rsidRPr="003B77E7" w14:paraId="62167404" w14:textId="77777777" w:rsidTr="000A5563">
        <w:trPr>
          <w:trHeight w:val="300"/>
          <w:jc w:val="center"/>
        </w:trPr>
        <w:tc>
          <w:tcPr>
            <w:tcW w:w="960" w:type="dxa"/>
            <w:noWrap/>
            <w:hideMark/>
          </w:tcPr>
          <w:p w14:paraId="7EDB8AAE" w14:textId="77777777" w:rsidR="00475EFD" w:rsidRPr="003B77E7" w:rsidRDefault="00475EFD" w:rsidP="00475EFD">
            <w:pPr>
              <w:spacing w:line="360" w:lineRule="auto"/>
            </w:pPr>
            <w:r w:rsidRPr="003B77E7">
              <w:t>7</w:t>
            </w:r>
          </w:p>
        </w:tc>
        <w:tc>
          <w:tcPr>
            <w:tcW w:w="960" w:type="dxa"/>
            <w:noWrap/>
            <w:hideMark/>
          </w:tcPr>
          <w:p w14:paraId="47642B00" w14:textId="77777777" w:rsidR="00475EFD" w:rsidRPr="003B77E7" w:rsidRDefault="00475EFD" w:rsidP="00475EFD">
            <w:pPr>
              <w:spacing w:line="360" w:lineRule="auto"/>
            </w:pPr>
            <w:r w:rsidRPr="003B77E7">
              <w:t>BMRI</w:t>
            </w:r>
          </w:p>
        </w:tc>
        <w:tc>
          <w:tcPr>
            <w:tcW w:w="960" w:type="dxa"/>
            <w:noWrap/>
            <w:hideMark/>
          </w:tcPr>
          <w:p w14:paraId="68D26727" w14:textId="77777777" w:rsidR="00475EFD" w:rsidRPr="003B77E7" w:rsidRDefault="00475EFD" w:rsidP="00132E4B">
            <w:pPr>
              <w:spacing w:line="360" w:lineRule="auto"/>
              <w:jc w:val="right"/>
            </w:pPr>
            <w:r w:rsidRPr="003B77E7">
              <w:t>0,0019</w:t>
            </w:r>
          </w:p>
        </w:tc>
        <w:tc>
          <w:tcPr>
            <w:tcW w:w="960" w:type="dxa"/>
            <w:noWrap/>
            <w:hideMark/>
          </w:tcPr>
          <w:p w14:paraId="6ACC404C" w14:textId="77777777" w:rsidR="00475EFD" w:rsidRPr="003B77E7" w:rsidRDefault="00475EFD" w:rsidP="00132E4B">
            <w:pPr>
              <w:spacing w:line="360" w:lineRule="auto"/>
              <w:jc w:val="right"/>
            </w:pPr>
            <w:r w:rsidRPr="003B77E7">
              <w:t>-0,0092</w:t>
            </w:r>
          </w:p>
        </w:tc>
        <w:tc>
          <w:tcPr>
            <w:tcW w:w="960" w:type="dxa"/>
            <w:noWrap/>
            <w:hideMark/>
          </w:tcPr>
          <w:p w14:paraId="38CB8A7D" w14:textId="77777777" w:rsidR="00475EFD" w:rsidRPr="003B77E7" w:rsidRDefault="00475EFD" w:rsidP="00132E4B">
            <w:pPr>
              <w:spacing w:line="360" w:lineRule="auto"/>
              <w:jc w:val="right"/>
            </w:pPr>
            <w:r w:rsidRPr="003B77E7">
              <w:t>0,0087</w:t>
            </w:r>
          </w:p>
        </w:tc>
        <w:tc>
          <w:tcPr>
            <w:tcW w:w="960" w:type="dxa"/>
            <w:noWrap/>
            <w:hideMark/>
          </w:tcPr>
          <w:p w14:paraId="738CA005" w14:textId="77777777" w:rsidR="00475EFD" w:rsidRPr="003B77E7" w:rsidRDefault="00475EFD" w:rsidP="00132E4B">
            <w:pPr>
              <w:spacing w:line="360" w:lineRule="auto"/>
              <w:jc w:val="right"/>
            </w:pPr>
            <w:r w:rsidRPr="003B77E7">
              <w:t>0,0090</w:t>
            </w:r>
          </w:p>
        </w:tc>
        <w:tc>
          <w:tcPr>
            <w:tcW w:w="960" w:type="dxa"/>
            <w:noWrap/>
            <w:hideMark/>
          </w:tcPr>
          <w:p w14:paraId="74E3CC03" w14:textId="77777777" w:rsidR="00475EFD" w:rsidRPr="003B77E7" w:rsidRDefault="00475EFD" w:rsidP="00132E4B">
            <w:pPr>
              <w:spacing w:line="360" w:lineRule="auto"/>
              <w:jc w:val="right"/>
            </w:pPr>
            <w:r w:rsidRPr="003B77E7">
              <w:t>0,0084</w:t>
            </w:r>
          </w:p>
        </w:tc>
      </w:tr>
      <w:tr w:rsidR="00475EFD" w:rsidRPr="003B77E7" w14:paraId="22748300" w14:textId="77777777" w:rsidTr="000A5563">
        <w:trPr>
          <w:trHeight w:val="300"/>
          <w:jc w:val="center"/>
        </w:trPr>
        <w:tc>
          <w:tcPr>
            <w:tcW w:w="960" w:type="dxa"/>
            <w:noWrap/>
            <w:hideMark/>
          </w:tcPr>
          <w:p w14:paraId="126DB112" w14:textId="77777777" w:rsidR="00475EFD" w:rsidRPr="003B77E7" w:rsidRDefault="00475EFD" w:rsidP="00475EFD">
            <w:pPr>
              <w:spacing w:line="360" w:lineRule="auto"/>
            </w:pPr>
            <w:r w:rsidRPr="003B77E7">
              <w:t>8</w:t>
            </w:r>
          </w:p>
        </w:tc>
        <w:tc>
          <w:tcPr>
            <w:tcW w:w="960" w:type="dxa"/>
            <w:noWrap/>
            <w:hideMark/>
          </w:tcPr>
          <w:p w14:paraId="152EBD6F" w14:textId="77777777" w:rsidR="00475EFD" w:rsidRPr="003B77E7" w:rsidRDefault="00475EFD" w:rsidP="00475EFD">
            <w:pPr>
              <w:spacing w:line="360" w:lineRule="auto"/>
            </w:pPr>
            <w:r w:rsidRPr="003B77E7">
              <w:t>EXCL</w:t>
            </w:r>
          </w:p>
        </w:tc>
        <w:tc>
          <w:tcPr>
            <w:tcW w:w="960" w:type="dxa"/>
            <w:noWrap/>
            <w:hideMark/>
          </w:tcPr>
          <w:p w14:paraId="3D260026" w14:textId="77777777" w:rsidR="00475EFD" w:rsidRPr="003B77E7" w:rsidRDefault="00475EFD" w:rsidP="00132E4B">
            <w:pPr>
              <w:spacing w:line="360" w:lineRule="auto"/>
              <w:jc w:val="right"/>
            </w:pPr>
            <w:r w:rsidRPr="003B77E7">
              <w:t>0,0883</w:t>
            </w:r>
          </w:p>
        </w:tc>
        <w:tc>
          <w:tcPr>
            <w:tcW w:w="960" w:type="dxa"/>
            <w:noWrap/>
            <w:hideMark/>
          </w:tcPr>
          <w:p w14:paraId="75E08DD0" w14:textId="77777777" w:rsidR="00475EFD" w:rsidRPr="003B77E7" w:rsidRDefault="00475EFD" w:rsidP="00132E4B">
            <w:pPr>
              <w:spacing w:line="360" w:lineRule="auto"/>
              <w:jc w:val="right"/>
            </w:pPr>
            <w:r w:rsidRPr="003B77E7">
              <w:t>-0,0147</w:t>
            </w:r>
          </w:p>
        </w:tc>
        <w:tc>
          <w:tcPr>
            <w:tcW w:w="960" w:type="dxa"/>
            <w:noWrap/>
            <w:hideMark/>
          </w:tcPr>
          <w:p w14:paraId="42AD66DD" w14:textId="77777777" w:rsidR="00475EFD" w:rsidRPr="003B77E7" w:rsidRDefault="00475EFD" w:rsidP="00132E4B">
            <w:pPr>
              <w:spacing w:line="360" w:lineRule="auto"/>
              <w:jc w:val="right"/>
            </w:pPr>
            <w:r w:rsidRPr="003B77E7">
              <w:t>0,0215</w:t>
            </w:r>
          </w:p>
        </w:tc>
        <w:tc>
          <w:tcPr>
            <w:tcW w:w="960" w:type="dxa"/>
            <w:noWrap/>
            <w:hideMark/>
          </w:tcPr>
          <w:p w14:paraId="11500155" w14:textId="77777777" w:rsidR="00475EFD" w:rsidRPr="003B77E7" w:rsidRDefault="00475EFD" w:rsidP="00132E4B">
            <w:pPr>
              <w:spacing w:line="360" w:lineRule="auto"/>
              <w:jc w:val="right"/>
            </w:pPr>
            <w:r w:rsidRPr="003B77E7">
              <w:t>-0,0041</w:t>
            </w:r>
          </w:p>
        </w:tc>
        <w:tc>
          <w:tcPr>
            <w:tcW w:w="960" w:type="dxa"/>
            <w:noWrap/>
            <w:hideMark/>
          </w:tcPr>
          <w:p w14:paraId="454FD393" w14:textId="77777777" w:rsidR="00475EFD" w:rsidRPr="003B77E7" w:rsidRDefault="00475EFD" w:rsidP="00132E4B">
            <w:pPr>
              <w:spacing w:line="360" w:lineRule="auto"/>
              <w:jc w:val="right"/>
            </w:pPr>
            <w:r w:rsidRPr="003B77E7">
              <w:t>0,0040</w:t>
            </w:r>
          </w:p>
        </w:tc>
      </w:tr>
      <w:tr w:rsidR="00475EFD" w:rsidRPr="003B77E7" w14:paraId="6AD63079" w14:textId="77777777" w:rsidTr="000A5563">
        <w:trPr>
          <w:trHeight w:val="300"/>
          <w:jc w:val="center"/>
        </w:trPr>
        <w:tc>
          <w:tcPr>
            <w:tcW w:w="960" w:type="dxa"/>
            <w:noWrap/>
            <w:hideMark/>
          </w:tcPr>
          <w:p w14:paraId="6AD24D3F" w14:textId="77777777" w:rsidR="00475EFD" w:rsidRPr="003B77E7" w:rsidRDefault="00475EFD" w:rsidP="00475EFD">
            <w:pPr>
              <w:spacing w:line="360" w:lineRule="auto"/>
            </w:pPr>
            <w:r w:rsidRPr="003B77E7">
              <w:t>9</w:t>
            </w:r>
          </w:p>
        </w:tc>
        <w:tc>
          <w:tcPr>
            <w:tcW w:w="960" w:type="dxa"/>
            <w:noWrap/>
            <w:hideMark/>
          </w:tcPr>
          <w:p w14:paraId="20EA5736" w14:textId="77777777" w:rsidR="00475EFD" w:rsidRPr="003B77E7" w:rsidRDefault="00475EFD" w:rsidP="00475EFD">
            <w:pPr>
              <w:spacing w:line="360" w:lineRule="auto"/>
            </w:pPr>
            <w:r w:rsidRPr="003B77E7">
              <w:t>HMSP</w:t>
            </w:r>
          </w:p>
        </w:tc>
        <w:tc>
          <w:tcPr>
            <w:tcW w:w="960" w:type="dxa"/>
            <w:noWrap/>
            <w:hideMark/>
          </w:tcPr>
          <w:p w14:paraId="592066B1" w14:textId="77777777" w:rsidR="00475EFD" w:rsidRPr="003B77E7" w:rsidRDefault="00475EFD" w:rsidP="00132E4B">
            <w:pPr>
              <w:spacing w:line="360" w:lineRule="auto"/>
              <w:jc w:val="right"/>
            </w:pPr>
            <w:r w:rsidRPr="003B77E7">
              <w:t>0,0059</w:t>
            </w:r>
          </w:p>
        </w:tc>
        <w:tc>
          <w:tcPr>
            <w:tcW w:w="960" w:type="dxa"/>
            <w:noWrap/>
            <w:hideMark/>
          </w:tcPr>
          <w:p w14:paraId="4B10775B" w14:textId="77777777" w:rsidR="00475EFD" w:rsidRPr="003B77E7" w:rsidRDefault="00475EFD" w:rsidP="00132E4B">
            <w:pPr>
              <w:spacing w:line="360" w:lineRule="auto"/>
              <w:jc w:val="right"/>
            </w:pPr>
            <w:r w:rsidRPr="003B77E7">
              <w:t>-0,1429</w:t>
            </w:r>
          </w:p>
        </w:tc>
        <w:tc>
          <w:tcPr>
            <w:tcW w:w="960" w:type="dxa"/>
            <w:noWrap/>
            <w:hideMark/>
          </w:tcPr>
          <w:p w14:paraId="51BFBCD8" w14:textId="77777777" w:rsidR="00475EFD" w:rsidRPr="003B77E7" w:rsidRDefault="00475EFD" w:rsidP="00132E4B">
            <w:pPr>
              <w:spacing w:line="360" w:lineRule="auto"/>
              <w:jc w:val="right"/>
            </w:pPr>
            <w:r w:rsidRPr="003B77E7">
              <w:t>-0,0378</w:t>
            </w:r>
          </w:p>
        </w:tc>
        <w:tc>
          <w:tcPr>
            <w:tcW w:w="960" w:type="dxa"/>
            <w:noWrap/>
            <w:hideMark/>
          </w:tcPr>
          <w:p w14:paraId="43BC7BB1" w14:textId="77777777" w:rsidR="00475EFD" w:rsidRPr="003B77E7" w:rsidRDefault="00475EFD" w:rsidP="00132E4B">
            <w:pPr>
              <w:spacing w:line="360" w:lineRule="auto"/>
              <w:jc w:val="right"/>
            </w:pPr>
            <w:r w:rsidRPr="003B77E7">
              <w:t>-0,0160</w:t>
            </w:r>
          </w:p>
        </w:tc>
        <w:tc>
          <w:tcPr>
            <w:tcW w:w="960" w:type="dxa"/>
            <w:noWrap/>
            <w:hideMark/>
          </w:tcPr>
          <w:p w14:paraId="30E20B3F" w14:textId="77777777" w:rsidR="00475EFD" w:rsidRPr="003B77E7" w:rsidRDefault="00475EFD" w:rsidP="00132E4B">
            <w:pPr>
              <w:spacing w:line="360" w:lineRule="auto"/>
              <w:jc w:val="right"/>
            </w:pPr>
            <w:r w:rsidRPr="003B77E7">
              <w:t>0,0368</w:t>
            </w:r>
          </w:p>
        </w:tc>
      </w:tr>
      <w:tr w:rsidR="00475EFD" w:rsidRPr="003B77E7" w14:paraId="00C4A0E5" w14:textId="77777777" w:rsidTr="000A5563">
        <w:trPr>
          <w:trHeight w:val="300"/>
          <w:jc w:val="center"/>
        </w:trPr>
        <w:tc>
          <w:tcPr>
            <w:tcW w:w="960" w:type="dxa"/>
            <w:noWrap/>
            <w:hideMark/>
          </w:tcPr>
          <w:p w14:paraId="360E81D3" w14:textId="77777777" w:rsidR="00475EFD" w:rsidRPr="003B77E7" w:rsidRDefault="00475EFD" w:rsidP="00475EFD">
            <w:pPr>
              <w:spacing w:line="360" w:lineRule="auto"/>
            </w:pPr>
            <w:r w:rsidRPr="003B77E7">
              <w:t>10</w:t>
            </w:r>
          </w:p>
        </w:tc>
        <w:tc>
          <w:tcPr>
            <w:tcW w:w="960" w:type="dxa"/>
            <w:noWrap/>
            <w:hideMark/>
          </w:tcPr>
          <w:p w14:paraId="65975CD5" w14:textId="77777777" w:rsidR="00475EFD" w:rsidRPr="003B77E7" w:rsidRDefault="00475EFD" w:rsidP="00475EFD">
            <w:pPr>
              <w:spacing w:line="360" w:lineRule="auto"/>
            </w:pPr>
            <w:r w:rsidRPr="003B77E7">
              <w:t>ICBP</w:t>
            </w:r>
          </w:p>
        </w:tc>
        <w:tc>
          <w:tcPr>
            <w:tcW w:w="960" w:type="dxa"/>
            <w:noWrap/>
            <w:hideMark/>
          </w:tcPr>
          <w:p w14:paraId="7AD147C5" w14:textId="77777777" w:rsidR="00475EFD" w:rsidRPr="003B77E7" w:rsidRDefault="00475EFD" w:rsidP="00132E4B">
            <w:pPr>
              <w:spacing w:line="360" w:lineRule="auto"/>
              <w:jc w:val="right"/>
            </w:pPr>
            <w:r w:rsidRPr="003B77E7">
              <w:t>0,0256</w:t>
            </w:r>
          </w:p>
        </w:tc>
        <w:tc>
          <w:tcPr>
            <w:tcW w:w="960" w:type="dxa"/>
            <w:noWrap/>
            <w:hideMark/>
          </w:tcPr>
          <w:p w14:paraId="49BB3C17" w14:textId="77777777" w:rsidR="00475EFD" w:rsidRPr="003B77E7" w:rsidRDefault="00475EFD" w:rsidP="00132E4B">
            <w:pPr>
              <w:spacing w:line="360" w:lineRule="auto"/>
              <w:jc w:val="right"/>
            </w:pPr>
            <w:r w:rsidRPr="003B77E7">
              <w:t>0,0244</w:t>
            </w:r>
          </w:p>
        </w:tc>
        <w:tc>
          <w:tcPr>
            <w:tcW w:w="960" w:type="dxa"/>
            <w:noWrap/>
            <w:hideMark/>
          </w:tcPr>
          <w:p w14:paraId="2EFD0B02" w14:textId="77777777" w:rsidR="00475EFD" w:rsidRPr="003B77E7" w:rsidRDefault="00475EFD" w:rsidP="00132E4B">
            <w:pPr>
              <w:spacing w:line="360" w:lineRule="auto"/>
              <w:jc w:val="right"/>
            </w:pPr>
            <w:r w:rsidRPr="003B77E7">
              <w:t>-0,0001</w:t>
            </w:r>
          </w:p>
        </w:tc>
        <w:tc>
          <w:tcPr>
            <w:tcW w:w="960" w:type="dxa"/>
            <w:noWrap/>
            <w:hideMark/>
          </w:tcPr>
          <w:p w14:paraId="3C9C1E99" w14:textId="77777777" w:rsidR="00475EFD" w:rsidRPr="003B77E7" w:rsidRDefault="00475EFD" w:rsidP="00132E4B">
            <w:pPr>
              <w:spacing w:line="360" w:lineRule="auto"/>
              <w:jc w:val="right"/>
            </w:pPr>
            <w:r w:rsidRPr="003B77E7">
              <w:t>-0,0210</w:t>
            </w:r>
          </w:p>
        </w:tc>
        <w:tc>
          <w:tcPr>
            <w:tcW w:w="960" w:type="dxa"/>
            <w:noWrap/>
            <w:hideMark/>
          </w:tcPr>
          <w:p w14:paraId="4C4EA960" w14:textId="77777777" w:rsidR="00475EFD" w:rsidRPr="003B77E7" w:rsidRDefault="00475EFD" w:rsidP="00132E4B">
            <w:pPr>
              <w:spacing w:line="360" w:lineRule="auto"/>
              <w:jc w:val="right"/>
            </w:pPr>
            <w:r w:rsidRPr="003B77E7">
              <w:t>0,0329</w:t>
            </w:r>
          </w:p>
        </w:tc>
      </w:tr>
      <w:tr w:rsidR="00475EFD" w:rsidRPr="003B77E7" w14:paraId="483C53D2" w14:textId="77777777" w:rsidTr="000A5563">
        <w:trPr>
          <w:trHeight w:val="300"/>
          <w:jc w:val="center"/>
        </w:trPr>
        <w:tc>
          <w:tcPr>
            <w:tcW w:w="960" w:type="dxa"/>
            <w:noWrap/>
            <w:hideMark/>
          </w:tcPr>
          <w:p w14:paraId="125D1C94" w14:textId="77777777" w:rsidR="00475EFD" w:rsidRPr="003B77E7" w:rsidRDefault="00475EFD" w:rsidP="00475EFD">
            <w:pPr>
              <w:spacing w:line="360" w:lineRule="auto"/>
            </w:pPr>
            <w:r w:rsidRPr="003B77E7">
              <w:t>11</w:t>
            </w:r>
          </w:p>
        </w:tc>
        <w:tc>
          <w:tcPr>
            <w:tcW w:w="960" w:type="dxa"/>
            <w:noWrap/>
            <w:hideMark/>
          </w:tcPr>
          <w:p w14:paraId="191E13C4" w14:textId="77777777" w:rsidR="00475EFD" w:rsidRPr="003B77E7" w:rsidRDefault="00475EFD" w:rsidP="00475EFD">
            <w:pPr>
              <w:spacing w:line="360" w:lineRule="auto"/>
            </w:pPr>
            <w:r w:rsidRPr="003B77E7">
              <w:t>INCO</w:t>
            </w:r>
          </w:p>
        </w:tc>
        <w:tc>
          <w:tcPr>
            <w:tcW w:w="960" w:type="dxa"/>
            <w:noWrap/>
            <w:hideMark/>
          </w:tcPr>
          <w:p w14:paraId="31E8F572" w14:textId="77777777" w:rsidR="00475EFD" w:rsidRPr="003B77E7" w:rsidRDefault="00475EFD" w:rsidP="00132E4B">
            <w:pPr>
              <w:spacing w:line="360" w:lineRule="auto"/>
              <w:jc w:val="right"/>
            </w:pPr>
            <w:r w:rsidRPr="003B77E7">
              <w:t>0,0017</w:t>
            </w:r>
          </w:p>
        </w:tc>
        <w:tc>
          <w:tcPr>
            <w:tcW w:w="960" w:type="dxa"/>
            <w:noWrap/>
            <w:hideMark/>
          </w:tcPr>
          <w:p w14:paraId="511CF130" w14:textId="77777777" w:rsidR="00475EFD" w:rsidRPr="003B77E7" w:rsidRDefault="00475EFD" w:rsidP="00132E4B">
            <w:pPr>
              <w:spacing w:line="360" w:lineRule="auto"/>
              <w:jc w:val="right"/>
            </w:pPr>
            <w:r w:rsidRPr="003B77E7">
              <w:t>0,0076</w:t>
            </w:r>
          </w:p>
        </w:tc>
        <w:tc>
          <w:tcPr>
            <w:tcW w:w="960" w:type="dxa"/>
            <w:noWrap/>
            <w:hideMark/>
          </w:tcPr>
          <w:p w14:paraId="5E5DADAB" w14:textId="77777777" w:rsidR="00475EFD" w:rsidRPr="003B77E7" w:rsidRDefault="00475EFD" w:rsidP="00132E4B">
            <w:pPr>
              <w:spacing w:line="360" w:lineRule="auto"/>
              <w:jc w:val="right"/>
            </w:pPr>
            <w:r w:rsidRPr="003B77E7">
              <w:t>0,0468</w:t>
            </w:r>
          </w:p>
        </w:tc>
        <w:tc>
          <w:tcPr>
            <w:tcW w:w="960" w:type="dxa"/>
            <w:noWrap/>
            <w:hideMark/>
          </w:tcPr>
          <w:p w14:paraId="4ADC5894" w14:textId="77777777" w:rsidR="00475EFD" w:rsidRPr="003B77E7" w:rsidRDefault="00475EFD" w:rsidP="00132E4B">
            <w:pPr>
              <w:spacing w:line="360" w:lineRule="auto"/>
              <w:jc w:val="right"/>
            </w:pPr>
            <w:r w:rsidRPr="003B77E7">
              <w:t>0,0277</w:t>
            </w:r>
          </w:p>
        </w:tc>
        <w:tc>
          <w:tcPr>
            <w:tcW w:w="960" w:type="dxa"/>
            <w:noWrap/>
            <w:hideMark/>
          </w:tcPr>
          <w:p w14:paraId="023F0F58" w14:textId="77777777" w:rsidR="00475EFD" w:rsidRPr="003B77E7" w:rsidRDefault="00475EFD" w:rsidP="00132E4B">
            <w:pPr>
              <w:spacing w:line="360" w:lineRule="auto"/>
              <w:jc w:val="right"/>
            </w:pPr>
            <w:r w:rsidRPr="003B77E7">
              <w:t>0,0254</w:t>
            </w:r>
          </w:p>
        </w:tc>
      </w:tr>
      <w:tr w:rsidR="00475EFD" w:rsidRPr="003B77E7" w14:paraId="424B2A65" w14:textId="77777777" w:rsidTr="000A5563">
        <w:trPr>
          <w:trHeight w:val="300"/>
          <w:jc w:val="center"/>
        </w:trPr>
        <w:tc>
          <w:tcPr>
            <w:tcW w:w="960" w:type="dxa"/>
            <w:noWrap/>
            <w:hideMark/>
          </w:tcPr>
          <w:p w14:paraId="4D68899D" w14:textId="77777777" w:rsidR="00475EFD" w:rsidRPr="003B77E7" w:rsidRDefault="00475EFD" w:rsidP="00475EFD">
            <w:pPr>
              <w:spacing w:line="360" w:lineRule="auto"/>
            </w:pPr>
            <w:r w:rsidRPr="003B77E7">
              <w:t>12</w:t>
            </w:r>
          </w:p>
        </w:tc>
        <w:tc>
          <w:tcPr>
            <w:tcW w:w="960" w:type="dxa"/>
            <w:noWrap/>
            <w:hideMark/>
          </w:tcPr>
          <w:p w14:paraId="3E743336" w14:textId="77777777" w:rsidR="00475EFD" w:rsidRPr="003B77E7" w:rsidRDefault="00475EFD" w:rsidP="00475EFD">
            <w:pPr>
              <w:spacing w:line="360" w:lineRule="auto"/>
            </w:pPr>
            <w:r w:rsidRPr="003B77E7">
              <w:t>INDF</w:t>
            </w:r>
          </w:p>
        </w:tc>
        <w:tc>
          <w:tcPr>
            <w:tcW w:w="960" w:type="dxa"/>
            <w:noWrap/>
            <w:hideMark/>
          </w:tcPr>
          <w:p w14:paraId="0ADD7D08" w14:textId="77777777" w:rsidR="00475EFD" w:rsidRPr="003B77E7" w:rsidRDefault="00475EFD" w:rsidP="00132E4B">
            <w:pPr>
              <w:spacing w:line="360" w:lineRule="auto"/>
              <w:jc w:val="right"/>
            </w:pPr>
            <w:r w:rsidRPr="003B77E7">
              <w:t>0,0135</w:t>
            </w:r>
          </w:p>
        </w:tc>
        <w:tc>
          <w:tcPr>
            <w:tcW w:w="960" w:type="dxa"/>
            <w:noWrap/>
            <w:hideMark/>
          </w:tcPr>
          <w:p w14:paraId="6E124A49" w14:textId="77777777" w:rsidR="00475EFD" w:rsidRPr="003B77E7" w:rsidRDefault="00475EFD" w:rsidP="00132E4B">
            <w:pPr>
              <w:spacing w:line="360" w:lineRule="auto"/>
              <w:jc w:val="right"/>
            </w:pPr>
            <w:r w:rsidRPr="003B77E7">
              <w:t>0,0226</w:t>
            </w:r>
          </w:p>
        </w:tc>
        <w:tc>
          <w:tcPr>
            <w:tcW w:w="960" w:type="dxa"/>
            <w:noWrap/>
            <w:hideMark/>
          </w:tcPr>
          <w:p w14:paraId="4EB8BD11" w14:textId="77777777" w:rsidR="00475EFD" w:rsidRPr="003B77E7" w:rsidRDefault="00475EFD" w:rsidP="00132E4B">
            <w:pPr>
              <w:spacing w:line="360" w:lineRule="auto"/>
              <w:jc w:val="right"/>
            </w:pPr>
            <w:r w:rsidRPr="003B77E7">
              <w:t>0,0115</w:t>
            </w:r>
          </w:p>
        </w:tc>
        <w:tc>
          <w:tcPr>
            <w:tcW w:w="960" w:type="dxa"/>
            <w:noWrap/>
            <w:hideMark/>
          </w:tcPr>
          <w:p w14:paraId="203A1A68" w14:textId="77777777" w:rsidR="00475EFD" w:rsidRPr="003B77E7" w:rsidRDefault="00475EFD" w:rsidP="00132E4B">
            <w:pPr>
              <w:spacing w:line="360" w:lineRule="auto"/>
              <w:jc w:val="right"/>
            </w:pPr>
            <w:r w:rsidRPr="003B77E7">
              <w:t>-0,0120</w:t>
            </w:r>
          </w:p>
        </w:tc>
        <w:tc>
          <w:tcPr>
            <w:tcW w:w="960" w:type="dxa"/>
            <w:noWrap/>
            <w:hideMark/>
          </w:tcPr>
          <w:p w14:paraId="7013CA77" w14:textId="77777777" w:rsidR="00475EFD" w:rsidRPr="003B77E7" w:rsidRDefault="00475EFD" w:rsidP="00132E4B">
            <w:pPr>
              <w:spacing w:line="360" w:lineRule="auto"/>
              <w:jc w:val="right"/>
            </w:pPr>
            <w:r w:rsidRPr="003B77E7">
              <w:t>0,0177</w:t>
            </w:r>
          </w:p>
        </w:tc>
      </w:tr>
      <w:tr w:rsidR="00475EFD" w:rsidRPr="003B77E7" w14:paraId="128DECE9" w14:textId="77777777" w:rsidTr="000A5563">
        <w:trPr>
          <w:trHeight w:val="300"/>
          <w:jc w:val="center"/>
        </w:trPr>
        <w:tc>
          <w:tcPr>
            <w:tcW w:w="960" w:type="dxa"/>
            <w:noWrap/>
            <w:hideMark/>
          </w:tcPr>
          <w:p w14:paraId="58A64593" w14:textId="77777777" w:rsidR="00475EFD" w:rsidRPr="003B77E7" w:rsidRDefault="00475EFD" w:rsidP="00475EFD">
            <w:pPr>
              <w:spacing w:line="360" w:lineRule="auto"/>
            </w:pPr>
            <w:r w:rsidRPr="003B77E7">
              <w:t>13</w:t>
            </w:r>
          </w:p>
        </w:tc>
        <w:tc>
          <w:tcPr>
            <w:tcW w:w="960" w:type="dxa"/>
            <w:noWrap/>
            <w:hideMark/>
          </w:tcPr>
          <w:p w14:paraId="7DC7ECEB" w14:textId="77777777" w:rsidR="00475EFD" w:rsidRPr="003B77E7" w:rsidRDefault="00475EFD" w:rsidP="00475EFD">
            <w:pPr>
              <w:spacing w:line="360" w:lineRule="auto"/>
            </w:pPr>
            <w:r w:rsidRPr="003B77E7">
              <w:t>INKP</w:t>
            </w:r>
          </w:p>
        </w:tc>
        <w:tc>
          <w:tcPr>
            <w:tcW w:w="960" w:type="dxa"/>
            <w:noWrap/>
            <w:hideMark/>
          </w:tcPr>
          <w:p w14:paraId="79D8EF60" w14:textId="77777777" w:rsidR="00475EFD" w:rsidRPr="003B77E7" w:rsidRDefault="00475EFD" w:rsidP="00132E4B">
            <w:pPr>
              <w:spacing w:line="360" w:lineRule="auto"/>
              <w:jc w:val="right"/>
            </w:pPr>
            <w:r w:rsidRPr="003B77E7">
              <w:t>-0,0425</w:t>
            </w:r>
          </w:p>
        </w:tc>
        <w:tc>
          <w:tcPr>
            <w:tcW w:w="960" w:type="dxa"/>
            <w:noWrap/>
            <w:hideMark/>
          </w:tcPr>
          <w:p w14:paraId="12642765" w14:textId="77777777" w:rsidR="00475EFD" w:rsidRPr="003B77E7" w:rsidRDefault="00475EFD" w:rsidP="00132E4B">
            <w:pPr>
              <w:spacing w:line="360" w:lineRule="auto"/>
              <w:jc w:val="right"/>
            </w:pPr>
            <w:r w:rsidRPr="003B77E7">
              <w:t>-0,0006</w:t>
            </w:r>
          </w:p>
        </w:tc>
        <w:tc>
          <w:tcPr>
            <w:tcW w:w="960" w:type="dxa"/>
            <w:noWrap/>
            <w:hideMark/>
          </w:tcPr>
          <w:p w14:paraId="2748085D" w14:textId="77777777" w:rsidR="00475EFD" w:rsidRPr="003B77E7" w:rsidRDefault="00475EFD" w:rsidP="00132E4B">
            <w:pPr>
              <w:spacing w:line="360" w:lineRule="auto"/>
              <w:jc w:val="right"/>
            </w:pPr>
            <w:r w:rsidRPr="003B77E7">
              <w:t>0,0308</w:t>
            </w:r>
          </w:p>
        </w:tc>
        <w:tc>
          <w:tcPr>
            <w:tcW w:w="960" w:type="dxa"/>
            <w:noWrap/>
            <w:hideMark/>
          </w:tcPr>
          <w:p w14:paraId="117593E1" w14:textId="77777777" w:rsidR="00475EFD" w:rsidRPr="003B77E7" w:rsidRDefault="00475EFD" w:rsidP="00132E4B">
            <w:pPr>
              <w:spacing w:line="360" w:lineRule="auto"/>
              <w:jc w:val="right"/>
            </w:pPr>
            <w:r w:rsidRPr="003B77E7">
              <w:t>0,0459</w:t>
            </w:r>
          </w:p>
        </w:tc>
        <w:tc>
          <w:tcPr>
            <w:tcW w:w="960" w:type="dxa"/>
            <w:noWrap/>
            <w:hideMark/>
          </w:tcPr>
          <w:p w14:paraId="66B6EC23" w14:textId="77777777" w:rsidR="00475EFD" w:rsidRPr="003B77E7" w:rsidRDefault="00475EFD" w:rsidP="00132E4B">
            <w:pPr>
              <w:spacing w:line="360" w:lineRule="auto"/>
              <w:jc w:val="right"/>
            </w:pPr>
            <w:r w:rsidRPr="003B77E7">
              <w:t>-0,0500</w:t>
            </w:r>
          </w:p>
        </w:tc>
      </w:tr>
      <w:tr w:rsidR="00475EFD" w:rsidRPr="003B77E7" w14:paraId="5083D58B" w14:textId="77777777" w:rsidTr="000A5563">
        <w:trPr>
          <w:trHeight w:val="300"/>
          <w:jc w:val="center"/>
        </w:trPr>
        <w:tc>
          <w:tcPr>
            <w:tcW w:w="960" w:type="dxa"/>
            <w:noWrap/>
            <w:hideMark/>
          </w:tcPr>
          <w:p w14:paraId="69C6533A" w14:textId="77777777" w:rsidR="00475EFD" w:rsidRPr="003B77E7" w:rsidRDefault="00475EFD" w:rsidP="00475EFD">
            <w:pPr>
              <w:spacing w:line="360" w:lineRule="auto"/>
            </w:pPr>
            <w:r w:rsidRPr="003B77E7">
              <w:t>14</w:t>
            </w:r>
          </w:p>
        </w:tc>
        <w:tc>
          <w:tcPr>
            <w:tcW w:w="960" w:type="dxa"/>
            <w:noWrap/>
            <w:hideMark/>
          </w:tcPr>
          <w:p w14:paraId="7873B4D4" w14:textId="77777777" w:rsidR="00475EFD" w:rsidRPr="003B77E7" w:rsidRDefault="00475EFD" w:rsidP="00475EFD">
            <w:pPr>
              <w:spacing w:line="360" w:lineRule="auto"/>
            </w:pPr>
            <w:r w:rsidRPr="003B77E7">
              <w:t>INTP</w:t>
            </w:r>
          </w:p>
        </w:tc>
        <w:tc>
          <w:tcPr>
            <w:tcW w:w="960" w:type="dxa"/>
            <w:noWrap/>
            <w:hideMark/>
          </w:tcPr>
          <w:p w14:paraId="09ED2447" w14:textId="77777777" w:rsidR="00475EFD" w:rsidRPr="003B77E7" w:rsidRDefault="00475EFD" w:rsidP="00132E4B">
            <w:pPr>
              <w:spacing w:line="360" w:lineRule="auto"/>
              <w:jc w:val="right"/>
            </w:pPr>
            <w:r w:rsidRPr="003B77E7">
              <w:t>0,0316</w:t>
            </w:r>
          </w:p>
        </w:tc>
        <w:tc>
          <w:tcPr>
            <w:tcW w:w="960" w:type="dxa"/>
            <w:noWrap/>
            <w:hideMark/>
          </w:tcPr>
          <w:p w14:paraId="699563A0" w14:textId="77777777" w:rsidR="00475EFD" w:rsidRPr="003B77E7" w:rsidRDefault="00475EFD" w:rsidP="00132E4B">
            <w:pPr>
              <w:spacing w:line="360" w:lineRule="auto"/>
              <w:jc w:val="right"/>
            </w:pPr>
            <w:r w:rsidRPr="003B77E7">
              <w:t>-0,0046</w:t>
            </w:r>
          </w:p>
        </w:tc>
        <w:tc>
          <w:tcPr>
            <w:tcW w:w="960" w:type="dxa"/>
            <w:noWrap/>
            <w:hideMark/>
          </w:tcPr>
          <w:p w14:paraId="231BD4EE" w14:textId="77777777" w:rsidR="00475EFD" w:rsidRPr="003B77E7" w:rsidRDefault="00475EFD" w:rsidP="00132E4B">
            <w:pPr>
              <w:spacing w:line="360" w:lineRule="auto"/>
              <w:jc w:val="right"/>
            </w:pPr>
            <w:r w:rsidRPr="003B77E7">
              <w:t>0,0033</w:t>
            </w:r>
          </w:p>
        </w:tc>
        <w:tc>
          <w:tcPr>
            <w:tcW w:w="960" w:type="dxa"/>
            <w:noWrap/>
            <w:hideMark/>
          </w:tcPr>
          <w:p w14:paraId="7DC48633" w14:textId="77777777" w:rsidR="00475EFD" w:rsidRPr="003B77E7" w:rsidRDefault="00475EFD" w:rsidP="00132E4B">
            <w:pPr>
              <w:spacing w:line="360" w:lineRule="auto"/>
              <w:jc w:val="right"/>
            </w:pPr>
            <w:r w:rsidRPr="003B77E7">
              <w:t>0,0022</w:t>
            </w:r>
          </w:p>
        </w:tc>
        <w:tc>
          <w:tcPr>
            <w:tcW w:w="960" w:type="dxa"/>
            <w:noWrap/>
            <w:hideMark/>
          </w:tcPr>
          <w:p w14:paraId="775D4743" w14:textId="77777777" w:rsidR="00475EFD" w:rsidRPr="003B77E7" w:rsidRDefault="00475EFD" w:rsidP="00132E4B">
            <w:pPr>
              <w:spacing w:line="360" w:lineRule="auto"/>
              <w:jc w:val="right"/>
            </w:pPr>
            <w:r w:rsidRPr="003B77E7">
              <w:t>0,0036</w:t>
            </w:r>
          </w:p>
        </w:tc>
      </w:tr>
      <w:tr w:rsidR="00475EFD" w:rsidRPr="003B77E7" w14:paraId="41F162F3" w14:textId="77777777" w:rsidTr="000A5563">
        <w:trPr>
          <w:trHeight w:val="300"/>
          <w:jc w:val="center"/>
        </w:trPr>
        <w:tc>
          <w:tcPr>
            <w:tcW w:w="960" w:type="dxa"/>
            <w:noWrap/>
            <w:hideMark/>
          </w:tcPr>
          <w:p w14:paraId="6CA4073E" w14:textId="77777777" w:rsidR="00475EFD" w:rsidRPr="003B77E7" w:rsidRDefault="00475EFD" w:rsidP="00475EFD">
            <w:pPr>
              <w:spacing w:line="360" w:lineRule="auto"/>
            </w:pPr>
            <w:r w:rsidRPr="003B77E7">
              <w:t>15</w:t>
            </w:r>
          </w:p>
        </w:tc>
        <w:tc>
          <w:tcPr>
            <w:tcW w:w="960" w:type="dxa"/>
            <w:noWrap/>
            <w:hideMark/>
          </w:tcPr>
          <w:p w14:paraId="6BB6B5E1" w14:textId="77777777" w:rsidR="00475EFD" w:rsidRPr="003B77E7" w:rsidRDefault="00475EFD" w:rsidP="00475EFD">
            <w:pPr>
              <w:spacing w:line="360" w:lineRule="auto"/>
            </w:pPr>
            <w:r w:rsidRPr="003B77E7">
              <w:t>ITMG</w:t>
            </w:r>
          </w:p>
        </w:tc>
        <w:tc>
          <w:tcPr>
            <w:tcW w:w="960" w:type="dxa"/>
            <w:noWrap/>
            <w:hideMark/>
          </w:tcPr>
          <w:p w14:paraId="5B6C695B" w14:textId="77777777" w:rsidR="00475EFD" w:rsidRPr="003B77E7" w:rsidRDefault="00475EFD" w:rsidP="00132E4B">
            <w:pPr>
              <w:spacing w:line="360" w:lineRule="auto"/>
              <w:jc w:val="right"/>
            </w:pPr>
            <w:r w:rsidRPr="003B77E7">
              <w:t>-0,0050</w:t>
            </w:r>
          </w:p>
        </w:tc>
        <w:tc>
          <w:tcPr>
            <w:tcW w:w="960" w:type="dxa"/>
            <w:noWrap/>
            <w:hideMark/>
          </w:tcPr>
          <w:p w14:paraId="6912A232" w14:textId="77777777" w:rsidR="00475EFD" w:rsidRPr="003B77E7" w:rsidRDefault="00475EFD" w:rsidP="00132E4B">
            <w:pPr>
              <w:spacing w:line="360" w:lineRule="auto"/>
              <w:jc w:val="right"/>
            </w:pPr>
            <w:r w:rsidRPr="003B77E7">
              <w:t>-0,0939</w:t>
            </w:r>
          </w:p>
        </w:tc>
        <w:tc>
          <w:tcPr>
            <w:tcW w:w="960" w:type="dxa"/>
            <w:noWrap/>
            <w:hideMark/>
          </w:tcPr>
          <w:p w14:paraId="0AE545B6" w14:textId="77777777" w:rsidR="00475EFD" w:rsidRPr="003B77E7" w:rsidRDefault="00475EFD" w:rsidP="00132E4B">
            <w:pPr>
              <w:spacing w:line="360" w:lineRule="auto"/>
              <w:jc w:val="right"/>
            </w:pPr>
            <w:r w:rsidRPr="003B77E7">
              <w:t>0,3291</w:t>
            </w:r>
          </w:p>
        </w:tc>
        <w:tc>
          <w:tcPr>
            <w:tcW w:w="960" w:type="dxa"/>
            <w:noWrap/>
            <w:hideMark/>
          </w:tcPr>
          <w:p w14:paraId="18B02006" w14:textId="77777777" w:rsidR="00475EFD" w:rsidRPr="003B77E7" w:rsidRDefault="00475EFD" w:rsidP="00132E4B">
            <w:pPr>
              <w:spacing w:line="360" w:lineRule="auto"/>
              <w:jc w:val="right"/>
            </w:pPr>
            <w:r w:rsidRPr="003B77E7">
              <w:t>0,3695</w:t>
            </w:r>
          </w:p>
        </w:tc>
        <w:tc>
          <w:tcPr>
            <w:tcW w:w="960" w:type="dxa"/>
            <w:noWrap/>
            <w:hideMark/>
          </w:tcPr>
          <w:p w14:paraId="37C955E7" w14:textId="77777777" w:rsidR="00475EFD" w:rsidRPr="003B77E7" w:rsidRDefault="00475EFD" w:rsidP="00132E4B">
            <w:pPr>
              <w:spacing w:line="360" w:lineRule="auto"/>
              <w:jc w:val="right"/>
            </w:pPr>
            <w:r w:rsidRPr="003B77E7">
              <w:t>-0,4175</w:t>
            </w:r>
          </w:p>
        </w:tc>
      </w:tr>
      <w:tr w:rsidR="00475EFD" w:rsidRPr="003B77E7" w14:paraId="54835AF0" w14:textId="77777777" w:rsidTr="000A5563">
        <w:trPr>
          <w:trHeight w:val="300"/>
          <w:jc w:val="center"/>
        </w:trPr>
        <w:tc>
          <w:tcPr>
            <w:tcW w:w="960" w:type="dxa"/>
            <w:noWrap/>
            <w:hideMark/>
          </w:tcPr>
          <w:p w14:paraId="646DCA8F" w14:textId="77777777" w:rsidR="00475EFD" w:rsidRPr="003B77E7" w:rsidRDefault="00475EFD" w:rsidP="00475EFD">
            <w:pPr>
              <w:spacing w:line="360" w:lineRule="auto"/>
            </w:pPr>
            <w:r w:rsidRPr="003B77E7">
              <w:t>16</w:t>
            </w:r>
          </w:p>
        </w:tc>
        <w:tc>
          <w:tcPr>
            <w:tcW w:w="960" w:type="dxa"/>
            <w:noWrap/>
            <w:hideMark/>
          </w:tcPr>
          <w:p w14:paraId="6300B853" w14:textId="77777777" w:rsidR="00475EFD" w:rsidRPr="003B77E7" w:rsidRDefault="00475EFD" w:rsidP="00475EFD">
            <w:pPr>
              <w:spacing w:line="360" w:lineRule="auto"/>
            </w:pPr>
            <w:r w:rsidRPr="003B77E7">
              <w:t>KLBF</w:t>
            </w:r>
          </w:p>
        </w:tc>
        <w:tc>
          <w:tcPr>
            <w:tcW w:w="960" w:type="dxa"/>
            <w:noWrap/>
            <w:hideMark/>
          </w:tcPr>
          <w:p w14:paraId="2DAC22F8" w14:textId="77777777" w:rsidR="00475EFD" w:rsidRPr="003B77E7" w:rsidRDefault="00475EFD" w:rsidP="00132E4B">
            <w:pPr>
              <w:spacing w:line="360" w:lineRule="auto"/>
              <w:jc w:val="right"/>
            </w:pPr>
            <w:r w:rsidRPr="003B77E7">
              <w:t>0,0047</w:t>
            </w:r>
          </w:p>
        </w:tc>
        <w:tc>
          <w:tcPr>
            <w:tcW w:w="960" w:type="dxa"/>
            <w:noWrap/>
            <w:hideMark/>
          </w:tcPr>
          <w:p w14:paraId="3FC63D44" w14:textId="77777777" w:rsidR="00475EFD" w:rsidRPr="003B77E7" w:rsidRDefault="00475EFD" w:rsidP="00132E4B">
            <w:pPr>
              <w:spacing w:line="360" w:lineRule="auto"/>
              <w:jc w:val="right"/>
            </w:pPr>
            <w:r w:rsidRPr="003B77E7">
              <w:t>0,0100</w:t>
            </w:r>
          </w:p>
        </w:tc>
        <w:tc>
          <w:tcPr>
            <w:tcW w:w="960" w:type="dxa"/>
            <w:noWrap/>
            <w:hideMark/>
          </w:tcPr>
          <w:p w14:paraId="332923E2" w14:textId="77777777" w:rsidR="00475EFD" w:rsidRPr="003B77E7" w:rsidRDefault="00475EFD" w:rsidP="00132E4B">
            <w:pPr>
              <w:spacing w:line="360" w:lineRule="auto"/>
              <w:jc w:val="right"/>
            </w:pPr>
            <w:r w:rsidRPr="003B77E7">
              <w:t>0,0201</w:t>
            </w:r>
          </w:p>
        </w:tc>
        <w:tc>
          <w:tcPr>
            <w:tcW w:w="960" w:type="dxa"/>
            <w:noWrap/>
            <w:hideMark/>
          </w:tcPr>
          <w:p w14:paraId="4C526832" w14:textId="77777777" w:rsidR="00475EFD" w:rsidRPr="003B77E7" w:rsidRDefault="00475EFD" w:rsidP="00132E4B">
            <w:pPr>
              <w:spacing w:line="360" w:lineRule="auto"/>
              <w:jc w:val="right"/>
            </w:pPr>
            <w:r w:rsidRPr="003B77E7">
              <w:t>0,0116</w:t>
            </w:r>
          </w:p>
        </w:tc>
        <w:tc>
          <w:tcPr>
            <w:tcW w:w="960" w:type="dxa"/>
            <w:noWrap/>
            <w:hideMark/>
          </w:tcPr>
          <w:p w14:paraId="107430DD" w14:textId="77777777" w:rsidR="00475EFD" w:rsidRPr="003B77E7" w:rsidRDefault="00475EFD" w:rsidP="00132E4B">
            <w:pPr>
              <w:spacing w:line="360" w:lineRule="auto"/>
              <w:jc w:val="right"/>
            </w:pPr>
            <w:r w:rsidRPr="003B77E7">
              <w:t>-0,0315</w:t>
            </w:r>
          </w:p>
        </w:tc>
      </w:tr>
      <w:tr w:rsidR="00475EFD" w:rsidRPr="003B77E7" w14:paraId="47CC4422" w14:textId="77777777" w:rsidTr="000A5563">
        <w:trPr>
          <w:trHeight w:val="300"/>
          <w:jc w:val="center"/>
        </w:trPr>
        <w:tc>
          <w:tcPr>
            <w:tcW w:w="960" w:type="dxa"/>
            <w:noWrap/>
            <w:hideMark/>
          </w:tcPr>
          <w:p w14:paraId="4E447C0F" w14:textId="77777777" w:rsidR="00475EFD" w:rsidRPr="003B77E7" w:rsidRDefault="00475EFD" w:rsidP="00475EFD">
            <w:pPr>
              <w:spacing w:line="360" w:lineRule="auto"/>
            </w:pPr>
            <w:r w:rsidRPr="003B77E7">
              <w:t>17</w:t>
            </w:r>
          </w:p>
        </w:tc>
        <w:tc>
          <w:tcPr>
            <w:tcW w:w="960" w:type="dxa"/>
            <w:noWrap/>
            <w:hideMark/>
          </w:tcPr>
          <w:p w14:paraId="3458213E" w14:textId="77777777" w:rsidR="00475EFD" w:rsidRPr="003B77E7" w:rsidRDefault="00475EFD" w:rsidP="00475EFD">
            <w:pPr>
              <w:spacing w:line="360" w:lineRule="auto"/>
            </w:pPr>
            <w:r w:rsidRPr="003B77E7">
              <w:t>MNCN</w:t>
            </w:r>
          </w:p>
        </w:tc>
        <w:tc>
          <w:tcPr>
            <w:tcW w:w="960" w:type="dxa"/>
            <w:noWrap/>
            <w:hideMark/>
          </w:tcPr>
          <w:p w14:paraId="3400208A" w14:textId="77777777" w:rsidR="00475EFD" w:rsidRPr="003B77E7" w:rsidRDefault="00475EFD" w:rsidP="00132E4B">
            <w:pPr>
              <w:spacing w:line="360" w:lineRule="auto"/>
              <w:jc w:val="right"/>
            </w:pPr>
            <w:r w:rsidRPr="003B77E7">
              <w:t>0,0468</w:t>
            </w:r>
          </w:p>
        </w:tc>
        <w:tc>
          <w:tcPr>
            <w:tcW w:w="960" w:type="dxa"/>
            <w:noWrap/>
            <w:hideMark/>
          </w:tcPr>
          <w:p w14:paraId="03ED1FE2" w14:textId="77777777" w:rsidR="00475EFD" w:rsidRPr="003B77E7" w:rsidRDefault="00475EFD" w:rsidP="00132E4B">
            <w:pPr>
              <w:spacing w:line="360" w:lineRule="auto"/>
              <w:jc w:val="right"/>
            </w:pPr>
            <w:r w:rsidRPr="003B77E7">
              <w:t>-0,0317</w:t>
            </w:r>
          </w:p>
        </w:tc>
        <w:tc>
          <w:tcPr>
            <w:tcW w:w="960" w:type="dxa"/>
            <w:noWrap/>
            <w:hideMark/>
          </w:tcPr>
          <w:p w14:paraId="3AECDB19" w14:textId="77777777" w:rsidR="00475EFD" w:rsidRPr="003B77E7" w:rsidRDefault="00475EFD" w:rsidP="00132E4B">
            <w:pPr>
              <w:spacing w:line="360" w:lineRule="auto"/>
              <w:jc w:val="right"/>
            </w:pPr>
            <w:r w:rsidRPr="003B77E7">
              <w:t>0,0450</w:t>
            </w:r>
          </w:p>
        </w:tc>
        <w:tc>
          <w:tcPr>
            <w:tcW w:w="960" w:type="dxa"/>
            <w:noWrap/>
            <w:hideMark/>
          </w:tcPr>
          <w:p w14:paraId="2B9E1830" w14:textId="77777777" w:rsidR="00475EFD" w:rsidRPr="003B77E7" w:rsidRDefault="00475EFD" w:rsidP="00132E4B">
            <w:pPr>
              <w:spacing w:line="360" w:lineRule="auto"/>
              <w:jc w:val="right"/>
            </w:pPr>
            <w:r w:rsidRPr="003B77E7">
              <w:t>-0,0222</w:t>
            </w:r>
          </w:p>
        </w:tc>
        <w:tc>
          <w:tcPr>
            <w:tcW w:w="960" w:type="dxa"/>
            <w:noWrap/>
            <w:hideMark/>
          </w:tcPr>
          <w:p w14:paraId="6B12B590" w14:textId="77777777" w:rsidR="00475EFD" w:rsidRPr="003B77E7" w:rsidRDefault="00475EFD" w:rsidP="00132E4B">
            <w:pPr>
              <w:spacing w:line="360" w:lineRule="auto"/>
              <w:jc w:val="right"/>
            </w:pPr>
            <w:r w:rsidRPr="003B77E7">
              <w:t>-0,0642</w:t>
            </w:r>
          </w:p>
        </w:tc>
      </w:tr>
      <w:tr w:rsidR="00475EFD" w:rsidRPr="003B77E7" w14:paraId="789D9240" w14:textId="77777777" w:rsidTr="000A5563">
        <w:trPr>
          <w:trHeight w:val="300"/>
          <w:jc w:val="center"/>
        </w:trPr>
        <w:tc>
          <w:tcPr>
            <w:tcW w:w="960" w:type="dxa"/>
            <w:noWrap/>
            <w:hideMark/>
          </w:tcPr>
          <w:p w14:paraId="025E98B5" w14:textId="77777777" w:rsidR="00475EFD" w:rsidRPr="003B77E7" w:rsidRDefault="00475EFD" w:rsidP="00475EFD">
            <w:pPr>
              <w:spacing w:line="360" w:lineRule="auto"/>
            </w:pPr>
            <w:r w:rsidRPr="003B77E7">
              <w:t>18</w:t>
            </w:r>
          </w:p>
        </w:tc>
        <w:tc>
          <w:tcPr>
            <w:tcW w:w="960" w:type="dxa"/>
            <w:noWrap/>
            <w:hideMark/>
          </w:tcPr>
          <w:p w14:paraId="02150EC1" w14:textId="77777777" w:rsidR="00475EFD" w:rsidRPr="003B77E7" w:rsidRDefault="00475EFD" w:rsidP="00475EFD">
            <w:pPr>
              <w:spacing w:line="360" w:lineRule="auto"/>
            </w:pPr>
            <w:r w:rsidRPr="003B77E7">
              <w:t>PGAS</w:t>
            </w:r>
          </w:p>
        </w:tc>
        <w:tc>
          <w:tcPr>
            <w:tcW w:w="960" w:type="dxa"/>
            <w:noWrap/>
            <w:hideMark/>
          </w:tcPr>
          <w:p w14:paraId="7CE3C207" w14:textId="77777777" w:rsidR="00475EFD" w:rsidRPr="003B77E7" w:rsidRDefault="00475EFD" w:rsidP="00132E4B">
            <w:pPr>
              <w:spacing w:line="360" w:lineRule="auto"/>
              <w:jc w:val="right"/>
            </w:pPr>
            <w:r w:rsidRPr="003B77E7">
              <w:t>-0,0439</w:t>
            </w:r>
          </w:p>
        </w:tc>
        <w:tc>
          <w:tcPr>
            <w:tcW w:w="960" w:type="dxa"/>
            <w:noWrap/>
            <w:hideMark/>
          </w:tcPr>
          <w:p w14:paraId="4897750F" w14:textId="77777777" w:rsidR="00475EFD" w:rsidRPr="003B77E7" w:rsidRDefault="00475EFD" w:rsidP="00132E4B">
            <w:pPr>
              <w:spacing w:line="360" w:lineRule="auto"/>
              <w:jc w:val="right"/>
            </w:pPr>
            <w:r w:rsidRPr="003B77E7">
              <w:t>-0,0595</w:t>
            </w:r>
          </w:p>
        </w:tc>
        <w:tc>
          <w:tcPr>
            <w:tcW w:w="960" w:type="dxa"/>
            <w:noWrap/>
            <w:hideMark/>
          </w:tcPr>
          <w:p w14:paraId="75728FA5" w14:textId="77777777" w:rsidR="00475EFD" w:rsidRPr="003B77E7" w:rsidRDefault="00475EFD" w:rsidP="00132E4B">
            <w:pPr>
              <w:spacing w:line="360" w:lineRule="auto"/>
              <w:jc w:val="right"/>
            </w:pPr>
            <w:r w:rsidRPr="003B77E7">
              <w:t>0,0857</w:t>
            </w:r>
          </w:p>
        </w:tc>
        <w:tc>
          <w:tcPr>
            <w:tcW w:w="960" w:type="dxa"/>
            <w:noWrap/>
            <w:hideMark/>
          </w:tcPr>
          <w:p w14:paraId="46FDACEB" w14:textId="77777777" w:rsidR="00475EFD" w:rsidRPr="003B77E7" w:rsidRDefault="00475EFD" w:rsidP="00132E4B">
            <w:pPr>
              <w:spacing w:line="360" w:lineRule="auto"/>
              <w:jc w:val="right"/>
            </w:pPr>
            <w:r w:rsidRPr="003B77E7">
              <w:t>0,0158</w:t>
            </w:r>
          </w:p>
        </w:tc>
        <w:tc>
          <w:tcPr>
            <w:tcW w:w="960" w:type="dxa"/>
            <w:noWrap/>
            <w:hideMark/>
          </w:tcPr>
          <w:p w14:paraId="0CDF9681" w14:textId="77777777" w:rsidR="00475EFD" w:rsidRPr="003B77E7" w:rsidRDefault="00475EFD" w:rsidP="00132E4B">
            <w:pPr>
              <w:spacing w:line="360" w:lineRule="auto"/>
              <w:jc w:val="right"/>
            </w:pPr>
            <w:r w:rsidRPr="003B77E7">
              <w:t>-0,0035</w:t>
            </w:r>
          </w:p>
        </w:tc>
      </w:tr>
      <w:tr w:rsidR="00475EFD" w:rsidRPr="003B77E7" w14:paraId="0C7C2327" w14:textId="77777777" w:rsidTr="000A5563">
        <w:trPr>
          <w:trHeight w:val="300"/>
          <w:jc w:val="center"/>
        </w:trPr>
        <w:tc>
          <w:tcPr>
            <w:tcW w:w="960" w:type="dxa"/>
            <w:noWrap/>
            <w:hideMark/>
          </w:tcPr>
          <w:p w14:paraId="500094B7" w14:textId="77777777" w:rsidR="00475EFD" w:rsidRPr="003B77E7" w:rsidRDefault="00475EFD" w:rsidP="00475EFD">
            <w:pPr>
              <w:spacing w:line="360" w:lineRule="auto"/>
            </w:pPr>
            <w:r w:rsidRPr="003B77E7">
              <w:t>19</w:t>
            </w:r>
          </w:p>
        </w:tc>
        <w:tc>
          <w:tcPr>
            <w:tcW w:w="960" w:type="dxa"/>
            <w:noWrap/>
            <w:hideMark/>
          </w:tcPr>
          <w:p w14:paraId="415606DF" w14:textId="77777777" w:rsidR="00475EFD" w:rsidRPr="003B77E7" w:rsidRDefault="00475EFD" w:rsidP="00475EFD">
            <w:pPr>
              <w:spacing w:line="360" w:lineRule="auto"/>
            </w:pPr>
            <w:r w:rsidRPr="003B77E7">
              <w:t>SMGR</w:t>
            </w:r>
          </w:p>
        </w:tc>
        <w:tc>
          <w:tcPr>
            <w:tcW w:w="960" w:type="dxa"/>
            <w:noWrap/>
            <w:hideMark/>
          </w:tcPr>
          <w:p w14:paraId="1C52836A" w14:textId="77777777" w:rsidR="00475EFD" w:rsidRPr="003B77E7" w:rsidRDefault="00475EFD" w:rsidP="00132E4B">
            <w:pPr>
              <w:spacing w:line="360" w:lineRule="auto"/>
              <w:jc w:val="right"/>
            </w:pPr>
            <w:r w:rsidRPr="003B77E7">
              <w:t>-0,0114</w:t>
            </w:r>
          </w:p>
        </w:tc>
        <w:tc>
          <w:tcPr>
            <w:tcW w:w="960" w:type="dxa"/>
            <w:noWrap/>
            <w:hideMark/>
          </w:tcPr>
          <w:p w14:paraId="24882A4A" w14:textId="77777777" w:rsidR="00475EFD" w:rsidRPr="003B77E7" w:rsidRDefault="00475EFD" w:rsidP="00132E4B">
            <w:pPr>
              <w:spacing w:line="360" w:lineRule="auto"/>
              <w:jc w:val="right"/>
            </w:pPr>
            <w:r w:rsidRPr="003B77E7">
              <w:t>0,0038</w:t>
            </w:r>
          </w:p>
        </w:tc>
        <w:tc>
          <w:tcPr>
            <w:tcW w:w="960" w:type="dxa"/>
            <w:noWrap/>
            <w:hideMark/>
          </w:tcPr>
          <w:p w14:paraId="16CB15E1" w14:textId="77777777" w:rsidR="00475EFD" w:rsidRPr="003B77E7" w:rsidRDefault="00475EFD" w:rsidP="00132E4B">
            <w:pPr>
              <w:spacing w:line="360" w:lineRule="auto"/>
              <w:jc w:val="right"/>
            </w:pPr>
            <w:r w:rsidRPr="003B77E7">
              <w:t>0,0006</w:t>
            </w:r>
          </w:p>
        </w:tc>
        <w:tc>
          <w:tcPr>
            <w:tcW w:w="960" w:type="dxa"/>
            <w:noWrap/>
            <w:hideMark/>
          </w:tcPr>
          <w:p w14:paraId="081306AC" w14:textId="77777777" w:rsidR="00475EFD" w:rsidRPr="003B77E7" w:rsidRDefault="00475EFD" w:rsidP="00132E4B">
            <w:pPr>
              <w:spacing w:line="360" w:lineRule="auto"/>
              <w:jc w:val="right"/>
            </w:pPr>
            <w:r w:rsidRPr="003B77E7">
              <w:t>-0,0029</w:t>
            </w:r>
          </w:p>
        </w:tc>
        <w:tc>
          <w:tcPr>
            <w:tcW w:w="960" w:type="dxa"/>
            <w:noWrap/>
            <w:hideMark/>
          </w:tcPr>
          <w:p w14:paraId="5CF3B539" w14:textId="77777777" w:rsidR="00475EFD" w:rsidRPr="003B77E7" w:rsidRDefault="00475EFD" w:rsidP="00132E4B">
            <w:pPr>
              <w:spacing w:line="360" w:lineRule="auto"/>
              <w:jc w:val="right"/>
            </w:pPr>
            <w:r w:rsidRPr="003B77E7">
              <w:t>0,0001</w:t>
            </w:r>
          </w:p>
        </w:tc>
      </w:tr>
      <w:tr w:rsidR="00475EFD" w:rsidRPr="003B77E7" w14:paraId="7DDBC7F0" w14:textId="77777777" w:rsidTr="000A5563">
        <w:trPr>
          <w:trHeight w:val="300"/>
          <w:jc w:val="center"/>
        </w:trPr>
        <w:tc>
          <w:tcPr>
            <w:tcW w:w="960" w:type="dxa"/>
            <w:noWrap/>
            <w:hideMark/>
          </w:tcPr>
          <w:p w14:paraId="115D41AC" w14:textId="77777777" w:rsidR="00475EFD" w:rsidRPr="003B77E7" w:rsidRDefault="00475EFD" w:rsidP="00475EFD">
            <w:pPr>
              <w:spacing w:line="360" w:lineRule="auto"/>
            </w:pPr>
            <w:r w:rsidRPr="003B77E7">
              <w:t>20</w:t>
            </w:r>
          </w:p>
        </w:tc>
        <w:tc>
          <w:tcPr>
            <w:tcW w:w="960" w:type="dxa"/>
            <w:noWrap/>
            <w:hideMark/>
          </w:tcPr>
          <w:p w14:paraId="41AD274B" w14:textId="77777777" w:rsidR="00475EFD" w:rsidRPr="003B77E7" w:rsidRDefault="00475EFD" w:rsidP="00475EFD">
            <w:pPr>
              <w:spacing w:line="360" w:lineRule="auto"/>
            </w:pPr>
            <w:r w:rsidRPr="003B77E7">
              <w:t>TLKM</w:t>
            </w:r>
          </w:p>
        </w:tc>
        <w:tc>
          <w:tcPr>
            <w:tcW w:w="960" w:type="dxa"/>
            <w:noWrap/>
            <w:hideMark/>
          </w:tcPr>
          <w:p w14:paraId="2AC950D9" w14:textId="77777777" w:rsidR="00475EFD" w:rsidRPr="003B77E7" w:rsidRDefault="00475EFD" w:rsidP="00132E4B">
            <w:pPr>
              <w:spacing w:line="360" w:lineRule="auto"/>
              <w:jc w:val="right"/>
            </w:pPr>
            <w:r w:rsidRPr="003B77E7">
              <w:t>0,0068</w:t>
            </w:r>
          </w:p>
        </w:tc>
        <w:tc>
          <w:tcPr>
            <w:tcW w:w="960" w:type="dxa"/>
            <w:noWrap/>
            <w:hideMark/>
          </w:tcPr>
          <w:p w14:paraId="082F5E31" w14:textId="77777777" w:rsidR="00475EFD" w:rsidRPr="003B77E7" w:rsidRDefault="00475EFD" w:rsidP="00132E4B">
            <w:pPr>
              <w:spacing w:line="360" w:lineRule="auto"/>
              <w:jc w:val="right"/>
            </w:pPr>
            <w:r w:rsidRPr="003B77E7">
              <w:t>0,0035</w:t>
            </w:r>
          </w:p>
        </w:tc>
        <w:tc>
          <w:tcPr>
            <w:tcW w:w="960" w:type="dxa"/>
            <w:noWrap/>
            <w:hideMark/>
          </w:tcPr>
          <w:p w14:paraId="1C3D2A9C" w14:textId="77777777" w:rsidR="00475EFD" w:rsidRPr="003B77E7" w:rsidRDefault="00475EFD" w:rsidP="00132E4B">
            <w:pPr>
              <w:spacing w:line="360" w:lineRule="auto"/>
              <w:jc w:val="right"/>
            </w:pPr>
            <w:r w:rsidRPr="003B77E7">
              <w:t>0,0177</w:t>
            </w:r>
          </w:p>
        </w:tc>
        <w:tc>
          <w:tcPr>
            <w:tcW w:w="960" w:type="dxa"/>
            <w:noWrap/>
            <w:hideMark/>
          </w:tcPr>
          <w:p w14:paraId="71986DF9" w14:textId="77777777" w:rsidR="00475EFD" w:rsidRPr="003B77E7" w:rsidRDefault="00475EFD" w:rsidP="00132E4B">
            <w:pPr>
              <w:spacing w:line="360" w:lineRule="auto"/>
              <w:jc w:val="right"/>
            </w:pPr>
            <w:r w:rsidRPr="003B77E7">
              <w:t>-0,0267</w:t>
            </w:r>
          </w:p>
        </w:tc>
        <w:tc>
          <w:tcPr>
            <w:tcW w:w="960" w:type="dxa"/>
            <w:noWrap/>
            <w:hideMark/>
          </w:tcPr>
          <w:p w14:paraId="7FBFD859" w14:textId="77777777" w:rsidR="00475EFD" w:rsidRPr="003B77E7" w:rsidRDefault="00475EFD" w:rsidP="00132E4B">
            <w:pPr>
              <w:spacing w:line="360" w:lineRule="auto"/>
              <w:jc w:val="right"/>
            </w:pPr>
            <w:r w:rsidRPr="003B77E7">
              <w:t>0,0155</w:t>
            </w:r>
          </w:p>
        </w:tc>
      </w:tr>
      <w:tr w:rsidR="00475EFD" w:rsidRPr="003B77E7" w14:paraId="256092C4" w14:textId="77777777" w:rsidTr="000A5563">
        <w:trPr>
          <w:trHeight w:val="300"/>
          <w:jc w:val="center"/>
        </w:trPr>
        <w:tc>
          <w:tcPr>
            <w:tcW w:w="960" w:type="dxa"/>
            <w:noWrap/>
            <w:hideMark/>
          </w:tcPr>
          <w:p w14:paraId="73923AE5" w14:textId="77777777" w:rsidR="00475EFD" w:rsidRPr="003B77E7" w:rsidRDefault="00475EFD" w:rsidP="00475EFD">
            <w:pPr>
              <w:spacing w:line="360" w:lineRule="auto"/>
            </w:pPr>
            <w:r w:rsidRPr="003B77E7">
              <w:t>21</w:t>
            </w:r>
          </w:p>
        </w:tc>
        <w:tc>
          <w:tcPr>
            <w:tcW w:w="960" w:type="dxa"/>
            <w:noWrap/>
            <w:hideMark/>
          </w:tcPr>
          <w:p w14:paraId="4BEA5502" w14:textId="77777777" w:rsidR="00475EFD" w:rsidRPr="003B77E7" w:rsidRDefault="00475EFD" w:rsidP="00475EFD">
            <w:pPr>
              <w:spacing w:line="360" w:lineRule="auto"/>
            </w:pPr>
            <w:r w:rsidRPr="003B77E7">
              <w:t>UNVR</w:t>
            </w:r>
          </w:p>
        </w:tc>
        <w:tc>
          <w:tcPr>
            <w:tcW w:w="960" w:type="dxa"/>
            <w:noWrap/>
            <w:hideMark/>
          </w:tcPr>
          <w:p w14:paraId="77CC0444" w14:textId="77777777" w:rsidR="00475EFD" w:rsidRPr="003B77E7" w:rsidRDefault="00475EFD" w:rsidP="00132E4B">
            <w:pPr>
              <w:spacing w:line="360" w:lineRule="auto"/>
              <w:jc w:val="right"/>
            </w:pPr>
            <w:r w:rsidRPr="003B77E7">
              <w:t>-0,1088</w:t>
            </w:r>
          </w:p>
        </w:tc>
        <w:tc>
          <w:tcPr>
            <w:tcW w:w="960" w:type="dxa"/>
            <w:noWrap/>
            <w:hideMark/>
          </w:tcPr>
          <w:p w14:paraId="68CC9D09" w14:textId="77777777" w:rsidR="00475EFD" w:rsidRPr="003B77E7" w:rsidRDefault="00475EFD" w:rsidP="00132E4B">
            <w:pPr>
              <w:spacing w:line="360" w:lineRule="auto"/>
              <w:jc w:val="right"/>
            </w:pPr>
            <w:r w:rsidRPr="003B77E7">
              <w:t>-0,0338</w:t>
            </w:r>
          </w:p>
        </w:tc>
        <w:tc>
          <w:tcPr>
            <w:tcW w:w="960" w:type="dxa"/>
            <w:noWrap/>
            <w:hideMark/>
          </w:tcPr>
          <w:p w14:paraId="0CB157B0" w14:textId="77777777" w:rsidR="00475EFD" w:rsidRPr="003B77E7" w:rsidRDefault="00475EFD" w:rsidP="00132E4B">
            <w:pPr>
              <w:spacing w:line="360" w:lineRule="auto"/>
              <w:jc w:val="right"/>
            </w:pPr>
            <w:r w:rsidRPr="003B77E7">
              <w:t>-0,0897</w:t>
            </w:r>
          </w:p>
        </w:tc>
        <w:tc>
          <w:tcPr>
            <w:tcW w:w="960" w:type="dxa"/>
            <w:noWrap/>
            <w:hideMark/>
          </w:tcPr>
          <w:p w14:paraId="0A7DA041" w14:textId="77777777" w:rsidR="00475EFD" w:rsidRPr="003B77E7" w:rsidRDefault="00475EFD" w:rsidP="00132E4B">
            <w:pPr>
              <w:spacing w:line="360" w:lineRule="auto"/>
              <w:jc w:val="right"/>
            </w:pPr>
            <w:r w:rsidRPr="003B77E7">
              <w:t>-0,0274</w:t>
            </w:r>
          </w:p>
        </w:tc>
        <w:tc>
          <w:tcPr>
            <w:tcW w:w="960" w:type="dxa"/>
            <w:noWrap/>
            <w:hideMark/>
          </w:tcPr>
          <w:p w14:paraId="1079A2A0" w14:textId="77777777" w:rsidR="00475EFD" w:rsidRPr="003B77E7" w:rsidRDefault="00475EFD" w:rsidP="00132E4B">
            <w:pPr>
              <w:spacing w:line="360" w:lineRule="auto"/>
              <w:jc w:val="right"/>
            </w:pPr>
            <w:r w:rsidRPr="003B77E7">
              <w:t>-0,0475</w:t>
            </w:r>
          </w:p>
        </w:tc>
      </w:tr>
      <w:tr w:rsidR="00475EFD" w:rsidRPr="003B77E7" w14:paraId="5AC5BC27" w14:textId="77777777" w:rsidTr="000A5563">
        <w:trPr>
          <w:trHeight w:val="300"/>
          <w:jc w:val="center"/>
        </w:trPr>
        <w:tc>
          <w:tcPr>
            <w:tcW w:w="960" w:type="dxa"/>
            <w:noWrap/>
            <w:hideMark/>
          </w:tcPr>
          <w:p w14:paraId="04EB3D5A" w14:textId="77777777" w:rsidR="00475EFD" w:rsidRPr="003B77E7" w:rsidRDefault="00475EFD" w:rsidP="00475EFD">
            <w:pPr>
              <w:spacing w:line="360" w:lineRule="auto"/>
            </w:pPr>
            <w:r w:rsidRPr="003B77E7">
              <w:t>22</w:t>
            </w:r>
          </w:p>
        </w:tc>
        <w:tc>
          <w:tcPr>
            <w:tcW w:w="960" w:type="dxa"/>
            <w:noWrap/>
            <w:hideMark/>
          </w:tcPr>
          <w:p w14:paraId="4F9D587F" w14:textId="77777777" w:rsidR="00475EFD" w:rsidRPr="003B77E7" w:rsidRDefault="00475EFD" w:rsidP="00475EFD">
            <w:pPr>
              <w:spacing w:line="360" w:lineRule="auto"/>
            </w:pPr>
            <w:r w:rsidRPr="003B77E7">
              <w:t>WIKA</w:t>
            </w:r>
          </w:p>
        </w:tc>
        <w:tc>
          <w:tcPr>
            <w:tcW w:w="960" w:type="dxa"/>
            <w:noWrap/>
            <w:hideMark/>
          </w:tcPr>
          <w:p w14:paraId="6258DFD2" w14:textId="77777777" w:rsidR="00475EFD" w:rsidRPr="003B77E7" w:rsidRDefault="00475EFD" w:rsidP="00132E4B">
            <w:pPr>
              <w:spacing w:line="360" w:lineRule="auto"/>
              <w:jc w:val="right"/>
            </w:pPr>
            <w:r w:rsidRPr="003B77E7">
              <w:t>0,0069</w:t>
            </w:r>
          </w:p>
        </w:tc>
        <w:tc>
          <w:tcPr>
            <w:tcW w:w="960" w:type="dxa"/>
            <w:noWrap/>
            <w:hideMark/>
          </w:tcPr>
          <w:p w14:paraId="068F5369" w14:textId="77777777" w:rsidR="00475EFD" w:rsidRPr="003B77E7" w:rsidRDefault="00475EFD" w:rsidP="00132E4B">
            <w:pPr>
              <w:spacing w:line="360" w:lineRule="auto"/>
              <w:jc w:val="right"/>
            </w:pPr>
            <w:r w:rsidRPr="003B77E7">
              <w:t>-0,0364</w:t>
            </w:r>
          </w:p>
        </w:tc>
        <w:tc>
          <w:tcPr>
            <w:tcW w:w="960" w:type="dxa"/>
            <w:noWrap/>
            <w:hideMark/>
          </w:tcPr>
          <w:p w14:paraId="437F87A2" w14:textId="77777777" w:rsidR="00475EFD" w:rsidRPr="003B77E7" w:rsidRDefault="00475EFD" w:rsidP="00132E4B">
            <w:pPr>
              <w:spacing w:line="360" w:lineRule="auto"/>
              <w:jc w:val="right"/>
            </w:pPr>
            <w:r w:rsidRPr="003B77E7">
              <w:t>-0,0016</w:t>
            </w:r>
          </w:p>
        </w:tc>
        <w:tc>
          <w:tcPr>
            <w:tcW w:w="960" w:type="dxa"/>
            <w:noWrap/>
            <w:hideMark/>
          </w:tcPr>
          <w:p w14:paraId="0E833D4D" w14:textId="77777777" w:rsidR="00475EFD" w:rsidRPr="003B77E7" w:rsidRDefault="00475EFD" w:rsidP="00132E4B">
            <w:pPr>
              <w:spacing w:line="360" w:lineRule="auto"/>
              <w:jc w:val="right"/>
            </w:pPr>
            <w:r w:rsidRPr="003B77E7">
              <w:t>-0,0274</w:t>
            </w:r>
          </w:p>
        </w:tc>
        <w:tc>
          <w:tcPr>
            <w:tcW w:w="960" w:type="dxa"/>
            <w:noWrap/>
            <w:hideMark/>
          </w:tcPr>
          <w:p w14:paraId="5BD37894" w14:textId="77777777" w:rsidR="00475EFD" w:rsidRPr="003B77E7" w:rsidRDefault="00475EFD" w:rsidP="00132E4B">
            <w:pPr>
              <w:spacing w:line="360" w:lineRule="auto"/>
              <w:jc w:val="right"/>
            </w:pPr>
            <w:r w:rsidRPr="003B77E7">
              <w:t>-0,1204</w:t>
            </w:r>
          </w:p>
        </w:tc>
      </w:tr>
    </w:tbl>
    <w:p w14:paraId="63220EE6" w14:textId="78C74328" w:rsidR="007B41B3" w:rsidRPr="003B77E7" w:rsidRDefault="00475EFD" w:rsidP="000D0717">
      <w:r w:rsidRPr="003B77E7">
        <w:fldChar w:fldCharType="end"/>
      </w:r>
    </w:p>
    <w:p w14:paraId="2B10E7BA" w14:textId="47ED5D49" w:rsidR="00475EFD" w:rsidRPr="003B77E7" w:rsidRDefault="00475EFD" w:rsidP="000D0717">
      <w:r w:rsidRPr="003B77E7">
        <w:br w:type="page"/>
      </w:r>
      <w:r w:rsidRPr="003B77E7">
        <w:fldChar w:fldCharType="begin"/>
      </w:r>
      <w:r w:rsidRPr="003B77E7">
        <w:instrText xml:space="preserve"> LINK </w:instrText>
      </w:r>
      <w:r w:rsidR="001E3EFF" w:rsidRPr="003B77E7">
        <w:instrText xml:space="preserve">Excel.Sheet.12 E:\\1\\data1.xlsx Variable!R28C11:R50C17 </w:instrText>
      </w:r>
      <w:r w:rsidRPr="003B77E7">
        <w:instrText xml:space="preserve">\a \f 5 \h  \* MERGEFORMAT </w:instrText>
      </w:r>
      <w:r w:rsidRPr="003B77E7">
        <w:fldChar w:fldCharType="separate"/>
      </w:r>
    </w:p>
    <w:p w14:paraId="48692D2A" w14:textId="043AEACE" w:rsidR="000A5563" w:rsidRPr="003B77E7" w:rsidRDefault="000A5563" w:rsidP="000A5563">
      <w:pPr>
        <w:pStyle w:val="Caption"/>
        <w:keepNext/>
        <w:spacing w:after="0" w:line="360" w:lineRule="auto"/>
        <w:jc w:val="center"/>
        <w:rPr>
          <w:i w:val="0"/>
          <w:color w:val="auto"/>
          <w:sz w:val="24"/>
          <w:szCs w:val="24"/>
        </w:rPr>
      </w:pPr>
      <w:bookmarkStart w:id="6" w:name="_Toc183354891"/>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.3 Hasil Perhitungan Variabel Independen Perbedaan Laba Akuntansi dan Laba Fiskal</w:t>
      </w:r>
      <w:bookmarkEnd w:id="6"/>
    </w:p>
    <w:tbl>
      <w:tblPr>
        <w:tblStyle w:val="TableGrid"/>
        <w:tblW w:w="6720" w:type="dxa"/>
        <w:jc w:val="center"/>
        <w:tblLook w:val="04A0" w:firstRow="1" w:lastRow="0" w:firstColumn="1" w:lastColumn="0" w:noHBand="0" w:noVBand="1"/>
      </w:tblPr>
      <w:tblGrid>
        <w:gridCol w:w="960"/>
        <w:gridCol w:w="960"/>
        <w:gridCol w:w="960"/>
        <w:gridCol w:w="960"/>
        <w:gridCol w:w="960"/>
        <w:gridCol w:w="960"/>
        <w:gridCol w:w="960"/>
      </w:tblGrid>
      <w:tr w:rsidR="00475EFD" w:rsidRPr="003B77E7" w14:paraId="0DCA6746" w14:textId="77777777" w:rsidTr="000A5563">
        <w:trPr>
          <w:trHeight w:val="300"/>
          <w:jc w:val="center"/>
        </w:trPr>
        <w:tc>
          <w:tcPr>
            <w:tcW w:w="960" w:type="dxa"/>
            <w:noWrap/>
            <w:hideMark/>
          </w:tcPr>
          <w:p w14:paraId="26837366" w14:textId="77777777" w:rsidR="00475EFD" w:rsidRPr="003B77E7" w:rsidRDefault="00475EFD" w:rsidP="00475EFD">
            <w:pPr>
              <w:spacing w:line="360" w:lineRule="auto"/>
            </w:pPr>
            <w:r w:rsidRPr="003B77E7">
              <w:t>No</w:t>
            </w:r>
          </w:p>
        </w:tc>
        <w:tc>
          <w:tcPr>
            <w:tcW w:w="960" w:type="dxa"/>
            <w:noWrap/>
            <w:hideMark/>
          </w:tcPr>
          <w:p w14:paraId="1BEEE5DA" w14:textId="77777777" w:rsidR="00475EFD" w:rsidRPr="003B77E7" w:rsidRDefault="00475EFD" w:rsidP="00475EFD">
            <w:pPr>
              <w:spacing w:line="360" w:lineRule="auto"/>
            </w:pPr>
            <w:r w:rsidRPr="003B77E7">
              <w:t>Kode Saham</w:t>
            </w:r>
          </w:p>
        </w:tc>
        <w:tc>
          <w:tcPr>
            <w:tcW w:w="960" w:type="dxa"/>
            <w:noWrap/>
            <w:hideMark/>
          </w:tcPr>
          <w:p w14:paraId="36F48ED9" w14:textId="77777777" w:rsidR="00475EFD" w:rsidRPr="003B77E7" w:rsidRDefault="00475EFD" w:rsidP="00475EFD">
            <w:pPr>
              <w:spacing w:line="360" w:lineRule="auto"/>
            </w:pPr>
            <w:r w:rsidRPr="003B77E7">
              <w:t>2019</w:t>
            </w:r>
          </w:p>
        </w:tc>
        <w:tc>
          <w:tcPr>
            <w:tcW w:w="960" w:type="dxa"/>
            <w:noWrap/>
            <w:hideMark/>
          </w:tcPr>
          <w:p w14:paraId="5F18EC94" w14:textId="77777777" w:rsidR="00475EFD" w:rsidRPr="003B77E7" w:rsidRDefault="00475EFD" w:rsidP="00475EFD">
            <w:pPr>
              <w:spacing w:line="360" w:lineRule="auto"/>
            </w:pPr>
            <w:r w:rsidRPr="003B77E7">
              <w:t>2020</w:t>
            </w:r>
          </w:p>
        </w:tc>
        <w:tc>
          <w:tcPr>
            <w:tcW w:w="960" w:type="dxa"/>
            <w:noWrap/>
            <w:hideMark/>
          </w:tcPr>
          <w:p w14:paraId="5A38CA1F" w14:textId="77777777" w:rsidR="00475EFD" w:rsidRPr="003B77E7" w:rsidRDefault="00475EFD" w:rsidP="00475EFD">
            <w:pPr>
              <w:spacing w:line="360" w:lineRule="auto"/>
            </w:pPr>
            <w:r w:rsidRPr="003B77E7">
              <w:t>2021</w:t>
            </w:r>
          </w:p>
        </w:tc>
        <w:tc>
          <w:tcPr>
            <w:tcW w:w="960" w:type="dxa"/>
            <w:noWrap/>
            <w:hideMark/>
          </w:tcPr>
          <w:p w14:paraId="4FAEF7BA" w14:textId="77777777" w:rsidR="00475EFD" w:rsidRPr="003B77E7" w:rsidRDefault="00475EFD" w:rsidP="00475EFD">
            <w:pPr>
              <w:spacing w:line="360" w:lineRule="auto"/>
            </w:pPr>
            <w:r w:rsidRPr="003B77E7">
              <w:t>2022</w:t>
            </w:r>
          </w:p>
        </w:tc>
        <w:tc>
          <w:tcPr>
            <w:tcW w:w="960" w:type="dxa"/>
            <w:noWrap/>
            <w:hideMark/>
          </w:tcPr>
          <w:p w14:paraId="06628D11" w14:textId="77777777" w:rsidR="00475EFD" w:rsidRPr="003B77E7" w:rsidRDefault="00475EFD" w:rsidP="00475EFD">
            <w:pPr>
              <w:spacing w:line="360" w:lineRule="auto"/>
            </w:pPr>
            <w:r w:rsidRPr="003B77E7">
              <w:t>2023</w:t>
            </w:r>
          </w:p>
        </w:tc>
      </w:tr>
      <w:tr w:rsidR="00475EFD" w:rsidRPr="003B77E7" w14:paraId="070C4C5C" w14:textId="77777777" w:rsidTr="000A5563">
        <w:trPr>
          <w:trHeight w:val="300"/>
          <w:jc w:val="center"/>
        </w:trPr>
        <w:tc>
          <w:tcPr>
            <w:tcW w:w="960" w:type="dxa"/>
            <w:noWrap/>
            <w:hideMark/>
          </w:tcPr>
          <w:p w14:paraId="28E88E58" w14:textId="77777777" w:rsidR="00475EFD" w:rsidRPr="003B77E7" w:rsidRDefault="00475EFD" w:rsidP="00475EFD">
            <w:pPr>
              <w:spacing w:line="360" w:lineRule="auto"/>
            </w:pPr>
            <w:r w:rsidRPr="003B77E7">
              <w:t>1</w:t>
            </w:r>
          </w:p>
        </w:tc>
        <w:tc>
          <w:tcPr>
            <w:tcW w:w="960" w:type="dxa"/>
            <w:noWrap/>
            <w:hideMark/>
          </w:tcPr>
          <w:p w14:paraId="7CA99C5C" w14:textId="77777777" w:rsidR="00475EFD" w:rsidRPr="003B77E7" w:rsidRDefault="00475EFD" w:rsidP="00475EFD">
            <w:pPr>
              <w:spacing w:line="360" w:lineRule="auto"/>
            </w:pPr>
            <w:r w:rsidRPr="003B77E7">
              <w:t>ANTM</w:t>
            </w:r>
          </w:p>
        </w:tc>
        <w:tc>
          <w:tcPr>
            <w:tcW w:w="960" w:type="dxa"/>
            <w:noWrap/>
            <w:hideMark/>
          </w:tcPr>
          <w:p w14:paraId="11E05FD3" w14:textId="77777777" w:rsidR="00475EFD" w:rsidRPr="003B77E7" w:rsidRDefault="00475EFD" w:rsidP="00132E4B">
            <w:pPr>
              <w:spacing w:line="360" w:lineRule="auto"/>
              <w:jc w:val="right"/>
            </w:pPr>
            <w:r w:rsidRPr="003B77E7">
              <w:t>-0,0269</w:t>
            </w:r>
          </w:p>
        </w:tc>
        <w:tc>
          <w:tcPr>
            <w:tcW w:w="960" w:type="dxa"/>
            <w:noWrap/>
            <w:hideMark/>
          </w:tcPr>
          <w:p w14:paraId="67C8D26E" w14:textId="77777777" w:rsidR="00475EFD" w:rsidRPr="003B77E7" w:rsidRDefault="00475EFD" w:rsidP="00132E4B">
            <w:pPr>
              <w:spacing w:line="360" w:lineRule="auto"/>
              <w:jc w:val="right"/>
            </w:pPr>
            <w:r w:rsidRPr="003B77E7">
              <w:t>-0,0048</w:t>
            </w:r>
          </w:p>
        </w:tc>
        <w:tc>
          <w:tcPr>
            <w:tcW w:w="960" w:type="dxa"/>
            <w:noWrap/>
            <w:hideMark/>
          </w:tcPr>
          <w:p w14:paraId="1E3DA951" w14:textId="77777777" w:rsidR="00475EFD" w:rsidRPr="003B77E7" w:rsidRDefault="00475EFD" w:rsidP="00132E4B">
            <w:pPr>
              <w:spacing w:line="360" w:lineRule="auto"/>
              <w:jc w:val="right"/>
            </w:pPr>
            <w:r w:rsidRPr="003B77E7">
              <w:t>-0,0072</w:t>
            </w:r>
          </w:p>
        </w:tc>
        <w:tc>
          <w:tcPr>
            <w:tcW w:w="960" w:type="dxa"/>
            <w:noWrap/>
            <w:hideMark/>
          </w:tcPr>
          <w:p w14:paraId="3E955CB8" w14:textId="77777777" w:rsidR="00475EFD" w:rsidRPr="003B77E7" w:rsidRDefault="00475EFD" w:rsidP="00132E4B">
            <w:pPr>
              <w:spacing w:line="360" w:lineRule="auto"/>
              <w:jc w:val="right"/>
            </w:pPr>
            <w:r w:rsidRPr="003B77E7">
              <w:t>0,0221</w:t>
            </w:r>
          </w:p>
        </w:tc>
        <w:tc>
          <w:tcPr>
            <w:tcW w:w="960" w:type="dxa"/>
            <w:noWrap/>
            <w:hideMark/>
          </w:tcPr>
          <w:p w14:paraId="0312E5F3" w14:textId="77777777" w:rsidR="00475EFD" w:rsidRPr="003B77E7" w:rsidRDefault="00475EFD" w:rsidP="00132E4B">
            <w:pPr>
              <w:spacing w:line="360" w:lineRule="auto"/>
              <w:jc w:val="right"/>
            </w:pPr>
            <w:r w:rsidRPr="003B77E7">
              <w:t>0,0134</w:t>
            </w:r>
          </w:p>
        </w:tc>
      </w:tr>
      <w:tr w:rsidR="00475EFD" w:rsidRPr="003B77E7" w14:paraId="574FE6B1" w14:textId="77777777" w:rsidTr="000A5563">
        <w:trPr>
          <w:trHeight w:val="300"/>
          <w:jc w:val="center"/>
        </w:trPr>
        <w:tc>
          <w:tcPr>
            <w:tcW w:w="960" w:type="dxa"/>
            <w:noWrap/>
            <w:hideMark/>
          </w:tcPr>
          <w:p w14:paraId="7DDA17EC" w14:textId="77777777" w:rsidR="00475EFD" w:rsidRPr="003B77E7" w:rsidRDefault="00475EFD" w:rsidP="00475EFD">
            <w:pPr>
              <w:spacing w:line="360" w:lineRule="auto"/>
            </w:pPr>
            <w:r w:rsidRPr="003B77E7">
              <w:t>2</w:t>
            </w:r>
          </w:p>
        </w:tc>
        <w:tc>
          <w:tcPr>
            <w:tcW w:w="960" w:type="dxa"/>
            <w:noWrap/>
            <w:hideMark/>
          </w:tcPr>
          <w:p w14:paraId="32D4B9E7" w14:textId="77777777" w:rsidR="00475EFD" w:rsidRPr="003B77E7" w:rsidRDefault="00475EFD" w:rsidP="00475EFD">
            <w:pPr>
              <w:spacing w:line="360" w:lineRule="auto"/>
            </w:pPr>
            <w:r w:rsidRPr="003B77E7">
              <w:t>ASII</w:t>
            </w:r>
          </w:p>
        </w:tc>
        <w:tc>
          <w:tcPr>
            <w:tcW w:w="960" w:type="dxa"/>
            <w:noWrap/>
            <w:hideMark/>
          </w:tcPr>
          <w:p w14:paraId="25ECA351" w14:textId="77777777" w:rsidR="00475EFD" w:rsidRPr="003B77E7" w:rsidRDefault="00475EFD" w:rsidP="00132E4B">
            <w:pPr>
              <w:spacing w:line="360" w:lineRule="auto"/>
              <w:jc w:val="right"/>
            </w:pPr>
            <w:r w:rsidRPr="003B77E7">
              <w:t>0,0901</w:t>
            </w:r>
          </w:p>
        </w:tc>
        <w:tc>
          <w:tcPr>
            <w:tcW w:w="960" w:type="dxa"/>
            <w:noWrap/>
            <w:hideMark/>
          </w:tcPr>
          <w:p w14:paraId="02423073" w14:textId="77777777" w:rsidR="00475EFD" w:rsidRPr="003B77E7" w:rsidRDefault="00475EFD" w:rsidP="00132E4B">
            <w:pPr>
              <w:spacing w:line="360" w:lineRule="auto"/>
              <w:jc w:val="right"/>
            </w:pPr>
            <w:r w:rsidRPr="003B77E7">
              <w:t>0,0646</w:t>
            </w:r>
          </w:p>
        </w:tc>
        <w:tc>
          <w:tcPr>
            <w:tcW w:w="960" w:type="dxa"/>
            <w:noWrap/>
            <w:hideMark/>
          </w:tcPr>
          <w:p w14:paraId="40494CF9" w14:textId="77777777" w:rsidR="00475EFD" w:rsidRPr="003B77E7" w:rsidRDefault="00475EFD" w:rsidP="00132E4B">
            <w:pPr>
              <w:spacing w:line="360" w:lineRule="auto"/>
              <w:jc w:val="right"/>
            </w:pPr>
            <w:r w:rsidRPr="003B77E7">
              <w:t>0,0821</w:t>
            </w:r>
          </w:p>
        </w:tc>
        <w:tc>
          <w:tcPr>
            <w:tcW w:w="960" w:type="dxa"/>
            <w:noWrap/>
            <w:hideMark/>
          </w:tcPr>
          <w:p w14:paraId="571AB1D8" w14:textId="77777777" w:rsidR="00475EFD" w:rsidRPr="003B77E7" w:rsidRDefault="00475EFD" w:rsidP="00132E4B">
            <w:pPr>
              <w:spacing w:line="360" w:lineRule="auto"/>
              <w:jc w:val="right"/>
            </w:pPr>
            <w:r w:rsidRPr="003B77E7">
              <w:t>0,1134</w:t>
            </w:r>
          </w:p>
        </w:tc>
        <w:tc>
          <w:tcPr>
            <w:tcW w:w="960" w:type="dxa"/>
            <w:noWrap/>
            <w:hideMark/>
          </w:tcPr>
          <w:p w14:paraId="36257D97" w14:textId="77777777" w:rsidR="00475EFD" w:rsidRPr="003B77E7" w:rsidRDefault="00475EFD" w:rsidP="00132E4B">
            <w:pPr>
              <w:spacing w:line="360" w:lineRule="auto"/>
              <w:jc w:val="right"/>
            </w:pPr>
            <w:r w:rsidRPr="003B77E7">
              <w:t>0,1159</w:t>
            </w:r>
          </w:p>
        </w:tc>
      </w:tr>
      <w:tr w:rsidR="00475EFD" w:rsidRPr="003B77E7" w14:paraId="48195F8F" w14:textId="77777777" w:rsidTr="000A5563">
        <w:trPr>
          <w:trHeight w:val="300"/>
          <w:jc w:val="center"/>
        </w:trPr>
        <w:tc>
          <w:tcPr>
            <w:tcW w:w="960" w:type="dxa"/>
            <w:noWrap/>
            <w:hideMark/>
          </w:tcPr>
          <w:p w14:paraId="2F51F02A" w14:textId="77777777" w:rsidR="00475EFD" w:rsidRPr="003B77E7" w:rsidRDefault="00475EFD" w:rsidP="00475EFD">
            <w:pPr>
              <w:spacing w:line="360" w:lineRule="auto"/>
            </w:pPr>
            <w:r w:rsidRPr="003B77E7">
              <w:t>3</w:t>
            </w:r>
          </w:p>
        </w:tc>
        <w:tc>
          <w:tcPr>
            <w:tcW w:w="960" w:type="dxa"/>
            <w:noWrap/>
            <w:hideMark/>
          </w:tcPr>
          <w:p w14:paraId="75774941" w14:textId="77777777" w:rsidR="00475EFD" w:rsidRPr="003B77E7" w:rsidRDefault="00475EFD" w:rsidP="00475EFD">
            <w:pPr>
              <w:spacing w:line="360" w:lineRule="auto"/>
            </w:pPr>
            <w:r w:rsidRPr="003B77E7">
              <w:t>BBCA</w:t>
            </w:r>
          </w:p>
        </w:tc>
        <w:tc>
          <w:tcPr>
            <w:tcW w:w="960" w:type="dxa"/>
            <w:noWrap/>
            <w:hideMark/>
          </w:tcPr>
          <w:p w14:paraId="7C42462F" w14:textId="77777777" w:rsidR="00475EFD" w:rsidRPr="003B77E7" w:rsidRDefault="00475EFD" w:rsidP="00132E4B">
            <w:pPr>
              <w:spacing w:line="360" w:lineRule="auto"/>
              <w:jc w:val="right"/>
            </w:pPr>
            <w:r w:rsidRPr="003B77E7">
              <w:t>-0,0017</w:t>
            </w:r>
          </w:p>
        </w:tc>
        <w:tc>
          <w:tcPr>
            <w:tcW w:w="960" w:type="dxa"/>
            <w:noWrap/>
            <w:hideMark/>
          </w:tcPr>
          <w:p w14:paraId="158B77C8" w14:textId="77777777" w:rsidR="00475EFD" w:rsidRPr="003B77E7" w:rsidRDefault="00475EFD" w:rsidP="00132E4B">
            <w:pPr>
              <w:spacing w:line="360" w:lineRule="auto"/>
              <w:jc w:val="right"/>
            </w:pPr>
            <w:r w:rsidRPr="003B77E7">
              <w:t>-0,0032</w:t>
            </w:r>
          </w:p>
        </w:tc>
        <w:tc>
          <w:tcPr>
            <w:tcW w:w="960" w:type="dxa"/>
            <w:noWrap/>
            <w:hideMark/>
          </w:tcPr>
          <w:p w14:paraId="227EED21" w14:textId="77777777" w:rsidR="00475EFD" w:rsidRPr="003B77E7" w:rsidRDefault="00475EFD" w:rsidP="00132E4B">
            <w:pPr>
              <w:spacing w:line="360" w:lineRule="auto"/>
              <w:jc w:val="right"/>
            </w:pPr>
            <w:r w:rsidRPr="003B77E7">
              <w:t>-0,0008</w:t>
            </w:r>
          </w:p>
        </w:tc>
        <w:tc>
          <w:tcPr>
            <w:tcW w:w="960" w:type="dxa"/>
            <w:noWrap/>
            <w:hideMark/>
          </w:tcPr>
          <w:p w14:paraId="7A5BCAAD" w14:textId="77777777" w:rsidR="00475EFD" w:rsidRPr="003B77E7" w:rsidRDefault="00475EFD" w:rsidP="00132E4B">
            <w:pPr>
              <w:spacing w:line="360" w:lineRule="auto"/>
              <w:jc w:val="right"/>
            </w:pPr>
            <w:r w:rsidRPr="003B77E7">
              <w:t>-0,0009</w:t>
            </w:r>
          </w:p>
        </w:tc>
        <w:tc>
          <w:tcPr>
            <w:tcW w:w="960" w:type="dxa"/>
            <w:noWrap/>
            <w:hideMark/>
          </w:tcPr>
          <w:p w14:paraId="2E7B37D3" w14:textId="77777777" w:rsidR="00475EFD" w:rsidRPr="003B77E7" w:rsidRDefault="00475EFD" w:rsidP="00132E4B">
            <w:pPr>
              <w:spacing w:line="360" w:lineRule="auto"/>
              <w:jc w:val="right"/>
            </w:pPr>
            <w:r w:rsidRPr="003B77E7">
              <w:t>0,0028</w:t>
            </w:r>
          </w:p>
        </w:tc>
      </w:tr>
      <w:tr w:rsidR="00475EFD" w:rsidRPr="003B77E7" w14:paraId="57C5F071" w14:textId="77777777" w:rsidTr="000A5563">
        <w:trPr>
          <w:trHeight w:val="300"/>
          <w:jc w:val="center"/>
        </w:trPr>
        <w:tc>
          <w:tcPr>
            <w:tcW w:w="960" w:type="dxa"/>
            <w:noWrap/>
            <w:hideMark/>
          </w:tcPr>
          <w:p w14:paraId="1073DCD9" w14:textId="77777777" w:rsidR="00475EFD" w:rsidRPr="003B77E7" w:rsidRDefault="00475EFD" w:rsidP="00475EFD">
            <w:pPr>
              <w:spacing w:line="360" w:lineRule="auto"/>
            </w:pPr>
            <w:r w:rsidRPr="003B77E7">
              <w:t>4</w:t>
            </w:r>
          </w:p>
        </w:tc>
        <w:tc>
          <w:tcPr>
            <w:tcW w:w="960" w:type="dxa"/>
            <w:noWrap/>
            <w:hideMark/>
          </w:tcPr>
          <w:p w14:paraId="47EC39E3" w14:textId="77777777" w:rsidR="00475EFD" w:rsidRPr="003B77E7" w:rsidRDefault="00475EFD" w:rsidP="00475EFD">
            <w:pPr>
              <w:spacing w:line="360" w:lineRule="auto"/>
            </w:pPr>
            <w:r w:rsidRPr="003B77E7">
              <w:t>BBNI</w:t>
            </w:r>
          </w:p>
        </w:tc>
        <w:tc>
          <w:tcPr>
            <w:tcW w:w="960" w:type="dxa"/>
            <w:noWrap/>
            <w:hideMark/>
          </w:tcPr>
          <w:p w14:paraId="4C759720" w14:textId="77777777" w:rsidR="00475EFD" w:rsidRPr="003B77E7" w:rsidRDefault="00475EFD" w:rsidP="00132E4B">
            <w:pPr>
              <w:spacing w:line="360" w:lineRule="auto"/>
              <w:jc w:val="right"/>
            </w:pPr>
            <w:r w:rsidRPr="003B77E7">
              <w:t>0,0004</w:t>
            </w:r>
          </w:p>
        </w:tc>
        <w:tc>
          <w:tcPr>
            <w:tcW w:w="960" w:type="dxa"/>
            <w:noWrap/>
            <w:hideMark/>
          </w:tcPr>
          <w:p w14:paraId="56338269" w14:textId="77777777" w:rsidR="00475EFD" w:rsidRPr="003B77E7" w:rsidRDefault="00475EFD" w:rsidP="00132E4B">
            <w:pPr>
              <w:spacing w:line="360" w:lineRule="auto"/>
              <w:jc w:val="right"/>
            </w:pPr>
            <w:r w:rsidRPr="003B77E7">
              <w:t>-0,0061</w:t>
            </w:r>
          </w:p>
        </w:tc>
        <w:tc>
          <w:tcPr>
            <w:tcW w:w="960" w:type="dxa"/>
            <w:noWrap/>
            <w:hideMark/>
          </w:tcPr>
          <w:p w14:paraId="111EE38B" w14:textId="77777777" w:rsidR="00475EFD" w:rsidRPr="003B77E7" w:rsidRDefault="00475EFD" w:rsidP="00132E4B">
            <w:pPr>
              <w:spacing w:line="360" w:lineRule="auto"/>
              <w:jc w:val="right"/>
            </w:pPr>
            <w:r w:rsidRPr="003B77E7">
              <w:t>-0,0047</w:t>
            </w:r>
          </w:p>
        </w:tc>
        <w:tc>
          <w:tcPr>
            <w:tcW w:w="960" w:type="dxa"/>
            <w:noWrap/>
            <w:hideMark/>
          </w:tcPr>
          <w:p w14:paraId="690C0676" w14:textId="77777777" w:rsidR="00475EFD" w:rsidRPr="003B77E7" w:rsidRDefault="00475EFD" w:rsidP="00132E4B">
            <w:pPr>
              <w:spacing w:line="360" w:lineRule="auto"/>
              <w:jc w:val="right"/>
            </w:pPr>
            <w:r w:rsidRPr="003B77E7">
              <w:t>-0,0035</w:t>
            </w:r>
          </w:p>
        </w:tc>
        <w:tc>
          <w:tcPr>
            <w:tcW w:w="960" w:type="dxa"/>
            <w:noWrap/>
            <w:hideMark/>
          </w:tcPr>
          <w:p w14:paraId="0D60DB33" w14:textId="77777777" w:rsidR="00475EFD" w:rsidRPr="003B77E7" w:rsidRDefault="00475EFD" w:rsidP="00132E4B">
            <w:pPr>
              <w:spacing w:line="360" w:lineRule="auto"/>
              <w:jc w:val="right"/>
            </w:pPr>
            <w:r w:rsidRPr="003B77E7">
              <w:t>0,0023</w:t>
            </w:r>
          </w:p>
        </w:tc>
      </w:tr>
      <w:tr w:rsidR="00475EFD" w:rsidRPr="003B77E7" w14:paraId="0117EDAF" w14:textId="77777777" w:rsidTr="000A5563">
        <w:trPr>
          <w:trHeight w:val="300"/>
          <w:jc w:val="center"/>
        </w:trPr>
        <w:tc>
          <w:tcPr>
            <w:tcW w:w="960" w:type="dxa"/>
            <w:noWrap/>
            <w:hideMark/>
          </w:tcPr>
          <w:p w14:paraId="5FA612BD" w14:textId="77777777" w:rsidR="00475EFD" w:rsidRPr="003B77E7" w:rsidRDefault="00475EFD" w:rsidP="00475EFD">
            <w:pPr>
              <w:spacing w:line="360" w:lineRule="auto"/>
            </w:pPr>
            <w:r w:rsidRPr="003B77E7">
              <w:t>5</w:t>
            </w:r>
          </w:p>
        </w:tc>
        <w:tc>
          <w:tcPr>
            <w:tcW w:w="960" w:type="dxa"/>
            <w:noWrap/>
            <w:hideMark/>
          </w:tcPr>
          <w:p w14:paraId="0129C7E3" w14:textId="77777777" w:rsidR="00475EFD" w:rsidRPr="003B77E7" w:rsidRDefault="00475EFD" w:rsidP="00475EFD">
            <w:pPr>
              <w:spacing w:line="360" w:lineRule="auto"/>
            </w:pPr>
            <w:r w:rsidRPr="003B77E7">
              <w:t>BBRI</w:t>
            </w:r>
          </w:p>
        </w:tc>
        <w:tc>
          <w:tcPr>
            <w:tcW w:w="960" w:type="dxa"/>
            <w:noWrap/>
            <w:hideMark/>
          </w:tcPr>
          <w:p w14:paraId="3AE6002B" w14:textId="77777777" w:rsidR="00475EFD" w:rsidRPr="003B77E7" w:rsidRDefault="00475EFD" w:rsidP="00132E4B">
            <w:pPr>
              <w:spacing w:line="360" w:lineRule="auto"/>
              <w:jc w:val="right"/>
            </w:pPr>
            <w:r w:rsidRPr="003B77E7">
              <w:t>-0,0003</w:t>
            </w:r>
          </w:p>
        </w:tc>
        <w:tc>
          <w:tcPr>
            <w:tcW w:w="960" w:type="dxa"/>
            <w:noWrap/>
            <w:hideMark/>
          </w:tcPr>
          <w:p w14:paraId="24A14E03" w14:textId="77777777" w:rsidR="00475EFD" w:rsidRPr="003B77E7" w:rsidRDefault="00475EFD" w:rsidP="00132E4B">
            <w:pPr>
              <w:spacing w:line="360" w:lineRule="auto"/>
              <w:jc w:val="right"/>
            </w:pPr>
            <w:r w:rsidRPr="003B77E7">
              <w:t>-0,0088</w:t>
            </w:r>
          </w:p>
        </w:tc>
        <w:tc>
          <w:tcPr>
            <w:tcW w:w="960" w:type="dxa"/>
            <w:noWrap/>
            <w:hideMark/>
          </w:tcPr>
          <w:p w14:paraId="5B3A869B" w14:textId="77777777" w:rsidR="00475EFD" w:rsidRPr="003B77E7" w:rsidRDefault="00475EFD" w:rsidP="00132E4B">
            <w:pPr>
              <w:spacing w:line="360" w:lineRule="auto"/>
              <w:jc w:val="right"/>
            </w:pPr>
            <w:r w:rsidRPr="003B77E7">
              <w:t>-0,0147</w:t>
            </w:r>
          </w:p>
        </w:tc>
        <w:tc>
          <w:tcPr>
            <w:tcW w:w="960" w:type="dxa"/>
            <w:noWrap/>
            <w:hideMark/>
          </w:tcPr>
          <w:p w14:paraId="6F4AC704" w14:textId="77777777" w:rsidR="00475EFD" w:rsidRPr="003B77E7" w:rsidRDefault="00475EFD" w:rsidP="00132E4B">
            <w:pPr>
              <w:spacing w:line="360" w:lineRule="auto"/>
              <w:jc w:val="right"/>
            </w:pPr>
            <w:r w:rsidRPr="003B77E7">
              <w:t>0,0004</w:t>
            </w:r>
          </w:p>
        </w:tc>
        <w:tc>
          <w:tcPr>
            <w:tcW w:w="960" w:type="dxa"/>
            <w:noWrap/>
            <w:hideMark/>
          </w:tcPr>
          <w:p w14:paraId="22C1D513" w14:textId="77777777" w:rsidR="00475EFD" w:rsidRPr="003B77E7" w:rsidRDefault="00475EFD" w:rsidP="00132E4B">
            <w:pPr>
              <w:spacing w:line="360" w:lineRule="auto"/>
              <w:jc w:val="right"/>
            </w:pPr>
            <w:r w:rsidRPr="003B77E7">
              <w:t>0,0099</w:t>
            </w:r>
          </w:p>
        </w:tc>
      </w:tr>
      <w:tr w:rsidR="00475EFD" w:rsidRPr="003B77E7" w14:paraId="2084C403" w14:textId="77777777" w:rsidTr="000A5563">
        <w:trPr>
          <w:trHeight w:val="300"/>
          <w:jc w:val="center"/>
        </w:trPr>
        <w:tc>
          <w:tcPr>
            <w:tcW w:w="960" w:type="dxa"/>
            <w:noWrap/>
            <w:hideMark/>
          </w:tcPr>
          <w:p w14:paraId="0E05F365" w14:textId="77777777" w:rsidR="00475EFD" w:rsidRPr="003B77E7" w:rsidRDefault="00475EFD" w:rsidP="00475EFD">
            <w:pPr>
              <w:spacing w:line="360" w:lineRule="auto"/>
            </w:pPr>
            <w:r w:rsidRPr="003B77E7">
              <w:t>6</w:t>
            </w:r>
          </w:p>
        </w:tc>
        <w:tc>
          <w:tcPr>
            <w:tcW w:w="960" w:type="dxa"/>
            <w:noWrap/>
            <w:hideMark/>
          </w:tcPr>
          <w:p w14:paraId="1557329A" w14:textId="77777777" w:rsidR="00475EFD" w:rsidRPr="003B77E7" w:rsidRDefault="00475EFD" w:rsidP="00475EFD">
            <w:pPr>
              <w:spacing w:line="360" w:lineRule="auto"/>
            </w:pPr>
            <w:r w:rsidRPr="003B77E7">
              <w:t>BBTN</w:t>
            </w:r>
          </w:p>
        </w:tc>
        <w:tc>
          <w:tcPr>
            <w:tcW w:w="960" w:type="dxa"/>
            <w:noWrap/>
            <w:hideMark/>
          </w:tcPr>
          <w:p w14:paraId="4D3CF2CF" w14:textId="77777777" w:rsidR="00475EFD" w:rsidRPr="003B77E7" w:rsidRDefault="00475EFD" w:rsidP="00132E4B">
            <w:pPr>
              <w:spacing w:line="360" w:lineRule="auto"/>
              <w:jc w:val="right"/>
            </w:pPr>
            <w:r w:rsidRPr="003B77E7">
              <w:t>-0,0081</w:t>
            </w:r>
          </w:p>
        </w:tc>
        <w:tc>
          <w:tcPr>
            <w:tcW w:w="960" w:type="dxa"/>
            <w:noWrap/>
            <w:hideMark/>
          </w:tcPr>
          <w:p w14:paraId="363BBB84" w14:textId="77777777" w:rsidR="00475EFD" w:rsidRPr="003B77E7" w:rsidRDefault="00475EFD" w:rsidP="00132E4B">
            <w:pPr>
              <w:spacing w:line="360" w:lineRule="auto"/>
              <w:jc w:val="right"/>
            </w:pPr>
            <w:r w:rsidRPr="003B77E7">
              <w:t>-0,0033</w:t>
            </w:r>
          </w:p>
        </w:tc>
        <w:tc>
          <w:tcPr>
            <w:tcW w:w="960" w:type="dxa"/>
            <w:noWrap/>
            <w:hideMark/>
          </w:tcPr>
          <w:p w14:paraId="2C957DB0" w14:textId="77777777" w:rsidR="00475EFD" w:rsidRPr="003B77E7" w:rsidRDefault="00475EFD" w:rsidP="00132E4B">
            <w:pPr>
              <w:spacing w:line="360" w:lineRule="auto"/>
              <w:jc w:val="right"/>
            </w:pPr>
            <w:r w:rsidRPr="003B77E7">
              <w:t>-0,0037</w:t>
            </w:r>
          </w:p>
        </w:tc>
        <w:tc>
          <w:tcPr>
            <w:tcW w:w="960" w:type="dxa"/>
            <w:noWrap/>
            <w:hideMark/>
          </w:tcPr>
          <w:p w14:paraId="7E038E64" w14:textId="77777777" w:rsidR="00475EFD" w:rsidRPr="003B77E7" w:rsidRDefault="00475EFD" w:rsidP="00132E4B">
            <w:pPr>
              <w:spacing w:line="360" w:lineRule="auto"/>
              <w:jc w:val="right"/>
            </w:pPr>
            <w:r w:rsidRPr="003B77E7">
              <w:t>-0,0037</w:t>
            </w:r>
          </w:p>
        </w:tc>
        <w:tc>
          <w:tcPr>
            <w:tcW w:w="960" w:type="dxa"/>
            <w:noWrap/>
            <w:hideMark/>
          </w:tcPr>
          <w:p w14:paraId="697AA124" w14:textId="77777777" w:rsidR="00475EFD" w:rsidRPr="003B77E7" w:rsidRDefault="00475EFD" w:rsidP="00132E4B">
            <w:pPr>
              <w:spacing w:line="360" w:lineRule="auto"/>
              <w:jc w:val="right"/>
            </w:pPr>
            <w:r w:rsidRPr="003B77E7">
              <w:t>-0,0022</w:t>
            </w:r>
          </w:p>
        </w:tc>
      </w:tr>
      <w:tr w:rsidR="00475EFD" w:rsidRPr="003B77E7" w14:paraId="74437D96" w14:textId="77777777" w:rsidTr="000A5563">
        <w:trPr>
          <w:trHeight w:val="300"/>
          <w:jc w:val="center"/>
        </w:trPr>
        <w:tc>
          <w:tcPr>
            <w:tcW w:w="960" w:type="dxa"/>
            <w:noWrap/>
            <w:hideMark/>
          </w:tcPr>
          <w:p w14:paraId="20606A14" w14:textId="77777777" w:rsidR="00475EFD" w:rsidRPr="003B77E7" w:rsidRDefault="00475EFD" w:rsidP="00475EFD">
            <w:pPr>
              <w:spacing w:line="360" w:lineRule="auto"/>
            </w:pPr>
            <w:r w:rsidRPr="003B77E7">
              <w:t>7</w:t>
            </w:r>
          </w:p>
        </w:tc>
        <w:tc>
          <w:tcPr>
            <w:tcW w:w="960" w:type="dxa"/>
            <w:noWrap/>
            <w:hideMark/>
          </w:tcPr>
          <w:p w14:paraId="2DD24394" w14:textId="77777777" w:rsidR="00475EFD" w:rsidRPr="003B77E7" w:rsidRDefault="00475EFD" w:rsidP="00475EFD">
            <w:pPr>
              <w:spacing w:line="360" w:lineRule="auto"/>
            </w:pPr>
            <w:r w:rsidRPr="003B77E7">
              <w:t>BMRI</w:t>
            </w:r>
          </w:p>
        </w:tc>
        <w:tc>
          <w:tcPr>
            <w:tcW w:w="960" w:type="dxa"/>
            <w:noWrap/>
            <w:hideMark/>
          </w:tcPr>
          <w:p w14:paraId="76775516" w14:textId="77777777" w:rsidR="00475EFD" w:rsidRPr="003B77E7" w:rsidRDefault="00475EFD" w:rsidP="00132E4B">
            <w:pPr>
              <w:spacing w:line="360" w:lineRule="auto"/>
              <w:jc w:val="right"/>
            </w:pPr>
            <w:r w:rsidRPr="003B77E7">
              <w:t>0,0037</w:t>
            </w:r>
          </w:p>
        </w:tc>
        <w:tc>
          <w:tcPr>
            <w:tcW w:w="960" w:type="dxa"/>
            <w:noWrap/>
            <w:hideMark/>
          </w:tcPr>
          <w:p w14:paraId="5B082267" w14:textId="77777777" w:rsidR="00475EFD" w:rsidRPr="003B77E7" w:rsidRDefault="00475EFD" w:rsidP="00132E4B">
            <w:pPr>
              <w:spacing w:line="360" w:lineRule="auto"/>
              <w:jc w:val="right"/>
            </w:pPr>
            <w:r w:rsidRPr="003B77E7">
              <w:t>0,0018</w:t>
            </w:r>
          </w:p>
        </w:tc>
        <w:tc>
          <w:tcPr>
            <w:tcW w:w="960" w:type="dxa"/>
            <w:noWrap/>
            <w:hideMark/>
          </w:tcPr>
          <w:p w14:paraId="621CBB88" w14:textId="77777777" w:rsidR="00475EFD" w:rsidRPr="003B77E7" w:rsidRDefault="00475EFD" w:rsidP="00132E4B">
            <w:pPr>
              <w:spacing w:line="360" w:lineRule="auto"/>
              <w:jc w:val="right"/>
            </w:pPr>
            <w:r w:rsidRPr="003B77E7">
              <w:t>-0,0005</w:t>
            </w:r>
          </w:p>
        </w:tc>
        <w:tc>
          <w:tcPr>
            <w:tcW w:w="960" w:type="dxa"/>
            <w:noWrap/>
            <w:hideMark/>
          </w:tcPr>
          <w:p w14:paraId="035342C0" w14:textId="77777777" w:rsidR="00475EFD" w:rsidRPr="003B77E7" w:rsidRDefault="00475EFD" w:rsidP="00132E4B">
            <w:pPr>
              <w:spacing w:line="360" w:lineRule="auto"/>
              <w:jc w:val="right"/>
            </w:pPr>
            <w:r w:rsidRPr="003B77E7">
              <w:t>0,0037</w:t>
            </w:r>
          </w:p>
        </w:tc>
        <w:tc>
          <w:tcPr>
            <w:tcW w:w="960" w:type="dxa"/>
            <w:noWrap/>
            <w:hideMark/>
          </w:tcPr>
          <w:p w14:paraId="2C347A45" w14:textId="77777777" w:rsidR="00475EFD" w:rsidRPr="003B77E7" w:rsidRDefault="00475EFD" w:rsidP="00132E4B">
            <w:pPr>
              <w:spacing w:line="360" w:lineRule="auto"/>
              <w:jc w:val="right"/>
            </w:pPr>
            <w:r w:rsidRPr="003B77E7">
              <w:t>0,0101</w:t>
            </w:r>
          </w:p>
        </w:tc>
      </w:tr>
      <w:tr w:rsidR="00475EFD" w:rsidRPr="003B77E7" w14:paraId="591A4C97" w14:textId="77777777" w:rsidTr="000A5563">
        <w:trPr>
          <w:trHeight w:val="300"/>
          <w:jc w:val="center"/>
        </w:trPr>
        <w:tc>
          <w:tcPr>
            <w:tcW w:w="960" w:type="dxa"/>
            <w:noWrap/>
            <w:hideMark/>
          </w:tcPr>
          <w:p w14:paraId="5C35D023" w14:textId="77777777" w:rsidR="00475EFD" w:rsidRPr="003B77E7" w:rsidRDefault="00475EFD" w:rsidP="00475EFD">
            <w:pPr>
              <w:spacing w:line="360" w:lineRule="auto"/>
            </w:pPr>
            <w:r w:rsidRPr="003B77E7">
              <w:t>8</w:t>
            </w:r>
          </w:p>
        </w:tc>
        <w:tc>
          <w:tcPr>
            <w:tcW w:w="960" w:type="dxa"/>
            <w:noWrap/>
            <w:hideMark/>
          </w:tcPr>
          <w:p w14:paraId="177EB73E" w14:textId="77777777" w:rsidR="00475EFD" w:rsidRPr="003B77E7" w:rsidRDefault="00475EFD" w:rsidP="00475EFD">
            <w:pPr>
              <w:spacing w:line="360" w:lineRule="auto"/>
            </w:pPr>
            <w:r w:rsidRPr="003B77E7">
              <w:t>EXCL</w:t>
            </w:r>
          </w:p>
        </w:tc>
        <w:tc>
          <w:tcPr>
            <w:tcW w:w="960" w:type="dxa"/>
            <w:noWrap/>
            <w:hideMark/>
          </w:tcPr>
          <w:p w14:paraId="734887E8" w14:textId="77777777" w:rsidR="00475EFD" w:rsidRPr="003B77E7" w:rsidRDefault="00475EFD" w:rsidP="00132E4B">
            <w:pPr>
              <w:spacing w:line="360" w:lineRule="auto"/>
              <w:jc w:val="right"/>
            </w:pPr>
            <w:r w:rsidRPr="003B77E7">
              <w:t>0,0019</w:t>
            </w:r>
          </w:p>
        </w:tc>
        <w:tc>
          <w:tcPr>
            <w:tcW w:w="960" w:type="dxa"/>
            <w:noWrap/>
            <w:hideMark/>
          </w:tcPr>
          <w:p w14:paraId="4092CCF0" w14:textId="77777777" w:rsidR="00475EFD" w:rsidRPr="003B77E7" w:rsidRDefault="00475EFD" w:rsidP="00132E4B">
            <w:pPr>
              <w:spacing w:line="360" w:lineRule="auto"/>
              <w:jc w:val="right"/>
            </w:pPr>
            <w:r w:rsidRPr="003B77E7">
              <w:t>-0,0168</w:t>
            </w:r>
          </w:p>
        </w:tc>
        <w:tc>
          <w:tcPr>
            <w:tcW w:w="960" w:type="dxa"/>
            <w:noWrap/>
            <w:hideMark/>
          </w:tcPr>
          <w:p w14:paraId="5ACCDE30" w14:textId="77777777" w:rsidR="00475EFD" w:rsidRPr="003B77E7" w:rsidRDefault="00475EFD" w:rsidP="00132E4B">
            <w:pPr>
              <w:spacing w:line="360" w:lineRule="auto"/>
              <w:jc w:val="right"/>
            </w:pPr>
            <w:r w:rsidRPr="003B77E7">
              <w:t>0,0013</w:t>
            </w:r>
          </w:p>
        </w:tc>
        <w:tc>
          <w:tcPr>
            <w:tcW w:w="960" w:type="dxa"/>
            <w:noWrap/>
            <w:hideMark/>
          </w:tcPr>
          <w:p w14:paraId="0074D0D3" w14:textId="77777777" w:rsidR="00475EFD" w:rsidRPr="003B77E7" w:rsidRDefault="00475EFD" w:rsidP="00132E4B">
            <w:pPr>
              <w:spacing w:line="360" w:lineRule="auto"/>
              <w:jc w:val="right"/>
            </w:pPr>
            <w:r w:rsidRPr="003B77E7">
              <w:t>0,0049</w:t>
            </w:r>
          </w:p>
        </w:tc>
        <w:tc>
          <w:tcPr>
            <w:tcW w:w="960" w:type="dxa"/>
            <w:noWrap/>
            <w:hideMark/>
          </w:tcPr>
          <w:p w14:paraId="1C7BEC05" w14:textId="77777777" w:rsidR="00475EFD" w:rsidRPr="003B77E7" w:rsidRDefault="00475EFD" w:rsidP="00132E4B">
            <w:pPr>
              <w:spacing w:line="360" w:lineRule="auto"/>
              <w:jc w:val="right"/>
            </w:pPr>
            <w:r w:rsidRPr="003B77E7">
              <w:t>0,0063</w:t>
            </w:r>
          </w:p>
        </w:tc>
      </w:tr>
      <w:tr w:rsidR="00475EFD" w:rsidRPr="003B77E7" w14:paraId="4AD05551" w14:textId="77777777" w:rsidTr="000A5563">
        <w:trPr>
          <w:trHeight w:val="300"/>
          <w:jc w:val="center"/>
        </w:trPr>
        <w:tc>
          <w:tcPr>
            <w:tcW w:w="960" w:type="dxa"/>
            <w:noWrap/>
            <w:hideMark/>
          </w:tcPr>
          <w:p w14:paraId="60F91ADA" w14:textId="77777777" w:rsidR="00475EFD" w:rsidRPr="003B77E7" w:rsidRDefault="00475EFD" w:rsidP="00475EFD">
            <w:pPr>
              <w:spacing w:line="360" w:lineRule="auto"/>
            </w:pPr>
            <w:r w:rsidRPr="003B77E7">
              <w:t>9</w:t>
            </w:r>
          </w:p>
        </w:tc>
        <w:tc>
          <w:tcPr>
            <w:tcW w:w="960" w:type="dxa"/>
            <w:noWrap/>
            <w:hideMark/>
          </w:tcPr>
          <w:p w14:paraId="4F880532" w14:textId="77777777" w:rsidR="00475EFD" w:rsidRPr="003B77E7" w:rsidRDefault="00475EFD" w:rsidP="00475EFD">
            <w:pPr>
              <w:spacing w:line="360" w:lineRule="auto"/>
            </w:pPr>
            <w:r w:rsidRPr="003B77E7">
              <w:t>HMSP</w:t>
            </w:r>
          </w:p>
        </w:tc>
        <w:tc>
          <w:tcPr>
            <w:tcW w:w="960" w:type="dxa"/>
            <w:noWrap/>
            <w:hideMark/>
          </w:tcPr>
          <w:p w14:paraId="303C2D80" w14:textId="77777777" w:rsidR="00475EFD" w:rsidRPr="003B77E7" w:rsidRDefault="00475EFD" w:rsidP="00132E4B">
            <w:pPr>
              <w:spacing w:line="360" w:lineRule="auto"/>
              <w:jc w:val="right"/>
            </w:pPr>
            <w:r w:rsidRPr="003B77E7">
              <w:t>0,0218</w:t>
            </w:r>
          </w:p>
        </w:tc>
        <w:tc>
          <w:tcPr>
            <w:tcW w:w="960" w:type="dxa"/>
            <w:noWrap/>
            <w:hideMark/>
          </w:tcPr>
          <w:p w14:paraId="0FAA5547" w14:textId="77777777" w:rsidR="00475EFD" w:rsidRPr="003B77E7" w:rsidRDefault="00475EFD" w:rsidP="00132E4B">
            <w:pPr>
              <w:spacing w:line="360" w:lineRule="auto"/>
              <w:jc w:val="right"/>
            </w:pPr>
            <w:r w:rsidRPr="003B77E7">
              <w:t>-0,0061</w:t>
            </w:r>
          </w:p>
        </w:tc>
        <w:tc>
          <w:tcPr>
            <w:tcW w:w="960" w:type="dxa"/>
            <w:noWrap/>
            <w:hideMark/>
          </w:tcPr>
          <w:p w14:paraId="14964D1A" w14:textId="77777777" w:rsidR="00475EFD" w:rsidRPr="003B77E7" w:rsidRDefault="00475EFD" w:rsidP="00132E4B">
            <w:pPr>
              <w:spacing w:line="360" w:lineRule="auto"/>
              <w:jc w:val="right"/>
            </w:pPr>
            <w:r w:rsidRPr="003B77E7">
              <w:t>0,0027</w:t>
            </w:r>
          </w:p>
        </w:tc>
        <w:tc>
          <w:tcPr>
            <w:tcW w:w="960" w:type="dxa"/>
            <w:noWrap/>
            <w:hideMark/>
          </w:tcPr>
          <w:p w14:paraId="65189CC9" w14:textId="77777777" w:rsidR="00475EFD" w:rsidRPr="003B77E7" w:rsidRDefault="00475EFD" w:rsidP="00132E4B">
            <w:pPr>
              <w:spacing w:line="360" w:lineRule="auto"/>
              <w:jc w:val="right"/>
            </w:pPr>
            <w:r w:rsidRPr="003B77E7">
              <w:t>-0,0191</w:t>
            </w:r>
          </w:p>
        </w:tc>
        <w:tc>
          <w:tcPr>
            <w:tcW w:w="960" w:type="dxa"/>
            <w:noWrap/>
            <w:hideMark/>
          </w:tcPr>
          <w:p w14:paraId="7C43A9A7" w14:textId="77777777" w:rsidR="00475EFD" w:rsidRPr="003B77E7" w:rsidRDefault="00475EFD" w:rsidP="00132E4B">
            <w:pPr>
              <w:spacing w:line="360" w:lineRule="auto"/>
              <w:jc w:val="right"/>
            </w:pPr>
            <w:r w:rsidRPr="003B77E7">
              <w:t>0,0011</w:t>
            </w:r>
          </w:p>
        </w:tc>
      </w:tr>
      <w:tr w:rsidR="00475EFD" w:rsidRPr="003B77E7" w14:paraId="488EEC5F" w14:textId="77777777" w:rsidTr="000A5563">
        <w:trPr>
          <w:trHeight w:val="300"/>
          <w:jc w:val="center"/>
        </w:trPr>
        <w:tc>
          <w:tcPr>
            <w:tcW w:w="960" w:type="dxa"/>
            <w:noWrap/>
            <w:hideMark/>
          </w:tcPr>
          <w:p w14:paraId="3565E2C3" w14:textId="77777777" w:rsidR="00475EFD" w:rsidRPr="003B77E7" w:rsidRDefault="00475EFD" w:rsidP="00475EFD">
            <w:pPr>
              <w:spacing w:line="360" w:lineRule="auto"/>
            </w:pPr>
            <w:r w:rsidRPr="003B77E7">
              <w:t>10</w:t>
            </w:r>
          </w:p>
        </w:tc>
        <w:tc>
          <w:tcPr>
            <w:tcW w:w="960" w:type="dxa"/>
            <w:noWrap/>
            <w:hideMark/>
          </w:tcPr>
          <w:p w14:paraId="20B9209E" w14:textId="77777777" w:rsidR="00475EFD" w:rsidRPr="003B77E7" w:rsidRDefault="00475EFD" w:rsidP="00475EFD">
            <w:pPr>
              <w:spacing w:line="360" w:lineRule="auto"/>
            </w:pPr>
            <w:r w:rsidRPr="003B77E7">
              <w:t>ICBP</w:t>
            </w:r>
          </w:p>
        </w:tc>
        <w:tc>
          <w:tcPr>
            <w:tcW w:w="960" w:type="dxa"/>
            <w:noWrap/>
            <w:hideMark/>
          </w:tcPr>
          <w:p w14:paraId="792515B3" w14:textId="77777777" w:rsidR="00475EFD" w:rsidRPr="003B77E7" w:rsidRDefault="00475EFD" w:rsidP="00132E4B">
            <w:pPr>
              <w:spacing w:line="360" w:lineRule="auto"/>
              <w:jc w:val="right"/>
            </w:pPr>
            <w:r w:rsidRPr="003B77E7">
              <w:t>0,0184</w:t>
            </w:r>
          </w:p>
        </w:tc>
        <w:tc>
          <w:tcPr>
            <w:tcW w:w="960" w:type="dxa"/>
            <w:noWrap/>
            <w:hideMark/>
          </w:tcPr>
          <w:p w14:paraId="1EBE7F19" w14:textId="77777777" w:rsidR="00475EFD" w:rsidRPr="003B77E7" w:rsidRDefault="00475EFD" w:rsidP="00132E4B">
            <w:pPr>
              <w:spacing w:line="360" w:lineRule="auto"/>
              <w:jc w:val="right"/>
            </w:pPr>
            <w:r w:rsidRPr="003B77E7">
              <w:t>0,0091</w:t>
            </w:r>
          </w:p>
        </w:tc>
        <w:tc>
          <w:tcPr>
            <w:tcW w:w="960" w:type="dxa"/>
            <w:noWrap/>
            <w:hideMark/>
          </w:tcPr>
          <w:p w14:paraId="0D1E9A5B" w14:textId="77777777" w:rsidR="00475EFD" w:rsidRPr="003B77E7" w:rsidRDefault="00475EFD" w:rsidP="00132E4B">
            <w:pPr>
              <w:spacing w:line="360" w:lineRule="auto"/>
              <w:jc w:val="right"/>
            </w:pPr>
            <w:r w:rsidRPr="003B77E7">
              <w:t>0,0383</w:t>
            </w:r>
          </w:p>
        </w:tc>
        <w:tc>
          <w:tcPr>
            <w:tcW w:w="960" w:type="dxa"/>
            <w:noWrap/>
            <w:hideMark/>
          </w:tcPr>
          <w:p w14:paraId="6A145858" w14:textId="77777777" w:rsidR="00475EFD" w:rsidRPr="003B77E7" w:rsidRDefault="00475EFD" w:rsidP="00132E4B">
            <w:pPr>
              <w:spacing w:line="360" w:lineRule="auto"/>
              <w:jc w:val="right"/>
            </w:pPr>
            <w:r w:rsidRPr="003B77E7">
              <w:t>0,0314</w:t>
            </w:r>
          </w:p>
        </w:tc>
        <w:tc>
          <w:tcPr>
            <w:tcW w:w="960" w:type="dxa"/>
            <w:noWrap/>
            <w:hideMark/>
          </w:tcPr>
          <w:p w14:paraId="298E0628" w14:textId="77777777" w:rsidR="00475EFD" w:rsidRPr="003B77E7" w:rsidRDefault="00475EFD" w:rsidP="00132E4B">
            <w:pPr>
              <w:spacing w:line="360" w:lineRule="auto"/>
              <w:jc w:val="right"/>
            </w:pPr>
            <w:r w:rsidRPr="003B77E7">
              <w:t>0,0150</w:t>
            </w:r>
          </w:p>
        </w:tc>
      </w:tr>
      <w:tr w:rsidR="00475EFD" w:rsidRPr="003B77E7" w14:paraId="6F797252" w14:textId="77777777" w:rsidTr="000A5563">
        <w:trPr>
          <w:trHeight w:val="300"/>
          <w:jc w:val="center"/>
        </w:trPr>
        <w:tc>
          <w:tcPr>
            <w:tcW w:w="960" w:type="dxa"/>
            <w:noWrap/>
            <w:hideMark/>
          </w:tcPr>
          <w:p w14:paraId="2E0EC910" w14:textId="77777777" w:rsidR="00475EFD" w:rsidRPr="003B77E7" w:rsidRDefault="00475EFD" w:rsidP="00475EFD">
            <w:pPr>
              <w:spacing w:line="360" w:lineRule="auto"/>
            </w:pPr>
            <w:r w:rsidRPr="003B77E7">
              <w:t>11</w:t>
            </w:r>
          </w:p>
        </w:tc>
        <w:tc>
          <w:tcPr>
            <w:tcW w:w="960" w:type="dxa"/>
            <w:noWrap/>
            <w:hideMark/>
          </w:tcPr>
          <w:p w14:paraId="08442868" w14:textId="77777777" w:rsidR="00475EFD" w:rsidRPr="003B77E7" w:rsidRDefault="00475EFD" w:rsidP="00475EFD">
            <w:pPr>
              <w:spacing w:line="360" w:lineRule="auto"/>
            </w:pPr>
            <w:r w:rsidRPr="003B77E7">
              <w:t>INCO</w:t>
            </w:r>
          </w:p>
        </w:tc>
        <w:tc>
          <w:tcPr>
            <w:tcW w:w="960" w:type="dxa"/>
            <w:noWrap/>
            <w:hideMark/>
          </w:tcPr>
          <w:p w14:paraId="39CEDD19" w14:textId="77777777" w:rsidR="00475EFD" w:rsidRPr="003B77E7" w:rsidRDefault="00475EFD" w:rsidP="00132E4B">
            <w:pPr>
              <w:spacing w:line="360" w:lineRule="auto"/>
              <w:jc w:val="right"/>
            </w:pPr>
            <w:r w:rsidRPr="003B77E7">
              <w:t>-0,0617</w:t>
            </w:r>
          </w:p>
        </w:tc>
        <w:tc>
          <w:tcPr>
            <w:tcW w:w="960" w:type="dxa"/>
            <w:noWrap/>
            <w:hideMark/>
          </w:tcPr>
          <w:p w14:paraId="5004CE37" w14:textId="77777777" w:rsidR="00475EFD" w:rsidRPr="003B77E7" w:rsidRDefault="00475EFD" w:rsidP="00132E4B">
            <w:pPr>
              <w:spacing w:line="360" w:lineRule="auto"/>
              <w:jc w:val="right"/>
            </w:pPr>
            <w:r w:rsidRPr="003B77E7">
              <w:t>-0,0275</w:t>
            </w:r>
          </w:p>
        </w:tc>
        <w:tc>
          <w:tcPr>
            <w:tcW w:w="960" w:type="dxa"/>
            <w:noWrap/>
            <w:hideMark/>
          </w:tcPr>
          <w:p w14:paraId="6367EE6B" w14:textId="77777777" w:rsidR="00475EFD" w:rsidRPr="003B77E7" w:rsidRDefault="00475EFD" w:rsidP="00132E4B">
            <w:pPr>
              <w:spacing w:line="360" w:lineRule="auto"/>
              <w:jc w:val="right"/>
            </w:pPr>
            <w:r w:rsidRPr="003B77E7">
              <w:t>-0,0252</w:t>
            </w:r>
          </w:p>
        </w:tc>
        <w:tc>
          <w:tcPr>
            <w:tcW w:w="960" w:type="dxa"/>
            <w:noWrap/>
            <w:hideMark/>
          </w:tcPr>
          <w:p w14:paraId="253261EE" w14:textId="77777777" w:rsidR="00475EFD" w:rsidRPr="003B77E7" w:rsidRDefault="00475EFD" w:rsidP="00132E4B">
            <w:pPr>
              <w:spacing w:line="360" w:lineRule="auto"/>
              <w:jc w:val="right"/>
            </w:pPr>
            <w:r w:rsidRPr="003B77E7">
              <w:t>-0,0233</w:t>
            </w:r>
          </w:p>
        </w:tc>
        <w:tc>
          <w:tcPr>
            <w:tcW w:w="960" w:type="dxa"/>
            <w:noWrap/>
            <w:hideMark/>
          </w:tcPr>
          <w:p w14:paraId="18E39FE2" w14:textId="77777777" w:rsidR="00475EFD" w:rsidRPr="003B77E7" w:rsidRDefault="00475EFD" w:rsidP="00132E4B">
            <w:pPr>
              <w:spacing w:line="360" w:lineRule="auto"/>
              <w:jc w:val="right"/>
            </w:pPr>
            <w:r w:rsidRPr="003B77E7">
              <w:t>-0,0157</w:t>
            </w:r>
          </w:p>
        </w:tc>
      </w:tr>
      <w:tr w:rsidR="00475EFD" w:rsidRPr="003B77E7" w14:paraId="0C90A223" w14:textId="77777777" w:rsidTr="000A5563">
        <w:trPr>
          <w:trHeight w:val="300"/>
          <w:jc w:val="center"/>
        </w:trPr>
        <w:tc>
          <w:tcPr>
            <w:tcW w:w="960" w:type="dxa"/>
            <w:noWrap/>
            <w:hideMark/>
          </w:tcPr>
          <w:p w14:paraId="2123B019" w14:textId="77777777" w:rsidR="00475EFD" w:rsidRPr="003B77E7" w:rsidRDefault="00475EFD" w:rsidP="00475EFD">
            <w:pPr>
              <w:spacing w:line="360" w:lineRule="auto"/>
            </w:pPr>
            <w:r w:rsidRPr="003B77E7">
              <w:t>12</w:t>
            </w:r>
          </w:p>
        </w:tc>
        <w:tc>
          <w:tcPr>
            <w:tcW w:w="960" w:type="dxa"/>
            <w:noWrap/>
            <w:hideMark/>
          </w:tcPr>
          <w:p w14:paraId="71276FBE" w14:textId="77777777" w:rsidR="00475EFD" w:rsidRPr="003B77E7" w:rsidRDefault="00475EFD" w:rsidP="00475EFD">
            <w:pPr>
              <w:spacing w:line="360" w:lineRule="auto"/>
            </w:pPr>
            <w:r w:rsidRPr="003B77E7">
              <w:t>INDF</w:t>
            </w:r>
          </w:p>
        </w:tc>
        <w:tc>
          <w:tcPr>
            <w:tcW w:w="960" w:type="dxa"/>
            <w:noWrap/>
            <w:hideMark/>
          </w:tcPr>
          <w:p w14:paraId="10F6C2DD" w14:textId="77777777" w:rsidR="00475EFD" w:rsidRPr="003B77E7" w:rsidRDefault="00475EFD" w:rsidP="00132E4B">
            <w:pPr>
              <w:spacing w:line="360" w:lineRule="auto"/>
              <w:jc w:val="right"/>
            </w:pPr>
            <w:r w:rsidRPr="003B77E7">
              <w:t>0,0717</w:t>
            </w:r>
          </w:p>
        </w:tc>
        <w:tc>
          <w:tcPr>
            <w:tcW w:w="960" w:type="dxa"/>
            <w:noWrap/>
            <w:hideMark/>
          </w:tcPr>
          <w:p w14:paraId="659E4F0E" w14:textId="77777777" w:rsidR="00475EFD" w:rsidRPr="003B77E7" w:rsidRDefault="00475EFD" w:rsidP="00132E4B">
            <w:pPr>
              <w:spacing w:line="360" w:lineRule="auto"/>
              <w:jc w:val="right"/>
            </w:pPr>
            <w:r w:rsidRPr="003B77E7">
              <w:t>0,0651</w:t>
            </w:r>
          </w:p>
        </w:tc>
        <w:tc>
          <w:tcPr>
            <w:tcW w:w="960" w:type="dxa"/>
            <w:noWrap/>
            <w:hideMark/>
          </w:tcPr>
          <w:p w14:paraId="054BC3D3" w14:textId="77777777" w:rsidR="00475EFD" w:rsidRPr="003B77E7" w:rsidRDefault="00475EFD" w:rsidP="00132E4B">
            <w:pPr>
              <w:spacing w:line="360" w:lineRule="auto"/>
              <w:jc w:val="right"/>
            </w:pPr>
            <w:r w:rsidRPr="003B77E7">
              <w:t>0,0741</w:t>
            </w:r>
          </w:p>
        </w:tc>
        <w:tc>
          <w:tcPr>
            <w:tcW w:w="960" w:type="dxa"/>
            <w:noWrap/>
            <w:hideMark/>
          </w:tcPr>
          <w:p w14:paraId="46A4332B" w14:textId="77777777" w:rsidR="00475EFD" w:rsidRPr="003B77E7" w:rsidRDefault="00475EFD" w:rsidP="00132E4B">
            <w:pPr>
              <w:spacing w:line="360" w:lineRule="auto"/>
              <w:jc w:val="right"/>
            </w:pPr>
            <w:r w:rsidRPr="003B77E7">
              <w:t>0,0585</w:t>
            </w:r>
          </w:p>
        </w:tc>
        <w:tc>
          <w:tcPr>
            <w:tcW w:w="960" w:type="dxa"/>
            <w:noWrap/>
            <w:hideMark/>
          </w:tcPr>
          <w:p w14:paraId="244BD755" w14:textId="77777777" w:rsidR="00475EFD" w:rsidRPr="003B77E7" w:rsidRDefault="00475EFD" w:rsidP="00132E4B">
            <w:pPr>
              <w:spacing w:line="360" w:lineRule="auto"/>
              <w:jc w:val="right"/>
            </w:pPr>
            <w:r w:rsidRPr="003B77E7">
              <w:t>0,0715</w:t>
            </w:r>
          </w:p>
        </w:tc>
      </w:tr>
      <w:tr w:rsidR="00475EFD" w:rsidRPr="003B77E7" w14:paraId="307DF311" w14:textId="77777777" w:rsidTr="000A5563">
        <w:trPr>
          <w:trHeight w:val="300"/>
          <w:jc w:val="center"/>
        </w:trPr>
        <w:tc>
          <w:tcPr>
            <w:tcW w:w="960" w:type="dxa"/>
            <w:noWrap/>
            <w:hideMark/>
          </w:tcPr>
          <w:p w14:paraId="23A8CC6B" w14:textId="77777777" w:rsidR="00475EFD" w:rsidRPr="003B77E7" w:rsidRDefault="00475EFD" w:rsidP="00475EFD">
            <w:pPr>
              <w:spacing w:line="360" w:lineRule="auto"/>
            </w:pPr>
            <w:r w:rsidRPr="003B77E7">
              <w:t>13</w:t>
            </w:r>
          </w:p>
        </w:tc>
        <w:tc>
          <w:tcPr>
            <w:tcW w:w="960" w:type="dxa"/>
            <w:noWrap/>
            <w:hideMark/>
          </w:tcPr>
          <w:p w14:paraId="1DB6E516" w14:textId="77777777" w:rsidR="00475EFD" w:rsidRPr="003B77E7" w:rsidRDefault="00475EFD" w:rsidP="00475EFD">
            <w:pPr>
              <w:spacing w:line="360" w:lineRule="auto"/>
            </w:pPr>
            <w:r w:rsidRPr="003B77E7">
              <w:t>INKP</w:t>
            </w:r>
          </w:p>
        </w:tc>
        <w:tc>
          <w:tcPr>
            <w:tcW w:w="960" w:type="dxa"/>
            <w:noWrap/>
            <w:hideMark/>
          </w:tcPr>
          <w:p w14:paraId="0C7F4A06" w14:textId="77777777" w:rsidR="00475EFD" w:rsidRPr="003B77E7" w:rsidRDefault="00475EFD" w:rsidP="00132E4B">
            <w:pPr>
              <w:spacing w:line="360" w:lineRule="auto"/>
              <w:jc w:val="right"/>
            </w:pPr>
            <w:r w:rsidRPr="003B77E7">
              <w:t>-0,0079</w:t>
            </w:r>
          </w:p>
        </w:tc>
        <w:tc>
          <w:tcPr>
            <w:tcW w:w="960" w:type="dxa"/>
            <w:noWrap/>
            <w:hideMark/>
          </w:tcPr>
          <w:p w14:paraId="0A47712B" w14:textId="77777777" w:rsidR="00475EFD" w:rsidRPr="003B77E7" w:rsidRDefault="00475EFD" w:rsidP="00132E4B">
            <w:pPr>
              <w:spacing w:line="360" w:lineRule="auto"/>
              <w:jc w:val="right"/>
            </w:pPr>
            <w:r w:rsidRPr="003B77E7">
              <w:t>0,0014</w:t>
            </w:r>
          </w:p>
        </w:tc>
        <w:tc>
          <w:tcPr>
            <w:tcW w:w="960" w:type="dxa"/>
            <w:noWrap/>
            <w:hideMark/>
          </w:tcPr>
          <w:p w14:paraId="71CD3FCE" w14:textId="77777777" w:rsidR="00475EFD" w:rsidRPr="003B77E7" w:rsidRDefault="00475EFD" w:rsidP="00132E4B">
            <w:pPr>
              <w:spacing w:line="360" w:lineRule="auto"/>
              <w:jc w:val="right"/>
            </w:pPr>
            <w:r w:rsidRPr="003B77E7">
              <w:t>-0,0014</w:t>
            </w:r>
          </w:p>
        </w:tc>
        <w:tc>
          <w:tcPr>
            <w:tcW w:w="960" w:type="dxa"/>
            <w:noWrap/>
            <w:hideMark/>
          </w:tcPr>
          <w:p w14:paraId="6A15C316" w14:textId="77777777" w:rsidR="00475EFD" w:rsidRPr="003B77E7" w:rsidRDefault="00475EFD" w:rsidP="00132E4B">
            <w:pPr>
              <w:spacing w:line="360" w:lineRule="auto"/>
              <w:jc w:val="right"/>
            </w:pPr>
            <w:r w:rsidRPr="003B77E7">
              <w:t>-0,0030</w:t>
            </w:r>
          </w:p>
        </w:tc>
        <w:tc>
          <w:tcPr>
            <w:tcW w:w="960" w:type="dxa"/>
            <w:noWrap/>
            <w:hideMark/>
          </w:tcPr>
          <w:p w14:paraId="5FEA0991" w14:textId="77777777" w:rsidR="00475EFD" w:rsidRPr="003B77E7" w:rsidRDefault="00475EFD" w:rsidP="00132E4B">
            <w:pPr>
              <w:spacing w:line="360" w:lineRule="auto"/>
              <w:jc w:val="right"/>
            </w:pPr>
            <w:r w:rsidRPr="003B77E7">
              <w:t>-0,0065</w:t>
            </w:r>
          </w:p>
        </w:tc>
      </w:tr>
      <w:tr w:rsidR="00475EFD" w:rsidRPr="003B77E7" w14:paraId="44E716E3" w14:textId="77777777" w:rsidTr="000A5563">
        <w:trPr>
          <w:trHeight w:val="300"/>
          <w:jc w:val="center"/>
        </w:trPr>
        <w:tc>
          <w:tcPr>
            <w:tcW w:w="960" w:type="dxa"/>
            <w:noWrap/>
            <w:hideMark/>
          </w:tcPr>
          <w:p w14:paraId="6AE2A286" w14:textId="77777777" w:rsidR="00475EFD" w:rsidRPr="003B77E7" w:rsidRDefault="00475EFD" w:rsidP="00475EFD">
            <w:pPr>
              <w:spacing w:line="360" w:lineRule="auto"/>
            </w:pPr>
            <w:r w:rsidRPr="003B77E7">
              <w:t>14</w:t>
            </w:r>
          </w:p>
        </w:tc>
        <w:tc>
          <w:tcPr>
            <w:tcW w:w="960" w:type="dxa"/>
            <w:noWrap/>
            <w:hideMark/>
          </w:tcPr>
          <w:p w14:paraId="1381D63C" w14:textId="77777777" w:rsidR="00475EFD" w:rsidRPr="003B77E7" w:rsidRDefault="00475EFD" w:rsidP="00475EFD">
            <w:pPr>
              <w:spacing w:line="360" w:lineRule="auto"/>
            </w:pPr>
            <w:r w:rsidRPr="003B77E7">
              <w:t>INTP</w:t>
            </w:r>
          </w:p>
        </w:tc>
        <w:tc>
          <w:tcPr>
            <w:tcW w:w="960" w:type="dxa"/>
            <w:noWrap/>
            <w:hideMark/>
          </w:tcPr>
          <w:p w14:paraId="77047078" w14:textId="77777777" w:rsidR="00475EFD" w:rsidRPr="003B77E7" w:rsidRDefault="00475EFD" w:rsidP="00132E4B">
            <w:pPr>
              <w:spacing w:line="360" w:lineRule="auto"/>
              <w:jc w:val="right"/>
            </w:pPr>
            <w:r w:rsidRPr="003B77E7">
              <w:t>0,0281</w:t>
            </w:r>
          </w:p>
        </w:tc>
        <w:tc>
          <w:tcPr>
            <w:tcW w:w="960" w:type="dxa"/>
            <w:noWrap/>
            <w:hideMark/>
          </w:tcPr>
          <w:p w14:paraId="005BA009" w14:textId="77777777" w:rsidR="00475EFD" w:rsidRPr="003B77E7" w:rsidRDefault="00475EFD" w:rsidP="00132E4B">
            <w:pPr>
              <w:spacing w:line="360" w:lineRule="auto"/>
              <w:jc w:val="right"/>
            </w:pPr>
            <w:r w:rsidRPr="003B77E7">
              <w:t>0,0134</w:t>
            </w:r>
          </w:p>
        </w:tc>
        <w:tc>
          <w:tcPr>
            <w:tcW w:w="960" w:type="dxa"/>
            <w:noWrap/>
            <w:hideMark/>
          </w:tcPr>
          <w:p w14:paraId="5617373C" w14:textId="77777777" w:rsidR="00475EFD" w:rsidRPr="003B77E7" w:rsidRDefault="00475EFD" w:rsidP="00132E4B">
            <w:pPr>
              <w:spacing w:line="360" w:lineRule="auto"/>
              <w:jc w:val="right"/>
            </w:pPr>
            <w:r w:rsidRPr="003B77E7">
              <w:t>0,0228</w:t>
            </w:r>
          </w:p>
        </w:tc>
        <w:tc>
          <w:tcPr>
            <w:tcW w:w="960" w:type="dxa"/>
            <w:noWrap/>
            <w:hideMark/>
          </w:tcPr>
          <w:p w14:paraId="53AEDAF4" w14:textId="77777777" w:rsidR="00475EFD" w:rsidRPr="003B77E7" w:rsidRDefault="00475EFD" w:rsidP="00132E4B">
            <w:pPr>
              <w:spacing w:line="360" w:lineRule="auto"/>
              <w:jc w:val="right"/>
            </w:pPr>
            <w:r w:rsidRPr="003B77E7">
              <w:t>0,0189</w:t>
            </w:r>
          </w:p>
        </w:tc>
        <w:tc>
          <w:tcPr>
            <w:tcW w:w="960" w:type="dxa"/>
            <w:noWrap/>
            <w:hideMark/>
          </w:tcPr>
          <w:p w14:paraId="7612A8EA" w14:textId="77777777" w:rsidR="00475EFD" w:rsidRPr="003B77E7" w:rsidRDefault="00475EFD" w:rsidP="00132E4B">
            <w:pPr>
              <w:spacing w:line="360" w:lineRule="auto"/>
              <w:jc w:val="right"/>
            </w:pPr>
            <w:r w:rsidRPr="003B77E7">
              <w:t>0,0231</w:t>
            </w:r>
          </w:p>
        </w:tc>
      </w:tr>
      <w:tr w:rsidR="00475EFD" w:rsidRPr="003B77E7" w14:paraId="2BF9E18B" w14:textId="77777777" w:rsidTr="000A5563">
        <w:trPr>
          <w:trHeight w:val="300"/>
          <w:jc w:val="center"/>
        </w:trPr>
        <w:tc>
          <w:tcPr>
            <w:tcW w:w="960" w:type="dxa"/>
            <w:noWrap/>
            <w:hideMark/>
          </w:tcPr>
          <w:p w14:paraId="7065E24C" w14:textId="77777777" w:rsidR="00475EFD" w:rsidRPr="003B77E7" w:rsidRDefault="00475EFD" w:rsidP="00475EFD">
            <w:pPr>
              <w:spacing w:line="360" w:lineRule="auto"/>
            </w:pPr>
            <w:r w:rsidRPr="003B77E7">
              <w:t>15</w:t>
            </w:r>
          </w:p>
        </w:tc>
        <w:tc>
          <w:tcPr>
            <w:tcW w:w="960" w:type="dxa"/>
            <w:noWrap/>
            <w:hideMark/>
          </w:tcPr>
          <w:p w14:paraId="0FA763AA" w14:textId="77777777" w:rsidR="00475EFD" w:rsidRPr="003B77E7" w:rsidRDefault="00475EFD" w:rsidP="00475EFD">
            <w:pPr>
              <w:spacing w:line="360" w:lineRule="auto"/>
            </w:pPr>
            <w:r w:rsidRPr="003B77E7">
              <w:t>ITMG</w:t>
            </w:r>
          </w:p>
        </w:tc>
        <w:tc>
          <w:tcPr>
            <w:tcW w:w="960" w:type="dxa"/>
            <w:noWrap/>
            <w:hideMark/>
          </w:tcPr>
          <w:p w14:paraId="23A73385" w14:textId="77777777" w:rsidR="00475EFD" w:rsidRPr="003B77E7" w:rsidRDefault="00475EFD" w:rsidP="00132E4B">
            <w:pPr>
              <w:spacing w:line="360" w:lineRule="auto"/>
              <w:jc w:val="right"/>
            </w:pPr>
            <w:r w:rsidRPr="003B77E7">
              <w:t>0,1442</w:t>
            </w:r>
          </w:p>
        </w:tc>
        <w:tc>
          <w:tcPr>
            <w:tcW w:w="960" w:type="dxa"/>
            <w:noWrap/>
            <w:hideMark/>
          </w:tcPr>
          <w:p w14:paraId="60704916" w14:textId="77777777" w:rsidR="00475EFD" w:rsidRPr="003B77E7" w:rsidRDefault="00475EFD" w:rsidP="00132E4B">
            <w:pPr>
              <w:spacing w:line="360" w:lineRule="auto"/>
              <w:jc w:val="right"/>
            </w:pPr>
            <w:r w:rsidRPr="003B77E7">
              <w:t>0,0568</w:t>
            </w:r>
          </w:p>
        </w:tc>
        <w:tc>
          <w:tcPr>
            <w:tcW w:w="960" w:type="dxa"/>
            <w:noWrap/>
            <w:hideMark/>
          </w:tcPr>
          <w:p w14:paraId="4EB0ADAE" w14:textId="77777777" w:rsidR="00475EFD" w:rsidRPr="003B77E7" w:rsidRDefault="00475EFD" w:rsidP="00132E4B">
            <w:pPr>
              <w:spacing w:line="360" w:lineRule="auto"/>
              <w:jc w:val="right"/>
            </w:pPr>
            <w:r w:rsidRPr="003B77E7">
              <w:t>0,3685</w:t>
            </w:r>
          </w:p>
        </w:tc>
        <w:tc>
          <w:tcPr>
            <w:tcW w:w="960" w:type="dxa"/>
            <w:noWrap/>
            <w:hideMark/>
          </w:tcPr>
          <w:p w14:paraId="6B03BA22" w14:textId="77777777" w:rsidR="00475EFD" w:rsidRPr="003B77E7" w:rsidRDefault="00475EFD" w:rsidP="00132E4B">
            <w:pPr>
              <w:spacing w:line="360" w:lineRule="auto"/>
              <w:jc w:val="right"/>
            </w:pPr>
            <w:r w:rsidRPr="003B77E7">
              <w:t>0,5813</w:t>
            </w:r>
          </w:p>
        </w:tc>
        <w:tc>
          <w:tcPr>
            <w:tcW w:w="960" w:type="dxa"/>
            <w:noWrap/>
            <w:hideMark/>
          </w:tcPr>
          <w:p w14:paraId="0908A6F6" w14:textId="77777777" w:rsidR="00475EFD" w:rsidRPr="003B77E7" w:rsidRDefault="00475EFD" w:rsidP="00132E4B">
            <w:pPr>
              <w:spacing w:line="360" w:lineRule="auto"/>
              <w:jc w:val="right"/>
            </w:pPr>
            <w:r w:rsidRPr="003B77E7">
              <w:t>0,2917</w:t>
            </w:r>
          </w:p>
        </w:tc>
      </w:tr>
      <w:tr w:rsidR="00475EFD" w:rsidRPr="003B77E7" w14:paraId="785E7AFD" w14:textId="77777777" w:rsidTr="000A5563">
        <w:trPr>
          <w:trHeight w:val="300"/>
          <w:jc w:val="center"/>
        </w:trPr>
        <w:tc>
          <w:tcPr>
            <w:tcW w:w="960" w:type="dxa"/>
            <w:noWrap/>
            <w:hideMark/>
          </w:tcPr>
          <w:p w14:paraId="2C4E517D" w14:textId="77777777" w:rsidR="00475EFD" w:rsidRPr="003B77E7" w:rsidRDefault="00475EFD" w:rsidP="00475EFD">
            <w:pPr>
              <w:spacing w:line="360" w:lineRule="auto"/>
            </w:pPr>
            <w:r w:rsidRPr="003B77E7">
              <w:t>16</w:t>
            </w:r>
          </w:p>
        </w:tc>
        <w:tc>
          <w:tcPr>
            <w:tcW w:w="960" w:type="dxa"/>
            <w:noWrap/>
            <w:hideMark/>
          </w:tcPr>
          <w:p w14:paraId="5398E088" w14:textId="77777777" w:rsidR="00475EFD" w:rsidRPr="003B77E7" w:rsidRDefault="00475EFD" w:rsidP="00475EFD">
            <w:pPr>
              <w:spacing w:line="360" w:lineRule="auto"/>
            </w:pPr>
            <w:r w:rsidRPr="003B77E7">
              <w:t>KLBF</w:t>
            </w:r>
          </w:p>
        </w:tc>
        <w:tc>
          <w:tcPr>
            <w:tcW w:w="960" w:type="dxa"/>
            <w:noWrap/>
            <w:hideMark/>
          </w:tcPr>
          <w:p w14:paraId="2AEA9D1F" w14:textId="77777777" w:rsidR="00475EFD" w:rsidRPr="003B77E7" w:rsidRDefault="00475EFD" w:rsidP="00132E4B">
            <w:pPr>
              <w:spacing w:line="360" w:lineRule="auto"/>
              <w:jc w:val="right"/>
            </w:pPr>
            <w:r w:rsidRPr="003B77E7">
              <w:t>0,1337</w:t>
            </w:r>
          </w:p>
        </w:tc>
        <w:tc>
          <w:tcPr>
            <w:tcW w:w="960" w:type="dxa"/>
            <w:noWrap/>
            <w:hideMark/>
          </w:tcPr>
          <w:p w14:paraId="059A6E54" w14:textId="77777777" w:rsidR="00475EFD" w:rsidRPr="003B77E7" w:rsidRDefault="00475EFD" w:rsidP="00132E4B">
            <w:pPr>
              <w:spacing w:line="360" w:lineRule="auto"/>
              <w:jc w:val="right"/>
            </w:pPr>
            <w:r w:rsidRPr="003B77E7">
              <w:t>0,1256</w:t>
            </w:r>
          </w:p>
        </w:tc>
        <w:tc>
          <w:tcPr>
            <w:tcW w:w="960" w:type="dxa"/>
            <w:noWrap/>
            <w:hideMark/>
          </w:tcPr>
          <w:p w14:paraId="10874B9C" w14:textId="77777777" w:rsidR="00475EFD" w:rsidRPr="003B77E7" w:rsidRDefault="00475EFD" w:rsidP="00132E4B">
            <w:pPr>
              <w:spacing w:line="360" w:lineRule="auto"/>
              <w:jc w:val="right"/>
            </w:pPr>
            <w:r w:rsidRPr="003B77E7">
              <w:t>0,1192</w:t>
            </w:r>
          </w:p>
        </w:tc>
        <w:tc>
          <w:tcPr>
            <w:tcW w:w="960" w:type="dxa"/>
            <w:noWrap/>
            <w:hideMark/>
          </w:tcPr>
          <w:p w14:paraId="316C50E7" w14:textId="77777777" w:rsidR="00475EFD" w:rsidRPr="003B77E7" w:rsidRDefault="00475EFD" w:rsidP="00132E4B">
            <w:pPr>
              <w:spacing w:line="360" w:lineRule="auto"/>
              <w:jc w:val="right"/>
            </w:pPr>
            <w:r w:rsidRPr="003B77E7">
              <w:t>0,1193</w:t>
            </w:r>
          </w:p>
        </w:tc>
        <w:tc>
          <w:tcPr>
            <w:tcW w:w="960" w:type="dxa"/>
            <w:noWrap/>
            <w:hideMark/>
          </w:tcPr>
          <w:p w14:paraId="23686E5C" w14:textId="77777777" w:rsidR="00475EFD" w:rsidRPr="003B77E7" w:rsidRDefault="00475EFD" w:rsidP="00132E4B">
            <w:pPr>
              <w:spacing w:line="360" w:lineRule="auto"/>
              <w:jc w:val="right"/>
            </w:pPr>
            <w:r w:rsidRPr="003B77E7">
              <w:t>0,1048</w:t>
            </w:r>
          </w:p>
        </w:tc>
      </w:tr>
      <w:tr w:rsidR="00475EFD" w:rsidRPr="003B77E7" w14:paraId="5BB3898C" w14:textId="77777777" w:rsidTr="000A5563">
        <w:trPr>
          <w:trHeight w:val="300"/>
          <w:jc w:val="center"/>
        </w:trPr>
        <w:tc>
          <w:tcPr>
            <w:tcW w:w="960" w:type="dxa"/>
            <w:noWrap/>
            <w:hideMark/>
          </w:tcPr>
          <w:p w14:paraId="5BA12542" w14:textId="77777777" w:rsidR="00475EFD" w:rsidRPr="003B77E7" w:rsidRDefault="00475EFD" w:rsidP="00475EFD">
            <w:pPr>
              <w:spacing w:line="360" w:lineRule="auto"/>
            </w:pPr>
            <w:r w:rsidRPr="003B77E7">
              <w:t>17</w:t>
            </w:r>
          </w:p>
        </w:tc>
        <w:tc>
          <w:tcPr>
            <w:tcW w:w="960" w:type="dxa"/>
            <w:noWrap/>
            <w:hideMark/>
          </w:tcPr>
          <w:p w14:paraId="501F3DCD" w14:textId="77777777" w:rsidR="00475EFD" w:rsidRPr="003B77E7" w:rsidRDefault="00475EFD" w:rsidP="00475EFD">
            <w:pPr>
              <w:spacing w:line="360" w:lineRule="auto"/>
            </w:pPr>
            <w:r w:rsidRPr="003B77E7">
              <w:t>MNCN</w:t>
            </w:r>
          </w:p>
        </w:tc>
        <w:tc>
          <w:tcPr>
            <w:tcW w:w="960" w:type="dxa"/>
            <w:noWrap/>
            <w:hideMark/>
          </w:tcPr>
          <w:p w14:paraId="5992BFBB" w14:textId="77777777" w:rsidR="00475EFD" w:rsidRPr="003B77E7" w:rsidRDefault="00475EFD" w:rsidP="00132E4B">
            <w:pPr>
              <w:spacing w:line="360" w:lineRule="auto"/>
              <w:jc w:val="right"/>
            </w:pPr>
            <w:r w:rsidRPr="003B77E7">
              <w:t>0,1794</w:t>
            </w:r>
          </w:p>
        </w:tc>
        <w:tc>
          <w:tcPr>
            <w:tcW w:w="960" w:type="dxa"/>
            <w:noWrap/>
            <w:hideMark/>
          </w:tcPr>
          <w:p w14:paraId="6DD2561A" w14:textId="77777777" w:rsidR="00475EFD" w:rsidRPr="003B77E7" w:rsidRDefault="00475EFD" w:rsidP="00132E4B">
            <w:pPr>
              <w:spacing w:line="360" w:lineRule="auto"/>
              <w:jc w:val="right"/>
            </w:pPr>
            <w:r w:rsidRPr="003B77E7">
              <w:t>0,1273</w:t>
            </w:r>
          </w:p>
        </w:tc>
        <w:tc>
          <w:tcPr>
            <w:tcW w:w="960" w:type="dxa"/>
            <w:noWrap/>
            <w:hideMark/>
          </w:tcPr>
          <w:p w14:paraId="393E163C" w14:textId="77777777" w:rsidR="00475EFD" w:rsidRPr="003B77E7" w:rsidRDefault="00475EFD" w:rsidP="00132E4B">
            <w:pPr>
              <w:spacing w:line="360" w:lineRule="auto"/>
              <w:jc w:val="right"/>
            </w:pPr>
            <w:r w:rsidRPr="003B77E7">
              <w:t>0,1653</w:t>
            </w:r>
          </w:p>
        </w:tc>
        <w:tc>
          <w:tcPr>
            <w:tcW w:w="960" w:type="dxa"/>
            <w:noWrap/>
            <w:hideMark/>
          </w:tcPr>
          <w:p w14:paraId="1DE7E021" w14:textId="77777777" w:rsidR="00475EFD" w:rsidRPr="003B77E7" w:rsidRDefault="00475EFD" w:rsidP="00132E4B">
            <w:pPr>
              <w:spacing w:line="360" w:lineRule="auto"/>
              <w:jc w:val="right"/>
            </w:pPr>
            <w:r w:rsidRPr="003B77E7">
              <w:t>0,0936</w:t>
            </w:r>
          </w:p>
        </w:tc>
        <w:tc>
          <w:tcPr>
            <w:tcW w:w="960" w:type="dxa"/>
            <w:noWrap/>
            <w:hideMark/>
          </w:tcPr>
          <w:p w14:paraId="638E0DC7" w14:textId="77777777" w:rsidR="00475EFD" w:rsidRPr="003B77E7" w:rsidRDefault="00475EFD" w:rsidP="00132E4B">
            <w:pPr>
              <w:spacing w:line="360" w:lineRule="auto"/>
              <w:jc w:val="right"/>
            </w:pPr>
            <w:r w:rsidRPr="003B77E7">
              <w:t>0,0638</w:t>
            </w:r>
          </w:p>
        </w:tc>
      </w:tr>
      <w:tr w:rsidR="00475EFD" w:rsidRPr="003B77E7" w14:paraId="01ACA0C2" w14:textId="77777777" w:rsidTr="000A5563">
        <w:trPr>
          <w:trHeight w:val="300"/>
          <w:jc w:val="center"/>
        </w:trPr>
        <w:tc>
          <w:tcPr>
            <w:tcW w:w="960" w:type="dxa"/>
            <w:noWrap/>
            <w:hideMark/>
          </w:tcPr>
          <w:p w14:paraId="11B09C2D" w14:textId="77777777" w:rsidR="00475EFD" w:rsidRPr="003B77E7" w:rsidRDefault="00475EFD" w:rsidP="00475EFD">
            <w:pPr>
              <w:spacing w:line="360" w:lineRule="auto"/>
            </w:pPr>
            <w:r w:rsidRPr="003B77E7">
              <w:t>18</w:t>
            </w:r>
          </w:p>
        </w:tc>
        <w:tc>
          <w:tcPr>
            <w:tcW w:w="960" w:type="dxa"/>
            <w:noWrap/>
            <w:hideMark/>
          </w:tcPr>
          <w:p w14:paraId="3F64156F" w14:textId="77777777" w:rsidR="00475EFD" w:rsidRPr="003B77E7" w:rsidRDefault="00475EFD" w:rsidP="00475EFD">
            <w:pPr>
              <w:spacing w:line="360" w:lineRule="auto"/>
            </w:pPr>
            <w:r w:rsidRPr="003B77E7">
              <w:t>PGAS</w:t>
            </w:r>
          </w:p>
        </w:tc>
        <w:tc>
          <w:tcPr>
            <w:tcW w:w="960" w:type="dxa"/>
            <w:noWrap/>
            <w:hideMark/>
          </w:tcPr>
          <w:p w14:paraId="7D9707CE" w14:textId="77777777" w:rsidR="00475EFD" w:rsidRPr="003B77E7" w:rsidRDefault="00475EFD" w:rsidP="00132E4B">
            <w:pPr>
              <w:spacing w:line="360" w:lineRule="auto"/>
              <w:jc w:val="right"/>
            </w:pPr>
            <w:r w:rsidRPr="003B77E7">
              <w:t>-0,0010</w:t>
            </w:r>
          </w:p>
        </w:tc>
        <w:tc>
          <w:tcPr>
            <w:tcW w:w="960" w:type="dxa"/>
            <w:noWrap/>
            <w:hideMark/>
          </w:tcPr>
          <w:p w14:paraId="26136ACA" w14:textId="77777777" w:rsidR="00475EFD" w:rsidRPr="003B77E7" w:rsidRDefault="00475EFD" w:rsidP="00132E4B">
            <w:pPr>
              <w:spacing w:line="360" w:lineRule="auto"/>
              <w:jc w:val="right"/>
            </w:pPr>
            <w:r w:rsidRPr="003B77E7">
              <w:t>-0,0517</w:t>
            </w:r>
          </w:p>
        </w:tc>
        <w:tc>
          <w:tcPr>
            <w:tcW w:w="960" w:type="dxa"/>
            <w:noWrap/>
            <w:hideMark/>
          </w:tcPr>
          <w:p w14:paraId="51F49216" w14:textId="77777777" w:rsidR="00475EFD" w:rsidRPr="003B77E7" w:rsidRDefault="00475EFD" w:rsidP="00132E4B">
            <w:pPr>
              <w:spacing w:line="360" w:lineRule="auto"/>
              <w:jc w:val="right"/>
            </w:pPr>
            <w:r w:rsidRPr="003B77E7">
              <w:t>0,0235</w:t>
            </w:r>
          </w:p>
        </w:tc>
        <w:tc>
          <w:tcPr>
            <w:tcW w:w="960" w:type="dxa"/>
            <w:noWrap/>
            <w:hideMark/>
          </w:tcPr>
          <w:p w14:paraId="2E953381" w14:textId="77777777" w:rsidR="00475EFD" w:rsidRPr="003B77E7" w:rsidRDefault="00475EFD" w:rsidP="00132E4B">
            <w:pPr>
              <w:spacing w:line="360" w:lineRule="auto"/>
              <w:jc w:val="right"/>
            </w:pPr>
            <w:r w:rsidRPr="003B77E7">
              <w:t>0,0396</w:t>
            </w:r>
          </w:p>
        </w:tc>
        <w:tc>
          <w:tcPr>
            <w:tcW w:w="960" w:type="dxa"/>
            <w:noWrap/>
            <w:hideMark/>
          </w:tcPr>
          <w:p w14:paraId="2CE5A9B7" w14:textId="77777777" w:rsidR="00475EFD" w:rsidRPr="003B77E7" w:rsidRDefault="00475EFD" w:rsidP="00132E4B">
            <w:pPr>
              <w:spacing w:line="360" w:lineRule="auto"/>
              <w:jc w:val="right"/>
            </w:pPr>
            <w:r w:rsidRPr="003B77E7">
              <w:t>0,0708</w:t>
            </w:r>
          </w:p>
        </w:tc>
      </w:tr>
      <w:tr w:rsidR="00475EFD" w:rsidRPr="003B77E7" w14:paraId="1475ADFC" w14:textId="77777777" w:rsidTr="000A5563">
        <w:trPr>
          <w:trHeight w:val="300"/>
          <w:jc w:val="center"/>
        </w:trPr>
        <w:tc>
          <w:tcPr>
            <w:tcW w:w="960" w:type="dxa"/>
            <w:noWrap/>
            <w:hideMark/>
          </w:tcPr>
          <w:p w14:paraId="569FECB2" w14:textId="77777777" w:rsidR="00475EFD" w:rsidRPr="003B77E7" w:rsidRDefault="00475EFD" w:rsidP="00475EFD">
            <w:pPr>
              <w:spacing w:line="360" w:lineRule="auto"/>
            </w:pPr>
            <w:r w:rsidRPr="003B77E7">
              <w:t>19</w:t>
            </w:r>
          </w:p>
        </w:tc>
        <w:tc>
          <w:tcPr>
            <w:tcW w:w="960" w:type="dxa"/>
            <w:noWrap/>
            <w:hideMark/>
          </w:tcPr>
          <w:p w14:paraId="504847AD" w14:textId="77777777" w:rsidR="00475EFD" w:rsidRPr="003B77E7" w:rsidRDefault="00475EFD" w:rsidP="00475EFD">
            <w:pPr>
              <w:spacing w:line="360" w:lineRule="auto"/>
            </w:pPr>
            <w:r w:rsidRPr="003B77E7">
              <w:t>SMGR</w:t>
            </w:r>
          </w:p>
        </w:tc>
        <w:tc>
          <w:tcPr>
            <w:tcW w:w="960" w:type="dxa"/>
            <w:noWrap/>
            <w:hideMark/>
          </w:tcPr>
          <w:p w14:paraId="7FF28E9C" w14:textId="77777777" w:rsidR="00475EFD" w:rsidRPr="003B77E7" w:rsidRDefault="00475EFD" w:rsidP="00132E4B">
            <w:pPr>
              <w:spacing w:line="360" w:lineRule="auto"/>
              <w:jc w:val="right"/>
            </w:pPr>
            <w:r w:rsidRPr="003B77E7">
              <w:t>0,0216</w:t>
            </w:r>
          </w:p>
        </w:tc>
        <w:tc>
          <w:tcPr>
            <w:tcW w:w="960" w:type="dxa"/>
            <w:noWrap/>
            <w:hideMark/>
          </w:tcPr>
          <w:p w14:paraId="175603EA" w14:textId="77777777" w:rsidR="00475EFD" w:rsidRPr="003B77E7" w:rsidRDefault="00475EFD" w:rsidP="00132E4B">
            <w:pPr>
              <w:spacing w:line="360" w:lineRule="auto"/>
              <w:jc w:val="right"/>
            </w:pPr>
            <w:r w:rsidRPr="003B77E7">
              <w:t>0,0196</w:t>
            </w:r>
          </w:p>
        </w:tc>
        <w:tc>
          <w:tcPr>
            <w:tcW w:w="960" w:type="dxa"/>
            <w:noWrap/>
            <w:hideMark/>
          </w:tcPr>
          <w:p w14:paraId="59E0EA9E" w14:textId="77777777" w:rsidR="00475EFD" w:rsidRPr="003B77E7" w:rsidRDefault="00475EFD" w:rsidP="00132E4B">
            <w:pPr>
              <w:spacing w:line="360" w:lineRule="auto"/>
              <w:jc w:val="right"/>
            </w:pPr>
            <w:r w:rsidRPr="003B77E7">
              <w:t>0,0209</w:t>
            </w:r>
          </w:p>
        </w:tc>
        <w:tc>
          <w:tcPr>
            <w:tcW w:w="960" w:type="dxa"/>
            <w:noWrap/>
            <w:hideMark/>
          </w:tcPr>
          <w:p w14:paraId="24959B99" w14:textId="77777777" w:rsidR="00475EFD" w:rsidRPr="003B77E7" w:rsidRDefault="00475EFD" w:rsidP="00132E4B">
            <w:pPr>
              <w:spacing w:line="360" w:lineRule="auto"/>
              <w:jc w:val="right"/>
            </w:pPr>
            <w:r w:rsidRPr="003B77E7">
              <w:t>0,0270</w:t>
            </w:r>
          </w:p>
        </w:tc>
        <w:tc>
          <w:tcPr>
            <w:tcW w:w="960" w:type="dxa"/>
            <w:noWrap/>
            <w:hideMark/>
          </w:tcPr>
          <w:p w14:paraId="1A7EFB26" w14:textId="77777777" w:rsidR="00475EFD" w:rsidRPr="003B77E7" w:rsidRDefault="00475EFD" w:rsidP="00132E4B">
            <w:pPr>
              <w:spacing w:line="360" w:lineRule="auto"/>
              <w:jc w:val="right"/>
            </w:pPr>
            <w:r w:rsidRPr="003B77E7">
              <w:t>0,0433</w:t>
            </w:r>
          </w:p>
        </w:tc>
      </w:tr>
      <w:tr w:rsidR="00475EFD" w:rsidRPr="003B77E7" w14:paraId="6DFC108D" w14:textId="77777777" w:rsidTr="000A5563">
        <w:trPr>
          <w:trHeight w:val="300"/>
          <w:jc w:val="center"/>
        </w:trPr>
        <w:tc>
          <w:tcPr>
            <w:tcW w:w="960" w:type="dxa"/>
            <w:noWrap/>
            <w:hideMark/>
          </w:tcPr>
          <w:p w14:paraId="01A05379" w14:textId="77777777" w:rsidR="00475EFD" w:rsidRPr="003B77E7" w:rsidRDefault="00475EFD" w:rsidP="00475EFD">
            <w:pPr>
              <w:spacing w:line="360" w:lineRule="auto"/>
            </w:pPr>
            <w:r w:rsidRPr="003B77E7">
              <w:t>20</w:t>
            </w:r>
          </w:p>
        </w:tc>
        <w:tc>
          <w:tcPr>
            <w:tcW w:w="960" w:type="dxa"/>
            <w:noWrap/>
            <w:hideMark/>
          </w:tcPr>
          <w:p w14:paraId="7EAF01E6" w14:textId="77777777" w:rsidR="00475EFD" w:rsidRPr="003B77E7" w:rsidRDefault="00475EFD" w:rsidP="00475EFD">
            <w:pPr>
              <w:spacing w:line="360" w:lineRule="auto"/>
            </w:pPr>
            <w:r w:rsidRPr="003B77E7">
              <w:t>TLKM</w:t>
            </w:r>
          </w:p>
        </w:tc>
        <w:tc>
          <w:tcPr>
            <w:tcW w:w="960" w:type="dxa"/>
            <w:noWrap/>
            <w:hideMark/>
          </w:tcPr>
          <w:p w14:paraId="1AE8D68F" w14:textId="77777777" w:rsidR="00475EFD" w:rsidRPr="003B77E7" w:rsidRDefault="00475EFD" w:rsidP="00132E4B">
            <w:pPr>
              <w:spacing w:line="360" w:lineRule="auto"/>
              <w:jc w:val="right"/>
            </w:pPr>
            <w:r w:rsidRPr="003B77E7">
              <w:t>0,1442</w:t>
            </w:r>
          </w:p>
        </w:tc>
        <w:tc>
          <w:tcPr>
            <w:tcW w:w="960" w:type="dxa"/>
            <w:noWrap/>
            <w:hideMark/>
          </w:tcPr>
          <w:p w14:paraId="717BF0A8" w14:textId="77777777" w:rsidR="00475EFD" w:rsidRPr="003B77E7" w:rsidRDefault="00475EFD" w:rsidP="00132E4B">
            <w:pPr>
              <w:spacing w:line="360" w:lineRule="auto"/>
              <w:jc w:val="right"/>
            </w:pPr>
            <w:r w:rsidRPr="003B77E7">
              <w:t>0,1160</w:t>
            </w:r>
          </w:p>
        </w:tc>
        <w:tc>
          <w:tcPr>
            <w:tcW w:w="960" w:type="dxa"/>
            <w:noWrap/>
            <w:hideMark/>
          </w:tcPr>
          <w:p w14:paraId="3ACC4C86" w14:textId="77777777" w:rsidR="00475EFD" w:rsidRPr="003B77E7" w:rsidRDefault="00475EFD" w:rsidP="00132E4B">
            <w:pPr>
              <w:spacing w:line="360" w:lineRule="auto"/>
              <w:jc w:val="right"/>
            </w:pPr>
            <w:r w:rsidRPr="003B77E7">
              <w:t>0,1158</w:t>
            </w:r>
          </w:p>
        </w:tc>
        <w:tc>
          <w:tcPr>
            <w:tcW w:w="960" w:type="dxa"/>
            <w:noWrap/>
            <w:hideMark/>
          </w:tcPr>
          <w:p w14:paraId="4AA0954F" w14:textId="77777777" w:rsidR="00475EFD" w:rsidRPr="003B77E7" w:rsidRDefault="00475EFD" w:rsidP="00132E4B">
            <w:pPr>
              <w:spacing w:line="360" w:lineRule="auto"/>
              <w:jc w:val="right"/>
            </w:pPr>
            <w:r w:rsidRPr="003B77E7">
              <w:t>0,0919</w:t>
            </w:r>
          </w:p>
        </w:tc>
        <w:tc>
          <w:tcPr>
            <w:tcW w:w="960" w:type="dxa"/>
            <w:noWrap/>
            <w:hideMark/>
          </w:tcPr>
          <w:p w14:paraId="0D8CCF5E" w14:textId="77777777" w:rsidR="00475EFD" w:rsidRPr="003B77E7" w:rsidRDefault="00475EFD" w:rsidP="00132E4B">
            <w:pPr>
              <w:spacing w:line="360" w:lineRule="auto"/>
              <w:jc w:val="right"/>
            </w:pPr>
            <w:r w:rsidRPr="003B77E7">
              <w:t>0,1200</w:t>
            </w:r>
          </w:p>
        </w:tc>
      </w:tr>
      <w:tr w:rsidR="00475EFD" w:rsidRPr="003B77E7" w14:paraId="09D14E96" w14:textId="77777777" w:rsidTr="000A5563">
        <w:trPr>
          <w:trHeight w:val="300"/>
          <w:jc w:val="center"/>
        </w:trPr>
        <w:tc>
          <w:tcPr>
            <w:tcW w:w="960" w:type="dxa"/>
            <w:noWrap/>
            <w:hideMark/>
          </w:tcPr>
          <w:p w14:paraId="7A13F565" w14:textId="77777777" w:rsidR="00475EFD" w:rsidRPr="003B77E7" w:rsidRDefault="00475EFD" w:rsidP="00475EFD">
            <w:pPr>
              <w:spacing w:line="360" w:lineRule="auto"/>
            </w:pPr>
            <w:r w:rsidRPr="003B77E7">
              <w:t>21</w:t>
            </w:r>
          </w:p>
        </w:tc>
        <w:tc>
          <w:tcPr>
            <w:tcW w:w="960" w:type="dxa"/>
            <w:noWrap/>
            <w:hideMark/>
          </w:tcPr>
          <w:p w14:paraId="6ABA0D6A" w14:textId="77777777" w:rsidR="00475EFD" w:rsidRPr="003B77E7" w:rsidRDefault="00475EFD" w:rsidP="00475EFD">
            <w:pPr>
              <w:spacing w:line="360" w:lineRule="auto"/>
            </w:pPr>
            <w:r w:rsidRPr="003B77E7">
              <w:t>UNVR</w:t>
            </w:r>
          </w:p>
        </w:tc>
        <w:tc>
          <w:tcPr>
            <w:tcW w:w="960" w:type="dxa"/>
            <w:noWrap/>
            <w:hideMark/>
          </w:tcPr>
          <w:p w14:paraId="7EA180BC" w14:textId="77777777" w:rsidR="00475EFD" w:rsidRPr="003B77E7" w:rsidRDefault="00475EFD" w:rsidP="00132E4B">
            <w:pPr>
              <w:spacing w:line="360" w:lineRule="auto"/>
              <w:jc w:val="right"/>
            </w:pPr>
            <w:r w:rsidRPr="003B77E7">
              <w:t>0,0091</w:t>
            </w:r>
          </w:p>
        </w:tc>
        <w:tc>
          <w:tcPr>
            <w:tcW w:w="960" w:type="dxa"/>
            <w:noWrap/>
            <w:hideMark/>
          </w:tcPr>
          <w:p w14:paraId="14D49559" w14:textId="77777777" w:rsidR="00475EFD" w:rsidRPr="003B77E7" w:rsidRDefault="00475EFD" w:rsidP="00132E4B">
            <w:pPr>
              <w:spacing w:line="360" w:lineRule="auto"/>
              <w:jc w:val="right"/>
            </w:pPr>
            <w:r w:rsidRPr="003B77E7">
              <w:t>-0,0134</w:t>
            </w:r>
          </w:p>
        </w:tc>
        <w:tc>
          <w:tcPr>
            <w:tcW w:w="960" w:type="dxa"/>
            <w:noWrap/>
            <w:hideMark/>
          </w:tcPr>
          <w:p w14:paraId="3A724449" w14:textId="77777777" w:rsidR="00475EFD" w:rsidRPr="003B77E7" w:rsidRDefault="00475EFD" w:rsidP="00132E4B">
            <w:pPr>
              <w:spacing w:line="360" w:lineRule="auto"/>
              <w:jc w:val="right"/>
            </w:pPr>
            <w:r w:rsidRPr="003B77E7">
              <w:t>-0,0073</w:t>
            </w:r>
          </w:p>
        </w:tc>
        <w:tc>
          <w:tcPr>
            <w:tcW w:w="960" w:type="dxa"/>
            <w:noWrap/>
            <w:hideMark/>
          </w:tcPr>
          <w:p w14:paraId="4CB26CE6" w14:textId="77777777" w:rsidR="00475EFD" w:rsidRPr="003B77E7" w:rsidRDefault="00475EFD" w:rsidP="00132E4B">
            <w:pPr>
              <w:spacing w:line="360" w:lineRule="auto"/>
              <w:jc w:val="right"/>
            </w:pPr>
            <w:r w:rsidRPr="003B77E7">
              <w:t>-0,0241</w:t>
            </w:r>
          </w:p>
        </w:tc>
        <w:tc>
          <w:tcPr>
            <w:tcW w:w="960" w:type="dxa"/>
            <w:noWrap/>
            <w:hideMark/>
          </w:tcPr>
          <w:p w14:paraId="74089F39" w14:textId="77777777" w:rsidR="00475EFD" w:rsidRPr="003B77E7" w:rsidRDefault="00475EFD" w:rsidP="00132E4B">
            <w:pPr>
              <w:spacing w:line="360" w:lineRule="auto"/>
              <w:jc w:val="right"/>
            </w:pPr>
            <w:r w:rsidRPr="003B77E7">
              <w:t>-0,0054</w:t>
            </w:r>
          </w:p>
        </w:tc>
      </w:tr>
      <w:tr w:rsidR="00475EFD" w:rsidRPr="003B77E7" w14:paraId="5CAE7023" w14:textId="77777777" w:rsidTr="000A5563">
        <w:trPr>
          <w:trHeight w:val="300"/>
          <w:jc w:val="center"/>
        </w:trPr>
        <w:tc>
          <w:tcPr>
            <w:tcW w:w="960" w:type="dxa"/>
            <w:noWrap/>
            <w:hideMark/>
          </w:tcPr>
          <w:p w14:paraId="3DC09427" w14:textId="77777777" w:rsidR="00475EFD" w:rsidRPr="003B77E7" w:rsidRDefault="00475EFD" w:rsidP="00475EFD">
            <w:pPr>
              <w:spacing w:line="360" w:lineRule="auto"/>
            </w:pPr>
            <w:r w:rsidRPr="003B77E7">
              <w:t>22</w:t>
            </w:r>
          </w:p>
        </w:tc>
        <w:tc>
          <w:tcPr>
            <w:tcW w:w="960" w:type="dxa"/>
            <w:noWrap/>
            <w:hideMark/>
          </w:tcPr>
          <w:p w14:paraId="200076D5" w14:textId="77777777" w:rsidR="00475EFD" w:rsidRPr="003B77E7" w:rsidRDefault="00475EFD" w:rsidP="00475EFD">
            <w:pPr>
              <w:spacing w:line="360" w:lineRule="auto"/>
            </w:pPr>
            <w:r w:rsidRPr="003B77E7">
              <w:t>WIKA</w:t>
            </w:r>
          </w:p>
        </w:tc>
        <w:tc>
          <w:tcPr>
            <w:tcW w:w="960" w:type="dxa"/>
            <w:noWrap/>
            <w:hideMark/>
          </w:tcPr>
          <w:p w14:paraId="4CDB9AFA" w14:textId="77777777" w:rsidR="00475EFD" w:rsidRPr="003B77E7" w:rsidRDefault="00475EFD" w:rsidP="00132E4B">
            <w:pPr>
              <w:spacing w:line="360" w:lineRule="auto"/>
              <w:jc w:val="right"/>
            </w:pPr>
            <w:r w:rsidRPr="003B77E7">
              <w:t>0,0400</w:t>
            </w:r>
          </w:p>
        </w:tc>
        <w:tc>
          <w:tcPr>
            <w:tcW w:w="960" w:type="dxa"/>
            <w:noWrap/>
            <w:hideMark/>
          </w:tcPr>
          <w:p w14:paraId="1FD53B3E" w14:textId="77777777" w:rsidR="00475EFD" w:rsidRPr="003B77E7" w:rsidRDefault="00475EFD" w:rsidP="00132E4B">
            <w:pPr>
              <w:spacing w:line="360" w:lineRule="auto"/>
              <w:jc w:val="right"/>
            </w:pPr>
            <w:r w:rsidRPr="003B77E7">
              <w:t>0,0034</w:t>
            </w:r>
          </w:p>
        </w:tc>
        <w:tc>
          <w:tcPr>
            <w:tcW w:w="960" w:type="dxa"/>
            <w:noWrap/>
            <w:hideMark/>
          </w:tcPr>
          <w:p w14:paraId="524E8BDE" w14:textId="77777777" w:rsidR="00475EFD" w:rsidRPr="003B77E7" w:rsidRDefault="00475EFD" w:rsidP="00132E4B">
            <w:pPr>
              <w:spacing w:line="360" w:lineRule="auto"/>
              <w:jc w:val="right"/>
            </w:pPr>
            <w:r w:rsidRPr="003B77E7">
              <w:t>0,0035</w:t>
            </w:r>
          </w:p>
        </w:tc>
        <w:tc>
          <w:tcPr>
            <w:tcW w:w="960" w:type="dxa"/>
            <w:noWrap/>
            <w:hideMark/>
          </w:tcPr>
          <w:p w14:paraId="2A58B564" w14:textId="77777777" w:rsidR="00475EFD" w:rsidRPr="003B77E7" w:rsidRDefault="00475EFD" w:rsidP="00132E4B">
            <w:pPr>
              <w:spacing w:line="360" w:lineRule="auto"/>
              <w:jc w:val="right"/>
            </w:pPr>
            <w:r w:rsidRPr="003B77E7">
              <w:t>-0,0241</w:t>
            </w:r>
          </w:p>
        </w:tc>
        <w:tc>
          <w:tcPr>
            <w:tcW w:w="960" w:type="dxa"/>
            <w:noWrap/>
            <w:hideMark/>
          </w:tcPr>
          <w:p w14:paraId="28338CD4" w14:textId="77777777" w:rsidR="00475EFD" w:rsidRPr="003B77E7" w:rsidRDefault="00475EFD" w:rsidP="00132E4B">
            <w:pPr>
              <w:spacing w:line="360" w:lineRule="auto"/>
              <w:jc w:val="right"/>
            </w:pPr>
            <w:r w:rsidRPr="003B77E7">
              <w:t>-0,1184</w:t>
            </w:r>
          </w:p>
        </w:tc>
      </w:tr>
    </w:tbl>
    <w:p w14:paraId="372DC9AC" w14:textId="2090B843" w:rsidR="00475EFD" w:rsidRPr="003B77E7" w:rsidRDefault="00475EFD" w:rsidP="000D0717">
      <w:r w:rsidRPr="003B77E7">
        <w:fldChar w:fldCharType="end"/>
      </w:r>
    </w:p>
    <w:p w14:paraId="36D5B337" w14:textId="5ABC0B70" w:rsidR="00475EFD" w:rsidRPr="003B77E7" w:rsidRDefault="00475EFD" w:rsidP="000D0717">
      <w:r w:rsidRPr="003B77E7">
        <w:br w:type="page"/>
      </w:r>
      <w:r w:rsidRPr="003B77E7">
        <w:fldChar w:fldCharType="begin"/>
      </w:r>
      <w:r w:rsidRPr="003B77E7">
        <w:instrText xml:space="preserve"> LINK </w:instrText>
      </w:r>
      <w:r w:rsidR="001E3EFF" w:rsidRPr="003B77E7">
        <w:instrText xml:space="preserve">Excel.Sheet.12 E:\\1\\data1.xlsx Variable!R2C19:R24C25 </w:instrText>
      </w:r>
      <w:r w:rsidRPr="003B77E7">
        <w:instrText xml:space="preserve">\a \f 5 \h  \* MERGEFORMAT </w:instrText>
      </w:r>
      <w:r w:rsidRPr="003B77E7">
        <w:fldChar w:fldCharType="separate"/>
      </w:r>
    </w:p>
    <w:p w14:paraId="524F58E6" w14:textId="56802B0C" w:rsidR="000A5563" w:rsidRPr="003B77E7" w:rsidRDefault="000A5563" w:rsidP="000A5563">
      <w:pPr>
        <w:pStyle w:val="Caption"/>
        <w:keepNext/>
        <w:spacing w:after="0" w:line="360" w:lineRule="auto"/>
        <w:jc w:val="center"/>
        <w:rPr>
          <w:i w:val="0"/>
          <w:color w:val="auto"/>
          <w:sz w:val="24"/>
          <w:szCs w:val="24"/>
        </w:rPr>
      </w:pPr>
      <w:bookmarkStart w:id="7" w:name="_Toc183354892"/>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.4 Hasil Perhitungan Variabel Independen Pajak Tangguhan</w:t>
      </w:r>
      <w:bookmarkEnd w:id="7"/>
    </w:p>
    <w:tbl>
      <w:tblPr>
        <w:tblStyle w:val="TableGrid"/>
        <w:tblW w:w="6720" w:type="dxa"/>
        <w:jc w:val="center"/>
        <w:tblLook w:val="04A0" w:firstRow="1" w:lastRow="0" w:firstColumn="1" w:lastColumn="0" w:noHBand="0" w:noVBand="1"/>
      </w:tblPr>
      <w:tblGrid>
        <w:gridCol w:w="960"/>
        <w:gridCol w:w="960"/>
        <w:gridCol w:w="960"/>
        <w:gridCol w:w="960"/>
        <w:gridCol w:w="960"/>
        <w:gridCol w:w="960"/>
        <w:gridCol w:w="960"/>
      </w:tblGrid>
      <w:tr w:rsidR="00475EFD" w:rsidRPr="003B77E7" w14:paraId="040DF552" w14:textId="77777777" w:rsidTr="000A5563">
        <w:trPr>
          <w:trHeight w:val="300"/>
          <w:jc w:val="center"/>
        </w:trPr>
        <w:tc>
          <w:tcPr>
            <w:tcW w:w="960" w:type="dxa"/>
            <w:noWrap/>
            <w:hideMark/>
          </w:tcPr>
          <w:p w14:paraId="44475F50" w14:textId="77777777" w:rsidR="00475EFD" w:rsidRPr="003B77E7" w:rsidRDefault="00475EFD" w:rsidP="00475EFD">
            <w:pPr>
              <w:spacing w:line="360" w:lineRule="auto"/>
            </w:pPr>
            <w:r w:rsidRPr="003B77E7">
              <w:t>No</w:t>
            </w:r>
          </w:p>
        </w:tc>
        <w:tc>
          <w:tcPr>
            <w:tcW w:w="960" w:type="dxa"/>
            <w:noWrap/>
            <w:hideMark/>
          </w:tcPr>
          <w:p w14:paraId="01205D0D" w14:textId="77777777" w:rsidR="00475EFD" w:rsidRPr="003B77E7" w:rsidRDefault="00475EFD" w:rsidP="00475EFD">
            <w:pPr>
              <w:spacing w:line="360" w:lineRule="auto"/>
            </w:pPr>
            <w:r w:rsidRPr="003B77E7">
              <w:t>Kode Saham</w:t>
            </w:r>
          </w:p>
        </w:tc>
        <w:tc>
          <w:tcPr>
            <w:tcW w:w="960" w:type="dxa"/>
            <w:noWrap/>
            <w:hideMark/>
          </w:tcPr>
          <w:p w14:paraId="519E7F28" w14:textId="77777777" w:rsidR="00475EFD" w:rsidRPr="003B77E7" w:rsidRDefault="00475EFD" w:rsidP="00475EFD">
            <w:pPr>
              <w:spacing w:line="360" w:lineRule="auto"/>
            </w:pPr>
            <w:r w:rsidRPr="003B77E7">
              <w:t>2019</w:t>
            </w:r>
          </w:p>
        </w:tc>
        <w:tc>
          <w:tcPr>
            <w:tcW w:w="960" w:type="dxa"/>
            <w:noWrap/>
            <w:hideMark/>
          </w:tcPr>
          <w:p w14:paraId="48810DA7" w14:textId="77777777" w:rsidR="00475EFD" w:rsidRPr="003B77E7" w:rsidRDefault="00475EFD" w:rsidP="00475EFD">
            <w:pPr>
              <w:spacing w:line="360" w:lineRule="auto"/>
            </w:pPr>
            <w:r w:rsidRPr="003B77E7">
              <w:t>2020</w:t>
            </w:r>
          </w:p>
        </w:tc>
        <w:tc>
          <w:tcPr>
            <w:tcW w:w="960" w:type="dxa"/>
            <w:noWrap/>
            <w:hideMark/>
          </w:tcPr>
          <w:p w14:paraId="19F5A918" w14:textId="77777777" w:rsidR="00475EFD" w:rsidRPr="003B77E7" w:rsidRDefault="00475EFD" w:rsidP="00475EFD">
            <w:pPr>
              <w:spacing w:line="360" w:lineRule="auto"/>
            </w:pPr>
            <w:r w:rsidRPr="003B77E7">
              <w:t>2021</w:t>
            </w:r>
          </w:p>
        </w:tc>
        <w:tc>
          <w:tcPr>
            <w:tcW w:w="960" w:type="dxa"/>
            <w:noWrap/>
            <w:hideMark/>
          </w:tcPr>
          <w:p w14:paraId="0064C701" w14:textId="77777777" w:rsidR="00475EFD" w:rsidRPr="003B77E7" w:rsidRDefault="00475EFD" w:rsidP="00475EFD">
            <w:pPr>
              <w:spacing w:line="360" w:lineRule="auto"/>
            </w:pPr>
            <w:r w:rsidRPr="003B77E7">
              <w:t>2022</w:t>
            </w:r>
          </w:p>
        </w:tc>
        <w:tc>
          <w:tcPr>
            <w:tcW w:w="960" w:type="dxa"/>
            <w:noWrap/>
            <w:hideMark/>
          </w:tcPr>
          <w:p w14:paraId="35331734" w14:textId="77777777" w:rsidR="00475EFD" w:rsidRPr="003B77E7" w:rsidRDefault="00475EFD" w:rsidP="00475EFD">
            <w:pPr>
              <w:spacing w:line="360" w:lineRule="auto"/>
            </w:pPr>
            <w:r w:rsidRPr="003B77E7">
              <w:t>2023</w:t>
            </w:r>
          </w:p>
        </w:tc>
      </w:tr>
      <w:tr w:rsidR="00475EFD" w:rsidRPr="003B77E7" w14:paraId="6F9323BC" w14:textId="77777777" w:rsidTr="000A5563">
        <w:trPr>
          <w:trHeight w:val="300"/>
          <w:jc w:val="center"/>
        </w:trPr>
        <w:tc>
          <w:tcPr>
            <w:tcW w:w="960" w:type="dxa"/>
            <w:noWrap/>
            <w:hideMark/>
          </w:tcPr>
          <w:p w14:paraId="2688FAF8" w14:textId="77777777" w:rsidR="00475EFD" w:rsidRPr="003B77E7" w:rsidRDefault="00475EFD" w:rsidP="00475EFD">
            <w:pPr>
              <w:spacing w:line="360" w:lineRule="auto"/>
            </w:pPr>
            <w:r w:rsidRPr="003B77E7">
              <w:t>1</w:t>
            </w:r>
          </w:p>
        </w:tc>
        <w:tc>
          <w:tcPr>
            <w:tcW w:w="960" w:type="dxa"/>
            <w:noWrap/>
            <w:hideMark/>
          </w:tcPr>
          <w:p w14:paraId="7010CE10" w14:textId="77777777" w:rsidR="00475EFD" w:rsidRPr="003B77E7" w:rsidRDefault="00475EFD" w:rsidP="00475EFD">
            <w:pPr>
              <w:spacing w:line="360" w:lineRule="auto"/>
            </w:pPr>
            <w:r w:rsidRPr="003B77E7">
              <w:t>ANTM</w:t>
            </w:r>
          </w:p>
        </w:tc>
        <w:tc>
          <w:tcPr>
            <w:tcW w:w="960" w:type="dxa"/>
            <w:noWrap/>
            <w:hideMark/>
          </w:tcPr>
          <w:p w14:paraId="4FBE3113" w14:textId="77777777" w:rsidR="00475EFD" w:rsidRPr="003B77E7" w:rsidRDefault="00475EFD" w:rsidP="00132E4B">
            <w:pPr>
              <w:spacing w:line="360" w:lineRule="auto"/>
              <w:jc w:val="right"/>
            </w:pPr>
            <w:r w:rsidRPr="003B77E7">
              <w:t>0,0017</w:t>
            </w:r>
          </w:p>
        </w:tc>
        <w:tc>
          <w:tcPr>
            <w:tcW w:w="960" w:type="dxa"/>
            <w:noWrap/>
            <w:hideMark/>
          </w:tcPr>
          <w:p w14:paraId="4E6D8A15" w14:textId="77777777" w:rsidR="00475EFD" w:rsidRPr="003B77E7" w:rsidRDefault="00475EFD" w:rsidP="00132E4B">
            <w:pPr>
              <w:spacing w:line="360" w:lineRule="auto"/>
              <w:jc w:val="right"/>
            </w:pPr>
            <w:r w:rsidRPr="003B77E7">
              <w:t>0,0005</w:t>
            </w:r>
          </w:p>
        </w:tc>
        <w:tc>
          <w:tcPr>
            <w:tcW w:w="960" w:type="dxa"/>
            <w:noWrap/>
            <w:hideMark/>
          </w:tcPr>
          <w:p w14:paraId="5B571BD9" w14:textId="77777777" w:rsidR="00475EFD" w:rsidRPr="003B77E7" w:rsidRDefault="00475EFD" w:rsidP="00132E4B">
            <w:pPr>
              <w:spacing w:line="360" w:lineRule="auto"/>
              <w:jc w:val="right"/>
            </w:pPr>
            <w:r w:rsidRPr="003B77E7">
              <w:t>0,0016</w:t>
            </w:r>
          </w:p>
        </w:tc>
        <w:tc>
          <w:tcPr>
            <w:tcW w:w="960" w:type="dxa"/>
            <w:noWrap/>
            <w:hideMark/>
          </w:tcPr>
          <w:p w14:paraId="37D433F7" w14:textId="77777777" w:rsidR="00475EFD" w:rsidRPr="003B77E7" w:rsidRDefault="00475EFD" w:rsidP="00132E4B">
            <w:pPr>
              <w:spacing w:line="360" w:lineRule="auto"/>
              <w:jc w:val="right"/>
            </w:pPr>
            <w:r w:rsidRPr="003B77E7">
              <w:t>-0,0013</w:t>
            </w:r>
          </w:p>
        </w:tc>
        <w:tc>
          <w:tcPr>
            <w:tcW w:w="960" w:type="dxa"/>
            <w:noWrap/>
            <w:hideMark/>
          </w:tcPr>
          <w:p w14:paraId="62DA664B" w14:textId="77777777" w:rsidR="00475EFD" w:rsidRPr="003B77E7" w:rsidRDefault="00475EFD" w:rsidP="00132E4B">
            <w:pPr>
              <w:spacing w:line="360" w:lineRule="auto"/>
              <w:jc w:val="right"/>
            </w:pPr>
            <w:r w:rsidRPr="003B77E7">
              <w:t>-0,0042</w:t>
            </w:r>
          </w:p>
        </w:tc>
      </w:tr>
      <w:tr w:rsidR="00475EFD" w:rsidRPr="003B77E7" w14:paraId="6804992C" w14:textId="77777777" w:rsidTr="000A5563">
        <w:trPr>
          <w:trHeight w:val="300"/>
          <w:jc w:val="center"/>
        </w:trPr>
        <w:tc>
          <w:tcPr>
            <w:tcW w:w="960" w:type="dxa"/>
            <w:noWrap/>
            <w:hideMark/>
          </w:tcPr>
          <w:p w14:paraId="7ACED0FD" w14:textId="77777777" w:rsidR="00475EFD" w:rsidRPr="003B77E7" w:rsidRDefault="00475EFD" w:rsidP="00475EFD">
            <w:pPr>
              <w:spacing w:line="360" w:lineRule="auto"/>
            </w:pPr>
            <w:r w:rsidRPr="003B77E7">
              <w:t>2</w:t>
            </w:r>
          </w:p>
        </w:tc>
        <w:tc>
          <w:tcPr>
            <w:tcW w:w="960" w:type="dxa"/>
            <w:noWrap/>
            <w:hideMark/>
          </w:tcPr>
          <w:p w14:paraId="6B34771D" w14:textId="77777777" w:rsidR="00475EFD" w:rsidRPr="003B77E7" w:rsidRDefault="00475EFD" w:rsidP="00475EFD">
            <w:pPr>
              <w:spacing w:line="360" w:lineRule="auto"/>
            </w:pPr>
            <w:r w:rsidRPr="003B77E7">
              <w:t>ASII</w:t>
            </w:r>
          </w:p>
        </w:tc>
        <w:tc>
          <w:tcPr>
            <w:tcW w:w="960" w:type="dxa"/>
            <w:noWrap/>
            <w:hideMark/>
          </w:tcPr>
          <w:p w14:paraId="56CA8174" w14:textId="77777777" w:rsidR="00475EFD" w:rsidRPr="003B77E7" w:rsidRDefault="00475EFD" w:rsidP="00132E4B">
            <w:pPr>
              <w:spacing w:line="360" w:lineRule="auto"/>
              <w:jc w:val="right"/>
            </w:pPr>
            <w:r w:rsidRPr="003B77E7">
              <w:t>0,0008</w:t>
            </w:r>
          </w:p>
        </w:tc>
        <w:tc>
          <w:tcPr>
            <w:tcW w:w="960" w:type="dxa"/>
            <w:noWrap/>
            <w:hideMark/>
          </w:tcPr>
          <w:p w14:paraId="31D52AF7" w14:textId="77777777" w:rsidR="00475EFD" w:rsidRPr="003B77E7" w:rsidRDefault="00475EFD" w:rsidP="00132E4B">
            <w:pPr>
              <w:spacing w:line="360" w:lineRule="auto"/>
              <w:jc w:val="right"/>
            </w:pPr>
            <w:r w:rsidRPr="003B77E7">
              <w:t>0,0030</w:t>
            </w:r>
          </w:p>
        </w:tc>
        <w:tc>
          <w:tcPr>
            <w:tcW w:w="960" w:type="dxa"/>
            <w:noWrap/>
            <w:hideMark/>
          </w:tcPr>
          <w:p w14:paraId="59DE07D1" w14:textId="77777777" w:rsidR="00475EFD" w:rsidRPr="003B77E7" w:rsidRDefault="00475EFD" w:rsidP="00132E4B">
            <w:pPr>
              <w:spacing w:line="360" w:lineRule="auto"/>
              <w:jc w:val="right"/>
            </w:pPr>
            <w:r w:rsidRPr="003B77E7">
              <w:t>0,0013</w:t>
            </w:r>
          </w:p>
        </w:tc>
        <w:tc>
          <w:tcPr>
            <w:tcW w:w="960" w:type="dxa"/>
            <w:noWrap/>
            <w:hideMark/>
          </w:tcPr>
          <w:p w14:paraId="35DEBEB5" w14:textId="77777777" w:rsidR="00475EFD" w:rsidRPr="003B77E7" w:rsidRDefault="00475EFD" w:rsidP="00132E4B">
            <w:pPr>
              <w:spacing w:line="360" w:lineRule="auto"/>
              <w:jc w:val="right"/>
            </w:pPr>
            <w:r w:rsidRPr="003B77E7">
              <w:t>0,0029</w:t>
            </w:r>
          </w:p>
        </w:tc>
        <w:tc>
          <w:tcPr>
            <w:tcW w:w="960" w:type="dxa"/>
            <w:noWrap/>
            <w:hideMark/>
          </w:tcPr>
          <w:p w14:paraId="3D47012B" w14:textId="77777777" w:rsidR="00475EFD" w:rsidRPr="003B77E7" w:rsidRDefault="00475EFD" w:rsidP="00132E4B">
            <w:pPr>
              <w:spacing w:line="360" w:lineRule="auto"/>
              <w:jc w:val="right"/>
            </w:pPr>
            <w:r w:rsidRPr="003B77E7">
              <w:t>0,0016</w:t>
            </w:r>
          </w:p>
        </w:tc>
      </w:tr>
      <w:tr w:rsidR="00475EFD" w:rsidRPr="003B77E7" w14:paraId="14A7FBAA" w14:textId="77777777" w:rsidTr="000A5563">
        <w:trPr>
          <w:trHeight w:val="300"/>
          <w:jc w:val="center"/>
        </w:trPr>
        <w:tc>
          <w:tcPr>
            <w:tcW w:w="960" w:type="dxa"/>
            <w:noWrap/>
            <w:hideMark/>
          </w:tcPr>
          <w:p w14:paraId="137522ED" w14:textId="77777777" w:rsidR="00475EFD" w:rsidRPr="003B77E7" w:rsidRDefault="00475EFD" w:rsidP="00475EFD">
            <w:pPr>
              <w:spacing w:line="360" w:lineRule="auto"/>
            </w:pPr>
            <w:r w:rsidRPr="003B77E7">
              <w:t>3</w:t>
            </w:r>
          </w:p>
        </w:tc>
        <w:tc>
          <w:tcPr>
            <w:tcW w:w="960" w:type="dxa"/>
            <w:noWrap/>
            <w:hideMark/>
          </w:tcPr>
          <w:p w14:paraId="0FC98DD5" w14:textId="77777777" w:rsidR="00475EFD" w:rsidRPr="003B77E7" w:rsidRDefault="00475EFD" w:rsidP="00475EFD">
            <w:pPr>
              <w:spacing w:line="360" w:lineRule="auto"/>
            </w:pPr>
            <w:r w:rsidRPr="003B77E7">
              <w:t>BBCA</w:t>
            </w:r>
          </w:p>
        </w:tc>
        <w:tc>
          <w:tcPr>
            <w:tcW w:w="960" w:type="dxa"/>
            <w:noWrap/>
            <w:hideMark/>
          </w:tcPr>
          <w:p w14:paraId="4252CC8A" w14:textId="77777777" w:rsidR="00475EFD" w:rsidRPr="003B77E7" w:rsidRDefault="00475EFD" w:rsidP="00132E4B">
            <w:pPr>
              <w:spacing w:line="360" w:lineRule="auto"/>
              <w:jc w:val="right"/>
            </w:pPr>
            <w:r w:rsidRPr="003B77E7">
              <w:t>-0,0006</w:t>
            </w:r>
          </w:p>
        </w:tc>
        <w:tc>
          <w:tcPr>
            <w:tcW w:w="960" w:type="dxa"/>
            <w:noWrap/>
            <w:hideMark/>
          </w:tcPr>
          <w:p w14:paraId="7D7DB1C1" w14:textId="77777777" w:rsidR="00475EFD" w:rsidRPr="003B77E7" w:rsidRDefault="00475EFD" w:rsidP="00132E4B">
            <w:pPr>
              <w:spacing w:line="360" w:lineRule="auto"/>
              <w:jc w:val="right"/>
            </w:pPr>
            <w:r w:rsidRPr="003B77E7">
              <w:t>-0,0012</w:t>
            </w:r>
          </w:p>
        </w:tc>
        <w:tc>
          <w:tcPr>
            <w:tcW w:w="960" w:type="dxa"/>
            <w:noWrap/>
            <w:hideMark/>
          </w:tcPr>
          <w:p w14:paraId="5A194155" w14:textId="77777777" w:rsidR="00475EFD" w:rsidRPr="003B77E7" w:rsidRDefault="00475EFD" w:rsidP="00132E4B">
            <w:pPr>
              <w:spacing w:line="360" w:lineRule="auto"/>
              <w:jc w:val="right"/>
            </w:pPr>
            <w:r w:rsidRPr="003B77E7">
              <w:t>-0,0007</w:t>
            </w:r>
          </w:p>
        </w:tc>
        <w:tc>
          <w:tcPr>
            <w:tcW w:w="960" w:type="dxa"/>
            <w:noWrap/>
            <w:hideMark/>
          </w:tcPr>
          <w:p w14:paraId="15EC3C6A" w14:textId="77777777" w:rsidR="00475EFD" w:rsidRPr="003B77E7" w:rsidRDefault="00475EFD" w:rsidP="00132E4B">
            <w:pPr>
              <w:spacing w:line="360" w:lineRule="auto"/>
              <w:jc w:val="right"/>
            </w:pPr>
            <w:r w:rsidRPr="003B77E7">
              <w:t>-0,0006</w:t>
            </w:r>
          </w:p>
        </w:tc>
        <w:tc>
          <w:tcPr>
            <w:tcW w:w="960" w:type="dxa"/>
            <w:noWrap/>
            <w:hideMark/>
          </w:tcPr>
          <w:p w14:paraId="22D65C84" w14:textId="77777777" w:rsidR="00475EFD" w:rsidRPr="003B77E7" w:rsidRDefault="00475EFD" w:rsidP="00132E4B">
            <w:pPr>
              <w:spacing w:line="360" w:lineRule="auto"/>
              <w:jc w:val="right"/>
            </w:pPr>
            <w:r w:rsidRPr="003B77E7">
              <w:t>0,0001</w:t>
            </w:r>
          </w:p>
        </w:tc>
      </w:tr>
      <w:tr w:rsidR="00475EFD" w:rsidRPr="003B77E7" w14:paraId="10207E05" w14:textId="77777777" w:rsidTr="000A5563">
        <w:trPr>
          <w:trHeight w:val="300"/>
          <w:jc w:val="center"/>
        </w:trPr>
        <w:tc>
          <w:tcPr>
            <w:tcW w:w="960" w:type="dxa"/>
            <w:noWrap/>
            <w:hideMark/>
          </w:tcPr>
          <w:p w14:paraId="0B6E55B8" w14:textId="77777777" w:rsidR="00475EFD" w:rsidRPr="003B77E7" w:rsidRDefault="00475EFD" w:rsidP="00475EFD">
            <w:pPr>
              <w:spacing w:line="360" w:lineRule="auto"/>
            </w:pPr>
            <w:r w:rsidRPr="003B77E7">
              <w:t>4</w:t>
            </w:r>
          </w:p>
        </w:tc>
        <w:tc>
          <w:tcPr>
            <w:tcW w:w="960" w:type="dxa"/>
            <w:noWrap/>
            <w:hideMark/>
          </w:tcPr>
          <w:p w14:paraId="22DB26B9" w14:textId="77777777" w:rsidR="00475EFD" w:rsidRPr="003B77E7" w:rsidRDefault="00475EFD" w:rsidP="00475EFD">
            <w:pPr>
              <w:spacing w:line="360" w:lineRule="auto"/>
            </w:pPr>
            <w:r w:rsidRPr="003B77E7">
              <w:t>BBNI</w:t>
            </w:r>
          </w:p>
        </w:tc>
        <w:tc>
          <w:tcPr>
            <w:tcW w:w="960" w:type="dxa"/>
            <w:noWrap/>
            <w:hideMark/>
          </w:tcPr>
          <w:p w14:paraId="4C69477F" w14:textId="77777777" w:rsidR="00475EFD" w:rsidRPr="003B77E7" w:rsidRDefault="00475EFD" w:rsidP="00132E4B">
            <w:pPr>
              <w:spacing w:line="360" w:lineRule="auto"/>
              <w:jc w:val="right"/>
            </w:pPr>
            <w:r w:rsidRPr="003B77E7">
              <w:t>-0,0003</w:t>
            </w:r>
          </w:p>
        </w:tc>
        <w:tc>
          <w:tcPr>
            <w:tcW w:w="960" w:type="dxa"/>
            <w:noWrap/>
            <w:hideMark/>
          </w:tcPr>
          <w:p w14:paraId="7DE8A721" w14:textId="77777777" w:rsidR="00475EFD" w:rsidRPr="003B77E7" w:rsidRDefault="00475EFD" w:rsidP="00132E4B">
            <w:pPr>
              <w:spacing w:line="360" w:lineRule="auto"/>
              <w:jc w:val="right"/>
            </w:pPr>
            <w:r w:rsidRPr="003B77E7">
              <w:t>-0,0005</w:t>
            </w:r>
          </w:p>
        </w:tc>
        <w:tc>
          <w:tcPr>
            <w:tcW w:w="960" w:type="dxa"/>
            <w:noWrap/>
            <w:hideMark/>
          </w:tcPr>
          <w:p w14:paraId="61608E94" w14:textId="77777777" w:rsidR="00475EFD" w:rsidRPr="003B77E7" w:rsidRDefault="00475EFD" w:rsidP="00132E4B">
            <w:pPr>
              <w:spacing w:line="360" w:lineRule="auto"/>
              <w:jc w:val="right"/>
            </w:pPr>
            <w:r w:rsidRPr="003B77E7">
              <w:t>-0,0019</w:t>
            </w:r>
          </w:p>
        </w:tc>
        <w:tc>
          <w:tcPr>
            <w:tcW w:w="960" w:type="dxa"/>
            <w:noWrap/>
            <w:hideMark/>
          </w:tcPr>
          <w:p w14:paraId="504AABB1" w14:textId="77777777" w:rsidR="00475EFD" w:rsidRPr="003B77E7" w:rsidRDefault="00475EFD" w:rsidP="00132E4B">
            <w:pPr>
              <w:spacing w:line="360" w:lineRule="auto"/>
              <w:jc w:val="right"/>
            </w:pPr>
            <w:r w:rsidRPr="003B77E7">
              <w:t>-0,0009</w:t>
            </w:r>
          </w:p>
        </w:tc>
        <w:tc>
          <w:tcPr>
            <w:tcW w:w="960" w:type="dxa"/>
            <w:noWrap/>
            <w:hideMark/>
          </w:tcPr>
          <w:p w14:paraId="5BA97CAA" w14:textId="77777777" w:rsidR="00475EFD" w:rsidRPr="003B77E7" w:rsidRDefault="00475EFD" w:rsidP="00132E4B">
            <w:pPr>
              <w:spacing w:line="360" w:lineRule="auto"/>
              <w:jc w:val="right"/>
            </w:pPr>
            <w:r w:rsidRPr="003B77E7">
              <w:t>0,0001</w:t>
            </w:r>
          </w:p>
        </w:tc>
      </w:tr>
      <w:tr w:rsidR="00475EFD" w:rsidRPr="003B77E7" w14:paraId="49956D91" w14:textId="77777777" w:rsidTr="000A5563">
        <w:trPr>
          <w:trHeight w:val="300"/>
          <w:jc w:val="center"/>
        </w:trPr>
        <w:tc>
          <w:tcPr>
            <w:tcW w:w="960" w:type="dxa"/>
            <w:noWrap/>
            <w:hideMark/>
          </w:tcPr>
          <w:p w14:paraId="498F4DBF" w14:textId="77777777" w:rsidR="00475EFD" w:rsidRPr="003B77E7" w:rsidRDefault="00475EFD" w:rsidP="00475EFD">
            <w:pPr>
              <w:spacing w:line="360" w:lineRule="auto"/>
            </w:pPr>
            <w:r w:rsidRPr="003B77E7">
              <w:t>5</w:t>
            </w:r>
          </w:p>
        </w:tc>
        <w:tc>
          <w:tcPr>
            <w:tcW w:w="960" w:type="dxa"/>
            <w:noWrap/>
            <w:hideMark/>
          </w:tcPr>
          <w:p w14:paraId="19A6809D" w14:textId="77777777" w:rsidR="00475EFD" w:rsidRPr="003B77E7" w:rsidRDefault="00475EFD" w:rsidP="00475EFD">
            <w:pPr>
              <w:spacing w:line="360" w:lineRule="auto"/>
            </w:pPr>
            <w:r w:rsidRPr="003B77E7">
              <w:t>BBRI</w:t>
            </w:r>
          </w:p>
        </w:tc>
        <w:tc>
          <w:tcPr>
            <w:tcW w:w="960" w:type="dxa"/>
            <w:noWrap/>
            <w:hideMark/>
          </w:tcPr>
          <w:p w14:paraId="23A0D3EA" w14:textId="77777777" w:rsidR="00475EFD" w:rsidRPr="003B77E7" w:rsidRDefault="00475EFD" w:rsidP="00132E4B">
            <w:pPr>
              <w:spacing w:line="360" w:lineRule="auto"/>
              <w:jc w:val="right"/>
            </w:pPr>
            <w:r w:rsidRPr="003B77E7">
              <w:t>0,0000</w:t>
            </w:r>
          </w:p>
        </w:tc>
        <w:tc>
          <w:tcPr>
            <w:tcW w:w="960" w:type="dxa"/>
            <w:noWrap/>
            <w:hideMark/>
          </w:tcPr>
          <w:p w14:paraId="6BEE796B" w14:textId="77777777" w:rsidR="00475EFD" w:rsidRPr="003B77E7" w:rsidRDefault="00475EFD" w:rsidP="00132E4B">
            <w:pPr>
              <w:spacing w:line="360" w:lineRule="auto"/>
              <w:jc w:val="right"/>
            </w:pPr>
            <w:r w:rsidRPr="003B77E7">
              <w:t>-0,0001</w:t>
            </w:r>
          </w:p>
        </w:tc>
        <w:tc>
          <w:tcPr>
            <w:tcW w:w="960" w:type="dxa"/>
            <w:noWrap/>
            <w:hideMark/>
          </w:tcPr>
          <w:p w14:paraId="36B4EDAA" w14:textId="77777777" w:rsidR="00475EFD" w:rsidRPr="003B77E7" w:rsidRDefault="00475EFD" w:rsidP="00132E4B">
            <w:pPr>
              <w:spacing w:line="360" w:lineRule="auto"/>
              <w:jc w:val="right"/>
            </w:pPr>
            <w:r w:rsidRPr="003B77E7">
              <w:t>-0,0042</w:t>
            </w:r>
          </w:p>
        </w:tc>
        <w:tc>
          <w:tcPr>
            <w:tcW w:w="960" w:type="dxa"/>
            <w:noWrap/>
            <w:hideMark/>
          </w:tcPr>
          <w:p w14:paraId="560E6CE5" w14:textId="77777777" w:rsidR="00475EFD" w:rsidRPr="003B77E7" w:rsidRDefault="00475EFD" w:rsidP="00132E4B">
            <w:pPr>
              <w:spacing w:line="360" w:lineRule="auto"/>
              <w:jc w:val="right"/>
            </w:pPr>
            <w:r w:rsidRPr="003B77E7">
              <w:t>-0,0007</w:t>
            </w:r>
          </w:p>
        </w:tc>
        <w:tc>
          <w:tcPr>
            <w:tcW w:w="960" w:type="dxa"/>
            <w:noWrap/>
            <w:hideMark/>
          </w:tcPr>
          <w:p w14:paraId="02747ABE" w14:textId="77777777" w:rsidR="00475EFD" w:rsidRPr="003B77E7" w:rsidRDefault="00475EFD" w:rsidP="00132E4B">
            <w:pPr>
              <w:spacing w:line="360" w:lineRule="auto"/>
              <w:jc w:val="right"/>
            </w:pPr>
            <w:r w:rsidRPr="003B77E7">
              <w:t>0,0016</w:t>
            </w:r>
          </w:p>
        </w:tc>
      </w:tr>
      <w:tr w:rsidR="00475EFD" w:rsidRPr="003B77E7" w14:paraId="61FB627C" w14:textId="77777777" w:rsidTr="000A5563">
        <w:trPr>
          <w:trHeight w:val="300"/>
          <w:jc w:val="center"/>
        </w:trPr>
        <w:tc>
          <w:tcPr>
            <w:tcW w:w="960" w:type="dxa"/>
            <w:noWrap/>
            <w:hideMark/>
          </w:tcPr>
          <w:p w14:paraId="04992368" w14:textId="77777777" w:rsidR="00475EFD" w:rsidRPr="003B77E7" w:rsidRDefault="00475EFD" w:rsidP="00475EFD">
            <w:pPr>
              <w:spacing w:line="360" w:lineRule="auto"/>
            </w:pPr>
            <w:r w:rsidRPr="003B77E7">
              <w:t>6</w:t>
            </w:r>
          </w:p>
        </w:tc>
        <w:tc>
          <w:tcPr>
            <w:tcW w:w="960" w:type="dxa"/>
            <w:noWrap/>
            <w:hideMark/>
          </w:tcPr>
          <w:p w14:paraId="01EFFB17" w14:textId="77777777" w:rsidR="00475EFD" w:rsidRPr="003B77E7" w:rsidRDefault="00475EFD" w:rsidP="00475EFD">
            <w:pPr>
              <w:spacing w:line="360" w:lineRule="auto"/>
            </w:pPr>
            <w:r w:rsidRPr="003B77E7">
              <w:t>BBTN</w:t>
            </w:r>
          </w:p>
        </w:tc>
        <w:tc>
          <w:tcPr>
            <w:tcW w:w="960" w:type="dxa"/>
            <w:noWrap/>
            <w:hideMark/>
          </w:tcPr>
          <w:p w14:paraId="6E805E92" w14:textId="77777777" w:rsidR="00475EFD" w:rsidRPr="003B77E7" w:rsidRDefault="00475EFD" w:rsidP="00132E4B">
            <w:pPr>
              <w:spacing w:line="360" w:lineRule="auto"/>
              <w:jc w:val="right"/>
            </w:pPr>
            <w:r w:rsidRPr="003B77E7">
              <w:t>-0,0013</w:t>
            </w:r>
          </w:p>
        </w:tc>
        <w:tc>
          <w:tcPr>
            <w:tcW w:w="960" w:type="dxa"/>
            <w:noWrap/>
            <w:hideMark/>
          </w:tcPr>
          <w:p w14:paraId="4DB8F03D" w14:textId="77777777" w:rsidR="00475EFD" w:rsidRPr="003B77E7" w:rsidRDefault="00475EFD" w:rsidP="00132E4B">
            <w:pPr>
              <w:spacing w:line="360" w:lineRule="auto"/>
              <w:jc w:val="right"/>
            </w:pPr>
            <w:r w:rsidRPr="003B77E7">
              <w:t>0,0000</w:t>
            </w:r>
          </w:p>
        </w:tc>
        <w:tc>
          <w:tcPr>
            <w:tcW w:w="960" w:type="dxa"/>
            <w:noWrap/>
            <w:hideMark/>
          </w:tcPr>
          <w:p w14:paraId="4AE545FA" w14:textId="77777777" w:rsidR="00475EFD" w:rsidRPr="003B77E7" w:rsidRDefault="00475EFD" w:rsidP="00132E4B">
            <w:pPr>
              <w:spacing w:line="360" w:lineRule="auto"/>
              <w:jc w:val="right"/>
            </w:pPr>
            <w:r w:rsidRPr="003B77E7">
              <w:t>-0,0006</w:t>
            </w:r>
          </w:p>
        </w:tc>
        <w:tc>
          <w:tcPr>
            <w:tcW w:w="960" w:type="dxa"/>
            <w:noWrap/>
            <w:hideMark/>
          </w:tcPr>
          <w:p w14:paraId="58BA5E49" w14:textId="77777777" w:rsidR="00475EFD" w:rsidRPr="003B77E7" w:rsidRDefault="00475EFD" w:rsidP="00132E4B">
            <w:pPr>
              <w:spacing w:line="360" w:lineRule="auto"/>
              <w:jc w:val="right"/>
            </w:pPr>
            <w:r w:rsidRPr="003B77E7">
              <w:t>-0,0005</w:t>
            </w:r>
          </w:p>
        </w:tc>
        <w:tc>
          <w:tcPr>
            <w:tcW w:w="960" w:type="dxa"/>
            <w:noWrap/>
            <w:hideMark/>
          </w:tcPr>
          <w:p w14:paraId="00C007E4" w14:textId="77777777" w:rsidR="00475EFD" w:rsidRPr="003B77E7" w:rsidRDefault="00475EFD" w:rsidP="00132E4B">
            <w:pPr>
              <w:spacing w:line="360" w:lineRule="auto"/>
              <w:jc w:val="right"/>
            </w:pPr>
            <w:r w:rsidRPr="003B77E7">
              <w:t>-0,0003</w:t>
            </w:r>
          </w:p>
        </w:tc>
      </w:tr>
      <w:tr w:rsidR="00475EFD" w:rsidRPr="003B77E7" w14:paraId="1413B09B" w14:textId="77777777" w:rsidTr="000A5563">
        <w:trPr>
          <w:trHeight w:val="300"/>
          <w:jc w:val="center"/>
        </w:trPr>
        <w:tc>
          <w:tcPr>
            <w:tcW w:w="960" w:type="dxa"/>
            <w:noWrap/>
            <w:hideMark/>
          </w:tcPr>
          <w:p w14:paraId="03FE12C8" w14:textId="77777777" w:rsidR="00475EFD" w:rsidRPr="003B77E7" w:rsidRDefault="00475EFD" w:rsidP="00475EFD">
            <w:pPr>
              <w:spacing w:line="360" w:lineRule="auto"/>
            </w:pPr>
            <w:r w:rsidRPr="003B77E7">
              <w:t>7</w:t>
            </w:r>
          </w:p>
        </w:tc>
        <w:tc>
          <w:tcPr>
            <w:tcW w:w="960" w:type="dxa"/>
            <w:noWrap/>
            <w:hideMark/>
          </w:tcPr>
          <w:p w14:paraId="45233888" w14:textId="77777777" w:rsidR="00475EFD" w:rsidRPr="003B77E7" w:rsidRDefault="00475EFD" w:rsidP="00475EFD">
            <w:pPr>
              <w:spacing w:line="360" w:lineRule="auto"/>
            </w:pPr>
            <w:r w:rsidRPr="003B77E7">
              <w:t>BMRI</w:t>
            </w:r>
          </w:p>
        </w:tc>
        <w:tc>
          <w:tcPr>
            <w:tcW w:w="960" w:type="dxa"/>
            <w:noWrap/>
            <w:hideMark/>
          </w:tcPr>
          <w:p w14:paraId="733C83E2" w14:textId="77777777" w:rsidR="00475EFD" w:rsidRPr="003B77E7" w:rsidRDefault="00475EFD" w:rsidP="00132E4B">
            <w:pPr>
              <w:spacing w:line="360" w:lineRule="auto"/>
              <w:jc w:val="right"/>
            </w:pPr>
            <w:r w:rsidRPr="003B77E7">
              <w:t>0,0003</w:t>
            </w:r>
          </w:p>
        </w:tc>
        <w:tc>
          <w:tcPr>
            <w:tcW w:w="960" w:type="dxa"/>
            <w:noWrap/>
            <w:hideMark/>
          </w:tcPr>
          <w:p w14:paraId="739C6411" w14:textId="77777777" w:rsidR="00475EFD" w:rsidRPr="003B77E7" w:rsidRDefault="00475EFD" w:rsidP="00132E4B">
            <w:pPr>
              <w:spacing w:line="360" w:lineRule="auto"/>
              <w:jc w:val="right"/>
            </w:pPr>
            <w:r w:rsidRPr="003B77E7">
              <w:t>0,0003</w:t>
            </w:r>
          </w:p>
        </w:tc>
        <w:tc>
          <w:tcPr>
            <w:tcW w:w="960" w:type="dxa"/>
            <w:noWrap/>
            <w:hideMark/>
          </w:tcPr>
          <w:p w14:paraId="51B7E0D4" w14:textId="77777777" w:rsidR="00475EFD" w:rsidRPr="003B77E7" w:rsidRDefault="00475EFD" w:rsidP="00132E4B">
            <w:pPr>
              <w:spacing w:line="360" w:lineRule="auto"/>
              <w:jc w:val="right"/>
            </w:pPr>
            <w:r w:rsidRPr="003B77E7">
              <w:t>-0,0010</w:t>
            </w:r>
          </w:p>
        </w:tc>
        <w:tc>
          <w:tcPr>
            <w:tcW w:w="960" w:type="dxa"/>
            <w:noWrap/>
            <w:hideMark/>
          </w:tcPr>
          <w:p w14:paraId="1638FA36" w14:textId="77777777" w:rsidR="00475EFD" w:rsidRPr="003B77E7" w:rsidRDefault="00475EFD" w:rsidP="00132E4B">
            <w:pPr>
              <w:spacing w:line="360" w:lineRule="auto"/>
              <w:jc w:val="right"/>
            </w:pPr>
            <w:r w:rsidRPr="003B77E7">
              <w:t>-0,0003</w:t>
            </w:r>
          </w:p>
        </w:tc>
        <w:tc>
          <w:tcPr>
            <w:tcW w:w="960" w:type="dxa"/>
            <w:noWrap/>
            <w:hideMark/>
          </w:tcPr>
          <w:p w14:paraId="22E3B140" w14:textId="77777777" w:rsidR="00475EFD" w:rsidRPr="003B77E7" w:rsidRDefault="00475EFD" w:rsidP="00132E4B">
            <w:pPr>
              <w:spacing w:line="360" w:lineRule="auto"/>
              <w:jc w:val="right"/>
            </w:pPr>
            <w:r w:rsidRPr="003B77E7">
              <w:t>0,0009</w:t>
            </w:r>
          </w:p>
        </w:tc>
      </w:tr>
      <w:tr w:rsidR="00475EFD" w:rsidRPr="003B77E7" w14:paraId="74862547" w14:textId="77777777" w:rsidTr="000A5563">
        <w:trPr>
          <w:trHeight w:val="300"/>
          <w:jc w:val="center"/>
        </w:trPr>
        <w:tc>
          <w:tcPr>
            <w:tcW w:w="960" w:type="dxa"/>
            <w:noWrap/>
            <w:hideMark/>
          </w:tcPr>
          <w:p w14:paraId="526AE14E" w14:textId="77777777" w:rsidR="00475EFD" w:rsidRPr="003B77E7" w:rsidRDefault="00475EFD" w:rsidP="00475EFD">
            <w:pPr>
              <w:spacing w:line="360" w:lineRule="auto"/>
            </w:pPr>
            <w:r w:rsidRPr="003B77E7">
              <w:t>8</w:t>
            </w:r>
          </w:p>
        </w:tc>
        <w:tc>
          <w:tcPr>
            <w:tcW w:w="960" w:type="dxa"/>
            <w:noWrap/>
            <w:hideMark/>
          </w:tcPr>
          <w:p w14:paraId="6952539C" w14:textId="77777777" w:rsidR="00475EFD" w:rsidRPr="003B77E7" w:rsidRDefault="00475EFD" w:rsidP="00475EFD">
            <w:pPr>
              <w:spacing w:line="360" w:lineRule="auto"/>
            </w:pPr>
            <w:r w:rsidRPr="003B77E7">
              <w:t>EXCL</w:t>
            </w:r>
          </w:p>
        </w:tc>
        <w:tc>
          <w:tcPr>
            <w:tcW w:w="960" w:type="dxa"/>
            <w:noWrap/>
            <w:hideMark/>
          </w:tcPr>
          <w:p w14:paraId="165E858E" w14:textId="77777777" w:rsidR="00475EFD" w:rsidRPr="003B77E7" w:rsidRDefault="00475EFD" w:rsidP="00132E4B">
            <w:pPr>
              <w:spacing w:line="360" w:lineRule="auto"/>
              <w:jc w:val="right"/>
            </w:pPr>
            <w:r w:rsidRPr="003B77E7">
              <w:t>-0,0051</w:t>
            </w:r>
          </w:p>
        </w:tc>
        <w:tc>
          <w:tcPr>
            <w:tcW w:w="960" w:type="dxa"/>
            <w:noWrap/>
            <w:hideMark/>
          </w:tcPr>
          <w:p w14:paraId="4336520E" w14:textId="77777777" w:rsidR="00475EFD" w:rsidRPr="003B77E7" w:rsidRDefault="00475EFD" w:rsidP="00132E4B">
            <w:pPr>
              <w:spacing w:line="360" w:lineRule="auto"/>
              <w:jc w:val="right"/>
            </w:pPr>
            <w:r w:rsidRPr="003B77E7">
              <w:t>0,0028</w:t>
            </w:r>
          </w:p>
        </w:tc>
        <w:tc>
          <w:tcPr>
            <w:tcW w:w="960" w:type="dxa"/>
            <w:noWrap/>
            <w:hideMark/>
          </w:tcPr>
          <w:p w14:paraId="15F6C924" w14:textId="77777777" w:rsidR="00475EFD" w:rsidRPr="003B77E7" w:rsidRDefault="00475EFD" w:rsidP="00132E4B">
            <w:pPr>
              <w:spacing w:line="360" w:lineRule="auto"/>
              <w:jc w:val="right"/>
            </w:pPr>
            <w:r w:rsidRPr="003B77E7">
              <w:t>-0,0062</w:t>
            </w:r>
          </w:p>
        </w:tc>
        <w:tc>
          <w:tcPr>
            <w:tcW w:w="960" w:type="dxa"/>
            <w:noWrap/>
            <w:hideMark/>
          </w:tcPr>
          <w:p w14:paraId="378F2CB1" w14:textId="77777777" w:rsidR="00475EFD" w:rsidRPr="003B77E7" w:rsidRDefault="00475EFD" w:rsidP="00132E4B">
            <w:pPr>
              <w:spacing w:line="360" w:lineRule="auto"/>
              <w:jc w:val="right"/>
            </w:pPr>
            <w:r w:rsidRPr="003B77E7">
              <w:t>-0,0016</w:t>
            </w:r>
          </w:p>
        </w:tc>
        <w:tc>
          <w:tcPr>
            <w:tcW w:w="960" w:type="dxa"/>
            <w:noWrap/>
            <w:hideMark/>
          </w:tcPr>
          <w:p w14:paraId="0AB24823" w14:textId="77777777" w:rsidR="00475EFD" w:rsidRPr="003B77E7" w:rsidRDefault="00475EFD" w:rsidP="00132E4B">
            <w:pPr>
              <w:spacing w:line="360" w:lineRule="auto"/>
              <w:jc w:val="right"/>
            </w:pPr>
            <w:r w:rsidRPr="003B77E7">
              <w:t>-0,0009</w:t>
            </w:r>
          </w:p>
        </w:tc>
      </w:tr>
      <w:tr w:rsidR="00475EFD" w:rsidRPr="003B77E7" w14:paraId="7261EFA0" w14:textId="77777777" w:rsidTr="000A5563">
        <w:trPr>
          <w:trHeight w:val="300"/>
          <w:jc w:val="center"/>
        </w:trPr>
        <w:tc>
          <w:tcPr>
            <w:tcW w:w="960" w:type="dxa"/>
            <w:noWrap/>
            <w:hideMark/>
          </w:tcPr>
          <w:p w14:paraId="59510855" w14:textId="77777777" w:rsidR="00475EFD" w:rsidRPr="003B77E7" w:rsidRDefault="00475EFD" w:rsidP="00475EFD">
            <w:pPr>
              <w:spacing w:line="360" w:lineRule="auto"/>
            </w:pPr>
            <w:r w:rsidRPr="003B77E7">
              <w:t>9</w:t>
            </w:r>
          </w:p>
        </w:tc>
        <w:tc>
          <w:tcPr>
            <w:tcW w:w="960" w:type="dxa"/>
            <w:noWrap/>
            <w:hideMark/>
          </w:tcPr>
          <w:p w14:paraId="14B98251" w14:textId="77777777" w:rsidR="00475EFD" w:rsidRPr="003B77E7" w:rsidRDefault="00475EFD" w:rsidP="00475EFD">
            <w:pPr>
              <w:spacing w:line="360" w:lineRule="auto"/>
            </w:pPr>
            <w:r w:rsidRPr="003B77E7">
              <w:t>HMSP</w:t>
            </w:r>
          </w:p>
        </w:tc>
        <w:tc>
          <w:tcPr>
            <w:tcW w:w="960" w:type="dxa"/>
            <w:noWrap/>
            <w:hideMark/>
          </w:tcPr>
          <w:p w14:paraId="2BC9244F" w14:textId="77777777" w:rsidR="00475EFD" w:rsidRPr="003B77E7" w:rsidRDefault="00475EFD" w:rsidP="00132E4B">
            <w:pPr>
              <w:spacing w:line="360" w:lineRule="auto"/>
              <w:jc w:val="right"/>
            </w:pPr>
            <w:r w:rsidRPr="003B77E7">
              <w:t>-0,0017</w:t>
            </w:r>
          </w:p>
        </w:tc>
        <w:tc>
          <w:tcPr>
            <w:tcW w:w="960" w:type="dxa"/>
            <w:noWrap/>
            <w:hideMark/>
          </w:tcPr>
          <w:p w14:paraId="5E82BE18" w14:textId="77777777" w:rsidR="00475EFD" w:rsidRPr="003B77E7" w:rsidRDefault="00475EFD" w:rsidP="00132E4B">
            <w:pPr>
              <w:spacing w:line="360" w:lineRule="auto"/>
              <w:jc w:val="right"/>
            </w:pPr>
            <w:r w:rsidRPr="003B77E7">
              <w:t>-0,0020</w:t>
            </w:r>
          </w:p>
        </w:tc>
        <w:tc>
          <w:tcPr>
            <w:tcW w:w="960" w:type="dxa"/>
            <w:noWrap/>
            <w:hideMark/>
          </w:tcPr>
          <w:p w14:paraId="58C37EED" w14:textId="77777777" w:rsidR="00475EFD" w:rsidRPr="003B77E7" w:rsidRDefault="00475EFD" w:rsidP="00132E4B">
            <w:pPr>
              <w:spacing w:line="360" w:lineRule="auto"/>
              <w:jc w:val="right"/>
            </w:pPr>
            <w:r w:rsidRPr="003B77E7">
              <w:t>0,0011</w:t>
            </w:r>
          </w:p>
        </w:tc>
        <w:tc>
          <w:tcPr>
            <w:tcW w:w="960" w:type="dxa"/>
            <w:noWrap/>
            <w:hideMark/>
          </w:tcPr>
          <w:p w14:paraId="5EE92CA0" w14:textId="77777777" w:rsidR="00475EFD" w:rsidRPr="003B77E7" w:rsidRDefault="00475EFD" w:rsidP="00132E4B">
            <w:pPr>
              <w:spacing w:line="360" w:lineRule="auto"/>
              <w:jc w:val="right"/>
            </w:pPr>
            <w:r w:rsidRPr="003B77E7">
              <w:t>-0,0026</w:t>
            </w:r>
          </w:p>
        </w:tc>
        <w:tc>
          <w:tcPr>
            <w:tcW w:w="960" w:type="dxa"/>
            <w:noWrap/>
            <w:hideMark/>
          </w:tcPr>
          <w:p w14:paraId="3261F0DC" w14:textId="77777777" w:rsidR="00475EFD" w:rsidRPr="003B77E7" w:rsidRDefault="00475EFD" w:rsidP="00132E4B">
            <w:pPr>
              <w:spacing w:line="360" w:lineRule="auto"/>
              <w:jc w:val="right"/>
            </w:pPr>
            <w:r w:rsidRPr="003B77E7">
              <w:t>0,0001</w:t>
            </w:r>
          </w:p>
        </w:tc>
      </w:tr>
      <w:tr w:rsidR="00475EFD" w:rsidRPr="003B77E7" w14:paraId="41243B5F" w14:textId="77777777" w:rsidTr="000A5563">
        <w:trPr>
          <w:trHeight w:val="300"/>
          <w:jc w:val="center"/>
        </w:trPr>
        <w:tc>
          <w:tcPr>
            <w:tcW w:w="960" w:type="dxa"/>
            <w:noWrap/>
            <w:hideMark/>
          </w:tcPr>
          <w:p w14:paraId="3232C6CF" w14:textId="77777777" w:rsidR="00475EFD" w:rsidRPr="003B77E7" w:rsidRDefault="00475EFD" w:rsidP="00475EFD">
            <w:pPr>
              <w:spacing w:line="360" w:lineRule="auto"/>
            </w:pPr>
            <w:r w:rsidRPr="003B77E7">
              <w:t>10</w:t>
            </w:r>
          </w:p>
        </w:tc>
        <w:tc>
          <w:tcPr>
            <w:tcW w:w="960" w:type="dxa"/>
            <w:noWrap/>
            <w:hideMark/>
          </w:tcPr>
          <w:p w14:paraId="6101CC70" w14:textId="77777777" w:rsidR="00475EFD" w:rsidRPr="003B77E7" w:rsidRDefault="00475EFD" w:rsidP="00475EFD">
            <w:pPr>
              <w:spacing w:line="360" w:lineRule="auto"/>
            </w:pPr>
            <w:r w:rsidRPr="003B77E7">
              <w:t>ICBP</w:t>
            </w:r>
          </w:p>
        </w:tc>
        <w:tc>
          <w:tcPr>
            <w:tcW w:w="960" w:type="dxa"/>
            <w:noWrap/>
            <w:hideMark/>
          </w:tcPr>
          <w:p w14:paraId="1D0CCB57" w14:textId="77777777" w:rsidR="00475EFD" w:rsidRPr="003B77E7" w:rsidRDefault="00475EFD" w:rsidP="00132E4B">
            <w:pPr>
              <w:spacing w:line="360" w:lineRule="auto"/>
              <w:jc w:val="right"/>
            </w:pPr>
            <w:r w:rsidRPr="003B77E7">
              <w:t>0,0002</w:t>
            </w:r>
          </w:p>
        </w:tc>
        <w:tc>
          <w:tcPr>
            <w:tcW w:w="960" w:type="dxa"/>
            <w:noWrap/>
            <w:hideMark/>
          </w:tcPr>
          <w:p w14:paraId="0EE19C9A" w14:textId="77777777" w:rsidR="00475EFD" w:rsidRPr="003B77E7" w:rsidRDefault="00475EFD" w:rsidP="00132E4B">
            <w:pPr>
              <w:spacing w:line="360" w:lineRule="auto"/>
              <w:jc w:val="right"/>
            </w:pPr>
            <w:r w:rsidRPr="003B77E7">
              <w:t>-0,0020</w:t>
            </w:r>
          </w:p>
        </w:tc>
        <w:tc>
          <w:tcPr>
            <w:tcW w:w="960" w:type="dxa"/>
            <w:noWrap/>
            <w:hideMark/>
          </w:tcPr>
          <w:p w14:paraId="00418B2D" w14:textId="77777777" w:rsidR="00475EFD" w:rsidRPr="003B77E7" w:rsidRDefault="00475EFD" w:rsidP="00132E4B">
            <w:pPr>
              <w:spacing w:line="360" w:lineRule="auto"/>
              <w:jc w:val="right"/>
            </w:pPr>
            <w:r w:rsidRPr="003B77E7">
              <w:t>-0,0001</w:t>
            </w:r>
          </w:p>
        </w:tc>
        <w:tc>
          <w:tcPr>
            <w:tcW w:w="960" w:type="dxa"/>
            <w:noWrap/>
            <w:hideMark/>
          </w:tcPr>
          <w:p w14:paraId="6D84FEE8" w14:textId="77777777" w:rsidR="00475EFD" w:rsidRPr="003B77E7" w:rsidRDefault="00475EFD" w:rsidP="00132E4B">
            <w:pPr>
              <w:spacing w:line="360" w:lineRule="auto"/>
              <w:jc w:val="right"/>
            </w:pPr>
            <w:r w:rsidRPr="003B77E7">
              <w:t>0,0006</w:t>
            </w:r>
          </w:p>
        </w:tc>
        <w:tc>
          <w:tcPr>
            <w:tcW w:w="960" w:type="dxa"/>
            <w:noWrap/>
            <w:hideMark/>
          </w:tcPr>
          <w:p w14:paraId="22340804" w14:textId="77777777" w:rsidR="00475EFD" w:rsidRPr="003B77E7" w:rsidRDefault="00475EFD" w:rsidP="00132E4B">
            <w:pPr>
              <w:spacing w:line="360" w:lineRule="auto"/>
              <w:jc w:val="right"/>
            </w:pPr>
            <w:r w:rsidRPr="003B77E7">
              <w:t>-0,0005</w:t>
            </w:r>
          </w:p>
        </w:tc>
      </w:tr>
      <w:tr w:rsidR="00475EFD" w:rsidRPr="003B77E7" w14:paraId="5A6EF0A9" w14:textId="77777777" w:rsidTr="000A5563">
        <w:trPr>
          <w:trHeight w:val="300"/>
          <w:jc w:val="center"/>
        </w:trPr>
        <w:tc>
          <w:tcPr>
            <w:tcW w:w="960" w:type="dxa"/>
            <w:noWrap/>
            <w:hideMark/>
          </w:tcPr>
          <w:p w14:paraId="26069503" w14:textId="77777777" w:rsidR="00475EFD" w:rsidRPr="003B77E7" w:rsidRDefault="00475EFD" w:rsidP="00475EFD">
            <w:pPr>
              <w:spacing w:line="360" w:lineRule="auto"/>
            </w:pPr>
            <w:r w:rsidRPr="003B77E7">
              <w:t>11</w:t>
            </w:r>
          </w:p>
        </w:tc>
        <w:tc>
          <w:tcPr>
            <w:tcW w:w="960" w:type="dxa"/>
            <w:noWrap/>
            <w:hideMark/>
          </w:tcPr>
          <w:p w14:paraId="658F6456" w14:textId="77777777" w:rsidR="00475EFD" w:rsidRPr="003B77E7" w:rsidRDefault="00475EFD" w:rsidP="00475EFD">
            <w:pPr>
              <w:spacing w:line="360" w:lineRule="auto"/>
            </w:pPr>
            <w:r w:rsidRPr="003B77E7">
              <w:t>INCO</w:t>
            </w:r>
          </w:p>
        </w:tc>
        <w:tc>
          <w:tcPr>
            <w:tcW w:w="960" w:type="dxa"/>
            <w:noWrap/>
            <w:hideMark/>
          </w:tcPr>
          <w:p w14:paraId="490925B0" w14:textId="77777777" w:rsidR="00475EFD" w:rsidRPr="003B77E7" w:rsidRDefault="00475EFD" w:rsidP="00132E4B">
            <w:pPr>
              <w:spacing w:line="360" w:lineRule="auto"/>
              <w:jc w:val="right"/>
            </w:pPr>
            <w:r w:rsidRPr="003B77E7">
              <w:t>-0,0046</w:t>
            </w:r>
          </w:p>
        </w:tc>
        <w:tc>
          <w:tcPr>
            <w:tcW w:w="960" w:type="dxa"/>
            <w:noWrap/>
            <w:hideMark/>
          </w:tcPr>
          <w:p w14:paraId="7EF7A0BC" w14:textId="77777777" w:rsidR="00475EFD" w:rsidRPr="003B77E7" w:rsidRDefault="00475EFD" w:rsidP="00132E4B">
            <w:pPr>
              <w:spacing w:line="360" w:lineRule="auto"/>
              <w:jc w:val="right"/>
            </w:pPr>
            <w:r w:rsidRPr="003B77E7">
              <w:t>-0,0134</w:t>
            </w:r>
          </w:p>
        </w:tc>
        <w:tc>
          <w:tcPr>
            <w:tcW w:w="960" w:type="dxa"/>
            <w:noWrap/>
            <w:hideMark/>
          </w:tcPr>
          <w:p w14:paraId="7CDE374B" w14:textId="77777777" w:rsidR="00475EFD" w:rsidRPr="003B77E7" w:rsidRDefault="00475EFD" w:rsidP="00132E4B">
            <w:pPr>
              <w:spacing w:line="360" w:lineRule="auto"/>
              <w:jc w:val="right"/>
            </w:pPr>
            <w:r w:rsidRPr="003B77E7">
              <w:t>0,0000</w:t>
            </w:r>
          </w:p>
        </w:tc>
        <w:tc>
          <w:tcPr>
            <w:tcW w:w="960" w:type="dxa"/>
            <w:noWrap/>
            <w:hideMark/>
          </w:tcPr>
          <w:p w14:paraId="73FC20C5" w14:textId="77777777" w:rsidR="00475EFD" w:rsidRPr="003B77E7" w:rsidRDefault="00475EFD" w:rsidP="00132E4B">
            <w:pPr>
              <w:spacing w:line="360" w:lineRule="auto"/>
              <w:jc w:val="right"/>
            </w:pPr>
            <w:r w:rsidRPr="003B77E7">
              <w:t>-0,0023</w:t>
            </w:r>
          </w:p>
        </w:tc>
        <w:tc>
          <w:tcPr>
            <w:tcW w:w="960" w:type="dxa"/>
            <w:noWrap/>
            <w:hideMark/>
          </w:tcPr>
          <w:p w14:paraId="2A820E65" w14:textId="77777777" w:rsidR="00475EFD" w:rsidRPr="003B77E7" w:rsidRDefault="00475EFD" w:rsidP="00132E4B">
            <w:pPr>
              <w:spacing w:line="360" w:lineRule="auto"/>
              <w:jc w:val="right"/>
            </w:pPr>
            <w:r w:rsidRPr="003B77E7">
              <w:t>-0,0016</w:t>
            </w:r>
          </w:p>
        </w:tc>
      </w:tr>
      <w:tr w:rsidR="00475EFD" w:rsidRPr="003B77E7" w14:paraId="3330B252" w14:textId="77777777" w:rsidTr="000A5563">
        <w:trPr>
          <w:trHeight w:val="300"/>
          <w:jc w:val="center"/>
        </w:trPr>
        <w:tc>
          <w:tcPr>
            <w:tcW w:w="960" w:type="dxa"/>
            <w:noWrap/>
            <w:hideMark/>
          </w:tcPr>
          <w:p w14:paraId="6D137788" w14:textId="77777777" w:rsidR="00475EFD" w:rsidRPr="003B77E7" w:rsidRDefault="00475EFD" w:rsidP="00475EFD">
            <w:pPr>
              <w:spacing w:line="360" w:lineRule="auto"/>
            </w:pPr>
            <w:r w:rsidRPr="003B77E7">
              <w:t>12</w:t>
            </w:r>
          </w:p>
        </w:tc>
        <w:tc>
          <w:tcPr>
            <w:tcW w:w="960" w:type="dxa"/>
            <w:noWrap/>
            <w:hideMark/>
          </w:tcPr>
          <w:p w14:paraId="1EDD8B14" w14:textId="77777777" w:rsidR="00475EFD" w:rsidRPr="003B77E7" w:rsidRDefault="00475EFD" w:rsidP="00475EFD">
            <w:pPr>
              <w:spacing w:line="360" w:lineRule="auto"/>
            </w:pPr>
            <w:r w:rsidRPr="003B77E7">
              <w:t>INDF</w:t>
            </w:r>
          </w:p>
        </w:tc>
        <w:tc>
          <w:tcPr>
            <w:tcW w:w="960" w:type="dxa"/>
            <w:noWrap/>
            <w:hideMark/>
          </w:tcPr>
          <w:p w14:paraId="342D3CAF" w14:textId="77777777" w:rsidR="00475EFD" w:rsidRPr="003B77E7" w:rsidRDefault="00475EFD" w:rsidP="00132E4B">
            <w:pPr>
              <w:spacing w:line="360" w:lineRule="auto"/>
              <w:jc w:val="right"/>
            </w:pPr>
            <w:r w:rsidRPr="003B77E7">
              <w:t>-0,0038</w:t>
            </w:r>
          </w:p>
        </w:tc>
        <w:tc>
          <w:tcPr>
            <w:tcW w:w="960" w:type="dxa"/>
            <w:noWrap/>
            <w:hideMark/>
          </w:tcPr>
          <w:p w14:paraId="467DC4D0" w14:textId="77777777" w:rsidR="00475EFD" w:rsidRPr="003B77E7" w:rsidRDefault="00475EFD" w:rsidP="00132E4B">
            <w:pPr>
              <w:spacing w:line="360" w:lineRule="auto"/>
              <w:jc w:val="right"/>
            </w:pPr>
            <w:r w:rsidRPr="003B77E7">
              <w:t>-0,0024</w:t>
            </w:r>
          </w:p>
        </w:tc>
        <w:tc>
          <w:tcPr>
            <w:tcW w:w="960" w:type="dxa"/>
            <w:noWrap/>
            <w:hideMark/>
          </w:tcPr>
          <w:p w14:paraId="61F44517" w14:textId="77777777" w:rsidR="00475EFD" w:rsidRPr="003B77E7" w:rsidRDefault="00475EFD" w:rsidP="00132E4B">
            <w:pPr>
              <w:spacing w:line="360" w:lineRule="auto"/>
              <w:jc w:val="right"/>
            </w:pPr>
            <w:r w:rsidRPr="003B77E7">
              <w:t>-0,0006</w:t>
            </w:r>
          </w:p>
        </w:tc>
        <w:tc>
          <w:tcPr>
            <w:tcW w:w="960" w:type="dxa"/>
            <w:noWrap/>
            <w:hideMark/>
          </w:tcPr>
          <w:p w14:paraId="730B61EA" w14:textId="77777777" w:rsidR="00475EFD" w:rsidRPr="003B77E7" w:rsidRDefault="00475EFD" w:rsidP="00132E4B">
            <w:pPr>
              <w:spacing w:line="360" w:lineRule="auto"/>
              <w:jc w:val="right"/>
            </w:pPr>
            <w:r w:rsidRPr="003B77E7">
              <w:t>-0,0007</w:t>
            </w:r>
          </w:p>
        </w:tc>
        <w:tc>
          <w:tcPr>
            <w:tcW w:w="960" w:type="dxa"/>
            <w:noWrap/>
            <w:hideMark/>
          </w:tcPr>
          <w:p w14:paraId="16B830B1" w14:textId="77777777" w:rsidR="00475EFD" w:rsidRPr="003B77E7" w:rsidRDefault="00475EFD" w:rsidP="00132E4B">
            <w:pPr>
              <w:spacing w:line="360" w:lineRule="auto"/>
              <w:jc w:val="right"/>
            </w:pPr>
            <w:r w:rsidRPr="003B77E7">
              <w:t>-0,0011</w:t>
            </w:r>
          </w:p>
        </w:tc>
      </w:tr>
      <w:tr w:rsidR="00475EFD" w:rsidRPr="003B77E7" w14:paraId="6FD90A6F" w14:textId="77777777" w:rsidTr="000A5563">
        <w:trPr>
          <w:trHeight w:val="300"/>
          <w:jc w:val="center"/>
        </w:trPr>
        <w:tc>
          <w:tcPr>
            <w:tcW w:w="960" w:type="dxa"/>
            <w:noWrap/>
            <w:hideMark/>
          </w:tcPr>
          <w:p w14:paraId="6E35BA38" w14:textId="77777777" w:rsidR="00475EFD" w:rsidRPr="003B77E7" w:rsidRDefault="00475EFD" w:rsidP="00475EFD">
            <w:pPr>
              <w:spacing w:line="360" w:lineRule="auto"/>
            </w:pPr>
            <w:r w:rsidRPr="003B77E7">
              <w:t>13</w:t>
            </w:r>
          </w:p>
        </w:tc>
        <w:tc>
          <w:tcPr>
            <w:tcW w:w="960" w:type="dxa"/>
            <w:noWrap/>
            <w:hideMark/>
          </w:tcPr>
          <w:p w14:paraId="1E35ECA8" w14:textId="77777777" w:rsidR="00475EFD" w:rsidRPr="003B77E7" w:rsidRDefault="00475EFD" w:rsidP="00475EFD">
            <w:pPr>
              <w:spacing w:line="360" w:lineRule="auto"/>
            </w:pPr>
            <w:r w:rsidRPr="003B77E7">
              <w:t>INKP</w:t>
            </w:r>
          </w:p>
        </w:tc>
        <w:tc>
          <w:tcPr>
            <w:tcW w:w="960" w:type="dxa"/>
            <w:noWrap/>
            <w:hideMark/>
          </w:tcPr>
          <w:p w14:paraId="15C4BBAE" w14:textId="77777777" w:rsidR="00475EFD" w:rsidRPr="003B77E7" w:rsidRDefault="00475EFD" w:rsidP="00132E4B">
            <w:pPr>
              <w:spacing w:line="360" w:lineRule="auto"/>
              <w:jc w:val="right"/>
            </w:pPr>
            <w:r w:rsidRPr="003B77E7">
              <w:t>-0,0033</w:t>
            </w:r>
          </w:p>
        </w:tc>
        <w:tc>
          <w:tcPr>
            <w:tcW w:w="960" w:type="dxa"/>
            <w:noWrap/>
            <w:hideMark/>
          </w:tcPr>
          <w:p w14:paraId="3760C31A" w14:textId="77777777" w:rsidR="00475EFD" w:rsidRPr="003B77E7" w:rsidRDefault="00475EFD" w:rsidP="00132E4B">
            <w:pPr>
              <w:spacing w:line="360" w:lineRule="auto"/>
              <w:jc w:val="right"/>
            </w:pPr>
            <w:r w:rsidRPr="003B77E7">
              <w:t>-0,0021</w:t>
            </w:r>
          </w:p>
        </w:tc>
        <w:tc>
          <w:tcPr>
            <w:tcW w:w="960" w:type="dxa"/>
            <w:noWrap/>
            <w:hideMark/>
          </w:tcPr>
          <w:p w14:paraId="16297B76" w14:textId="77777777" w:rsidR="00475EFD" w:rsidRPr="003B77E7" w:rsidRDefault="00475EFD" w:rsidP="00132E4B">
            <w:pPr>
              <w:spacing w:line="360" w:lineRule="auto"/>
              <w:jc w:val="right"/>
            </w:pPr>
            <w:r w:rsidRPr="003B77E7">
              <w:t>0,0009</w:t>
            </w:r>
          </w:p>
        </w:tc>
        <w:tc>
          <w:tcPr>
            <w:tcW w:w="960" w:type="dxa"/>
            <w:noWrap/>
            <w:hideMark/>
          </w:tcPr>
          <w:p w14:paraId="50722E7D" w14:textId="77777777" w:rsidR="00475EFD" w:rsidRPr="003B77E7" w:rsidRDefault="00475EFD" w:rsidP="00132E4B">
            <w:pPr>
              <w:spacing w:line="360" w:lineRule="auto"/>
              <w:jc w:val="right"/>
            </w:pPr>
            <w:r w:rsidRPr="003B77E7">
              <w:t>0,0015</w:t>
            </w:r>
          </w:p>
        </w:tc>
        <w:tc>
          <w:tcPr>
            <w:tcW w:w="960" w:type="dxa"/>
            <w:noWrap/>
            <w:hideMark/>
          </w:tcPr>
          <w:p w14:paraId="476E5C55" w14:textId="77777777" w:rsidR="00475EFD" w:rsidRPr="003B77E7" w:rsidRDefault="00475EFD" w:rsidP="00132E4B">
            <w:pPr>
              <w:spacing w:line="360" w:lineRule="auto"/>
              <w:jc w:val="right"/>
            </w:pPr>
            <w:r w:rsidRPr="003B77E7">
              <w:t>0,0021</w:t>
            </w:r>
          </w:p>
        </w:tc>
      </w:tr>
      <w:tr w:rsidR="00475EFD" w:rsidRPr="003B77E7" w14:paraId="2AA9F220" w14:textId="77777777" w:rsidTr="000A5563">
        <w:trPr>
          <w:trHeight w:val="300"/>
          <w:jc w:val="center"/>
        </w:trPr>
        <w:tc>
          <w:tcPr>
            <w:tcW w:w="960" w:type="dxa"/>
            <w:noWrap/>
            <w:hideMark/>
          </w:tcPr>
          <w:p w14:paraId="74723131" w14:textId="77777777" w:rsidR="00475EFD" w:rsidRPr="003B77E7" w:rsidRDefault="00475EFD" w:rsidP="00475EFD">
            <w:pPr>
              <w:spacing w:line="360" w:lineRule="auto"/>
            </w:pPr>
            <w:r w:rsidRPr="003B77E7">
              <w:t>14</w:t>
            </w:r>
          </w:p>
        </w:tc>
        <w:tc>
          <w:tcPr>
            <w:tcW w:w="960" w:type="dxa"/>
            <w:noWrap/>
            <w:hideMark/>
          </w:tcPr>
          <w:p w14:paraId="5BD62228" w14:textId="77777777" w:rsidR="00475EFD" w:rsidRPr="003B77E7" w:rsidRDefault="00475EFD" w:rsidP="00475EFD">
            <w:pPr>
              <w:spacing w:line="360" w:lineRule="auto"/>
            </w:pPr>
            <w:r w:rsidRPr="003B77E7">
              <w:t>INTP</w:t>
            </w:r>
          </w:p>
        </w:tc>
        <w:tc>
          <w:tcPr>
            <w:tcW w:w="960" w:type="dxa"/>
            <w:noWrap/>
            <w:hideMark/>
          </w:tcPr>
          <w:p w14:paraId="40E92E06" w14:textId="77777777" w:rsidR="00475EFD" w:rsidRPr="003B77E7" w:rsidRDefault="00475EFD" w:rsidP="00132E4B">
            <w:pPr>
              <w:spacing w:line="360" w:lineRule="auto"/>
              <w:jc w:val="right"/>
            </w:pPr>
            <w:r w:rsidRPr="003B77E7">
              <w:t>0,0039</w:t>
            </w:r>
          </w:p>
        </w:tc>
        <w:tc>
          <w:tcPr>
            <w:tcW w:w="960" w:type="dxa"/>
            <w:noWrap/>
            <w:hideMark/>
          </w:tcPr>
          <w:p w14:paraId="4C977FAF" w14:textId="77777777" w:rsidR="00475EFD" w:rsidRPr="003B77E7" w:rsidRDefault="00475EFD" w:rsidP="00132E4B">
            <w:pPr>
              <w:spacing w:line="360" w:lineRule="auto"/>
              <w:jc w:val="right"/>
            </w:pPr>
            <w:r w:rsidRPr="003B77E7">
              <w:t>-0,0010</w:t>
            </w:r>
          </w:p>
        </w:tc>
        <w:tc>
          <w:tcPr>
            <w:tcW w:w="960" w:type="dxa"/>
            <w:noWrap/>
            <w:hideMark/>
          </w:tcPr>
          <w:p w14:paraId="6B0A3ECE" w14:textId="77777777" w:rsidR="00475EFD" w:rsidRPr="003B77E7" w:rsidRDefault="00475EFD" w:rsidP="00132E4B">
            <w:pPr>
              <w:spacing w:line="360" w:lineRule="auto"/>
              <w:jc w:val="right"/>
            </w:pPr>
            <w:r w:rsidRPr="003B77E7">
              <w:t>0,0034</w:t>
            </w:r>
          </w:p>
        </w:tc>
        <w:tc>
          <w:tcPr>
            <w:tcW w:w="960" w:type="dxa"/>
            <w:noWrap/>
            <w:hideMark/>
          </w:tcPr>
          <w:p w14:paraId="031843B3" w14:textId="77777777" w:rsidR="00475EFD" w:rsidRPr="003B77E7" w:rsidRDefault="00475EFD" w:rsidP="00132E4B">
            <w:pPr>
              <w:spacing w:line="360" w:lineRule="auto"/>
              <w:jc w:val="right"/>
            </w:pPr>
            <w:r w:rsidRPr="003B77E7">
              <w:t>0,0026</w:t>
            </w:r>
          </w:p>
        </w:tc>
        <w:tc>
          <w:tcPr>
            <w:tcW w:w="960" w:type="dxa"/>
            <w:noWrap/>
            <w:hideMark/>
          </w:tcPr>
          <w:p w14:paraId="54E9DC01" w14:textId="77777777" w:rsidR="00475EFD" w:rsidRPr="003B77E7" w:rsidRDefault="00475EFD" w:rsidP="00132E4B">
            <w:pPr>
              <w:spacing w:line="360" w:lineRule="auto"/>
              <w:jc w:val="right"/>
            </w:pPr>
            <w:r w:rsidRPr="003B77E7">
              <w:t>0,0032</w:t>
            </w:r>
          </w:p>
        </w:tc>
      </w:tr>
      <w:tr w:rsidR="00475EFD" w:rsidRPr="003B77E7" w14:paraId="14BF7A8D" w14:textId="77777777" w:rsidTr="000A5563">
        <w:trPr>
          <w:trHeight w:val="300"/>
          <w:jc w:val="center"/>
        </w:trPr>
        <w:tc>
          <w:tcPr>
            <w:tcW w:w="960" w:type="dxa"/>
            <w:noWrap/>
            <w:hideMark/>
          </w:tcPr>
          <w:p w14:paraId="54BA8559" w14:textId="77777777" w:rsidR="00475EFD" w:rsidRPr="003B77E7" w:rsidRDefault="00475EFD" w:rsidP="00475EFD">
            <w:pPr>
              <w:spacing w:line="360" w:lineRule="auto"/>
            </w:pPr>
            <w:r w:rsidRPr="003B77E7">
              <w:t>15</w:t>
            </w:r>
          </w:p>
        </w:tc>
        <w:tc>
          <w:tcPr>
            <w:tcW w:w="960" w:type="dxa"/>
            <w:noWrap/>
            <w:hideMark/>
          </w:tcPr>
          <w:p w14:paraId="129A8B5D" w14:textId="77777777" w:rsidR="00475EFD" w:rsidRPr="003B77E7" w:rsidRDefault="00475EFD" w:rsidP="00475EFD">
            <w:pPr>
              <w:spacing w:line="360" w:lineRule="auto"/>
            </w:pPr>
            <w:r w:rsidRPr="003B77E7">
              <w:t>ITMG</w:t>
            </w:r>
          </w:p>
        </w:tc>
        <w:tc>
          <w:tcPr>
            <w:tcW w:w="960" w:type="dxa"/>
            <w:noWrap/>
            <w:hideMark/>
          </w:tcPr>
          <w:p w14:paraId="4DE13511" w14:textId="77777777" w:rsidR="00475EFD" w:rsidRPr="003B77E7" w:rsidRDefault="00475EFD" w:rsidP="00132E4B">
            <w:pPr>
              <w:spacing w:line="360" w:lineRule="auto"/>
              <w:jc w:val="right"/>
            </w:pPr>
            <w:r w:rsidRPr="003B77E7">
              <w:t>-0,0140</w:t>
            </w:r>
          </w:p>
        </w:tc>
        <w:tc>
          <w:tcPr>
            <w:tcW w:w="960" w:type="dxa"/>
            <w:noWrap/>
            <w:hideMark/>
          </w:tcPr>
          <w:p w14:paraId="53BDB58D" w14:textId="77777777" w:rsidR="00475EFD" w:rsidRPr="003B77E7" w:rsidRDefault="00475EFD" w:rsidP="00132E4B">
            <w:pPr>
              <w:spacing w:line="360" w:lineRule="auto"/>
              <w:jc w:val="right"/>
            </w:pPr>
            <w:r w:rsidRPr="003B77E7">
              <w:t>0,0077</w:t>
            </w:r>
          </w:p>
        </w:tc>
        <w:tc>
          <w:tcPr>
            <w:tcW w:w="960" w:type="dxa"/>
            <w:noWrap/>
            <w:hideMark/>
          </w:tcPr>
          <w:p w14:paraId="2FEABD09" w14:textId="77777777" w:rsidR="00475EFD" w:rsidRPr="003B77E7" w:rsidRDefault="00475EFD" w:rsidP="00132E4B">
            <w:pPr>
              <w:spacing w:line="360" w:lineRule="auto"/>
              <w:jc w:val="right"/>
            </w:pPr>
            <w:r w:rsidRPr="003B77E7">
              <w:t>0,0030</w:t>
            </w:r>
          </w:p>
        </w:tc>
        <w:tc>
          <w:tcPr>
            <w:tcW w:w="960" w:type="dxa"/>
            <w:noWrap/>
            <w:hideMark/>
          </w:tcPr>
          <w:p w14:paraId="5B62E1CD" w14:textId="77777777" w:rsidR="00475EFD" w:rsidRPr="003B77E7" w:rsidRDefault="00475EFD" w:rsidP="00132E4B">
            <w:pPr>
              <w:spacing w:line="360" w:lineRule="auto"/>
              <w:jc w:val="right"/>
            </w:pPr>
            <w:r w:rsidRPr="003B77E7">
              <w:t>-0,0009</w:t>
            </w:r>
          </w:p>
        </w:tc>
        <w:tc>
          <w:tcPr>
            <w:tcW w:w="960" w:type="dxa"/>
            <w:noWrap/>
            <w:hideMark/>
          </w:tcPr>
          <w:p w14:paraId="7B7D6603" w14:textId="77777777" w:rsidR="00475EFD" w:rsidRPr="003B77E7" w:rsidRDefault="00475EFD" w:rsidP="00132E4B">
            <w:pPr>
              <w:spacing w:line="360" w:lineRule="auto"/>
              <w:jc w:val="right"/>
            </w:pPr>
            <w:r w:rsidRPr="003B77E7">
              <w:t>0,0040</w:t>
            </w:r>
          </w:p>
        </w:tc>
      </w:tr>
      <w:tr w:rsidR="00475EFD" w:rsidRPr="003B77E7" w14:paraId="520C3FB6" w14:textId="77777777" w:rsidTr="000A5563">
        <w:trPr>
          <w:trHeight w:val="300"/>
          <w:jc w:val="center"/>
        </w:trPr>
        <w:tc>
          <w:tcPr>
            <w:tcW w:w="960" w:type="dxa"/>
            <w:noWrap/>
            <w:hideMark/>
          </w:tcPr>
          <w:p w14:paraId="10CD37A3" w14:textId="77777777" w:rsidR="00475EFD" w:rsidRPr="003B77E7" w:rsidRDefault="00475EFD" w:rsidP="00475EFD">
            <w:pPr>
              <w:spacing w:line="360" w:lineRule="auto"/>
            </w:pPr>
            <w:r w:rsidRPr="003B77E7">
              <w:t>16</w:t>
            </w:r>
          </w:p>
        </w:tc>
        <w:tc>
          <w:tcPr>
            <w:tcW w:w="960" w:type="dxa"/>
            <w:noWrap/>
            <w:hideMark/>
          </w:tcPr>
          <w:p w14:paraId="2BDC1579" w14:textId="77777777" w:rsidR="00475EFD" w:rsidRPr="003B77E7" w:rsidRDefault="00475EFD" w:rsidP="00475EFD">
            <w:pPr>
              <w:spacing w:line="360" w:lineRule="auto"/>
            </w:pPr>
            <w:r w:rsidRPr="003B77E7">
              <w:t>KLBF</w:t>
            </w:r>
          </w:p>
        </w:tc>
        <w:tc>
          <w:tcPr>
            <w:tcW w:w="960" w:type="dxa"/>
            <w:noWrap/>
            <w:hideMark/>
          </w:tcPr>
          <w:p w14:paraId="353091B5" w14:textId="77777777" w:rsidR="00475EFD" w:rsidRPr="003B77E7" w:rsidRDefault="00475EFD" w:rsidP="00132E4B">
            <w:pPr>
              <w:spacing w:line="360" w:lineRule="auto"/>
              <w:jc w:val="right"/>
            </w:pPr>
            <w:r w:rsidRPr="003B77E7">
              <w:t>0,0009</w:t>
            </w:r>
          </w:p>
        </w:tc>
        <w:tc>
          <w:tcPr>
            <w:tcW w:w="960" w:type="dxa"/>
            <w:noWrap/>
            <w:hideMark/>
          </w:tcPr>
          <w:p w14:paraId="2352A2EC" w14:textId="77777777" w:rsidR="00475EFD" w:rsidRPr="003B77E7" w:rsidRDefault="00475EFD" w:rsidP="00132E4B">
            <w:pPr>
              <w:spacing w:line="360" w:lineRule="auto"/>
              <w:jc w:val="right"/>
            </w:pPr>
            <w:r w:rsidRPr="003B77E7">
              <w:t>0,0017</w:t>
            </w:r>
          </w:p>
        </w:tc>
        <w:tc>
          <w:tcPr>
            <w:tcW w:w="960" w:type="dxa"/>
            <w:noWrap/>
            <w:hideMark/>
          </w:tcPr>
          <w:p w14:paraId="34410D3B" w14:textId="77777777" w:rsidR="00475EFD" w:rsidRPr="003B77E7" w:rsidRDefault="00475EFD" w:rsidP="00132E4B">
            <w:pPr>
              <w:spacing w:line="360" w:lineRule="auto"/>
              <w:jc w:val="right"/>
            </w:pPr>
            <w:r w:rsidRPr="003B77E7">
              <w:t>0,0001</w:t>
            </w:r>
          </w:p>
        </w:tc>
        <w:tc>
          <w:tcPr>
            <w:tcW w:w="960" w:type="dxa"/>
            <w:noWrap/>
            <w:hideMark/>
          </w:tcPr>
          <w:p w14:paraId="3EA54D93" w14:textId="77777777" w:rsidR="00475EFD" w:rsidRPr="003B77E7" w:rsidRDefault="00475EFD" w:rsidP="00132E4B">
            <w:pPr>
              <w:spacing w:line="360" w:lineRule="auto"/>
              <w:jc w:val="right"/>
            </w:pPr>
            <w:r w:rsidRPr="003B77E7">
              <w:t>0,0006</w:t>
            </w:r>
          </w:p>
        </w:tc>
        <w:tc>
          <w:tcPr>
            <w:tcW w:w="960" w:type="dxa"/>
            <w:noWrap/>
            <w:hideMark/>
          </w:tcPr>
          <w:p w14:paraId="669DE2A2" w14:textId="77777777" w:rsidR="00475EFD" w:rsidRPr="003B77E7" w:rsidRDefault="00475EFD" w:rsidP="00132E4B">
            <w:pPr>
              <w:spacing w:line="360" w:lineRule="auto"/>
              <w:jc w:val="right"/>
            </w:pPr>
            <w:r w:rsidRPr="003B77E7">
              <w:t>-0,0006</w:t>
            </w:r>
          </w:p>
        </w:tc>
      </w:tr>
      <w:tr w:rsidR="00475EFD" w:rsidRPr="003B77E7" w14:paraId="101A2A33" w14:textId="77777777" w:rsidTr="000A5563">
        <w:trPr>
          <w:trHeight w:val="300"/>
          <w:jc w:val="center"/>
        </w:trPr>
        <w:tc>
          <w:tcPr>
            <w:tcW w:w="960" w:type="dxa"/>
            <w:noWrap/>
            <w:hideMark/>
          </w:tcPr>
          <w:p w14:paraId="3AF5014F" w14:textId="77777777" w:rsidR="00475EFD" w:rsidRPr="003B77E7" w:rsidRDefault="00475EFD" w:rsidP="00475EFD">
            <w:pPr>
              <w:spacing w:line="360" w:lineRule="auto"/>
            </w:pPr>
            <w:r w:rsidRPr="003B77E7">
              <w:t>17</w:t>
            </w:r>
          </w:p>
        </w:tc>
        <w:tc>
          <w:tcPr>
            <w:tcW w:w="960" w:type="dxa"/>
            <w:noWrap/>
            <w:hideMark/>
          </w:tcPr>
          <w:p w14:paraId="64400585" w14:textId="77777777" w:rsidR="00475EFD" w:rsidRPr="003B77E7" w:rsidRDefault="00475EFD" w:rsidP="00475EFD">
            <w:pPr>
              <w:spacing w:line="360" w:lineRule="auto"/>
            </w:pPr>
            <w:r w:rsidRPr="003B77E7">
              <w:t>MNCN</w:t>
            </w:r>
          </w:p>
        </w:tc>
        <w:tc>
          <w:tcPr>
            <w:tcW w:w="960" w:type="dxa"/>
            <w:noWrap/>
            <w:hideMark/>
          </w:tcPr>
          <w:p w14:paraId="0720A6A5" w14:textId="77777777" w:rsidR="00475EFD" w:rsidRPr="003B77E7" w:rsidRDefault="00475EFD" w:rsidP="00132E4B">
            <w:pPr>
              <w:spacing w:line="360" w:lineRule="auto"/>
              <w:jc w:val="right"/>
            </w:pPr>
            <w:r w:rsidRPr="003B77E7">
              <w:t>-0,0009</w:t>
            </w:r>
          </w:p>
        </w:tc>
        <w:tc>
          <w:tcPr>
            <w:tcW w:w="960" w:type="dxa"/>
            <w:noWrap/>
            <w:hideMark/>
          </w:tcPr>
          <w:p w14:paraId="0AA5CDEE" w14:textId="77777777" w:rsidR="00475EFD" w:rsidRPr="003B77E7" w:rsidRDefault="00475EFD" w:rsidP="00132E4B">
            <w:pPr>
              <w:spacing w:line="360" w:lineRule="auto"/>
              <w:jc w:val="right"/>
            </w:pPr>
            <w:r w:rsidRPr="003B77E7">
              <w:t>-0,0014</w:t>
            </w:r>
          </w:p>
        </w:tc>
        <w:tc>
          <w:tcPr>
            <w:tcW w:w="960" w:type="dxa"/>
            <w:noWrap/>
            <w:hideMark/>
          </w:tcPr>
          <w:p w14:paraId="15D9C99A" w14:textId="77777777" w:rsidR="00475EFD" w:rsidRPr="003B77E7" w:rsidRDefault="00475EFD" w:rsidP="00132E4B">
            <w:pPr>
              <w:spacing w:line="360" w:lineRule="auto"/>
              <w:jc w:val="right"/>
            </w:pPr>
            <w:r w:rsidRPr="003B77E7">
              <w:t>0,0008</w:t>
            </w:r>
          </w:p>
        </w:tc>
        <w:tc>
          <w:tcPr>
            <w:tcW w:w="960" w:type="dxa"/>
            <w:noWrap/>
            <w:hideMark/>
          </w:tcPr>
          <w:p w14:paraId="5F17DDE1" w14:textId="77777777" w:rsidR="00475EFD" w:rsidRPr="003B77E7" w:rsidRDefault="00475EFD" w:rsidP="00132E4B">
            <w:pPr>
              <w:spacing w:line="360" w:lineRule="auto"/>
              <w:jc w:val="right"/>
            </w:pPr>
            <w:r w:rsidRPr="003B77E7">
              <w:t>0,0008</w:t>
            </w:r>
          </w:p>
        </w:tc>
        <w:tc>
          <w:tcPr>
            <w:tcW w:w="960" w:type="dxa"/>
            <w:noWrap/>
            <w:hideMark/>
          </w:tcPr>
          <w:p w14:paraId="31A7DEC6" w14:textId="77777777" w:rsidR="00475EFD" w:rsidRPr="003B77E7" w:rsidRDefault="00475EFD" w:rsidP="00132E4B">
            <w:pPr>
              <w:spacing w:line="360" w:lineRule="auto"/>
              <w:jc w:val="right"/>
            </w:pPr>
            <w:r w:rsidRPr="003B77E7">
              <w:t>0,0025</w:t>
            </w:r>
          </w:p>
        </w:tc>
      </w:tr>
      <w:tr w:rsidR="00475EFD" w:rsidRPr="003B77E7" w14:paraId="364CA991" w14:textId="77777777" w:rsidTr="000A5563">
        <w:trPr>
          <w:trHeight w:val="300"/>
          <w:jc w:val="center"/>
        </w:trPr>
        <w:tc>
          <w:tcPr>
            <w:tcW w:w="960" w:type="dxa"/>
            <w:noWrap/>
            <w:hideMark/>
          </w:tcPr>
          <w:p w14:paraId="56D198F4" w14:textId="77777777" w:rsidR="00475EFD" w:rsidRPr="003B77E7" w:rsidRDefault="00475EFD" w:rsidP="00475EFD">
            <w:pPr>
              <w:spacing w:line="360" w:lineRule="auto"/>
            </w:pPr>
            <w:r w:rsidRPr="003B77E7">
              <w:t>18</w:t>
            </w:r>
          </w:p>
        </w:tc>
        <w:tc>
          <w:tcPr>
            <w:tcW w:w="960" w:type="dxa"/>
            <w:noWrap/>
            <w:hideMark/>
          </w:tcPr>
          <w:p w14:paraId="41E5ABD9" w14:textId="77777777" w:rsidR="00475EFD" w:rsidRPr="003B77E7" w:rsidRDefault="00475EFD" w:rsidP="00475EFD">
            <w:pPr>
              <w:spacing w:line="360" w:lineRule="auto"/>
            </w:pPr>
            <w:r w:rsidRPr="003B77E7">
              <w:t>PGAS</w:t>
            </w:r>
          </w:p>
        </w:tc>
        <w:tc>
          <w:tcPr>
            <w:tcW w:w="960" w:type="dxa"/>
            <w:noWrap/>
            <w:hideMark/>
          </w:tcPr>
          <w:p w14:paraId="22FE6A31" w14:textId="77777777" w:rsidR="00475EFD" w:rsidRPr="003B77E7" w:rsidRDefault="00475EFD" w:rsidP="00132E4B">
            <w:pPr>
              <w:spacing w:line="360" w:lineRule="auto"/>
              <w:jc w:val="right"/>
            </w:pPr>
            <w:r w:rsidRPr="003B77E7">
              <w:t>0,0075</w:t>
            </w:r>
          </w:p>
        </w:tc>
        <w:tc>
          <w:tcPr>
            <w:tcW w:w="960" w:type="dxa"/>
            <w:noWrap/>
            <w:hideMark/>
          </w:tcPr>
          <w:p w14:paraId="153CA2C9" w14:textId="77777777" w:rsidR="00475EFD" w:rsidRPr="003B77E7" w:rsidRDefault="00475EFD" w:rsidP="00132E4B">
            <w:pPr>
              <w:spacing w:line="360" w:lineRule="auto"/>
              <w:jc w:val="right"/>
            </w:pPr>
            <w:r w:rsidRPr="003B77E7">
              <w:t>-0,0038</w:t>
            </w:r>
          </w:p>
        </w:tc>
        <w:tc>
          <w:tcPr>
            <w:tcW w:w="960" w:type="dxa"/>
            <w:noWrap/>
            <w:hideMark/>
          </w:tcPr>
          <w:p w14:paraId="523DA959" w14:textId="77777777" w:rsidR="00475EFD" w:rsidRPr="003B77E7" w:rsidRDefault="00475EFD" w:rsidP="00132E4B">
            <w:pPr>
              <w:spacing w:line="360" w:lineRule="auto"/>
              <w:jc w:val="right"/>
            </w:pPr>
            <w:r w:rsidRPr="003B77E7">
              <w:t>0,0002</w:t>
            </w:r>
          </w:p>
        </w:tc>
        <w:tc>
          <w:tcPr>
            <w:tcW w:w="960" w:type="dxa"/>
            <w:noWrap/>
            <w:hideMark/>
          </w:tcPr>
          <w:p w14:paraId="22969B3E" w14:textId="77777777" w:rsidR="00475EFD" w:rsidRPr="003B77E7" w:rsidRDefault="00475EFD" w:rsidP="00132E4B">
            <w:pPr>
              <w:spacing w:line="360" w:lineRule="auto"/>
              <w:jc w:val="right"/>
            </w:pPr>
            <w:r w:rsidRPr="003B77E7">
              <w:t>0,0029</w:t>
            </w:r>
          </w:p>
        </w:tc>
        <w:tc>
          <w:tcPr>
            <w:tcW w:w="960" w:type="dxa"/>
            <w:noWrap/>
            <w:hideMark/>
          </w:tcPr>
          <w:p w14:paraId="06CE602F" w14:textId="77777777" w:rsidR="00475EFD" w:rsidRPr="003B77E7" w:rsidRDefault="00475EFD" w:rsidP="00132E4B">
            <w:pPr>
              <w:spacing w:line="360" w:lineRule="auto"/>
              <w:jc w:val="right"/>
            </w:pPr>
            <w:r w:rsidRPr="003B77E7">
              <w:t>0,0080</w:t>
            </w:r>
          </w:p>
        </w:tc>
      </w:tr>
      <w:tr w:rsidR="00475EFD" w:rsidRPr="003B77E7" w14:paraId="6FF707C9" w14:textId="77777777" w:rsidTr="000A5563">
        <w:trPr>
          <w:trHeight w:val="300"/>
          <w:jc w:val="center"/>
        </w:trPr>
        <w:tc>
          <w:tcPr>
            <w:tcW w:w="960" w:type="dxa"/>
            <w:noWrap/>
            <w:hideMark/>
          </w:tcPr>
          <w:p w14:paraId="3611E5E2" w14:textId="77777777" w:rsidR="00475EFD" w:rsidRPr="003B77E7" w:rsidRDefault="00475EFD" w:rsidP="00475EFD">
            <w:pPr>
              <w:spacing w:line="360" w:lineRule="auto"/>
            </w:pPr>
            <w:r w:rsidRPr="003B77E7">
              <w:t>19</w:t>
            </w:r>
          </w:p>
        </w:tc>
        <w:tc>
          <w:tcPr>
            <w:tcW w:w="960" w:type="dxa"/>
            <w:noWrap/>
            <w:hideMark/>
          </w:tcPr>
          <w:p w14:paraId="67ACF082" w14:textId="77777777" w:rsidR="00475EFD" w:rsidRPr="003B77E7" w:rsidRDefault="00475EFD" w:rsidP="00475EFD">
            <w:pPr>
              <w:spacing w:line="360" w:lineRule="auto"/>
            </w:pPr>
            <w:r w:rsidRPr="003B77E7">
              <w:t>SMGR</w:t>
            </w:r>
          </w:p>
        </w:tc>
        <w:tc>
          <w:tcPr>
            <w:tcW w:w="960" w:type="dxa"/>
            <w:noWrap/>
            <w:hideMark/>
          </w:tcPr>
          <w:p w14:paraId="70938A28" w14:textId="77777777" w:rsidR="00475EFD" w:rsidRPr="003B77E7" w:rsidRDefault="00475EFD" w:rsidP="00132E4B">
            <w:pPr>
              <w:spacing w:line="360" w:lineRule="auto"/>
              <w:jc w:val="right"/>
            </w:pPr>
            <w:r w:rsidRPr="003B77E7">
              <w:t>-0,0045</w:t>
            </w:r>
          </w:p>
        </w:tc>
        <w:tc>
          <w:tcPr>
            <w:tcW w:w="960" w:type="dxa"/>
            <w:noWrap/>
            <w:hideMark/>
          </w:tcPr>
          <w:p w14:paraId="6728260D" w14:textId="77777777" w:rsidR="00475EFD" w:rsidRPr="003B77E7" w:rsidRDefault="00475EFD" w:rsidP="00132E4B">
            <w:pPr>
              <w:spacing w:line="360" w:lineRule="auto"/>
              <w:jc w:val="right"/>
            </w:pPr>
            <w:r w:rsidRPr="003B77E7">
              <w:t>-0,0026</w:t>
            </w:r>
          </w:p>
        </w:tc>
        <w:tc>
          <w:tcPr>
            <w:tcW w:w="960" w:type="dxa"/>
            <w:noWrap/>
            <w:hideMark/>
          </w:tcPr>
          <w:p w14:paraId="0A48B4F1" w14:textId="77777777" w:rsidR="00475EFD" w:rsidRPr="003B77E7" w:rsidRDefault="00475EFD" w:rsidP="00132E4B">
            <w:pPr>
              <w:spacing w:line="360" w:lineRule="auto"/>
              <w:jc w:val="right"/>
            </w:pPr>
            <w:r w:rsidRPr="003B77E7">
              <w:t>0,0081</w:t>
            </w:r>
          </w:p>
        </w:tc>
        <w:tc>
          <w:tcPr>
            <w:tcW w:w="960" w:type="dxa"/>
            <w:noWrap/>
            <w:hideMark/>
          </w:tcPr>
          <w:p w14:paraId="22522A77" w14:textId="77777777" w:rsidR="00475EFD" w:rsidRPr="003B77E7" w:rsidRDefault="00475EFD" w:rsidP="00132E4B">
            <w:pPr>
              <w:spacing w:line="360" w:lineRule="auto"/>
              <w:jc w:val="right"/>
            </w:pPr>
            <w:r w:rsidRPr="003B77E7">
              <w:t>-0,0020</w:t>
            </w:r>
          </w:p>
        </w:tc>
        <w:tc>
          <w:tcPr>
            <w:tcW w:w="960" w:type="dxa"/>
            <w:noWrap/>
            <w:hideMark/>
          </w:tcPr>
          <w:p w14:paraId="4533D173" w14:textId="77777777" w:rsidR="00475EFD" w:rsidRPr="003B77E7" w:rsidRDefault="00475EFD" w:rsidP="00132E4B">
            <w:pPr>
              <w:spacing w:line="360" w:lineRule="auto"/>
              <w:jc w:val="right"/>
            </w:pPr>
            <w:r w:rsidRPr="003B77E7">
              <w:t>0,0038</w:t>
            </w:r>
          </w:p>
        </w:tc>
      </w:tr>
      <w:tr w:rsidR="00475EFD" w:rsidRPr="003B77E7" w14:paraId="28A44D4F" w14:textId="77777777" w:rsidTr="000A5563">
        <w:trPr>
          <w:trHeight w:val="300"/>
          <w:jc w:val="center"/>
        </w:trPr>
        <w:tc>
          <w:tcPr>
            <w:tcW w:w="960" w:type="dxa"/>
            <w:noWrap/>
            <w:hideMark/>
          </w:tcPr>
          <w:p w14:paraId="72F29025" w14:textId="77777777" w:rsidR="00475EFD" w:rsidRPr="003B77E7" w:rsidRDefault="00475EFD" w:rsidP="00475EFD">
            <w:pPr>
              <w:spacing w:line="360" w:lineRule="auto"/>
            </w:pPr>
            <w:r w:rsidRPr="003B77E7">
              <w:t>20</w:t>
            </w:r>
          </w:p>
        </w:tc>
        <w:tc>
          <w:tcPr>
            <w:tcW w:w="960" w:type="dxa"/>
            <w:noWrap/>
            <w:hideMark/>
          </w:tcPr>
          <w:p w14:paraId="5E90CB75" w14:textId="77777777" w:rsidR="00475EFD" w:rsidRPr="003B77E7" w:rsidRDefault="00475EFD" w:rsidP="00475EFD">
            <w:pPr>
              <w:spacing w:line="360" w:lineRule="auto"/>
            </w:pPr>
            <w:r w:rsidRPr="003B77E7">
              <w:t>TLKM</w:t>
            </w:r>
          </w:p>
        </w:tc>
        <w:tc>
          <w:tcPr>
            <w:tcW w:w="960" w:type="dxa"/>
            <w:noWrap/>
            <w:hideMark/>
          </w:tcPr>
          <w:p w14:paraId="73DA369F" w14:textId="77777777" w:rsidR="00475EFD" w:rsidRPr="003B77E7" w:rsidRDefault="00475EFD" w:rsidP="00132E4B">
            <w:pPr>
              <w:spacing w:line="360" w:lineRule="auto"/>
              <w:jc w:val="right"/>
            </w:pPr>
            <w:r w:rsidRPr="003B77E7">
              <w:t>-0,0015</w:t>
            </w:r>
          </w:p>
        </w:tc>
        <w:tc>
          <w:tcPr>
            <w:tcW w:w="960" w:type="dxa"/>
            <w:noWrap/>
            <w:hideMark/>
          </w:tcPr>
          <w:p w14:paraId="156E59EA" w14:textId="77777777" w:rsidR="00475EFD" w:rsidRPr="003B77E7" w:rsidRDefault="00475EFD" w:rsidP="00132E4B">
            <w:pPr>
              <w:spacing w:line="360" w:lineRule="auto"/>
              <w:jc w:val="right"/>
            </w:pPr>
            <w:r w:rsidRPr="003B77E7">
              <w:t>-0,0026</w:t>
            </w:r>
          </w:p>
        </w:tc>
        <w:tc>
          <w:tcPr>
            <w:tcW w:w="960" w:type="dxa"/>
            <w:noWrap/>
            <w:hideMark/>
          </w:tcPr>
          <w:p w14:paraId="457C2C11" w14:textId="77777777" w:rsidR="00475EFD" w:rsidRPr="003B77E7" w:rsidRDefault="00475EFD" w:rsidP="00132E4B">
            <w:pPr>
              <w:spacing w:line="360" w:lineRule="auto"/>
              <w:jc w:val="right"/>
            </w:pPr>
            <w:r w:rsidRPr="003B77E7">
              <w:t>0,0007</w:t>
            </w:r>
          </w:p>
        </w:tc>
        <w:tc>
          <w:tcPr>
            <w:tcW w:w="960" w:type="dxa"/>
            <w:noWrap/>
            <w:hideMark/>
          </w:tcPr>
          <w:p w14:paraId="47B35BA5" w14:textId="77777777" w:rsidR="00475EFD" w:rsidRPr="003B77E7" w:rsidRDefault="00475EFD" w:rsidP="00132E4B">
            <w:pPr>
              <w:spacing w:line="360" w:lineRule="auto"/>
              <w:jc w:val="right"/>
            </w:pPr>
            <w:r w:rsidRPr="003B77E7">
              <w:t>-0,0022</w:t>
            </w:r>
          </w:p>
        </w:tc>
        <w:tc>
          <w:tcPr>
            <w:tcW w:w="960" w:type="dxa"/>
            <w:noWrap/>
            <w:hideMark/>
          </w:tcPr>
          <w:p w14:paraId="46CFB01E" w14:textId="77777777" w:rsidR="00475EFD" w:rsidRPr="003B77E7" w:rsidRDefault="00475EFD" w:rsidP="00132E4B">
            <w:pPr>
              <w:spacing w:line="360" w:lineRule="auto"/>
              <w:jc w:val="right"/>
            </w:pPr>
            <w:r w:rsidRPr="003B77E7">
              <w:t>-0,0008</w:t>
            </w:r>
          </w:p>
        </w:tc>
      </w:tr>
      <w:tr w:rsidR="00475EFD" w:rsidRPr="003B77E7" w14:paraId="1593BCF5" w14:textId="77777777" w:rsidTr="000A5563">
        <w:trPr>
          <w:trHeight w:val="300"/>
          <w:jc w:val="center"/>
        </w:trPr>
        <w:tc>
          <w:tcPr>
            <w:tcW w:w="960" w:type="dxa"/>
            <w:noWrap/>
            <w:hideMark/>
          </w:tcPr>
          <w:p w14:paraId="4236A471" w14:textId="77777777" w:rsidR="00475EFD" w:rsidRPr="003B77E7" w:rsidRDefault="00475EFD" w:rsidP="00475EFD">
            <w:pPr>
              <w:spacing w:line="360" w:lineRule="auto"/>
            </w:pPr>
            <w:r w:rsidRPr="003B77E7">
              <w:t>21</w:t>
            </w:r>
          </w:p>
        </w:tc>
        <w:tc>
          <w:tcPr>
            <w:tcW w:w="960" w:type="dxa"/>
            <w:noWrap/>
            <w:hideMark/>
          </w:tcPr>
          <w:p w14:paraId="454F6D99" w14:textId="77777777" w:rsidR="00475EFD" w:rsidRPr="003B77E7" w:rsidRDefault="00475EFD" w:rsidP="00475EFD">
            <w:pPr>
              <w:spacing w:line="360" w:lineRule="auto"/>
            </w:pPr>
            <w:r w:rsidRPr="003B77E7">
              <w:t>UNVR</w:t>
            </w:r>
          </w:p>
        </w:tc>
        <w:tc>
          <w:tcPr>
            <w:tcW w:w="960" w:type="dxa"/>
            <w:noWrap/>
            <w:hideMark/>
          </w:tcPr>
          <w:p w14:paraId="132C6BAA" w14:textId="77777777" w:rsidR="00475EFD" w:rsidRPr="003B77E7" w:rsidRDefault="00475EFD" w:rsidP="00132E4B">
            <w:pPr>
              <w:spacing w:line="360" w:lineRule="auto"/>
              <w:jc w:val="right"/>
            </w:pPr>
            <w:r w:rsidRPr="003B77E7">
              <w:t>0,0038</w:t>
            </w:r>
          </w:p>
        </w:tc>
        <w:tc>
          <w:tcPr>
            <w:tcW w:w="960" w:type="dxa"/>
            <w:noWrap/>
            <w:hideMark/>
          </w:tcPr>
          <w:p w14:paraId="2A2B0D82" w14:textId="77777777" w:rsidR="00475EFD" w:rsidRPr="003B77E7" w:rsidRDefault="00475EFD" w:rsidP="00132E4B">
            <w:pPr>
              <w:spacing w:line="360" w:lineRule="auto"/>
              <w:jc w:val="right"/>
            </w:pPr>
            <w:r w:rsidRPr="003B77E7">
              <w:t>-0,0047</w:t>
            </w:r>
          </w:p>
        </w:tc>
        <w:tc>
          <w:tcPr>
            <w:tcW w:w="960" w:type="dxa"/>
            <w:noWrap/>
            <w:hideMark/>
          </w:tcPr>
          <w:p w14:paraId="50B20945" w14:textId="77777777" w:rsidR="00475EFD" w:rsidRPr="003B77E7" w:rsidRDefault="00475EFD" w:rsidP="00132E4B">
            <w:pPr>
              <w:spacing w:line="360" w:lineRule="auto"/>
              <w:jc w:val="right"/>
            </w:pPr>
            <w:r w:rsidRPr="003B77E7">
              <w:t>0,0028</w:t>
            </w:r>
          </w:p>
        </w:tc>
        <w:tc>
          <w:tcPr>
            <w:tcW w:w="960" w:type="dxa"/>
            <w:noWrap/>
            <w:hideMark/>
          </w:tcPr>
          <w:p w14:paraId="591A7C20" w14:textId="77777777" w:rsidR="00475EFD" w:rsidRPr="003B77E7" w:rsidRDefault="00475EFD" w:rsidP="00132E4B">
            <w:pPr>
              <w:spacing w:line="360" w:lineRule="auto"/>
              <w:jc w:val="right"/>
            </w:pPr>
            <w:r w:rsidRPr="003B77E7">
              <w:t>-0,0025</w:t>
            </w:r>
          </w:p>
        </w:tc>
        <w:tc>
          <w:tcPr>
            <w:tcW w:w="960" w:type="dxa"/>
            <w:noWrap/>
            <w:hideMark/>
          </w:tcPr>
          <w:p w14:paraId="6818AC38" w14:textId="77777777" w:rsidR="00475EFD" w:rsidRPr="003B77E7" w:rsidRDefault="00475EFD" w:rsidP="00132E4B">
            <w:pPr>
              <w:spacing w:line="360" w:lineRule="auto"/>
              <w:jc w:val="right"/>
            </w:pPr>
            <w:r w:rsidRPr="003B77E7">
              <w:t>-0,0001</w:t>
            </w:r>
          </w:p>
        </w:tc>
      </w:tr>
      <w:tr w:rsidR="00475EFD" w:rsidRPr="003B77E7" w14:paraId="15CEBA81" w14:textId="77777777" w:rsidTr="000A5563">
        <w:trPr>
          <w:trHeight w:val="300"/>
          <w:jc w:val="center"/>
        </w:trPr>
        <w:tc>
          <w:tcPr>
            <w:tcW w:w="960" w:type="dxa"/>
            <w:noWrap/>
            <w:hideMark/>
          </w:tcPr>
          <w:p w14:paraId="5FC4C9F6" w14:textId="77777777" w:rsidR="00475EFD" w:rsidRPr="003B77E7" w:rsidRDefault="00475EFD" w:rsidP="00475EFD">
            <w:pPr>
              <w:spacing w:line="360" w:lineRule="auto"/>
            </w:pPr>
            <w:r w:rsidRPr="003B77E7">
              <w:t>22</w:t>
            </w:r>
          </w:p>
        </w:tc>
        <w:tc>
          <w:tcPr>
            <w:tcW w:w="960" w:type="dxa"/>
            <w:noWrap/>
            <w:hideMark/>
          </w:tcPr>
          <w:p w14:paraId="1B84BCBC" w14:textId="77777777" w:rsidR="00475EFD" w:rsidRPr="003B77E7" w:rsidRDefault="00475EFD" w:rsidP="00475EFD">
            <w:pPr>
              <w:spacing w:line="360" w:lineRule="auto"/>
            </w:pPr>
            <w:r w:rsidRPr="003B77E7">
              <w:t>WIKA</w:t>
            </w:r>
          </w:p>
        </w:tc>
        <w:tc>
          <w:tcPr>
            <w:tcW w:w="960" w:type="dxa"/>
            <w:noWrap/>
            <w:hideMark/>
          </w:tcPr>
          <w:p w14:paraId="4E492E05" w14:textId="77777777" w:rsidR="00475EFD" w:rsidRPr="003B77E7" w:rsidRDefault="00475EFD" w:rsidP="00132E4B">
            <w:pPr>
              <w:spacing w:line="360" w:lineRule="auto"/>
              <w:jc w:val="right"/>
            </w:pPr>
            <w:r w:rsidRPr="003B77E7">
              <w:t>-0,0004</w:t>
            </w:r>
          </w:p>
        </w:tc>
        <w:tc>
          <w:tcPr>
            <w:tcW w:w="960" w:type="dxa"/>
            <w:noWrap/>
            <w:hideMark/>
          </w:tcPr>
          <w:p w14:paraId="687758B8" w14:textId="77777777" w:rsidR="00475EFD" w:rsidRPr="003B77E7" w:rsidRDefault="00475EFD" w:rsidP="00132E4B">
            <w:pPr>
              <w:spacing w:line="360" w:lineRule="auto"/>
              <w:jc w:val="right"/>
            </w:pPr>
            <w:r w:rsidRPr="003B77E7">
              <w:t>0,0006</w:t>
            </w:r>
          </w:p>
        </w:tc>
        <w:tc>
          <w:tcPr>
            <w:tcW w:w="960" w:type="dxa"/>
            <w:noWrap/>
            <w:hideMark/>
          </w:tcPr>
          <w:p w14:paraId="4593820E" w14:textId="77777777" w:rsidR="00475EFD" w:rsidRPr="003B77E7" w:rsidRDefault="00475EFD" w:rsidP="00132E4B">
            <w:pPr>
              <w:spacing w:line="360" w:lineRule="auto"/>
              <w:jc w:val="right"/>
            </w:pPr>
            <w:r w:rsidRPr="003B77E7">
              <w:t>0,0004</w:t>
            </w:r>
          </w:p>
        </w:tc>
        <w:tc>
          <w:tcPr>
            <w:tcW w:w="960" w:type="dxa"/>
            <w:noWrap/>
            <w:hideMark/>
          </w:tcPr>
          <w:p w14:paraId="46F12C8D" w14:textId="77777777" w:rsidR="00475EFD" w:rsidRPr="003B77E7" w:rsidRDefault="00475EFD" w:rsidP="00132E4B">
            <w:pPr>
              <w:spacing w:line="360" w:lineRule="auto"/>
              <w:jc w:val="right"/>
            </w:pPr>
            <w:r w:rsidRPr="003B77E7">
              <w:t>-0,0006</w:t>
            </w:r>
          </w:p>
        </w:tc>
        <w:tc>
          <w:tcPr>
            <w:tcW w:w="960" w:type="dxa"/>
            <w:noWrap/>
            <w:hideMark/>
          </w:tcPr>
          <w:p w14:paraId="2D46F26B" w14:textId="77777777" w:rsidR="00475EFD" w:rsidRPr="003B77E7" w:rsidRDefault="00475EFD" w:rsidP="00132E4B">
            <w:pPr>
              <w:spacing w:line="360" w:lineRule="auto"/>
              <w:jc w:val="right"/>
            </w:pPr>
            <w:r w:rsidRPr="003B77E7">
              <w:t>0,0000</w:t>
            </w:r>
          </w:p>
        </w:tc>
      </w:tr>
    </w:tbl>
    <w:p w14:paraId="4D5F44A6" w14:textId="465256D6" w:rsidR="00475EFD" w:rsidRPr="003B77E7" w:rsidRDefault="00475EFD" w:rsidP="000D0717">
      <w:r w:rsidRPr="003B77E7">
        <w:fldChar w:fldCharType="end"/>
      </w:r>
    </w:p>
    <w:p w14:paraId="7D1138B6" w14:textId="3614F544" w:rsidR="00475EFD" w:rsidRPr="003B77E7" w:rsidRDefault="00475EFD" w:rsidP="000D0717">
      <w:r w:rsidRPr="003B77E7">
        <w:br w:type="page"/>
      </w:r>
      <w:r w:rsidRPr="003B77E7">
        <w:fldChar w:fldCharType="begin"/>
      </w:r>
      <w:r w:rsidRPr="003B77E7">
        <w:instrText xml:space="preserve"> LINK </w:instrText>
      </w:r>
      <w:r w:rsidR="001E3EFF" w:rsidRPr="003B77E7">
        <w:instrText xml:space="preserve">Excel.Sheet.12 E:\\1\\data1.xlsx Variable!R28C19:R50C25 </w:instrText>
      </w:r>
      <w:r w:rsidRPr="003B77E7">
        <w:instrText xml:space="preserve">\a \f 5 \h  \* MERGEFORMAT </w:instrText>
      </w:r>
      <w:r w:rsidRPr="003B77E7">
        <w:fldChar w:fldCharType="separate"/>
      </w:r>
    </w:p>
    <w:p w14:paraId="01D9A296" w14:textId="3C79BB0B" w:rsidR="000A5563" w:rsidRPr="003B77E7" w:rsidRDefault="000A5563" w:rsidP="000A5563">
      <w:pPr>
        <w:pStyle w:val="Caption"/>
        <w:keepNext/>
        <w:spacing w:after="0" w:line="360" w:lineRule="auto"/>
        <w:jc w:val="center"/>
        <w:rPr>
          <w:i w:val="0"/>
          <w:color w:val="auto"/>
          <w:sz w:val="24"/>
          <w:szCs w:val="24"/>
        </w:rPr>
      </w:pPr>
      <w:bookmarkStart w:id="8" w:name="_Toc183354893"/>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 xml:space="preserve">.5 Hasil Perhitungan Variabel Independen </w:t>
      </w:r>
      <w:r w:rsidRPr="003B77E7">
        <w:rPr>
          <w:iCs w:val="0"/>
          <w:color w:val="auto"/>
          <w:sz w:val="24"/>
          <w:szCs w:val="24"/>
        </w:rPr>
        <w:t>Leverage</w:t>
      </w:r>
      <w:bookmarkEnd w:id="8"/>
    </w:p>
    <w:tbl>
      <w:tblPr>
        <w:tblStyle w:val="TableGrid"/>
        <w:tblW w:w="6720" w:type="dxa"/>
        <w:jc w:val="center"/>
        <w:tblLook w:val="04A0" w:firstRow="1" w:lastRow="0" w:firstColumn="1" w:lastColumn="0" w:noHBand="0" w:noVBand="1"/>
      </w:tblPr>
      <w:tblGrid>
        <w:gridCol w:w="960"/>
        <w:gridCol w:w="960"/>
        <w:gridCol w:w="960"/>
        <w:gridCol w:w="960"/>
        <w:gridCol w:w="960"/>
        <w:gridCol w:w="960"/>
        <w:gridCol w:w="960"/>
      </w:tblGrid>
      <w:tr w:rsidR="00475EFD" w:rsidRPr="003B77E7" w14:paraId="548304DB" w14:textId="77777777" w:rsidTr="000A5563">
        <w:trPr>
          <w:trHeight w:val="300"/>
          <w:jc w:val="center"/>
        </w:trPr>
        <w:tc>
          <w:tcPr>
            <w:tcW w:w="960" w:type="dxa"/>
            <w:noWrap/>
            <w:hideMark/>
          </w:tcPr>
          <w:p w14:paraId="15DA2E41" w14:textId="77777777" w:rsidR="00475EFD" w:rsidRPr="003B77E7" w:rsidRDefault="00475EFD" w:rsidP="00475EFD">
            <w:pPr>
              <w:spacing w:line="360" w:lineRule="auto"/>
            </w:pPr>
            <w:r w:rsidRPr="003B77E7">
              <w:t>No</w:t>
            </w:r>
          </w:p>
        </w:tc>
        <w:tc>
          <w:tcPr>
            <w:tcW w:w="960" w:type="dxa"/>
            <w:noWrap/>
            <w:hideMark/>
          </w:tcPr>
          <w:p w14:paraId="6E2D24D7" w14:textId="77777777" w:rsidR="00475EFD" w:rsidRPr="003B77E7" w:rsidRDefault="00475EFD" w:rsidP="00475EFD">
            <w:pPr>
              <w:spacing w:line="360" w:lineRule="auto"/>
            </w:pPr>
            <w:r w:rsidRPr="003B77E7">
              <w:t>Kode Saham</w:t>
            </w:r>
          </w:p>
        </w:tc>
        <w:tc>
          <w:tcPr>
            <w:tcW w:w="960" w:type="dxa"/>
            <w:noWrap/>
            <w:hideMark/>
          </w:tcPr>
          <w:p w14:paraId="54EB32E8" w14:textId="77777777" w:rsidR="00475EFD" w:rsidRPr="003B77E7" w:rsidRDefault="00475EFD" w:rsidP="00475EFD">
            <w:pPr>
              <w:spacing w:line="360" w:lineRule="auto"/>
            </w:pPr>
            <w:r w:rsidRPr="003B77E7">
              <w:t>2019</w:t>
            </w:r>
          </w:p>
        </w:tc>
        <w:tc>
          <w:tcPr>
            <w:tcW w:w="960" w:type="dxa"/>
            <w:noWrap/>
            <w:hideMark/>
          </w:tcPr>
          <w:p w14:paraId="5E0CD036" w14:textId="77777777" w:rsidR="00475EFD" w:rsidRPr="003B77E7" w:rsidRDefault="00475EFD" w:rsidP="00475EFD">
            <w:pPr>
              <w:spacing w:line="360" w:lineRule="auto"/>
            </w:pPr>
            <w:r w:rsidRPr="003B77E7">
              <w:t>2020</w:t>
            </w:r>
          </w:p>
        </w:tc>
        <w:tc>
          <w:tcPr>
            <w:tcW w:w="960" w:type="dxa"/>
            <w:noWrap/>
            <w:hideMark/>
          </w:tcPr>
          <w:p w14:paraId="2C9C90F8" w14:textId="77777777" w:rsidR="00475EFD" w:rsidRPr="003B77E7" w:rsidRDefault="00475EFD" w:rsidP="00475EFD">
            <w:pPr>
              <w:spacing w:line="360" w:lineRule="auto"/>
            </w:pPr>
            <w:r w:rsidRPr="003B77E7">
              <w:t>2021</w:t>
            </w:r>
          </w:p>
        </w:tc>
        <w:tc>
          <w:tcPr>
            <w:tcW w:w="960" w:type="dxa"/>
            <w:noWrap/>
            <w:hideMark/>
          </w:tcPr>
          <w:p w14:paraId="0D723C69" w14:textId="77777777" w:rsidR="00475EFD" w:rsidRPr="003B77E7" w:rsidRDefault="00475EFD" w:rsidP="00475EFD">
            <w:pPr>
              <w:spacing w:line="360" w:lineRule="auto"/>
            </w:pPr>
            <w:r w:rsidRPr="003B77E7">
              <w:t>2022</w:t>
            </w:r>
          </w:p>
        </w:tc>
        <w:tc>
          <w:tcPr>
            <w:tcW w:w="960" w:type="dxa"/>
            <w:noWrap/>
            <w:hideMark/>
          </w:tcPr>
          <w:p w14:paraId="7284321A" w14:textId="77777777" w:rsidR="00475EFD" w:rsidRPr="003B77E7" w:rsidRDefault="00475EFD" w:rsidP="00475EFD">
            <w:pPr>
              <w:spacing w:line="360" w:lineRule="auto"/>
            </w:pPr>
            <w:r w:rsidRPr="003B77E7">
              <w:t>2023</w:t>
            </w:r>
          </w:p>
        </w:tc>
      </w:tr>
      <w:tr w:rsidR="00475EFD" w:rsidRPr="003B77E7" w14:paraId="39795F9F" w14:textId="77777777" w:rsidTr="000A5563">
        <w:trPr>
          <w:trHeight w:val="300"/>
          <w:jc w:val="center"/>
        </w:trPr>
        <w:tc>
          <w:tcPr>
            <w:tcW w:w="960" w:type="dxa"/>
            <w:noWrap/>
            <w:hideMark/>
          </w:tcPr>
          <w:p w14:paraId="415E37AD" w14:textId="77777777" w:rsidR="00475EFD" w:rsidRPr="003B77E7" w:rsidRDefault="00475EFD" w:rsidP="00475EFD">
            <w:pPr>
              <w:spacing w:line="360" w:lineRule="auto"/>
            </w:pPr>
            <w:r w:rsidRPr="003B77E7">
              <w:t>1</w:t>
            </w:r>
          </w:p>
        </w:tc>
        <w:tc>
          <w:tcPr>
            <w:tcW w:w="960" w:type="dxa"/>
            <w:noWrap/>
            <w:hideMark/>
          </w:tcPr>
          <w:p w14:paraId="568AB3D3" w14:textId="77777777" w:rsidR="00475EFD" w:rsidRPr="003B77E7" w:rsidRDefault="00475EFD" w:rsidP="00475EFD">
            <w:pPr>
              <w:spacing w:line="360" w:lineRule="auto"/>
            </w:pPr>
            <w:r w:rsidRPr="003B77E7">
              <w:t>ANTM</w:t>
            </w:r>
          </w:p>
        </w:tc>
        <w:tc>
          <w:tcPr>
            <w:tcW w:w="960" w:type="dxa"/>
            <w:noWrap/>
            <w:hideMark/>
          </w:tcPr>
          <w:p w14:paraId="22218689" w14:textId="77777777" w:rsidR="00475EFD" w:rsidRPr="003B77E7" w:rsidRDefault="00475EFD" w:rsidP="00475EFD">
            <w:pPr>
              <w:spacing w:line="360" w:lineRule="auto"/>
            </w:pPr>
            <w:r w:rsidRPr="003B77E7">
              <w:t>0,3995</w:t>
            </w:r>
          </w:p>
        </w:tc>
        <w:tc>
          <w:tcPr>
            <w:tcW w:w="960" w:type="dxa"/>
            <w:noWrap/>
            <w:hideMark/>
          </w:tcPr>
          <w:p w14:paraId="7B330A49" w14:textId="77777777" w:rsidR="00475EFD" w:rsidRPr="003B77E7" w:rsidRDefault="00475EFD" w:rsidP="00475EFD">
            <w:pPr>
              <w:spacing w:line="360" w:lineRule="auto"/>
            </w:pPr>
            <w:r w:rsidRPr="003B77E7">
              <w:t>0,3999</w:t>
            </w:r>
          </w:p>
        </w:tc>
        <w:tc>
          <w:tcPr>
            <w:tcW w:w="960" w:type="dxa"/>
            <w:noWrap/>
            <w:hideMark/>
          </w:tcPr>
          <w:p w14:paraId="701E8E86" w14:textId="77777777" w:rsidR="00475EFD" w:rsidRPr="003B77E7" w:rsidRDefault="00475EFD" w:rsidP="00475EFD">
            <w:pPr>
              <w:spacing w:line="360" w:lineRule="auto"/>
            </w:pPr>
            <w:r w:rsidRPr="003B77E7">
              <w:t>0,3670</w:t>
            </w:r>
          </w:p>
        </w:tc>
        <w:tc>
          <w:tcPr>
            <w:tcW w:w="960" w:type="dxa"/>
            <w:noWrap/>
            <w:hideMark/>
          </w:tcPr>
          <w:p w14:paraId="5F4E9C32" w14:textId="77777777" w:rsidR="00475EFD" w:rsidRPr="003B77E7" w:rsidRDefault="00475EFD" w:rsidP="00475EFD">
            <w:pPr>
              <w:spacing w:line="360" w:lineRule="auto"/>
            </w:pPr>
            <w:r w:rsidRPr="003B77E7">
              <w:t>0,2951</w:t>
            </w:r>
          </w:p>
        </w:tc>
        <w:tc>
          <w:tcPr>
            <w:tcW w:w="960" w:type="dxa"/>
            <w:noWrap/>
            <w:hideMark/>
          </w:tcPr>
          <w:p w14:paraId="65CB0B32" w14:textId="77777777" w:rsidR="00475EFD" w:rsidRPr="003B77E7" w:rsidRDefault="00475EFD" w:rsidP="00475EFD">
            <w:pPr>
              <w:spacing w:line="360" w:lineRule="auto"/>
            </w:pPr>
            <w:r w:rsidRPr="003B77E7">
              <w:t>0,2727</w:t>
            </w:r>
          </w:p>
        </w:tc>
      </w:tr>
      <w:tr w:rsidR="00475EFD" w:rsidRPr="003B77E7" w14:paraId="08F8A090" w14:textId="77777777" w:rsidTr="000A5563">
        <w:trPr>
          <w:trHeight w:val="300"/>
          <w:jc w:val="center"/>
        </w:trPr>
        <w:tc>
          <w:tcPr>
            <w:tcW w:w="960" w:type="dxa"/>
            <w:noWrap/>
            <w:hideMark/>
          </w:tcPr>
          <w:p w14:paraId="0056242B" w14:textId="77777777" w:rsidR="00475EFD" w:rsidRPr="003B77E7" w:rsidRDefault="00475EFD" w:rsidP="00475EFD">
            <w:pPr>
              <w:spacing w:line="360" w:lineRule="auto"/>
            </w:pPr>
            <w:r w:rsidRPr="003B77E7">
              <w:t>2</w:t>
            </w:r>
          </w:p>
        </w:tc>
        <w:tc>
          <w:tcPr>
            <w:tcW w:w="960" w:type="dxa"/>
            <w:noWrap/>
            <w:hideMark/>
          </w:tcPr>
          <w:p w14:paraId="03B62B17" w14:textId="77777777" w:rsidR="00475EFD" w:rsidRPr="003B77E7" w:rsidRDefault="00475EFD" w:rsidP="00475EFD">
            <w:pPr>
              <w:spacing w:line="360" w:lineRule="auto"/>
            </w:pPr>
            <w:r w:rsidRPr="003B77E7">
              <w:t>ASII</w:t>
            </w:r>
          </w:p>
        </w:tc>
        <w:tc>
          <w:tcPr>
            <w:tcW w:w="960" w:type="dxa"/>
            <w:noWrap/>
            <w:hideMark/>
          </w:tcPr>
          <w:p w14:paraId="7E9FBDF0" w14:textId="77777777" w:rsidR="00475EFD" w:rsidRPr="003B77E7" w:rsidRDefault="00475EFD" w:rsidP="00475EFD">
            <w:pPr>
              <w:spacing w:line="360" w:lineRule="auto"/>
            </w:pPr>
            <w:r w:rsidRPr="003B77E7">
              <w:t>0,4694</w:t>
            </w:r>
          </w:p>
        </w:tc>
        <w:tc>
          <w:tcPr>
            <w:tcW w:w="960" w:type="dxa"/>
            <w:noWrap/>
            <w:hideMark/>
          </w:tcPr>
          <w:p w14:paraId="51468B52" w14:textId="77777777" w:rsidR="00475EFD" w:rsidRPr="003B77E7" w:rsidRDefault="00475EFD" w:rsidP="00475EFD">
            <w:pPr>
              <w:spacing w:line="360" w:lineRule="auto"/>
            </w:pPr>
            <w:r w:rsidRPr="003B77E7">
              <w:t>0,4221</w:t>
            </w:r>
          </w:p>
        </w:tc>
        <w:tc>
          <w:tcPr>
            <w:tcW w:w="960" w:type="dxa"/>
            <w:noWrap/>
            <w:hideMark/>
          </w:tcPr>
          <w:p w14:paraId="1A5BA87A" w14:textId="77777777" w:rsidR="00475EFD" w:rsidRPr="003B77E7" w:rsidRDefault="00475EFD" w:rsidP="00475EFD">
            <w:pPr>
              <w:spacing w:line="360" w:lineRule="auto"/>
            </w:pPr>
            <w:r w:rsidRPr="003B77E7">
              <w:t>0,4130</w:t>
            </w:r>
          </w:p>
        </w:tc>
        <w:tc>
          <w:tcPr>
            <w:tcW w:w="960" w:type="dxa"/>
            <w:noWrap/>
            <w:hideMark/>
          </w:tcPr>
          <w:p w14:paraId="495B0213" w14:textId="77777777" w:rsidR="00475EFD" w:rsidRPr="003B77E7" w:rsidRDefault="00475EFD" w:rsidP="00475EFD">
            <w:pPr>
              <w:spacing w:line="360" w:lineRule="auto"/>
            </w:pPr>
            <w:r w:rsidRPr="003B77E7">
              <w:t>0,4103</w:t>
            </w:r>
          </w:p>
        </w:tc>
        <w:tc>
          <w:tcPr>
            <w:tcW w:w="960" w:type="dxa"/>
            <w:noWrap/>
            <w:hideMark/>
          </w:tcPr>
          <w:p w14:paraId="436B5DC1" w14:textId="77777777" w:rsidR="00475EFD" w:rsidRPr="003B77E7" w:rsidRDefault="00475EFD" w:rsidP="00475EFD">
            <w:pPr>
              <w:spacing w:line="360" w:lineRule="auto"/>
            </w:pPr>
            <w:r w:rsidRPr="003B77E7">
              <w:t>0,4381</w:t>
            </w:r>
          </w:p>
        </w:tc>
      </w:tr>
      <w:tr w:rsidR="00475EFD" w:rsidRPr="003B77E7" w14:paraId="6DAE1EC5" w14:textId="77777777" w:rsidTr="000A5563">
        <w:trPr>
          <w:trHeight w:val="300"/>
          <w:jc w:val="center"/>
        </w:trPr>
        <w:tc>
          <w:tcPr>
            <w:tcW w:w="960" w:type="dxa"/>
            <w:noWrap/>
            <w:hideMark/>
          </w:tcPr>
          <w:p w14:paraId="453479EC" w14:textId="77777777" w:rsidR="00475EFD" w:rsidRPr="003B77E7" w:rsidRDefault="00475EFD" w:rsidP="00475EFD">
            <w:pPr>
              <w:spacing w:line="360" w:lineRule="auto"/>
            </w:pPr>
            <w:r w:rsidRPr="003B77E7">
              <w:t>3</w:t>
            </w:r>
          </w:p>
        </w:tc>
        <w:tc>
          <w:tcPr>
            <w:tcW w:w="960" w:type="dxa"/>
            <w:noWrap/>
            <w:hideMark/>
          </w:tcPr>
          <w:p w14:paraId="093622C3" w14:textId="77777777" w:rsidR="00475EFD" w:rsidRPr="003B77E7" w:rsidRDefault="00475EFD" w:rsidP="00475EFD">
            <w:pPr>
              <w:spacing w:line="360" w:lineRule="auto"/>
            </w:pPr>
            <w:r w:rsidRPr="003B77E7">
              <w:t>BBCA</w:t>
            </w:r>
          </w:p>
        </w:tc>
        <w:tc>
          <w:tcPr>
            <w:tcW w:w="960" w:type="dxa"/>
            <w:noWrap/>
            <w:hideMark/>
          </w:tcPr>
          <w:p w14:paraId="7CE04603" w14:textId="77777777" w:rsidR="00475EFD" w:rsidRPr="003B77E7" w:rsidRDefault="00475EFD" w:rsidP="00475EFD">
            <w:pPr>
              <w:spacing w:line="360" w:lineRule="auto"/>
            </w:pPr>
            <w:r w:rsidRPr="003B77E7">
              <w:t>0,8053</w:t>
            </w:r>
          </w:p>
        </w:tc>
        <w:tc>
          <w:tcPr>
            <w:tcW w:w="960" w:type="dxa"/>
            <w:noWrap/>
            <w:hideMark/>
          </w:tcPr>
          <w:p w14:paraId="42EAE39D" w14:textId="77777777" w:rsidR="00475EFD" w:rsidRPr="003B77E7" w:rsidRDefault="00475EFD" w:rsidP="00475EFD">
            <w:pPr>
              <w:spacing w:line="360" w:lineRule="auto"/>
            </w:pPr>
            <w:r w:rsidRPr="003B77E7">
              <w:t>0,8233</w:t>
            </w:r>
          </w:p>
        </w:tc>
        <w:tc>
          <w:tcPr>
            <w:tcW w:w="960" w:type="dxa"/>
            <w:noWrap/>
            <w:hideMark/>
          </w:tcPr>
          <w:p w14:paraId="482AE80F" w14:textId="77777777" w:rsidR="00475EFD" w:rsidRPr="003B77E7" w:rsidRDefault="00475EFD" w:rsidP="00475EFD">
            <w:pPr>
              <w:spacing w:line="360" w:lineRule="auto"/>
            </w:pPr>
            <w:r w:rsidRPr="003B77E7">
              <w:t>0,8302</w:t>
            </w:r>
          </w:p>
        </w:tc>
        <w:tc>
          <w:tcPr>
            <w:tcW w:w="960" w:type="dxa"/>
            <w:noWrap/>
            <w:hideMark/>
          </w:tcPr>
          <w:p w14:paraId="3115621D" w14:textId="77777777" w:rsidR="00475EFD" w:rsidRPr="003B77E7" w:rsidRDefault="00475EFD" w:rsidP="00475EFD">
            <w:pPr>
              <w:spacing w:line="360" w:lineRule="auto"/>
            </w:pPr>
            <w:r w:rsidRPr="003B77E7">
              <w:t>0,8269</w:t>
            </w:r>
          </w:p>
        </w:tc>
        <w:tc>
          <w:tcPr>
            <w:tcW w:w="960" w:type="dxa"/>
            <w:noWrap/>
            <w:hideMark/>
          </w:tcPr>
          <w:p w14:paraId="1C61C422" w14:textId="77777777" w:rsidR="00475EFD" w:rsidRPr="003B77E7" w:rsidRDefault="00475EFD" w:rsidP="00475EFD">
            <w:pPr>
              <w:spacing w:line="360" w:lineRule="auto"/>
            </w:pPr>
            <w:r w:rsidRPr="003B77E7">
              <w:t>0,8222</w:t>
            </w:r>
          </w:p>
        </w:tc>
      </w:tr>
      <w:tr w:rsidR="00475EFD" w:rsidRPr="003B77E7" w14:paraId="1DFB036A" w14:textId="77777777" w:rsidTr="000A5563">
        <w:trPr>
          <w:trHeight w:val="300"/>
          <w:jc w:val="center"/>
        </w:trPr>
        <w:tc>
          <w:tcPr>
            <w:tcW w:w="960" w:type="dxa"/>
            <w:noWrap/>
            <w:hideMark/>
          </w:tcPr>
          <w:p w14:paraId="4BDF6447" w14:textId="77777777" w:rsidR="00475EFD" w:rsidRPr="003B77E7" w:rsidRDefault="00475EFD" w:rsidP="00475EFD">
            <w:pPr>
              <w:spacing w:line="360" w:lineRule="auto"/>
            </w:pPr>
            <w:r w:rsidRPr="003B77E7">
              <w:t>4</w:t>
            </w:r>
          </w:p>
        </w:tc>
        <w:tc>
          <w:tcPr>
            <w:tcW w:w="960" w:type="dxa"/>
            <w:noWrap/>
            <w:hideMark/>
          </w:tcPr>
          <w:p w14:paraId="5416C33F" w14:textId="77777777" w:rsidR="00475EFD" w:rsidRPr="003B77E7" w:rsidRDefault="00475EFD" w:rsidP="00475EFD">
            <w:pPr>
              <w:spacing w:line="360" w:lineRule="auto"/>
            </w:pPr>
            <w:r w:rsidRPr="003B77E7">
              <w:t>BBNI</w:t>
            </w:r>
          </w:p>
        </w:tc>
        <w:tc>
          <w:tcPr>
            <w:tcW w:w="960" w:type="dxa"/>
            <w:noWrap/>
            <w:hideMark/>
          </w:tcPr>
          <w:p w14:paraId="084D1E5C" w14:textId="77777777" w:rsidR="00475EFD" w:rsidRPr="003B77E7" w:rsidRDefault="00475EFD" w:rsidP="00475EFD">
            <w:pPr>
              <w:spacing w:line="360" w:lineRule="auto"/>
            </w:pPr>
            <w:r w:rsidRPr="003B77E7">
              <w:t>0,8142</w:t>
            </w:r>
          </w:p>
        </w:tc>
        <w:tc>
          <w:tcPr>
            <w:tcW w:w="960" w:type="dxa"/>
            <w:noWrap/>
            <w:hideMark/>
          </w:tcPr>
          <w:p w14:paraId="11925411" w14:textId="77777777" w:rsidR="00475EFD" w:rsidRPr="003B77E7" w:rsidRDefault="00475EFD" w:rsidP="00475EFD">
            <w:pPr>
              <w:spacing w:line="360" w:lineRule="auto"/>
            </w:pPr>
            <w:r w:rsidRPr="003B77E7">
              <w:t>0,8372</w:t>
            </w:r>
          </w:p>
        </w:tc>
        <w:tc>
          <w:tcPr>
            <w:tcW w:w="960" w:type="dxa"/>
            <w:noWrap/>
            <w:hideMark/>
          </w:tcPr>
          <w:p w14:paraId="35AFBCD6" w14:textId="77777777" w:rsidR="00475EFD" w:rsidRPr="003B77E7" w:rsidRDefault="00475EFD" w:rsidP="00475EFD">
            <w:pPr>
              <w:spacing w:line="360" w:lineRule="auto"/>
            </w:pPr>
            <w:r w:rsidRPr="003B77E7">
              <w:t>0,8689</w:t>
            </w:r>
          </w:p>
        </w:tc>
        <w:tc>
          <w:tcPr>
            <w:tcW w:w="960" w:type="dxa"/>
            <w:noWrap/>
            <w:hideMark/>
          </w:tcPr>
          <w:p w14:paraId="31EC1B1C" w14:textId="77777777" w:rsidR="00475EFD" w:rsidRPr="003B77E7" w:rsidRDefault="00475EFD" w:rsidP="00475EFD">
            <w:pPr>
              <w:spacing w:line="360" w:lineRule="auto"/>
            </w:pPr>
            <w:r w:rsidRPr="003B77E7">
              <w:t>0,8639</w:t>
            </w:r>
          </w:p>
        </w:tc>
        <w:tc>
          <w:tcPr>
            <w:tcW w:w="960" w:type="dxa"/>
            <w:noWrap/>
            <w:hideMark/>
          </w:tcPr>
          <w:p w14:paraId="49D8D1F2" w14:textId="77777777" w:rsidR="00475EFD" w:rsidRPr="003B77E7" w:rsidRDefault="00475EFD" w:rsidP="00475EFD">
            <w:pPr>
              <w:spacing w:line="360" w:lineRule="auto"/>
            </w:pPr>
            <w:r w:rsidRPr="003B77E7">
              <w:t>0,8576</w:t>
            </w:r>
          </w:p>
        </w:tc>
      </w:tr>
      <w:tr w:rsidR="00475EFD" w:rsidRPr="003B77E7" w14:paraId="6288679D" w14:textId="77777777" w:rsidTr="000A5563">
        <w:trPr>
          <w:trHeight w:val="300"/>
          <w:jc w:val="center"/>
        </w:trPr>
        <w:tc>
          <w:tcPr>
            <w:tcW w:w="960" w:type="dxa"/>
            <w:noWrap/>
            <w:hideMark/>
          </w:tcPr>
          <w:p w14:paraId="41BEAC76" w14:textId="77777777" w:rsidR="00475EFD" w:rsidRPr="003B77E7" w:rsidRDefault="00475EFD" w:rsidP="00475EFD">
            <w:pPr>
              <w:spacing w:line="360" w:lineRule="auto"/>
            </w:pPr>
            <w:r w:rsidRPr="003B77E7">
              <w:t>5</w:t>
            </w:r>
          </w:p>
        </w:tc>
        <w:tc>
          <w:tcPr>
            <w:tcW w:w="960" w:type="dxa"/>
            <w:noWrap/>
            <w:hideMark/>
          </w:tcPr>
          <w:p w14:paraId="4AEAF220" w14:textId="77777777" w:rsidR="00475EFD" w:rsidRPr="003B77E7" w:rsidRDefault="00475EFD" w:rsidP="00475EFD">
            <w:pPr>
              <w:spacing w:line="360" w:lineRule="auto"/>
            </w:pPr>
            <w:r w:rsidRPr="003B77E7">
              <w:t>BBRI</w:t>
            </w:r>
          </w:p>
        </w:tc>
        <w:tc>
          <w:tcPr>
            <w:tcW w:w="960" w:type="dxa"/>
            <w:noWrap/>
            <w:hideMark/>
          </w:tcPr>
          <w:p w14:paraId="32578580" w14:textId="77777777" w:rsidR="00475EFD" w:rsidRPr="003B77E7" w:rsidRDefault="00475EFD" w:rsidP="00475EFD">
            <w:pPr>
              <w:spacing w:line="360" w:lineRule="auto"/>
            </w:pPr>
            <w:r w:rsidRPr="003B77E7">
              <w:t>0,8351</w:t>
            </w:r>
          </w:p>
        </w:tc>
        <w:tc>
          <w:tcPr>
            <w:tcW w:w="960" w:type="dxa"/>
            <w:noWrap/>
            <w:hideMark/>
          </w:tcPr>
          <w:p w14:paraId="62A94B1A" w14:textId="77777777" w:rsidR="00475EFD" w:rsidRPr="003B77E7" w:rsidRDefault="00475EFD" w:rsidP="00475EFD">
            <w:pPr>
              <w:spacing w:line="360" w:lineRule="auto"/>
            </w:pPr>
            <w:r w:rsidRPr="003B77E7">
              <w:t>0,8456</w:t>
            </w:r>
          </w:p>
        </w:tc>
        <w:tc>
          <w:tcPr>
            <w:tcW w:w="960" w:type="dxa"/>
            <w:noWrap/>
            <w:hideMark/>
          </w:tcPr>
          <w:p w14:paraId="13B308DA" w14:textId="77777777" w:rsidR="00475EFD" w:rsidRPr="003B77E7" w:rsidRDefault="00475EFD" w:rsidP="00475EFD">
            <w:pPr>
              <w:spacing w:line="360" w:lineRule="auto"/>
            </w:pPr>
            <w:r w:rsidRPr="003B77E7">
              <w:t>0,8261</w:t>
            </w:r>
          </w:p>
        </w:tc>
        <w:tc>
          <w:tcPr>
            <w:tcW w:w="960" w:type="dxa"/>
            <w:noWrap/>
            <w:hideMark/>
          </w:tcPr>
          <w:p w14:paraId="566755F5" w14:textId="77777777" w:rsidR="00475EFD" w:rsidRPr="003B77E7" w:rsidRDefault="00475EFD" w:rsidP="00475EFD">
            <w:pPr>
              <w:spacing w:line="360" w:lineRule="auto"/>
            </w:pPr>
            <w:r w:rsidRPr="003B77E7">
              <w:t>0,8374</w:t>
            </w:r>
          </w:p>
        </w:tc>
        <w:tc>
          <w:tcPr>
            <w:tcW w:w="960" w:type="dxa"/>
            <w:noWrap/>
            <w:hideMark/>
          </w:tcPr>
          <w:p w14:paraId="55596BC6" w14:textId="77777777" w:rsidR="00475EFD" w:rsidRPr="003B77E7" w:rsidRDefault="00475EFD" w:rsidP="00475EFD">
            <w:pPr>
              <w:spacing w:line="360" w:lineRule="auto"/>
            </w:pPr>
            <w:r w:rsidRPr="003B77E7">
              <w:t>0,8389</w:t>
            </w:r>
          </w:p>
        </w:tc>
      </w:tr>
      <w:tr w:rsidR="00475EFD" w:rsidRPr="003B77E7" w14:paraId="7C1F8FA3" w14:textId="77777777" w:rsidTr="000A5563">
        <w:trPr>
          <w:trHeight w:val="300"/>
          <w:jc w:val="center"/>
        </w:trPr>
        <w:tc>
          <w:tcPr>
            <w:tcW w:w="960" w:type="dxa"/>
            <w:noWrap/>
            <w:hideMark/>
          </w:tcPr>
          <w:p w14:paraId="25FBE653" w14:textId="77777777" w:rsidR="00475EFD" w:rsidRPr="003B77E7" w:rsidRDefault="00475EFD" w:rsidP="00475EFD">
            <w:pPr>
              <w:spacing w:line="360" w:lineRule="auto"/>
            </w:pPr>
            <w:r w:rsidRPr="003B77E7">
              <w:t>6</w:t>
            </w:r>
          </w:p>
        </w:tc>
        <w:tc>
          <w:tcPr>
            <w:tcW w:w="960" w:type="dxa"/>
            <w:noWrap/>
            <w:hideMark/>
          </w:tcPr>
          <w:p w14:paraId="4BBFD465" w14:textId="77777777" w:rsidR="00475EFD" w:rsidRPr="003B77E7" w:rsidRDefault="00475EFD" w:rsidP="00475EFD">
            <w:pPr>
              <w:spacing w:line="360" w:lineRule="auto"/>
            </w:pPr>
            <w:r w:rsidRPr="003B77E7">
              <w:t>BBTN</w:t>
            </w:r>
          </w:p>
        </w:tc>
        <w:tc>
          <w:tcPr>
            <w:tcW w:w="960" w:type="dxa"/>
            <w:noWrap/>
            <w:hideMark/>
          </w:tcPr>
          <w:p w14:paraId="19440328" w14:textId="77777777" w:rsidR="00475EFD" w:rsidRPr="003B77E7" w:rsidRDefault="00475EFD" w:rsidP="00475EFD">
            <w:pPr>
              <w:spacing w:line="360" w:lineRule="auto"/>
            </w:pPr>
            <w:r w:rsidRPr="003B77E7">
              <w:t>0,8642</w:t>
            </w:r>
          </w:p>
        </w:tc>
        <w:tc>
          <w:tcPr>
            <w:tcW w:w="960" w:type="dxa"/>
            <w:noWrap/>
            <w:hideMark/>
          </w:tcPr>
          <w:p w14:paraId="6139CE8D" w14:textId="77777777" w:rsidR="00475EFD" w:rsidRPr="003B77E7" w:rsidRDefault="00475EFD" w:rsidP="00475EFD">
            <w:pPr>
              <w:spacing w:line="360" w:lineRule="auto"/>
            </w:pPr>
            <w:r w:rsidRPr="003B77E7">
              <w:t>0,8897</w:t>
            </w:r>
          </w:p>
        </w:tc>
        <w:tc>
          <w:tcPr>
            <w:tcW w:w="960" w:type="dxa"/>
            <w:noWrap/>
            <w:hideMark/>
          </w:tcPr>
          <w:p w14:paraId="01B5D9D5" w14:textId="77777777" w:rsidR="00475EFD" w:rsidRPr="003B77E7" w:rsidRDefault="00475EFD" w:rsidP="00475EFD">
            <w:pPr>
              <w:spacing w:line="360" w:lineRule="auto"/>
            </w:pPr>
            <w:r w:rsidRPr="003B77E7">
              <w:t>0,8812</w:t>
            </w:r>
          </w:p>
        </w:tc>
        <w:tc>
          <w:tcPr>
            <w:tcW w:w="960" w:type="dxa"/>
            <w:noWrap/>
            <w:hideMark/>
          </w:tcPr>
          <w:p w14:paraId="3872755B" w14:textId="77777777" w:rsidR="00475EFD" w:rsidRPr="003B77E7" w:rsidRDefault="00475EFD" w:rsidP="00475EFD">
            <w:pPr>
              <w:spacing w:line="360" w:lineRule="auto"/>
            </w:pPr>
            <w:r w:rsidRPr="003B77E7">
              <w:t>0,8737</w:t>
            </w:r>
          </w:p>
        </w:tc>
        <w:tc>
          <w:tcPr>
            <w:tcW w:w="960" w:type="dxa"/>
            <w:noWrap/>
            <w:hideMark/>
          </w:tcPr>
          <w:p w14:paraId="1A0CE7A6" w14:textId="77777777" w:rsidR="00475EFD" w:rsidRPr="003B77E7" w:rsidRDefault="00475EFD" w:rsidP="00475EFD">
            <w:pPr>
              <w:spacing w:line="360" w:lineRule="auto"/>
            </w:pPr>
            <w:r w:rsidRPr="003B77E7">
              <w:t>0,8688</w:t>
            </w:r>
          </w:p>
        </w:tc>
      </w:tr>
      <w:tr w:rsidR="00475EFD" w:rsidRPr="003B77E7" w14:paraId="4E56B31C" w14:textId="77777777" w:rsidTr="000A5563">
        <w:trPr>
          <w:trHeight w:val="300"/>
          <w:jc w:val="center"/>
        </w:trPr>
        <w:tc>
          <w:tcPr>
            <w:tcW w:w="960" w:type="dxa"/>
            <w:noWrap/>
            <w:hideMark/>
          </w:tcPr>
          <w:p w14:paraId="61D6533A" w14:textId="77777777" w:rsidR="00475EFD" w:rsidRPr="003B77E7" w:rsidRDefault="00475EFD" w:rsidP="00475EFD">
            <w:pPr>
              <w:spacing w:line="360" w:lineRule="auto"/>
            </w:pPr>
            <w:r w:rsidRPr="003B77E7">
              <w:t>7</w:t>
            </w:r>
          </w:p>
        </w:tc>
        <w:tc>
          <w:tcPr>
            <w:tcW w:w="960" w:type="dxa"/>
            <w:noWrap/>
            <w:hideMark/>
          </w:tcPr>
          <w:p w14:paraId="7643D160" w14:textId="77777777" w:rsidR="00475EFD" w:rsidRPr="003B77E7" w:rsidRDefault="00475EFD" w:rsidP="00475EFD">
            <w:pPr>
              <w:spacing w:line="360" w:lineRule="auto"/>
            </w:pPr>
            <w:r w:rsidRPr="003B77E7">
              <w:t>BMRI</w:t>
            </w:r>
          </w:p>
        </w:tc>
        <w:tc>
          <w:tcPr>
            <w:tcW w:w="960" w:type="dxa"/>
            <w:noWrap/>
            <w:hideMark/>
          </w:tcPr>
          <w:p w14:paraId="22C45300" w14:textId="77777777" w:rsidR="00475EFD" w:rsidRPr="003B77E7" w:rsidRDefault="00475EFD" w:rsidP="00475EFD">
            <w:pPr>
              <w:spacing w:line="360" w:lineRule="auto"/>
            </w:pPr>
            <w:r w:rsidRPr="003B77E7">
              <w:t>0,7781</w:t>
            </w:r>
          </w:p>
        </w:tc>
        <w:tc>
          <w:tcPr>
            <w:tcW w:w="960" w:type="dxa"/>
            <w:noWrap/>
            <w:hideMark/>
          </w:tcPr>
          <w:p w14:paraId="60B0FC0B" w14:textId="77777777" w:rsidR="00475EFD" w:rsidRPr="003B77E7" w:rsidRDefault="00475EFD" w:rsidP="00475EFD">
            <w:pPr>
              <w:spacing w:line="360" w:lineRule="auto"/>
            </w:pPr>
            <w:r w:rsidRPr="003B77E7">
              <w:t>0,8055</w:t>
            </w:r>
          </w:p>
        </w:tc>
        <w:tc>
          <w:tcPr>
            <w:tcW w:w="960" w:type="dxa"/>
            <w:noWrap/>
            <w:hideMark/>
          </w:tcPr>
          <w:p w14:paraId="00C2120F" w14:textId="77777777" w:rsidR="00475EFD" w:rsidRPr="003B77E7" w:rsidRDefault="00475EFD" w:rsidP="00475EFD">
            <w:pPr>
              <w:spacing w:line="360" w:lineRule="auto"/>
            </w:pPr>
            <w:r w:rsidRPr="003B77E7">
              <w:t>0,7688</w:t>
            </w:r>
          </w:p>
        </w:tc>
        <w:tc>
          <w:tcPr>
            <w:tcW w:w="960" w:type="dxa"/>
            <w:noWrap/>
            <w:hideMark/>
          </w:tcPr>
          <w:p w14:paraId="303B77AE" w14:textId="77777777" w:rsidR="00475EFD" w:rsidRPr="003B77E7" w:rsidRDefault="00475EFD" w:rsidP="00475EFD">
            <w:pPr>
              <w:spacing w:line="360" w:lineRule="auto"/>
            </w:pPr>
            <w:r w:rsidRPr="003B77E7">
              <w:t>0,7749</w:t>
            </w:r>
          </w:p>
        </w:tc>
        <w:tc>
          <w:tcPr>
            <w:tcW w:w="960" w:type="dxa"/>
            <w:noWrap/>
            <w:hideMark/>
          </w:tcPr>
          <w:p w14:paraId="746B2AD2" w14:textId="77777777" w:rsidR="00475EFD" w:rsidRPr="003B77E7" w:rsidRDefault="00475EFD" w:rsidP="00475EFD">
            <w:pPr>
              <w:spacing w:line="360" w:lineRule="auto"/>
            </w:pPr>
            <w:r w:rsidRPr="003B77E7">
              <w:t>0,7637</w:t>
            </w:r>
          </w:p>
        </w:tc>
      </w:tr>
      <w:tr w:rsidR="00475EFD" w:rsidRPr="003B77E7" w14:paraId="5963FBC7" w14:textId="77777777" w:rsidTr="000A5563">
        <w:trPr>
          <w:trHeight w:val="300"/>
          <w:jc w:val="center"/>
        </w:trPr>
        <w:tc>
          <w:tcPr>
            <w:tcW w:w="960" w:type="dxa"/>
            <w:noWrap/>
            <w:hideMark/>
          </w:tcPr>
          <w:p w14:paraId="6F22224B" w14:textId="77777777" w:rsidR="00475EFD" w:rsidRPr="003B77E7" w:rsidRDefault="00475EFD" w:rsidP="00475EFD">
            <w:pPr>
              <w:spacing w:line="360" w:lineRule="auto"/>
            </w:pPr>
            <w:r w:rsidRPr="003B77E7">
              <w:t>8</w:t>
            </w:r>
          </w:p>
        </w:tc>
        <w:tc>
          <w:tcPr>
            <w:tcW w:w="960" w:type="dxa"/>
            <w:noWrap/>
            <w:hideMark/>
          </w:tcPr>
          <w:p w14:paraId="0B8A9162" w14:textId="77777777" w:rsidR="00475EFD" w:rsidRPr="003B77E7" w:rsidRDefault="00475EFD" w:rsidP="00475EFD">
            <w:pPr>
              <w:spacing w:line="360" w:lineRule="auto"/>
            </w:pPr>
            <w:r w:rsidRPr="003B77E7">
              <w:t>EXCL</w:t>
            </w:r>
          </w:p>
        </w:tc>
        <w:tc>
          <w:tcPr>
            <w:tcW w:w="960" w:type="dxa"/>
            <w:noWrap/>
            <w:hideMark/>
          </w:tcPr>
          <w:p w14:paraId="5DF81313" w14:textId="77777777" w:rsidR="00475EFD" w:rsidRPr="003B77E7" w:rsidRDefault="00475EFD" w:rsidP="00475EFD">
            <w:pPr>
              <w:spacing w:line="360" w:lineRule="auto"/>
            </w:pPr>
            <w:r w:rsidRPr="003B77E7">
              <w:t>0,6948</w:t>
            </w:r>
          </w:p>
        </w:tc>
        <w:tc>
          <w:tcPr>
            <w:tcW w:w="960" w:type="dxa"/>
            <w:noWrap/>
            <w:hideMark/>
          </w:tcPr>
          <w:p w14:paraId="11009BC5" w14:textId="77777777" w:rsidR="00475EFD" w:rsidRPr="003B77E7" w:rsidRDefault="00475EFD" w:rsidP="00475EFD">
            <w:pPr>
              <w:spacing w:line="360" w:lineRule="auto"/>
            </w:pPr>
            <w:r w:rsidRPr="003B77E7">
              <w:t>0,7175</w:t>
            </w:r>
          </w:p>
        </w:tc>
        <w:tc>
          <w:tcPr>
            <w:tcW w:w="960" w:type="dxa"/>
            <w:noWrap/>
            <w:hideMark/>
          </w:tcPr>
          <w:p w14:paraId="5F647C34" w14:textId="77777777" w:rsidR="00475EFD" w:rsidRPr="003B77E7" w:rsidRDefault="00475EFD" w:rsidP="00475EFD">
            <w:pPr>
              <w:spacing w:line="360" w:lineRule="auto"/>
            </w:pPr>
            <w:r w:rsidRPr="003B77E7">
              <w:t>0,7239</w:t>
            </w:r>
          </w:p>
        </w:tc>
        <w:tc>
          <w:tcPr>
            <w:tcW w:w="960" w:type="dxa"/>
            <w:noWrap/>
            <w:hideMark/>
          </w:tcPr>
          <w:p w14:paraId="2CFDB41A" w14:textId="77777777" w:rsidR="00475EFD" w:rsidRPr="003B77E7" w:rsidRDefault="00475EFD" w:rsidP="00475EFD">
            <w:pPr>
              <w:spacing w:line="360" w:lineRule="auto"/>
            </w:pPr>
            <w:r w:rsidRPr="003B77E7">
              <w:t>0,7047</w:t>
            </w:r>
          </w:p>
        </w:tc>
        <w:tc>
          <w:tcPr>
            <w:tcW w:w="960" w:type="dxa"/>
            <w:noWrap/>
            <w:hideMark/>
          </w:tcPr>
          <w:p w14:paraId="1BF321CA" w14:textId="77777777" w:rsidR="00475EFD" w:rsidRPr="003B77E7" w:rsidRDefault="00475EFD" w:rsidP="00475EFD">
            <w:pPr>
              <w:spacing w:line="360" w:lineRule="auto"/>
            </w:pPr>
            <w:r w:rsidRPr="003B77E7">
              <w:t>0,6977</w:t>
            </w:r>
          </w:p>
        </w:tc>
      </w:tr>
      <w:tr w:rsidR="00475EFD" w:rsidRPr="003B77E7" w14:paraId="1F80EDD0" w14:textId="77777777" w:rsidTr="000A5563">
        <w:trPr>
          <w:trHeight w:val="300"/>
          <w:jc w:val="center"/>
        </w:trPr>
        <w:tc>
          <w:tcPr>
            <w:tcW w:w="960" w:type="dxa"/>
            <w:noWrap/>
            <w:hideMark/>
          </w:tcPr>
          <w:p w14:paraId="6BBEE060" w14:textId="77777777" w:rsidR="00475EFD" w:rsidRPr="003B77E7" w:rsidRDefault="00475EFD" w:rsidP="00475EFD">
            <w:pPr>
              <w:spacing w:line="360" w:lineRule="auto"/>
            </w:pPr>
            <w:r w:rsidRPr="003B77E7">
              <w:t>9</w:t>
            </w:r>
          </w:p>
        </w:tc>
        <w:tc>
          <w:tcPr>
            <w:tcW w:w="960" w:type="dxa"/>
            <w:noWrap/>
            <w:hideMark/>
          </w:tcPr>
          <w:p w14:paraId="14B2AFF9" w14:textId="77777777" w:rsidR="00475EFD" w:rsidRPr="003B77E7" w:rsidRDefault="00475EFD" w:rsidP="00475EFD">
            <w:pPr>
              <w:spacing w:line="360" w:lineRule="auto"/>
            </w:pPr>
            <w:r w:rsidRPr="003B77E7">
              <w:t>HMSP</w:t>
            </w:r>
          </w:p>
        </w:tc>
        <w:tc>
          <w:tcPr>
            <w:tcW w:w="960" w:type="dxa"/>
            <w:noWrap/>
            <w:hideMark/>
          </w:tcPr>
          <w:p w14:paraId="2615A8EB" w14:textId="77777777" w:rsidR="00475EFD" w:rsidRPr="003B77E7" w:rsidRDefault="00475EFD" w:rsidP="00475EFD">
            <w:pPr>
              <w:spacing w:line="360" w:lineRule="auto"/>
            </w:pPr>
            <w:r w:rsidRPr="003B77E7">
              <w:t>0,2991</w:t>
            </w:r>
          </w:p>
        </w:tc>
        <w:tc>
          <w:tcPr>
            <w:tcW w:w="960" w:type="dxa"/>
            <w:noWrap/>
            <w:hideMark/>
          </w:tcPr>
          <w:p w14:paraId="27FE0176" w14:textId="77777777" w:rsidR="00475EFD" w:rsidRPr="003B77E7" w:rsidRDefault="00475EFD" w:rsidP="00475EFD">
            <w:pPr>
              <w:spacing w:line="360" w:lineRule="auto"/>
            </w:pPr>
            <w:r w:rsidRPr="003B77E7">
              <w:t>0,3912</w:t>
            </w:r>
          </w:p>
        </w:tc>
        <w:tc>
          <w:tcPr>
            <w:tcW w:w="960" w:type="dxa"/>
            <w:noWrap/>
            <w:hideMark/>
          </w:tcPr>
          <w:p w14:paraId="568AC749" w14:textId="77777777" w:rsidR="00475EFD" w:rsidRPr="003B77E7" w:rsidRDefault="00475EFD" w:rsidP="00475EFD">
            <w:pPr>
              <w:spacing w:line="360" w:lineRule="auto"/>
            </w:pPr>
            <w:r w:rsidRPr="003B77E7">
              <w:t>0,4502</w:t>
            </w:r>
          </w:p>
        </w:tc>
        <w:tc>
          <w:tcPr>
            <w:tcW w:w="960" w:type="dxa"/>
            <w:noWrap/>
            <w:hideMark/>
          </w:tcPr>
          <w:p w14:paraId="250C16EF" w14:textId="77777777" w:rsidR="00475EFD" w:rsidRPr="003B77E7" w:rsidRDefault="00475EFD" w:rsidP="00475EFD">
            <w:pPr>
              <w:spacing w:line="360" w:lineRule="auto"/>
            </w:pPr>
            <w:r w:rsidRPr="003B77E7">
              <w:t>0,4858</w:t>
            </w:r>
          </w:p>
        </w:tc>
        <w:tc>
          <w:tcPr>
            <w:tcW w:w="960" w:type="dxa"/>
            <w:noWrap/>
            <w:hideMark/>
          </w:tcPr>
          <w:p w14:paraId="5BD89960" w14:textId="77777777" w:rsidR="00475EFD" w:rsidRPr="003B77E7" w:rsidRDefault="00475EFD" w:rsidP="00475EFD">
            <w:pPr>
              <w:spacing w:line="360" w:lineRule="auto"/>
            </w:pPr>
            <w:r w:rsidRPr="003B77E7">
              <w:t>0,4600</w:t>
            </w:r>
          </w:p>
        </w:tc>
      </w:tr>
      <w:tr w:rsidR="00475EFD" w:rsidRPr="003B77E7" w14:paraId="30B4AEC7" w14:textId="77777777" w:rsidTr="000A5563">
        <w:trPr>
          <w:trHeight w:val="300"/>
          <w:jc w:val="center"/>
        </w:trPr>
        <w:tc>
          <w:tcPr>
            <w:tcW w:w="960" w:type="dxa"/>
            <w:noWrap/>
            <w:hideMark/>
          </w:tcPr>
          <w:p w14:paraId="30301AA8" w14:textId="77777777" w:rsidR="00475EFD" w:rsidRPr="003B77E7" w:rsidRDefault="00475EFD" w:rsidP="00475EFD">
            <w:pPr>
              <w:spacing w:line="360" w:lineRule="auto"/>
            </w:pPr>
            <w:r w:rsidRPr="003B77E7">
              <w:t>10</w:t>
            </w:r>
          </w:p>
        </w:tc>
        <w:tc>
          <w:tcPr>
            <w:tcW w:w="960" w:type="dxa"/>
            <w:noWrap/>
            <w:hideMark/>
          </w:tcPr>
          <w:p w14:paraId="407B6D8E" w14:textId="77777777" w:rsidR="00475EFD" w:rsidRPr="003B77E7" w:rsidRDefault="00475EFD" w:rsidP="00475EFD">
            <w:pPr>
              <w:spacing w:line="360" w:lineRule="auto"/>
            </w:pPr>
            <w:r w:rsidRPr="003B77E7">
              <w:t>ICBP</w:t>
            </w:r>
          </w:p>
        </w:tc>
        <w:tc>
          <w:tcPr>
            <w:tcW w:w="960" w:type="dxa"/>
            <w:noWrap/>
            <w:hideMark/>
          </w:tcPr>
          <w:p w14:paraId="5A26C836" w14:textId="77777777" w:rsidR="00475EFD" w:rsidRPr="003B77E7" w:rsidRDefault="00475EFD" w:rsidP="00475EFD">
            <w:pPr>
              <w:spacing w:line="360" w:lineRule="auto"/>
            </w:pPr>
            <w:r w:rsidRPr="003B77E7">
              <w:t>0,3110</w:t>
            </w:r>
          </w:p>
        </w:tc>
        <w:tc>
          <w:tcPr>
            <w:tcW w:w="960" w:type="dxa"/>
            <w:noWrap/>
            <w:hideMark/>
          </w:tcPr>
          <w:p w14:paraId="1CDBA17A" w14:textId="77777777" w:rsidR="00475EFD" w:rsidRPr="003B77E7" w:rsidRDefault="00475EFD" w:rsidP="00475EFD">
            <w:pPr>
              <w:spacing w:line="360" w:lineRule="auto"/>
            </w:pPr>
            <w:r w:rsidRPr="003B77E7">
              <w:t>0,5147</w:t>
            </w:r>
          </w:p>
        </w:tc>
        <w:tc>
          <w:tcPr>
            <w:tcW w:w="960" w:type="dxa"/>
            <w:noWrap/>
            <w:hideMark/>
          </w:tcPr>
          <w:p w14:paraId="30CE8157" w14:textId="77777777" w:rsidR="00475EFD" w:rsidRPr="003B77E7" w:rsidRDefault="00475EFD" w:rsidP="00475EFD">
            <w:pPr>
              <w:spacing w:line="360" w:lineRule="auto"/>
            </w:pPr>
            <w:r w:rsidRPr="003B77E7">
              <w:t>0,5345</w:t>
            </w:r>
          </w:p>
        </w:tc>
        <w:tc>
          <w:tcPr>
            <w:tcW w:w="960" w:type="dxa"/>
            <w:noWrap/>
            <w:hideMark/>
          </w:tcPr>
          <w:p w14:paraId="7D44AD09" w14:textId="77777777" w:rsidR="00475EFD" w:rsidRPr="003B77E7" w:rsidRDefault="00475EFD" w:rsidP="00475EFD">
            <w:pPr>
              <w:spacing w:line="360" w:lineRule="auto"/>
            </w:pPr>
            <w:r w:rsidRPr="003B77E7">
              <w:t>0,5016</w:t>
            </w:r>
          </w:p>
        </w:tc>
        <w:tc>
          <w:tcPr>
            <w:tcW w:w="960" w:type="dxa"/>
            <w:noWrap/>
            <w:hideMark/>
          </w:tcPr>
          <w:p w14:paraId="4EAF2895" w14:textId="77777777" w:rsidR="00475EFD" w:rsidRPr="003B77E7" w:rsidRDefault="00475EFD" w:rsidP="00475EFD">
            <w:pPr>
              <w:spacing w:line="360" w:lineRule="auto"/>
            </w:pPr>
            <w:r w:rsidRPr="003B77E7">
              <w:t>0,4793</w:t>
            </w:r>
          </w:p>
        </w:tc>
      </w:tr>
      <w:tr w:rsidR="00475EFD" w:rsidRPr="003B77E7" w14:paraId="319C48CD" w14:textId="77777777" w:rsidTr="000A5563">
        <w:trPr>
          <w:trHeight w:val="300"/>
          <w:jc w:val="center"/>
        </w:trPr>
        <w:tc>
          <w:tcPr>
            <w:tcW w:w="960" w:type="dxa"/>
            <w:noWrap/>
            <w:hideMark/>
          </w:tcPr>
          <w:p w14:paraId="1EA1C92F" w14:textId="77777777" w:rsidR="00475EFD" w:rsidRPr="003B77E7" w:rsidRDefault="00475EFD" w:rsidP="00475EFD">
            <w:pPr>
              <w:spacing w:line="360" w:lineRule="auto"/>
            </w:pPr>
            <w:r w:rsidRPr="003B77E7">
              <w:t>11</w:t>
            </w:r>
          </w:p>
        </w:tc>
        <w:tc>
          <w:tcPr>
            <w:tcW w:w="960" w:type="dxa"/>
            <w:noWrap/>
            <w:hideMark/>
          </w:tcPr>
          <w:p w14:paraId="3FAFCF17" w14:textId="77777777" w:rsidR="00475EFD" w:rsidRPr="003B77E7" w:rsidRDefault="00475EFD" w:rsidP="00475EFD">
            <w:pPr>
              <w:spacing w:line="360" w:lineRule="auto"/>
            </w:pPr>
            <w:r w:rsidRPr="003B77E7">
              <w:t>INCO</w:t>
            </w:r>
          </w:p>
        </w:tc>
        <w:tc>
          <w:tcPr>
            <w:tcW w:w="960" w:type="dxa"/>
            <w:noWrap/>
            <w:hideMark/>
          </w:tcPr>
          <w:p w14:paraId="56A875FA" w14:textId="77777777" w:rsidR="00475EFD" w:rsidRPr="003B77E7" w:rsidRDefault="00475EFD" w:rsidP="00475EFD">
            <w:pPr>
              <w:spacing w:line="360" w:lineRule="auto"/>
            </w:pPr>
            <w:r w:rsidRPr="003B77E7">
              <w:t>0,1264</w:t>
            </w:r>
          </w:p>
        </w:tc>
        <w:tc>
          <w:tcPr>
            <w:tcW w:w="960" w:type="dxa"/>
            <w:noWrap/>
            <w:hideMark/>
          </w:tcPr>
          <w:p w14:paraId="17C2E2BF" w14:textId="77777777" w:rsidR="00475EFD" w:rsidRPr="003B77E7" w:rsidRDefault="00475EFD" w:rsidP="00475EFD">
            <w:pPr>
              <w:spacing w:line="360" w:lineRule="auto"/>
            </w:pPr>
            <w:r w:rsidRPr="003B77E7">
              <w:t>0,1271</w:t>
            </w:r>
          </w:p>
        </w:tc>
        <w:tc>
          <w:tcPr>
            <w:tcW w:w="960" w:type="dxa"/>
            <w:noWrap/>
            <w:hideMark/>
          </w:tcPr>
          <w:p w14:paraId="2A817495" w14:textId="77777777" w:rsidR="00475EFD" w:rsidRPr="003B77E7" w:rsidRDefault="00475EFD" w:rsidP="00475EFD">
            <w:pPr>
              <w:spacing w:line="360" w:lineRule="auto"/>
            </w:pPr>
            <w:r w:rsidRPr="003B77E7">
              <w:t>0,1287</w:t>
            </w:r>
          </w:p>
        </w:tc>
        <w:tc>
          <w:tcPr>
            <w:tcW w:w="960" w:type="dxa"/>
            <w:noWrap/>
            <w:hideMark/>
          </w:tcPr>
          <w:p w14:paraId="43623EA3" w14:textId="77777777" w:rsidR="00475EFD" w:rsidRPr="003B77E7" w:rsidRDefault="00475EFD" w:rsidP="00475EFD">
            <w:pPr>
              <w:spacing w:line="360" w:lineRule="auto"/>
            </w:pPr>
            <w:r w:rsidRPr="003B77E7">
              <w:t>0,1141</w:t>
            </w:r>
          </w:p>
        </w:tc>
        <w:tc>
          <w:tcPr>
            <w:tcW w:w="960" w:type="dxa"/>
            <w:noWrap/>
            <w:hideMark/>
          </w:tcPr>
          <w:p w14:paraId="2B09CA22" w14:textId="77777777" w:rsidR="00475EFD" w:rsidRPr="003B77E7" w:rsidRDefault="00475EFD" w:rsidP="00475EFD">
            <w:pPr>
              <w:spacing w:line="360" w:lineRule="auto"/>
            </w:pPr>
            <w:r w:rsidRPr="003B77E7">
              <w:t>0,1235</w:t>
            </w:r>
          </w:p>
        </w:tc>
      </w:tr>
      <w:tr w:rsidR="00475EFD" w:rsidRPr="003B77E7" w14:paraId="45459DF9" w14:textId="77777777" w:rsidTr="000A5563">
        <w:trPr>
          <w:trHeight w:val="300"/>
          <w:jc w:val="center"/>
        </w:trPr>
        <w:tc>
          <w:tcPr>
            <w:tcW w:w="960" w:type="dxa"/>
            <w:noWrap/>
            <w:hideMark/>
          </w:tcPr>
          <w:p w14:paraId="53A1C121" w14:textId="77777777" w:rsidR="00475EFD" w:rsidRPr="003B77E7" w:rsidRDefault="00475EFD" w:rsidP="00475EFD">
            <w:pPr>
              <w:spacing w:line="360" w:lineRule="auto"/>
            </w:pPr>
            <w:r w:rsidRPr="003B77E7">
              <w:t>12</w:t>
            </w:r>
          </w:p>
        </w:tc>
        <w:tc>
          <w:tcPr>
            <w:tcW w:w="960" w:type="dxa"/>
            <w:noWrap/>
            <w:hideMark/>
          </w:tcPr>
          <w:p w14:paraId="7F7AF4F6" w14:textId="77777777" w:rsidR="00475EFD" w:rsidRPr="003B77E7" w:rsidRDefault="00475EFD" w:rsidP="00475EFD">
            <w:pPr>
              <w:spacing w:line="360" w:lineRule="auto"/>
            </w:pPr>
            <w:r w:rsidRPr="003B77E7">
              <w:t>INDF</w:t>
            </w:r>
          </w:p>
        </w:tc>
        <w:tc>
          <w:tcPr>
            <w:tcW w:w="960" w:type="dxa"/>
            <w:noWrap/>
            <w:hideMark/>
          </w:tcPr>
          <w:p w14:paraId="2B1489BD" w14:textId="77777777" w:rsidR="00475EFD" w:rsidRPr="003B77E7" w:rsidRDefault="00475EFD" w:rsidP="00475EFD">
            <w:pPr>
              <w:spacing w:line="360" w:lineRule="auto"/>
            </w:pPr>
            <w:r w:rsidRPr="003B77E7">
              <w:t>0,4366</w:t>
            </w:r>
          </w:p>
        </w:tc>
        <w:tc>
          <w:tcPr>
            <w:tcW w:w="960" w:type="dxa"/>
            <w:noWrap/>
            <w:hideMark/>
          </w:tcPr>
          <w:p w14:paraId="4DF4E19D" w14:textId="77777777" w:rsidR="00475EFD" w:rsidRPr="003B77E7" w:rsidRDefault="00475EFD" w:rsidP="00475EFD">
            <w:pPr>
              <w:spacing w:line="360" w:lineRule="auto"/>
            </w:pPr>
            <w:r w:rsidRPr="003B77E7">
              <w:t>0,5153</w:t>
            </w:r>
          </w:p>
        </w:tc>
        <w:tc>
          <w:tcPr>
            <w:tcW w:w="960" w:type="dxa"/>
            <w:noWrap/>
            <w:hideMark/>
          </w:tcPr>
          <w:p w14:paraId="46802897" w14:textId="77777777" w:rsidR="00475EFD" w:rsidRPr="003B77E7" w:rsidRDefault="00475EFD" w:rsidP="00475EFD">
            <w:pPr>
              <w:spacing w:line="360" w:lineRule="auto"/>
            </w:pPr>
            <w:r w:rsidRPr="003B77E7">
              <w:t>0,5148</w:t>
            </w:r>
          </w:p>
        </w:tc>
        <w:tc>
          <w:tcPr>
            <w:tcW w:w="960" w:type="dxa"/>
            <w:noWrap/>
            <w:hideMark/>
          </w:tcPr>
          <w:p w14:paraId="3DA1F98E" w14:textId="77777777" w:rsidR="00475EFD" w:rsidRPr="003B77E7" w:rsidRDefault="00475EFD" w:rsidP="00475EFD">
            <w:pPr>
              <w:spacing w:line="360" w:lineRule="auto"/>
            </w:pPr>
            <w:r w:rsidRPr="003B77E7">
              <w:t>0,4811</w:t>
            </w:r>
          </w:p>
        </w:tc>
        <w:tc>
          <w:tcPr>
            <w:tcW w:w="960" w:type="dxa"/>
            <w:noWrap/>
            <w:hideMark/>
          </w:tcPr>
          <w:p w14:paraId="09EF881E" w14:textId="77777777" w:rsidR="00475EFD" w:rsidRPr="003B77E7" w:rsidRDefault="00475EFD" w:rsidP="00475EFD">
            <w:pPr>
              <w:spacing w:line="360" w:lineRule="auto"/>
            </w:pPr>
            <w:r w:rsidRPr="003B77E7">
              <w:t>0,4616</w:t>
            </w:r>
          </w:p>
        </w:tc>
      </w:tr>
      <w:tr w:rsidR="00475EFD" w:rsidRPr="003B77E7" w14:paraId="192F010B" w14:textId="77777777" w:rsidTr="000A5563">
        <w:trPr>
          <w:trHeight w:val="300"/>
          <w:jc w:val="center"/>
        </w:trPr>
        <w:tc>
          <w:tcPr>
            <w:tcW w:w="960" w:type="dxa"/>
            <w:noWrap/>
            <w:hideMark/>
          </w:tcPr>
          <w:p w14:paraId="1ACA2057" w14:textId="77777777" w:rsidR="00475EFD" w:rsidRPr="003B77E7" w:rsidRDefault="00475EFD" w:rsidP="00475EFD">
            <w:pPr>
              <w:spacing w:line="360" w:lineRule="auto"/>
            </w:pPr>
            <w:r w:rsidRPr="003B77E7">
              <w:t>13</w:t>
            </w:r>
          </w:p>
        </w:tc>
        <w:tc>
          <w:tcPr>
            <w:tcW w:w="960" w:type="dxa"/>
            <w:noWrap/>
            <w:hideMark/>
          </w:tcPr>
          <w:p w14:paraId="57477D00" w14:textId="77777777" w:rsidR="00475EFD" w:rsidRPr="003B77E7" w:rsidRDefault="00475EFD" w:rsidP="00475EFD">
            <w:pPr>
              <w:spacing w:line="360" w:lineRule="auto"/>
            </w:pPr>
            <w:r w:rsidRPr="003B77E7">
              <w:t>INKP</w:t>
            </w:r>
          </w:p>
        </w:tc>
        <w:tc>
          <w:tcPr>
            <w:tcW w:w="960" w:type="dxa"/>
            <w:noWrap/>
            <w:hideMark/>
          </w:tcPr>
          <w:p w14:paraId="6C934935" w14:textId="77777777" w:rsidR="00475EFD" w:rsidRPr="003B77E7" w:rsidRDefault="00475EFD" w:rsidP="00475EFD">
            <w:pPr>
              <w:spacing w:line="360" w:lineRule="auto"/>
            </w:pPr>
            <w:r w:rsidRPr="003B77E7">
              <w:t>0,5289</w:t>
            </w:r>
          </w:p>
        </w:tc>
        <w:tc>
          <w:tcPr>
            <w:tcW w:w="960" w:type="dxa"/>
            <w:noWrap/>
            <w:hideMark/>
          </w:tcPr>
          <w:p w14:paraId="696C58C8" w14:textId="77777777" w:rsidR="00475EFD" w:rsidRPr="003B77E7" w:rsidRDefault="00475EFD" w:rsidP="00475EFD">
            <w:pPr>
              <w:spacing w:line="360" w:lineRule="auto"/>
            </w:pPr>
            <w:r w:rsidRPr="003B77E7">
              <w:t>0,4998</w:t>
            </w:r>
          </w:p>
        </w:tc>
        <w:tc>
          <w:tcPr>
            <w:tcW w:w="960" w:type="dxa"/>
            <w:noWrap/>
            <w:hideMark/>
          </w:tcPr>
          <w:p w14:paraId="7C96EB76" w14:textId="77777777" w:rsidR="00475EFD" w:rsidRPr="003B77E7" w:rsidRDefault="00475EFD" w:rsidP="00475EFD">
            <w:pPr>
              <w:spacing w:line="360" w:lineRule="auto"/>
            </w:pPr>
            <w:r w:rsidRPr="003B77E7">
              <w:t>0,4693</w:t>
            </w:r>
          </w:p>
        </w:tc>
        <w:tc>
          <w:tcPr>
            <w:tcW w:w="960" w:type="dxa"/>
            <w:noWrap/>
            <w:hideMark/>
          </w:tcPr>
          <w:p w14:paraId="44D402E8" w14:textId="77777777" w:rsidR="00475EFD" w:rsidRPr="003B77E7" w:rsidRDefault="00475EFD" w:rsidP="00475EFD">
            <w:pPr>
              <w:spacing w:line="360" w:lineRule="auto"/>
            </w:pPr>
            <w:r w:rsidRPr="003B77E7">
              <w:t>0,4186</w:t>
            </w:r>
          </w:p>
        </w:tc>
        <w:tc>
          <w:tcPr>
            <w:tcW w:w="960" w:type="dxa"/>
            <w:noWrap/>
            <w:hideMark/>
          </w:tcPr>
          <w:p w14:paraId="14804DA2" w14:textId="77777777" w:rsidR="00475EFD" w:rsidRPr="003B77E7" w:rsidRDefault="00475EFD" w:rsidP="00475EFD">
            <w:pPr>
              <w:spacing w:line="360" w:lineRule="auto"/>
            </w:pPr>
            <w:r w:rsidRPr="003B77E7">
              <w:t>0,4074</w:t>
            </w:r>
          </w:p>
        </w:tc>
      </w:tr>
      <w:tr w:rsidR="00475EFD" w:rsidRPr="003B77E7" w14:paraId="107CF142" w14:textId="77777777" w:rsidTr="000A5563">
        <w:trPr>
          <w:trHeight w:val="300"/>
          <w:jc w:val="center"/>
        </w:trPr>
        <w:tc>
          <w:tcPr>
            <w:tcW w:w="960" w:type="dxa"/>
            <w:noWrap/>
            <w:hideMark/>
          </w:tcPr>
          <w:p w14:paraId="3B47B785" w14:textId="77777777" w:rsidR="00475EFD" w:rsidRPr="003B77E7" w:rsidRDefault="00475EFD" w:rsidP="00475EFD">
            <w:pPr>
              <w:spacing w:line="360" w:lineRule="auto"/>
            </w:pPr>
            <w:r w:rsidRPr="003B77E7">
              <w:t>14</w:t>
            </w:r>
          </w:p>
        </w:tc>
        <w:tc>
          <w:tcPr>
            <w:tcW w:w="960" w:type="dxa"/>
            <w:noWrap/>
            <w:hideMark/>
          </w:tcPr>
          <w:p w14:paraId="49584FD1" w14:textId="77777777" w:rsidR="00475EFD" w:rsidRPr="003B77E7" w:rsidRDefault="00475EFD" w:rsidP="00475EFD">
            <w:pPr>
              <w:spacing w:line="360" w:lineRule="auto"/>
            </w:pPr>
            <w:r w:rsidRPr="003B77E7">
              <w:t>INTP</w:t>
            </w:r>
          </w:p>
        </w:tc>
        <w:tc>
          <w:tcPr>
            <w:tcW w:w="960" w:type="dxa"/>
            <w:noWrap/>
            <w:hideMark/>
          </w:tcPr>
          <w:p w14:paraId="5BFAF158" w14:textId="77777777" w:rsidR="00475EFD" w:rsidRPr="003B77E7" w:rsidRDefault="00475EFD" w:rsidP="00475EFD">
            <w:pPr>
              <w:spacing w:line="360" w:lineRule="auto"/>
            </w:pPr>
            <w:r w:rsidRPr="003B77E7">
              <w:t>0,1670</w:t>
            </w:r>
          </w:p>
        </w:tc>
        <w:tc>
          <w:tcPr>
            <w:tcW w:w="960" w:type="dxa"/>
            <w:noWrap/>
            <w:hideMark/>
          </w:tcPr>
          <w:p w14:paraId="4509B6CD" w14:textId="77777777" w:rsidR="00475EFD" w:rsidRPr="003B77E7" w:rsidRDefault="00475EFD" w:rsidP="00475EFD">
            <w:pPr>
              <w:spacing w:line="360" w:lineRule="auto"/>
            </w:pPr>
            <w:r w:rsidRPr="003B77E7">
              <w:t>0,1890</w:t>
            </w:r>
          </w:p>
        </w:tc>
        <w:tc>
          <w:tcPr>
            <w:tcW w:w="960" w:type="dxa"/>
            <w:noWrap/>
            <w:hideMark/>
          </w:tcPr>
          <w:p w14:paraId="20B6BDA7" w14:textId="77777777" w:rsidR="00475EFD" w:rsidRPr="003B77E7" w:rsidRDefault="00475EFD" w:rsidP="00475EFD">
            <w:pPr>
              <w:spacing w:line="360" w:lineRule="auto"/>
            </w:pPr>
            <w:r w:rsidRPr="003B77E7">
              <w:t>0,2110</w:t>
            </w:r>
          </w:p>
        </w:tc>
        <w:tc>
          <w:tcPr>
            <w:tcW w:w="960" w:type="dxa"/>
            <w:noWrap/>
            <w:hideMark/>
          </w:tcPr>
          <w:p w14:paraId="1D9667B7" w14:textId="77777777" w:rsidR="00475EFD" w:rsidRPr="003B77E7" w:rsidRDefault="00475EFD" w:rsidP="00475EFD">
            <w:pPr>
              <w:spacing w:line="360" w:lineRule="auto"/>
            </w:pPr>
            <w:r w:rsidRPr="003B77E7">
              <w:t>0,2388</w:t>
            </w:r>
          </w:p>
        </w:tc>
        <w:tc>
          <w:tcPr>
            <w:tcW w:w="960" w:type="dxa"/>
            <w:noWrap/>
            <w:hideMark/>
          </w:tcPr>
          <w:p w14:paraId="2E15AC3A" w14:textId="77777777" w:rsidR="00475EFD" w:rsidRPr="003B77E7" w:rsidRDefault="00475EFD" w:rsidP="00475EFD">
            <w:pPr>
              <w:spacing w:line="360" w:lineRule="auto"/>
            </w:pPr>
            <w:r w:rsidRPr="003B77E7">
              <w:t>0,2928</w:t>
            </w:r>
          </w:p>
        </w:tc>
      </w:tr>
      <w:tr w:rsidR="00475EFD" w:rsidRPr="003B77E7" w14:paraId="67A24963" w14:textId="77777777" w:rsidTr="000A5563">
        <w:trPr>
          <w:trHeight w:val="300"/>
          <w:jc w:val="center"/>
        </w:trPr>
        <w:tc>
          <w:tcPr>
            <w:tcW w:w="960" w:type="dxa"/>
            <w:noWrap/>
            <w:hideMark/>
          </w:tcPr>
          <w:p w14:paraId="24402FB2" w14:textId="77777777" w:rsidR="00475EFD" w:rsidRPr="003B77E7" w:rsidRDefault="00475EFD" w:rsidP="00475EFD">
            <w:pPr>
              <w:spacing w:line="360" w:lineRule="auto"/>
            </w:pPr>
            <w:r w:rsidRPr="003B77E7">
              <w:t>15</w:t>
            </w:r>
          </w:p>
        </w:tc>
        <w:tc>
          <w:tcPr>
            <w:tcW w:w="960" w:type="dxa"/>
            <w:noWrap/>
            <w:hideMark/>
          </w:tcPr>
          <w:p w14:paraId="4D72746A" w14:textId="77777777" w:rsidR="00475EFD" w:rsidRPr="003B77E7" w:rsidRDefault="00475EFD" w:rsidP="00475EFD">
            <w:pPr>
              <w:spacing w:line="360" w:lineRule="auto"/>
            </w:pPr>
            <w:r w:rsidRPr="003B77E7">
              <w:t>ITMG</w:t>
            </w:r>
          </w:p>
        </w:tc>
        <w:tc>
          <w:tcPr>
            <w:tcW w:w="960" w:type="dxa"/>
            <w:noWrap/>
            <w:hideMark/>
          </w:tcPr>
          <w:p w14:paraId="3AE8DB8D" w14:textId="77777777" w:rsidR="00475EFD" w:rsidRPr="003B77E7" w:rsidRDefault="00475EFD" w:rsidP="00475EFD">
            <w:pPr>
              <w:spacing w:line="360" w:lineRule="auto"/>
            </w:pPr>
            <w:r w:rsidRPr="003B77E7">
              <w:t>0,2685</w:t>
            </w:r>
          </w:p>
        </w:tc>
        <w:tc>
          <w:tcPr>
            <w:tcW w:w="960" w:type="dxa"/>
            <w:noWrap/>
            <w:hideMark/>
          </w:tcPr>
          <w:p w14:paraId="123B9049" w14:textId="77777777" w:rsidR="00475EFD" w:rsidRPr="003B77E7" w:rsidRDefault="00475EFD" w:rsidP="00475EFD">
            <w:pPr>
              <w:spacing w:line="360" w:lineRule="auto"/>
            </w:pPr>
            <w:r w:rsidRPr="003B77E7">
              <w:t>0,2696</w:t>
            </w:r>
          </w:p>
        </w:tc>
        <w:tc>
          <w:tcPr>
            <w:tcW w:w="960" w:type="dxa"/>
            <w:noWrap/>
            <w:hideMark/>
          </w:tcPr>
          <w:p w14:paraId="121AEEC1" w14:textId="77777777" w:rsidR="00475EFD" w:rsidRPr="003B77E7" w:rsidRDefault="00475EFD" w:rsidP="00475EFD">
            <w:pPr>
              <w:spacing w:line="360" w:lineRule="auto"/>
            </w:pPr>
            <w:r w:rsidRPr="003B77E7">
              <w:t>0,2789</w:t>
            </w:r>
          </w:p>
        </w:tc>
        <w:tc>
          <w:tcPr>
            <w:tcW w:w="960" w:type="dxa"/>
            <w:noWrap/>
            <w:hideMark/>
          </w:tcPr>
          <w:p w14:paraId="2E46185D" w14:textId="77777777" w:rsidR="00475EFD" w:rsidRPr="003B77E7" w:rsidRDefault="00475EFD" w:rsidP="00475EFD">
            <w:pPr>
              <w:spacing w:line="360" w:lineRule="auto"/>
            </w:pPr>
            <w:r w:rsidRPr="003B77E7">
              <w:t>0,2613</w:t>
            </w:r>
          </w:p>
        </w:tc>
        <w:tc>
          <w:tcPr>
            <w:tcW w:w="960" w:type="dxa"/>
            <w:noWrap/>
            <w:hideMark/>
          </w:tcPr>
          <w:p w14:paraId="52216EBE" w14:textId="77777777" w:rsidR="00475EFD" w:rsidRPr="003B77E7" w:rsidRDefault="00475EFD" w:rsidP="00475EFD">
            <w:pPr>
              <w:spacing w:line="360" w:lineRule="auto"/>
            </w:pPr>
            <w:r w:rsidRPr="003B77E7">
              <w:t>0,1825</w:t>
            </w:r>
          </w:p>
        </w:tc>
      </w:tr>
      <w:tr w:rsidR="00475EFD" w:rsidRPr="003B77E7" w14:paraId="393AC1E4" w14:textId="77777777" w:rsidTr="000A5563">
        <w:trPr>
          <w:trHeight w:val="300"/>
          <w:jc w:val="center"/>
        </w:trPr>
        <w:tc>
          <w:tcPr>
            <w:tcW w:w="960" w:type="dxa"/>
            <w:noWrap/>
            <w:hideMark/>
          </w:tcPr>
          <w:p w14:paraId="57E6370D" w14:textId="77777777" w:rsidR="00475EFD" w:rsidRPr="003B77E7" w:rsidRDefault="00475EFD" w:rsidP="00475EFD">
            <w:pPr>
              <w:spacing w:line="360" w:lineRule="auto"/>
            </w:pPr>
            <w:r w:rsidRPr="003B77E7">
              <w:t>16</w:t>
            </w:r>
          </w:p>
        </w:tc>
        <w:tc>
          <w:tcPr>
            <w:tcW w:w="960" w:type="dxa"/>
            <w:noWrap/>
            <w:hideMark/>
          </w:tcPr>
          <w:p w14:paraId="35DAD0A1" w14:textId="77777777" w:rsidR="00475EFD" w:rsidRPr="003B77E7" w:rsidRDefault="00475EFD" w:rsidP="00475EFD">
            <w:pPr>
              <w:spacing w:line="360" w:lineRule="auto"/>
            </w:pPr>
            <w:r w:rsidRPr="003B77E7">
              <w:t>KLBF</w:t>
            </w:r>
          </w:p>
        </w:tc>
        <w:tc>
          <w:tcPr>
            <w:tcW w:w="960" w:type="dxa"/>
            <w:noWrap/>
            <w:hideMark/>
          </w:tcPr>
          <w:p w14:paraId="26828156" w14:textId="77777777" w:rsidR="00475EFD" w:rsidRPr="003B77E7" w:rsidRDefault="00475EFD" w:rsidP="00475EFD">
            <w:pPr>
              <w:spacing w:line="360" w:lineRule="auto"/>
            </w:pPr>
            <w:r w:rsidRPr="003B77E7">
              <w:t>0,1756</w:t>
            </w:r>
          </w:p>
        </w:tc>
        <w:tc>
          <w:tcPr>
            <w:tcW w:w="960" w:type="dxa"/>
            <w:noWrap/>
            <w:hideMark/>
          </w:tcPr>
          <w:p w14:paraId="77A899B4" w14:textId="77777777" w:rsidR="00475EFD" w:rsidRPr="003B77E7" w:rsidRDefault="00475EFD" w:rsidP="00475EFD">
            <w:pPr>
              <w:spacing w:line="360" w:lineRule="auto"/>
            </w:pPr>
            <w:r w:rsidRPr="003B77E7">
              <w:t>0,1900</w:t>
            </w:r>
          </w:p>
        </w:tc>
        <w:tc>
          <w:tcPr>
            <w:tcW w:w="960" w:type="dxa"/>
            <w:noWrap/>
            <w:hideMark/>
          </w:tcPr>
          <w:p w14:paraId="1A1D89F3" w14:textId="77777777" w:rsidR="00475EFD" w:rsidRPr="003B77E7" w:rsidRDefault="00475EFD" w:rsidP="00475EFD">
            <w:pPr>
              <w:spacing w:line="360" w:lineRule="auto"/>
            </w:pPr>
            <w:r w:rsidRPr="003B77E7">
              <w:t>0,1715</w:t>
            </w:r>
          </w:p>
        </w:tc>
        <w:tc>
          <w:tcPr>
            <w:tcW w:w="960" w:type="dxa"/>
            <w:noWrap/>
            <w:hideMark/>
          </w:tcPr>
          <w:p w14:paraId="7A41F6FB" w14:textId="77777777" w:rsidR="00475EFD" w:rsidRPr="003B77E7" w:rsidRDefault="00475EFD" w:rsidP="00475EFD">
            <w:pPr>
              <w:spacing w:line="360" w:lineRule="auto"/>
            </w:pPr>
            <w:r w:rsidRPr="003B77E7">
              <w:t>0,1888</w:t>
            </w:r>
          </w:p>
        </w:tc>
        <w:tc>
          <w:tcPr>
            <w:tcW w:w="960" w:type="dxa"/>
            <w:noWrap/>
            <w:hideMark/>
          </w:tcPr>
          <w:p w14:paraId="4FACF4DE" w14:textId="77777777" w:rsidR="00475EFD" w:rsidRPr="003B77E7" w:rsidRDefault="00475EFD" w:rsidP="00475EFD">
            <w:pPr>
              <w:spacing w:line="360" w:lineRule="auto"/>
            </w:pPr>
            <w:r w:rsidRPr="003B77E7">
              <w:t>0,1455</w:t>
            </w:r>
          </w:p>
        </w:tc>
      </w:tr>
      <w:tr w:rsidR="00475EFD" w:rsidRPr="003B77E7" w14:paraId="00F2AEDD" w14:textId="77777777" w:rsidTr="000A5563">
        <w:trPr>
          <w:trHeight w:val="300"/>
          <w:jc w:val="center"/>
        </w:trPr>
        <w:tc>
          <w:tcPr>
            <w:tcW w:w="960" w:type="dxa"/>
            <w:noWrap/>
            <w:hideMark/>
          </w:tcPr>
          <w:p w14:paraId="1E2D081E" w14:textId="77777777" w:rsidR="00475EFD" w:rsidRPr="003B77E7" w:rsidRDefault="00475EFD" w:rsidP="00475EFD">
            <w:pPr>
              <w:spacing w:line="360" w:lineRule="auto"/>
            </w:pPr>
            <w:r w:rsidRPr="003B77E7">
              <w:t>17</w:t>
            </w:r>
          </w:p>
        </w:tc>
        <w:tc>
          <w:tcPr>
            <w:tcW w:w="960" w:type="dxa"/>
            <w:noWrap/>
            <w:hideMark/>
          </w:tcPr>
          <w:p w14:paraId="409D3AE5" w14:textId="77777777" w:rsidR="00475EFD" w:rsidRPr="003B77E7" w:rsidRDefault="00475EFD" w:rsidP="00475EFD">
            <w:pPr>
              <w:spacing w:line="360" w:lineRule="auto"/>
            </w:pPr>
            <w:r w:rsidRPr="003B77E7">
              <w:t>MNCN</w:t>
            </w:r>
          </w:p>
        </w:tc>
        <w:tc>
          <w:tcPr>
            <w:tcW w:w="960" w:type="dxa"/>
            <w:noWrap/>
            <w:hideMark/>
          </w:tcPr>
          <w:p w14:paraId="6AE92E6B" w14:textId="77777777" w:rsidR="00475EFD" w:rsidRPr="003B77E7" w:rsidRDefault="00475EFD" w:rsidP="00475EFD">
            <w:pPr>
              <w:spacing w:line="360" w:lineRule="auto"/>
            </w:pPr>
            <w:r w:rsidRPr="003B77E7">
              <w:t>0,2978</w:t>
            </w:r>
          </w:p>
        </w:tc>
        <w:tc>
          <w:tcPr>
            <w:tcW w:w="960" w:type="dxa"/>
            <w:noWrap/>
            <w:hideMark/>
          </w:tcPr>
          <w:p w14:paraId="0EA6A6CD" w14:textId="77777777" w:rsidR="00475EFD" w:rsidRPr="003B77E7" w:rsidRDefault="00475EFD" w:rsidP="00475EFD">
            <w:pPr>
              <w:spacing w:line="360" w:lineRule="auto"/>
            </w:pPr>
            <w:r w:rsidRPr="003B77E7">
              <w:t>0,2358</w:t>
            </w:r>
          </w:p>
        </w:tc>
        <w:tc>
          <w:tcPr>
            <w:tcW w:w="960" w:type="dxa"/>
            <w:noWrap/>
            <w:hideMark/>
          </w:tcPr>
          <w:p w14:paraId="2A59B78D" w14:textId="77777777" w:rsidR="00475EFD" w:rsidRPr="003B77E7" w:rsidRDefault="00475EFD" w:rsidP="00475EFD">
            <w:pPr>
              <w:spacing w:line="360" w:lineRule="auto"/>
            </w:pPr>
            <w:r w:rsidRPr="003B77E7">
              <w:t>0,1493</w:t>
            </w:r>
          </w:p>
        </w:tc>
        <w:tc>
          <w:tcPr>
            <w:tcW w:w="960" w:type="dxa"/>
            <w:noWrap/>
            <w:hideMark/>
          </w:tcPr>
          <w:p w14:paraId="4EE37516" w14:textId="77777777" w:rsidR="00475EFD" w:rsidRPr="003B77E7" w:rsidRDefault="00475EFD" w:rsidP="00475EFD">
            <w:pPr>
              <w:spacing w:line="360" w:lineRule="auto"/>
            </w:pPr>
            <w:r w:rsidRPr="003B77E7">
              <w:t>0,1121</w:t>
            </w:r>
          </w:p>
        </w:tc>
        <w:tc>
          <w:tcPr>
            <w:tcW w:w="960" w:type="dxa"/>
            <w:noWrap/>
            <w:hideMark/>
          </w:tcPr>
          <w:p w14:paraId="070FB72B" w14:textId="77777777" w:rsidR="00475EFD" w:rsidRPr="003B77E7" w:rsidRDefault="00475EFD" w:rsidP="00475EFD">
            <w:pPr>
              <w:spacing w:line="360" w:lineRule="auto"/>
            </w:pPr>
            <w:r w:rsidRPr="003B77E7">
              <w:t>0,0810</w:t>
            </w:r>
          </w:p>
        </w:tc>
      </w:tr>
      <w:tr w:rsidR="00475EFD" w:rsidRPr="003B77E7" w14:paraId="12D26CC3" w14:textId="77777777" w:rsidTr="000A5563">
        <w:trPr>
          <w:trHeight w:val="300"/>
          <w:jc w:val="center"/>
        </w:trPr>
        <w:tc>
          <w:tcPr>
            <w:tcW w:w="960" w:type="dxa"/>
            <w:noWrap/>
            <w:hideMark/>
          </w:tcPr>
          <w:p w14:paraId="792AF746" w14:textId="77777777" w:rsidR="00475EFD" w:rsidRPr="003B77E7" w:rsidRDefault="00475EFD" w:rsidP="00475EFD">
            <w:pPr>
              <w:spacing w:line="360" w:lineRule="auto"/>
            </w:pPr>
            <w:r w:rsidRPr="003B77E7">
              <w:t>18</w:t>
            </w:r>
          </w:p>
        </w:tc>
        <w:tc>
          <w:tcPr>
            <w:tcW w:w="960" w:type="dxa"/>
            <w:noWrap/>
            <w:hideMark/>
          </w:tcPr>
          <w:p w14:paraId="005D31F8" w14:textId="77777777" w:rsidR="00475EFD" w:rsidRPr="003B77E7" w:rsidRDefault="00475EFD" w:rsidP="00475EFD">
            <w:pPr>
              <w:spacing w:line="360" w:lineRule="auto"/>
            </w:pPr>
            <w:r w:rsidRPr="003B77E7">
              <w:t>PGAS</w:t>
            </w:r>
          </w:p>
        </w:tc>
        <w:tc>
          <w:tcPr>
            <w:tcW w:w="960" w:type="dxa"/>
            <w:noWrap/>
            <w:hideMark/>
          </w:tcPr>
          <w:p w14:paraId="1252A793" w14:textId="77777777" w:rsidR="00475EFD" w:rsidRPr="003B77E7" w:rsidRDefault="00475EFD" w:rsidP="00475EFD">
            <w:pPr>
              <w:spacing w:line="360" w:lineRule="auto"/>
            </w:pPr>
            <w:r w:rsidRPr="003B77E7">
              <w:t>0,5614</w:t>
            </w:r>
          </w:p>
        </w:tc>
        <w:tc>
          <w:tcPr>
            <w:tcW w:w="960" w:type="dxa"/>
            <w:noWrap/>
            <w:hideMark/>
          </w:tcPr>
          <w:p w14:paraId="07F379E4" w14:textId="77777777" w:rsidR="00475EFD" w:rsidRPr="003B77E7" w:rsidRDefault="00475EFD" w:rsidP="00475EFD">
            <w:pPr>
              <w:spacing w:line="360" w:lineRule="auto"/>
            </w:pPr>
            <w:r w:rsidRPr="003B77E7">
              <w:t>0,6077</w:t>
            </w:r>
          </w:p>
        </w:tc>
        <w:tc>
          <w:tcPr>
            <w:tcW w:w="960" w:type="dxa"/>
            <w:noWrap/>
            <w:hideMark/>
          </w:tcPr>
          <w:p w14:paraId="2297C640" w14:textId="77777777" w:rsidR="00475EFD" w:rsidRPr="003B77E7" w:rsidRDefault="00475EFD" w:rsidP="00475EFD">
            <w:pPr>
              <w:spacing w:line="360" w:lineRule="auto"/>
            </w:pPr>
            <w:r w:rsidRPr="003B77E7">
              <w:t>0,5626</w:t>
            </w:r>
          </w:p>
        </w:tc>
        <w:tc>
          <w:tcPr>
            <w:tcW w:w="960" w:type="dxa"/>
            <w:noWrap/>
            <w:hideMark/>
          </w:tcPr>
          <w:p w14:paraId="339D478B" w14:textId="77777777" w:rsidR="00475EFD" w:rsidRPr="003B77E7" w:rsidRDefault="00475EFD" w:rsidP="00475EFD">
            <w:pPr>
              <w:spacing w:line="360" w:lineRule="auto"/>
            </w:pPr>
            <w:r w:rsidRPr="003B77E7">
              <w:t>0,5216</w:t>
            </w:r>
          </w:p>
        </w:tc>
        <w:tc>
          <w:tcPr>
            <w:tcW w:w="960" w:type="dxa"/>
            <w:noWrap/>
            <w:hideMark/>
          </w:tcPr>
          <w:p w14:paraId="33CE77B0" w14:textId="77777777" w:rsidR="00475EFD" w:rsidRPr="003B77E7" w:rsidRDefault="00475EFD" w:rsidP="00475EFD">
            <w:pPr>
              <w:spacing w:line="360" w:lineRule="auto"/>
            </w:pPr>
            <w:r w:rsidRPr="003B77E7">
              <w:t>0,4635</w:t>
            </w:r>
          </w:p>
        </w:tc>
      </w:tr>
      <w:tr w:rsidR="00475EFD" w:rsidRPr="003B77E7" w14:paraId="5A4ED0F3" w14:textId="77777777" w:rsidTr="000A5563">
        <w:trPr>
          <w:trHeight w:val="300"/>
          <w:jc w:val="center"/>
        </w:trPr>
        <w:tc>
          <w:tcPr>
            <w:tcW w:w="960" w:type="dxa"/>
            <w:noWrap/>
            <w:hideMark/>
          </w:tcPr>
          <w:p w14:paraId="2DA335CE" w14:textId="77777777" w:rsidR="00475EFD" w:rsidRPr="003B77E7" w:rsidRDefault="00475EFD" w:rsidP="00475EFD">
            <w:pPr>
              <w:spacing w:line="360" w:lineRule="auto"/>
            </w:pPr>
            <w:r w:rsidRPr="003B77E7">
              <w:t>19</w:t>
            </w:r>
          </w:p>
        </w:tc>
        <w:tc>
          <w:tcPr>
            <w:tcW w:w="960" w:type="dxa"/>
            <w:noWrap/>
            <w:hideMark/>
          </w:tcPr>
          <w:p w14:paraId="6953E5D1" w14:textId="77777777" w:rsidR="00475EFD" w:rsidRPr="003B77E7" w:rsidRDefault="00475EFD" w:rsidP="00475EFD">
            <w:pPr>
              <w:spacing w:line="360" w:lineRule="auto"/>
            </w:pPr>
            <w:r w:rsidRPr="003B77E7">
              <w:t>SMGR</w:t>
            </w:r>
          </w:p>
        </w:tc>
        <w:tc>
          <w:tcPr>
            <w:tcW w:w="960" w:type="dxa"/>
            <w:noWrap/>
            <w:hideMark/>
          </w:tcPr>
          <w:p w14:paraId="52A475CA" w14:textId="77777777" w:rsidR="00475EFD" w:rsidRPr="003B77E7" w:rsidRDefault="00475EFD" w:rsidP="00475EFD">
            <w:pPr>
              <w:spacing w:line="360" w:lineRule="auto"/>
            </w:pPr>
            <w:r w:rsidRPr="003B77E7">
              <w:t>0,5503</w:t>
            </w:r>
          </w:p>
        </w:tc>
        <w:tc>
          <w:tcPr>
            <w:tcW w:w="960" w:type="dxa"/>
            <w:noWrap/>
            <w:hideMark/>
          </w:tcPr>
          <w:p w14:paraId="0A47B1AF" w14:textId="77777777" w:rsidR="00475EFD" w:rsidRPr="003B77E7" w:rsidRDefault="00475EFD" w:rsidP="00475EFD">
            <w:pPr>
              <w:spacing w:line="360" w:lineRule="auto"/>
            </w:pPr>
            <w:r w:rsidRPr="003B77E7">
              <w:t>0,4877</w:t>
            </w:r>
          </w:p>
        </w:tc>
        <w:tc>
          <w:tcPr>
            <w:tcW w:w="960" w:type="dxa"/>
            <w:noWrap/>
            <w:hideMark/>
          </w:tcPr>
          <w:p w14:paraId="7B783E3E" w14:textId="77777777" w:rsidR="00475EFD" w:rsidRPr="003B77E7" w:rsidRDefault="00475EFD" w:rsidP="00475EFD">
            <w:pPr>
              <w:spacing w:line="360" w:lineRule="auto"/>
            </w:pPr>
            <w:r w:rsidRPr="003B77E7">
              <w:t>0,4539</w:t>
            </w:r>
          </w:p>
        </w:tc>
        <w:tc>
          <w:tcPr>
            <w:tcW w:w="960" w:type="dxa"/>
            <w:noWrap/>
            <w:hideMark/>
          </w:tcPr>
          <w:p w14:paraId="4EF8CF27" w14:textId="77777777" w:rsidR="00475EFD" w:rsidRPr="003B77E7" w:rsidRDefault="00475EFD" w:rsidP="00475EFD">
            <w:pPr>
              <w:spacing w:line="360" w:lineRule="auto"/>
            </w:pPr>
            <w:r w:rsidRPr="003B77E7">
              <w:t>0,4010</w:t>
            </w:r>
          </w:p>
        </w:tc>
        <w:tc>
          <w:tcPr>
            <w:tcW w:w="960" w:type="dxa"/>
            <w:noWrap/>
            <w:hideMark/>
          </w:tcPr>
          <w:p w14:paraId="3A2FE41C" w14:textId="77777777" w:rsidR="00475EFD" w:rsidRPr="003B77E7" w:rsidRDefault="00475EFD" w:rsidP="00475EFD">
            <w:pPr>
              <w:spacing w:line="360" w:lineRule="auto"/>
            </w:pPr>
            <w:r w:rsidRPr="003B77E7">
              <w:t>0,3883</w:t>
            </w:r>
          </w:p>
        </w:tc>
      </w:tr>
      <w:tr w:rsidR="00475EFD" w:rsidRPr="003B77E7" w14:paraId="63C2C0F2" w14:textId="77777777" w:rsidTr="000A5563">
        <w:trPr>
          <w:trHeight w:val="300"/>
          <w:jc w:val="center"/>
        </w:trPr>
        <w:tc>
          <w:tcPr>
            <w:tcW w:w="960" w:type="dxa"/>
            <w:noWrap/>
            <w:hideMark/>
          </w:tcPr>
          <w:p w14:paraId="1CB2DEC2" w14:textId="77777777" w:rsidR="00475EFD" w:rsidRPr="003B77E7" w:rsidRDefault="00475EFD" w:rsidP="00475EFD">
            <w:pPr>
              <w:spacing w:line="360" w:lineRule="auto"/>
            </w:pPr>
            <w:r w:rsidRPr="003B77E7">
              <w:t>20</w:t>
            </w:r>
          </w:p>
        </w:tc>
        <w:tc>
          <w:tcPr>
            <w:tcW w:w="960" w:type="dxa"/>
            <w:noWrap/>
            <w:hideMark/>
          </w:tcPr>
          <w:p w14:paraId="15188235" w14:textId="77777777" w:rsidR="00475EFD" w:rsidRPr="003B77E7" w:rsidRDefault="00475EFD" w:rsidP="00475EFD">
            <w:pPr>
              <w:spacing w:line="360" w:lineRule="auto"/>
            </w:pPr>
            <w:r w:rsidRPr="003B77E7">
              <w:t>TLKM</w:t>
            </w:r>
          </w:p>
        </w:tc>
        <w:tc>
          <w:tcPr>
            <w:tcW w:w="960" w:type="dxa"/>
            <w:noWrap/>
            <w:hideMark/>
          </w:tcPr>
          <w:p w14:paraId="6847FAE7" w14:textId="77777777" w:rsidR="00475EFD" w:rsidRPr="003B77E7" w:rsidRDefault="00475EFD" w:rsidP="00475EFD">
            <w:pPr>
              <w:spacing w:line="360" w:lineRule="auto"/>
            </w:pPr>
            <w:r w:rsidRPr="003B77E7">
              <w:t>0,4700</w:t>
            </w:r>
          </w:p>
        </w:tc>
        <w:tc>
          <w:tcPr>
            <w:tcW w:w="960" w:type="dxa"/>
            <w:noWrap/>
            <w:hideMark/>
          </w:tcPr>
          <w:p w14:paraId="2C714CFB" w14:textId="77777777" w:rsidR="00475EFD" w:rsidRPr="003B77E7" w:rsidRDefault="00475EFD" w:rsidP="00475EFD">
            <w:pPr>
              <w:spacing w:line="360" w:lineRule="auto"/>
            </w:pPr>
            <w:r w:rsidRPr="003B77E7">
              <w:t>0,5105</w:t>
            </w:r>
          </w:p>
        </w:tc>
        <w:tc>
          <w:tcPr>
            <w:tcW w:w="960" w:type="dxa"/>
            <w:noWrap/>
            <w:hideMark/>
          </w:tcPr>
          <w:p w14:paraId="11A30397" w14:textId="77777777" w:rsidR="00475EFD" w:rsidRPr="003B77E7" w:rsidRDefault="00475EFD" w:rsidP="00475EFD">
            <w:pPr>
              <w:spacing w:line="360" w:lineRule="auto"/>
            </w:pPr>
            <w:r w:rsidRPr="003B77E7">
              <w:t>0,4754</w:t>
            </w:r>
          </w:p>
        </w:tc>
        <w:tc>
          <w:tcPr>
            <w:tcW w:w="960" w:type="dxa"/>
            <w:noWrap/>
            <w:hideMark/>
          </w:tcPr>
          <w:p w14:paraId="35CD797E" w14:textId="77777777" w:rsidR="00475EFD" w:rsidRPr="003B77E7" w:rsidRDefault="00475EFD" w:rsidP="00475EFD">
            <w:pPr>
              <w:spacing w:line="360" w:lineRule="auto"/>
            </w:pPr>
            <w:r w:rsidRPr="003B77E7">
              <w:t>0,4576</w:t>
            </w:r>
          </w:p>
        </w:tc>
        <w:tc>
          <w:tcPr>
            <w:tcW w:w="960" w:type="dxa"/>
            <w:noWrap/>
            <w:hideMark/>
          </w:tcPr>
          <w:p w14:paraId="26BAB51C" w14:textId="77777777" w:rsidR="00475EFD" w:rsidRPr="003B77E7" w:rsidRDefault="00475EFD" w:rsidP="00475EFD">
            <w:pPr>
              <w:spacing w:line="360" w:lineRule="auto"/>
            </w:pPr>
            <w:r w:rsidRPr="003B77E7">
              <w:t>0,4546</w:t>
            </w:r>
          </w:p>
        </w:tc>
      </w:tr>
      <w:tr w:rsidR="00475EFD" w:rsidRPr="003B77E7" w14:paraId="5926B5DC" w14:textId="77777777" w:rsidTr="000A5563">
        <w:trPr>
          <w:trHeight w:val="300"/>
          <w:jc w:val="center"/>
        </w:trPr>
        <w:tc>
          <w:tcPr>
            <w:tcW w:w="960" w:type="dxa"/>
            <w:noWrap/>
            <w:hideMark/>
          </w:tcPr>
          <w:p w14:paraId="4170F295" w14:textId="77777777" w:rsidR="00475EFD" w:rsidRPr="003B77E7" w:rsidRDefault="00475EFD" w:rsidP="00475EFD">
            <w:pPr>
              <w:spacing w:line="360" w:lineRule="auto"/>
            </w:pPr>
            <w:r w:rsidRPr="003B77E7">
              <w:t>21</w:t>
            </w:r>
          </w:p>
        </w:tc>
        <w:tc>
          <w:tcPr>
            <w:tcW w:w="960" w:type="dxa"/>
            <w:noWrap/>
            <w:hideMark/>
          </w:tcPr>
          <w:p w14:paraId="251722D6" w14:textId="77777777" w:rsidR="00475EFD" w:rsidRPr="003B77E7" w:rsidRDefault="00475EFD" w:rsidP="00475EFD">
            <w:pPr>
              <w:spacing w:line="360" w:lineRule="auto"/>
            </w:pPr>
            <w:r w:rsidRPr="003B77E7">
              <w:t>UNVR</w:t>
            </w:r>
          </w:p>
        </w:tc>
        <w:tc>
          <w:tcPr>
            <w:tcW w:w="960" w:type="dxa"/>
            <w:noWrap/>
            <w:hideMark/>
          </w:tcPr>
          <w:p w14:paraId="03A02404" w14:textId="77777777" w:rsidR="00475EFD" w:rsidRPr="003B77E7" w:rsidRDefault="00475EFD" w:rsidP="00475EFD">
            <w:pPr>
              <w:spacing w:line="360" w:lineRule="auto"/>
            </w:pPr>
            <w:r w:rsidRPr="003B77E7">
              <w:t>0,7442</w:t>
            </w:r>
          </w:p>
        </w:tc>
        <w:tc>
          <w:tcPr>
            <w:tcW w:w="960" w:type="dxa"/>
            <w:noWrap/>
            <w:hideMark/>
          </w:tcPr>
          <w:p w14:paraId="319270BD" w14:textId="77777777" w:rsidR="00475EFD" w:rsidRPr="003B77E7" w:rsidRDefault="00475EFD" w:rsidP="00475EFD">
            <w:pPr>
              <w:spacing w:line="360" w:lineRule="auto"/>
            </w:pPr>
            <w:r w:rsidRPr="003B77E7">
              <w:t>0,7596</w:t>
            </w:r>
          </w:p>
        </w:tc>
        <w:tc>
          <w:tcPr>
            <w:tcW w:w="960" w:type="dxa"/>
            <w:noWrap/>
            <w:hideMark/>
          </w:tcPr>
          <w:p w14:paraId="59FBE0D8" w14:textId="77777777" w:rsidR="00475EFD" w:rsidRPr="003B77E7" w:rsidRDefault="00475EFD" w:rsidP="00475EFD">
            <w:pPr>
              <w:spacing w:line="360" w:lineRule="auto"/>
            </w:pPr>
            <w:r w:rsidRPr="003B77E7">
              <w:t>0,7734</w:t>
            </w:r>
          </w:p>
        </w:tc>
        <w:tc>
          <w:tcPr>
            <w:tcW w:w="960" w:type="dxa"/>
            <w:noWrap/>
            <w:hideMark/>
          </w:tcPr>
          <w:p w14:paraId="2EEDA4AC" w14:textId="77777777" w:rsidR="00475EFD" w:rsidRPr="003B77E7" w:rsidRDefault="00475EFD" w:rsidP="00475EFD">
            <w:pPr>
              <w:spacing w:line="360" w:lineRule="auto"/>
            </w:pPr>
            <w:r w:rsidRPr="003B77E7">
              <w:t>0,7818</w:t>
            </w:r>
          </w:p>
        </w:tc>
        <w:tc>
          <w:tcPr>
            <w:tcW w:w="960" w:type="dxa"/>
            <w:noWrap/>
            <w:hideMark/>
          </w:tcPr>
          <w:p w14:paraId="6DD32B08" w14:textId="77777777" w:rsidR="00475EFD" w:rsidRPr="003B77E7" w:rsidRDefault="00475EFD" w:rsidP="00475EFD">
            <w:pPr>
              <w:spacing w:line="360" w:lineRule="auto"/>
            </w:pPr>
            <w:r w:rsidRPr="003B77E7">
              <w:t>0,7971</w:t>
            </w:r>
          </w:p>
        </w:tc>
      </w:tr>
      <w:tr w:rsidR="00475EFD" w:rsidRPr="003B77E7" w14:paraId="65C97819" w14:textId="77777777" w:rsidTr="000A5563">
        <w:trPr>
          <w:trHeight w:val="300"/>
          <w:jc w:val="center"/>
        </w:trPr>
        <w:tc>
          <w:tcPr>
            <w:tcW w:w="960" w:type="dxa"/>
            <w:noWrap/>
            <w:hideMark/>
          </w:tcPr>
          <w:p w14:paraId="3D1B9EC0" w14:textId="77777777" w:rsidR="00475EFD" w:rsidRPr="003B77E7" w:rsidRDefault="00475EFD" w:rsidP="00475EFD">
            <w:pPr>
              <w:spacing w:line="360" w:lineRule="auto"/>
            </w:pPr>
            <w:r w:rsidRPr="003B77E7">
              <w:t>22</w:t>
            </w:r>
          </w:p>
        </w:tc>
        <w:tc>
          <w:tcPr>
            <w:tcW w:w="960" w:type="dxa"/>
            <w:noWrap/>
            <w:hideMark/>
          </w:tcPr>
          <w:p w14:paraId="67A5FFD1" w14:textId="77777777" w:rsidR="00475EFD" w:rsidRPr="003B77E7" w:rsidRDefault="00475EFD" w:rsidP="00475EFD">
            <w:pPr>
              <w:spacing w:line="360" w:lineRule="auto"/>
            </w:pPr>
            <w:r w:rsidRPr="003B77E7">
              <w:t>WIKA</w:t>
            </w:r>
          </w:p>
        </w:tc>
        <w:tc>
          <w:tcPr>
            <w:tcW w:w="960" w:type="dxa"/>
            <w:noWrap/>
            <w:hideMark/>
          </w:tcPr>
          <w:p w14:paraId="6653ED7C" w14:textId="77777777" w:rsidR="00475EFD" w:rsidRPr="003B77E7" w:rsidRDefault="00475EFD" w:rsidP="00475EFD">
            <w:pPr>
              <w:spacing w:line="360" w:lineRule="auto"/>
            </w:pPr>
            <w:r w:rsidRPr="003B77E7">
              <w:t>0,6906</w:t>
            </w:r>
          </w:p>
        </w:tc>
        <w:tc>
          <w:tcPr>
            <w:tcW w:w="960" w:type="dxa"/>
            <w:noWrap/>
            <w:hideMark/>
          </w:tcPr>
          <w:p w14:paraId="3CCA91DA" w14:textId="77777777" w:rsidR="00475EFD" w:rsidRPr="003B77E7" w:rsidRDefault="00475EFD" w:rsidP="00475EFD">
            <w:pPr>
              <w:spacing w:line="360" w:lineRule="auto"/>
            </w:pPr>
            <w:r w:rsidRPr="003B77E7">
              <w:t>0,7554</w:t>
            </w:r>
          </w:p>
        </w:tc>
        <w:tc>
          <w:tcPr>
            <w:tcW w:w="960" w:type="dxa"/>
            <w:noWrap/>
            <w:hideMark/>
          </w:tcPr>
          <w:p w14:paraId="424A2FF0" w14:textId="77777777" w:rsidR="00475EFD" w:rsidRPr="003B77E7" w:rsidRDefault="00475EFD" w:rsidP="00475EFD">
            <w:pPr>
              <w:spacing w:line="360" w:lineRule="auto"/>
            </w:pPr>
            <w:r w:rsidRPr="003B77E7">
              <w:t>0,7487</w:t>
            </w:r>
          </w:p>
        </w:tc>
        <w:tc>
          <w:tcPr>
            <w:tcW w:w="960" w:type="dxa"/>
            <w:noWrap/>
            <w:hideMark/>
          </w:tcPr>
          <w:p w14:paraId="331DD890" w14:textId="77777777" w:rsidR="00475EFD" w:rsidRPr="003B77E7" w:rsidRDefault="00475EFD" w:rsidP="00475EFD">
            <w:pPr>
              <w:spacing w:line="360" w:lineRule="auto"/>
            </w:pPr>
            <w:r w:rsidRPr="003B77E7">
              <w:t>0,7670</w:t>
            </w:r>
          </w:p>
        </w:tc>
        <w:tc>
          <w:tcPr>
            <w:tcW w:w="960" w:type="dxa"/>
            <w:noWrap/>
            <w:hideMark/>
          </w:tcPr>
          <w:p w14:paraId="1B09E601" w14:textId="77777777" w:rsidR="00475EFD" w:rsidRPr="003B77E7" w:rsidRDefault="00475EFD" w:rsidP="00475EFD">
            <w:pPr>
              <w:spacing w:line="360" w:lineRule="auto"/>
            </w:pPr>
            <w:r w:rsidRPr="003B77E7">
              <w:t>0,8549</w:t>
            </w:r>
          </w:p>
        </w:tc>
      </w:tr>
    </w:tbl>
    <w:p w14:paraId="4A05FD68" w14:textId="74D58806" w:rsidR="00475EFD" w:rsidRPr="003B77E7" w:rsidRDefault="00475EFD" w:rsidP="000D0717">
      <w:r w:rsidRPr="003B77E7">
        <w:fldChar w:fldCharType="end"/>
      </w:r>
    </w:p>
    <w:p w14:paraId="27E4F81D" w14:textId="27032552" w:rsidR="00475EFD" w:rsidRPr="003B77E7" w:rsidRDefault="00475EFD" w:rsidP="000D0717">
      <w:r w:rsidRPr="003B77E7">
        <w:br w:type="page"/>
      </w:r>
      <w:r w:rsidRPr="003B77E7">
        <w:fldChar w:fldCharType="begin"/>
      </w:r>
      <w:r w:rsidRPr="003B77E7">
        <w:instrText xml:space="preserve"> LINK </w:instrText>
      </w:r>
      <w:r w:rsidR="001E3EFF" w:rsidRPr="003B77E7">
        <w:instrText xml:space="preserve">Excel.Sheet.12 E:\\1\\data1.xlsx Variable!R54C11:R76C17 </w:instrText>
      </w:r>
      <w:r w:rsidRPr="003B77E7">
        <w:instrText xml:space="preserve">\a \f 5 \h  \* MERGEFORMAT </w:instrText>
      </w:r>
      <w:r w:rsidRPr="003B77E7">
        <w:fldChar w:fldCharType="separate"/>
      </w:r>
    </w:p>
    <w:p w14:paraId="4803A361" w14:textId="754CE0A7" w:rsidR="000A5563" w:rsidRPr="003B77E7" w:rsidRDefault="000A5563" w:rsidP="000A5563">
      <w:pPr>
        <w:pStyle w:val="Caption"/>
        <w:keepNext/>
        <w:spacing w:after="0" w:line="360" w:lineRule="auto"/>
        <w:jc w:val="center"/>
        <w:rPr>
          <w:i w:val="0"/>
          <w:color w:val="auto"/>
          <w:sz w:val="24"/>
          <w:szCs w:val="24"/>
        </w:rPr>
      </w:pPr>
      <w:bookmarkStart w:id="9" w:name="_Toc183354894"/>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.6 Hasil Perhitungan Variabel Independen Ukuran Perusahaan</w:t>
      </w:r>
      <w:bookmarkEnd w:id="9"/>
    </w:p>
    <w:tbl>
      <w:tblPr>
        <w:tblStyle w:val="TableGrid"/>
        <w:tblW w:w="6720" w:type="dxa"/>
        <w:jc w:val="center"/>
        <w:tblLook w:val="04A0" w:firstRow="1" w:lastRow="0" w:firstColumn="1" w:lastColumn="0" w:noHBand="0" w:noVBand="1"/>
      </w:tblPr>
      <w:tblGrid>
        <w:gridCol w:w="960"/>
        <w:gridCol w:w="960"/>
        <w:gridCol w:w="960"/>
        <w:gridCol w:w="960"/>
        <w:gridCol w:w="960"/>
        <w:gridCol w:w="960"/>
        <w:gridCol w:w="960"/>
      </w:tblGrid>
      <w:tr w:rsidR="00475EFD" w:rsidRPr="003B77E7" w14:paraId="08AA4EB9" w14:textId="77777777" w:rsidTr="000A5563">
        <w:trPr>
          <w:trHeight w:val="300"/>
          <w:jc w:val="center"/>
        </w:trPr>
        <w:tc>
          <w:tcPr>
            <w:tcW w:w="960" w:type="dxa"/>
            <w:noWrap/>
            <w:hideMark/>
          </w:tcPr>
          <w:p w14:paraId="4EA10CA2" w14:textId="77777777" w:rsidR="00475EFD" w:rsidRPr="003B77E7" w:rsidRDefault="00475EFD" w:rsidP="00475EFD">
            <w:pPr>
              <w:spacing w:line="360" w:lineRule="auto"/>
            </w:pPr>
            <w:r w:rsidRPr="003B77E7">
              <w:t>No</w:t>
            </w:r>
          </w:p>
        </w:tc>
        <w:tc>
          <w:tcPr>
            <w:tcW w:w="960" w:type="dxa"/>
            <w:noWrap/>
            <w:hideMark/>
          </w:tcPr>
          <w:p w14:paraId="136E811D" w14:textId="77777777" w:rsidR="00475EFD" w:rsidRPr="003B77E7" w:rsidRDefault="00475EFD" w:rsidP="00475EFD">
            <w:pPr>
              <w:spacing w:line="360" w:lineRule="auto"/>
            </w:pPr>
            <w:r w:rsidRPr="003B77E7">
              <w:t>Kode Saham</w:t>
            </w:r>
          </w:p>
        </w:tc>
        <w:tc>
          <w:tcPr>
            <w:tcW w:w="960" w:type="dxa"/>
            <w:noWrap/>
            <w:hideMark/>
          </w:tcPr>
          <w:p w14:paraId="115BFC58" w14:textId="77777777" w:rsidR="00475EFD" w:rsidRPr="003B77E7" w:rsidRDefault="00475EFD" w:rsidP="00475EFD">
            <w:pPr>
              <w:spacing w:line="360" w:lineRule="auto"/>
            </w:pPr>
            <w:r w:rsidRPr="003B77E7">
              <w:t>2019</w:t>
            </w:r>
          </w:p>
        </w:tc>
        <w:tc>
          <w:tcPr>
            <w:tcW w:w="960" w:type="dxa"/>
            <w:noWrap/>
            <w:hideMark/>
          </w:tcPr>
          <w:p w14:paraId="10EC8866" w14:textId="77777777" w:rsidR="00475EFD" w:rsidRPr="003B77E7" w:rsidRDefault="00475EFD" w:rsidP="00475EFD">
            <w:pPr>
              <w:spacing w:line="360" w:lineRule="auto"/>
            </w:pPr>
            <w:r w:rsidRPr="003B77E7">
              <w:t>2020</w:t>
            </w:r>
          </w:p>
        </w:tc>
        <w:tc>
          <w:tcPr>
            <w:tcW w:w="960" w:type="dxa"/>
            <w:noWrap/>
            <w:hideMark/>
          </w:tcPr>
          <w:p w14:paraId="5D396F05" w14:textId="77777777" w:rsidR="00475EFD" w:rsidRPr="003B77E7" w:rsidRDefault="00475EFD" w:rsidP="00475EFD">
            <w:pPr>
              <w:spacing w:line="360" w:lineRule="auto"/>
            </w:pPr>
            <w:r w:rsidRPr="003B77E7">
              <w:t>2021</w:t>
            </w:r>
          </w:p>
        </w:tc>
        <w:tc>
          <w:tcPr>
            <w:tcW w:w="960" w:type="dxa"/>
            <w:noWrap/>
            <w:hideMark/>
          </w:tcPr>
          <w:p w14:paraId="7F64F4F8" w14:textId="77777777" w:rsidR="00475EFD" w:rsidRPr="003B77E7" w:rsidRDefault="00475EFD" w:rsidP="00475EFD">
            <w:pPr>
              <w:spacing w:line="360" w:lineRule="auto"/>
            </w:pPr>
            <w:r w:rsidRPr="003B77E7">
              <w:t>2022</w:t>
            </w:r>
          </w:p>
        </w:tc>
        <w:tc>
          <w:tcPr>
            <w:tcW w:w="960" w:type="dxa"/>
            <w:noWrap/>
            <w:hideMark/>
          </w:tcPr>
          <w:p w14:paraId="5F16CC59" w14:textId="77777777" w:rsidR="00475EFD" w:rsidRPr="003B77E7" w:rsidRDefault="00475EFD" w:rsidP="00475EFD">
            <w:pPr>
              <w:spacing w:line="360" w:lineRule="auto"/>
            </w:pPr>
            <w:r w:rsidRPr="003B77E7">
              <w:t>2023</w:t>
            </w:r>
          </w:p>
        </w:tc>
      </w:tr>
      <w:tr w:rsidR="00475EFD" w:rsidRPr="003B77E7" w14:paraId="1D0C683A" w14:textId="77777777" w:rsidTr="000A5563">
        <w:trPr>
          <w:trHeight w:val="300"/>
          <w:jc w:val="center"/>
        </w:trPr>
        <w:tc>
          <w:tcPr>
            <w:tcW w:w="960" w:type="dxa"/>
            <w:noWrap/>
            <w:hideMark/>
          </w:tcPr>
          <w:p w14:paraId="089AC143" w14:textId="77777777" w:rsidR="00475EFD" w:rsidRPr="003B77E7" w:rsidRDefault="00475EFD" w:rsidP="00475EFD">
            <w:pPr>
              <w:spacing w:line="360" w:lineRule="auto"/>
            </w:pPr>
            <w:r w:rsidRPr="003B77E7">
              <w:t>1</w:t>
            </w:r>
          </w:p>
        </w:tc>
        <w:tc>
          <w:tcPr>
            <w:tcW w:w="960" w:type="dxa"/>
            <w:noWrap/>
            <w:hideMark/>
          </w:tcPr>
          <w:p w14:paraId="33F4E7B4" w14:textId="77777777" w:rsidR="00475EFD" w:rsidRPr="003B77E7" w:rsidRDefault="00475EFD" w:rsidP="00475EFD">
            <w:pPr>
              <w:spacing w:line="360" w:lineRule="auto"/>
            </w:pPr>
            <w:r w:rsidRPr="003B77E7">
              <w:t>ANTM</w:t>
            </w:r>
          </w:p>
        </w:tc>
        <w:tc>
          <w:tcPr>
            <w:tcW w:w="960" w:type="dxa"/>
            <w:noWrap/>
            <w:hideMark/>
          </w:tcPr>
          <w:p w14:paraId="5569BF5A" w14:textId="77777777" w:rsidR="00475EFD" w:rsidRPr="003B77E7" w:rsidRDefault="00475EFD" w:rsidP="00475EFD">
            <w:pPr>
              <w:spacing w:line="360" w:lineRule="auto"/>
            </w:pPr>
            <w:r w:rsidRPr="003B77E7">
              <w:t>31,04</w:t>
            </w:r>
          </w:p>
        </w:tc>
        <w:tc>
          <w:tcPr>
            <w:tcW w:w="960" w:type="dxa"/>
            <w:noWrap/>
            <w:hideMark/>
          </w:tcPr>
          <w:p w14:paraId="54DECD2A" w14:textId="77777777" w:rsidR="00475EFD" w:rsidRPr="003B77E7" w:rsidRDefault="00475EFD" w:rsidP="00475EFD">
            <w:pPr>
              <w:spacing w:line="360" w:lineRule="auto"/>
            </w:pPr>
            <w:r w:rsidRPr="003B77E7">
              <w:t>31,09</w:t>
            </w:r>
          </w:p>
        </w:tc>
        <w:tc>
          <w:tcPr>
            <w:tcW w:w="960" w:type="dxa"/>
            <w:noWrap/>
            <w:hideMark/>
          </w:tcPr>
          <w:p w14:paraId="0271AC90" w14:textId="77777777" w:rsidR="00475EFD" w:rsidRPr="003B77E7" w:rsidRDefault="00475EFD" w:rsidP="00475EFD">
            <w:pPr>
              <w:spacing w:line="360" w:lineRule="auto"/>
            </w:pPr>
            <w:r w:rsidRPr="003B77E7">
              <w:t>31,12</w:t>
            </w:r>
          </w:p>
        </w:tc>
        <w:tc>
          <w:tcPr>
            <w:tcW w:w="960" w:type="dxa"/>
            <w:noWrap/>
            <w:hideMark/>
          </w:tcPr>
          <w:p w14:paraId="5DF5BDCB" w14:textId="77777777" w:rsidR="00475EFD" w:rsidRPr="003B77E7" w:rsidRDefault="00475EFD" w:rsidP="00475EFD">
            <w:pPr>
              <w:spacing w:line="360" w:lineRule="auto"/>
            </w:pPr>
            <w:r w:rsidRPr="003B77E7">
              <w:t>31,15</w:t>
            </w:r>
          </w:p>
        </w:tc>
        <w:tc>
          <w:tcPr>
            <w:tcW w:w="960" w:type="dxa"/>
            <w:noWrap/>
            <w:hideMark/>
          </w:tcPr>
          <w:p w14:paraId="377EF867" w14:textId="77777777" w:rsidR="00475EFD" w:rsidRPr="003B77E7" w:rsidRDefault="00475EFD" w:rsidP="00475EFD">
            <w:pPr>
              <w:spacing w:line="360" w:lineRule="auto"/>
            </w:pPr>
            <w:r w:rsidRPr="003B77E7">
              <w:t>31,39</w:t>
            </w:r>
          </w:p>
        </w:tc>
      </w:tr>
      <w:tr w:rsidR="00475EFD" w:rsidRPr="003B77E7" w14:paraId="02EE374B" w14:textId="77777777" w:rsidTr="000A5563">
        <w:trPr>
          <w:trHeight w:val="300"/>
          <w:jc w:val="center"/>
        </w:trPr>
        <w:tc>
          <w:tcPr>
            <w:tcW w:w="960" w:type="dxa"/>
            <w:noWrap/>
            <w:hideMark/>
          </w:tcPr>
          <w:p w14:paraId="000746A0" w14:textId="77777777" w:rsidR="00475EFD" w:rsidRPr="003B77E7" w:rsidRDefault="00475EFD" w:rsidP="00475EFD">
            <w:pPr>
              <w:spacing w:line="360" w:lineRule="auto"/>
            </w:pPr>
            <w:r w:rsidRPr="003B77E7">
              <w:t>2</w:t>
            </w:r>
          </w:p>
        </w:tc>
        <w:tc>
          <w:tcPr>
            <w:tcW w:w="960" w:type="dxa"/>
            <w:noWrap/>
            <w:hideMark/>
          </w:tcPr>
          <w:p w14:paraId="322D1B87" w14:textId="77777777" w:rsidR="00475EFD" w:rsidRPr="003B77E7" w:rsidRDefault="00475EFD" w:rsidP="00475EFD">
            <w:pPr>
              <w:spacing w:line="360" w:lineRule="auto"/>
            </w:pPr>
            <w:r w:rsidRPr="003B77E7">
              <w:t>ASII</w:t>
            </w:r>
          </w:p>
        </w:tc>
        <w:tc>
          <w:tcPr>
            <w:tcW w:w="960" w:type="dxa"/>
            <w:noWrap/>
            <w:hideMark/>
          </w:tcPr>
          <w:p w14:paraId="0785D4C0" w14:textId="77777777" w:rsidR="00475EFD" w:rsidRPr="003B77E7" w:rsidRDefault="00475EFD" w:rsidP="00475EFD">
            <w:pPr>
              <w:spacing w:line="360" w:lineRule="auto"/>
            </w:pPr>
            <w:r w:rsidRPr="003B77E7">
              <w:t>33,49</w:t>
            </w:r>
          </w:p>
        </w:tc>
        <w:tc>
          <w:tcPr>
            <w:tcW w:w="960" w:type="dxa"/>
            <w:noWrap/>
            <w:hideMark/>
          </w:tcPr>
          <w:p w14:paraId="343F8E89" w14:textId="77777777" w:rsidR="00475EFD" w:rsidRPr="003B77E7" w:rsidRDefault="00475EFD" w:rsidP="00475EFD">
            <w:pPr>
              <w:spacing w:line="360" w:lineRule="auto"/>
            </w:pPr>
            <w:r w:rsidRPr="003B77E7">
              <w:t>33,45</w:t>
            </w:r>
          </w:p>
        </w:tc>
        <w:tc>
          <w:tcPr>
            <w:tcW w:w="960" w:type="dxa"/>
            <w:noWrap/>
            <w:hideMark/>
          </w:tcPr>
          <w:p w14:paraId="054BEDDF" w14:textId="77777777" w:rsidR="00475EFD" w:rsidRPr="003B77E7" w:rsidRDefault="00475EFD" w:rsidP="00475EFD">
            <w:pPr>
              <w:spacing w:line="360" w:lineRule="auto"/>
            </w:pPr>
            <w:r w:rsidRPr="003B77E7">
              <w:t>33,54</w:t>
            </w:r>
          </w:p>
        </w:tc>
        <w:tc>
          <w:tcPr>
            <w:tcW w:w="960" w:type="dxa"/>
            <w:noWrap/>
            <w:hideMark/>
          </w:tcPr>
          <w:p w14:paraId="4CF13E28" w14:textId="77777777" w:rsidR="00475EFD" w:rsidRPr="003B77E7" w:rsidRDefault="00475EFD" w:rsidP="00475EFD">
            <w:pPr>
              <w:spacing w:line="360" w:lineRule="auto"/>
            </w:pPr>
            <w:r w:rsidRPr="003B77E7">
              <w:t>33,66</w:t>
            </w:r>
          </w:p>
        </w:tc>
        <w:tc>
          <w:tcPr>
            <w:tcW w:w="960" w:type="dxa"/>
            <w:noWrap/>
            <w:hideMark/>
          </w:tcPr>
          <w:p w14:paraId="5DEA5C92" w14:textId="77777777" w:rsidR="00475EFD" w:rsidRPr="003B77E7" w:rsidRDefault="00475EFD" w:rsidP="00475EFD">
            <w:pPr>
              <w:spacing w:line="360" w:lineRule="auto"/>
            </w:pPr>
            <w:r w:rsidRPr="003B77E7">
              <w:t>33,73</w:t>
            </w:r>
          </w:p>
        </w:tc>
      </w:tr>
      <w:tr w:rsidR="00475EFD" w:rsidRPr="003B77E7" w14:paraId="1A140C64" w14:textId="77777777" w:rsidTr="000A5563">
        <w:trPr>
          <w:trHeight w:val="300"/>
          <w:jc w:val="center"/>
        </w:trPr>
        <w:tc>
          <w:tcPr>
            <w:tcW w:w="960" w:type="dxa"/>
            <w:noWrap/>
            <w:hideMark/>
          </w:tcPr>
          <w:p w14:paraId="07CBDB17" w14:textId="77777777" w:rsidR="00475EFD" w:rsidRPr="003B77E7" w:rsidRDefault="00475EFD" w:rsidP="00475EFD">
            <w:pPr>
              <w:spacing w:line="360" w:lineRule="auto"/>
            </w:pPr>
            <w:r w:rsidRPr="003B77E7">
              <w:t>3</w:t>
            </w:r>
          </w:p>
        </w:tc>
        <w:tc>
          <w:tcPr>
            <w:tcW w:w="960" w:type="dxa"/>
            <w:noWrap/>
            <w:hideMark/>
          </w:tcPr>
          <w:p w14:paraId="32A0C698" w14:textId="77777777" w:rsidR="00475EFD" w:rsidRPr="003B77E7" w:rsidRDefault="00475EFD" w:rsidP="00475EFD">
            <w:pPr>
              <w:spacing w:line="360" w:lineRule="auto"/>
            </w:pPr>
            <w:r w:rsidRPr="003B77E7">
              <w:t>BBCA</w:t>
            </w:r>
          </w:p>
        </w:tc>
        <w:tc>
          <w:tcPr>
            <w:tcW w:w="960" w:type="dxa"/>
            <w:noWrap/>
            <w:hideMark/>
          </w:tcPr>
          <w:p w14:paraId="5CEF7965" w14:textId="77777777" w:rsidR="00475EFD" w:rsidRPr="003B77E7" w:rsidRDefault="00475EFD" w:rsidP="00475EFD">
            <w:pPr>
              <w:spacing w:line="360" w:lineRule="auto"/>
            </w:pPr>
            <w:r w:rsidRPr="003B77E7">
              <w:t>34,45</w:t>
            </w:r>
          </w:p>
        </w:tc>
        <w:tc>
          <w:tcPr>
            <w:tcW w:w="960" w:type="dxa"/>
            <w:noWrap/>
            <w:hideMark/>
          </w:tcPr>
          <w:p w14:paraId="6A10ED85" w14:textId="77777777" w:rsidR="00475EFD" w:rsidRPr="003B77E7" w:rsidRDefault="00475EFD" w:rsidP="00475EFD">
            <w:pPr>
              <w:spacing w:line="360" w:lineRule="auto"/>
            </w:pPr>
            <w:r w:rsidRPr="003B77E7">
              <w:t>34,61</w:t>
            </w:r>
          </w:p>
        </w:tc>
        <w:tc>
          <w:tcPr>
            <w:tcW w:w="960" w:type="dxa"/>
            <w:noWrap/>
            <w:hideMark/>
          </w:tcPr>
          <w:p w14:paraId="2674F6F6" w14:textId="77777777" w:rsidR="00475EFD" w:rsidRPr="003B77E7" w:rsidRDefault="00475EFD" w:rsidP="00475EFD">
            <w:pPr>
              <w:spacing w:line="360" w:lineRule="auto"/>
            </w:pPr>
            <w:r w:rsidRPr="003B77E7">
              <w:t>34,74</w:t>
            </w:r>
          </w:p>
        </w:tc>
        <w:tc>
          <w:tcPr>
            <w:tcW w:w="960" w:type="dxa"/>
            <w:noWrap/>
            <w:hideMark/>
          </w:tcPr>
          <w:p w14:paraId="70330791" w14:textId="77777777" w:rsidR="00475EFD" w:rsidRPr="003B77E7" w:rsidRDefault="00475EFD" w:rsidP="00475EFD">
            <w:pPr>
              <w:spacing w:line="360" w:lineRule="auto"/>
            </w:pPr>
            <w:r w:rsidRPr="003B77E7">
              <w:t>34,81</w:t>
            </w:r>
          </w:p>
        </w:tc>
        <w:tc>
          <w:tcPr>
            <w:tcW w:w="960" w:type="dxa"/>
            <w:noWrap/>
            <w:hideMark/>
          </w:tcPr>
          <w:p w14:paraId="70B63B76" w14:textId="77777777" w:rsidR="00475EFD" w:rsidRPr="003B77E7" w:rsidRDefault="00475EFD" w:rsidP="00475EFD">
            <w:pPr>
              <w:spacing w:line="360" w:lineRule="auto"/>
            </w:pPr>
            <w:r w:rsidRPr="003B77E7">
              <w:t>34,88</w:t>
            </w:r>
          </w:p>
        </w:tc>
      </w:tr>
      <w:tr w:rsidR="00475EFD" w:rsidRPr="003B77E7" w14:paraId="45BEB261" w14:textId="77777777" w:rsidTr="000A5563">
        <w:trPr>
          <w:trHeight w:val="300"/>
          <w:jc w:val="center"/>
        </w:trPr>
        <w:tc>
          <w:tcPr>
            <w:tcW w:w="960" w:type="dxa"/>
            <w:noWrap/>
            <w:hideMark/>
          </w:tcPr>
          <w:p w14:paraId="0E2C08CF" w14:textId="77777777" w:rsidR="00475EFD" w:rsidRPr="003B77E7" w:rsidRDefault="00475EFD" w:rsidP="00475EFD">
            <w:pPr>
              <w:spacing w:line="360" w:lineRule="auto"/>
            </w:pPr>
            <w:r w:rsidRPr="003B77E7">
              <w:t>4</w:t>
            </w:r>
          </w:p>
        </w:tc>
        <w:tc>
          <w:tcPr>
            <w:tcW w:w="960" w:type="dxa"/>
            <w:noWrap/>
            <w:hideMark/>
          </w:tcPr>
          <w:p w14:paraId="4A5AB4AE" w14:textId="77777777" w:rsidR="00475EFD" w:rsidRPr="003B77E7" w:rsidRDefault="00475EFD" w:rsidP="00475EFD">
            <w:pPr>
              <w:spacing w:line="360" w:lineRule="auto"/>
            </w:pPr>
            <w:r w:rsidRPr="003B77E7">
              <w:t>BBNI</w:t>
            </w:r>
          </w:p>
        </w:tc>
        <w:tc>
          <w:tcPr>
            <w:tcW w:w="960" w:type="dxa"/>
            <w:noWrap/>
            <w:hideMark/>
          </w:tcPr>
          <w:p w14:paraId="14D25BFE" w14:textId="77777777" w:rsidR="00475EFD" w:rsidRPr="003B77E7" w:rsidRDefault="00475EFD" w:rsidP="00475EFD">
            <w:pPr>
              <w:spacing w:line="360" w:lineRule="auto"/>
            </w:pPr>
            <w:r w:rsidRPr="003B77E7">
              <w:t>34,37</w:t>
            </w:r>
          </w:p>
        </w:tc>
        <w:tc>
          <w:tcPr>
            <w:tcW w:w="960" w:type="dxa"/>
            <w:noWrap/>
            <w:hideMark/>
          </w:tcPr>
          <w:p w14:paraId="651FDE83" w14:textId="77777777" w:rsidR="00475EFD" w:rsidRPr="003B77E7" w:rsidRDefault="00475EFD" w:rsidP="00475EFD">
            <w:pPr>
              <w:spacing w:line="360" w:lineRule="auto"/>
            </w:pPr>
            <w:r w:rsidRPr="003B77E7">
              <w:t>34,42</w:t>
            </w:r>
          </w:p>
        </w:tc>
        <w:tc>
          <w:tcPr>
            <w:tcW w:w="960" w:type="dxa"/>
            <w:noWrap/>
            <w:hideMark/>
          </w:tcPr>
          <w:p w14:paraId="12A82D1F" w14:textId="77777777" w:rsidR="00475EFD" w:rsidRPr="003B77E7" w:rsidRDefault="00475EFD" w:rsidP="00475EFD">
            <w:pPr>
              <w:spacing w:line="360" w:lineRule="auto"/>
            </w:pPr>
            <w:r w:rsidRPr="003B77E7">
              <w:t>34,50</w:t>
            </w:r>
          </w:p>
        </w:tc>
        <w:tc>
          <w:tcPr>
            <w:tcW w:w="960" w:type="dxa"/>
            <w:noWrap/>
            <w:hideMark/>
          </w:tcPr>
          <w:p w14:paraId="58D7B675" w14:textId="77777777" w:rsidR="00475EFD" w:rsidRPr="003B77E7" w:rsidRDefault="00475EFD" w:rsidP="00475EFD">
            <w:pPr>
              <w:spacing w:line="360" w:lineRule="auto"/>
            </w:pPr>
            <w:r w:rsidRPr="003B77E7">
              <w:t>34,57</w:t>
            </w:r>
          </w:p>
        </w:tc>
        <w:tc>
          <w:tcPr>
            <w:tcW w:w="960" w:type="dxa"/>
            <w:noWrap/>
            <w:hideMark/>
          </w:tcPr>
          <w:p w14:paraId="667F892F" w14:textId="77777777" w:rsidR="00475EFD" w:rsidRPr="003B77E7" w:rsidRDefault="00475EFD" w:rsidP="00475EFD">
            <w:pPr>
              <w:spacing w:line="360" w:lineRule="auto"/>
            </w:pPr>
            <w:r w:rsidRPr="003B77E7">
              <w:t>34,62</w:t>
            </w:r>
          </w:p>
        </w:tc>
      </w:tr>
      <w:tr w:rsidR="00475EFD" w:rsidRPr="003B77E7" w14:paraId="53AC7FD1" w14:textId="77777777" w:rsidTr="000A5563">
        <w:trPr>
          <w:trHeight w:val="300"/>
          <w:jc w:val="center"/>
        </w:trPr>
        <w:tc>
          <w:tcPr>
            <w:tcW w:w="960" w:type="dxa"/>
            <w:noWrap/>
            <w:hideMark/>
          </w:tcPr>
          <w:p w14:paraId="3FCE1911" w14:textId="77777777" w:rsidR="00475EFD" w:rsidRPr="003B77E7" w:rsidRDefault="00475EFD" w:rsidP="00475EFD">
            <w:pPr>
              <w:spacing w:line="360" w:lineRule="auto"/>
            </w:pPr>
            <w:r w:rsidRPr="003B77E7">
              <w:t>5</w:t>
            </w:r>
          </w:p>
        </w:tc>
        <w:tc>
          <w:tcPr>
            <w:tcW w:w="960" w:type="dxa"/>
            <w:noWrap/>
            <w:hideMark/>
          </w:tcPr>
          <w:p w14:paraId="60A4753E" w14:textId="77777777" w:rsidR="00475EFD" w:rsidRPr="003B77E7" w:rsidRDefault="00475EFD" w:rsidP="00475EFD">
            <w:pPr>
              <w:spacing w:line="360" w:lineRule="auto"/>
            </w:pPr>
            <w:r w:rsidRPr="003B77E7">
              <w:t>BBRI</w:t>
            </w:r>
          </w:p>
        </w:tc>
        <w:tc>
          <w:tcPr>
            <w:tcW w:w="960" w:type="dxa"/>
            <w:noWrap/>
            <w:hideMark/>
          </w:tcPr>
          <w:p w14:paraId="2032C416" w14:textId="77777777" w:rsidR="00475EFD" w:rsidRPr="003B77E7" w:rsidRDefault="00475EFD" w:rsidP="00475EFD">
            <w:pPr>
              <w:spacing w:line="360" w:lineRule="auto"/>
            </w:pPr>
            <w:r w:rsidRPr="003B77E7">
              <w:t>34,89</w:t>
            </w:r>
          </w:p>
        </w:tc>
        <w:tc>
          <w:tcPr>
            <w:tcW w:w="960" w:type="dxa"/>
            <w:noWrap/>
            <w:hideMark/>
          </w:tcPr>
          <w:p w14:paraId="56993D6F" w14:textId="77777777" w:rsidR="00475EFD" w:rsidRPr="003B77E7" w:rsidRDefault="00475EFD" w:rsidP="00475EFD">
            <w:pPr>
              <w:spacing w:line="360" w:lineRule="auto"/>
            </w:pPr>
            <w:r w:rsidRPr="003B77E7">
              <w:t>34,95</w:t>
            </w:r>
          </w:p>
        </w:tc>
        <w:tc>
          <w:tcPr>
            <w:tcW w:w="960" w:type="dxa"/>
            <w:noWrap/>
            <w:hideMark/>
          </w:tcPr>
          <w:p w14:paraId="4FD6A311" w14:textId="77777777" w:rsidR="00475EFD" w:rsidRPr="003B77E7" w:rsidRDefault="00475EFD" w:rsidP="00475EFD">
            <w:pPr>
              <w:spacing w:line="360" w:lineRule="auto"/>
            </w:pPr>
            <w:r w:rsidRPr="003B77E7">
              <w:t>35,06</w:t>
            </w:r>
          </w:p>
        </w:tc>
        <w:tc>
          <w:tcPr>
            <w:tcW w:w="960" w:type="dxa"/>
            <w:noWrap/>
            <w:hideMark/>
          </w:tcPr>
          <w:p w14:paraId="783A918C" w14:textId="77777777" w:rsidR="00475EFD" w:rsidRPr="003B77E7" w:rsidRDefault="00475EFD" w:rsidP="00475EFD">
            <w:pPr>
              <w:spacing w:line="360" w:lineRule="auto"/>
            </w:pPr>
            <w:r w:rsidRPr="003B77E7">
              <w:t>35,16</w:t>
            </w:r>
          </w:p>
        </w:tc>
        <w:tc>
          <w:tcPr>
            <w:tcW w:w="960" w:type="dxa"/>
            <w:noWrap/>
            <w:hideMark/>
          </w:tcPr>
          <w:p w14:paraId="79EEA7E9" w14:textId="77777777" w:rsidR="00475EFD" w:rsidRPr="003B77E7" w:rsidRDefault="00475EFD" w:rsidP="00475EFD">
            <w:pPr>
              <w:spacing w:line="360" w:lineRule="auto"/>
            </w:pPr>
            <w:r w:rsidRPr="003B77E7">
              <w:t>35,21</w:t>
            </w:r>
          </w:p>
        </w:tc>
      </w:tr>
      <w:tr w:rsidR="00475EFD" w:rsidRPr="003B77E7" w14:paraId="5BD4DE42" w14:textId="77777777" w:rsidTr="000A5563">
        <w:trPr>
          <w:trHeight w:val="300"/>
          <w:jc w:val="center"/>
        </w:trPr>
        <w:tc>
          <w:tcPr>
            <w:tcW w:w="960" w:type="dxa"/>
            <w:noWrap/>
            <w:hideMark/>
          </w:tcPr>
          <w:p w14:paraId="1BB05D9A" w14:textId="77777777" w:rsidR="00475EFD" w:rsidRPr="003B77E7" w:rsidRDefault="00475EFD" w:rsidP="00475EFD">
            <w:pPr>
              <w:spacing w:line="360" w:lineRule="auto"/>
            </w:pPr>
            <w:r w:rsidRPr="003B77E7">
              <w:t>6</w:t>
            </w:r>
          </w:p>
        </w:tc>
        <w:tc>
          <w:tcPr>
            <w:tcW w:w="960" w:type="dxa"/>
            <w:noWrap/>
            <w:hideMark/>
          </w:tcPr>
          <w:p w14:paraId="5803AD44" w14:textId="77777777" w:rsidR="00475EFD" w:rsidRPr="003B77E7" w:rsidRDefault="00475EFD" w:rsidP="00475EFD">
            <w:pPr>
              <w:spacing w:line="360" w:lineRule="auto"/>
            </w:pPr>
            <w:r w:rsidRPr="003B77E7">
              <w:t>BBTN</w:t>
            </w:r>
          </w:p>
        </w:tc>
        <w:tc>
          <w:tcPr>
            <w:tcW w:w="960" w:type="dxa"/>
            <w:noWrap/>
            <w:hideMark/>
          </w:tcPr>
          <w:p w14:paraId="201AFF1E" w14:textId="77777777" w:rsidR="00475EFD" w:rsidRPr="003B77E7" w:rsidRDefault="00475EFD" w:rsidP="00475EFD">
            <w:pPr>
              <w:spacing w:line="360" w:lineRule="auto"/>
            </w:pPr>
            <w:r w:rsidRPr="003B77E7">
              <w:t>33,37</w:t>
            </w:r>
          </w:p>
        </w:tc>
        <w:tc>
          <w:tcPr>
            <w:tcW w:w="960" w:type="dxa"/>
            <w:noWrap/>
            <w:hideMark/>
          </w:tcPr>
          <w:p w14:paraId="46B9ED93" w14:textId="77777777" w:rsidR="00475EFD" w:rsidRPr="003B77E7" w:rsidRDefault="00475EFD" w:rsidP="00475EFD">
            <w:pPr>
              <w:spacing w:line="360" w:lineRule="auto"/>
            </w:pPr>
            <w:r w:rsidRPr="003B77E7">
              <w:t>33,52</w:t>
            </w:r>
          </w:p>
        </w:tc>
        <w:tc>
          <w:tcPr>
            <w:tcW w:w="960" w:type="dxa"/>
            <w:noWrap/>
            <w:hideMark/>
          </w:tcPr>
          <w:p w14:paraId="65DC0BC6" w14:textId="77777777" w:rsidR="00475EFD" w:rsidRPr="003B77E7" w:rsidRDefault="00475EFD" w:rsidP="00475EFD">
            <w:pPr>
              <w:spacing w:line="360" w:lineRule="auto"/>
            </w:pPr>
            <w:r w:rsidRPr="003B77E7">
              <w:t>33,55</w:t>
            </w:r>
          </w:p>
        </w:tc>
        <w:tc>
          <w:tcPr>
            <w:tcW w:w="960" w:type="dxa"/>
            <w:noWrap/>
            <w:hideMark/>
          </w:tcPr>
          <w:p w14:paraId="45BC8FEF" w14:textId="77777777" w:rsidR="00475EFD" w:rsidRPr="003B77E7" w:rsidRDefault="00475EFD" w:rsidP="00475EFD">
            <w:pPr>
              <w:spacing w:line="360" w:lineRule="auto"/>
            </w:pPr>
            <w:r w:rsidRPr="003B77E7">
              <w:t>33,63</w:t>
            </w:r>
          </w:p>
        </w:tc>
        <w:tc>
          <w:tcPr>
            <w:tcW w:w="960" w:type="dxa"/>
            <w:noWrap/>
            <w:hideMark/>
          </w:tcPr>
          <w:p w14:paraId="6DEA97F7" w14:textId="77777777" w:rsidR="00475EFD" w:rsidRPr="003B77E7" w:rsidRDefault="00475EFD" w:rsidP="00475EFD">
            <w:pPr>
              <w:spacing w:line="360" w:lineRule="auto"/>
            </w:pPr>
            <w:r w:rsidRPr="003B77E7">
              <w:t>33,71</w:t>
            </w:r>
          </w:p>
        </w:tc>
      </w:tr>
      <w:tr w:rsidR="00475EFD" w:rsidRPr="003B77E7" w14:paraId="77FCA623" w14:textId="77777777" w:rsidTr="000A5563">
        <w:trPr>
          <w:trHeight w:val="300"/>
          <w:jc w:val="center"/>
        </w:trPr>
        <w:tc>
          <w:tcPr>
            <w:tcW w:w="960" w:type="dxa"/>
            <w:noWrap/>
            <w:hideMark/>
          </w:tcPr>
          <w:p w14:paraId="105F69D0" w14:textId="77777777" w:rsidR="00475EFD" w:rsidRPr="003B77E7" w:rsidRDefault="00475EFD" w:rsidP="00475EFD">
            <w:pPr>
              <w:spacing w:line="360" w:lineRule="auto"/>
            </w:pPr>
            <w:r w:rsidRPr="003B77E7">
              <w:t>7</w:t>
            </w:r>
          </w:p>
        </w:tc>
        <w:tc>
          <w:tcPr>
            <w:tcW w:w="960" w:type="dxa"/>
            <w:noWrap/>
            <w:hideMark/>
          </w:tcPr>
          <w:p w14:paraId="376B1041" w14:textId="77777777" w:rsidR="00475EFD" w:rsidRPr="003B77E7" w:rsidRDefault="00475EFD" w:rsidP="00475EFD">
            <w:pPr>
              <w:spacing w:line="360" w:lineRule="auto"/>
            </w:pPr>
            <w:r w:rsidRPr="003B77E7">
              <w:t>BMRI</w:t>
            </w:r>
          </w:p>
        </w:tc>
        <w:tc>
          <w:tcPr>
            <w:tcW w:w="960" w:type="dxa"/>
            <w:noWrap/>
            <w:hideMark/>
          </w:tcPr>
          <w:p w14:paraId="215B503A" w14:textId="77777777" w:rsidR="00475EFD" w:rsidRPr="003B77E7" w:rsidRDefault="00475EFD" w:rsidP="00475EFD">
            <w:pPr>
              <w:spacing w:line="360" w:lineRule="auto"/>
            </w:pPr>
            <w:r w:rsidRPr="003B77E7">
              <w:t>34,82</w:t>
            </w:r>
          </w:p>
        </w:tc>
        <w:tc>
          <w:tcPr>
            <w:tcW w:w="960" w:type="dxa"/>
            <w:noWrap/>
            <w:hideMark/>
          </w:tcPr>
          <w:p w14:paraId="472186E7" w14:textId="77777777" w:rsidR="00475EFD" w:rsidRPr="003B77E7" w:rsidRDefault="00475EFD" w:rsidP="00475EFD">
            <w:pPr>
              <w:spacing w:line="360" w:lineRule="auto"/>
            </w:pPr>
            <w:r w:rsidRPr="003B77E7">
              <w:t>34,90</w:t>
            </w:r>
          </w:p>
        </w:tc>
        <w:tc>
          <w:tcPr>
            <w:tcW w:w="960" w:type="dxa"/>
            <w:noWrap/>
            <w:hideMark/>
          </w:tcPr>
          <w:p w14:paraId="6C4130D8" w14:textId="77777777" w:rsidR="00475EFD" w:rsidRPr="003B77E7" w:rsidRDefault="00475EFD" w:rsidP="00475EFD">
            <w:pPr>
              <w:spacing w:line="360" w:lineRule="auto"/>
            </w:pPr>
            <w:r w:rsidRPr="003B77E7">
              <w:t>35,08</w:t>
            </w:r>
          </w:p>
        </w:tc>
        <w:tc>
          <w:tcPr>
            <w:tcW w:w="960" w:type="dxa"/>
            <w:noWrap/>
            <w:hideMark/>
          </w:tcPr>
          <w:p w14:paraId="1BFBC203" w14:textId="77777777" w:rsidR="00475EFD" w:rsidRPr="003B77E7" w:rsidRDefault="00475EFD" w:rsidP="00475EFD">
            <w:pPr>
              <w:spacing w:line="360" w:lineRule="auto"/>
            </w:pPr>
            <w:r w:rsidRPr="003B77E7">
              <w:t>35,23</w:t>
            </w:r>
          </w:p>
        </w:tc>
        <w:tc>
          <w:tcPr>
            <w:tcW w:w="960" w:type="dxa"/>
            <w:noWrap/>
            <w:hideMark/>
          </w:tcPr>
          <w:p w14:paraId="244EA42A" w14:textId="77777777" w:rsidR="00475EFD" w:rsidRPr="003B77E7" w:rsidRDefault="00475EFD" w:rsidP="00475EFD">
            <w:pPr>
              <w:spacing w:line="360" w:lineRule="auto"/>
            </w:pPr>
            <w:r w:rsidRPr="003B77E7">
              <w:t>35,32</w:t>
            </w:r>
          </w:p>
        </w:tc>
      </w:tr>
      <w:tr w:rsidR="00475EFD" w:rsidRPr="003B77E7" w14:paraId="681EEA73" w14:textId="77777777" w:rsidTr="000A5563">
        <w:trPr>
          <w:trHeight w:val="300"/>
          <w:jc w:val="center"/>
        </w:trPr>
        <w:tc>
          <w:tcPr>
            <w:tcW w:w="960" w:type="dxa"/>
            <w:noWrap/>
            <w:hideMark/>
          </w:tcPr>
          <w:p w14:paraId="327E8679" w14:textId="77777777" w:rsidR="00475EFD" w:rsidRPr="003B77E7" w:rsidRDefault="00475EFD" w:rsidP="00475EFD">
            <w:pPr>
              <w:spacing w:line="360" w:lineRule="auto"/>
            </w:pPr>
            <w:r w:rsidRPr="003B77E7">
              <w:t>8</w:t>
            </w:r>
          </w:p>
        </w:tc>
        <w:tc>
          <w:tcPr>
            <w:tcW w:w="960" w:type="dxa"/>
            <w:noWrap/>
            <w:hideMark/>
          </w:tcPr>
          <w:p w14:paraId="3AF9B03E" w14:textId="77777777" w:rsidR="00475EFD" w:rsidRPr="003B77E7" w:rsidRDefault="00475EFD" w:rsidP="00475EFD">
            <w:pPr>
              <w:spacing w:line="360" w:lineRule="auto"/>
            </w:pPr>
            <w:r w:rsidRPr="003B77E7">
              <w:t>EXCL</w:t>
            </w:r>
          </w:p>
        </w:tc>
        <w:tc>
          <w:tcPr>
            <w:tcW w:w="960" w:type="dxa"/>
            <w:noWrap/>
            <w:hideMark/>
          </w:tcPr>
          <w:p w14:paraId="17EAFDA9" w14:textId="77777777" w:rsidR="00475EFD" w:rsidRPr="003B77E7" w:rsidRDefault="00475EFD" w:rsidP="00475EFD">
            <w:pPr>
              <w:spacing w:line="360" w:lineRule="auto"/>
            </w:pPr>
            <w:r w:rsidRPr="003B77E7">
              <w:t>31,77</w:t>
            </w:r>
          </w:p>
        </w:tc>
        <w:tc>
          <w:tcPr>
            <w:tcW w:w="960" w:type="dxa"/>
            <w:noWrap/>
            <w:hideMark/>
          </w:tcPr>
          <w:p w14:paraId="2D120CA5" w14:textId="77777777" w:rsidR="00475EFD" w:rsidRPr="003B77E7" w:rsidRDefault="00475EFD" w:rsidP="00475EFD">
            <w:pPr>
              <w:spacing w:line="360" w:lineRule="auto"/>
            </w:pPr>
            <w:r w:rsidRPr="003B77E7">
              <w:t>31,85</w:t>
            </w:r>
          </w:p>
        </w:tc>
        <w:tc>
          <w:tcPr>
            <w:tcW w:w="960" w:type="dxa"/>
            <w:noWrap/>
            <w:hideMark/>
          </w:tcPr>
          <w:p w14:paraId="287BDE06" w14:textId="77777777" w:rsidR="00475EFD" w:rsidRPr="003B77E7" w:rsidRDefault="00475EFD" w:rsidP="00475EFD">
            <w:pPr>
              <w:spacing w:line="360" w:lineRule="auto"/>
            </w:pPr>
            <w:r w:rsidRPr="003B77E7">
              <w:t>31,92</w:t>
            </w:r>
          </w:p>
        </w:tc>
        <w:tc>
          <w:tcPr>
            <w:tcW w:w="960" w:type="dxa"/>
            <w:noWrap/>
            <w:hideMark/>
          </w:tcPr>
          <w:p w14:paraId="33015BFB" w14:textId="77777777" w:rsidR="00475EFD" w:rsidRPr="003B77E7" w:rsidRDefault="00475EFD" w:rsidP="00475EFD">
            <w:pPr>
              <w:spacing w:line="360" w:lineRule="auto"/>
            </w:pPr>
            <w:r w:rsidRPr="003B77E7">
              <w:t>32,10</w:t>
            </w:r>
          </w:p>
        </w:tc>
        <w:tc>
          <w:tcPr>
            <w:tcW w:w="960" w:type="dxa"/>
            <w:noWrap/>
            <w:hideMark/>
          </w:tcPr>
          <w:p w14:paraId="563270D1" w14:textId="77777777" w:rsidR="00475EFD" w:rsidRPr="003B77E7" w:rsidRDefault="00475EFD" w:rsidP="00475EFD">
            <w:pPr>
              <w:spacing w:line="360" w:lineRule="auto"/>
            </w:pPr>
            <w:r w:rsidRPr="003B77E7">
              <w:t>32,10</w:t>
            </w:r>
          </w:p>
        </w:tc>
      </w:tr>
      <w:tr w:rsidR="00475EFD" w:rsidRPr="003B77E7" w14:paraId="3D272AF0" w14:textId="77777777" w:rsidTr="000A5563">
        <w:trPr>
          <w:trHeight w:val="300"/>
          <w:jc w:val="center"/>
        </w:trPr>
        <w:tc>
          <w:tcPr>
            <w:tcW w:w="960" w:type="dxa"/>
            <w:noWrap/>
            <w:hideMark/>
          </w:tcPr>
          <w:p w14:paraId="05152688" w14:textId="77777777" w:rsidR="00475EFD" w:rsidRPr="003B77E7" w:rsidRDefault="00475EFD" w:rsidP="00475EFD">
            <w:pPr>
              <w:spacing w:line="360" w:lineRule="auto"/>
            </w:pPr>
            <w:r w:rsidRPr="003B77E7">
              <w:t>9</w:t>
            </w:r>
          </w:p>
        </w:tc>
        <w:tc>
          <w:tcPr>
            <w:tcW w:w="960" w:type="dxa"/>
            <w:noWrap/>
            <w:hideMark/>
          </w:tcPr>
          <w:p w14:paraId="1773E056" w14:textId="77777777" w:rsidR="00475EFD" w:rsidRPr="003B77E7" w:rsidRDefault="00475EFD" w:rsidP="00475EFD">
            <w:pPr>
              <w:spacing w:line="360" w:lineRule="auto"/>
            </w:pPr>
            <w:r w:rsidRPr="003B77E7">
              <w:t>HMSP</w:t>
            </w:r>
          </w:p>
        </w:tc>
        <w:tc>
          <w:tcPr>
            <w:tcW w:w="960" w:type="dxa"/>
            <w:noWrap/>
            <w:hideMark/>
          </w:tcPr>
          <w:p w14:paraId="53720E2B" w14:textId="77777777" w:rsidR="00475EFD" w:rsidRPr="003B77E7" w:rsidRDefault="00475EFD" w:rsidP="00475EFD">
            <w:pPr>
              <w:spacing w:line="360" w:lineRule="auto"/>
            </w:pPr>
            <w:r w:rsidRPr="003B77E7">
              <w:t>31,56</w:t>
            </w:r>
          </w:p>
        </w:tc>
        <w:tc>
          <w:tcPr>
            <w:tcW w:w="960" w:type="dxa"/>
            <w:noWrap/>
            <w:hideMark/>
          </w:tcPr>
          <w:p w14:paraId="59967A09" w14:textId="77777777" w:rsidR="00475EFD" w:rsidRPr="003B77E7" w:rsidRDefault="00475EFD" w:rsidP="00475EFD">
            <w:pPr>
              <w:spacing w:line="360" w:lineRule="auto"/>
            </w:pPr>
            <w:r w:rsidRPr="003B77E7">
              <w:t>31,54</w:t>
            </w:r>
          </w:p>
        </w:tc>
        <w:tc>
          <w:tcPr>
            <w:tcW w:w="960" w:type="dxa"/>
            <w:noWrap/>
            <w:hideMark/>
          </w:tcPr>
          <w:p w14:paraId="7CD4931E" w14:textId="77777777" w:rsidR="00475EFD" w:rsidRPr="003B77E7" w:rsidRDefault="00475EFD" w:rsidP="00475EFD">
            <w:pPr>
              <w:spacing w:line="360" w:lineRule="auto"/>
            </w:pPr>
            <w:r w:rsidRPr="003B77E7">
              <w:t>31,60</w:t>
            </w:r>
          </w:p>
        </w:tc>
        <w:tc>
          <w:tcPr>
            <w:tcW w:w="960" w:type="dxa"/>
            <w:noWrap/>
            <w:hideMark/>
          </w:tcPr>
          <w:p w14:paraId="021CDCAA" w14:textId="77777777" w:rsidR="00475EFD" w:rsidRPr="003B77E7" w:rsidRDefault="00475EFD" w:rsidP="00475EFD">
            <w:pPr>
              <w:spacing w:line="360" w:lineRule="auto"/>
            </w:pPr>
            <w:r w:rsidRPr="003B77E7">
              <w:t>31,63</w:t>
            </w:r>
          </w:p>
        </w:tc>
        <w:tc>
          <w:tcPr>
            <w:tcW w:w="960" w:type="dxa"/>
            <w:noWrap/>
            <w:hideMark/>
          </w:tcPr>
          <w:p w14:paraId="284A157D" w14:textId="77777777" w:rsidR="00475EFD" w:rsidRPr="003B77E7" w:rsidRDefault="00475EFD" w:rsidP="00475EFD">
            <w:pPr>
              <w:spacing w:line="360" w:lineRule="auto"/>
            </w:pPr>
            <w:r w:rsidRPr="003B77E7">
              <w:t>31,64</w:t>
            </w:r>
          </w:p>
        </w:tc>
      </w:tr>
      <w:tr w:rsidR="00475EFD" w:rsidRPr="003B77E7" w14:paraId="3ABAB698" w14:textId="77777777" w:rsidTr="000A5563">
        <w:trPr>
          <w:trHeight w:val="300"/>
          <w:jc w:val="center"/>
        </w:trPr>
        <w:tc>
          <w:tcPr>
            <w:tcW w:w="960" w:type="dxa"/>
            <w:noWrap/>
            <w:hideMark/>
          </w:tcPr>
          <w:p w14:paraId="22A71175" w14:textId="77777777" w:rsidR="00475EFD" w:rsidRPr="003B77E7" w:rsidRDefault="00475EFD" w:rsidP="00475EFD">
            <w:pPr>
              <w:spacing w:line="360" w:lineRule="auto"/>
            </w:pPr>
            <w:r w:rsidRPr="003B77E7">
              <w:t>10</w:t>
            </w:r>
          </w:p>
        </w:tc>
        <w:tc>
          <w:tcPr>
            <w:tcW w:w="960" w:type="dxa"/>
            <w:noWrap/>
            <w:hideMark/>
          </w:tcPr>
          <w:p w14:paraId="7E5567ED" w14:textId="77777777" w:rsidR="00475EFD" w:rsidRPr="003B77E7" w:rsidRDefault="00475EFD" w:rsidP="00475EFD">
            <w:pPr>
              <w:spacing w:line="360" w:lineRule="auto"/>
            </w:pPr>
            <w:r w:rsidRPr="003B77E7">
              <w:t>ICBP</w:t>
            </w:r>
          </w:p>
        </w:tc>
        <w:tc>
          <w:tcPr>
            <w:tcW w:w="960" w:type="dxa"/>
            <w:noWrap/>
            <w:hideMark/>
          </w:tcPr>
          <w:p w14:paraId="2D80F8AB" w14:textId="77777777" w:rsidR="00475EFD" w:rsidRPr="003B77E7" w:rsidRDefault="00475EFD" w:rsidP="00475EFD">
            <w:pPr>
              <w:spacing w:line="360" w:lineRule="auto"/>
            </w:pPr>
            <w:r w:rsidRPr="003B77E7">
              <w:t>31,29</w:t>
            </w:r>
          </w:p>
        </w:tc>
        <w:tc>
          <w:tcPr>
            <w:tcW w:w="960" w:type="dxa"/>
            <w:noWrap/>
            <w:hideMark/>
          </w:tcPr>
          <w:p w14:paraId="47D07E7B" w14:textId="77777777" w:rsidR="00475EFD" w:rsidRPr="003B77E7" w:rsidRDefault="00475EFD" w:rsidP="00475EFD">
            <w:pPr>
              <w:spacing w:line="360" w:lineRule="auto"/>
            </w:pPr>
            <w:r w:rsidRPr="003B77E7">
              <w:t>32,27</w:t>
            </w:r>
          </w:p>
        </w:tc>
        <w:tc>
          <w:tcPr>
            <w:tcW w:w="960" w:type="dxa"/>
            <w:noWrap/>
            <w:hideMark/>
          </w:tcPr>
          <w:p w14:paraId="2490FDAA" w14:textId="77777777" w:rsidR="00475EFD" w:rsidRPr="003B77E7" w:rsidRDefault="00475EFD" w:rsidP="00475EFD">
            <w:pPr>
              <w:spacing w:line="360" w:lineRule="auto"/>
            </w:pPr>
            <w:r w:rsidRPr="003B77E7">
              <w:t>32,40</w:t>
            </w:r>
          </w:p>
        </w:tc>
        <w:tc>
          <w:tcPr>
            <w:tcW w:w="960" w:type="dxa"/>
            <w:noWrap/>
            <w:hideMark/>
          </w:tcPr>
          <w:p w14:paraId="69603973" w14:textId="77777777" w:rsidR="00475EFD" w:rsidRPr="003B77E7" w:rsidRDefault="00475EFD" w:rsidP="00475EFD">
            <w:pPr>
              <w:spacing w:line="360" w:lineRule="auto"/>
            </w:pPr>
            <w:r w:rsidRPr="003B77E7">
              <w:t>32,38</w:t>
            </w:r>
          </w:p>
        </w:tc>
        <w:tc>
          <w:tcPr>
            <w:tcW w:w="960" w:type="dxa"/>
            <w:noWrap/>
            <w:hideMark/>
          </w:tcPr>
          <w:p w14:paraId="2B88D0B0" w14:textId="77777777" w:rsidR="00475EFD" w:rsidRPr="003B77E7" w:rsidRDefault="00475EFD" w:rsidP="00475EFD">
            <w:pPr>
              <w:spacing w:line="360" w:lineRule="auto"/>
            </w:pPr>
            <w:r w:rsidRPr="003B77E7">
              <w:t>32,41</w:t>
            </w:r>
          </w:p>
        </w:tc>
      </w:tr>
      <w:tr w:rsidR="00475EFD" w:rsidRPr="003B77E7" w14:paraId="52A8B55B" w14:textId="77777777" w:rsidTr="000A5563">
        <w:trPr>
          <w:trHeight w:val="300"/>
          <w:jc w:val="center"/>
        </w:trPr>
        <w:tc>
          <w:tcPr>
            <w:tcW w:w="960" w:type="dxa"/>
            <w:noWrap/>
            <w:hideMark/>
          </w:tcPr>
          <w:p w14:paraId="27FBCA13" w14:textId="77777777" w:rsidR="00475EFD" w:rsidRPr="003B77E7" w:rsidRDefault="00475EFD" w:rsidP="00475EFD">
            <w:pPr>
              <w:spacing w:line="360" w:lineRule="auto"/>
            </w:pPr>
            <w:r w:rsidRPr="003B77E7">
              <w:t>11</w:t>
            </w:r>
          </w:p>
        </w:tc>
        <w:tc>
          <w:tcPr>
            <w:tcW w:w="960" w:type="dxa"/>
            <w:noWrap/>
            <w:hideMark/>
          </w:tcPr>
          <w:p w14:paraId="0184011D" w14:textId="77777777" w:rsidR="00475EFD" w:rsidRPr="003B77E7" w:rsidRDefault="00475EFD" w:rsidP="00475EFD">
            <w:pPr>
              <w:spacing w:line="360" w:lineRule="auto"/>
            </w:pPr>
            <w:r w:rsidRPr="003B77E7">
              <w:t>INCO</w:t>
            </w:r>
          </w:p>
        </w:tc>
        <w:tc>
          <w:tcPr>
            <w:tcW w:w="960" w:type="dxa"/>
            <w:noWrap/>
            <w:hideMark/>
          </w:tcPr>
          <w:p w14:paraId="402B7094" w14:textId="77777777" w:rsidR="00475EFD" w:rsidRPr="003B77E7" w:rsidRDefault="00475EFD" w:rsidP="00475EFD">
            <w:pPr>
              <w:spacing w:line="360" w:lineRule="auto"/>
            </w:pPr>
            <w:r w:rsidRPr="003B77E7">
              <w:t>31,07</w:t>
            </w:r>
          </w:p>
        </w:tc>
        <w:tc>
          <w:tcPr>
            <w:tcW w:w="960" w:type="dxa"/>
            <w:noWrap/>
            <w:hideMark/>
          </w:tcPr>
          <w:p w14:paraId="5D8ABCB3" w14:textId="77777777" w:rsidR="00475EFD" w:rsidRPr="003B77E7" w:rsidRDefault="00475EFD" w:rsidP="00475EFD">
            <w:pPr>
              <w:spacing w:line="360" w:lineRule="auto"/>
            </w:pPr>
            <w:r w:rsidRPr="003B77E7">
              <w:t>31,13</w:t>
            </w:r>
          </w:p>
        </w:tc>
        <w:tc>
          <w:tcPr>
            <w:tcW w:w="960" w:type="dxa"/>
            <w:noWrap/>
            <w:hideMark/>
          </w:tcPr>
          <w:p w14:paraId="2E7609A7" w14:textId="77777777" w:rsidR="00475EFD" w:rsidRPr="003B77E7" w:rsidRDefault="00475EFD" w:rsidP="00475EFD">
            <w:pPr>
              <w:spacing w:line="360" w:lineRule="auto"/>
            </w:pPr>
            <w:r w:rsidRPr="003B77E7">
              <w:t>31,19</w:t>
            </w:r>
          </w:p>
        </w:tc>
        <w:tc>
          <w:tcPr>
            <w:tcW w:w="960" w:type="dxa"/>
            <w:noWrap/>
            <w:hideMark/>
          </w:tcPr>
          <w:p w14:paraId="015D115B" w14:textId="77777777" w:rsidR="00475EFD" w:rsidRPr="003B77E7" w:rsidRDefault="00475EFD" w:rsidP="00475EFD">
            <w:pPr>
              <w:spacing w:line="360" w:lineRule="auto"/>
            </w:pPr>
            <w:r w:rsidRPr="003B77E7">
              <w:t>31,35</w:t>
            </w:r>
          </w:p>
        </w:tc>
        <w:tc>
          <w:tcPr>
            <w:tcW w:w="960" w:type="dxa"/>
            <w:noWrap/>
            <w:hideMark/>
          </w:tcPr>
          <w:p w14:paraId="6A6F80AF" w14:textId="77777777" w:rsidR="00475EFD" w:rsidRPr="003B77E7" w:rsidRDefault="00475EFD" w:rsidP="00475EFD">
            <w:pPr>
              <w:spacing w:line="360" w:lineRule="auto"/>
            </w:pPr>
            <w:r w:rsidRPr="003B77E7">
              <w:t>31,44</w:t>
            </w:r>
          </w:p>
        </w:tc>
      </w:tr>
      <w:tr w:rsidR="00475EFD" w:rsidRPr="003B77E7" w14:paraId="350BE5BE" w14:textId="77777777" w:rsidTr="000A5563">
        <w:trPr>
          <w:trHeight w:val="300"/>
          <w:jc w:val="center"/>
        </w:trPr>
        <w:tc>
          <w:tcPr>
            <w:tcW w:w="960" w:type="dxa"/>
            <w:noWrap/>
            <w:hideMark/>
          </w:tcPr>
          <w:p w14:paraId="2D424C0F" w14:textId="77777777" w:rsidR="00475EFD" w:rsidRPr="003B77E7" w:rsidRDefault="00475EFD" w:rsidP="00475EFD">
            <w:pPr>
              <w:spacing w:line="360" w:lineRule="auto"/>
            </w:pPr>
            <w:r w:rsidRPr="003B77E7">
              <w:t>12</w:t>
            </w:r>
          </w:p>
        </w:tc>
        <w:tc>
          <w:tcPr>
            <w:tcW w:w="960" w:type="dxa"/>
            <w:noWrap/>
            <w:hideMark/>
          </w:tcPr>
          <w:p w14:paraId="636CB9C8" w14:textId="77777777" w:rsidR="00475EFD" w:rsidRPr="003B77E7" w:rsidRDefault="00475EFD" w:rsidP="00475EFD">
            <w:pPr>
              <w:spacing w:line="360" w:lineRule="auto"/>
            </w:pPr>
            <w:r w:rsidRPr="003B77E7">
              <w:t>INDF</w:t>
            </w:r>
          </w:p>
        </w:tc>
        <w:tc>
          <w:tcPr>
            <w:tcW w:w="960" w:type="dxa"/>
            <w:noWrap/>
            <w:hideMark/>
          </w:tcPr>
          <w:p w14:paraId="5D2021CB" w14:textId="77777777" w:rsidR="00475EFD" w:rsidRPr="003B77E7" w:rsidRDefault="00475EFD" w:rsidP="00475EFD">
            <w:pPr>
              <w:spacing w:line="360" w:lineRule="auto"/>
            </w:pPr>
            <w:r w:rsidRPr="003B77E7">
              <w:t>32,20</w:t>
            </w:r>
          </w:p>
        </w:tc>
        <w:tc>
          <w:tcPr>
            <w:tcW w:w="960" w:type="dxa"/>
            <w:noWrap/>
            <w:hideMark/>
          </w:tcPr>
          <w:p w14:paraId="34BD576B" w14:textId="77777777" w:rsidR="00475EFD" w:rsidRPr="003B77E7" w:rsidRDefault="00475EFD" w:rsidP="00475EFD">
            <w:pPr>
              <w:spacing w:line="360" w:lineRule="auto"/>
            </w:pPr>
            <w:r w:rsidRPr="003B77E7">
              <w:t>32,72</w:t>
            </w:r>
          </w:p>
        </w:tc>
        <w:tc>
          <w:tcPr>
            <w:tcW w:w="960" w:type="dxa"/>
            <w:noWrap/>
            <w:hideMark/>
          </w:tcPr>
          <w:p w14:paraId="5ECF6236" w14:textId="77777777" w:rsidR="00475EFD" w:rsidRPr="003B77E7" w:rsidRDefault="00475EFD" w:rsidP="00475EFD">
            <w:pPr>
              <w:spacing w:line="360" w:lineRule="auto"/>
            </w:pPr>
            <w:r w:rsidRPr="003B77E7">
              <w:t>32,82</w:t>
            </w:r>
          </w:p>
        </w:tc>
        <w:tc>
          <w:tcPr>
            <w:tcW w:w="960" w:type="dxa"/>
            <w:noWrap/>
            <w:hideMark/>
          </w:tcPr>
          <w:p w14:paraId="54F79040" w14:textId="77777777" w:rsidR="00475EFD" w:rsidRPr="003B77E7" w:rsidRDefault="00475EFD" w:rsidP="00475EFD">
            <w:pPr>
              <w:spacing w:line="360" w:lineRule="auto"/>
            </w:pPr>
            <w:r w:rsidRPr="003B77E7">
              <w:t>32,83</w:t>
            </w:r>
          </w:p>
        </w:tc>
        <w:tc>
          <w:tcPr>
            <w:tcW w:w="960" w:type="dxa"/>
            <w:noWrap/>
            <w:hideMark/>
          </w:tcPr>
          <w:p w14:paraId="3865D0E6" w14:textId="77777777" w:rsidR="00475EFD" w:rsidRPr="003B77E7" w:rsidRDefault="00475EFD" w:rsidP="00475EFD">
            <w:pPr>
              <w:spacing w:line="360" w:lineRule="auto"/>
            </w:pPr>
            <w:r w:rsidRPr="003B77E7">
              <w:t>32,86</w:t>
            </w:r>
          </w:p>
        </w:tc>
      </w:tr>
      <w:tr w:rsidR="00475EFD" w:rsidRPr="003B77E7" w14:paraId="6CDCAD29" w14:textId="77777777" w:rsidTr="000A5563">
        <w:trPr>
          <w:trHeight w:val="300"/>
          <w:jc w:val="center"/>
        </w:trPr>
        <w:tc>
          <w:tcPr>
            <w:tcW w:w="960" w:type="dxa"/>
            <w:noWrap/>
            <w:hideMark/>
          </w:tcPr>
          <w:p w14:paraId="247969DD" w14:textId="77777777" w:rsidR="00475EFD" w:rsidRPr="003B77E7" w:rsidRDefault="00475EFD" w:rsidP="00475EFD">
            <w:pPr>
              <w:spacing w:line="360" w:lineRule="auto"/>
            </w:pPr>
            <w:r w:rsidRPr="003B77E7">
              <w:t>13</w:t>
            </w:r>
          </w:p>
        </w:tc>
        <w:tc>
          <w:tcPr>
            <w:tcW w:w="960" w:type="dxa"/>
            <w:noWrap/>
            <w:hideMark/>
          </w:tcPr>
          <w:p w14:paraId="60DF13D5" w14:textId="77777777" w:rsidR="00475EFD" w:rsidRPr="003B77E7" w:rsidRDefault="00475EFD" w:rsidP="00475EFD">
            <w:pPr>
              <w:spacing w:line="360" w:lineRule="auto"/>
            </w:pPr>
            <w:r w:rsidRPr="003B77E7">
              <w:t>INKP</w:t>
            </w:r>
          </w:p>
        </w:tc>
        <w:tc>
          <w:tcPr>
            <w:tcW w:w="960" w:type="dxa"/>
            <w:noWrap/>
            <w:hideMark/>
          </w:tcPr>
          <w:p w14:paraId="6908B655" w14:textId="77777777" w:rsidR="00475EFD" w:rsidRPr="003B77E7" w:rsidRDefault="00475EFD" w:rsidP="00475EFD">
            <w:pPr>
              <w:spacing w:line="360" w:lineRule="auto"/>
            </w:pPr>
            <w:r w:rsidRPr="003B77E7">
              <w:t>32,41</w:t>
            </w:r>
          </w:p>
        </w:tc>
        <w:tc>
          <w:tcPr>
            <w:tcW w:w="960" w:type="dxa"/>
            <w:noWrap/>
            <w:hideMark/>
          </w:tcPr>
          <w:p w14:paraId="0E47C08F" w14:textId="77777777" w:rsidR="00475EFD" w:rsidRPr="003B77E7" w:rsidRDefault="00475EFD" w:rsidP="00475EFD">
            <w:pPr>
              <w:spacing w:line="360" w:lineRule="auto"/>
            </w:pPr>
            <w:r w:rsidRPr="003B77E7">
              <w:t>32,43</w:t>
            </w:r>
          </w:p>
        </w:tc>
        <w:tc>
          <w:tcPr>
            <w:tcW w:w="960" w:type="dxa"/>
            <w:noWrap/>
            <w:hideMark/>
          </w:tcPr>
          <w:p w14:paraId="71B2F414" w14:textId="77777777" w:rsidR="00475EFD" w:rsidRPr="003B77E7" w:rsidRDefault="00475EFD" w:rsidP="00475EFD">
            <w:pPr>
              <w:spacing w:line="360" w:lineRule="auto"/>
            </w:pPr>
            <w:r w:rsidRPr="003B77E7">
              <w:t>32,48</w:t>
            </w:r>
          </w:p>
        </w:tc>
        <w:tc>
          <w:tcPr>
            <w:tcW w:w="960" w:type="dxa"/>
            <w:noWrap/>
            <w:hideMark/>
          </w:tcPr>
          <w:p w14:paraId="794AA410" w14:textId="77777777" w:rsidR="00475EFD" w:rsidRPr="003B77E7" w:rsidRDefault="00475EFD" w:rsidP="00475EFD">
            <w:pPr>
              <w:spacing w:line="360" w:lineRule="auto"/>
            </w:pPr>
            <w:r w:rsidRPr="003B77E7">
              <w:t>32,64</w:t>
            </w:r>
          </w:p>
        </w:tc>
        <w:tc>
          <w:tcPr>
            <w:tcW w:w="960" w:type="dxa"/>
            <w:noWrap/>
            <w:hideMark/>
          </w:tcPr>
          <w:p w14:paraId="3F85034E" w14:textId="77777777" w:rsidR="00475EFD" w:rsidRPr="003B77E7" w:rsidRDefault="00475EFD" w:rsidP="00475EFD">
            <w:pPr>
              <w:spacing w:line="360" w:lineRule="auto"/>
            </w:pPr>
            <w:r w:rsidRPr="003B77E7">
              <w:t>32,68</w:t>
            </w:r>
          </w:p>
        </w:tc>
      </w:tr>
      <w:tr w:rsidR="00475EFD" w:rsidRPr="003B77E7" w14:paraId="38AB198F" w14:textId="77777777" w:rsidTr="000A5563">
        <w:trPr>
          <w:trHeight w:val="300"/>
          <w:jc w:val="center"/>
        </w:trPr>
        <w:tc>
          <w:tcPr>
            <w:tcW w:w="960" w:type="dxa"/>
            <w:noWrap/>
            <w:hideMark/>
          </w:tcPr>
          <w:p w14:paraId="68EBF853" w14:textId="77777777" w:rsidR="00475EFD" w:rsidRPr="003B77E7" w:rsidRDefault="00475EFD" w:rsidP="00475EFD">
            <w:pPr>
              <w:spacing w:line="360" w:lineRule="auto"/>
            </w:pPr>
            <w:r w:rsidRPr="003B77E7">
              <w:t>14</w:t>
            </w:r>
          </w:p>
        </w:tc>
        <w:tc>
          <w:tcPr>
            <w:tcW w:w="960" w:type="dxa"/>
            <w:noWrap/>
            <w:hideMark/>
          </w:tcPr>
          <w:p w14:paraId="3FA280DD" w14:textId="77777777" w:rsidR="00475EFD" w:rsidRPr="003B77E7" w:rsidRDefault="00475EFD" w:rsidP="00475EFD">
            <w:pPr>
              <w:spacing w:line="360" w:lineRule="auto"/>
            </w:pPr>
            <w:r w:rsidRPr="003B77E7">
              <w:t>INTP</w:t>
            </w:r>
          </w:p>
        </w:tc>
        <w:tc>
          <w:tcPr>
            <w:tcW w:w="960" w:type="dxa"/>
            <w:noWrap/>
            <w:hideMark/>
          </w:tcPr>
          <w:p w14:paraId="583669A9" w14:textId="77777777" w:rsidR="00475EFD" w:rsidRPr="003B77E7" w:rsidRDefault="00475EFD" w:rsidP="00475EFD">
            <w:pPr>
              <w:spacing w:line="360" w:lineRule="auto"/>
            </w:pPr>
            <w:r w:rsidRPr="003B77E7">
              <w:t>30,95</w:t>
            </w:r>
          </w:p>
        </w:tc>
        <w:tc>
          <w:tcPr>
            <w:tcW w:w="960" w:type="dxa"/>
            <w:noWrap/>
            <w:hideMark/>
          </w:tcPr>
          <w:p w14:paraId="3A806E42" w14:textId="77777777" w:rsidR="00475EFD" w:rsidRPr="003B77E7" w:rsidRDefault="00475EFD" w:rsidP="00475EFD">
            <w:pPr>
              <w:spacing w:line="360" w:lineRule="auto"/>
            </w:pPr>
            <w:r w:rsidRPr="003B77E7">
              <w:t>30,94</w:t>
            </w:r>
          </w:p>
        </w:tc>
        <w:tc>
          <w:tcPr>
            <w:tcW w:w="960" w:type="dxa"/>
            <w:noWrap/>
            <w:hideMark/>
          </w:tcPr>
          <w:p w14:paraId="6C12A919" w14:textId="77777777" w:rsidR="00475EFD" w:rsidRPr="003B77E7" w:rsidRDefault="00475EFD" w:rsidP="00475EFD">
            <w:pPr>
              <w:spacing w:line="360" w:lineRule="auto"/>
            </w:pPr>
            <w:r w:rsidRPr="003B77E7">
              <w:t>30,89</w:t>
            </w:r>
          </w:p>
        </w:tc>
        <w:tc>
          <w:tcPr>
            <w:tcW w:w="960" w:type="dxa"/>
            <w:noWrap/>
            <w:hideMark/>
          </w:tcPr>
          <w:p w14:paraId="22EE1D18" w14:textId="77777777" w:rsidR="00475EFD" w:rsidRPr="003B77E7" w:rsidRDefault="00475EFD" w:rsidP="00475EFD">
            <w:pPr>
              <w:spacing w:line="360" w:lineRule="auto"/>
            </w:pPr>
            <w:r w:rsidRPr="003B77E7">
              <w:t>30,88</w:t>
            </w:r>
          </w:p>
        </w:tc>
        <w:tc>
          <w:tcPr>
            <w:tcW w:w="960" w:type="dxa"/>
            <w:noWrap/>
            <w:hideMark/>
          </w:tcPr>
          <w:p w14:paraId="23DEE2AF" w14:textId="77777777" w:rsidR="00475EFD" w:rsidRPr="003B77E7" w:rsidRDefault="00475EFD" w:rsidP="00475EFD">
            <w:pPr>
              <w:spacing w:line="360" w:lineRule="auto"/>
            </w:pPr>
            <w:r w:rsidRPr="003B77E7">
              <w:t>31,02</w:t>
            </w:r>
          </w:p>
        </w:tc>
      </w:tr>
      <w:tr w:rsidR="00475EFD" w:rsidRPr="003B77E7" w14:paraId="5C381210" w14:textId="77777777" w:rsidTr="000A5563">
        <w:trPr>
          <w:trHeight w:val="300"/>
          <w:jc w:val="center"/>
        </w:trPr>
        <w:tc>
          <w:tcPr>
            <w:tcW w:w="960" w:type="dxa"/>
            <w:noWrap/>
            <w:hideMark/>
          </w:tcPr>
          <w:p w14:paraId="17004F74" w14:textId="77777777" w:rsidR="00475EFD" w:rsidRPr="003B77E7" w:rsidRDefault="00475EFD" w:rsidP="00475EFD">
            <w:pPr>
              <w:spacing w:line="360" w:lineRule="auto"/>
            </w:pPr>
            <w:r w:rsidRPr="003B77E7">
              <w:t>15</w:t>
            </w:r>
          </w:p>
        </w:tc>
        <w:tc>
          <w:tcPr>
            <w:tcW w:w="960" w:type="dxa"/>
            <w:noWrap/>
            <w:hideMark/>
          </w:tcPr>
          <w:p w14:paraId="01F4DA14" w14:textId="77777777" w:rsidR="00475EFD" w:rsidRPr="003B77E7" w:rsidRDefault="00475EFD" w:rsidP="00475EFD">
            <w:pPr>
              <w:spacing w:line="360" w:lineRule="auto"/>
            </w:pPr>
            <w:r w:rsidRPr="003B77E7">
              <w:t>ITMG</w:t>
            </w:r>
          </w:p>
        </w:tc>
        <w:tc>
          <w:tcPr>
            <w:tcW w:w="960" w:type="dxa"/>
            <w:noWrap/>
            <w:hideMark/>
          </w:tcPr>
          <w:p w14:paraId="295EE8F0" w14:textId="77777777" w:rsidR="00475EFD" w:rsidRPr="003B77E7" w:rsidRDefault="00475EFD" w:rsidP="00475EFD">
            <w:pPr>
              <w:spacing w:line="360" w:lineRule="auto"/>
            </w:pPr>
            <w:r w:rsidRPr="003B77E7">
              <w:t>30,46</w:t>
            </w:r>
          </w:p>
        </w:tc>
        <w:tc>
          <w:tcPr>
            <w:tcW w:w="960" w:type="dxa"/>
            <w:noWrap/>
            <w:hideMark/>
          </w:tcPr>
          <w:p w14:paraId="391B1775" w14:textId="77777777" w:rsidR="00475EFD" w:rsidRPr="003B77E7" w:rsidRDefault="00475EFD" w:rsidP="00475EFD">
            <w:pPr>
              <w:spacing w:line="360" w:lineRule="auto"/>
            </w:pPr>
            <w:r w:rsidRPr="003B77E7">
              <w:t>30,44</w:t>
            </w:r>
          </w:p>
        </w:tc>
        <w:tc>
          <w:tcPr>
            <w:tcW w:w="960" w:type="dxa"/>
            <w:noWrap/>
            <w:hideMark/>
          </w:tcPr>
          <w:p w14:paraId="5F5FACEF" w14:textId="77777777" w:rsidR="00475EFD" w:rsidRPr="003B77E7" w:rsidRDefault="00475EFD" w:rsidP="00475EFD">
            <w:pPr>
              <w:spacing w:line="360" w:lineRule="auto"/>
            </w:pPr>
            <w:r w:rsidRPr="003B77E7">
              <w:t>30,80</w:t>
            </w:r>
          </w:p>
        </w:tc>
        <w:tc>
          <w:tcPr>
            <w:tcW w:w="960" w:type="dxa"/>
            <w:noWrap/>
            <w:hideMark/>
          </w:tcPr>
          <w:p w14:paraId="747A26F6" w14:textId="77777777" w:rsidR="00475EFD" w:rsidRPr="003B77E7" w:rsidRDefault="00475EFD" w:rsidP="00475EFD">
            <w:pPr>
              <w:spacing w:line="360" w:lineRule="auto"/>
            </w:pPr>
            <w:r w:rsidRPr="003B77E7">
              <w:t>31,35</w:t>
            </w:r>
          </w:p>
        </w:tc>
        <w:tc>
          <w:tcPr>
            <w:tcW w:w="960" w:type="dxa"/>
            <w:noWrap/>
            <w:hideMark/>
          </w:tcPr>
          <w:p w14:paraId="0D3598EA" w14:textId="77777777" w:rsidR="00475EFD" w:rsidRPr="003B77E7" w:rsidRDefault="00475EFD" w:rsidP="00475EFD">
            <w:pPr>
              <w:spacing w:line="360" w:lineRule="auto"/>
            </w:pPr>
            <w:r w:rsidRPr="003B77E7">
              <w:t>31,15</w:t>
            </w:r>
          </w:p>
        </w:tc>
      </w:tr>
      <w:tr w:rsidR="00475EFD" w:rsidRPr="003B77E7" w14:paraId="150417BC" w14:textId="77777777" w:rsidTr="000A5563">
        <w:trPr>
          <w:trHeight w:val="300"/>
          <w:jc w:val="center"/>
        </w:trPr>
        <w:tc>
          <w:tcPr>
            <w:tcW w:w="960" w:type="dxa"/>
            <w:noWrap/>
            <w:hideMark/>
          </w:tcPr>
          <w:p w14:paraId="6E19CD78" w14:textId="77777777" w:rsidR="00475EFD" w:rsidRPr="003B77E7" w:rsidRDefault="00475EFD" w:rsidP="00475EFD">
            <w:pPr>
              <w:spacing w:line="360" w:lineRule="auto"/>
            </w:pPr>
            <w:r w:rsidRPr="003B77E7">
              <w:t>16</w:t>
            </w:r>
          </w:p>
        </w:tc>
        <w:tc>
          <w:tcPr>
            <w:tcW w:w="960" w:type="dxa"/>
            <w:noWrap/>
            <w:hideMark/>
          </w:tcPr>
          <w:p w14:paraId="6EEC76BE" w14:textId="77777777" w:rsidR="00475EFD" w:rsidRPr="003B77E7" w:rsidRDefault="00475EFD" w:rsidP="00475EFD">
            <w:pPr>
              <w:spacing w:line="360" w:lineRule="auto"/>
            </w:pPr>
            <w:r w:rsidRPr="003B77E7">
              <w:t>KLBF</w:t>
            </w:r>
          </w:p>
        </w:tc>
        <w:tc>
          <w:tcPr>
            <w:tcW w:w="960" w:type="dxa"/>
            <w:noWrap/>
            <w:hideMark/>
          </w:tcPr>
          <w:p w14:paraId="0094447F" w14:textId="77777777" w:rsidR="00475EFD" w:rsidRPr="003B77E7" w:rsidRDefault="00475EFD" w:rsidP="00475EFD">
            <w:pPr>
              <w:spacing w:line="360" w:lineRule="auto"/>
            </w:pPr>
            <w:r w:rsidRPr="003B77E7">
              <w:t>30,64</w:t>
            </w:r>
          </w:p>
        </w:tc>
        <w:tc>
          <w:tcPr>
            <w:tcW w:w="960" w:type="dxa"/>
            <w:noWrap/>
            <w:hideMark/>
          </w:tcPr>
          <w:p w14:paraId="53147E26" w14:textId="77777777" w:rsidR="00475EFD" w:rsidRPr="003B77E7" w:rsidRDefault="00475EFD" w:rsidP="00475EFD">
            <w:pPr>
              <w:spacing w:line="360" w:lineRule="auto"/>
            </w:pPr>
            <w:r w:rsidRPr="003B77E7">
              <w:t>30,75</w:t>
            </w:r>
          </w:p>
        </w:tc>
        <w:tc>
          <w:tcPr>
            <w:tcW w:w="960" w:type="dxa"/>
            <w:noWrap/>
            <w:hideMark/>
          </w:tcPr>
          <w:p w14:paraId="5438529E" w14:textId="77777777" w:rsidR="00475EFD" w:rsidRPr="003B77E7" w:rsidRDefault="00475EFD" w:rsidP="00475EFD">
            <w:pPr>
              <w:spacing w:line="360" w:lineRule="auto"/>
            </w:pPr>
            <w:r w:rsidRPr="003B77E7">
              <w:t>30,88</w:t>
            </w:r>
          </w:p>
        </w:tc>
        <w:tc>
          <w:tcPr>
            <w:tcW w:w="960" w:type="dxa"/>
            <w:noWrap/>
            <w:hideMark/>
          </w:tcPr>
          <w:p w14:paraId="0FC66266" w14:textId="77777777" w:rsidR="00475EFD" w:rsidRPr="003B77E7" w:rsidRDefault="00475EFD" w:rsidP="00475EFD">
            <w:pPr>
              <w:spacing w:line="360" w:lineRule="auto"/>
            </w:pPr>
            <w:r w:rsidRPr="003B77E7">
              <w:t>30,94</w:t>
            </w:r>
          </w:p>
        </w:tc>
        <w:tc>
          <w:tcPr>
            <w:tcW w:w="960" w:type="dxa"/>
            <w:noWrap/>
            <w:hideMark/>
          </w:tcPr>
          <w:p w14:paraId="48B9A537" w14:textId="77777777" w:rsidR="00475EFD" w:rsidRPr="003B77E7" w:rsidRDefault="00475EFD" w:rsidP="00475EFD">
            <w:pPr>
              <w:spacing w:line="360" w:lineRule="auto"/>
            </w:pPr>
            <w:r w:rsidRPr="003B77E7">
              <w:t>30,93</w:t>
            </w:r>
          </w:p>
        </w:tc>
      </w:tr>
      <w:tr w:rsidR="00475EFD" w:rsidRPr="003B77E7" w14:paraId="7C3E2242" w14:textId="77777777" w:rsidTr="000A5563">
        <w:trPr>
          <w:trHeight w:val="300"/>
          <w:jc w:val="center"/>
        </w:trPr>
        <w:tc>
          <w:tcPr>
            <w:tcW w:w="960" w:type="dxa"/>
            <w:noWrap/>
            <w:hideMark/>
          </w:tcPr>
          <w:p w14:paraId="590F3839" w14:textId="77777777" w:rsidR="00475EFD" w:rsidRPr="003B77E7" w:rsidRDefault="00475EFD" w:rsidP="00475EFD">
            <w:pPr>
              <w:spacing w:line="360" w:lineRule="auto"/>
            </w:pPr>
            <w:r w:rsidRPr="003B77E7">
              <w:t>17</w:t>
            </w:r>
          </w:p>
        </w:tc>
        <w:tc>
          <w:tcPr>
            <w:tcW w:w="960" w:type="dxa"/>
            <w:noWrap/>
            <w:hideMark/>
          </w:tcPr>
          <w:p w14:paraId="37ECD400" w14:textId="77777777" w:rsidR="00475EFD" w:rsidRPr="003B77E7" w:rsidRDefault="00475EFD" w:rsidP="00475EFD">
            <w:pPr>
              <w:spacing w:line="360" w:lineRule="auto"/>
            </w:pPr>
            <w:r w:rsidRPr="003B77E7">
              <w:t>MNCN</w:t>
            </w:r>
          </w:p>
        </w:tc>
        <w:tc>
          <w:tcPr>
            <w:tcW w:w="960" w:type="dxa"/>
            <w:noWrap/>
            <w:hideMark/>
          </w:tcPr>
          <w:p w14:paraId="138DD00E" w14:textId="77777777" w:rsidR="00475EFD" w:rsidRPr="003B77E7" w:rsidRDefault="00475EFD" w:rsidP="00475EFD">
            <w:pPr>
              <w:spacing w:line="360" w:lineRule="auto"/>
            </w:pPr>
            <w:r w:rsidRPr="003B77E7">
              <w:t>30,51</w:t>
            </w:r>
          </w:p>
        </w:tc>
        <w:tc>
          <w:tcPr>
            <w:tcW w:w="960" w:type="dxa"/>
            <w:noWrap/>
            <w:hideMark/>
          </w:tcPr>
          <w:p w14:paraId="42736A93" w14:textId="77777777" w:rsidR="00475EFD" w:rsidRPr="003B77E7" w:rsidRDefault="00475EFD" w:rsidP="00475EFD">
            <w:pPr>
              <w:spacing w:line="360" w:lineRule="auto"/>
            </w:pPr>
            <w:r w:rsidRPr="003B77E7">
              <w:t>30,57</w:t>
            </w:r>
          </w:p>
        </w:tc>
        <w:tc>
          <w:tcPr>
            <w:tcW w:w="960" w:type="dxa"/>
            <w:noWrap/>
            <w:hideMark/>
          </w:tcPr>
          <w:p w14:paraId="60CC59CC" w14:textId="77777777" w:rsidR="00475EFD" w:rsidRPr="003B77E7" w:rsidRDefault="00475EFD" w:rsidP="00475EFD">
            <w:pPr>
              <w:spacing w:line="360" w:lineRule="auto"/>
            </w:pPr>
            <w:r w:rsidRPr="003B77E7">
              <w:t>30,67</w:t>
            </w:r>
          </w:p>
        </w:tc>
        <w:tc>
          <w:tcPr>
            <w:tcW w:w="960" w:type="dxa"/>
            <w:noWrap/>
            <w:hideMark/>
          </w:tcPr>
          <w:p w14:paraId="1A9DE37E" w14:textId="77777777" w:rsidR="00475EFD" w:rsidRPr="003B77E7" w:rsidRDefault="00475EFD" w:rsidP="00475EFD">
            <w:pPr>
              <w:spacing w:line="360" w:lineRule="auto"/>
            </w:pPr>
            <w:r w:rsidRPr="003B77E7">
              <w:t>30,74</w:t>
            </w:r>
          </w:p>
        </w:tc>
        <w:tc>
          <w:tcPr>
            <w:tcW w:w="960" w:type="dxa"/>
            <w:noWrap/>
            <w:hideMark/>
          </w:tcPr>
          <w:p w14:paraId="362D2055" w14:textId="77777777" w:rsidR="00475EFD" w:rsidRPr="003B77E7" w:rsidRDefault="00475EFD" w:rsidP="00475EFD">
            <w:pPr>
              <w:spacing w:line="360" w:lineRule="auto"/>
            </w:pPr>
            <w:r w:rsidRPr="003B77E7">
              <w:t>30,76</w:t>
            </w:r>
          </w:p>
        </w:tc>
      </w:tr>
      <w:tr w:rsidR="00475EFD" w:rsidRPr="003B77E7" w14:paraId="25B86266" w14:textId="77777777" w:rsidTr="000A5563">
        <w:trPr>
          <w:trHeight w:val="300"/>
          <w:jc w:val="center"/>
        </w:trPr>
        <w:tc>
          <w:tcPr>
            <w:tcW w:w="960" w:type="dxa"/>
            <w:noWrap/>
            <w:hideMark/>
          </w:tcPr>
          <w:p w14:paraId="76B545D2" w14:textId="77777777" w:rsidR="00475EFD" w:rsidRPr="003B77E7" w:rsidRDefault="00475EFD" w:rsidP="00475EFD">
            <w:pPr>
              <w:spacing w:line="360" w:lineRule="auto"/>
            </w:pPr>
            <w:r w:rsidRPr="003B77E7">
              <w:t>18</w:t>
            </w:r>
          </w:p>
        </w:tc>
        <w:tc>
          <w:tcPr>
            <w:tcW w:w="960" w:type="dxa"/>
            <w:noWrap/>
            <w:hideMark/>
          </w:tcPr>
          <w:p w14:paraId="23446F45" w14:textId="77777777" w:rsidR="00475EFD" w:rsidRPr="003B77E7" w:rsidRDefault="00475EFD" w:rsidP="00475EFD">
            <w:pPr>
              <w:spacing w:line="360" w:lineRule="auto"/>
            </w:pPr>
            <w:r w:rsidRPr="003B77E7">
              <w:t>PGAS</w:t>
            </w:r>
          </w:p>
        </w:tc>
        <w:tc>
          <w:tcPr>
            <w:tcW w:w="960" w:type="dxa"/>
            <w:noWrap/>
            <w:hideMark/>
          </w:tcPr>
          <w:p w14:paraId="136D65CA" w14:textId="77777777" w:rsidR="00475EFD" w:rsidRPr="003B77E7" w:rsidRDefault="00475EFD" w:rsidP="00475EFD">
            <w:pPr>
              <w:spacing w:line="360" w:lineRule="auto"/>
            </w:pPr>
            <w:r w:rsidRPr="003B77E7">
              <w:t>32,26</w:t>
            </w:r>
          </w:p>
        </w:tc>
        <w:tc>
          <w:tcPr>
            <w:tcW w:w="960" w:type="dxa"/>
            <w:noWrap/>
            <w:hideMark/>
          </w:tcPr>
          <w:p w14:paraId="66E6A0F1" w14:textId="77777777" w:rsidR="00475EFD" w:rsidRPr="003B77E7" w:rsidRDefault="00475EFD" w:rsidP="00475EFD">
            <w:pPr>
              <w:spacing w:line="360" w:lineRule="auto"/>
            </w:pPr>
            <w:r w:rsidRPr="003B77E7">
              <w:t>32,31</w:t>
            </w:r>
          </w:p>
        </w:tc>
        <w:tc>
          <w:tcPr>
            <w:tcW w:w="960" w:type="dxa"/>
            <w:noWrap/>
            <w:hideMark/>
          </w:tcPr>
          <w:p w14:paraId="38B91DFC" w14:textId="77777777" w:rsidR="00475EFD" w:rsidRPr="003B77E7" w:rsidRDefault="00475EFD" w:rsidP="00475EFD">
            <w:pPr>
              <w:spacing w:line="360" w:lineRule="auto"/>
            </w:pPr>
            <w:r w:rsidRPr="003B77E7">
              <w:t>32,31</w:t>
            </w:r>
          </w:p>
        </w:tc>
        <w:tc>
          <w:tcPr>
            <w:tcW w:w="960" w:type="dxa"/>
            <w:noWrap/>
            <w:hideMark/>
          </w:tcPr>
          <w:p w14:paraId="30C01D9F" w14:textId="77777777" w:rsidR="00475EFD" w:rsidRPr="003B77E7" w:rsidRDefault="00475EFD" w:rsidP="00475EFD">
            <w:pPr>
              <w:spacing w:line="360" w:lineRule="auto"/>
            </w:pPr>
            <w:r w:rsidRPr="003B77E7">
              <w:t>32,35</w:t>
            </w:r>
          </w:p>
        </w:tc>
        <w:tc>
          <w:tcPr>
            <w:tcW w:w="960" w:type="dxa"/>
            <w:noWrap/>
            <w:hideMark/>
          </w:tcPr>
          <w:p w14:paraId="553D24C4" w14:textId="77777777" w:rsidR="00475EFD" w:rsidRPr="003B77E7" w:rsidRDefault="00475EFD" w:rsidP="00475EFD">
            <w:pPr>
              <w:spacing w:line="360" w:lineRule="auto"/>
            </w:pPr>
            <w:r w:rsidRPr="003B77E7">
              <w:t>32,26</w:t>
            </w:r>
          </w:p>
        </w:tc>
      </w:tr>
      <w:tr w:rsidR="00475EFD" w:rsidRPr="003B77E7" w14:paraId="6BD42C17" w14:textId="77777777" w:rsidTr="000A5563">
        <w:trPr>
          <w:trHeight w:val="300"/>
          <w:jc w:val="center"/>
        </w:trPr>
        <w:tc>
          <w:tcPr>
            <w:tcW w:w="960" w:type="dxa"/>
            <w:noWrap/>
            <w:hideMark/>
          </w:tcPr>
          <w:p w14:paraId="2DA3ABD0" w14:textId="77777777" w:rsidR="00475EFD" w:rsidRPr="003B77E7" w:rsidRDefault="00475EFD" w:rsidP="00475EFD">
            <w:pPr>
              <w:spacing w:line="360" w:lineRule="auto"/>
            </w:pPr>
            <w:r w:rsidRPr="003B77E7">
              <w:t>19</w:t>
            </w:r>
          </w:p>
        </w:tc>
        <w:tc>
          <w:tcPr>
            <w:tcW w:w="960" w:type="dxa"/>
            <w:noWrap/>
            <w:hideMark/>
          </w:tcPr>
          <w:p w14:paraId="7B030C59" w14:textId="77777777" w:rsidR="00475EFD" w:rsidRPr="003B77E7" w:rsidRDefault="00475EFD" w:rsidP="00475EFD">
            <w:pPr>
              <w:spacing w:line="360" w:lineRule="auto"/>
            </w:pPr>
            <w:r w:rsidRPr="003B77E7">
              <w:t>SMGR</w:t>
            </w:r>
          </w:p>
        </w:tc>
        <w:tc>
          <w:tcPr>
            <w:tcW w:w="960" w:type="dxa"/>
            <w:noWrap/>
            <w:hideMark/>
          </w:tcPr>
          <w:p w14:paraId="3EFD9E9B" w14:textId="77777777" w:rsidR="00475EFD" w:rsidRPr="003B77E7" w:rsidRDefault="00475EFD" w:rsidP="00475EFD">
            <w:pPr>
              <w:spacing w:line="360" w:lineRule="auto"/>
            </w:pPr>
            <w:r w:rsidRPr="003B77E7">
              <w:t>32,01</w:t>
            </w:r>
          </w:p>
        </w:tc>
        <w:tc>
          <w:tcPr>
            <w:tcW w:w="960" w:type="dxa"/>
            <w:noWrap/>
            <w:hideMark/>
          </w:tcPr>
          <w:p w14:paraId="22BA65EB" w14:textId="77777777" w:rsidR="00475EFD" w:rsidRPr="003B77E7" w:rsidRDefault="00475EFD" w:rsidP="00475EFD">
            <w:pPr>
              <w:spacing w:line="360" w:lineRule="auto"/>
            </w:pPr>
            <w:r w:rsidRPr="003B77E7">
              <w:t>32,05</w:t>
            </w:r>
          </w:p>
        </w:tc>
        <w:tc>
          <w:tcPr>
            <w:tcW w:w="960" w:type="dxa"/>
            <w:noWrap/>
            <w:hideMark/>
          </w:tcPr>
          <w:p w14:paraId="63E4B865" w14:textId="77777777" w:rsidR="00475EFD" w:rsidRPr="003B77E7" w:rsidRDefault="00475EFD" w:rsidP="00475EFD">
            <w:pPr>
              <w:spacing w:line="360" w:lineRule="auto"/>
            </w:pPr>
            <w:r w:rsidRPr="003B77E7">
              <w:t>32,03</w:t>
            </w:r>
          </w:p>
        </w:tc>
        <w:tc>
          <w:tcPr>
            <w:tcW w:w="960" w:type="dxa"/>
            <w:noWrap/>
            <w:hideMark/>
          </w:tcPr>
          <w:p w14:paraId="5882D43B" w14:textId="77777777" w:rsidR="00475EFD" w:rsidRPr="003B77E7" w:rsidRDefault="00475EFD" w:rsidP="00475EFD">
            <w:pPr>
              <w:spacing w:line="360" w:lineRule="auto"/>
            </w:pPr>
            <w:r w:rsidRPr="003B77E7">
              <w:t>32,05</w:t>
            </w:r>
          </w:p>
        </w:tc>
        <w:tc>
          <w:tcPr>
            <w:tcW w:w="960" w:type="dxa"/>
            <w:noWrap/>
            <w:hideMark/>
          </w:tcPr>
          <w:p w14:paraId="2E14B799" w14:textId="77777777" w:rsidR="00475EFD" w:rsidRPr="003B77E7" w:rsidRDefault="00475EFD" w:rsidP="00475EFD">
            <w:pPr>
              <w:spacing w:line="360" w:lineRule="auto"/>
            </w:pPr>
            <w:r w:rsidRPr="003B77E7">
              <w:t>32,04</w:t>
            </w:r>
          </w:p>
        </w:tc>
      </w:tr>
      <w:tr w:rsidR="00475EFD" w:rsidRPr="003B77E7" w14:paraId="0CDE8383" w14:textId="77777777" w:rsidTr="000A5563">
        <w:trPr>
          <w:trHeight w:val="300"/>
          <w:jc w:val="center"/>
        </w:trPr>
        <w:tc>
          <w:tcPr>
            <w:tcW w:w="960" w:type="dxa"/>
            <w:noWrap/>
            <w:hideMark/>
          </w:tcPr>
          <w:p w14:paraId="45AC6172" w14:textId="77777777" w:rsidR="00475EFD" w:rsidRPr="003B77E7" w:rsidRDefault="00475EFD" w:rsidP="00475EFD">
            <w:pPr>
              <w:spacing w:line="360" w:lineRule="auto"/>
            </w:pPr>
            <w:r w:rsidRPr="003B77E7">
              <w:t>20</w:t>
            </w:r>
          </w:p>
        </w:tc>
        <w:tc>
          <w:tcPr>
            <w:tcW w:w="960" w:type="dxa"/>
            <w:noWrap/>
            <w:hideMark/>
          </w:tcPr>
          <w:p w14:paraId="01232C42" w14:textId="77777777" w:rsidR="00475EFD" w:rsidRPr="003B77E7" w:rsidRDefault="00475EFD" w:rsidP="00475EFD">
            <w:pPr>
              <w:spacing w:line="360" w:lineRule="auto"/>
            </w:pPr>
            <w:r w:rsidRPr="003B77E7">
              <w:t>TLKM</w:t>
            </w:r>
          </w:p>
        </w:tc>
        <w:tc>
          <w:tcPr>
            <w:tcW w:w="960" w:type="dxa"/>
            <w:noWrap/>
            <w:hideMark/>
          </w:tcPr>
          <w:p w14:paraId="3D658B49" w14:textId="77777777" w:rsidR="00475EFD" w:rsidRPr="003B77E7" w:rsidRDefault="00475EFD" w:rsidP="00475EFD">
            <w:pPr>
              <w:spacing w:line="360" w:lineRule="auto"/>
            </w:pPr>
            <w:r w:rsidRPr="003B77E7">
              <w:t>33,03</w:t>
            </w:r>
          </w:p>
        </w:tc>
        <w:tc>
          <w:tcPr>
            <w:tcW w:w="960" w:type="dxa"/>
            <w:noWrap/>
            <w:hideMark/>
          </w:tcPr>
          <w:p w14:paraId="7B9D48E8" w14:textId="77777777" w:rsidR="00475EFD" w:rsidRPr="003B77E7" w:rsidRDefault="00475EFD" w:rsidP="00475EFD">
            <w:pPr>
              <w:spacing w:line="360" w:lineRule="auto"/>
            </w:pPr>
            <w:r w:rsidRPr="003B77E7">
              <w:t>33,14</w:t>
            </w:r>
          </w:p>
        </w:tc>
        <w:tc>
          <w:tcPr>
            <w:tcW w:w="960" w:type="dxa"/>
            <w:noWrap/>
            <w:hideMark/>
          </w:tcPr>
          <w:p w14:paraId="5C02EC55" w14:textId="77777777" w:rsidR="00475EFD" w:rsidRPr="003B77E7" w:rsidRDefault="00475EFD" w:rsidP="00475EFD">
            <w:pPr>
              <w:spacing w:line="360" w:lineRule="auto"/>
            </w:pPr>
            <w:r w:rsidRPr="003B77E7">
              <w:t>33,26</w:t>
            </w:r>
          </w:p>
        </w:tc>
        <w:tc>
          <w:tcPr>
            <w:tcW w:w="960" w:type="dxa"/>
            <w:noWrap/>
            <w:hideMark/>
          </w:tcPr>
          <w:p w14:paraId="7731630D" w14:textId="77777777" w:rsidR="00475EFD" w:rsidRPr="003B77E7" w:rsidRDefault="00475EFD" w:rsidP="00475EFD">
            <w:pPr>
              <w:spacing w:line="360" w:lineRule="auto"/>
            </w:pPr>
            <w:r w:rsidRPr="003B77E7">
              <w:t>33,25</w:t>
            </w:r>
          </w:p>
        </w:tc>
        <w:tc>
          <w:tcPr>
            <w:tcW w:w="960" w:type="dxa"/>
            <w:noWrap/>
            <w:hideMark/>
          </w:tcPr>
          <w:p w14:paraId="3CB1D253" w14:textId="77777777" w:rsidR="00475EFD" w:rsidRPr="003B77E7" w:rsidRDefault="00475EFD" w:rsidP="00475EFD">
            <w:pPr>
              <w:spacing w:line="360" w:lineRule="auto"/>
            </w:pPr>
            <w:r w:rsidRPr="003B77E7">
              <w:t>33,29</w:t>
            </w:r>
          </w:p>
        </w:tc>
      </w:tr>
      <w:tr w:rsidR="00475EFD" w:rsidRPr="003B77E7" w14:paraId="185CABA6" w14:textId="77777777" w:rsidTr="000A5563">
        <w:trPr>
          <w:trHeight w:val="300"/>
          <w:jc w:val="center"/>
        </w:trPr>
        <w:tc>
          <w:tcPr>
            <w:tcW w:w="960" w:type="dxa"/>
            <w:noWrap/>
            <w:hideMark/>
          </w:tcPr>
          <w:p w14:paraId="4F67E565" w14:textId="77777777" w:rsidR="00475EFD" w:rsidRPr="003B77E7" w:rsidRDefault="00475EFD" w:rsidP="00475EFD">
            <w:pPr>
              <w:spacing w:line="360" w:lineRule="auto"/>
            </w:pPr>
            <w:r w:rsidRPr="003B77E7">
              <w:t>21</w:t>
            </w:r>
          </w:p>
        </w:tc>
        <w:tc>
          <w:tcPr>
            <w:tcW w:w="960" w:type="dxa"/>
            <w:noWrap/>
            <w:hideMark/>
          </w:tcPr>
          <w:p w14:paraId="5FD8455B" w14:textId="77777777" w:rsidR="00475EFD" w:rsidRPr="003B77E7" w:rsidRDefault="00475EFD" w:rsidP="00475EFD">
            <w:pPr>
              <w:spacing w:line="360" w:lineRule="auto"/>
            </w:pPr>
            <w:r w:rsidRPr="003B77E7">
              <w:t>UNVR</w:t>
            </w:r>
          </w:p>
        </w:tc>
        <w:tc>
          <w:tcPr>
            <w:tcW w:w="960" w:type="dxa"/>
            <w:noWrap/>
            <w:hideMark/>
          </w:tcPr>
          <w:p w14:paraId="06E9A2F5" w14:textId="77777777" w:rsidR="00475EFD" w:rsidRPr="003B77E7" w:rsidRDefault="00475EFD" w:rsidP="00475EFD">
            <w:pPr>
              <w:spacing w:line="360" w:lineRule="auto"/>
            </w:pPr>
            <w:r w:rsidRPr="003B77E7">
              <w:t>30,66</w:t>
            </w:r>
          </w:p>
        </w:tc>
        <w:tc>
          <w:tcPr>
            <w:tcW w:w="960" w:type="dxa"/>
            <w:noWrap/>
            <w:hideMark/>
          </w:tcPr>
          <w:p w14:paraId="4C1D3DE3" w14:textId="77777777" w:rsidR="00475EFD" w:rsidRPr="003B77E7" w:rsidRDefault="00475EFD" w:rsidP="00475EFD">
            <w:pPr>
              <w:spacing w:line="360" w:lineRule="auto"/>
            </w:pPr>
            <w:r w:rsidRPr="003B77E7">
              <w:t>30,65</w:t>
            </w:r>
          </w:p>
        </w:tc>
        <w:tc>
          <w:tcPr>
            <w:tcW w:w="960" w:type="dxa"/>
            <w:noWrap/>
            <w:hideMark/>
          </w:tcPr>
          <w:p w14:paraId="18DBFFBD" w14:textId="77777777" w:rsidR="00475EFD" w:rsidRPr="003B77E7" w:rsidRDefault="00475EFD" w:rsidP="00475EFD">
            <w:pPr>
              <w:spacing w:line="360" w:lineRule="auto"/>
            </w:pPr>
            <w:r w:rsidRPr="003B77E7">
              <w:t>30,58</w:t>
            </w:r>
          </w:p>
        </w:tc>
        <w:tc>
          <w:tcPr>
            <w:tcW w:w="960" w:type="dxa"/>
            <w:noWrap/>
            <w:hideMark/>
          </w:tcPr>
          <w:p w14:paraId="4AEEBA12" w14:textId="77777777" w:rsidR="00475EFD" w:rsidRPr="003B77E7" w:rsidRDefault="00475EFD" w:rsidP="00475EFD">
            <w:pPr>
              <w:spacing w:line="360" w:lineRule="auto"/>
            </w:pPr>
            <w:r w:rsidRPr="003B77E7">
              <w:t>30,54</w:t>
            </w:r>
          </w:p>
        </w:tc>
        <w:tc>
          <w:tcPr>
            <w:tcW w:w="960" w:type="dxa"/>
            <w:noWrap/>
            <w:hideMark/>
          </w:tcPr>
          <w:p w14:paraId="43651829" w14:textId="77777777" w:rsidR="00475EFD" w:rsidRPr="003B77E7" w:rsidRDefault="00475EFD" w:rsidP="00475EFD">
            <w:pPr>
              <w:spacing w:line="360" w:lineRule="auto"/>
            </w:pPr>
            <w:r w:rsidRPr="003B77E7">
              <w:t>30,44</w:t>
            </w:r>
          </w:p>
        </w:tc>
      </w:tr>
      <w:tr w:rsidR="00475EFD" w:rsidRPr="003B77E7" w14:paraId="302F7695" w14:textId="77777777" w:rsidTr="000A5563">
        <w:trPr>
          <w:trHeight w:val="300"/>
          <w:jc w:val="center"/>
        </w:trPr>
        <w:tc>
          <w:tcPr>
            <w:tcW w:w="960" w:type="dxa"/>
            <w:noWrap/>
            <w:hideMark/>
          </w:tcPr>
          <w:p w14:paraId="3631AF1C" w14:textId="77777777" w:rsidR="00475EFD" w:rsidRPr="003B77E7" w:rsidRDefault="00475EFD" w:rsidP="00475EFD">
            <w:pPr>
              <w:spacing w:line="360" w:lineRule="auto"/>
            </w:pPr>
            <w:r w:rsidRPr="003B77E7">
              <w:t>22</w:t>
            </w:r>
          </w:p>
        </w:tc>
        <w:tc>
          <w:tcPr>
            <w:tcW w:w="960" w:type="dxa"/>
            <w:noWrap/>
            <w:hideMark/>
          </w:tcPr>
          <w:p w14:paraId="2B179AAB" w14:textId="77777777" w:rsidR="00475EFD" w:rsidRPr="003B77E7" w:rsidRDefault="00475EFD" w:rsidP="00475EFD">
            <w:pPr>
              <w:spacing w:line="360" w:lineRule="auto"/>
            </w:pPr>
            <w:r w:rsidRPr="003B77E7">
              <w:t>WIKA</w:t>
            </w:r>
          </w:p>
        </w:tc>
        <w:tc>
          <w:tcPr>
            <w:tcW w:w="960" w:type="dxa"/>
            <w:noWrap/>
            <w:hideMark/>
          </w:tcPr>
          <w:p w14:paraId="43954F43" w14:textId="77777777" w:rsidR="00475EFD" w:rsidRPr="003B77E7" w:rsidRDefault="00475EFD" w:rsidP="00475EFD">
            <w:pPr>
              <w:spacing w:line="360" w:lineRule="auto"/>
            </w:pPr>
            <w:r w:rsidRPr="003B77E7">
              <w:t>31,76</w:t>
            </w:r>
          </w:p>
        </w:tc>
        <w:tc>
          <w:tcPr>
            <w:tcW w:w="960" w:type="dxa"/>
            <w:noWrap/>
            <w:hideMark/>
          </w:tcPr>
          <w:p w14:paraId="520E9F92" w14:textId="77777777" w:rsidR="00475EFD" w:rsidRPr="003B77E7" w:rsidRDefault="00475EFD" w:rsidP="00475EFD">
            <w:pPr>
              <w:spacing w:line="360" w:lineRule="auto"/>
            </w:pPr>
            <w:r w:rsidRPr="003B77E7">
              <w:t>31,85</w:t>
            </w:r>
          </w:p>
        </w:tc>
        <w:tc>
          <w:tcPr>
            <w:tcW w:w="960" w:type="dxa"/>
            <w:noWrap/>
            <w:hideMark/>
          </w:tcPr>
          <w:p w14:paraId="160C82E7" w14:textId="77777777" w:rsidR="00475EFD" w:rsidRPr="003B77E7" w:rsidRDefault="00475EFD" w:rsidP="00475EFD">
            <w:pPr>
              <w:spacing w:line="360" w:lineRule="auto"/>
            </w:pPr>
            <w:r w:rsidRPr="003B77E7">
              <w:t>31,87</w:t>
            </w:r>
          </w:p>
        </w:tc>
        <w:tc>
          <w:tcPr>
            <w:tcW w:w="960" w:type="dxa"/>
            <w:noWrap/>
            <w:hideMark/>
          </w:tcPr>
          <w:p w14:paraId="790689BE" w14:textId="77777777" w:rsidR="00475EFD" w:rsidRPr="003B77E7" w:rsidRDefault="00475EFD" w:rsidP="00475EFD">
            <w:pPr>
              <w:spacing w:line="360" w:lineRule="auto"/>
            </w:pPr>
            <w:r w:rsidRPr="003B77E7">
              <w:t>31,95</w:t>
            </w:r>
          </w:p>
        </w:tc>
        <w:tc>
          <w:tcPr>
            <w:tcW w:w="960" w:type="dxa"/>
            <w:noWrap/>
            <w:hideMark/>
          </w:tcPr>
          <w:p w14:paraId="0ADF3636" w14:textId="77777777" w:rsidR="00475EFD" w:rsidRPr="003B77E7" w:rsidRDefault="00475EFD" w:rsidP="00475EFD">
            <w:pPr>
              <w:spacing w:line="360" w:lineRule="auto"/>
            </w:pPr>
            <w:r w:rsidRPr="003B77E7">
              <w:t>31,82</w:t>
            </w:r>
          </w:p>
        </w:tc>
      </w:tr>
    </w:tbl>
    <w:p w14:paraId="6D4AF5D2" w14:textId="05CB6E4B" w:rsidR="00475EFD" w:rsidRPr="003B77E7" w:rsidRDefault="00475EFD" w:rsidP="000D0717">
      <w:r w:rsidRPr="003B77E7">
        <w:fldChar w:fldCharType="end"/>
      </w:r>
    </w:p>
    <w:p w14:paraId="7E315229" w14:textId="76C04D10" w:rsidR="00475EFD" w:rsidRPr="003B77E7" w:rsidRDefault="00475EFD" w:rsidP="000D0717">
      <w:r w:rsidRPr="003B77E7">
        <w:br w:type="page"/>
      </w:r>
    </w:p>
    <w:p w14:paraId="77A909FD" w14:textId="17A40A81" w:rsidR="000A5563" w:rsidRPr="003B77E7" w:rsidRDefault="000A5563" w:rsidP="000A5563">
      <w:pPr>
        <w:pStyle w:val="Caption"/>
        <w:keepNext/>
        <w:spacing w:after="0" w:line="360" w:lineRule="auto"/>
        <w:jc w:val="center"/>
        <w:rPr>
          <w:i w:val="0"/>
          <w:color w:val="auto"/>
          <w:sz w:val="24"/>
          <w:szCs w:val="24"/>
        </w:rPr>
      </w:pPr>
      <w:bookmarkStart w:id="10" w:name="_Toc183354895"/>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.7 Hasil Analisis Statistik Deskriptif</w:t>
      </w:r>
      <w:bookmarkEnd w:id="10"/>
    </w:p>
    <w:tbl>
      <w:tblPr>
        <w:tblW w:w="72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992"/>
        <w:gridCol w:w="1134"/>
        <w:gridCol w:w="1134"/>
        <w:gridCol w:w="992"/>
        <w:gridCol w:w="1276"/>
        <w:gridCol w:w="1264"/>
      </w:tblGrid>
      <w:tr w:rsidR="00475EFD" w:rsidRPr="003B77E7" w14:paraId="5C24D51F" w14:textId="77777777" w:rsidTr="000A5563">
        <w:trPr>
          <w:cantSplit/>
          <w:jc w:val="center"/>
        </w:trPr>
        <w:tc>
          <w:tcPr>
            <w:tcW w:w="7218" w:type="dxa"/>
            <w:gridSpan w:val="7"/>
            <w:tcBorders>
              <w:top w:val="nil"/>
              <w:left w:val="nil"/>
              <w:bottom w:val="nil"/>
              <w:right w:val="nil"/>
            </w:tcBorders>
            <w:shd w:val="clear" w:color="auto" w:fill="FFFFFF"/>
            <w:vAlign w:val="center"/>
          </w:tcPr>
          <w:p w14:paraId="0FE4EB55"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b/>
                <w:bCs/>
                <w:color w:val="000000"/>
                <w:lang w:val="en-US"/>
              </w:rPr>
              <w:t>Statistics</w:t>
            </w:r>
          </w:p>
        </w:tc>
      </w:tr>
      <w:tr w:rsidR="00475EFD" w:rsidRPr="003B77E7" w14:paraId="579A4462" w14:textId="77777777" w:rsidTr="000A5563">
        <w:trPr>
          <w:cantSplit/>
          <w:jc w:val="center"/>
        </w:trPr>
        <w:tc>
          <w:tcPr>
            <w:tcW w:w="1418" w:type="dxa"/>
            <w:gridSpan w:val="2"/>
            <w:tcBorders>
              <w:top w:val="single" w:sz="16" w:space="0" w:color="000000"/>
              <w:left w:val="single" w:sz="16" w:space="0" w:color="000000"/>
              <w:bottom w:val="single" w:sz="16" w:space="0" w:color="000000"/>
              <w:right w:val="nil"/>
            </w:tcBorders>
            <w:shd w:val="clear" w:color="auto" w:fill="FFFFFF"/>
            <w:vAlign w:val="bottom"/>
          </w:tcPr>
          <w:p w14:paraId="0C10FDC7" w14:textId="77777777" w:rsidR="00475EFD" w:rsidRPr="003B77E7" w:rsidRDefault="00475EFD" w:rsidP="0041339C">
            <w:pPr>
              <w:autoSpaceDE w:val="0"/>
              <w:autoSpaceDN w:val="0"/>
              <w:adjustRightInd w:val="0"/>
              <w:spacing w:after="0" w:line="240" w:lineRule="auto"/>
              <w:rPr>
                <w:lang w:val="en-US"/>
              </w:rPr>
            </w:pPr>
          </w:p>
        </w:tc>
        <w:tc>
          <w:tcPr>
            <w:tcW w:w="1134" w:type="dxa"/>
            <w:tcBorders>
              <w:top w:val="single" w:sz="16" w:space="0" w:color="000000"/>
              <w:left w:val="single" w:sz="16" w:space="0" w:color="000000"/>
              <w:bottom w:val="single" w:sz="16" w:space="0" w:color="000000"/>
            </w:tcBorders>
            <w:shd w:val="clear" w:color="auto" w:fill="FFFFFF"/>
            <w:vAlign w:val="bottom"/>
          </w:tcPr>
          <w:p w14:paraId="02E463E8"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PL</w:t>
            </w:r>
          </w:p>
        </w:tc>
        <w:tc>
          <w:tcPr>
            <w:tcW w:w="1134" w:type="dxa"/>
            <w:tcBorders>
              <w:top w:val="single" w:sz="16" w:space="0" w:color="000000"/>
              <w:bottom w:val="single" w:sz="16" w:space="0" w:color="000000"/>
            </w:tcBorders>
            <w:shd w:val="clear" w:color="auto" w:fill="FFFFFF"/>
            <w:vAlign w:val="bottom"/>
          </w:tcPr>
          <w:p w14:paraId="0ED97FFE"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BTD</w:t>
            </w:r>
          </w:p>
        </w:tc>
        <w:tc>
          <w:tcPr>
            <w:tcW w:w="992" w:type="dxa"/>
            <w:tcBorders>
              <w:top w:val="single" w:sz="16" w:space="0" w:color="000000"/>
              <w:bottom w:val="single" w:sz="16" w:space="0" w:color="000000"/>
            </w:tcBorders>
            <w:shd w:val="clear" w:color="auto" w:fill="FFFFFF"/>
            <w:vAlign w:val="bottom"/>
          </w:tcPr>
          <w:p w14:paraId="490FFC68"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DTE</w:t>
            </w:r>
          </w:p>
        </w:tc>
        <w:tc>
          <w:tcPr>
            <w:tcW w:w="1276" w:type="dxa"/>
            <w:tcBorders>
              <w:top w:val="single" w:sz="16" w:space="0" w:color="000000"/>
              <w:bottom w:val="single" w:sz="16" w:space="0" w:color="000000"/>
            </w:tcBorders>
            <w:shd w:val="clear" w:color="auto" w:fill="FFFFFF"/>
            <w:vAlign w:val="bottom"/>
          </w:tcPr>
          <w:p w14:paraId="0552F70E"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DAR</w:t>
            </w:r>
          </w:p>
        </w:tc>
        <w:tc>
          <w:tcPr>
            <w:tcW w:w="1264" w:type="dxa"/>
            <w:tcBorders>
              <w:top w:val="single" w:sz="16" w:space="0" w:color="000000"/>
              <w:bottom w:val="single" w:sz="16" w:space="0" w:color="000000"/>
              <w:right w:val="single" w:sz="16" w:space="0" w:color="000000"/>
            </w:tcBorders>
            <w:shd w:val="clear" w:color="auto" w:fill="FFFFFF"/>
            <w:vAlign w:val="bottom"/>
          </w:tcPr>
          <w:p w14:paraId="5ADC7C52"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SIZE</w:t>
            </w:r>
          </w:p>
        </w:tc>
      </w:tr>
      <w:tr w:rsidR="00475EFD" w:rsidRPr="003B77E7" w14:paraId="0F510E0D" w14:textId="77777777" w:rsidTr="000A5563">
        <w:trPr>
          <w:cantSplit/>
          <w:jc w:val="center"/>
        </w:trPr>
        <w:tc>
          <w:tcPr>
            <w:tcW w:w="426" w:type="dxa"/>
            <w:vMerge w:val="restart"/>
            <w:tcBorders>
              <w:top w:val="single" w:sz="16" w:space="0" w:color="000000"/>
              <w:left w:val="single" w:sz="16" w:space="0" w:color="000000"/>
              <w:bottom w:val="nil"/>
              <w:right w:val="nil"/>
            </w:tcBorders>
            <w:shd w:val="clear" w:color="auto" w:fill="FFFFFF"/>
          </w:tcPr>
          <w:p w14:paraId="543E4156"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N</w:t>
            </w:r>
          </w:p>
        </w:tc>
        <w:tc>
          <w:tcPr>
            <w:tcW w:w="992" w:type="dxa"/>
            <w:tcBorders>
              <w:top w:val="single" w:sz="16" w:space="0" w:color="000000"/>
              <w:left w:val="nil"/>
              <w:bottom w:val="nil"/>
              <w:right w:val="single" w:sz="16" w:space="0" w:color="000000"/>
            </w:tcBorders>
            <w:shd w:val="clear" w:color="auto" w:fill="FFFFFF"/>
          </w:tcPr>
          <w:p w14:paraId="735D62F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Valid</w:t>
            </w:r>
          </w:p>
        </w:tc>
        <w:tc>
          <w:tcPr>
            <w:tcW w:w="1134" w:type="dxa"/>
            <w:tcBorders>
              <w:top w:val="single" w:sz="16" w:space="0" w:color="000000"/>
              <w:left w:val="single" w:sz="16" w:space="0" w:color="000000"/>
              <w:bottom w:val="nil"/>
            </w:tcBorders>
            <w:shd w:val="clear" w:color="auto" w:fill="FFFFFF"/>
            <w:vAlign w:val="center"/>
          </w:tcPr>
          <w:p w14:paraId="60ABB9E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110</w:t>
            </w:r>
          </w:p>
        </w:tc>
        <w:tc>
          <w:tcPr>
            <w:tcW w:w="1134" w:type="dxa"/>
            <w:tcBorders>
              <w:top w:val="single" w:sz="16" w:space="0" w:color="000000"/>
              <w:bottom w:val="nil"/>
            </w:tcBorders>
            <w:shd w:val="clear" w:color="auto" w:fill="FFFFFF"/>
            <w:vAlign w:val="center"/>
          </w:tcPr>
          <w:p w14:paraId="3708016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110</w:t>
            </w:r>
          </w:p>
        </w:tc>
        <w:tc>
          <w:tcPr>
            <w:tcW w:w="992" w:type="dxa"/>
            <w:tcBorders>
              <w:top w:val="single" w:sz="16" w:space="0" w:color="000000"/>
              <w:bottom w:val="nil"/>
            </w:tcBorders>
            <w:shd w:val="clear" w:color="auto" w:fill="FFFFFF"/>
            <w:vAlign w:val="center"/>
          </w:tcPr>
          <w:p w14:paraId="492B8E0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110</w:t>
            </w:r>
          </w:p>
        </w:tc>
        <w:tc>
          <w:tcPr>
            <w:tcW w:w="1276" w:type="dxa"/>
            <w:tcBorders>
              <w:top w:val="single" w:sz="16" w:space="0" w:color="000000"/>
              <w:bottom w:val="nil"/>
            </w:tcBorders>
            <w:shd w:val="clear" w:color="auto" w:fill="FFFFFF"/>
            <w:vAlign w:val="center"/>
          </w:tcPr>
          <w:p w14:paraId="26F3D3A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110</w:t>
            </w:r>
          </w:p>
        </w:tc>
        <w:tc>
          <w:tcPr>
            <w:tcW w:w="1264" w:type="dxa"/>
            <w:tcBorders>
              <w:top w:val="single" w:sz="16" w:space="0" w:color="000000"/>
              <w:bottom w:val="nil"/>
              <w:right w:val="single" w:sz="16" w:space="0" w:color="000000"/>
            </w:tcBorders>
            <w:shd w:val="clear" w:color="auto" w:fill="FFFFFF"/>
            <w:vAlign w:val="center"/>
          </w:tcPr>
          <w:p w14:paraId="730B308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110</w:t>
            </w:r>
          </w:p>
        </w:tc>
      </w:tr>
      <w:tr w:rsidR="00475EFD" w:rsidRPr="003B77E7" w14:paraId="4B20A887" w14:textId="77777777" w:rsidTr="000A5563">
        <w:trPr>
          <w:cantSplit/>
          <w:jc w:val="center"/>
        </w:trPr>
        <w:tc>
          <w:tcPr>
            <w:tcW w:w="426" w:type="dxa"/>
            <w:vMerge/>
            <w:tcBorders>
              <w:top w:val="single" w:sz="16" w:space="0" w:color="000000"/>
              <w:left w:val="single" w:sz="16" w:space="0" w:color="000000"/>
              <w:bottom w:val="nil"/>
              <w:right w:val="nil"/>
            </w:tcBorders>
            <w:shd w:val="clear" w:color="auto" w:fill="FFFFFF"/>
          </w:tcPr>
          <w:p w14:paraId="3394B0F6" w14:textId="77777777" w:rsidR="00475EFD" w:rsidRPr="003B77E7" w:rsidRDefault="00475EFD" w:rsidP="0041339C">
            <w:pPr>
              <w:autoSpaceDE w:val="0"/>
              <w:autoSpaceDN w:val="0"/>
              <w:adjustRightInd w:val="0"/>
              <w:spacing w:after="0" w:line="240" w:lineRule="auto"/>
              <w:rPr>
                <w:color w:val="000000"/>
                <w:lang w:val="en-US"/>
              </w:rPr>
            </w:pPr>
          </w:p>
        </w:tc>
        <w:tc>
          <w:tcPr>
            <w:tcW w:w="992" w:type="dxa"/>
            <w:tcBorders>
              <w:top w:val="nil"/>
              <w:left w:val="nil"/>
              <w:bottom w:val="nil"/>
              <w:right w:val="single" w:sz="16" w:space="0" w:color="000000"/>
            </w:tcBorders>
            <w:shd w:val="clear" w:color="auto" w:fill="FFFFFF"/>
          </w:tcPr>
          <w:p w14:paraId="6A559599"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Missing</w:t>
            </w:r>
          </w:p>
        </w:tc>
        <w:tc>
          <w:tcPr>
            <w:tcW w:w="1134" w:type="dxa"/>
            <w:tcBorders>
              <w:top w:val="nil"/>
              <w:left w:val="single" w:sz="16" w:space="0" w:color="000000"/>
              <w:bottom w:val="nil"/>
            </w:tcBorders>
            <w:shd w:val="clear" w:color="auto" w:fill="FFFFFF"/>
            <w:vAlign w:val="center"/>
          </w:tcPr>
          <w:p w14:paraId="7058EC5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w:t>
            </w:r>
          </w:p>
        </w:tc>
        <w:tc>
          <w:tcPr>
            <w:tcW w:w="1134" w:type="dxa"/>
            <w:tcBorders>
              <w:top w:val="nil"/>
              <w:bottom w:val="nil"/>
            </w:tcBorders>
            <w:shd w:val="clear" w:color="auto" w:fill="FFFFFF"/>
            <w:vAlign w:val="center"/>
          </w:tcPr>
          <w:p w14:paraId="1E6EC22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w:t>
            </w:r>
          </w:p>
        </w:tc>
        <w:tc>
          <w:tcPr>
            <w:tcW w:w="992" w:type="dxa"/>
            <w:tcBorders>
              <w:top w:val="nil"/>
              <w:bottom w:val="nil"/>
            </w:tcBorders>
            <w:shd w:val="clear" w:color="auto" w:fill="FFFFFF"/>
            <w:vAlign w:val="center"/>
          </w:tcPr>
          <w:p w14:paraId="1A1C482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w:t>
            </w:r>
          </w:p>
        </w:tc>
        <w:tc>
          <w:tcPr>
            <w:tcW w:w="1276" w:type="dxa"/>
            <w:tcBorders>
              <w:top w:val="nil"/>
              <w:bottom w:val="nil"/>
            </w:tcBorders>
            <w:shd w:val="clear" w:color="auto" w:fill="FFFFFF"/>
            <w:vAlign w:val="center"/>
          </w:tcPr>
          <w:p w14:paraId="4A082FF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w:t>
            </w:r>
          </w:p>
        </w:tc>
        <w:tc>
          <w:tcPr>
            <w:tcW w:w="1264" w:type="dxa"/>
            <w:tcBorders>
              <w:top w:val="nil"/>
              <w:bottom w:val="nil"/>
              <w:right w:val="single" w:sz="16" w:space="0" w:color="000000"/>
            </w:tcBorders>
            <w:shd w:val="clear" w:color="auto" w:fill="FFFFFF"/>
            <w:vAlign w:val="center"/>
          </w:tcPr>
          <w:p w14:paraId="372615D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w:t>
            </w:r>
          </w:p>
        </w:tc>
      </w:tr>
      <w:tr w:rsidR="00475EFD" w:rsidRPr="003B77E7" w14:paraId="1454A4F3"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3EEE319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Mean</w:t>
            </w:r>
          </w:p>
        </w:tc>
        <w:tc>
          <w:tcPr>
            <w:tcW w:w="1134" w:type="dxa"/>
            <w:tcBorders>
              <w:top w:val="nil"/>
              <w:left w:val="single" w:sz="16" w:space="0" w:color="000000"/>
              <w:bottom w:val="nil"/>
            </w:tcBorders>
            <w:shd w:val="clear" w:color="auto" w:fill="FFFFFF"/>
            <w:vAlign w:val="center"/>
          </w:tcPr>
          <w:p w14:paraId="52F0381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-.39</w:t>
            </w:r>
          </w:p>
        </w:tc>
        <w:tc>
          <w:tcPr>
            <w:tcW w:w="1134" w:type="dxa"/>
            <w:tcBorders>
              <w:top w:val="nil"/>
              <w:bottom w:val="nil"/>
            </w:tcBorders>
            <w:shd w:val="clear" w:color="auto" w:fill="FFFFFF"/>
            <w:vAlign w:val="center"/>
          </w:tcPr>
          <w:p w14:paraId="64A43E2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342.50</w:t>
            </w:r>
          </w:p>
        </w:tc>
        <w:tc>
          <w:tcPr>
            <w:tcW w:w="992" w:type="dxa"/>
            <w:tcBorders>
              <w:top w:val="nil"/>
              <w:bottom w:val="nil"/>
            </w:tcBorders>
            <w:shd w:val="clear" w:color="auto" w:fill="FFFFFF"/>
            <w:vAlign w:val="center"/>
          </w:tcPr>
          <w:p w14:paraId="0BF0D3F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-5.88</w:t>
            </w:r>
          </w:p>
        </w:tc>
        <w:tc>
          <w:tcPr>
            <w:tcW w:w="1276" w:type="dxa"/>
            <w:tcBorders>
              <w:top w:val="nil"/>
              <w:bottom w:val="nil"/>
            </w:tcBorders>
            <w:shd w:val="clear" w:color="auto" w:fill="FFFFFF"/>
            <w:vAlign w:val="center"/>
          </w:tcPr>
          <w:p w14:paraId="3101030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5165.43</w:t>
            </w:r>
          </w:p>
        </w:tc>
        <w:tc>
          <w:tcPr>
            <w:tcW w:w="1264" w:type="dxa"/>
            <w:tcBorders>
              <w:top w:val="nil"/>
              <w:bottom w:val="nil"/>
              <w:right w:val="single" w:sz="16" w:space="0" w:color="000000"/>
            </w:tcBorders>
            <w:shd w:val="clear" w:color="auto" w:fill="FFFFFF"/>
            <w:vAlign w:val="center"/>
          </w:tcPr>
          <w:p w14:paraId="0EDECC6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3244.99</w:t>
            </w:r>
          </w:p>
        </w:tc>
      </w:tr>
      <w:tr w:rsidR="00475EFD" w:rsidRPr="003B77E7" w14:paraId="7D280274"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0E48B8BA"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Median</w:t>
            </w:r>
          </w:p>
        </w:tc>
        <w:tc>
          <w:tcPr>
            <w:tcW w:w="1134" w:type="dxa"/>
            <w:tcBorders>
              <w:top w:val="nil"/>
              <w:left w:val="single" w:sz="16" w:space="0" w:color="000000"/>
              <w:bottom w:val="nil"/>
            </w:tcBorders>
            <w:shd w:val="clear" w:color="auto" w:fill="FFFFFF"/>
            <w:vAlign w:val="center"/>
          </w:tcPr>
          <w:p w14:paraId="16E35EC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24.50</w:t>
            </w:r>
          </w:p>
        </w:tc>
        <w:tc>
          <w:tcPr>
            <w:tcW w:w="1134" w:type="dxa"/>
            <w:tcBorders>
              <w:top w:val="nil"/>
              <w:bottom w:val="nil"/>
            </w:tcBorders>
            <w:shd w:val="clear" w:color="auto" w:fill="FFFFFF"/>
            <w:vAlign w:val="center"/>
          </w:tcPr>
          <w:p w14:paraId="2BB7123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100.00</w:t>
            </w:r>
          </w:p>
        </w:tc>
        <w:tc>
          <w:tcPr>
            <w:tcW w:w="992" w:type="dxa"/>
            <w:tcBorders>
              <w:top w:val="nil"/>
              <w:bottom w:val="nil"/>
            </w:tcBorders>
            <w:shd w:val="clear" w:color="auto" w:fill="FFFFFF"/>
            <w:vAlign w:val="center"/>
          </w:tcPr>
          <w:p w14:paraId="29439F3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-4.50</w:t>
            </w:r>
          </w:p>
        </w:tc>
        <w:tc>
          <w:tcPr>
            <w:tcW w:w="1276" w:type="dxa"/>
            <w:tcBorders>
              <w:top w:val="nil"/>
              <w:bottom w:val="nil"/>
            </w:tcBorders>
            <w:shd w:val="clear" w:color="auto" w:fill="FFFFFF"/>
            <w:vAlign w:val="center"/>
          </w:tcPr>
          <w:p w14:paraId="2240519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4727.00</w:t>
            </w:r>
          </w:p>
        </w:tc>
        <w:tc>
          <w:tcPr>
            <w:tcW w:w="1264" w:type="dxa"/>
            <w:tcBorders>
              <w:top w:val="nil"/>
              <w:bottom w:val="nil"/>
              <w:right w:val="single" w:sz="16" w:space="0" w:color="000000"/>
            </w:tcBorders>
            <w:shd w:val="clear" w:color="auto" w:fill="FFFFFF"/>
            <w:vAlign w:val="center"/>
          </w:tcPr>
          <w:p w14:paraId="18868EF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3226.50</w:t>
            </w:r>
          </w:p>
        </w:tc>
      </w:tr>
      <w:tr w:rsidR="00475EFD" w:rsidRPr="003B77E7" w14:paraId="58864BE5"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02F3231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w:t>
            </w:r>
          </w:p>
        </w:tc>
        <w:tc>
          <w:tcPr>
            <w:tcW w:w="1134" w:type="dxa"/>
            <w:tcBorders>
              <w:top w:val="nil"/>
              <w:left w:val="single" w:sz="16" w:space="0" w:color="000000"/>
              <w:bottom w:val="nil"/>
            </w:tcBorders>
            <w:shd w:val="clear" w:color="auto" w:fill="FFFFFF"/>
            <w:vAlign w:val="center"/>
          </w:tcPr>
          <w:p w14:paraId="4495E21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-439</w:t>
            </w:r>
            <w:r w:rsidRPr="003B77E7">
              <w:rPr>
                <w:color w:val="000000"/>
                <w:vertAlign w:val="superscript"/>
                <w:lang w:val="en-US"/>
              </w:rPr>
              <w:t>a</w:t>
            </w:r>
          </w:p>
        </w:tc>
        <w:tc>
          <w:tcPr>
            <w:tcW w:w="1134" w:type="dxa"/>
            <w:tcBorders>
              <w:top w:val="nil"/>
              <w:bottom w:val="nil"/>
            </w:tcBorders>
            <w:shd w:val="clear" w:color="auto" w:fill="FFFFFF"/>
            <w:vAlign w:val="center"/>
          </w:tcPr>
          <w:p w14:paraId="450EE00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-241</w:t>
            </w:r>
            <w:r w:rsidRPr="003B77E7">
              <w:rPr>
                <w:color w:val="000000"/>
                <w:vertAlign w:val="superscript"/>
                <w:lang w:val="en-US"/>
              </w:rPr>
              <w:t>a</w:t>
            </w:r>
          </w:p>
        </w:tc>
        <w:tc>
          <w:tcPr>
            <w:tcW w:w="992" w:type="dxa"/>
            <w:tcBorders>
              <w:top w:val="nil"/>
              <w:bottom w:val="nil"/>
            </w:tcBorders>
            <w:shd w:val="clear" w:color="auto" w:fill="FFFFFF"/>
            <w:vAlign w:val="center"/>
          </w:tcPr>
          <w:p w14:paraId="66B43C7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-6</w:t>
            </w:r>
          </w:p>
        </w:tc>
        <w:tc>
          <w:tcPr>
            <w:tcW w:w="1276" w:type="dxa"/>
            <w:tcBorders>
              <w:top w:val="nil"/>
              <w:bottom w:val="nil"/>
            </w:tcBorders>
            <w:shd w:val="clear" w:color="auto" w:fill="FFFFFF"/>
            <w:vAlign w:val="center"/>
          </w:tcPr>
          <w:p w14:paraId="2B805A4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810</w:t>
            </w:r>
            <w:r w:rsidRPr="003B77E7">
              <w:rPr>
                <w:color w:val="000000"/>
                <w:vertAlign w:val="superscript"/>
                <w:lang w:val="en-US"/>
              </w:rPr>
              <w:t>a</w:t>
            </w:r>
          </w:p>
        </w:tc>
        <w:tc>
          <w:tcPr>
            <w:tcW w:w="1264" w:type="dxa"/>
            <w:tcBorders>
              <w:top w:val="nil"/>
              <w:bottom w:val="nil"/>
              <w:right w:val="single" w:sz="16" w:space="0" w:color="000000"/>
            </w:tcBorders>
            <w:shd w:val="clear" w:color="auto" w:fill="FFFFFF"/>
            <w:vAlign w:val="center"/>
          </w:tcPr>
          <w:p w14:paraId="76132BD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3235</w:t>
            </w:r>
          </w:p>
        </w:tc>
      </w:tr>
      <w:tr w:rsidR="00475EFD" w:rsidRPr="003B77E7" w14:paraId="6F380463"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331A7A3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Std. Deviation</w:t>
            </w:r>
          </w:p>
        </w:tc>
        <w:tc>
          <w:tcPr>
            <w:tcW w:w="1134" w:type="dxa"/>
            <w:tcBorders>
              <w:top w:val="nil"/>
              <w:left w:val="single" w:sz="16" w:space="0" w:color="000000"/>
              <w:bottom w:val="nil"/>
            </w:tcBorders>
            <w:shd w:val="clear" w:color="auto" w:fill="FFFFFF"/>
            <w:vAlign w:val="center"/>
          </w:tcPr>
          <w:p w14:paraId="19CF6AA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364.165</w:t>
            </w:r>
          </w:p>
        </w:tc>
        <w:tc>
          <w:tcPr>
            <w:tcW w:w="1134" w:type="dxa"/>
            <w:tcBorders>
              <w:top w:val="nil"/>
              <w:bottom w:val="nil"/>
            </w:tcBorders>
            <w:shd w:val="clear" w:color="auto" w:fill="FFFFFF"/>
            <w:vAlign w:val="center"/>
          </w:tcPr>
          <w:p w14:paraId="453B0D8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554.711</w:t>
            </w:r>
          </w:p>
        </w:tc>
        <w:tc>
          <w:tcPr>
            <w:tcW w:w="992" w:type="dxa"/>
            <w:tcBorders>
              <w:top w:val="nil"/>
              <w:bottom w:val="nil"/>
            </w:tcBorders>
            <w:shd w:val="clear" w:color="auto" w:fill="FFFFFF"/>
            <w:vAlign w:val="center"/>
          </w:tcPr>
          <w:p w14:paraId="0583398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37.431</w:t>
            </w:r>
          </w:p>
        </w:tc>
        <w:tc>
          <w:tcPr>
            <w:tcW w:w="1276" w:type="dxa"/>
            <w:tcBorders>
              <w:top w:val="nil"/>
              <w:bottom w:val="nil"/>
            </w:tcBorders>
            <w:shd w:val="clear" w:color="auto" w:fill="FFFFFF"/>
            <w:vAlign w:val="center"/>
          </w:tcPr>
          <w:p w14:paraId="1643CEE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2385.012</w:t>
            </w:r>
          </w:p>
        </w:tc>
        <w:tc>
          <w:tcPr>
            <w:tcW w:w="1264" w:type="dxa"/>
            <w:tcBorders>
              <w:top w:val="nil"/>
              <w:bottom w:val="nil"/>
              <w:right w:val="single" w:sz="16" w:space="0" w:color="000000"/>
            </w:tcBorders>
            <w:shd w:val="clear" w:color="auto" w:fill="FFFFFF"/>
            <w:vAlign w:val="center"/>
          </w:tcPr>
          <w:p w14:paraId="4266723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143.103</w:t>
            </w:r>
          </w:p>
        </w:tc>
      </w:tr>
      <w:tr w:rsidR="00475EFD" w:rsidRPr="003B77E7" w14:paraId="0E684A40"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530D3F74"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Variance</w:t>
            </w:r>
          </w:p>
        </w:tc>
        <w:tc>
          <w:tcPr>
            <w:tcW w:w="1134" w:type="dxa"/>
            <w:tcBorders>
              <w:top w:val="nil"/>
              <w:left w:val="single" w:sz="16" w:space="0" w:color="000000"/>
              <w:bottom w:val="nil"/>
            </w:tcBorders>
            <w:shd w:val="clear" w:color="auto" w:fill="FFFFFF"/>
            <w:vAlign w:val="center"/>
          </w:tcPr>
          <w:p w14:paraId="3E4817C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132616.387</w:t>
            </w:r>
          </w:p>
        </w:tc>
        <w:tc>
          <w:tcPr>
            <w:tcW w:w="1134" w:type="dxa"/>
            <w:tcBorders>
              <w:top w:val="nil"/>
              <w:bottom w:val="nil"/>
            </w:tcBorders>
            <w:shd w:val="clear" w:color="auto" w:fill="FFFFFF"/>
            <w:vAlign w:val="center"/>
          </w:tcPr>
          <w:p w14:paraId="6EC5614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307703.849</w:t>
            </w:r>
          </w:p>
        </w:tc>
        <w:tc>
          <w:tcPr>
            <w:tcW w:w="992" w:type="dxa"/>
            <w:tcBorders>
              <w:top w:val="nil"/>
              <w:bottom w:val="nil"/>
            </w:tcBorders>
            <w:shd w:val="clear" w:color="auto" w:fill="FFFFFF"/>
            <w:vAlign w:val="center"/>
          </w:tcPr>
          <w:p w14:paraId="2531797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1401.078</w:t>
            </w:r>
          </w:p>
        </w:tc>
        <w:tc>
          <w:tcPr>
            <w:tcW w:w="1276" w:type="dxa"/>
            <w:tcBorders>
              <w:top w:val="nil"/>
              <w:bottom w:val="nil"/>
            </w:tcBorders>
            <w:shd w:val="clear" w:color="auto" w:fill="FFFFFF"/>
            <w:vAlign w:val="center"/>
          </w:tcPr>
          <w:p w14:paraId="760CDB1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5688284.614</w:t>
            </w:r>
          </w:p>
        </w:tc>
        <w:tc>
          <w:tcPr>
            <w:tcW w:w="1264" w:type="dxa"/>
            <w:tcBorders>
              <w:top w:val="nil"/>
              <w:bottom w:val="nil"/>
              <w:right w:val="single" w:sz="16" w:space="0" w:color="000000"/>
            </w:tcBorders>
            <w:shd w:val="clear" w:color="auto" w:fill="FFFFFF"/>
            <w:vAlign w:val="center"/>
          </w:tcPr>
          <w:p w14:paraId="663EB31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20478.376</w:t>
            </w:r>
          </w:p>
        </w:tc>
      </w:tr>
      <w:tr w:rsidR="00475EFD" w:rsidRPr="003B77E7" w14:paraId="5BBBEE6A"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51F54022"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Range</w:t>
            </w:r>
          </w:p>
        </w:tc>
        <w:tc>
          <w:tcPr>
            <w:tcW w:w="1134" w:type="dxa"/>
            <w:tcBorders>
              <w:top w:val="nil"/>
              <w:left w:val="single" w:sz="16" w:space="0" w:color="000000"/>
              <w:bottom w:val="nil"/>
            </w:tcBorders>
            <w:shd w:val="clear" w:color="auto" w:fill="FFFFFF"/>
            <w:vAlign w:val="center"/>
          </w:tcPr>
          <w:p w14:paraId="48AA2BB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2753</w:t>
            </w:r>
          </w:p>
        </w:tc>
        <w:tc>
          <w:tcPr>
            <w:tcW w:w="1134" w:type="dxa"/>
            <w:tcBorders>
              <w:top w:val="nil"/>
              <w:bottom w:val="nil"/>
            </w:tcBorders>
            <w:shd w:val="clear" w:color="auto" w:fill="FFFFFF"/>
            <w:vAlign w:val="center"/>
          </w:tcPr>
          <w:p w14:paraId="435D1E98"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2546</w:t>
            </w:r>
          </w:p>
        </w:tc>
        <w:tc>
          <w:tcPr>
            <w:tcW w:w="992" w:type="dxa"/>
            <w:tcBorders>
              <w:top w:val="nil"/>
              <w:bottom w:val="nil"/>
            </w:tcBorders>
            <w:shd w:val="clear" w:color="auto" w:fill="FFFFFF"/>
            <w:vAlign w:val="center"/>
          </w:tcPr>
          <w:p w14:paraId="666B8FB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252</w:t>
            </w:r>
          </w:p>
        </w:tc>
        <w:tc>
          <w:tcPr>
            <w:tcW w:w="1276" w:type="dxa"/>
            <w:tcBorders>
              <w:top w:val="nil"/>
              <w:bottom w:val="nil"/>
            </w:tcBorders>
            <w:shd w:val="clear" w:color="auto" w:fill="FFFFFF"/>
            <w:vAlign w:val="center"/>
          </w:tcPr>
          <w:p w14:paraId="47768D1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8087</w:t>
            </w:r>
          </w:p>
        </w:tc>
        <w:tc>
          <w:tcPr>
            <w:tcW w:w="1264" w:type="dxa"/>
            <w:tcBorders>
              <w:top w:val="nil"/>
              <w:bottom w:val="nil"/>
              <w:right w:val="single" w:sz="16" w:space="0" w:color="000000"/>
            </w:tcBorders>
            <w:shd w:val="clear" w:color="auto" w:fill="FFFFFF"/>
            <w:vAlign w:val="center"/>
          </w:tcPr>
          <w:p w14:paraId="2A10A5F8"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488</w:t>
            </w:r>
          </w:p>
        </w:tc>
      </w:tr>
      <w:tr w:rsidR="00475EFD" w:rsidRPr="003B77E7" w14:paraId="1D1D41B4"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53B631B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Minimum</w:t>
            </w:r>
          </w:p>
        </w:tc>
        <w:tc>
          <w:tcPr>
            <w:tcW w:w="1134" w:type="dxa"/>
            <w:tcBorders>
              <w:top w:val="nil"/>
              <w:left w:val="single" w:sz="16" w:space="0" w:color="000000"/>
              <w:bottom w:val="nil"/>
            </w:tcBorders>
            <w:shd w:val="clear" w:color="auto" w:fill="FFFFFF"/>
            <w:vAlign w:val="center"/>
          </w:tcPr>
          <w:p w14:paraId="0F9F530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-1088</w:t>
            </w:r>
          </w:p>
        </w:tc>
        <w:tc>
          <w:tcPr>
            <w:tcW w:w="1134" w:type="dxa"/>
            <w:tcBorders>
              <w:top w:val="nil"/>
              <w:bottom w:val="nil"/>
            </w:tcBorders>
            <w:shd w:val="clear" w:color="auto" w:fill="FFFFFF"/>
            <w:vAlign w:val="center"/>
          </w:tcPr>
          <w:p w14:paraId="6E417AA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-617</w:t>
            </w:r>
          </w:p>
        </w:tc>
        <w:tc>
          <w:tcPr>
            <w:tcW w:w="992" w:type="dxa"/>
            <w:tcBorders>
              <w:top w:val="nil"/>
              <w:bottom w:val="nil"/>
            </w:tcBorders>
            <w:shd w:val="clear" w:color="auto" w:fill="FFFFFF"/>
            <w:vAlign w:val="center"/>
          </w:tcPr>
          <w:p w14:paraId="610A3DB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-171</w:t>
            </w:r>
          </w:p>
        </w:tc>
        <w:tc>
          <w:tcPr>
            <w:tcW w:w="1276" w:type="dxa"/>
            <w:tcBorders>
              <w:top w:val="nil"/>
              <w:bottom w:val="nil"/>
            </w:tcBorders>
            <w:shd w:val="clear" w:color="auto" w:fill="FFFFFF"/>
            <w:vAlign w:val="center"/>
          </w:tcPr>
          <w:p w14:paraId="60EE7D68"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810</w:t>
            </w:r>
          </w:p>
        </w:tc>
        <w:tc>
          <w:tcPr>
            <w:tcW w:w="1264" w:type="dxa"/>
            <w:tcBorders>
              <w:top w:val="nil"/>
              <w:bottom w:val="nil"/>
              <w:right w:val="single" w:sz="16" w:space="0" w:color="000000"/>
            </w:tcBorders>
            <w:shd w:val="clear" w:color="auto" w:fill="FFFFFF"/>
            <w:vAlign w:val="center"/>
          </w:tcPr>
          <w:p w14:paraId="384DD62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3044</w:t>
            </w:r>
          </w:p>
        </w:tc>
      </w:tr>
      <w:tr w:rsidR="00475EFD" w:rsidRPr="003B77E7" w14:paraId="72138917" w14:textId="77777777" w:rsidTr="000A5563">
        <w:trPr>
          <w:cantSplit/>
          <w:jc w:val="center"/>
        </w:trPr>
        <w:tc>
          <w:tcPr>
            <w:tcW w:w="1418" w:type="dxa"/>
            <w:gridSpan w:val="2"/>
            <w:tcBorders>
              <w:top w:val="nil"/>
              <w:left w:val="single" w:sz="16" w:space="0" w:color="000000"/>
              <w:bottom w:val="nil"/>
              <w:right w:val="nil"/>
            </w:tcBorders>
            <w:shd w:val="clear" w:color="auto" w:fill="FFFFFF"/>
          </w:tcPr>
          <w:p w14:paraId="066E5E53"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Maximum</w:t>
            </w:r>
          </w:p>
        </w:tc>
        <w:tc>
          <w:tcPr>
            <w:tcW w:w="1134" w:type="dxa"/>
            <w:tcBorders>
              <w:top w:val="nil"/>
              <w:left w:val="single" w:sz="16" w:space="0" w:color="000000"/>
              <w:bottom w:val="nil"/>
            </w:tcBorders>
            <w:shd w:val="clear" w:color="auto" w:fill="FFFFFF"/>
            <w:vAlign w:val="center"/>
          </w:tcPr>
          <w:p w14:paraId="5325580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1665</w:t>
            </w:r>
          </w:p>
        </w:tc>
        <w:tc>
          <w:tcPr>
            <w:tcW w:w="1134" w:type="dxa"/>
            <w:tcBorders>
              <w:top w:val="nil"/>
              <w:bottom w:val="nil"/>
            </w:tcBorders>
            <w:shd w:val="clear" w:color="auto" w:fill="FFFFFF"/>
            <w:vAlign w:val="center"/>
          </w:tcPr>
          <w:p w14:paraId="5AAE5E5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1929</w:t>
            </w:r>
          </w:p>
        </w:tc>
        <w:tc>
          <w:tcPr>
            <w:tcW w:w="992" w:type="dxa"/>
            <w:tcBorders>
              <w:top w:val="nil"/>
              <w:bottom w:val="nil"/>
            </w:tcBorders>
            <w:shd w:val="clear" w:color="auto" w:fill="FFFFFF"/>
            <w:vAlign w:val="center"/>
          </w:tcPr>
          <w:p w14:paraId="6E65A44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81</w:t>
            </w:r>
          </w:p>
        </w:tc>
        <w:tc>
          <w:tcPr>
            <w:tcW w:w="1276" w:type="dxa"/>
            <w:tcBorders>
              <w:top w:val="nil"/>
              <w:bottom w:val="nil"/>
            </w:tcBorders>
            <w:shd w:val="clear" w:color="auto" w:fill="FFFFFF"/>
            <w:vAlign w:val="center"/>
          </w:tcPr>
          <w:p w14:paraId="4C5C9AA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8897</w:t>
            </w:r>
          </w:p>
        </w:tc>
        <w:tc>
          <w:tcPr>
            <w:tcW w:w="1264" w:type="dxa"/>
            <w:tcBorders>
              <w:top w:val="nil"/>
              <w:bottom w:val="nil"/>
              <w:right w:val="single" w:sz="16" w:space="0" w:color="000000"/>
            </w:tcBorders>
            <w:shd w:val="clear" w:color="auto" w:fill="FFFFFF"/>
            <w:vAlign w:val="center"/>
          </w:tcPr>
          <w:p w14:paraId="17A6B8F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3532</w:t>
            </w:r>
          </w:p>
        </w:tc>
      </w:tr>
      <w:tr w:rsidR="00475EFD" w:rsidRPr="003B77E7" w14:paraId="2F66FC74" w14:textId="77777777" w:rsidTr="000A5563">
        <w:trPr>
          <w:cantSplit/>
          <w:jc w:val="center"/>
        </w:trPr>
        <w:tc>
          <w:tcPr>
            <w:tcW w:w="1418" w:type="dxa"/>
            <w:gridSpan w:val="2"/>
            <w:tcBorders>
              <w:top w:val="nil"/>
              <w:left w:val="single" w:sz="16" w:space="0" w:color="000000"/>
              <w:bottom w:val="single" w:sz="16" w:space="0" w:color="000000"/>
              <w:right w:val="nil"/>
            </w:tcBorders>
            <w:shd w:val="clear" w:color="auto" w:fill="FFFFFF"/>
          </w:tcPr>
          <w:p w14:paraId="727F269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Sum</w:t>
            </w:r>
          </w:p>
        </w:tc>
        <w:tc>
          <w:tcPr>
            <w:tcW w:w="1134" w:type="dxa"/>
            <w:tcBorders>
              <w:top w:val="nil"/>
              <w:left w:val="single" w:sz="16" w:space="0" w:color="000000"/>
              <w:bottom w:val="single" w:sz="16" w:space="0" w:color="000000"/>
            </w:tcBorders>
            <w:shd w:val="clear" w:color="auto" w:fill="FFFFFF"/>
            <w:vAlign w:val="center"/>
          </w:tcPr>
          <w:p w14:paraId="12F997E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-43</w:t>
            </w:r>
          </w:p>
        </w:tc>
        <w:tc>
          <w:tcPr>
            <w:tcW w:w="1134" w:type="dxa"/>
            <w:tcBorders>
              <w:top w:val="nil"/>
              <w:bottom w:val="single" w:sz="16" w:space="0" w:color="000000"/>
            </w:tcBorders>
            <w:shd w:val="clear" w:color="auto" w:fill="FFFFFF"/>
            <w:vAlign w:val="center"/>
          </w:tcPr>
          <w:p w14:paraId="0C4623C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37675</w:t>
            </w:r>
          </w:p>
        </w:tc>
        <w:tc>
          <w:tcPr>
            <w:tcW w:w="992" w:type="dxa"/>
            <w:tcBorders>
              <w:top w:val="nil"/>
              <w:bottom w:val="single" w:sz="16" w:space="0" w:color="000000"/>
            </w:tcBorders>
            <w:shd w:val="clear" w:color="auto" w:fill="FFFFFF"/>
            <w:vAlign w:val="center"/>
          </w:tcPr>
          <w:p w14:paraId="79D8855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-647</w:t>
            </w:r>
          </w:p>
        </w:tc>
        <w:tc>
          <w:tcPr>
            <w:tcW w:w="1276" w:type="dxa"/>
            <w:tcBorders>
              <w:top w:val="nil"/>
              <w:bottom w:val="single" w:sz="16" w:space="0" w:color="000000"/>
            </w:tcBorders>
            <w:shd w:val="clear" w:color="auto" w:fill="FFFFFF"/>
            <w:vAlign w:val="center"/>
          </w:tcPr>
          <w:p w14:paraId="027FCC2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568197</w:t>
            </w:r>
          </w:p>
        </w:tc>
        <w:tc>
          <w:tcPr>
            <w:tcW w:w="1264" w:type="dxa"/>
            <w:tcBorders>
              <w:top w:val="nil"/>
              <w:bottom w:val="single" w:sz="16" w:space="0" w:color="000000"/>
              <w:right w:val="single" w:sz="16" w:space="0" w:color="000000"/>
            </w:tcBorders>
            <w:shd w:val="clear" w:color="auto" w:fill="FFFFFF"/>
            <w:vAlign w:val="center"/>
          </w:tcPr>
          <w:p w14:paraId="7BC77F2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356949</w:t>
            </w:r>
          </w:p>
        </w:tc>
      </w:tr>
      <w:tr w:rsidR="00475EFD" w:rsidRPr="003B77E7" w14:paraId="3387947F" w14:textId="77777777" w:rsidTr="000A5563">
        <w:trPr>
          <w:cantSplit/>
          <w:jc w:val="center"/>
        </w:trPr>
        <w:tc>
          <w:tcPr>
            <w:tcW w:w="7218" w:type="dxa"/>
            <w:gridSpan w:val="7"/>
            <w:tcBorders>
              <w:top w:val="nil"/>
              <w:left w:val="nil"/>
              <w:bottom w:val="nil"/>
              <w:right w:val="nil"/>
            </w:tcBorders>
            <w:shd w:val="clear" w:color="auto" w:fill="FFFFFF"/>
          </w:tcPr>
          <w:p w14:paraId="1CEFB88C"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Multiple modes exist. The smallest value is shown</w:t>
            </w:r>
          </w:p>
        </w:tc>
      </w:tr>
    </w:tbl>
    <w:p w14:paraId="2F16E049" w14:textId="77777777" w:rsidR="00475EFD" w:rsidRPr="003B77E7" w:rsidRDefault="00475EFD" w:rsidP="000D0717"/>
    <w:p w14:paraId="1C504F2B" w14:textId="57D88040" w:rsidR="000A5563" w:rsidRPr="003B77E7" w:rsidRDefault="000A5563" w:rsidP="000A5563">
      <w:pPr>
        <w:pStyle w:val="Caption"/>
        <w:keepNext/>
        <w:spacing w:after="0" w:line="360" w:lineRule="auto"/>
        <w:jc w:val="center"/>
        <w:rPr>
          <w:i w:val="0"/>
          <w:color w:val="auto"/>
          <w:sz w:val="24"/>
          <w:szCs w:val="24"/>
        </w:rPr>
      </w:pPr>
      <w:bookmarkStart w:id="11" w:name="_Toc183354896"/>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.8 Hasil Uji Normalitas</w:t>
      </w:r>
      <w:bookmarkEnd w:id="11"/>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75EFD" w:rsidRPr="003B77E7" w14:paraId="231A58C4" w14:textId="77777777" w:rsidTr="000A5563">
        <w:trPr>
          <w:cantSplit/>
          <w:jc w:val="center"/>
        </w:trPr>
        <w:tc>
          <w:tcPr>
            <w:tcW w:w="5365" w:type="dxa"/>
            <w:gridSpan w:val="3"/>
            <w:tcBorders>
              <w:top w:val="nil"/>
              <w:left w:val="nil"/>
              <w:bottom w:val="nil"/>
              <w:right w:val="nil"/>
            </w:tcBorders>
            <w:shd w:val="clear" w:color="auto" w:fill="FFFFFF"/>
            <w:vAlign w:val="center"/>
          </w:tcPr>
          <w:p w14:paraId="4225116D"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b/>
                <w:bCs/>
                <w:color w:val="000000"/>
                <w:lang w:val="en-US"/>
              </w:rPr>
              <w:t>One-Sample Kolmogorov-Smirnov Test</w:t>
            </w:r>
          </w:p>
        </w:tc>
      </w:tr>
      <w:tr w:rsidR="00475EFD" w:rsidRPr="003B77E7" w14:paraId="6C9D2FDA" w14:textId="77777777" w:rsidTr="000A5563">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44CC2CB2" w14:textId="77777777" w:rsidR="00475EFD" w:rsidRPr="003B77E7" w:rsidRDefault="00475EFD" w:rsidP="0041339C">
            <w:pPr>
              <w:autoSpaceDE w:val="0"/>
              <w:autoSpaceDN w:val="0"/>
              <w:adjustRightInd w:val="0"/>
              <w:spacing w:after="0" w:line="240" w:lineRule="auto"/>
              <w:rPr>
                <w:lang w:val="en-US"/>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7DB8C2B"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Standardized Residual</w:t>
            </w:r>
          </w:p>
        </w:tc>
      </w:tr>
      <w:tr w:rsidR="00475EFD" w:rsidRPr="003B77E7" w14:paraId="3BBE075B" w14:textId="77777777" w:rsidTr="000A5563">
        <w:trPr>
          <w:cantSplit/>
          <w:jc w:val="center"/>
        </w:trPr>
        <w:tc>
          <w:tcPr>
            <w:tcW w:w="3890" w:type="dxa"/>
            <w:gridSpan w:val="2"/>
            <w:tcBorders>
              <w:top w:val="single" w:sz="16" w:space="0" w:color="000000"/>
              <w:left w:val="single" w:sz="16" w:space="0" w:color="000000"/>
              <w:bottom w:val="nil"/>
              <w:right w:val="nil"/>
            </w:tcBorders>
            <w:shd w:val="clear" w:color="auto" w:fill="FFFFFF"/>
          </w:tcPr>
          <w:p w14:paraId="65419D0D"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2132FA6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110</w:t>
            </w:r>
          </w:p>
        </w:tc>
      </w:tr>
      <w:tr w:rsidR="00475EFD" w:rsidRPr="003B77E7" w14:paraId="4AAA0149" w14:textId="77777777" w:rsidTr="000A5563">
        <w:trPr>
          <w:cantSplit/>
          <w:jc w:val="center"/>
        </w:trPr>
        <w:tc>
          <w:tcPr>
            <w:tcW w:w="2445" w:type="dxa"/>
            <w:vMerge w:val="restart"/>
            <w:tcBorders>
              <w:top w:val="nil"/>
              <w:left w:val="single" w:sz="16" w:space="0" w:color="000000"/>
              <w:bottom w:val="nil"/>
              <w:right w:val="nil"/>
            </w:tcBorders>
            <w:shd w:val="clear" w:color="auto" w:fill="FFFFFF"/>
          </w:tcPr>
          <w:p w14:paraId="042D0D26"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 xml:space="preserve">Normal </w:t>
            </w:r>
            <w:proofErr w:type="spellStart"/>
            <w:r w:rsidRPr="003B77E7">
              <w:rPr>
                <w:color w:val="000000"/>
                <w:lang w:val="en-US"/>
              </w:rPr>
              <w:t>Parameters</w:t>
            </w:r>
            <w:r w:rsidRPr="003B77E7">
              <w:rPr>
                <w:color w:val="000000"/>
                <w:vertAlign w:val="superscript"/>
                <w:lang w:val="en-US"/>
              </w:rPr>
              <w:t>a,b</w:t>
            </w:r>
            <w:proofErr w:type="spellEnd"/>
          </w:p>
        </w:tc>
        <w:tc>
          <w:tcPr>
            <w:tcW w:w="1445" w:type="dxa"/>
            <w:tcBorders>
              <w:top w:val="nil"/>
              <w:left w:val="nil"/>
              <w:bottom w:val="nil"/>
              <w:right w:val="single" w:sz="16" w:space="0" w:color="000000"/>
            </w:tcBorders>
            <w:shd w:val="clear" w:color="auto" w:fill="FFFFFF"/>
          </w:tcPr>
          <w:p w14:paraId="4F5E0B2C"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Mean</w:t>
            </w:r>
          </w:p>
        </w:tc>
        <w:tc>
          <w:tcPr>
            <w:tcW w:w="1475" w:type="dxa"/>
            <w:tcBorders>
              <w:top w:val="nil"/>
              <w:left w:val="single" w:sz="16" w:space="0" w:color="000000"/>
              <w:bottom w:val="nil"/>
              <w:right w:val="single" w:sz="16" w:space="0" w:color="000000"/>
            </w:tcBorders>
            <w:shd w:val="clear" w:color="auto" w:fill="FFFFFF"/>
            <w:vAlign w:val="center"/>
          </w:tcPr>
          <w:p w14:paraId="65DF82C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.0000000</w:t>
            </w:r>
          </w:p>
        </w:tc>
      </w:tr>
      <w:tr w:rsidR="00475EFD" w:rsidRPr="003B77E7" w14:paraId="665B15E3" w14:textId="77777777" w:rsidTr="000A5563">
        <w:trPr>
          <w:cantSplit/>
          <w:jc w:val="center"/>
        </w:trPr>
        <w:tc>
          <w:tcPr>
            <w:tcW w:w="2445" w:type="dxa"/>
            <w:vMerge/>
            <w:tcBorders>
              <w:top w:val="nil"/>
              <w:left w:val="single" w:sz="16" w:space="0" w:color="000000"/>
              <w:bottom w:val="nil"/>
              <w:right w:val="nil"/>
            </w:tcBorders>
            <w:shd w:val="clear" w:color="auto" w:fill="FFFFFF"/>
          </w:tcPr>
          <w:p w14:paraId="77002F4C" w14:textId="77777777" w:rsidR="00475EFD" w:rsidRPr="003B77E7" w:rsidRDefault="00475EFD" w:rsidP="0041339C">
            <w:pPr>
              <w:autoSpaceDE w:val="0"/>
              <w:autoSpaceDN w:val="0"/>
              <w:adjustRightInd w:val="0"/>
              <w:spacing w:after="0" w:line="240" w:lineRule="auto"/>
              <w:rPr>
                <w:color w:val="000000"/>
                <w:lang w:val="en-US"/>
              </w:rPr>
            </w:pPr>
          </w:p>
        </w:tc>
        <w:tc>
          <w:tcPr>
            <w:tcW w:w="1445" w:type="dxa"/>
            <w:tcBorders>
              <w:top w:val="nil"/>
              <w:left w:val="nil"/>
              <w:bottom w:val="nil"/>
              <w:right w:val="single" w:sz="16" w:space="0" w:color="000000"/>
            </w:tcBorders>
            <w:shd w:val="clear" w:color="auto" w:fill="FFFFFF"/>
          </w:tcPr>
          <w:p w14:paraId="5D237862"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34CE388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.98147988</w:t>
            </w:r>
          </w:p>
        </w:tc>
      </w:tr>
      <w:tr w:rsidR="00475EFD" w:rsidRPr="003B77E7" w14:paraId="279665CE" w14:textId="77777777" w:rsidTr="000A5563">
        <w:trPr>
          <w:cantSplit/>
          <w:jc w:val="center"/>
        </w:trPr>
        <w:tc>
          <w:tcPr>
            <w:tcW w:w="2445" w:type="dxa"/>
            <w:vMerge w:val="restart"/>
            <w:tcBorders>
              <w:top w:val="nil"/>
              <w:left w:val="single" w:sz="16" w:space="0" w:color="000000"/>
              <w:bottom w:val="nil"/>
              <w:right w:val="nil"/>
            </w:tcBorders>
            <w:shd w:val="clear" w:color="auto" w:fill="FFFFFF"/>
          </w:tcPr>
          <w:p w14:paraId="4F63A1EC"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Most Extreme Differences</w:t>
            </w:r>
          </w:p>
        </w:tc>
        <w:tc>
          <w:tcPr>
            <w:tcW w:w="1445" w:type="dxa"/>
            <w:tcBorders>
              <w:top w:val="nil"/>
              <w:left w:val="nil"/>
              <w:bottom w:val="nil"/>
              <w:right w:val="single" w:sz="16" w:space="0" w:color="000000"/>
            </w:tcBorders>
            <w:shd w:val="clear" w:color="auto" w:fill="FFFFFF"/>
          </w:tcPr>
          <w:p w14:paraId="3C47A943"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Absolute</w:t>
            </w:r>
          </w:p>
        </w:tc>
        <w:tc>
          <w:tcPr>
            <w:tcW w:w="1475" w:type="dxa"/>
            <w:tcBorders>
              <w:top w:val="nil"/>
              <w:left w:val="single" w:sz="16" w:space="0" w:color="000000"/>
              <w:bottom w:val="nil"/>
              <w:right w:val="single" w:sz="16" w:space="0" w:color="000000"/>
            </w:tcBorders>
            <w:shd w:val="clear" w:color="auto" w:fill="FFFFFF"/>
            <w:vAlign w:val="center"/>
          </w:tcPr>
          <w:p w14:paraId="2435309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.078</w:t>
            </w:r>
          </w:p>
        </w:tc>
      </w:tr>
      <w:tr w:rsidR="00475EFD" w:rsidRPr="003B77E7" w14:paraId="2CACC35B" w14:textId="77777777" w:rsidTr="000A5563">
        <w:trPr>
          <w:cantSplit/>
          <w:jc w:val="center"/>
        </w:trPr>
        <w:tc>
          <w:tcPr>
            <w:tcW w:w="2445" w:type="dxa"/>
            <w:vMerge/>
            <w:tcBorders>
              <w:top w:val="nil"/>
              <w:left w:val="single" w:sz="16" w:space="0" w:color="000000"/>
              <w:bottom w:val="nil"/>
              <w:right w:val="nil"/>
            </w:tcBorders>
            <w:shd w:val="clear" w:color="auto" w:fill="FFFFFF"/>
          </w:tcPr>
          <w:p w14:paraId="4FCC4BDA" w14:textId="77777777" w:rsidR="00475EFD" w:rsidRPr="003B77E7" w:rsidRDefault="00475EFD" w:rsidP="0041339C">
            <w:pPr>
              <w:autoSpaceDE w:val="0"/>
              <w:autoSpaceDN w:val="0"/>
              <w:adjustRightInd w:val="0"/>
              <w:spacing w:after="0" w:line="240" w:lineRule="auto"/>
              <w:rPr>
                <w:color w:val="000000"/>
                <w:lang w:val="en-US"/>
              </w:rPr>
            </w:pPr>
          </w:p>
        </w:tc>
        <w:tc>
          <w:tcPr>
            <w:tcW w:w="1445" w:type="dxa"/>
            <w:tcBorders>
              <w:top w:val="nil"/>
              <w:left w:val="nil"/>
              <w:bottom w:val="nil"/>
              <w:right w:val="single" w:sz="16" w:space="0" w:color="000000"/>
            </w:tcBorders>
            <w:shd w:val="clear" w:color="auto" w:fill="FFFFFF"/>
          </w:tcPr>
          <w:p w14:paraId="6B86D6FD"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Positive</w:t>
            </w:r>
          </w:p>
        </w:tc>
        <w:tc>
          <w:tcPr>
            <w:tcW w:w="1475" w:type="dxa"/>
            <w:tcBorders>
              <w:top w:val="nil"/>
              <w:left w:val="single" w:sz="16" w:space="0" w:color="000000"/>
              <w:bottom w:val="nil"/>
              <w:right w:val="single" w:sz="16" w:space="0" w:color="000000"/>
            </w:tcBorders>
            <w:shd w:val="clear" w:color="auto" w:fill="FFFFFF"/>
            <w:vAlign w:val="center"/>
          </w:tcPr>
          <w:p w14:paraId="2EF29E3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.066</w:t>
            </w:r>
          </w:p>
        </w:tc>
      </w:tr>
      <w:tr w:rsidR="00475EFD" w:rsidRPr="003B77E7" w14:paraId="5A161B84" w14:textId="77777777" w:rsidTr="000A5563">
        <w:trPr>
          <w:cantSplit/>
          <w:jc w:val="center"/>
        </w:trPr>
        <w:tc>
          <w:tcPr>
            <w:tcW w:w="2445" w:type="dxa"/>
            <w:vMerge/>
            <w:tcBorders>
              <w:top w:val="nil"/>
              <w:left w:val="single" w:sz="16" w:space="0" w:color="000000"/>
              <w:bottom w:val="nil"/>
              <w:right w:val="nil"/>
            </w:tcBorders>
            <w:shd w:val="clear" w:color="auto" w:fill="FFFFFF"/>
          </w:tcPr>
          <w:p w14:paraId="7ACF3AF1" w14:textId="77777777" w:rsidR="00475EFD" w:rsidRPr="003B77E7" w:rsidRDefault="00475EFD" w:rsidP="0041339C">
            <w:pPr>
              <w:autoSpaceDE w:val="0"/>
              <w:autoSpaceDN w:val="0"/>
              <w:adjustRightInd w:val="0"/>
              <w:spacing w:after="0" w:line="240" w:lineRule="auto"/>
              <w:rPr>
                <w:color w:val="000000"/>
                <w:lang w:val="en-US"/>
              </w:rPr>
            </w:pPr>
          </w:p>
        </w:tc>
        <w:tc>
          <w:tcPr>
            <w:tcW w:w="1445" w:type="dxa"/>
            <w:tcBorders>
              <w:top w:val="nil"/>
              <w:left w:val="nil"/>
              <w:bottom w:val="nil"/>
              <w:right w:val="single" w:sz="16" w:space="0" w:color="000000"/>
            </w:tcBorders>
            <w:shd w:val="clear" w:color="auto" w:fill="FFFFFF"/>
          </w:tcPr>
          <w:p w14:paraId="7B153B4A"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Negative</w:t>
            </w:r>
          </w:p>
        </w:tc>
        <w:tc>
          <w:tcPr>
            <w:tcW w:w="1475" w:type="dxa"/>
            <w:tcBorders>
              <w:top w:val="nil"/>
              <w:left w:val="single" w:sz="16" w:space="0" w:color="000000"/>
              <w:bottom w:val="nil"/>
              <w:right w:val="single" w:sz="16" w:space="0" w:color="000000"/>
            </w:tcBorders>
            <w:shd w:val="clear" w:color="auto" w:fill="FFFFFF"/>
            <w:vAlign w:val="center"/>
          </w:tcPr>
          <w:p w14:paraId="78907CF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-.078</w:t>
            </w:r>
          </w:p>
        </w:tc>
      </w:tr>
      <w:tr w:rsidR="00475EFD" w:rsidRPr="003B77E7" w14:paraId="5AF0B7BC" w14:textId="77777777" w:rsidTr="000A5563">
        <w:trPr>
          <w:cantSplit/>
          <w:jc w:val="center"/>
        </w:trPr>
        <w:tc>
          <w:tcPr>
            <w:tcW w:w="3890" w:type="dxa"/>
            <w:gridSpan w:val="2"/>
            <w:tcBorders>
              <w:top w:val="nil"/>
              <w:left w:val="single" w:sz="16" w:space="0" w:color="000000"/>
              <w:bottom w:val="nil"/>
              <w:right w:val="nil"/>
            </w:tcBorders>
            <w:shd w:val="clear" w:color="auto" w:fill="FFFFFF"/>
          </w:tcPr>
          <w:p w14:paraId="1D2A7B6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1CE1B0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.078</w:t>
            </w:r>
          </w:p>
        </w:tc>
      </w:tr>
      <w:tr w:rsidR="00475EFD" w:rsidRPr="003B77E7" w14:paraId="69A109F3" w14:textId="77777777" w:rsidTr="000A5563">
        <w:trPr>
          <w:cantSplit/>
          <w:jc w:val="center"/>
        </w:trPr>
        <w:tc>
          <w:tcPr>
            <w:tcW w:w="3890" w:type="dxa"/>
            <w:gridSpan w:val="2"/>
            <w:tcBorders>
              <w:top w:val="nil"/>
              <w:left w:val="single" w:sz="16" w:space="0" w:color="000000"/>
              <w:bottom w:val="single" w:sz="16" w:space="0" w:color="000000"/>
              <w:right w:val="nil"/>
            </w:tcBorders>
            <w:shd w:val="clear" w:color="auto" w:fill="FFFFFF"/>
          </w:tcPr>
          <w:p w14:paraId="5FC5845C" w14:textId="77777777" w:rsidR="00475EFD" w:rsidRPr="003B77E7" w:rsidRDefault="00475EFD" w:rsidP="0041339C">
            <w:pPr>
              <w:autoSpaceDE w:val="0"/>
              <w:autoSpaceDN w:val="0"/>
              <w:adjustRightInd w:val="0"/>
              <w:spacing w:after="0" w:line="320" w:lineRule="atLeast"/>
              <w:ind w:left="60" w:right="60"/>
              <w:rPr>
                <w:color w:val="000000"/>
                <w:lang w:val="en-US"/>
              </w:rPr>
            </w:pPr>
            <w:proofErr w:type="spellStart"/>
            <w:r w:rsidRPr="003B77E7">
              <w:rPr>
                <w:color w:val="000000"/>
                <w:lang w:val="en-US"/>
              </w:rPr>
              <w:t>Asymp</w:t>
            </w:r>
            <w:proofErr w:type="spellEnd"/>
            <w:r w:rsidRPr="003B77E7">
              <w:rPr>
                <w:color w:val="000000"/>
                <w:lang w:val="en-US"/>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7739ED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.093</w:t>
            </w:r>
            <w:r w:rsidRPr="003B77E7">
              <w:rPr>
                <w:color w:val="000000"/>
                <w:vertAlign w:val="superscript"/>
                <w:lang w:val="en-US"/>
              </w:rPr>
              <w:t>c</w:t>
            </w:r>
          </w:p>
        </w:tc>
      </w:tr>
      <w:tr w:rsidR="00475EFD" w:rsidRPr="003B77E7" w14:paraId="56F02C63" w14:textId="77777777" w:rsidTr="000A5563">
        <w:trPr>
          <w:cantSplit/>
          <w:jc w:val="center"/>
        </w:trPr>
        <w:tc>
          <w:tcPr>
            <w:tcW w:w="5365" w:type="dxa"/>
            <w:gridSpan w:val="3"/>
            <w:tcBorders>
              <w:top w:val="nil"/>
              <w:left w:val="nil"/>
              <w:bottom w:val="nil"/>
              <w:right w:val="nil"/>
            </w:tcBorders>
            <w:shd w:val="clear" w:color="auto" w:fill="FFFFFF"/>
          </w:tcPr>
          <w:p w14:paraId="62078E6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Test distribution is Normal.</w:t>
            </w:r>
          </w:p>
        </w:tc>
      </w:tr>
      <w:tr w:rsidR="00475EFD" w:rsidRPr="003B77E7" w14:paraId="79569794" w14:textId="77777777" w:rsidTr="000A5563">
        <w:trPr>
          <w:cantSplit/>
          <w:jc w:val="center"/>
        </w:trPr>
        <w:tc>
          <w:tcPr>
            <w:tcW w:w="5365" w:type="dxa"/>
            <w:gridSpan w:val="3"/>
            <w:tcBorders>
              <w:top w:val="nil"/>
              <w:left w:val="nil"/>
              <w:bottom w:val="nil"/>
              <w:right w:val="nil"/>
            </w:tcBorders>
            <w:shd w:val="clear" w:color="auto" w:fill="FFFFFF"/>
          </w:tcPr>
          <w:p w14:paraId="56E3B9AA"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 Calculated from data.</w:t>
            </w:r>
          </w:p>
        </w:tc>
      </w:tr>
      <w:tr w:rsidR="00475EFD" w:rsidRPr="003B77E7" w14:paraId="0BC87C4A" w14:textId="77777777" w:rsidTr="000A5563">
        <w:trPr>
          <w:cantSplit/>
          <w:jc w:val="center"/>
        </w:trPr>
        <w:tc>
          <w:tcPr>
            <w:tcW w:w="5365" w:type="dxa"/>
            <w:gridSpan w:val="3"/>
            <w:tcBorders>
              <w:top w:val="nil"/>
              <w:left w:val="nil"/>
              <w:bottom w:val="nil"/>
              <w:right w:val="nil"/>
            </w:tcBorders>
            <w:shd w:val="clear" w:color="auto" w:fill="FFFFFF"/>
          </w:tcPr>
          <w:p w14:paraId="0A020D64"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c. Lilliefors Significance Correction.</w:t>
            </w:r>
          </w:p>
        </w:tc>
      </w:tr>
    </w:tbl>
    <w:p w14:paraId="0B4327F8" w14:textId="77777777" w:rsidR="00475EFD" w:rsidRPr="003B77E7" w:rsidRDefault="00475EFD" w:rsidP="000D0717"/>
    <w:p w14:paraId="0A7A3201" w14:textId="77777777" w:rsidR="00E81681" w:rsidRDefault="00E81681" w:rsidP="000A5563">
      <w:pPr>
        <w:pStyle w:val="Caption"/>
        <w:keepNext/>
        <w:spacing w:after="0" w:line="360" w:lineRule="auto"/>
        <w:jc w:val="center"/>
        <w:rPr>
          <w:i w:val="0"/>
          <w:color w:val="auto"/>
          <w:sz w:val="24"/>
          <w:szCs w:val="24"/>
        </w:rPr>
      </w:pPr>
      <w:bookmarkStart w:id="12" w:name="_Toc183354897"/>
      <w:r>
        <w:rPr>
          <w:i w:val="0"/>
          <w:color w:val="auto"/>
          <w:sz w:val="24"/>
          <w:szCs w:val="24"/>
        </w:rPr>
        <w:br w:type="page"/>
      </w:r>
    </w:p>
    <w:p w14:paraId="5CC2B5E5" w14:textId="5679673B" w:rsidR="000A5563" w:rsidRPr="003B77E7" w:rsidRDefault="000A5563" w:rsidP="000A5563">
      <w:pPr>
        <w:pStyle w:val="Caption"/>
        <w:keepNext/>
        <w:spacing w:after="0" w:line="360" w:lineRule="auto"/>
        <w:jc w:val="center"/>
        <w:rPr>
          <w:i w:val="0"/>
          <w:color w:val="auto"/>
          <w:sz w:val="24"/>
          <w:szCs w:val="24"/>
        </w:rPr>
      </w:pPr>
      <w:r w:rsidRPr="003B77E7">
        <w:rPr>
          <w:i w:val="0"/>
          <w:color w:val="auto"/>
          <w:sz w:val="24"/>
          <w:szCs w:val="24"/>
        </w:rPr>
        <w:lastRenderedPageBreak/>
        <w:t xml:space="preserve">Lampiran </w:t>
      </w:r>
      <w:r w:rsidR="00D004A4" w:rsidRPr="003B77E7">
        <w:rPr>
          <w:i w:val="0"/>
          <w:color w:val="auto"/>
          <w:sz w:val="24"/>
          <w:szCs w:val="24"/>
        </w:rPr>
        <w:t>1</w:t>
      </w:r>
      <w:r w:rsidRPr="003B77E7">
        <w:rPr>
          <w:i w:val="0"/>
          <w:color w:val="auto"/>
          <w:sz w:val="24"/>
          <w:szCs w:val="24"/>
        </w:rPr>
        <w:t>.9 Hasil Uji Heteroskedastisitas</w:t>
      </w:r>
      <w:bookmarkEnd w:id="12"/>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475EFD" w:rsidRPr="003B77E7" w14:paraId="41014A7F" w14:textId="77777777" w:rsidTr="000A5563">
        <w:trPr>
          <w:cantSplit/>
          <w:jc w:val="center"/>
        </w:trPr>
        <w:tc>
          <w:tcPr>
            <w:tcW w:w="5872" w:type="dxa"/>
            <w:gridSpan w:val="5"/>
            <w:tcBorders>
              <w:top w:val="nil"/>
              <w:left w:val="nil"/>
              <w:bottom w:val="nil"/>
              <w:right w:val="nil"/>
            </w:tcBorders>
            <w:shd w:val="clear" w:color="auto" w:fill="FFFFFF"/>
            <w:vAlign w:val="center"/>
          </w:tcPr>
          <w:p w14:paraId="68E8AB52"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b/>
                <w:bCs/>
                <w:color w:val="000000"/>
                <w:lang w:val="en-US"/>
              </w:rPr>
              <w:t xml:space="preserve">Model </w:t>
            </w:r>
            <w:proofErr w:type="spellStart"/>
            <w:r w:rsidRPr="003B77E7">
              <w:rPr>
                <w:b/>
                <w:bCs/>
                <w:color w:val="000000"/>
                <w:lang w:val="en-US"/>
              </w:rPr>
              <w:t>Summary</w:t>
            </w:r>
            <w:r w:rsidRPr="003B77E7">
              <w:rPr>
                <w:b/>
                <w:bCs/>
                <w:color w:val="000000"/>
                <w:vertAlign w:val="superscript"/>
                <w:lang w:val="en-US"/>
              </w:rPr>
              <w:t>b</w:t>
            </w:r>
            <w:proofErr w:type="spellEnd"/>
          </w:p>
        </w:tc>
      </w:tr>
      <w:tr w:rsidR="00475EFD" w:rsidRPr="003B77E7" w14:paraId="703D2A2F" w14:textId="77777777" w:rsidTr="000A5563">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93BE94"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640328CD"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R</w:t>
            </w:r>
          </w:p>
        </w:tc>
        <w:tc>
          <w:tcPr>
            <w:tcW w:w="1092" w:type="dxa"/>
            <w:tcBorders>
              <w:top w:val="single" w:sz="16" w:space="0" w:color="000000"/>
              <w:bottom w:val="single" w:sz="16" w:space="0" w:color="000000"/>
            </w:tcBorders>
            <w:shd w:val="clear" w:color="auto" w:fill="FFFFFF"/>
            <w:vAlign w:val="bottom"/>
          </w:tcPr>
          <w:p w14:paraId="68413608"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R Square</w:t>
            </w:r>
          </w:p>
        </w:tc>
        <w:tc>
          <w:tcPr>
            <w:tcW w:w="1476" w:type="dxa"/>
            <w:tcBorders>
              <w:top w:val="single" w:sz="16" w:space="0" w:color="000000"/>
              <w:bottom w:val="single" w:sz="16" w:space="0" w:color="000000"/>
            </w:tcBorders>
            <w:shd w:val="clear" w:color="auto" w:fill="FFFFFF"/>
            <w:vAlign w:val="bottom"/>
          </w:tcPr>
          <w:p w14:paraId="28C2D0E3"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54D4513B"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Std. Error of the Estimate</w:t>
            </w:r>
          </w:p>
        </w:tc>
      </w:tr>
      <w:tr w:rsidR="00475EFD" w:rsidRPr="003B77E7" w14:paraId="48925D36" w14:textId="77777777" w:rsidTr="000A5563">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75884089"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720C48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.725</w:t>
            </w:r>
            <w:r w:rsidRPr="003B77E7">
              <w:rPr>
                <w:color w:val="000000"/>
                <w:vertAlign w:val="superscript"/>
                <w:lang w:val="en-US"/>
              </w:rPr>
              <w:t>a</w:t>
            </w:r>
          </w:p>
        </w:tc>
        <w:tc>
          <w:tcPr>
            <w:tcW w:w="1092" w:type="dxa"/>
            <w:tcBorders>
              <w:top w:val="single" w:sz="16" w:space="0" w:color="000000"/>
              <w:bottom w:val="single" w:sz="16" w:space="0" w:color="000000"/>
            </w:tcBorders>
            <w:shd w:val="clear" w:color="auto" w:fill="FFFFFF"/>
            <w:vAlign w:val="center"/>
          </w:tcPr>
          <w:p w14:paraId="0F203328"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.526</w:t>
            </w:r>
          </w:p>
        </w:tc>
        <w:tc>
          <w:tcPr>
            <w:tcW w:w="1476" w:type="dxa"/>
            <w:tcBorders>
              <w:top w:val="single" w:sz="16" w:space="0" w:color="000000"/>
              <w:bottom w:val="single" w:sz="16" w:space="0" w:color="000000"/>
            </w:tcBorders>
            <w:shd w:val="clear" w:color="auto" w:fill="FFFFFF"/>
            <w:vAlign w:val="center"/>
          </w:tcPr>
          <w:p w14:paraId="61573D4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.456</w:t>
            </w:r>
          </w:p>
        </w:tc>
        <w:tc>
          <w:tcPr>
            <w:tcW w:w="1476" w:type="dxa"/>
            <w:tcBorders>
              <w:top w:val="single" w:sz="16" w:space="0" w:color="000000"/>
              <w:bottom w:val="single" w:sz="16" w:space="0" w:color="000000"/>
              <w:right w:val="single" w:sz="16" w:space="0" w:color="000000"/>
            </w:tcBorders>
            <w:shd w:val="clear" w:color="auto" w:fill="FFFFFF"/>
            <w:vAlign w:val="center"/>
          </w:tcPr>
          <w:p w14:paraId="6AD6AC0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93306.80814</w:t>
            </w:r>
          </w:p>
        </w:tc>
      </w:tr>
      <w:tr w:rsidR="00475EFD" w:rsidRPr="003B77E7" w14:paraId="7B8F5B1A" w14:textId="77777777" w:rsidTr="000A5563">
        <w:trPr>
          <w:cantSplit/>
          <w:jc w:val="center"/>
        </w:trPr>
        <w:tc>
          <w:tcPr>
            <w:tcW w:w="5872" w:type="dxa"/>
            <w:gridSpan w:val="5"/>
            <w:tcBorders>
              <w:top w:val="nil"/>
              <w:left w:val="nil"/>
              <w:bottom w:val="nil"/>
              <w:right w:val="nil"/>
            </w:tcBorders>
            <w:shd w:val="clear" w:color="auto" w:fill="FFFFFF"/>
          </w:tcPr>
          <w:p w14:paraId="320EC459"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Predictors: (Constant), DARXSIZE, DTEXSIZE, BTDXDAR, DTE2, SIZE2, BTDXDTE, BTD2, DTEXDAR, BTD, DAR2, DTE, BTDXSIZE, SIZE, DAR</w:t>
            </w:r>
          </w:p>
        </w:tc>
      </w:tr>
      <w:tr w:rsidR="00475EFD" w:rsidRPr="003B77E7" w14:paraId="2FEAA2BA" w14:textId="77777777" w:rsidTr="000A5563">
        <w:trPr>
          <w:cantSplit/>
          <w:jc w:val="center"/>
        </w:trPr>
        <w:tc>
          <w:tcPr>
            <w:tcW w:w="5872" w:type="dxa"/>
            <w:gridSpan w:val="5"/>
            <w:tcBorders>
              <w:top w:val="nil"/>
              <w:left w:val="nil"/>
              <w:bottom w:val="nil"/>
              <w:right w:val="nil"/>
            </w:tcBorders>
            <w:shd w:val="clear" w:color="auto" w:fill="FFFFFF"/>
          </w:tcPr>
          <w:p w14:paraId="45A6ED4E"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 Dependent Variable: U2t</w:t>
            </w:r>
          </w:p>
        </w:tc>
      </w:tr>
    </w:tbl>
    <w:p w14:paraId="37295A7E" w14:textId="77777777" w:rsidR="00475EFD" w:rsidRPr="003B77E7" w:rsidRDefault="00475EFD" w:rsidP="000D0717"/>
    <w:p w14:paraId="669CAAB3" w14:textId="0A3A88B4" w:rsidR="000A5563" w:rsidRPr="003B77E7" w:rsidRDefault="000A5563" w:rsidP="000A5563">
      <w:pPr>
        <w:pStyle w:val="Caption"/>
        <w:keepNext/>
        <w:spacing w:after="0" w:line="360" w:lineRule="auto"/>
        <w:jc w:val="center"/>
        <w:rPr>
          <w:i w:val="0"/>
          <w:color w:val="auto"/>
          <w:sz w:val="24"/>
          <w:szCs w:val="24"/>
        </w:rPr>
      </w:pPr>
      <w:bookmarkStart w:id="13" w:name="_Toc183354898"/>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.10 Hasil Uji Multikolinearitas</w:t>
      </w:r>
      <w:bookmarkEnd w:id="13"/>
    </w:p>
    <w:tbl>
      <w:tblPr>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992"/>
        <w:gridCol w:w="993"/>
        <w:gridCol w:w="1275"/>
        <w:gridCol w:w="709"/>
        <w:gridCol w:w="567"/>
        <w:gridCol w:w="992"/>
        <w:gridCol w:w="851"/>
      </w:tblGrid>
      <w:tr w:rsidR="00475EFD" w:rsidRPr="003B77E7" w14:paraId="426E3CDF" w14:textId="77777777" w:rsidTr="00711688">
        <w:trPr>
          <w:cantSplit/>
          <w:jc w:val="center"/>
        </w:trPr>
        <w:tc>
          <w:tcPr>
            <w:tcW w:w="7655" w:type="dxa"/>
            <w:gridSpan w:val="9"/>
            <w:tcBorders>
              <w:top w:val="nil"/>
              <w:left w:val="nil"/>
              <w:bottom w:val="nil"/>
              <w:right w:val="nil"/>
            </w:tcBorders>
            <w:shd w:val="clear" w:color="auto" w:fill="FFFFFF"/>
            <w:vAlign w:val="center"/>
          </w:tcPr>
          <w:p w14:paraId="269F257F"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proofErr w:type="spellStart"/>
            <w:r w:rsidRPr="003B77E7">
              <w:rPr>
                <w:b/>
                <w:bCs/>
                <w:color w:val="000000"/>
                <w:lang w:val="en-US"/>
              </w:rPr>
              <w:t>Coefficients</w:t>
            </w:r>
            <w:r w:rsidRPr="003B77E7">
              <w:rPr>
                <w:b/>
                <w:bCs/>
                <w:color w:val="000000"/>
                <w:vertAlign w:val="superscript"/>
                <w:lang w:val="en-US"/>
              </w:rPr>
              <w:t>a</w:t>
            </w:r>
            <w:proofErr w:type="spellEnd"/>
          </w:p>
        </w:tc>
      </w:tr>
      <w:tr w:rsidR="00475EFD" w:rsidRPr="003B77E7" w14:paraId="6087DD99" w14:textId="77777777" w:rsidTr="00711688">
        <w:trPr>
          <w:cantSplit/>
          <w:jc w:val="center"/>
        </w:trPr>
        <w:tc>
          <w:tcPr>
            <w:tcW w:w="1276" w:type="dxa"/>
            <w:gridSpan w:val="2"/>
            <w:vMerge w:val="restart"/>
            <w:tcBorders>
              <w:top w:val="single" w:sz="16" w:space="0" w:color="000000"/>
              <w:left w:val="single" w:sz="16" w:space="0" w:color="000000"/>
              <w:bottom w:val="nil"/>
              <w:right w:val="nil"/>
            </w:tcBorders>
            <w:shd w:val="clear" w:color="auto" w:fill="FFFFFF"/>
            <w:vAlign w:val="bottom"/>
          </w:tcPr>
          <w:p w14:paraId="1A2218A5"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1985" w:type="dxa"/>
            <w:gridSpan w:val="2"/>
            <w:tcBorders>
              <w:top w:val="single" w:sz="16" w:space="0" w:color="000000"/>
              <w:left w:val="single" w:sz="16" w:space="0" w:color="000000"/>
            </w:tcBorders>
            <w:shd w:val="clear" w:color="auto" w:fill="FFFFFF"/>
            <w:vAlign w:val="bottom"/>
          </w:tcPr>
          <w:p w14:paraId="29183F6B"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Unstandardized Coefficients</w:t>
            </w:r>
          </w:p>
        </w:tc>
        <w:tc>
          <w:tcPr>
            <w:tcW w:w="1275" w:type="dxa"/>
            <w:tcBorders>
              <w:top w:val="single" w:sz="16" w:space="0" w:color="000000"/>
            </w:tcBorders>
            <w:shd w:val="clear" w:color="auto" w:fill="FFFFFF"/>
            <w:vAlign w:val="bottom"/>
          </w:tcPr>
          <w:p w14:paraId="2245BEAB"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Standardized Coefficients</w:t>
            </w:r>
          </w:p>
        </w:tc>
        <w:tc>
          <w:tcPr>
            <w:tcW w:w="709" w:type="dxa"/>
            <w:vMerge w:val="restart"/>
            <w:tcBorders>
              <w:top w:val="single" w:sz="16" w:space="0" w:color="000000"/>
            </w:tcBorders>
            <w:shd w:val="clear" w:color="auto" w:fill="FFFFFF"/>
            <w:vAlign w:val="bottom"/>
          </w:tcPr>
          <w:p w14:paraId="68B074F2"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t</w:t>
            </w:r>
          </w:p>
        </w:tc>
        <w:tc>
          <w:tcPr>
            <w:tcW w:w="567" w:type="dxa"/>
            <w:vMerge w:val="restart"/>
            <w:tcBorders>
              <w:top w:val="single" w:sz="16" w:space="0" w:color="000000"/>
            </w:tcBorders>
            <w:shd w:val="clear" w:color="auto" w:fill="FFFFFF"/>
            <w:vAlign w:val="bottom"/>
          </w:tcPr>
          <w:p w14:paraId="5483450D"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Sig.</w:t>
            </w:r>
          </w:p>
        </w:tc>
        <w:tc>
          <w:tcPr>
            <w:tcW w:w="1843" w:type="dxa"/>
            <w:gridSpan w:val="2"/>
            <w:tcBorders>
              <w:top w:val="single" w:sz="16" w:space="0" w:color="000000"/>
              <w:right w:val="single" w:sz="16" w:space="0" w:color="000000"/>
            </w:tcBorders>
            <w:shd w:val="clear" w:color="auto" w:fill="FFFFFF"/>
            <w:vAlign w:val="bottom"/>
          </w:tcPr>
          <w:p w14:paraId="4AFCD518"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Collinearity Statistics</w:t>
            </w:r>
          </w:p>
        </w:tc>
      </w:tr>
      <w:tr w:rsidR="00475EFD" w:rsidRPr="003B77E7" w14:paraId="42C5FB19" w14:textId="77777777" w:rsidTr="00711688">
        <w:trPr>
          <w:cantSplit/>
          <w:jc w:val="center"/>
        </w:trPr>
        <w:tc>
          <w:tcPr>
            <w:tcW w:w="1276" w:type="dxa"/>
            <w:gridSpan w:val="2"/>
            <w:vMerge/>
            <w:tcBorders>
              <w:top w:val="single" w:sz="16" w:space="0" w:color="000000"/>
              <w:left w:val="single" w:sz="16" w:space="0" w:color="000000"/>
              <w:bottom w:val="nil"/>
              <w:right w:val="nil"/>
            </w:tcBorders>
            <w:shd w:val="clear" w:color="auto" w:fill="FFFFFF"/>
            <w:vAlign w:val="bottom"/>
          </w:tcPr>
          <w:p w14:paraId="574D154A" w14:textId="77777777" w:rsidR="00475EFD" w:rsidRPr="003B77E7" w:rsidRDefault="00475EFD" w:rsidP="0041339C">
            <w:pPr>
              <w:autoSpaceDE w:val="0"/>
              <w:autoSpaceDN w:val="0"/>
              <w:adjustRightInd w:val="0"/>
              <w:spacing w:after="0" w:line="240" w:lineRule="auto"/>
              <w:rPr>
                <w:color w:val="000000"/>
                <w:lang w:val="en-US"/>
              </w:rPr>
            </w:pPr>
          </w:p>
        </w:tc>
        <w:tc>
          <w:tcPr>
            <w:tcW w:w="992" w:type="dxa"/>
            <w:tcBorders>
              <w:left w:val="single" w:sz="16" w:space="0" w:color="000000"/>
              <w:bottom w:val="single" w:sz="16" w:space="0" w:color="000000"/>
            </w:tcBorders>
            <w:shd w:val="clear" w:color="auto" w:fill="FFFFFF"/>
            <w:vAlign w:val="bottom"/>
          </w:tcPr>
          <w:p w14:paraId="4336A880"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w:t>
            </w:r>
          </w:p>
        </w:tc>
        <w:tc>
          <w:tcPr>
            <w:tcW w:w="993" w:type="dxa"/>
            <w:tcBorders>
              <w:bottom w:val="single" w:sz="16" w:space="0" w:color="000000"/>
            </w:tcBorders>
            <w:shd w:val="clear" w:color="auto" w:fill="FFFFFF"/>
            <w:vAlign w:val="bottom"/>
          </w:tcPr>
          <w:p w14:paraId="22EB1091"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Std. Error</w:t>
            </w:r>
          </w:p>
        </w:tc>
        <w:tc>
          <w:tcPr>
            <w:tcW w:w="1275" w:type="dxa"/>
            <w:tcBorders>
              <w:bottom w:val="single" w:sz="16" w:space="0" w:color="000000"/>
            </w:tcBorders>
            <w:shd w:val="clear" w:color="auto" w:fill="FFFFFF"/>
            <w:vAlign w:val="bottom"/>
          </w:tcPr>
          <w:p w14:paraId="2EE74AE4"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Beta</w:t>
            </w:r>
          </w:p>
        </w:tc>
        <w:tc>
          <w:tcPr>
            <w:tcW w:w="709" w:type="dxa"/>
            <w:vMerge/>
            <w:tcBorders>
              <w:top w:val="single" w:sz="16" w:space="0" w:color="000000"/>
            </w:tcBorders>
            <w:shd w:val="clear" w:color="auto" w:fill="FFFFFF"/>
            <w:vAlign w:val="bottom"/>
          </w:tcPr>
          <w:p w14:paraId="7A30D9DA" w14:textId="77777777" w:rsidR="00475EFD" w:rsidRPr="003B77E7" w:rsidRDefault="00475EFD" w:rsidP="0041339C">
            <w:pPr>
              <w:autoSpaceDE w:val="0"/>
              <w:autoSpaceDN w:val="0"/>
              <w:adjustRightInd w:val="0"/>
              <w:spacing w:after="0" w:line="240" w:lineRule="auto"/>
              <w:rPr>
                <w:color w:val="000000"/>
                <w:lang w:val="en-US"/>
              </w:rPr>
            </w:pPr>
          </w:p>
        </w:tc>
        <w:tc>
          <w:tcPr>
            <w:tcW w:w="567" w:type="dxa"/>
            <w:vMerge/>
            <w:tcBorders>
              <w:top w:val="single" w:sz="16" w:space="0" w:color="000000"/>
            </w:tcBorders>
            <w:shd w:val="clear" w:color="auto" w:fill="FFFFFF"/>
            <w:vAlign w:val="bottom"/>
          </w:tcPr>
          <w:p w14:paraId="3F2275E8" w14:textId="77777777" w:rsidR="00475EFD" w:rsidRPr="003B77E7" w:rsidRDefault="00475EFD" w:rsidP="0041339C">
            <w:pPr>
              <w:autoSpaceDE w:val="0"/>
              <w:autoSpaceDN w:val="0"/>
              <w:adjustRightInd w:val="0"/>
              <w:spacing w:after="0" w:line="240" w:lineRule="auto"/>
              <w:rPr>
                <w:color w:val="000000"/>
                <w:lang w:val="en-US"/>
              </w:rPr>
            </w:pPr>
          </w:p>
        </w:tc>
        <w:tc>
          <w:tcPr>
            <w:tcW w:w="992" w:type="dxa"/>
            <w:tcBorders>
              <w:bottom w:val="single" w:sz="16" w:space="0" w:color="000000"/>
            </w:tcBorders>
            <w:shd w:val="clear" w:color="auto" w:fill="FFFFFF"/>
            <w:vAlign w:val="bottom"/>
          </w:tcPr>
          <w:p w14:paraId="28122CE9"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Tolerance</w:t>
            </w:r>
          </w:p>
        </w:tc>
        <w:tc>
          <w:tcPr>
            <w:tcW w:w="851" w:type="dxa"/>
            <w:tcBorders>
              <w:bottom w:val="single" w:sz="16" w:space="0" w:color="000000"/>
              <w:right w:val="single" w:sz="16" w:space="0" w:color="000000"/>
            </w:tcBorders>
            <w:shd w:val="clear" w:color="auto" w:fill="FFFFFF"/>
            <w:vAlign w:val="bottom"/>
          </w:tcPr>
          <w:p w14:paraId="5C51A223"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VIF</w:t>
            </w:r>
          </w:p>
        </w:tc>
      </w:tr>
      <w:tr w:rsidR="00475EFD" w:rsidRPr="003B77E7" w14:paraId="21F5FFFF" w14:textId="77777777" w:rsidTr="00711688">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403EB484"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992" w:type="dxa"/>
            <w:tcBorders>
              <w:top w:val="single" w:sz="16" w:space="0" w:color="000000"/>
              <w:left w:val="nil"/>
              <w:bottom w:val="nil"/>
              <w:right w:val="single" w:sz="16" w:space="0" w:color="000000"/>
            </w:tcBorders>
            <w:shd w:val="clear" w:color="auto" w:fill="FFFFFF"/>
          </w:tcPr>
          <w:p w14:paraId="409FFBE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(Constant)</w:t>
            </w:r>
          </w:p>
        </w:tc>
        <w:tc>
          <w:tcPr>
            <w:tcW w:w="992" w:type="dxa"/>
            <w:tcBorders>
              <w:top w:val="single" w:sz="16" w:space="0" w:color="000000"/>
              <w:left w:val="single" w:sz="16" w:space="0" w:color="000000"/>
              <w:bottom w:val="nil"/>
            </w:tcBorders>
            <w:shd w:val="clear" w:color="auto" w:fill="FFFFFF"/>
            <w:vAlign w:val="center"/>
          </w:tcPr>
          <w:p w14:paraId="548F9F7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-3558.305</w:t>
            </w:r>
          </w:p>
        </w:tc>
        <w:tc>
          <w:tcPr>
            <w:tcW w:w="993" w:type="dxa"/>
            <w:tcBorders>
              <w:top w:val="single" w:sz="16" w:space="0" w:color="000000"/>
              <w:bottom w:val="nil"/>
            </w:tcBorders>
            <w:shd w:val="clear" w:color="auto" w:fill="FFFFFF"/>
            <w:vAlign w:val="center"/>
          </w:tcPr>
          <w:p w14:paraId="24E65EB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864.038</w:t>
            </w:r>
          </w:p>
        </w:tc>
        <w:tc>
          <w:tcPr>
            <w:tcW w:w="1275" w:type="dxa"/>
            <w:tcBorders>
              <w:top w:val="single" w:sz="16" w:space="0" w:color="000000"/>
              <w:bottom w:val="nil"/>
            </w:tcBorders>
            <w:shd w:val="clear" w:color="auto" w:fill="FFFFFF"/>
            <w:vAlign w:val="center"/>
          </w:tcPr>
          <w:p w14:paraId="34CB95CD" w14:textId="77777777" w:rsidR="00475EFD" w:rsidRPr="003B77E7" w:rsidRDefault="00475EFD" w:rsidP="0041339C">
            <w:pPr>
              <w:autoSpaceDE w:val="0"/>
              <w:autoSpaceDN w:val="0"/>
              <w:adjustRightInd w:val="0"/>
              <w:spacing w:after="0" w:line="240" w:lineRule="auto"/>
              <w:rPr>
                <w:lang w:val="en-US"/>
              </w:rPr>
            </w:pPr>
          </w:p>
        </w:tc>
        <w:tc>
          <w:tcPr>
            <w:tcW w:w="709" w:type="dxa"/>
            <w:tcBorders>
              <w:top w:val="single" w:sz="16" w:space="0" w:color="000000"/>
              <w:bottom w:val="nil"/>
            </w:tcBorders>
            <w:shd w:val="clear" w:color="auto" w:fill="FFFFFF"/>
            <w:vAlign w:val="center"/>
          </w:tcPr>
          <w:p w14:paraId="013EA9B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-4.118</w:t>
            </w:r>
          </w:p>
        </w:tc>
        <w:tc>
          <w:tcPr>
            <w:tcW w:w="567" w:type="dxa"/>
            <w:tcBorders>
              <w:top w:val="single" w:sz="16" w:space="0" w:color="000000"/>
              <w:bottom w:val="nil"/>
            </w:tcBorders>
            <w:shd w:val="clear" w:color="auto" w:fill="FFFFFF"/>
            <w:vAlign w:val="center"/>
          </w:tcPr>
          <w:p w14:paraId="5C01E64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c>
          <w:tcPr>
            <w:tcW w:w="992" w:type="dxa"/>
            <w:tcBorders>
              <w:top w:val="single" w:sz="16" w:space="0" w:color="000000"/>
              <w:bottom w:val="nil"/>
            </w:tcBorders>
            <w:shd w:val="clear" w:color="auto" w:fill="FFFFFF"/>
            <w:vAlign w:val="center"/>
          </w:tcPr>
          <w:p w14:paraId="4FEC74AF" w14:textId="77777777" w:rsidR="00475EFD" w:rsidRPr="003B77E7" w:rsidRDefault="00475EFD" w:rsidP="0041339C">
            <w:pPr>
              <w:autoSpaceDE w:val="0"/>
              <w:autoSpaceDN w:val="0"/>
              <w:adjustRightInd w:val="0"/>
              <w:spacing w:after="0" w:line="240" w:lineRule="auto"/>
              <w:rPr>
                <w:lang w:val="en-US"/>
              </w:rPr>
            </w:pPr>
          </w:p>
        </w:tc>
        <w:tc>
          <w:tcPr>
            <w:tcW w:w="851" w:type="dxa"/>
            <w:tcBorders>
              <w:top w:val="single" w:sz="16" w:space="0" w:color="000000"/>
              <w:bottom w:val="nil"/>
              <w:right w:val="single" w:sz="16" w:space="0" w:color="000000"/>
            </w:tcBorders>
            <w:shd w:val="clear" w:color="auto" w:fill="FFFFFF"/>
            <w:vAlign w:val="center"/>
          </w:tcPr>
          <w:p w14:paraId="3D452DAC" w14:textId="77777777" w:rsidR="00475EFD" w:rsidRPr="003B77E7" w:rsidRDefault="00475EFD" w:rsidP="0041339C">
            <w:pPr>
              <w:autoSpaceDE w:val="0"/>
              <w:autoSpaceDN w:val="0"/>
              <w:adjustRightInd w:val="0"/>
              <w:spacing w:after="0" w:line="240" w:lineRule="auto"/>
              <w:rPr>
                <w:lang w:val="en-US"/>
              </w:rPr>
            </w:pPr>
          </w:p>
        </w:tc>
      </w:tr>
      <w:tr w:rsidR="00475EFD" w:rsidRPr="003B77E7" w14:paraId="19E29EB5" w14:textId="77777777" w:rsidTr="00711688">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14:paraId="756A8B50" w14:textId="77777777" w:rsidR="00475EFD" w:rsidRPr="003B77E7" w:rsidRDefault="00475EFD" w:rsidP="0041339C">
            <w:pPr>
              <w:autoSpaceDE w:val="0"/>
              <w:autoSpaceDN w:val="0"/>
              <w:adjustRightInd w:val="0"/>
              <w:spacing w:after="0" w:line="240" w:lineRule="auto"/>
              <w:rPr>
                <w:lang w:val="en-US"/>
              </w:rPr>
            </w:pPr>
          </w:p>
        </w:tc>
        <w:tc>
          <w:tcPr>
            <w:tcW w:w="992" w:type="dxa"/>
            <w:tcBorders>
              <w:top w:val="nil"/>
              <w:left w:val="nil"/>
              <w:bottom w:val="nil"/>
              <w:right w:val="single" w:sz="16" w:space="0" w:color="000000"/>
            </w:tcBorders>
            <w:shd w:val="clear" w:color="auto" w:fill="FFFFFF"/>
          </w:tcPr>
          <w:p w14:paraId="136F665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DTE</w:t>
            </w:r>
          </w:p>
        </w:tc>
        <w:tc>
          <w:tcPr>
            <w:tcW w:w="992" w:type="dxa"/>
            <w:tcBorders>
              <w:top w:val="nil"/>
              <w:left w:val="single" w:sz="16" w:space="0" w:color="000000"/>
              <w:bottom w:val="nil"/>
            </w:tcBorders>
            <w:shd w:val="clear" w:color="auto" w:fill="FFFFFF"/>
            <w:vAlign w:val="center"/>
          </w:tcPr>
          <w:p w14:paraId="33B4D46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-3.482</w:t>
            </w:r>
          </w:p>
        </w:tc>
        <w:tc>
          <w:tcPr>
            <w:tcW w:w="993" w:type="dxa"/>
            <w:tcBorders>
              <w:top w:val="nil"/>
              <w:bottom w:val="nil"/>
            </w:tcBorders>
            <w:shd w:val="clear" w:color="auto" w:fill="FFFFFF"/>
            <w:vAlign w:val="center"/>
          </w:tcPr>
          <w:p w14:paraId="3B45E00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.794</w:t>
            </w:r>
          </w:p>
        </w:tc>
        <w:tc>
          <w:tcPr>
            <w:tcW w:w="1275" w:type="dxa"/>
            <w:tcBorders>
              <w:top w:val="nil"/>
              <w:bottom w:val="nil"/>
            </w:tcBorders>
            <w:shd w:val="clear" w:color="auto" w:fill="FFFFFF"/>
            <w:vAlign w:val="center"/>
          </w:tcPr>
          <w:p w14:paraId="02B0D14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-.358</w:t>
            </w:r>
          </w:p>
        </w:tc>
        <w:tc>
          <w:tcPr>
            <w:tcW w:w="709" w:type="dxa"/>
            <w:tcBorders>
              <w:top w:val="nil"/>
              <w:bottom w:val="nil"/>
            </w:tcBorders>
            <w:shd w:val="clear" w:color="auto" w:fill="FFFFFF"/>
            <w:vAlign w:val="center"/>
          </w:tcPr>
          <w:p w14:paraId="545A3F8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-4.386</w:t>
            </w:r>
          </w:p>
        </w:tc>
        <w:tc>
          <w:tcPr>
            <w:tcW w:w="567" w:type="dxa"/>
            <w:tcBorders>
              <w:top w:val="nil"/>
              <w:bottom w:val="nil"/>
            </w:tcBorders>
            <w:shd w:val="clear" w:color="auto" w:fill="FFFFFF"/>
            <w:vAlign w:val="center"/>
          </w:tcPr>
          <w:p w14:paraId="25430B1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c>
          <w:tcPr>
            <w:tcW w:w="992" w:type="dxa"/>
            <w:tcBorders>
              <w:top w:val="nil"/>
              <w:bottom w:val="nil"/>
            </w:tcBorders>
            <w:shd w:val="clear" w:color="auto" w:fill="FFFFFF"/>
            <w:vAlign w:val="center"/>
          </w:tcPr>
          <w:p w14:paraId="180E1A7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.954</w:t>
            </w:r>
          </w:p>
        </w:tc>
        <w:tc>
          <w:tcPr>
            <w:tcW w:w="851" w:type="dxa"/>
            <w:tcBorders>
              <w:top w:val="nil"/>
              <w:bottom w:val="nil"/>
              <w:right w:val="single" w:sz="16" w:space="0" w:color="000000"/>
            </w:tcBorders>
            <w:shd w:val="clear" w:color="auto" w:fill="FFFFFF"/>
            <w:vAlign w:val="center"/>
          </w:tcPr>
          <w:p w14:paraId="7019691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1.048</w:t>
            </w:r>
          </w:p>
        </w:tc>
      </w:tr>
      <w:tr w:rsidR="00475EFD" w:rsidRPr="003B77E7" w14:paraId="2D81554C" w14:textId="77777777" w:rsidTr="00711688">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14:paraId="25EF5481" w14:textId="77777777" w:rsidR="00475EFD" w:rsidRPr="003B77E7" w:rsidRDefault="00475EFD" w:rsidP="0041339C">
            <w:pPr>
              <w:autoSpaceDE w:val="0"/>
              <w:autoSpaceDN w:val="0"/>
              <w:adjustRightInd w:val="0"/>
              <w:spacing w:after="0" w:line="240" w:lineRule="auto"/>
              <w:rPr>
                <w:color w:val="000000"/>
                <w:lang w:val="en-US"/>
              </w:rPr>
            </w:pPr>
          </w:p>
        </w:tc>
        <w:tc>
          <w:tcPr>
            <w:tcW w:w="992" w:type="dxa"/>
            <w:tcBorders>
              <w:top w:val="nil"/>
              <w:left w:val="nil"/>
              <w:bottom w:val="nil"/>
              <w:right w:val="single" w:sz="16" w:space="0" w:color="000000"/>
            </w:tcBorders>
            <w:shd w:val="clear" w:color="auto" w:fill="FFFFFF"/>
          </w:tcPr>
          <w:p w14:paraId="6989AF0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DAR</w:t>
            </w:r>
          </w:p>
        </w:tc>
        <w:tc>
          <w:tcPr>
            <w:tcW w:w="992" w:type="dxa"/>
            <w:tcBorders>
              <w:top w:val="nil"/>
              <w:left w:val="single" w:sz="16" w:space="0" w:color="000000"/>
              <w:bottom w:val="nil"/>
            </w:tcBorders>
            <w:shd w:val="clear" w:color="auto" w:fill="FFFFFF"/>
            <w:vAlign w:val="center"/>
          </w:tcPr>
          <w:p w14:paraId="620C9B6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-.057</w:t>
            </w:r>
          </w:p>
        </w:tc>
        <w:tc>
          <w:tcPr>
            <w:tcW w:w="993" w:type="dxa"/>
            <w:tcBorders>
              <w:top w:val="nil"/>
              <w:bottom w:val="nil"/>
            </w:tcBorders>
            <w:shd w:val="clear" w:color="auto" w:fill="FFFFFF"/>
            <w:vAlign w:val="center"/>
          </w:tcPr>
          <w:p w14:paraId="18B27B9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.019</w:t>
            </w:r>
          </w:p>
        </w:tc>
        <w:tc>
          <w:tcPr>
            <w:tcW w:w="1275" w:type="dxa"/>
            <w:tcBorders>
              <w:top w:val="nil"/>
              <w:bottom w:val="nil"/>
            </w:tcBorders>
            <w:shd w:val="clear" w:color="auto" w:fill="FFFFFF"/>
            <w:vAlign w:val="center"/>
          </w:tcPr>
          <w:p w14:paraId="123AFF2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-.374</w:t>
            </w:r>
          </w:p>
        </w:tc>
        <w:tc>
          <w:tcPr>
            <w:tcW w:w="709" w:type="dxa"/>
            <w:tcBorders>
              <w:top w:val="nil"/>
              <w:bottom w:val="nil"/>
            </w:tcBorders>
            <w:shd w:val="clear" w:color="auto" w:fill="FFFFFF"/>
            <w:vAlign w:val="center"/>
          </w:tcPr>
          <w:p w14:paraId="7C5C669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-3.033</w:t>
            </w:r>
          </w:p>
        </w:tc>
        <w:tc>
          <w:tcPr>
            <w:tcW w:w="567" w:type="dxa"/>
            <w:tcBorders>
              <w:top w:val="nil"/>
              <w:bottom w:val="nil"/>
            </w:tcBorders>
            <w:shd w:val="clear" w:color="auto" w:fill="FFFFFF"/>
            <w:vAlign w:val="center"/>
          </w:tcPr>
          <w:p w14:paraId="7FD7C73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.003</w:t>
            </w:r>
          </w:p>
        </w:tc>
        <w:tc>
          <w:tcPr>
            <w:tcW w:w="992" w:type="dxa"/>
            <w:tcBorders>
              <w:top w:val="nil"/>
              <w:bottom w:val="nil"/>
            </w:tcBorders>
            <w:shd w:val="clear" w:color="auto" w:fill="FFFFFF"/>
            <w:vAlign w:val="center"/>
          </w:tcPr>
          <w:p w14:paraId="1402F45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.419</w:t>
            </w:r>
          </w:p>
        </w:tc>
        <w:tc>
          <w:tcPr>
            <w:tcW w:w="851" w:type="dxa"/>
            <w:tcBorders>
              <w:top w:val="nil"/>
              <w:bottom w:val="nil"/>
              <w:right w:val="single" w:sz="16" w:space="0" w:color="000000"/>
            </w:tcBorders>
            <w:shd w:val="clear" w:color="auto" w:fill="FFFFFF"/>
            <w:vAlign w:val="center"/>
          </w:tcPr>
          <w:p w14:paraId="506428E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2.388</w:t>
            </w:r>
          </w:p>
        </w:tc>
      </w:tr>
      <w:tr w:rsidR="00475EFD" w:rsidRPr="003B77E7" w14:paraId="06E0C854" w14:textId="77777777" w:rsidTr="00711688">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14:paraId="55B20D5D" w14:textId="77777777" w:rsidR="00475EFD" w:rsidRPr="003B77E7" w:rsidRDefault="00475EFD" w:rsidP="0041339C">
            <w:pPr>
              <w:autoSpaceDE w:val="0"/>
              <w:autoSpaceDN w:val="0"/>
              <w:adjustRightInd w:val="0"/>
              <w:spacing w:after="0" w:line="240" w:lineRule="auto"/>
              <w:rPr>
                <w:color w:val="000000"/>
                <w:lang w:val="en-US"/>
              </w:rPr>
            </w:pPr>
          </w:p>
        </w:tc>
        <w:tc>
          <w:tcPr>
            <w:tcW w:w="992" w:type="dxa"/>
            <w:tcBorders>
              <w:top w:val="nil"/>
              <w:left w:val="nil"/>
              <w:bottom w:val="nil"/>
              <w:right w:val="single" w:sz="16" w:space="0" w:color="000000"/>
            </w:tcBorders>
            <w:shd w:val="clear" w:color="auto" w:fill="FFFFFF"/>
          </w:tcPr>
          <w:p w14:paraId="2AB790F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BTD</w:t>
            </w:r>
          </w:p>
        </w:tc>
        <w:tc>
          <w:tcPr>
            <w:tcW w:w="992" w:type="dxa"/>
            <w:tcBorders>
              <w:top w:val="nil"/>
              <w:left w:val="single" w:sz="16" w:space="0" w:color="000000"/>
              <w:bottom w:val="nil"/>
            </w:tcBorders>
            <w:shd w:val="clear" w:color="auto" w:fill="FFFFFF"/>
            <w:vAlign w:val="center"/>
          </w:tcPr>
          <w:p w14:paraId="5F400D18"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.111</w:t>
            </w:r>
          </w:p>
        </w:tc>
        <w:tc>
          <w:tcPr>
            <w:tcW w:w="993" w:type="dxa"/>
            <w:tcBorders>
              <w:top w:val="nil"/>
              <w:bottom w:val="nil"/>
            </w:tcBorders>
            <w:shd w:val="clear" w:color="auto" w:fill="FFFFFF"/>
            <w:vAlign w:val="center"/>
          </w:tcPr>
          <w:p w14:paraId="37433D9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.060</w:t>
            </w:r>
          </w:p>
        </w:tc>
        <w:tc>
          <w:tcPr>
            <w:tcW w:w="1275" w:type="dxa"/>
            <w:tcBorders>
              <w:top w:val="nil"/>
              <w:bottom w:val="nil"/>
            </w:tcBorders>
            <w:shd w:val="clear" w:color="auto" w:fill="FFFFFF"/>
            <w:vAlign w:val="center"/>
          </w:tcPr>
          <w:p w14:paraId="299F9F7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.169</w:t>
            </w:r>
          </w:p>
        </w:tc>
        <w:tc>
          <w:tcPr>
            <w:tcW w:w="709" w:type="dxa"/>
            <w:tcBorders>
              <w:top w:val="nil"/>
              <w:bottom w:val="nil"/>
            </w:tcBorders>
            <w:shd w:val="clear" w:color="auto" w:fill="FFFFFF"/>
            <w:vAlign w:val="center"/>
          </w:tcPr>
          <w:p w14:paraId="6BB502C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1.839</w:t>
            </w:r>
          </w:p>
        </w:tc>
        <w:tc>
          <w:tcPr>
            <w:tcW w:w="567" w:type="dxa"/>
            <w:tcBorders>
              <w:top w:val="nil"/>
              <w:bottom w:val="nil"/>
            </w:tcBorders>
            <w:shd w:val="clear" w:color="auto" w:fill="FFFFFF"/>
            <w:vAlign w:val="center"/>
          </w:tcPr>
          <w:p w14:paraId="1A394E4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.069</w:t>
            </w:r>
          </w:p>
        </w:tc>
        <w:tc>
          <w:tcPr>
            <w:tcW w:w="992" w:type="dxa"/>
            <w:tcBorders>
              <w:top w:val="nil"/>
              <w:bottom w:val="nil"/>
            </w:tcBorders>
            <w:shd w:val="clear" w:color="auto" w:fill="FFFFFF"/>
            <w:vAlign w:val="center"/>
          </w:tcPr>
          <w:p w14:paraId="237C277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.751</w:t>
            </w:r>
          </w:p>
        </w:tc>
        <w:tc>
          <w:tcPr>
            <w:tcW w:w="851" w:type="dxa"/>
            <w:tcBorders>
              <w:top w:val="nil"/>
              <w:bottom w:val="nil"/>
              <w:right w:val="single" w:sz="16" w:space="0" w:color="000000"/>
            </w:tcBorders>
            <w:shd w:val="clear" w:color="auto" w:fill="FFFFFF"/>
            <w:vAlign w:val="center"/>
          </w:tcPr>
          <w:p w14:paraId="6D0228B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1.331</w:t>
            </w:r>
          </w:p>
        </w:tc>
      </w:tr>
      <w:tr w:rsidR="00475EFD" w:rsidRPr="003B77E7" w14:paraId="2B4F164D" w14:textId="77777777" w:rsidTr="00711688">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14:paraId="7871FBE1" w14:textId="77777777" w:rsidR="00475EFD" w:rsidRPr="003B77E7" w:rsidRDefault="00475EFD" w:rsidP="0041339C">
            <w:pPr>
              <w:autoSpaceDE w:val="0"/>
              <w:autoSpaceDN w:val="0"/>
              <w:adjustRightInd w:val="0"/>
              <w:spacing w:after="0" w:line="240" w:lineRule="auto"/>
              <w:rPr>
                <w:color w:val="000000"/>
                <w:lang w:val="en-US"/>
              </w:rPr>
            </w:pPr>
          </w:p>
        </w:tc>
        <w:tc>
          <w:tcPr>
            <w:tcW w:w="992" w:type="dxa"/>
            <w:tcBorders>
              <w:top w:val="nil"/>
              <w:left w:val="nil"/>
              <w:bottom w:val="single" w:sz="16" w:space="0" w:color="000000"/>
              <w:right w:val="single" w:sz="16" w:space="0" w:color="000000"/>
            </w:tcBorders>
            <w:shd w:val="clear" w:color="auto" w:fill="FFFFFF"/>
          </w:tcPr>
          <w:p w14:paraId="47D8DDE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SIZE</w:t>
            </w:r>
          </w:p>
        </w:tc>
        <w:tc>
          <w:tcPr>
            <w:tcW w:w="992" w:type="dxa"/>
            <w:tcBorders>
              <w:top w:val="nil"/>
              <w:left w:val="single" w:sz="16" w:space="0" w:color="000000"/>
              <w:bottom w:val="single" w:sz="16" w:space="0" w:color="000000"/>
            </w:tcBorders>
            <w:shd w:val="clear" w:color="auto" w:fill="FFFFFF"/>
            <w:vAlign w:val="center"/>
          </w:tcPr>
          <w:p w14:paraId="65C4AD0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1.169</w:t>
            </w:r>
          </w:p>
        </w:tc>
        <w:tc>
          <w:tcPr>
            <w:tcW w:w="993" w:type="dxa"/>
            <w:tcBorders>
              <w:top w:val="nil"/>
              <w:bottom w:val="single" w:sz="16" w:space="0" w:color="000000"/>
            </w:tcBorders>
            <w:shd w:val="clear" w:color="auto" w:fill="FFFFFF"/>
            <w:vAlign w:val="center"/>
          </w:tcPr>
          <w:p w14:paraId="452E801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.287</w:t>
            </w:r>
          </w:p>
        </w:tc>
        <w:tc>
          <w:tcPr>
            <w:tcW w:w="1275" w:type="dxa"/>
            <w:tcBorders>
              <w:top w:val="nil"/>
              <w:bottom w:val="single" w:sz="16" w:space="0" w:color="000000"/>
            </w:tcBorders>
            <w:shd w:val="clear" w:color="auto" w:fill="FFFFFF"/>
            <w:vAlign w:val="center"/>
          </w:tcPr>
          <w:p w14:paraId="23F3F18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.459</w:t>
            </w:r>
          </w:p>
        </w:tc>
        <w:tc>
          <w:tcPr>
            <w:tcW w:w="709" w:type="dxa"/>
            <w:tcBorders>
              <w:top w:val="nil"/>
              <w:bottom w:val="single" w:sz="16" w:space="0" w:color="000000"/>
            </w:tcBorders>
            <w:shd w:val="clear" w:color="auto" w:fill="FFFFFF"/>
            <w:vAlign w:val="center"/>
          </w:tcPr>
          <w:p w14:paraId="6086A535"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4.072</w:t>
            </w:r>
          </w:p>
        </w:tc>
        <w:tc>
          <w:tcPr>
            <w:tcW w:w="567" w:type="dxa"/>
            <w:tcBorders>
              <w:top w:val="nil"/>
              <w:bottom w:val="single" w:sz="16" w:space="0" w:color="000000"/>
            </w:tcBorders>
            <w:shd w:val="clear" w:color="auto" w:fill="FFFFFF"/>
            <w:vAlign w:val="center"/>
          </w:tcPr>
          <w:p w14:paraId="287CCD2E"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c>
          <w:tcPr>
            <w:tcW w:w="992" w:type="dxa"/>
            <w:tcBorders>
              <w:top w:val="nil"/>
              <w:bottom w:val="single" w:sz="16" w:space="0" w:color="000000"/>
            </w:tcBorders>
            <w:shd w:val="clear" w:color="auto" w:fill="FFFFFF"/>
            <w:vAlign w:val="center"/>
          </w:tcPr>
          <w:p w14:paraId="56D818E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.499</w:t>
            </w:r>
          </w:p>
        </w:tc>
        <w:tc>
          <w:tcPr>
            <w:tcW w:w="851" w:type="dxa"/>
            <w:tcBorders>
              <w:top w:val="nil"/>
              <w:bottom w:val="single" w:sz="16" w:space="0" w:color="000000"/>
              <w:right w:val="single" w:sz="16" w:space="0" w:color="000000"/>
            </w:tcBorders>
            <w:shd w:val="clear" w:color="auto" w:fill="FFFFFF"/>
            <w:vAlign w:val="center"/>
          </w:tcPr>
          <w:p w14:paraId="3B4042C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2.004</w:t>
            </w:r>
          </w:p>
        </w:tc>
      </w:tr>
      <w:tr w:rsidR="00475EFD" w:rsidRPr="003B77E7" w14:paraId="5E5B4DE4" w14:textId="77777777" w:rsidTr="00711688">
        <w:trPr>
          <w:cantSplit/>
          <w:jc w:val="center"/>
        </w:trPr>
        <w:tc>
          <w:tcPr>
            <w:tcW w:w="7655" w:type="dxa"/>
            <w:gridSpan w:val="9"/>
            <w:tcBorders>
              <w:top w:val="nil"/>
              <w:left w:val="nil"/>
              <w:bottom w:val="nil"/>
              <w:right w:val="nil"/>
            </w:tcBorders>
            <w:shd w:val="clear" w:color="auto" w:fill="FFFFFF"/>
          </w:tcPr>
          <w:p w14:paraId="1417566D"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Dependent Variable: PL</w:t>
            </w:r>
          </w:p>
        </w:tc>
      </w:tr>
    </w:tbl>
    <w:p w14:paraId="5E26B660" w14:textId="77777777" w:rsidR="00475EFD" w:rsidRPr="003B77E7" w:rsidRDefault="00475EFD" w:rsidP="000D0717"/>
    <w:p w14:paraId="72307A4C" w14:textId="12D57650" w:rsidR="00711688" w:rsidRPr="003B77E7" w:rsidRDefault="00711688" w:rsidP="00711688">
      <w:pPr>
        <w:pStyle w:val="Caption"/>
        <w:keepNext/>
        <w:spacing w:after="0" w:line="360" w:lineRule="auto"/>
        <w:jc w:val="center"/>
        <w:rPr>
          <w:i w:val="0"/>
          <w:color w:val="auto"/>
          <w:sz w:val="24"/>
          <w:szCs w:val="24"/>
        </w:rPr>
      </w:pPr>
      <w:bookmarkStart w:id="14" w:name="_Toc183354899"/>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.11 Hasil Uji Autokorelasi</w:t>
      </w:r>
      <w:bookmarkEnd w:id="14"/>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475EFD" w:rsidRPr="003B77E7" w14:paraId="245F6D46" w14:textId="77777777" w:rsidTr="00711688">
        <w:trPr>
          <w:cantSplit/>
          <w:jc w:val="center"/>
        </w:trPr>
        <w:tc>
          <w:tcPr>
            <w:tcW w:w="7348" w:type="dxa"/>
            <w:gridSpan w:val="6"/>
            <w:tcBorders>
              <w:top w:val="nil"/>
              <w:left w:val="nil"/>
              <w:bottom w:val="nil"/>
              <w:right w:val="nil"/>
            </w:tcBorders>
            <w:shd w:val="clear" w:color="auto" w:fill="FFFFFF"/>
            <w:vAlign w:val="center"/>
          </w:tcPr>
          <w:p w14:paraId="76AEA0E5"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b/>
                <w:bCs/>
                <w:color w:val="000000"/>
                <w:lang w:val="en-US"/>
              </w:rPr>
              <w:t xml:space="preserve">Model </w:t>
            </w:r>
            <w:proofErr w:type="spellStart"/>
            <w:r w:rsidRPr="003B77E7">
              <w:rPr>
                <w:b/>
                <w:bCs/>
                <w:color w:val="000000"/>
                <w:lang w:val="en-US"/>
              </w:rPr>
              <w:t>Summary</w:t>
            </w:r>
            <w:r w:rsidRPr="003B77E7">
              <w:rPr>
                <w:b/>
                <w:bCs/>
                <w:color w:val="000000"/>
                <w:vertAlign w:val="superscript"/>
                <w:lang w:val="en-US"/>
              </w:rPr>
              <w:t>b</w:t>
            </w:r>
            <w:proofErr w:type="spellEnd"/>
          </w:p>
        </w:tc>
      </w:tr>
      <w:tr w:rsidR="00475EFD" w:rsidRPr="003B77E7" w14:paraId="16262DA9" w14:textId="77777777" w:rsidTr="0071168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EFE879"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DB66630"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R</w:t>
            </w:r>
          </w:p>
        </w:tc>
        <w:tc>
          <w:tcPr>
            <w:tcW w:w="1092" w:type="dxa"/>
            <w:tcBorders>
              <w:top w:val="single" w:sz="16" w:space="0" w:color="000000"/>
              <w:bottom w:val="single" w:sz="16" w:space="0" w:color="000000"/>
            </w:tcBorders>
            <w:shd w:val="clear" w:color="auto" w:fill="FFFFFF"/>
            <w:vAlign w:val="bottom"/>
          </w:tcPr>
          <w:p w14:paraId="197B1F93"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R Square</w:t>
            </w:r>
          </w:p>
        </w:tc>
        <w:tc>
          <w:tcPr>
            <w:tcW w:w="1476" w:type="dxa"/>
            <w:tcBorders>
              <w:top w:val="single" w:sz="16" w:space="0" w:color="000000"/>
              <w:bottom w:val="single" w:sz="16" w:space="0" w:color="000000"/>
            </w:tcBorders>
            <w:shd w:val="clear" w:color="auto" w:fill="FFFFFF"/>
            <w:vAlign w:val="bottom"/>
          </w:tcPr>
          <w:p w14:paraId="2376FF9A"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Adjusted R Square</w:t>
            </w:r>
          </w:p>
        </w:tc>
        <w:tc>
          <w:tcPr>
            <w:tcW w:w="1476" w:type="dxa"/>
            <w:tcBorders>
              <w:top w:val="single" w:sz="16" w:space="0" w:color="000000"/>
              <w:bottom w:val="single" w:sz="16" w:space="0" w:color="000000"/>
            </w:tcBorders>
            <w:shd w:val="clear" w:color="auto" w:fill="FFFFFF"/>
            <w:vAlign w:val="bottom"/>
          </w:tcPr>
          <w:p w14:paraId="27388F70"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3FE38305"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Durbin-Watson</w:t>
            </w:r>
          </w:p>
        </w:tc>
      </w:tr>
      <w:tr w:rsidR="00475EFD" w:rsidRPr="003B77E7" w14:paraId="75A2FE43" w14:textId="77777777" w:rsidTr="0071168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51B273E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46143D2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.577</w:t>
            </w:r>
            <w:r w:rsidRPr="003B77E7">
              <w:rPr>
                <w:color w:val="000000"/>
                <w:vertAlign w:val="superscript"/>
                <w:lang w:val="en-US"/>
              </w:rPr>
              <w:t>a</w:t>
            </w:r>
          </w:p>
        </w:tc>
        <w:tc>
          <w:tcPr>
            <w:tcW w:w="1092" w:type="dxa"/>
            <w:tcBorders>
              <w:top w:val="single" w:sz="16" w:space="0" w:color="000000"/>
              <w:bottom w:val="single" w:sz="16" w:space="0" w:color="000000"/>
            </w:tcBorders>
            <w:shd w:val="clear" w:color="auto" w:fill="FFFFFF"/>
            <w:vAlign w:val="center"/>
          </w:tcPr>
          <w:p w14:paraId="117AE6C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.333</w:t>
            </w:r>
          </w:p>
        </w:tc>
        <w:tc>
          <w:tcPr>
            <w:tcW w:w="1476" w:type="dxa"/>
            <w:tcBorders>
              <w:top w:val="single" w:sz="16" w:space="0" w:color="000000"/>
              <w:bottom w:val="single" w:sz="16" w:space="0" w:color="000000"/>
            </w:tcBorders>
            <w:shd w:val="clear" w:color="auto" w:fill="FFFFFF"/>
            <w:vAlign w:val="center"/>
          </w:tcPr>
          <w:p w14:paraId="32F3F918"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.308</w:t>
            </w:r>
          </w:p>
        </w:tc>
        <w:tc>
          <w:tcPr>
            <w:tcW w:w="1476" w:type="dxa"/>
            <w:tcBorders>
              <w:top w:val="single" w:sz="16" w:space="0" w:color="000000"/>
              <w:bottom w:val="single" w:sz="16" w:space="0" w:color="000000"/>
            </w:tcBorders>
            <w:shd w:val="clear" w:color="auto" w:fill="FFFFFF"/>
            <w:vAlign w:val="center"/>
          </w:tcPr>
          <w:p w14:paraId="54A7EC4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303.033</w:t>
            </w:r>
          </w:p>
        </w:tc>
        <w:tc>
          <w:tcPr>
            <w:tcW w:w="1476" w:type="dxa"/>
            <w:tcBorders>
              <w:top w:val="single" w:sz="16" w:space="0" w:color="000000"/>
              <w:bottom w:val="single" w:sz="16" w:space="0" w:color="000000"/>
              <w:right w:val="single" w:sz="16" w:space="0" w:color="000000"/>
            </w:tcBorders>
            <w:shd w:val="clear" w:color="auto" w:fill="FFFFFF"/>
            <w:vAlign w:val="center"/>
          </w:tcPr>
          <w:p w14:paraId="4920427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1.972</w:t>
            </w:r>
          </w:p>
        </w:tc>
      </w:tr>
      <w:tr w:rsidR="00475EFD" w:rsidRPr="003B77E7" w14:paraId="0E87E3C5" w14:textId="77777777" w:rsidTr="00711688">
        <w:trPr>
          <w:cantSplit/>
          <w:jc w:val="center"/>
        </w:trPr>
        <w:tc>
          <w:tcPr>
            <w:tcW w:w="7348" w:type="dxa"/>
            <w:gridSpan w:val="6"/>
            <w:tcBorders>
              <w:top w:val="nil"/>
              <w:left w:val="nil"/>
              <w:bottom w:val="nil"/>
              <w:right w:val="nil"/>
            </w:tcBorders>
            <w:shd w:val="clear" w:color="auto" w:fill="FFFFFF"/>
          </w:tcPr>
          <w:p w14:paraId="0901362C"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Predictors: (Constant), SIZE, DTE, BTD, DAR</w:t>
            </w:r>
          </w:p>
        </w:tc>
      </w:tr>
      <w:tr w:rsidR="00475EFD" w:rsidRPr="003B77E7" w14:paraId="560988D5" w14:textId="77777777" w:rsidTr="00711688">
        <w:trPr>
          <w:cantSplit/>
          <w:jc w:val="center"/>
        </w:trPr>
        <w:tc>
          <w:tcPr>
            <w:tcW w:w="7348" w:type="dxa"/>
            <w:gridSpan w:val="6"/>
            <w:tcBorders>
              <w:top w:val="nil"/>
              <w:left w:val="nil"/>
              <w:bottom w:val="nil"/>
              <w:right w:val="nil"/>
            </w:tcBorders>
            <w:shd w:val="clear" w:color="auto" w:fill="FFFFFF"/>
          </w:tcPr>
          <w:p w14:paraId="0E39AF5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 Dependent Variable: PL</w:t>
            </w:r>
          </w:p>
        </w:tc>
      </w:tr>
    </w:tbl>
    <w:p w14:paraId="7DE5CF80" w14:textId="77777777" w:rsidR="00475EFD" w:rsidRPr="003B77E7" w:rsidRDefault="00475EFD" w:rsidP="000D0717"/>
    <w:p w14:paraId="1E459999" w14:textId="0CB9E13A" w:rsidR="00711688" w:rsidRPr="003B77E7" w:rsidRDefault="00711688" w:rsidP="00711688">
      <w:pPr>
        <w:pStyle w:val="Caption"/>
        <w:keepNext/>
        <w:spacing w:after="0" w:line="360" w:lineRule="auto"/>
        <w:jc w:val="center"/>
        <w:rPr>
          <w:i w:val="0"/>
          <w:color w:val="auto"/>
          <w:sz w:val="24"/>
          <w:szCs w:val="24"/>
        </w:rPr>
      </w:pPr>
      <w:bookmarkStart w:id="15" w:name="_Toc183354900"/>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.12 Hasil Analisis Regresi Linear Berganda</w:t>
      </w:r>
      <w:bookmarkEnd w:id="15"/>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475EFD" w:rsidRPr="003B77E7" w14:paraId="704379DF" w14:textId="77777777" w:rsidTr="00711688">
        <w:trPr>
          <w:cantSplit/>
          <w:jc w:val="center"/>
        </w:trPr>
        <w:tc>
          <w:tcPr>
            <w:tcW w:w="8132" w:type="dxa"/>
            <w:gridSpan w:val="7"/>
            <w:tcBorders>
              <w:top w:val="nil"/>
              <w:left w:val="nil"/>
              <w:bottom w:val="nil"/>
              <w:right w:val="nil"/>
            </w:tcBorders>
            <w:shd w:val="clear" w:color="auto" w:fill="FFFFFF"/>
            <w:vAlign w:val="center"/>
          </w:tcPr>
          <w:p w14:paraId="6E2082B6"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proofErr w:type="spellStart"/>
            <w:r w:rsidRPr="003B77E7">
              <w:rPr>
                <w:b/>
                <w:bCs/>
                <w:color w:val="000000"/>
                <w:lang w:val="en-US"/>
              </w:rPr>
              <w:t>Coefficients</w:t>
            </w:r>
            <w:r w:rsidRPr="003B77E7">
              <w:rPr>
                <w:b/>
                <w:bCs/>
                <w:color w:val="000000"/>
                <w:vertAlign w:val="superscript"/>
                <w:lang w:val="en-US"/>
              </w:rPr>
              <w:t>a</w:t>
            </w:r>
            <w:proofErr w:type="spellEnd"/>
          </w:p>
        </w:tc>
      </w:tr>
      <w:tr w:rsidR="00475EFD" w:rsidRPr="003B77E7" w14:paraId="7355BD3E" w14:textId="77777777" w:rsidTr="00711688">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67A766A8"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2676" w:type="dxa"/>
            <w:gridSpan w:val="2"/>
            <w:tcBorders>
              <w:top w:val="single" w:sz="16" w:space="0" w:color="000000"/>
              <w:left w:val="single" w:sz="16" w:space="0" w:color="000000"/>
            </w:tcBorders>
            <w:shd w:val="clear" w:color="auto" w:fill="FFFFFF"/>
            <w:vAlign w:val="bottom"/>
          </w:tcPr>
          <w:p w14:paraId="1C1A249C"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Unstandardized Coefficients</w:t>
            </w:r>
          </w:p>
        </w:tc>
        <w:tc>
          <w:tcPr>
            <w:tcW w:w="1476" w:type="dxa"/>
            <w:tcBorders>
              <w:top w:val="single" w:sz="16" w:space="0" w:color="000000"/>
            </w:tcBorders>
            <w:shd w:val="clear" w:color="auto" w:fill="FFFFFF"/>
            <w:vAlign w:val="bottom"/>
          </w:tcPr>
          <w:p w14:paraId="31FB2587"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Standardized Coefficients</w:t>
            </w:r>
          </w:p>
        </w:tc>
        <w:tc>
          <w:tcPr>
            <w:tcW w:w="1030" w:type="dxa"/>
            <w:vMerge w:val="restart"/>
            <w:tcBorders>
              <w:top w:val="single" w:sz="16" w:space="0" w:color="000000"/>
            </w:tcBorders>
            <w:shd w:val="clear" w:color="auto" w:fill="FFFFFF"/>
            <w:vAlign w:val="bottom"/>
          </w:tcPr>
          <w:p w14:paraId="0ADB7002"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t</w:t>
            </w:r>
          </w:p>
        </w:tc>
        <w:tc>
          <w:tcPr>
            <w:tcW w:w="1030" w:type="dxa"/>
            <w:vMerge w:val="restart"/>
            <w:tcBorders>
              <w:top w:val="single" w:sz="16" w:space="0" w:color="000000"/>
              <w:right w:val="single" w:sz="16" w:space="0" w:color="000000"/>
            </w:tcBorders>
            <w:shd w:val="clear" w:color="auto" w:fill="FFFFFF"/>
            <w:vAlign w:val="bottom"/>
          </w:tcPr>
          <w:p w14:paraId="1F64A68A"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Sig.</w:t>
            </w:r>
          </w:p>
        </w:tc>
      </w:tr>
      <w:tr w:rsidR="00475EFD" w:rsidRPr="003B77E7" w14:paraId="56941319" w14:textId="77777777" w:rsidTr="00711688">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14:paraId="3B49EDCF" w14:textId="77777777" w:rsidR="00475EFD" w:rsidRPr="003B77E7" w:rsidRDefault="00475EFD" w:rsidP="0041339C">
            <w:pPr>
              <w:autoSpaceDE w:val="0"/>
              <w:autoSpaceDN w:val="0"/>
              <w:adjustRightInd w:val="0"/>
              <w:spacing w:after="0" w:line="240" w:lineRule="auto"/>
              <w:rPr>
                <w:color w:val="000000"/>
                <w:lang w:val="en-US"/>
              </w:rPr>
            </w:pPr>
          </w:p>
        </w:tc>
        <w:tc>
          <w:tcPr>
            <w:tcW w:w="1338" w:type="dxa"/>
            <w:tcBorders>
              <w:left w:val="single" w:sz="16" w:space="0" w:color="000000"/>
              <w:bottom w:val="single" w:sz="16" w:space="0" w:color="000000"/>
            </w:tcBorders>
            <w:shd w:val="clear" w:color="auto" w:fill="FFFFFF"/>
            <w:vAlign w:val="bottom"/>
          </w:tcPr>
          <w:p w14:paraId="1E34E276"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w:t>
            </w:r>
          </w:p>
        </w:tc>
        <w:tc>
          <w:tcPr>
            <w:tcW w:w="1338" w:type="dxa"/>
            <w:tcBorders>
              <w:bottom w:val="single" w:sz="16" w:space="0" w:color="000000"/>
            </w:tcBorders>
            <w:shd w:val="clear" w:color="auto" w:fill="FFFFFF"/>
            <w:vAlign w:val="bottom"/>
          </w:tcPr>
          <w:p w14:paraId="6DE08E8C"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Std. Error</w:t>
            </w:r>
          </w:p>
        </w:tc>
        <w:tc>
          <w:tcPr>
            <w:tcW w:w="1476" w:type="dxa"/>
            <w:tcBorders>
              <w:bottom w:val="single" w:sz="16" w:space="0" w:color="000000"/>
            </w:tcBorders>
            <w:shd w:val="clear" w:color="auto" w:fill="FFFFFF"/>
            <w:vAlign w:val="bottom"/>
          </w:tcPr>
          <w:p w14:paraId="5AC98E37"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Beta</w:t>
            </w:r>
          </w:p>
        </w:tc>
        <w:tc>
          <w:tcPr>
            <w:tcW w:w="1030" w:type="dxa"/>
            <w:vMerge/>
            <w:tcBorders>
              <w:top w:val="single" w:sz="16" w:space="0" w:color="000000"/>
            </w:tcBorders>
            <w:shd w:val="clear" w:color="auto" w:fill="FFFFFF"/>
            <w:vAlign w:val="bottom"/>
          </w:tcPr>
          <w:p w14:paraId="0161A97A" w14:textId="77777777" w:rsidR="00475EFD" w:rsidRPr="003B77E7" w:rsidRDefault="00475EFD" w:rsidP="0041339C">
            <w:pPr>
              <w:autoSpaceDE w:val="0"/>
              <w:autoSpaceDN w:val="0"/>
              <w:adjustRightInd w:val="0"/>
              <w:spacing w:after="0" w:line="240" w:lineRule="auto"/>
              <w:rPr>
                <w:color w:val="000000"/>
                <w:lang w:val="en-US"/>
              </w:rPr>
            </w:pPr>
          </w:p>
        </w:tc>
        <w:tc>
          <w:tcPr>
            <w:tcW w:w="1030" w:type="dxa"/>
            <w:vMerge/>
            <w:tcBorders>
              <w:top w:val="single" w:sz="16" w:space="0" w:color="000000"/>
              <w:right w:val="single" w:sz="16" w:space="0" w:color="000000"/>
            </w:tcBorders>
            <w:shd w:val="clear" w:color="auto" w:fill="FFFFFF"/>
            <w:vAlign w:val="bottom"/>
          </w:tcPr>
          <w:p w14:paraId="1AAF6A77" w14:textId="77777777" w:rsidR="00475EFD" w:rsidRPr="003B77E7" w:rsidRDefault="00475EFD" w:rsidP="0041339C">
            <w:pPr>
              <w:autoSpaceDE w:val="0"/>
              <w:autoSpaceDN w:val="0"/>
              <w:adjustRightInd w:val="0"/>
              <w:spacing w:after="0" w:line="240" w:lineRule="auto"/>
              <w:rPr>
                <w:color w:val="000000"/>
                <w:lang w:val="en-US"/>
              </w:rPr>
            </w:pPr>
          </w:p>
        </w:tc>
      </w:tr>
      <w:tr w:rsidR="00475EFD" w:rsidRPr="003B77E7" w14:paraId="0961FB20" w14:textId="77777777" w:rsidTr="00711688">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09AD9072"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1184" w:type="dxa"/>
            <w:tcBorders>
              <w:top w:val="single" w:sz="16" w:space="0" w:color="000000"/>
              <w:left w:val="nil"/>
              <w:bottom w:val="nil"/>
              <w:right w:val="single" w:sz="16" w:space="0" w:color="000000"/>
            </w:tcBorders>
            <w:shd w:val="clear" w:color="auto" w:fill="FFFFFF"/>
          </w:tcPr>
          <w:p w14:paraId="628B25DA"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(Constant)</w:t>
            </w:r>
          </w:p>
        </w:tc>
        <w:tc>
          <w:tcPr>
            <w:tcW w:w="1338" w:type="dxa"/>
            <w:tcBorders>
              <w:top w:val="single" w:sz="16" w:space="0" w:color="000000"/>
              <w:left w:val="single" w:sz="16" w:space="0" w:color="000000"/>
              <w:bottom w:val="nil"/>
            </w:tcBorders>
            <w:shd w:val="clear" w:color="auto" w:fill="FFFFFF"/>
            <w:vAlign w:val="center"/>
          </w:tcPr>
          <w:p w14:paraId="0F37FE2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-3558.305</w:t>
            </w:r>
          </w:p>
        </w:tc>
        <w:tc>
          <w:tcPr>
            <w:tcW w:w="1338" w:type="dxa"/>
            <w:tcBorders>
              <w:top w:val="single" w:sz="16" w:space="0" w:color="000000"/>
              <w:bottom w:val="nil"/>
            </w:tcBorders>
            <w:shd w:val="clear" w:color="auto" w:fill="FFFFFF"/>
            <w:vAlign w:val="center"/>
          </w:tcPr>
          <w:p w14:paraId="721CFAF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864.038</w:t>
            </w:r>
          </w:p>
        </w:tc>
        <w:tc>
          <w:tcPr>
            <w:tcW w:w="1476" w:type="dxa"/>
            <w:tcBorders>
              <w:top w:val="single" w:sz="16" w:space="0" w:color="000000"/>
              <w:bottom w:val="nil"/>
            </w:tcBorders>
            <w:shd w:val="clear" w:color="auto" w:fill="FFFFFF"/>
            <w:vAlign w:val="center"/>
          </w:tcPr>
          <w:p w14:paraId="5CD50B21" w14:textId="77777777" w:rsidR="00475EFD" w:rsidRPr="003B77E7" w:rsidRDefault="00475EFD" w:rsidP="0041339C">
            <w:pPr>
              <w:autoSpaceDE w:val="0"/>
              <w:autoSpaceDN w:val="0"/>
              <w:adjustRightInd w:val="0"/>
              <w:spacing w:after="0" w:line="240" w:lineRule="auto"/>
              <w:rPr>
                <w:lang w:val="en-US"/>
              </w:rPr>
            </w:pPr>
          </w:p>
        </w:tc>
        <w:tc>
          <w:tcPr>
            <w:tcW w:w="1030" w:type="dxa"/>
            <w:tcBorders>
              <w:top w:val="single" w:sz="16" w:space="0" w:color="000000"/>
              <w:bottom w:val="nil"/>
            </w:tcBorders>
            <w:shd w:val="clear" w:color="auto" w:fill="FFFFFF"/>
            <w:vAlign w:val="center"/>
          </w:tcPr>
          <w:p w14:paraId="7418E7B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-4.118</w:t>
            </w:r>
          </w:p>
        </w:tc>
        <w:tc>
          <w:tcPr>
            <w:tcW w:w="1030" w:type="dxa"/>
            <w:tcBorders>
              <w:top w:val="single" w:sz="16" w:space="0" w:color="000000"/>
              <w:bottom w:val="nil"/>
              <w:right w:val="single" w:sz="16" w:space="0" w:color="000000"/>
            </w:tcBorders>
            <w:shd w:val="clear" w:color="auto" w:fill="FFFFFF"/>
            <w:vAlign w:val="center"/>
          </w:tcPr>
          <w:p w14:paraId="7A7F86C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r>
      <w:tr w:rsidR="00475EFD" w:rsidRPr="003B77E7" w14:paraId="63B19915" w14:textId="77777777" w:rsidTr="00711688">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0EEBC016"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nil"/>
              <w:right w:val="single" w:sz="16" w:space="0" w:color="000000"/>
            </w:tcBorders>
            <w:shd w:val="clear" w:color="auto" w:fill="FFFFFF"/>
          </w:tcPr>
          <w:p w14:paraId="0534CE15"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DTE</w:t>
            </w:r>
          </w:p>
        </w:tc>
        <w:tc>
          <w:tcPr>
            <w:tcW w:w="1338" w:type="dxa"/>
            <w:tcBorders>
              <w:top w:val="nil"/>
              <w:left w:val="single" w:sz="16" w:space="0" w:color="000000"/>
              <w:bottom w:val="nil"/>
            </w:tcBorders>
            <w:shd w:val="clear" w:color="auto" w:fill="FFFFFF"/>
            <w:vAlign w:val="center"/>
          </w:tcPr>
          <w:p w14:paraId="55D2B70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-3.482</w:t>
            </w:r>
          </w:p>
        </w:tc>
        <w:tc>
          <w:tcPr>
            <w:tcW w:w="1338" w:type="dxa"/>
            <w:tcBorders>
              <w:top w:val="nil"/>
              <w:bottom w:val="nil"/>
            </w:tcBorders>
            <w:shd w:val="clear" w:color="auto" w:fill="FFFFFF"/>
            <w:vAlign w:val="center"/>
          </w:tcPr>
          <w:p w14:paraId="0FC522C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.794</w:t>
            </w:r>
          </w:p>
        </w:tc>
        <w:tc>
          <w:tcPr>
            <w:tcW w:w="1476" w:type="dxa"/>
            <w:tcBorders>
              <w:top w:val="nil"/>
              <w:bottom w:val="nil"/>
            </w:tcBorders>
            <w:shd w:val="clear" w:color="auto" w:fill="FFFFFF"/>
            <w:vAlign w:val="center"/>
          </w:tcPr>
          <w:p w14:paraId="18D3D07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-.358</w:t>
            </w:r>
          </w:p>
        </w:tc>
        <w:tc>
          <w:tcPr>
            <w:tcW w:w="1030" w:type="dxa"/>
            <w:tcBorders>
              <w:top w:val="nil"/>
              <w:bottom w:val="nil"/>
            </w:tcBorders>
            <w:shd w:val="clear" w:color="auto" w:fill="FFFFFF"/>
            <w:vAlign w:val="center"/>
          </w:tcPr>
          <w:p w14:paraId="10F1F4A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-4.386</w:t>
            </w:r>
          </w:p>
        </w:tc>
        <w:tc>
          <w:tcPr>
            <w:tcW w:w="1030" w:type="dxa"/>
            <w:tcBorders>
              <w:top w:val="nil"/>
              <w:bottom w:val="nil"/>
              <w:right w:val="single" w:sz="16" w:space="0" w:color="000000"/>
            </w:tcBorders>
            <w:shd w:val="clear" w:color="auto" w:fill="FFFFFF"/>
            <w:vAlign w:val="center"/>
          </w:tcPr>
          <w:p w14:paraId="2D424DD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r>
      <w:tr w:rsidR="00475EFD" w:rsidRPr="003B77E7" w14:paraId="2623AD1A" w14:textId="77777777" w:rsidTr="00711688">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2F4AA242"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nil"/>
              <w:right w:val="single" w:sz="16" w:space="0" w:color="000000"/>
            </w:tcBorders>
            <w:shd w:val="clear" w:color="auto" w:fill="FFFFFF"/>
          </w:tcPr>
          <w:p w14:paraId="5D3F7978"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DAR</w:t>
            </w:r>
          </w:p>
        </w:tc>
        <w:tc>
          <w:tcPr>
            <w:tcW w:w="1338" w:type="dxa"/>
            <w:tcBorders>
              <w:top w:val="nil"/>
              <w:left w:val="single" w:sz="16" w:space="0" w:color="000000"/>
              <w:bottom w:val="nil"/>
            </w:tcBorders>
            <w:shd w:val="clear" w:color="auto" w:fill="FFFFFF"/>
            <w:vAlign w:val="center"/>
          </w:tcPr>
          <w:p w14:paraId="6723D2F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-.057</w:t>
            </w:r>
          </w:p>
        </w:tc>
        <w:tc>
          <w:tcPr>
            <w:tcW w:w="1338" w:type="dxa"/>
            <w:tcBorders>
              <w:top w:val="nil"/>
              <w:bottom w:val="nil"/>
            </w:tcBorders>
            <w:shd w:val="clear" w:color="auto" w:fill="FFFFFF"/>
            <w:vAlign w:val="center"/>
          </w:tcPr>
          <w:p w14:paraId="6461874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.019</w:t>
            </w:r>
          </w:p>
        </w:tc>
        <w:tc>
          <w:tcPr>
            <w:tcW w:w="1476" w:type="dxa"/>
            <w:tcBorders>
              <w:top w:val="nil"/>
              <w:bottom w:val="nil"/>
            </w:tcBorders>
            <w:shd w:val="clear" w:color="auto" w:fill="FFFFFF"/>
            <w:vAlign w:val="center"/>
          </w:tcPr>
          <w:p w14:paraId="0C8E989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-.374</w:t>
            </w:r>
          </w:p>
        </w:tc>
        <w:tc>
          <w:tcPr>
            <w:tcW w:w="1030" w:type="dxa"/>
            <w:tcBorders>
              <w:top w:val="nil"/>
              <w:bottom w:val="nil"/>
            </w:tcBorders>
            <w:shd w:val="clear" w:color="auto" w:fill="FFFFFF"/>
            <w:vAlign w:val="center"/>
          </w:tcPr>
          <w:p w14:paraId="557F9EE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-3.033</w:t>
            </w:r>
          </w:p>
        </w:tc>
        <w:tc>
          <w:tcPr>
            <w:tcW w:w="1030" w:type="dxa"/>
            <w:tcBorders>
              <w:top w:val="nil"/>
              <w:bottom w:val="nil"/>
              <w:right w:val="single" w:sz="16" w:space="0" w:color="000000"/>
            </w:tcBorders>
            <w:shd w:val="clear" w:color="auto" w:fill="FFFFFF"/>
            <w:vAlign w:val="center"/>
          </w:tcPr>
          <w:p w14:paraId="1BFF246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.003</w:t>
            </w:r>
          </w:p>
        </w:tc>
      </w:tr>
      <w:tr w:rsidR="00475EFD" w:rsidRPr="003B77E7" w14:paraId="34AF2621" w14:textId="77777777" w:rsidTr="00711688">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41B48EB2"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nil"/>
              <w:right w:val="single" w:sz="16" w:space="0" w:color="000000"/>
            </w:tcBorders>
            <w:shd w:val="clear" w:color="auto" w:fill="FFFFFF"/>
          </w:tcPr>
          <w:p w14:paraId="46D30ABF"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BTD</w:t>
            </w:r>
          </w:p>
        </w:tc>
        <w:tc>
          <w:tcPr>
            <w:tcW w:w="1338" w:type="dxa"/>
            <w:tcBorders>
              <w:top w:val="nil"/>
              <w:left w:val="single" w:sz="16" w:space="0" w:color="000000"/>
              <w:bottom w:val="nil"/>
            </w:tcBorders>
            <w:shd w:val="clear" w:color="auto" w:fill="FFFFFF"/>
            <w:vAlign w:val="center"/>
          </w:tcPr>
          <w:p w14:paraId="29501130"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.111</w:t>
            </w:r>
          </w:p>
        </w:tc>
        <w:tc>
          <w:tcPr>
            <w:tcW w:w="1338" w:type="dxa"/>
            <w:tcBorders>
              <w:top w:val="nil"/>
              <w:bottom w:val="nil"/>
            </w:tcBorders>
            <w:shd w:val="clear" w:color="auto" w:fill="FFFFFF"/>
            <w:vAlign w:val="center"/>
          </w:tcPr>
          <w:p w14:paraId="7FB0231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.060</w:t>
            </w:r>
          </w:p>
        </w:tc>
        <w:tc>
          <w:tcPr>
            <w:tcW w:w="1476" w:type="dxa"/>
            <w:tcBorders>
              <w:top w:val="nil"/>
              <w:bottom w:val="nil"/>
            </w:tcBorders>
            <w:shd w:val="clear" w:color="auto" w:fill="FFFFFF"/>
            <w:vAlign w:val="center"/>
          </w:tcPr>
          <w:p w14:paraId="233E521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.169</w:t>
            </w:r>
          </w:p>
        </w:tc>
        <w:tc>
          <w:tcPr>
            <w:tcW w:w="1030" w:type="dxa"/>
            <w:tcBorders>
              <w:top w:val="nil"/>
              <w:bottom w:val="nil"/>
            </w:tcBorders>
            <w:shd w:val="clear" w:color="auto" w:fill="FFFFFF"/>
            <w:vAlign w:val="center"/>
          </w:tcPr>
          <w:p w14:paraId="28DF18A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1.839</w:t>
            </w:r>
          </w:p>
        </w:tc>
        <w:tc>
          <w:tcPr>
            <w:tcW w:w="1030" w:type="dxa"/>
            <w:tcBorders>
              <w:top w:val="nil"/>
              <w:bottom w:val="nil"/>
              <w:right w:val="single" w:sz="16" w:space="0" w:color="000000"/>
            </w:tcBorders>
            <w:shd w:val="clear" w:color="auto" w:fill="FFFFFF"/>
            <w:vAlign w:val="center"/>
          </w:tcPr>
          <w:p w14:paraId="11C1037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.069</w:t>
            </w:r>
          </w:p>
        </w:tc>
      </w:tr>
      <w:tr w:rsidR="00475EFD" w:rsidRPr="003B77E7" w14:paraId="128D4EB7" w14:textId="77777777" w:rsidTr="00711688">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3E568C6A"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single" w:sz="16" w:space="0" w:color="000000"/>
              <w:right w:val="single" w:sz="16" w:space="0" w:color="000000"/>
            </w:tcBorders>
            <w:shd w:val="clear" w:color="auto" w:fill="FFFFFF"/>
          </w:tcPr>
          <w:p w14:paraId="1955A2D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SIZE</w:t>
            </w:r>
          </w:p>
        </w:tc>
        <w:tc>
          <w:tcPr>
            <w:tcW w:w="1338" w:type="dxa"/>
            <w:tcBorders>
              <w:top w:val="nil"/>
              <w:left w:val="single" w:sz="16" w:space="0" w:color="000000"/>
              <w:bottom w:val="single" w:sz="16" w:space="0" w:color="000000"/>
            </w:tcBorders>
            <w:shd w:val="clear" w:color="auto" w:fill="FFFFFF"/>
            <w:vAlign w:val="center"/>
          </w:tcPr>
          <w:p w14:paraId="0554CDE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1.169</w:t>
            </w:r>
          </w:p>
        </w:tc>
        <w:tc>
          <w:tcPr>
            <w:tcW w:w="1338" w:type="dxa"/>
            <w:tcBorders>
              <w:top w:val="nil"/>
              <w:bottom w:val="single" w:sz="16" w:space="0" w:color="000000"/>
            </w:tcBorders>
            <w:shd w:val="clear" w:color="auto" w:fill="FFFFFF"/>
            <w:vAlign w:val="center"/>
          </w:tcPr>
          <w:p w14:paraId="216BC87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.287</w:t>
            </w:r>
          </w:p>
        </w:tc>
        <w:tc>
          <w:tcPr>
            <w:tcW w:w="1476" w:type="dxa"/>
            <w:tcBorders>
              <w:top w:val="nil"/>
              <w:bottom w:val="single" w:sz="16" w:space="0" w:color="000000"/>
            </w:tcBorders>
            <w:shd w:val="clear" w:color="auto" w:fill="FFFFFF"/>
            <w:vAlign w:val="center"/>
          </w:tcPr>
          <w:p w14:paraId="3EF599B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.459</w:t>
            </w:r>
          </w:p>
        </w:tc>
        <w:tc>
          <w:tcPr>
            <w:tcW w:w="1030" w:type="dxa"/>
            <w:tcBorders>
              <w:top w:val="nil"/>
              <w:bottom w:val="single" w:sz="16" w:space="0" w:color="000000"/>
            </w:tcBorders>
            <w:shd w:val="clear" w:color="auto" w:fill="FFFFFF"/>
            <w:vAlign w:val="center"/>
          </w:tcPr>
          <w:p w14:paraId="6F17460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4.072</w:t>
            </w:r>
          </w:p>
        </w:tc>
        <w:tc>
          <w:tcPr>
            <w:tcW w:w="1030" w:type="dxa"/>
            <w:tcBorders>
              <w:top w:val="nil"/>
              <w:bottom w:val="single" w:sz="16" w:space="0" w:color="000000"/>
              <w:right w:val="single" w:sz="16" w:space="0" w:color="000000"/>
            </w:tcBorders>
            <w:shd w:val="clear" w:color="auto" w:fill="FFFFFF"/>
            <w:vAlign w:val="center"/>
          </w:tcPr>
          <w:p w14:paraId="6AE5F24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r>
      <w:tr w:rsidR="00475EFD" w:rsidRPr="003B77E7" w14:paraId="02B90BC0" w14:textId="77777777" w:rsidTr="00711688">
        <w:trPr>
          <w:cantSplit/>
          <w:jc w:val="center"/>
        </w:trPr>
        <w:tc>
          <w:tcPr>
            <w:tcW w:w="8132" w:type="dxa"/>
            <w:gridSpan w:val="7"/>
            <w:tcBorders>
              <w:top w:val="nil"/>
              <w:left w:val="nil"/>
              <w:bottom w:val="nil"/>
              <w:right w:val="nil"/>
            </w:tcBorders>
            <w:shd w:val="clear" w:color="auto" w:fill="FFFFFF"/>
          </w:tcPr>
          <w:p w14:paraId="521174C2"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Dependent Variable: PL</w:t>
            </w:r>
          </w:p>
        </w:tc>
      </w:tr>
    </w:tbl>
    <w:p w14:paraId="40F73130" w14:textId="77777777" w:rsidR="00475EFD" w:rsidRPr="003B77E7" w:rsidRDefault="00475EFD" w:rsidP="000D0717"/>
    <w:p w14:paraId="5088DB32" w14:textId="39F86510" w:rsidR="00711688" w:rsidRPr="003B77E7" w:rsidRDefault="00711688" w:rsidP="00711688">
      <w:pPr>
        <w:pStyle w:val="Caption"/>
        <w:keepNext/>
        <w:spacing w:after="0" w:line="360" w:lineRule="auto"/>
        <w:jc w:val="center"/>
        <w:rPr>
          <w:i w:val="0"/>
          <w:color w:val="auto"/>
          <w:sz w:val="24"/>
          <w:szCs w:val="24"/>
        </w:rPr>
      </w:pPr>
      <w:bookmarkStart w:id="16" w:name="_Toc183354901"/>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.13 Hasil Uji F</w:t>
      </w:r>
      <w:bookmarkEnd w:id="16"/>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475EFD" w:rsidRPr="003B77E7" w14:paraId="0E1CB765" w14:textId="77777777" w:rsidTr="00711688">
        <w:trPr>
          <w:cantSplit/>
        </w:trPr>
        <w:tc>
          <w:tcPr>
            <w:tcW w:w="8009" w:type="dxa"/>
            <w:gridSpan w:val="7"/>
            <w:tcBorders>
              <w:top w:val="nil"/>
              <w:left w:val="nil"/>
              <w:bottom w:val="nil"/>
              <w:right w:val="nil"/>
            </w:tcBorders>
            <w:shd w:val="clear" w:color="auto" w:fill="FFFFFF"/>
            <w:vAlign w:val="center"/>
          </w:tcPr>
          <w:p w14:paraId="7869CE4F"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proofErr w:type="spellStart"/>
            <w:r w:rsidRPr="003B77E7">
              <w:rPr>
                <w:b/>
                <w:bCs/>
                <w:color w:val="000000"/>
                <w:lang w:val="en-US"/>
              </w:rPr>
              <w:t>ANOVA</w:t>
            </w:r>
            <w:r w:rsidRPr="003B77E7">
              <w:rPr>
                <w:b/>
                <w:bCs/>
                <w:color w:val="000000"/>
                <w:vertAlign w:val="superscript"/>
                <w:lang w:val="en-US"/>
              </w:rPr>
              <w:t>a</w:t>
            </w:r>
            <w:proofErr w:type="spellEnd"/>
          </w:p>
        </w:tc>
      </w:tr>
      <w:tr w:rsidR="00475EFD" w:rsidRPr="003B77E7" w14:paraId="630EA57B" w14:textId="77777777" w:rsidTr="00711688">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7EB4598E"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67DCA1CE"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Sum of Squares</w:t>
            </w:r>
          </w:p>
        </w:tc>
        <w:tc>
          <w:tcPr>
            <w:tcW w:w="1030" w:type="dxa"/>
            <w:tcBorders>
              <w:top w:val="single" w:sz="16" w:space="0" w:color="000000"/>
              <w:bottom w:val="single" w:sz="16" w:space="0" w:color="000000"/>
            </w:tcBorders>
            <w:shd w:val="clear" w:color="auto" w:fill="FFFFFF"/>
            <w:vAlign w:val="bottom"/>
          </w:tcPr>
          <w:p w14:paraId="16385A8B"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proofErr w:type="spellStart"/>
            <w:r w:rsidRPr="003B77E7">
              <w:rPr>
                <w:color w:val="000000"/>
                <w:lang w:val="en-US"/>
              </w:rPr>
              <w:t>df</w:t>
            </w:r>
            <w:proofErr w:type="spellEnd"/>
          </w:p>
        </w:tc>
        <w:tc>
          <w:tcPr>
            <w:tcW w:w="1415" w:type="dxa"/>
            <w:tcBorders>
              <w:top w:val="single" w:sz="16" w:space="0" w:color="000000"/>
              <w:bottom w:val="single" w:sz="16" w:space="0" w:color="000000"/>
            </w:tcBorders>
            <w:shd w:val="clear" w:color="auto" w:fill="FFFFFF"/>
            <w:vAlign w:val="bottom"/>
          </w:tcPr>
          <w:p w14:paraId="0AF63FE5"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Mean Square</w:t>
            </w:r>
          </w:p>
        </w:tc>
        <w:tc>
          <w:tcPr>
            <w:tcW w:w="1030" w:type="dxa"/>
            <w:tcBorders>
              <w:top w:val="single" w:sz="16" w:space="0" w:color="000000"/>
              <w:bottom w:val="single" w:sz="16" w:space="0" w:color="000000"/>
            </w:tcBorders>
            <w:shd w:val="clear" w:color="auto" w:fill="FFFFFF"/>
            <w:vAlign w:val="bottom"/>
          </w:tcPr>
          <w:p w14:paraId="23FDECEA"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5F7693BD"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Sig.</w:t>
            </w:r>
          </w:p>
        </w:tc>
      </w:tr>
      <w:tr w:rsidR="00475EFD" w:rsidRPr="003B77E7" w14:paraId="2540F768" w14:textId="77777777" w:rsidTr="0071168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3EF4822"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1292" w:type="dxa"/>
            <w:tcBorders>
              <w:top w:val="single" w:sz="16" w:space="0" w:color="000000"/>
              <w:left w:val="nil"/>
              <w:bottom w:val="nil"/>
              <w:right w:val="single" w:sz="16" w:space="0" w:color="000000"/>
            </w:tcBorders>
            <w:shd w:val="clear" w:color="auto" w:fill="FFFFFF"/>
          </w:tcPr>
          <w:p w14:paraId="4DAF2222"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Regression</w:t>
            </w:r>
          </w:p>
        </w:tc>
        <w:tc>
          <w:tcPr>
            <w:tcW w:w="1476" w:type="dxa"/>
            <w:tcBorders>
              <w:top w:val="single" w:sz="16" w:space="0" w:color="000000"/>
              <w:left w:val="single" w:sz="16" w:space="0" w:color="000000"/>
              <w:bottom w:val="nil"/>
            </w:tcBorders>
            <w:shd w:val="clear" w:color="auto" w:fill="FFFFFF"/>
            <w:vAlign w:val="center"/>
          </w:tcPr>
          <w:p w14:paraId="52BD4DC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4813119.813</w:t>
            </w:r>
          </w:p>
        </w:tc>
        <w:tc>
          <w:tcPr>
            <w:tcW w:w="1030" w:type="dxa"/>
            <w:tcBorders>
              <w:top w:val="single" w:sz="16" w:space="0" w:color="000000"/>
              <w:bottom w:val="nil"/>
            </w:tcBorders>
            <w:shd w:val="clear" w:color="auto" w:fill="FFFFFF"/>
            <w:vAlign w:val="center"/>
          </w:tcPr>
          <w:p w14:paraId="435D22C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w:t>
            </w:r>
          </w:p>
        </w:tc>
        <w:tc>
          <w:tcPr>
            <w:tcW w:w="1415" w:type="dxa"/>
            <w:tcBorders>
              <w:top w:val="single" w:sz="16" w:space="0" w:color="000000"/>
              <w:bottom w:val="nil"/>
            </w:tcBorders>
            <w:shd w:val="clear" w:color="auto" w:fill="FFFFFF"/>
            <w:vAlign w:val="center"/>
          </w:tcPr>
          <w:p w14:paraId="670B3C0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1203279.953</w:t>
            </w:r>
          </w:p>
        </w:tc>
        <w:tc>
          <w:tcPr>
            <w:tcW w:w="1030" w:type="dxa"/>
            <w:tcBorders>
              <w:top w:val="single" w:sz="16" w:space="0" w:color="000000"/>
              <w:bottom w:val="nil"/>
            </w:tcBorders>
            <w:shd w:val="clear" w:color="auto" w:fill="FFFFFF"/>
            <w:vAlign w:val="center"/>
          </w:tcPr>
          <w:p w14:paraId="350B94D1"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13.103</w:t>
            </w:r>
          </w:p>
        </w:tc>
        <w:tc>
          <w:tcPr>
            <w:tcW w:w="1030" w:type="dxa"/>
            <w:tcBorders>
              <w:top w:val="single" w:sz="16" w:space="0" w:color="000000"/>
              <w:bottom w:val="nil"/>
              <w:right w:val="single" w:sz="16" w:space="0" w:color="000000"/>
            </w:tcBorders>
            <w:shd w:val="clear" w:color="auto" w:fill="FFFFFF"/>
            <w:vAlign w:val="center"/>
          </w:tcPr>
          <w:p w14:paraId="1858E47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r w:rsidRPr="003B77E7">
              <w:rPr>
                <w:color w:val="000000"/>
                <w:vertAlign w:val="superscript"/>
                <w:lang w:val="en-US"/>
              </w:rPr>
              <w:t>b</w:t>
            </w:r>
          </w:p>
        </w:tc>
      </w:tr>
      <w:tr w:rsidR="00475EFD" w:rsidRPr="003B77E7" w14:paraId="7DB10B76" w14:textId="77777777" w:rsidTr="007116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8600C46" w14:textId="77777777" w:rsidR="00475EFD" w:rsidRPr="003B77E7" w:rsidRDefault="00475EFD" w:rsidP="0041339C">
            <w:pPr>
              <w:autoSpaceDE w:val="0"/>
              <w:autoSpaceDN w:val="0"/>
              <w:adjustRightInd w:val="0"/>
              <w:spacing w:after="0" w:line="240" w:lineRule="auto"/>
              <w:rPr>
                <w:color w:val="000000"/>
                <w:lang w:val="en-US"/>
              </w:rPr>
            </w:pPr>
          </w:p>
        </w:tc>
        <w:tc>
          <w:tcPr>
            <w:tcW w:w="1292" w:type="dxa"/>
            <w:tcBorders>
              <w:top w:val="nil"/>
              <w:left w:val="nil"/>
              <w:bottom w:val="nil"/>
              <w:right w:val="single" w:sz="16" w:space="0" w:color="000000"/>
            </w:tcBorders>
            <w:shd w:val="clear" w:color="auto" w:fill="FFFFFF"/>
          </w:tcPr>
          <w:p w14:paraId="27C3BBD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Residual</w:t>
            </w:r>
          </w:p>
        </w:tc>
        <w:tc>
          <w:tcPr>
            <w:tcW w:w="1476" w:type="dxa"/>
            <w:tcBorders>
              <w:top w:val="nil"/>
              <w:left w:val="single" w:sz="16" w:space="0" w:color="000000"/>
              <w:bottom w:val="nil"/>
            </w:tcBorders>
            <w:shd w:val="clear" w:color="auto" w:fill="FFFFFF"/>
            <w:vAlign w:val="center"/>
          </w:tcPr>
          <w:p w14:paraId="1B08E0F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9642066.378</w:t>
            </w:r>
          </w:p>
        </w:tc>
        <w:tc>
          <w:tcPr>
            <w:tcW w:w="1030" w:type="dxa"/>
            <w:tcBorders>
              <w:top w:val="nil"/>
              <w:bottom w:val="nil"/>
            </w:tcBorders>
            <w:shd w:val="clear" w:color="auto" w:fill="FFFFFF"/>
            <w:vAlign w:val="center"/>
          </w:tcPr>
          <w:p w14:paraId="3EAC669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105</w:t>
            </w:r>
          </w:p>
        </w:tc>
        <w:tc>
          <w:tcPr>
            <w:tcW w:w="1415" w:type="dxa"/>
            <w:tcBorders>
              <w:top w:val="nil"/>
              <w:bottom w:val="nil"/>
            </w:tcBorders>
            <w:shd w:val="clear" w:color="auto" w:fill="FFFFFF"/>
            <w:vAlign w:val="center"/>
          </w:tcPr>
          <w:p w14:paraId="76E85B0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91829.204</w:t>
            </w:r>
          </w:p>
        </w:tc>
        <w:tc>
          <w:tcPr>
            <w:tcW w:w="1030" w:type="dxa"/>
            <w:tcBorders>
              <w:top w:val="nil"/>
              <w:bottom w:val="nil"/>
            </w:tcBorders>
            <w:shd w:val="clear" w:color="auto" w:fill="FFFFFF"/>
            <w:vAlign w:val="center"/>
          </w:tcPr>
          <w:p w14:paraId="4AFA5518" w14:textId="77777777" w:rsidR="00475EFD" w:rsidRPr="003B77E7" w:rsidRDefault="00475EFD" w:rsidP="0041339C">
            <w:pPr>
              <w:autoSpaceDE w:val="0"/>
              <w:autoSpaceDN w:val="0"/>
              <w:adjustRightInd w:val="0"/>
              <w:spacing w:after="0" w:line="240" w:lineRule="auto"/>
              <w:rPr>
                <w:lang w:val="en-US"/>
              </w:rPr>
            </w:pPr>
          </w:p>
        </w:tc>
        <w:tc>
          <w:tcPr>
            <w:tcW w:w="1030" w:type="dxa"/>
            <w:tcBorders>
              <w:top w:val="nil"/>
              <w:bottom w:val="nil"/>
              <w:right w:val="single" w:sz="16" w:space="0" w:color="000000"/>
            </w:tcBorders>
            <w:shd w:val="clear" w:color="auto" w:fill="FFFFFF"/>
            <w:vAlign w:val="center"/>
          </w:tcPr>
          <w:p w14:paraId="009F634C" w14:textId="77777777" w:rsidR="00475EFD" w:rsidRPr="003B77E7" w:rsidRDefault="00475EFD" w:rsidP="0041339C">
            <w:pPr>
              <w:autoSpaceDE w:val="0"/>
              <w:autoSpaceDN w:val="0"/>
              <w:adjustRightInd w:val="0"/>
              <w:spacing w:after="0" w:line="240" w:lineRule="auto"/>
              <w:rPr>
                <w:lang w:val="en-US"/>
              </w:rPr>
            </w:pPr>
          </w:p>
        </w:tc>
      </w:tr>
      <w:tr w:rsidR="00475EFD" w:rsidRPr="003B77E7" w14:paraId="1ECA3448" w14:textId="77777777" w:rsidTr="007116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C119832" w14:textId="77777777" w:rsidR="00475EFD" w:rsidRPr="003B77E7" w:rsidRDefault="00475EFD" w:rsidP="0041339C">
            <w:pPr>
              <w:autoSpaceDE w:val="0"/>
              <w:autoSpaceDN w:val="0"/>
              <w:adjustRightInd w:val="0"/>
              <w:spacing w:after="0" w:line="240" w:lineRule="auto"/>
              <w:rPr>
                <w:lang w:val="en-US"/>
              </w:rPr>
            </w:pPr>
          </w:p>
        </w:tc>
        <w:tc>
          <w:tcPr>
            <w:tcW w:w="1292" w:type="dxa"/>
            <w:tcBorders>
              <w:top w:val="nil"/>
              <w:left w:val="nil"/>
              <w:bottom w:val="single" w:sz="16" w:space="0" w:color="000000"/>
              <w:right w:val="single" w:sz="16" w:space="0" w:color="000000"/>
            </w:tcBorders>
            <w:shd w:val="clear" w:color="auto" w:fill="FFFFFF"/>
          </w:tcPr>
          <w:p w14:paraId="1A086B9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Total</w:t>
            </w:r>
          </w:p>
        </w:tc>
        <w:tc>
          <w:tcPr>
            <w:tcW w:w="1476" w:type="dxa"/>
            <w:tcBorders>
              <w:top w:val="nil"/>
              <w:left w:val="single" w:sz="16" w:space="0" w:color="000000"/>
              <w:bottom w:val="single" w:sz="16" w:space="0" w:color="000000"/>
            </w:tcBorders>
            <w:shd w:val="clear" w:color="auto" w:fill="FFFFFF"/>
            <w:vAlign w:val="center"/>
          </w:tcPr>
          <w:p w14:paraId="501446E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14455186.191</w:t>
            </w:r>
          </w:p>
        </w:tc>
        <w:tc>
          <w:tcPr>
            <w:tcW w:w="1030" w:type="dxa"/>
            <w:tcBorders>
              <w:top w:val="nil"/>
              <w:bottom w:val="single" w:sz="16" w:space="0" w:color="000000"/>
            </w:tcBorders>
            <w:shd w:val="clear" w:color="auto" w:fill="FFFFFF"/>
            <w:vAlign w:val="center"/>
          </w:tcPr>
          <w:p w14:paraId="34F053C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109</w:t>
            </w:r>
          </w:p>
        </w:tc>
        <w:tc>
          <w:tcPr>
            <w:tcW w:w="1415" w:type="dxa"/>
            <w:tcBorders>
              <w:top w:val="nil"/>
              <w:bottom w:val="single" w:sz="16" w:space="0" w:color="000000"/>
            </w:tcBorders>
            <w:shd w:val="clear" w:color="auto" w:fill="FFFFFF"/>
            <w:vAlign w:val="center"/>
          </w:tcPr>
          <w:p w14:paraId="02CB9114" w14:textId="77777777" w:rsidR="00475EFD" w:rsidRPr="003B77E7" w:rsidRDefault="00475EFD" w:rsidP="0041339C">
            <w:pPr>
              <w:autoSpaceDE w:val="0"/>
              <w:autoSpaceDN w:val="0"/>
              <w:adjustRightInd w:val="0"/>
              <w:spacing w:after="0" w:line="240" w:lineRule="auto"/>
              <w:rPr>
                <w:lang w:val="en-US"/>
              </w:rPr>
            </w:pPr>
          </w:p>
        </w:tc>
        <w:tc>
          <w:tcPr>
            <w:tcW w:w="1030" w:type="dxa"/>
            <w:tcBorders>
              <w:top w:val="nil"/>
              <w:bottom w:val="single" w:sz="16" w:space="0" w:color="000000"/>
            </w:tcBorders>
            <w:shd w:val="clear" w:color="auto" w:fill="FFFFFF"/>
            <w:vAlign w:val="center"/>
          </w:tcPr>
          <w:p w14:paraId="5689692E" w14:textId="77777777" w:rsidR="00475EFD" w:rsidRPr="003B77E7" w:rsidRDefault="00475EFD" w:rsidP="0041339C">
            <w:pPr>
              <w:autoSpaceDE w:val="0"/>
              <w:autoSpaceDN w:val="0"/>
              <w:adjustRightInd w:val="0"/>
              <w:spacing w:after="0" w:line="240" w:lineRule="auto"/>
              <w:rPr>
                <w:lang w:val="en-US"/>
              </w:rPr>
            </w:pPr>
          </w:p>
        </w:tc>
        <w:tc>
          <w:tcPr>
            <w:tcW w:w="1030" w:type="dxa"/>
            <w:tcBorders>
              <w:top w:val="nil"/>
              <w:bottom w:val="single" w:sz="16" w:space="0" w:color="000000"/>
              <w:right w:val="single" w:sz="16" w:space="0" w:color="000000"/>
            </w:tcBorders>
            <w:shd w:val="clear" w:color="auto" w:fill="FFFFFF"/>
            <w:vAlign w:val="center"/>
          </w:tcPr>
          <w:p w14:paraId="7094FD66" w14:textId="77777777" w:rsidR="00475EFD" w:rsidRPr="003B77E7" w:rsidRDefault="00475EFD" w:rsidP="0041339C">
            <w:pPr>
              <w:autoSpaceDE w:val="0"/>
              <w:autoSpaceDN w:val="0"/>
              <w:adjustRightInd w:val="0"/>
              <w:spacing w:after="0" w:line="240" w:lineRule="auto"/>
              <w:rPr>
                <w:lang w:val="en-US"/>
              </w:rPr>
            </w:pPr>
          </w:p>
        </w:tc>
      </w:tr>
      <w:tr w:rsidR="00475EFD" w:rsidRPr="003B77E7" w14:paraId="3461A77C" w14:textId="77777777" w:rsidTr="00711688">
        <w:trPr>
          <w:cantSplit/>
        </w:trPr>
        <w:tc>
          <w:tcPr>
            <w:tcW w:w="8009" w:type="dxa"/>
            <w:gridSpan w:val="7"/>
            <w:tcBorders>
              <w:top w:val="nil"/>
              <w:left w:val="nil"/>
              <w:bottom w:val="nil"/>
              <w:right w:val="nil"/>
            </w:tcBorders>
            <w:shd w:val="clear" w:color="auto" w:fill="FFFFFF"/>
          </w:tcPr>
          <w:p w14:paraId="4E447C4E"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Dependent Variable: PL</w:t>
            </w:r>
          </w:p>
        </w:tc>
      </w:tr>
      <w:tr w:rsidR="00475EFD" w:rsidRPr="003B77E7" w14:paraId="706F3BF2" w14:textId="77777777" w:rsidTr="00711688">
        <w:trPr>
          <w:cantSplit/>
        </w:trPr>
        <w:tc>
          <w:tcPr>
            <w:tcW w:w="8009" w:type="dxa"/>
            <w:gridSpan w:val="7"/>
            <w:tcBorders>
              <w:top w:val="nil"/>
              <w:left w:val="nil"/>
              <w:bottom w:val="nil"/>
              <w:right w:val="nil"/>
            </w:tcBorders>
            <w:shd w:val="clear" w:color="auto" w:fill="FFFFFF"/>
          </w:tcPr>
          <w:p w14:paraId="21631026"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 Predictors: (Constant), SIZE, DTE, BTD, DAR</w:t>
            </w:r>
          </w:p>
        </w:tc>
      </w:tr>
    </w:tbl>
    <w:p w14:paraId="79B51E91" w14:textId="77777777" w:rsidR="00475EFD" w:rsidRPr="003B77E7" w:rsidRDefault="00475EFD" w:rsidP="000D0717"/>
    <w:p w14:paraId="1F6AC953" w14:textId="72E19C83" w:rsidR="00711688" w:rsidRPr="003B77E7" w:rsidRDefault="00711688" w:rsidP="00711688">
      <w:pPr>
        <w:pStyle w:val="Caption"/>
        <w:keepNext/>
        <w:spacing w:after="0" w:line="360" w:lineRule="auto"/>
        <w:jc w:val="center"/>
        <w:rPr>
          <w:i w:val="0"/>
          <w:color w:val="auto"/>
          <w:sz w:val="24"/>
          <w:szCs w:val="24"/>
        </w:rPr>
      </w:pPr>
      <w:bookmarkStart w:id="17" w:name="_Toc183354902"/>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.14 Hasil Uji t</w:t>
      </w:r>
      <w:bookmarkEnd w:id="17"/>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475EFD" w:rsidRPr="003B77E7" w14:paraId="0B86C7C9" w14:textId="77777777" w:rsidTr="00711688">
        <w:trPr>
          <w:cantSplit/>
        </w:trPr>
        <w:tc>
          <w:tcPr>
            <w:tcW w:w="8132" w:type="dxa"/>
            <w:gridSpan w:val="7"/>
            <w:tcBorders>
              <w:top w:val="nil"/>
              <w:left w:val="nil"/>
              <w:bottom w:val="nil"/>
              <w:right w:val="nil"/>
            </w:tcBorders>
            <w:shd w:val="clear" w:color="auto" w:fill="FFFFFF"/>
            <w:vAlign w:val="center"/>
          </w:tcPr>
          <w:p w14:paraId="4707A662"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proofErr w:type="spellStart"/>
            <w:r w:rsidRPr="003B77E7">
              <w:rPr>
                <w:b/>
                <w:bCs/>
                <w:color w:val="000000"/>
                <w:lang w:val="en-US"/>
              </w:rPr>
              <w:t>Coefficients</w:t>
            </w:r>
            <w:r w:rsidRPr="003B77E7">
              <w:rPr>
                <w:b/>
                <w:bCs/>
                <w:color w:val="000000"/>
                <w:vertAlign w:val="superscript"/>
                <w:lang w:val="en-US"/>
              </w:rPr>
              <w:t>a</w:t>
            </w:r>
            <w:proofErr w:type="spellEnd"/>
          </w:p>
        </w:tc>
      </w:tr>
      <w:tr w:rsidR="00475EFD" w:rsidRPr="003B77E7" w14:paraId="58CE01FF" w14:textId="77777777" w:rsidTr="00711688">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4CAB16C0"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2676" w:type="dxa"/>
            <w:gridSpan w:val="2"/>
            <w:tcBorders>
              <w:top w:val="single" w:sz="16" w:space="0" w:color="000000"/>
              <w:left w:val="single" w:sz="16" w:space="0" w:color="000000"/>
            </w:tcBorders>
            <w:shd w:val="clear" w:color="auto" w:fill="FFFFFF"/>
            <w:vAlign w:val="bottom"/>
          </w:tcPr>
          <w:p w14:paraId="5A94AE72"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Unstandardized Coefficients</w:t>
            </w:r>
          </w:p>
        </w:tc>
        <w:tc>
          <w:tcPr>
            <w:tcW w:w="1476" w:type="dxa"/>
            <w:tcBorders>
              <w:top w:val="single" w:sz="16" w:space="0" w:color="000000"/>
            </w:tcBorders>
            <w:shd w:val="clear" w:color="auto" w:fill="FFFFFF"/>
            <w:vAlign w:val="bottom"/>
          </w:tcPr>
          <w:p w14:paraId="14F53E6F"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Standardized Coefficients</w:t>
            </w:r>
          </w:p>
        </w:tc>
        <w:tc>
          <w:tcPr>
            <w:tcW w:w="1030" w:type="dxa"/>
            <w:vMerge w:val="restart"/>
            <w:tcBorders>
              <w:top w:val="single" w:sz="16" w:space="0" w:color="000000"/>
            </w:tcBorders>
            <w:shd w:val="clear" w:color="auto" w:fill="FFFFFF"/>
            <w:vAlign w:val="bottom"/>
          </w:tcPr>
          <w:p w14:paraId="1F68D4D5"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t</w:t>
            </w:r>
          </w:p>
        </w:tc>
        <w:tc>
          <w:tcPr>
            <w:tcW w:w="1030" w:type="dxa"/>
            <w:vMerge w:val="restart"/>
            <w:tcBorders>
              <w:top w:val="single" w:sz="16" w:space="0" w:color="000000"/>
              <w:right w:val="single" w:sz="16" w:space="0" w:color="000000"/>
            </w:tcBorders>
            <w:shd w:val="clear" w:color="auto" w:fill="FFFFFF"/>
            <w:vAlign w:val="bottom"/>
          </w:tcPr>
          <w:p w14:paraId="13B9C52D"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Sig.</w:t>
            </w:r>
          </w:p>
        </w:tc>
      </w:tr>
      <w:tr w:rsidR="00475EFD" w:rsidRPr="003B77E7" w14:paraId="3DCAC64C" w14:textId="77777777" w:rsidTr="00711688">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722F8BBE" w14:textId="77777777" w:rsidR="00475EFD" w:rsidRPr="003B77E7" w:rsidRDefault="00475EFD" w:rsidP="0041339C">
            <w:pPr>
              <w:autoSpaceDE w:val="0"/>
              <w:autoSpaceDN w:val="0"/>
              <w:adjustRightInd w:val="0"/>
              <w:spacing w:after="0" w:line="240" w:lineRule="auto"/>
              <w:rPr>
                <w:color w:val="000000"/>
                <w:lang w:val="en-US"/>
              </w:rPr>
            </w:pPr>
          </w:p>
        </w:tc>
        <w:tc>
          <w:tcPr>
            <w:tcW w:w="1338" w:type="dxa"/>
            <w:tcBorders>
              <w:left w:val="single" w:sz="16" w:space="0" w:color="000000"/>
              <w:bottom w:val="single" w:sz="16" w:space="0" w:color="000000"/>
            </w:tcBorders>
            <w:shd w:val="clear" w:color="auto" w:fill="FFFFFF"/>
            <w:vAlign w:val="bottom"/>
          </w:tcPr>
          <w:p w14:paraId="2510FEBF"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w:t>
            </w:r>
          </w:p>
        </w:tc>
        <w:tc>
          <w:tcPr>
            <w:tcW w:w="1338" w:type="dxa"/>
            <w:tcBorders>
              <w:bottom w:val="single" w:sz="16" w:space="0" w:color="000000"/>
            </w:tcBorders>
            <w:shd w:val="clear" w:color="auto" w:fill="FFFFFF"/>
            <w:vAlign w:val="bottom"/>
          </w:tcPr>
          <w:p w14:paraId="1809AFA5"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Std. Error</w:t>
            </w:r>
          </w:p>
        </w:tc>
        <w:tc>
          <w:tcPr>
            <w:tcW w:w="1476" w:type="dxa"/>
            <w:tcBorders>
              <w:bottom w:val="single" w:sz="16" w:space="0" w:color="000000"/>
            </w:tcBorders>
            <w:shd w:val="clear" w:color="auto" w:fill="FFFFFF"/>
            <w:vAlign w:val="bottom"/>
          </w:tcPr>
          <w:p w14:paraId="46A400A4"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Beta</w:t>
            </w:r>
          </w:p>
        </w:tc>
        <w:tc>
          <w:tcPr>
            <w:tcW w:w="1030" w:type="dxa"/>
            <w:vMerge/>
            <w:tcBorders>
              <w:top w:val="single" w:sz="16" w:space="0" w:color="000000"/>
            </w:tcBorders>
            <w:shd w:val="clear" w:color="auto" w:fill="FFFFFF"/>
            <w:vAlign w:val="bottom"/>
          </w:tcPr>
          <w:p w14:paraId="1CB97A28" w14:textId="77777777" w:rsidR="00475EFD" w:rsidRPr="003B77E7" w:rsidRDefault="00475EFD" w:rsidP="0041339C">
            <w:pPr>
              <w:autoSpaceDE w:val="0"/>
              <w:autoSpaceDN w:val="0"/>
              <w:adjustRightInd w:val="0"/>
              <w:spacing w:after="0" w:line="240" w:lineRule="auto"/>
              <w:rPr>
                <w:color w:val="000000"/>
                <w:lang w:val="en-US"/>
              </w:rPr>
            </w:pPr>
          </w:p>
        </w:tc>
        <w:tc>
          <w:tcPr>
            <w:tcW w:w="1030" w:type="dxa"/>
            <w:vMerge/>
            <w:tcBorders>
              <w:top w:val="single" w:sz="16" w:space="0" w:color="000000"/>
              <w:right w:val="single" w:sz="16" w:space="0" w:color="000000"/>
            </w:tcBorders>
            <w:shd w:val="clear" w:color="auto" w:fill="FFFFFF"/>
            <w:vAlign w:val="bottom"/>
          </w:tcPr>
          <w:p w14:paraId="12901D90" w14:textId="77777777" w:rsidR="00475EFD" w:rsidRPr="003B77E7" w:rsidRDefault="00475EFD" w:rsidP="0041339C">
            <w:pPr>
              <w:autoSpaceDE w:val="0"/>
              <w:autoSpaceDN w:val="0"/>
              <w:adjustRightInd w:val="0"/>
              <w:spacing w:after="0" w:line="240" w:lineRule="auto"/>
              <w:rPr>
                <w:color w:val="000000"/>
                <w:lang w:val="en-US"/>
              </w:rPr>
            </w:pPr>
          </w:p>
        </w:tc>
      </w:tr>
      <w:tr w:rsidR="00475EFD" w:rsidRPr="003B77E7" w14:paraId="0B1130AF" w14:textId="77777777" w:rsidTr="0071168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726392A"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1184" w:type="dxa"/>
            <w:tcBorders>
              <w:top w:val="single" w:sz="16" w:space="0" w:color="000000"/>
              <w:left w:val="nil"/>
              <w:bottom w:val="nil"/>
              <w:right w:val="single" w:sz="16" w:space="0" w:color="000000"/>
            </w:tcBorders>
            <w:shd w:val="clear" w:color="auto" w:fill="FFFFFF"/>
          </w:tcPr>
          <w:p w14:paraId="006BB4C9"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(Constant)</w:t>
            </w:r>
          </w:p>
        </w:tc>
        <w:tc>
          <w:tcPr>
            <w:tcW w:w="1338" w:type="dxa"/>
            <w:tcBorders>
              <w:top w:val="single" w:sz="16" w:space="0" w:color="000000"/>
              <w:left w:val="single" w:sz="16" w:space="0" w:color="000000"/>
              <w:bottom w:val="nil"/>
            </w:tcBorders>
            <w:shd w:val="clear" w:color="auto" w:fill="FFFFFF"/>
            <w:vAlign w:val="center"/>
          </w:tcPr>
          <w:p w14:paraId="3F034329"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-3558.305</w:t>
            </w:r>
          </w:p>
        </w:tc>
        <w:tc>
          <w:tcPr>
            <w:tcW w:w="1338" w:type="dxa"/>
            <w:tcBorders>
              <w:top w:val="single" w:sz="16" w:space="0" w:color="000000"/>
              <w:bottom w:val="nil"/>
            </w:tcBorders>
            <w:shd w:val="clear" w:color="auto" w:fill="FFFFFF"/>
            <w:vAlign w:val="center"/>
          </w:tcPr>
          <w:p w14:paraId="7B3441F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864.038</w:t>
            </w:r>
          </w:p>
        </w:tc>
        <w:tc>
          <w:tcPr>
            <w:tcW w:w="1476" w:type="dxa"/>
            <w:tcBorders>
              <w:top w:val="single" w:sz="16" w:space="0" w:color="000000"/>
              <w:bottom w:val="nil"/>
            </w:tcBorders>
            <w:shd w:val="clear" w:color="auto" w:fill="FFFFFF"/>
            <w:vAlign w:val="center"/>
          </w:tcPr>
          <w:p w14:paraId="1ED30C94" w14:textId="77777777" w:rsidR="00475EFD" w:rsidRPr="003B77E7" w:rsidRDefault="00475EFD" w:rsidP="0041339C">
            <w:pPr>
              <w:autoSpaceDE w:val="0"/>
              <w:autoSpaceDN w:val="0"/>
              <w:adjustRightInd w:val="0"/>
              <w:spacing w:after="0" w:line="240" w:lineRule="auto"/>
              <w:rPr>
                <w:lang w:val="en-US"/>
              </w:rPr>
            </w:pPr>
          </w:p>
        </w:tc>
        <w:tc>
          <w:tcPr>
            <w:tcW w:w="1030" w:type="dxa"/>
            <w:tcBorders>
              <w:top w:val="single" w:sz="16" w:space="0" w:color="000000"/>
              <w:bottom w:val="nil"/>
            </w:tcBorders>
            <w:shd w:val="clear" w:color="auto" w:fill="FFFFFF"/>
            <w:vAlign w:val="center"/>
          </w:tcPr>
          <w:p w14:paraId="219642A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-4.118</w:t>
            </w:r>
          </w:p>
        </w:tc>
        <w:tc>
          <w:tcPr>
            <w:tcW w:w="1030" w:type="dxa"/>
            <w:tcBorders>
              <w:top w:val="single" w:sz="16" w:space="0" w:color="000000"/>
              <w:bottom w:val="nil"/>
              <w:right w:val="single" w:sz="16" w:space="0" w:color="000000"/>
            </w:tcBorders>
            <w:shd w:val="clear" w:color="auto" w:fill="FFFFFF"/>
            <w:vAlign w:val="center"/>
          </w:tcPr>
          <w:p w14:paraId="1C873BE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r>
      <w:tr w:rsidR="00475EFD" w:rsidRPr="003B77E7" w14:paraId="01E6FA73" w14:textId="77777777" w:rsidTr="007116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D856C69"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nil"/>
              <w:right w:val="single" w:sz="16" w:space="0" w:color="000000"/>
            </w:tcBorders>
            <w:shd w:val="clear" w:color="auto" w:fill="FFFFFF"/>
          </w:tcPr>
          <w:p w14:paraId="729CD2E1"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DTE</w:t>
            </w:r>
          </w:p>
        </w:tc>
        <w:tc>
          <w:tcPr>
            <w:tcW w:w="1338" w:type="dxa"/>
            <w:tcBorders>
              <w:top w:val="nil"/>
              <w:left w:val="single" w:sz="16" w:space="0" w:color="000000"/>
              <w:bottom w:val="nil"/>
            </w:tcBorders>
            <w:shd w:val="clear" w:color="auto" w:fill="FFFFFF"/>
            <w:vAlign w:val="center"/>
          </w:tcPr>
          <w:p w14:paraId="055300A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-3.482</w:t>
            </w:r>
          </w:p>
        </w:tc>
        <w:tc>
          <w:tcPr>
            <w:tcW w:w="1338" w:type="dxa"/>
            <w:tcBorders>
              <w:top w:val="nil"/>
              <w:bottom w:val="nil"/>
            </w:tcBorders>
            <w:shd w:val="clear" w:color="auto" w:fill="FFFFFF"/>
            <w:vAlign w:val="center"/>
          </w:tcPr>
          <w:p w14:paraId="5C4D6E9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.794</w:t>
            </w:r>
          </w:p>
        </w:tc>
        <w:tc>
          <w:tcPr>
            <w:tcW w:w="1476" w:type="dxa"/>
            <w:tcBorders>
              <w:top w:val="nil"/>
              <w:bottom w:val="nil"/>
            </w:tcBorders>
            <w:shd w:val="clear" w:color="auto" w:fill="FFFFFF"/>
            <w:vAlign w:val="center"/>
          </w:tcPr>
          <w:p w14:paraId="2197B7B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-.358</w:t>
            </w:r>
          </w:p>
        </w:tc>
        <w:tc>
          <w:tcPr>
            <w:tcW w:w="1030" w:type="dxa"/>
            <w:tcBorders>
              <w:top w:val="nil"/>
              <w:bottom w:val="nil"/>
            </w:tcBorders>
            <w:shd w:val="clear" w:color="auto" w:fill="FFFFFF"/>
            <w:vAlign w:val="center"/>
          </w:tcPr>
          <w:p w14:paraId="546F0DA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-4.386</w:t>
            </w:r>
          </w:p>
        </w:tc>
        <w:tc>
          <w:tcPr>
            <w:tcW w:w="1030" w:type="dxa"/>
            <w:tcBorders>
              <w:top w:val="nil"/>
              <w:bottom w:val="nil"/>
              <w:right w:val="single" w:sz="16" w:space="0" w:color="000000"/>
            </w:tcBorders>
            <w:shd w:val="clear" w:color="auto" w:fill="FFFFFF"/>
            <w:vAlign w:val="center"/>
          </w:tcPr>
          <w:p w14:paraId="436B2E9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r>
      <w:tr w:rsidR="00475EFD" w:rsidRPr="003B77E7" w14:paraId="1FF1C264" w14:textId="77777777" w:rsidTr="007116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522CBF9"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nil"/>
              <w:right w:val="single" w:sz="16" w:space="0" w:color="000000"/>
            </w:tcBorders>
            <w:shd w:val="clear" w:color="auto" w:fill="FFFFFF"/>
          </w:tcPr>
          <w:p w14:paraId="72F7B9CB"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DAR</w:t>
            </w:r>
          </w:p>
        </w:tc>
        <w:tc>
          <w:tcPr>
            <w:tcW w:w="1338" w:type="dxa"/>
            <w:tcBorders>
              <w:top w:val="nil"/>
              <w:left w:val="single" w:sz="16" w:space="0" w:color="000000"/>
              <w:bottom w:val="nil"/>
            </w:tcBorders>
            <w:shd w:val="clear" w:color="auto" w:fill="FFFFFF"/>
            <w:vAlign w:val="center"/>
          </w:tcPr>
          <w:p w14:paraId="249F8347"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-.057</w:t>
            </w:r>
          </w:p>
        </w:tc>
        <w:tc>
          <w:tcPr>
            <w:tcW w:w="1338" w:type="dxa"/>
            <w:tcBorders>
              <w:top w:val="nil"/>
              <w:bottom w:val="nil"/>
            </w:tcBorders>
            <w:shd w:val="clear" w:color="auto" w:fill="FFFFFF"/>
            <w:vAlign w:val="center"/>
          </w:tcPr>
          <w:p w14:paraId="167C0F3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.019</w:t>
            </w:r>
          </w:p>
        </w:tc>
        <w:tc>
          <w:tcPr>
            <w:tcW w:w="1476" w:type="dxa"/>
            <w:tcBorders>
              <w:top w:val="nil"/>
              <w:bottom w:val="nil"/>
            </w:tcBorders>
            <w:shd w:val="clear" w:color="auto" w:fill="FFFFFF"/>
            <w:vAlign w:val="center"/>
          </w:tcPr>
          <w:p w14:paraId="306165D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-.374</w:t>
            </w:r>
          </w:p>
        </w:tc>
        <w:tc>
          <w:tcPr>
            <w:tcW w:w="1030" w:type="dxa"/>
            <w:tcBorders>
              <w:top w:val="nil"/>
              <w:bottom w:val="nil"/>
            </w:tcBorders>
            <w:shd w:val="clear" w:color="auto" w:fill="FFFFFF"/>
            <w:vAlign w:val="center"/>
          </w:tcPr>
          <w:p w14:paraId="238C91F2"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-3.033</w:t>
            </w:r>
          </w:p>
        </w:tc>
        <w:tc>
          <w:tcPr>
            <w:tcW w:w="1030" w:type="dxa"/>
            <w:tcBorders>
              <w:top w:val="nil"/>
              <w:bottom w:val="nil"/>
              <w:right w:val="single" w:sz="16" w:space="0" w:color="000000"/>
            </w:tcBorders>
            <w:shd w:val="clear" w:color="auto" w:fill="FFFFFF"/>
            <w:vAlign w:val="center"/>
          </w:tcPr>
          <w:p w14:paraId="62C7A42A"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.003</w:t>
            </w:r>
          </w:p>
        </w:tc>
      </w:tr>
      <w:tr w:rsidR="00475EFD" w:rsidRPr="003B77E7" w14:paraId="26ED9414" w14:textId="77777777" w:rsidTr="007116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8BB35B8"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nil"/>
              <w:right w:val="single" w:sz="16" w:space="0" w:color="000000"/>
            </w:tcBorders>
            <w:shd w:val="clear" w:color="auto" w:fill="FFFFFF"/>
          </w:tcPr>
          <w:p w14:paraId="6108A0F1"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BTD</w:t>
            </w:r>
          </w:p>
        </w:tc>
        <w:tc>
          <w:tcPr>
            <w:tcW w:w="1338" w:type="dxa"/>
            <w:tcBorders>
              <w:top w:val="nil"/>
              <w:left w:val="single" w:sz="16" w:space="0" w:color="000000"/>
              <w:bottom w:val="nil"/>
            </w:tcBorders>
            <w:shd w:val="clear" w:color="auto" w:fill="FFFFFF"/>
            <w:vAlign w:val="center"/>
          </w:tcPr>
          <w:p w14:paraId="23133A3C"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.111</w:t>
            </w:r>
          </w:p>
        </w:tc>
        <w:tc>
          <w:tcPr>
            <w:tcW w:w="1338" w:type="dxa"/>
            <w:tcBorders>
              <w:top w:val="nil"/>
              <w:bottom w:val="nil"/>
            </w:tcBorders>
            <w:shd w:val="clear" w:color="auto" w:fill="FFFFFF"/>
            <w:vAlign w:val="center"/>
          </w:tcPr>
          <w:p w14:paraId="33ADCCD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.060</w:t>
            </w:r>
          </w:p>
        </w:tc>
        <w:tc>
          <w:tcPr>
            <w:tcW w:w="1476" w:type="dxa"/>
            <w:tcBorders>
              <w:top w:val="nil"/>
              <w:bottom w:val="nil"/>
            </w:tcBorders>
            <w:shd w:val="clear" w:color="auto" w:fill="FFFFFF"/>
            <w:vAlign w:val="center"/>
          </w:tcPr>
          <w:p w14:paraId="2D99158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.169</w:t>
            </w:r>
          </w:p>
        </w:tc>
        <w:tc>
          <w:tcPr>
            <w:tcW w:w="1030" w:type="dxa"/>
            <w:tcBorders>
              <w:top w:val="nil"/>
              <w:bottom w:val="nil"/>
            </w:tcBorders>
            <w:shd w:val="clear" w:color="auto" w:fill="FFFFFF"/>
            <w:vAlign w:val="center"/>
          </w:tcPr>
          <w:p w14:paraId="64DC7ED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1.839</w:t>
            </w:r>
          </w:p>
        </w:tc>
        <w:tc>
          <w:tcPr>
            <w:tcW w:w="1030" w:type="dxa"/>
            <w:tcBorders>
              <w:top w:val="nil"/>
              <w:bottom w:val="nil"/>
              <w:right w:val="single" w:sz="16" w:space="0" w:color="000000"/>
            </w:tcBorders>
            <w:shd w:val="clear" w:color="auto" w:fill="FFFFFF"/>
            <w:vAlign w:val="center"/>
          </w:tcPr>
          <w:p w14:paraId="79FAD5E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.069</w:t>
            </w:r>
          </w:p>
        </w:tc>
      </w:tr>
      <w:tr w:rsidR="00475EFD" w:rsidRPr="003B77E7" w14:paraId="4F9E51AB" w14:textId="77777777" w:rsidTr="00711688">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35698EA" w14:textId="77777777" w:rsidR="00475EFD" w:rsidRPr="003B77E7" w:rsidRDefault="00475EFD" w:rsidP="0041339C">
            <w:pPr>
              <w:autoSpaceDE w:val="0"/>
              <w:autoSpaceDN w:val="0"/>
              <w:adjustRightInd w:val="0"/>
              <w:spacing w:after="0" w:line="240" w:lineRule="auto"/>
              <w:rPr>
                <w:color w:val="000000"/>
                <w:lang w:val="en-US"/>
              </w:rPr>
            </w:pPr>
          </w:p>
        </w:tc>
        <w:tc>
          <w:tcPr>
            <w:tcW w:w="1184" w:type="dxa"/>
            <w:tcBorders>
              <w:top w:val="nil"/>
              <w:left w:val="nil"/>
              <w:bottom w:val="single" w:sz="16" w:space="0" w:color="000000"/>
              <w:right w:val="single" w:sz="16" w:space="0" w:color="000000"/>
            </w:tcBorders>
            <w:shd w:val="clear" w:color="auto" w:fill="FFFFFF"/>
          </w:tcPr>
          <w:p w14:paraId="2C34EDB9"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SIZE</w:t>
            </w:r>
          </w:p>
        </w:tc>
        <w:tc>
          <w:tcPr>
            <w:tcW w:w="1338" w:type="dxa"/>
            <w:tcBorders>
              <w:top w:val="nil"/>
              <w:left w:val="single" w:sz="16" w:space="0" w:color="000000"/>
              <w:bottom w:val="single" w:sz="16" w:space="0" w:color="000000"/>
            </w:tcBorders>
            <w:shd w:val="clear" w:color="auto" w:fill="FFFFFF"/>
            <w:vAlign w:val="center"/>
          </w:tcPr>
          <w:p w14:paraId="0590AC3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1.169</w:t>
            </w:r>
          </w:p>
        </w:tc>
        <w:tc>
          <w:tcPr>
            <w:tcW w:w="1338" w:type="dxa"/>
            <w:tcBorders>
              <w:top w:val="nil"/>
              <w:bottom w:val="single" w:sz="16" w:space="0" w:color="000000"/>
            </w:tcBorders>
            <w:shd w:val="clear" w:color="auto" w:fill="FFFFFF"/>
            <w:vAlign w:val="center"/>
          </w:tcPr>
          <w:p w14:paraId="1A2AD9C6"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.287</w:t>
            </w:r>
          </w:p>
        </w:tc>
        <w:tc>
          <w:tcPr>
            <w:tcW w:w="1476" w:type="dxa"/>
            <w:tcBorders>
              <w:top w:val="nil"/>
              <w:bottom w:val="single" w:sz="16" w:space="0" w:color="000000"/>
            </w:tcBorders>
            <w:shd w:val="clear" w:color="auto" w:fill="FFFFFF"/>
            <w:vAlign w:val="center"/>
          </w:tcPr>
          <w:p w14:paraId="78F1521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.459</w:t>
            </w:r>
          </w:p>
        </w:tc>
        <w:tc>
          <w:tcPr>
            <w:tcW w:w="1030" w:type="dxa"/>
            <w:tcBorders>
              <w:top w:val="nil"/>
              <w:bottom w:val="single" w:sz="16" w:space="0" w:color="000000"/>
            </w:tcBorders>
            <w:shd w:val="clear" w:color="auto" w:fill="FFFFFF"/>
            <w:vAlign w:val="center"/>
          </w:tcPr>
          <w:p w14:paraId="5CE6983D"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4.072</w:t>
            </w:r>
          </w:p>
        </w:tc>
        <w:tc>
          <w:tcPr>
            <w:tcW w:w="1030" w:type="dxa"/>
            <w:tcBorders>
              <w:top w:val="nil"/>
              <w:bottom w:val="single" w:sz="16" w:space="0" w:color="000000"/>
              <w:right w:val="single" w:sz="16" w:space="0" w:color="000000"/>
            </w:tcBorders>
            <w:shd w:val="clear" w:color="auto" w:fill="FFFFFF"/>
            <w:vAlign w:val="center"/>
          </w:tcPr>
          <w:p w14:paraId="156B4763"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.000</w:t>
            </w:r>
          </w:p>
        </w:tc>
      </w:tr>
      <w:tr w:rsidR="00475EFD" w:rsidRPr="003B77E7" w14:paraId="029DF8A5" w14:textId="77777777" w:rsidTr="00711688">
        <w:trPr>
          <w:cantSplit/>
        </w:trPr>
        <w:tc>
          <w:tcPr>
            <w:tcW w:w="8132" w:type="dxa"/>
            <w:gridSpan w:val="7"/>
            <w:tcBorders>
              <w:top w:val="nil"/>
              <w:left w:val="nil"/>
              <w:bottom w:val="nil"/>
              <w:right w:val="nil"/>
            </w:tcBorders>
            <w:shd w:val="clear" w:color="auto" w:fill="FFFFFF"/>
          </w:tcPr>
          <w:p w14:paraId="07AFE983"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Dependent Variable: PL</w:t>
            </w:r>
          </w:p>
        </w:tc>
      </w:tr>
    </w:tbl>
    <w:p w14:paraId="6200EFC9" w14:textId="77777777" w:rsidR="00475EFD" w:rsidRPr="003B77E7" w:rsidRDefault="00475EFD" w:rsidP="000D0717">
      <w:pPr>
        <w:rPr>
          <w:lang w:val="en-US"/>
        </w:rPr>
      </w:pPr>
    </w:p>
    <w:p w14:paraId="5E09E3D3" w14:textId="73C5874D" w:rsidR="00711688" w:rsidRPr="003B77E7" w:rsidRDefault="00711688" w:rsidP="00711688">
      <w:pPr>
        <w:pStyle w:val="Caption"/>
        <w:keepNext/>
        <w:spacing w:after="0" w:line="360" w:lineRule="auto"/>
        <w:jc w:val="center"/>
        <w:rPr>
          <w:i w:val="0"/>
          <w:color w:val="auto"/>
          <w:sz w:val="24"/>
          <w:szCs w:val="24"/>
        </w:rPr>
      </w:pPr>
      <w:bookmarkStart w:id="18" w:name="_Toc183354903"/>
      <w:r w:rsidRPr="003B77E7">
        <w:rPr>
          <w:i w:val="0"/>
          <w:color w:val="auto"/>
          <w:sz w:val="24"/>
          <w:szCs w:val="24"/>
        </w:rPr>
        <w:t xml:space="preserve">Lampiran </w:t>
      </w:r>
      <w:r w:rsidR="00D004A4" w:rsidRPr="003B77E7">
        <w:rPr>
          <w:i w:val="0"/>
          <w:color w:val="auto"/>
          <w:sz w:val="24"/>
          <w:szCs w:val="24"/>
        </w:rPr>
        <w:t>1</w:t>
      </w:r>
      <w:r w:rsidRPr="003B77E7">
        <w:rPr>
          <w:i w:val="0"/>
          <w:color w:val="auto"/>
          <w:sz w:val="24"/>
          <w:szCs w:val="24"/>
        </w:rPr>
        <w:t>.15 Hasil Koefisien Determinasi</w:t>
      </w:r>
      <w:bookmarkEnd w:id="18"/>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475EFD" w:rsidRPr="003B77E7" w14:paraId="3AFEA2C6" w14:textId="77777777" w:rsidTr="00711688">
        <w:trPr>
          <w:cantSplit/>
          <w:jc w:val="center"/>
        </w:trPr>
        <w:tc>
          <w:tcPr>
            <w:tcW w:w="5872" w:type="dxa"/>
            <w:gridSpan w:val="5"/>
            <w:tcBorders>
              <w:top w:val="nil"/>
              <w:left w:val="nil"/>
              <w:bottom w:val="nil"/>
              <w:right w:val="nil"/>
            </w:tcBorders>
            <w:shd w:val="clear" w:color="auto" w:fill="FFFFFF"/>
            <w:vAlign w:val="center"/>
          </w:tcPr>
          <w:p w14:paraId="6F3763DA"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b/>
                <w:bCs/>
                <w:color w:val="000000"/>
                <w:lang w:val="en-US"/>
              </w:rPr>
              <w:t>Model Summary</w:t>
            </w:r>
          </w:p>
        </w:tc>
      </w:tr>
      <w:tr w:rsidR="00475EFD" w:rsidRPr="003B77E7" w14:paraId="4F4FEEDE" w14:textId="77777777" w:rsidTr="0071168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5B75414"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75216E69"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R</w:t>
            </w:r>
          </w:p>
        </w:tc>
        <w:tc>
          <w:tcPr>
            <w:tcW w:w="1092" w:type="dxa"/>
            <w:tcBorders>
              <w:top w:val="single" w:sz="16" w:space="0" w:color="000000"/>
              <w:bottom w:val="single" w:sz="16" w:space="0" w:color="000000"/>
            </w:tcBorders>
            <w:shd w:val="clear" w:color="auto" w:fill="FFFFFF"/>
            <w:vAlign w:val="bottom"/>
          </w:tcPr>
          <w:p w14:paraId="1E95A89C"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R Square</w:t>
            </w:r>
          </w:p>
        </w:tc>
        <w:tc>
          <w:tcPr>
            <w:tcW w:w="1476" w:type="dxa"/>
            <w:tcBorders>
              <w:top w:val="single" w:sz="16" w:space="0" w:color="000000"/>
              <w:bottom w:val="single" w:sz="16" w:space="0" w:color="000000"/>
            </w:tcBorders>
            <w:shd w:val="clear" w:color="auto" w:fill="FFFFFF"/>
            <w:vAlign w:val="bottom"/>
          </w:tcPr>
          <w:p w14:paraId="6E7222E3"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2BB163D7" w14:textId="77777777" w:rsidR="00475EFD" w:rsidRPr="003B77E7" w:rsidRDefault="00475EFD" w:rsidP="0041339C">
            <w:pPr>
              <w:autoSpaceDE w:val="0"/>
              <w:autoSpaceDN w:val="0"/>
              <w:adjustRightInd w:val="0"/>
              <w:spacing w:after="0" w:line="320" w:lineRule="atLeast"/>
              <w:ind w:left="60" w:right="60"/>
              <w:jc w:val="center"/>
              <w:rPr>
                <w:color w:val="000000"/>
                <w:lang w:val="en-US"/>
              </w:rPr>
            </w:pPr>
            <w:r w:rsidRPr="003B77E7">
              <w:rPr>
                <w:color w:val="000000"/>
                <w:lang w:val="en-US"/>
              </w:rPr>
              <w:t>Std. Error of the Estimate</w:t>
            </w:r>
          </w:p>
        </w:tc>
      </w:tr>
      <w:tr w:rsidR="00475EFD" w:rsidRPr="003B77E7" w14:paraId="1F6D5221" w14:textId="77777777" w:rsidTr="0071168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488BAA97"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311C4AEF"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.577</w:t>
            </w:r>
            <w:r w:rsidRPr="003B77E7">
              <w:rPr>
                <w:color w:val="000000"/>
                <w:vertAlign w:val="superscript"/>
                <w:lang w:val="en-US"/>
              </w:rPr>
              <w:t>a</w:t>
            </w:r>
          </w:p>
        </w:tc>
        <w:tc>
          <w:tcPr>
            <w:tcW w:w="1092" w:type="dxa"/>
            <w:tcBorders>
              <w:top w:val="single" w:sz="16" w:space="0" w:color="000000"/>
              <w:bottom w:val="single" w:sz="16" w:space="0" w:color="000000"/>
            </w:tcBorders>
            <w:shd w:val="clear" w:color="auto" w:fill="FFFFFF"/>
            <w:vAlign w:val="center"/>
          </w:tcPr>
          <w:p w14:paraId="257371C4"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.333</w:t>
            </w:r>
          </w:p>
        </w:tc>
        <w:tc>
          <w:tcPr>
            <w:tcW w:w="1476" w:type="dxa"/>
            <w:tcBorders>
              <w:top w:val="single" w:sz="16" w:space="0" w:color="000000"/>
              <w:bottom w:val="single" w:sz="16" w:space="0" w:color="000000"/>
            </w:tcBorders>
            <w:shd w:val="clear" w:color="auto" w:fill="FFFFFF"/>
            <w:vAlign w:val="center"/>
          </w:tcPr>
          <w:p w14:paraId="58E035D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.308</w:t>
            </w:r>
          </w:p>
        </w:tc>
        <w:tc>
          <w:tcPr>
            <w:tcW w:w="1476" w:type="dxa"/>
            <w:tcBorders>
              <w:top w:val="single" w:sz="16" w:space="0" w:color="000000"/>
              <w:bottom w:val="single" w:sz="16" w:space="0" w:color="000000"/>
              <w:right w:val="single" w:sz="16" w:space="0" w:color="000000"/>
            </w:tcBorders>
            <w:shd w:val="clear" w:color="auto" w:fill="FFFFFF"/>
            <w:vAlign w:val="center"/>
          </w:tcPr>
          <w:p w14:paraId="2C7F019B" w14:textId="77777777" w:rsidR="00475EFD" w:rsidRPr="003B77E7" w:rsidRDefault="00475EFD" w:rsidP="0041339C">
            <w:pPr>
              <w:autoSpaceDE w:val="0"/>
              <w:autoSpaceDN w:val="0"/>
              <w:adjustRightInd w:val="0"/>
              <w:spacing w:after="0" w:line="320" w:lineRule="atLeast"/>
              <w:ind w:left="60" w:right="60"/>
              <w:jc w:val="right"/>
              <w:rPr>
                <w:color w:val="000000"/>
                <w:lang w:val="en-US"/>
              </w:rPr>
            </w:pPr>
            <w:r w:rsidRPr="003B77E7">
              <w:rPr>
                <w:color w:val="000000"/>
                <w:lang w:val="en-US"/>
              </w:rPr>
              <w:t>303.033</w:t>
            </w:r>
          </w:p>
        </w:tc>
      </w:tr>
      <w:tr w:rsidR="00475EFD" w:rsidRPr="003B77E7" w14:paraId="22C632FA" w14:textId="77777777" w:rsidTr="00711688">
        <w:trPr>
          <w:cantSplit/>
          <w:jc w:val="center"/>
        </w:trPr>
        <w:tc>
          <w:tcPr>
            <w:tcW w:w="5872" w:type="dxa"/>
            <w:gridSpan w:val="5"/>
            <w:tcBorders>
              <w:top w:val="nil"/>
              <w:left w:val="nil"/>
              <w:bottom w:val="nil"/>
              <w:right w:val="nil"/>
            </w:tcBorders>
            <w:shd w:val="clear" w:color="auto" w:fill="FFFFFF"/>
          </w:tcPr>
          <w:p w14:paraId="3FF48605" w14:textId="77777777" w:rsidR="00475EFD" w:rsidRPr="003B77E7" w:rsidRDefault="00475EFD" w:rsidP="0041339C">
            <w:pPr>
              <w:autoSpaceDE w:val="0"/>
              <w:autoSpaceDN w:val="0"/>
              <w:adjustRightInd w:val="0"/>
              <w:spacing w:after="0" w:line="320" w:lineRule="atLeast"/>
              <w:ind w:left="60" w:right="60"/>
              <w:rPr>
                <w:color w:val="000000"/>
                <w:lang w:val="en-US"/>
              </w:rPr>
            </w:pPr>
            <w:r w:rsidRPr="003B77E7">
              <w:rPr>
                <w:color w:val="000000"/>
                <w:lang w:val="en-US"/>
              </w:rPr>
              <w:t>a. Predictors: (Constant), SIZE, DTE, BTD, DAR</w:t>
            </w:r>
          </w:p>
        </w:tc>
      </w:tr>
    </w:tbl>
    <w:p w14:paraId="4E9D6A88" w14:textId="77777777" w:rsidR="00475EFD" w:rsidRPr="003B77E7" w:rsidRDefault="00475EFD" w:rsidP="000D0717">
      <w:pPr>
        <w:rPr>
          <w:lang w:val="en-US"/>
        </w:rPr>
      </w:pPr>
    </w:p>
    <w:sectPr w:rsidR="00475EFD" w:rsidRPr="003B77E7" w:rsidSect="00DD4117">
      <w:pgSz w:w="11906" w:h="16838"/>
      <w:pgMar w:top="2268" w:right="1700" w:bottom="1701" w:left="226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D201" w14:textId="77777777" w:rsidR="00CB6875" w:rsidRDefault="00CB6875">
      <w:pPr>
        <w:spacing w:after="0" w:line="240" w:lineRule="auto"/>
      </w:pPr>
      <w:r>
        <w:separator/>
      </w:r>
    </w:p>
  </w:endnote>
  <w:endnote w:type="continuationSeparator" w:id="0">
    <w:p w14:paraId="1BC5CF52" w14:textId="77777777" w:rsidR="00CB6875" w:rsidRDefault="00CB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80AA" w14:textId="77777777" w:rsidR="008503E0" w:rsidRDefault="008503E0">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115842"/>
      <w:docPartObj>
        <w:docPartGallery w:val="Page Numbers (Bottom of Page)"/>
        <w:docPartUnique/>
      </w:docPartObj>
    </w:sdtPr>
    <w:sdtEndPr>
      <w:rPr>
        <w:noProof/>
      </w:rPr>
    </w:sdtEndPr>
    <w:sdtContent>
      <w:p w14:paraId="75F51846" w14:textId="4117ED40" w:rsidR="008503E0" w:rsidRDefault="008503E0">
        <w:pPr>
          <w:pStyle w:val="Footer"/>
          <w:jc w:val="center"/>
        </w:pPr>
        <w:r>
          <w:fldChar w:fldCharType="begin"/>
        </w:r>
        <w:r>
          <w:instrText xml:space="preserve"> PAGE   \* MERGEFORMAT </w:instrText>
        </w:r>
        <w:r>
          <w:fldChar w:fldCharType="separate"/>
        </w:r>
        <w:r w:rsidR="001E3EFF">
          <w:rPr>
            <w:noProof/>
          </w:rPr>
          <w:t>52</w:t>
        </w:r>
        <w:r>
          <w:rPr>
            <w:noProof/>
          </w:rPr>
          <w:fldChar w:fldCharType="end"/>
        </w:r>
      </w:p>
    </w:sdtContent>
  </w:sdt>
  <w:p w14:paraId="7D9C7302" w14:textId="77777777" w:rsidR="008503E0" w:rsidRDefault="00850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709A" w14:textId="77777777" w:rsidR="00CB6875" w:rsidRDefault="00CB6875">
      <w:pPr>
        <w:spacing w:after="0" w:line="240" w:lineRule="auto"/>
      </w:pPr>
      <w:r>
        <w:separator/>
      </w:r>
    </w:p>
  </w:footnote>
  <w:footnote w:type="continuationSeparator" w:id="0">
    <w:p w14:paraId="78F77B21" w14:textId="77777777" w:rsidR="00CB6875" w:rsidRDefault="00CB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630536"/>
      <w:docPartObj>
        <w:docPartGallery w:val="Page Numbers (Top of Page)"/>
        <w:docPartUnique/>
      </w:docPartObj>
    </w:sdtPr>
    <w:sdtEndPr>
      <w:rPr>
        <w:noProof/>
      </w:rPr>
    </w:sdtEndPr>
    <w:sdtContent>
      <w:p w14:paraId="5B876A8C" w14:textId="6D63DAAD" w:rsidR="008503E0" w:rsidRDefault="008503E0">
        <w:pPr>
          <w:pStyle w:val="Header"/>
          <w:jc w:val="right"/>
        </w:pPr>
        <w:r>
          <w:fldChar w:fldCharType="begin"/>
        </w:r>
        <w:r>
          <w:instrText xml:space="preserve"> PAGE   \* MERGEFORMAT </w:instrText>
        </w:r>
        <w:r>
          <w:fldChar w:fldCharType="separate"/>
        </w:r>
        <w:r w:rsidR="001E3EFF">
          <w:rPr>
            <w:noProof/>
          </w:rPr>
          <w:t>56</w:t>
        </w:r>
        <w:r>
          <w:rPr>
            <w:noProof/>
          </w:rPr>
          <w:fldChar w:fldCharType="end"/>
        </w:r>
      </w:p>
    </w:sdtContent>
  </w:sdt>
  <w:p w14:paraId="005A8184" w14:textId="77777777" w:rsidR="008503E0" w:rsidRDefault="008503E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5F"/>
    <w:multiLevelType w:val="multilevel"/>
    <w:tmpl w:val="3336E594"/>
    <w:lvl w:ilvl="0">
      <w:start w:val="1"/>
      <w:numFmt w:val="lowerLetter"/>
      <w:lvlText w:val="%1."/>
      <w:lvlJc w:val="left"/>
      <w:pPr>
        <w:ind w:left="1080" w:hanging="360"/>
      </w:pPr>
    </w:lvl>
    <w:lvl w:ilvl="1">
      <w:start w:val="1"/>
      <w:numFmt w:val="upperLetter"/>
      <w:lvlText w:val="%2."/>
      <w:lvlJc w:val="left"/>
      <w:pPr>
        <w:ind w:left="1800" w:hanging="360"/>
      </w:pPr>
    </w:lvl>
    <w:lvl w:ilvl="2">
      <w:numFmt w:val="bullet"/>
      <w:lvlText w:val="•"/>
      <w:lvlJc w:val="left"/>
      <w:pPr>
        <w:ind w:left="2700" w:hanging="36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2D0950"/>
    <w:multiLevelType w:val="hybridMultilevel"/>
    <w:tmpl w:val="EBFEE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B1A05"/>
    <w:multiLevelType w:val="hybridMultilevel"/>
    <w:tmpl w:val="DE2CFE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97E31"/>
    <w:multiLevelType w:val="multilevel"/>
    <w:tmpl w:val="E5BC2182"/>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AE0DB3"/>
    <w:multiLevelType w:val="multilevel"/>
    <w:tmpl w:val="9CC82BE8"/>
    <w:lvl w:ilvl="0">
      <w:start w:val="1"/>
      <w:numFmt w:val="upperLetter"/>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AD29DB"/>
    <w:multiLevelType w:val="hybridMultilevel"/>
    <w:tmpl w:val="C066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62E64"/>
    <w:multiLevelType w:val="multilevel"/>
    <w:tmpl w:val="ED9C4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A0B26"/>
    <w:multiLevelType w:val="multilevel"/>
    <w:tmpl w:val="DC0680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30D7A8D"/>
    <w:multiLevelType w:val="multilevel"/>
    <w:tmpl w:val="967459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31407A9"/>
    <w:multiLevelType w:val="multilevel"/>
    <w:tmpl w:val="3760A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DC1ADF"/>
    <w:multiLevelType w:val="multilevel"/>
    <w:tmpl w:val="3EC0D90A"/>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4F5129"/>
    <w:multiLevelType w:val="hybridMultilevel"/>
    <w:tmpl w:val="C066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B1C47"/>
    <w:multiLevelType w:val="multilevel"/>
    <w:tmpl w:val="F2A09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B04025"/>
    <w:multiLevelType w:val="hybridMultilevel"/>
    <w:tmpl w:val="15E8D02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EDF7751"/>
    <w:multiLevelType w:val="multilevel"/>
    <w:tmpl w:val="48DEEC98"/>
    <w:lvl w:ilvl="0">
      <w:start w:val="1"/>
      <w:numFmt w:val="low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00106C4"/>
    <w:multiLevelType w:val="multilevel"/>
    <w:tmpl w:val="97C27D2A"/>
    <w:lvl w:ilvl="0">
      <w:start w:val="1"/>
      <w:numFmt w:val="upperLetter"/>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56640B"/>
    <w:multiLevelType w:val="hybridMultilevel"/>
    <w:tmpl w:val="A63E43B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2CAC78AB"/>
    <w:multiLevelType w:val="hybridMultilevel"/>
    <w:tmpl w:val="7304E4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FE45AE"/>
    <w:multiLevelType w:val="multilevel"/>
    <w:tmpl w:val="EA2E8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5730C3"/>
    <w:multiLevelType w:val="hybridMultilevel"/>
    <w:tmpl w:val="CA3AB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56601B"/>
    <w:multiLevelType w:val="multilevel"/>
    <w:tmpl w:val="5CE08576"/>
    <w:lvl w:ilvl="0">
      <w:start w:val="1"/>
      <w:numFmt w:val="low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F7B3D81"/>
    <w:multiLevelType w:val="multilevel"/>
    <w:tmpl w:val="9CC82BE8"/>
    <w:lvl w:ilvl="0">
      <w:start w:val="1"/>
      <w:numFmt w:val="upperLetter"/>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0D80CDD"/>
    <w:multiLevelType w:val="multilevel"/>
    <w:tmpl w:val="791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581086"/>
    <w:multiLevelType w:val="multilevel"/>
    <w:tmpl w:val="165AF32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7144A17"/>
    <w:multiLevelType w:val="multilevel"/>
    <w:tmpl w:val="9CC82BE8"/>
    <w:lvl w:ilvl="0">
      <w:start w:val="1"/>
      <w:numFmt w:val="upperLetter"/>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DF05E7C"/>
    <w:multiLevelType w:val="multilevel"/>
    <w:tmpl w:val="94CA87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2452009"/>
    <w:multiLevelType w:val="multilevel"/>
    <w:tmpl w:val="54D62ECC"/>
    <w:lvl w:ilvl="0">
      <w:start w:val="1"/>
      <w:numFmt w:val="low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3177B87"/>
    <w:multiLevelType w:val="hybridMultilevel"/>
    <w:tmpl w:val="885463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2F188A"/>
    <w:multiLevelType w:val="multilevel"/>
    <w:tmpl w:val="397A8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94765F"/>
    <w:multiLevelType w:val="hybridMultilevel"/>
    <w:tmpl w:val="8208EBA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FA65620"/>
    <w:multiLevelType w:val="multilevel"/>
    <w:tmpl w:val="94CA87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5403E87"/>
    <w:multiLevelType w:val="multilevel"/>
    <w:tmpl w:val="E564AEBE"/>
    <w:lvl w:ilvl="0">
      <w:start w:val="1"/>
      <w:numFmt w:val="upperLetter"/>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68276FD"/>
    <w:multiLevelType w:val="multilevel"/>
    <w:tmpl w:val="397A8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E1262B"/>
    <w:multiLevelType w:val="multilevel"/>
    <w:tmpl w:val="CFB6F2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FC72F5E"/>
    <w:multiLevelType w:val="multilevel"/>
    <w:tmpl w:val="397A8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E75DDA"/>
    <w:multiLevelType w:val="multilevel"/>
    <w:tmpl w:val="88E41A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2FC255B"/>
    <w:multiLevelType w:val="multilevel"/>
    <w:tmpl w:val="93FEFF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7706ED2"/>
    <w:multiLevelType w:val="hybridMultilevel"/>
    <w:tmpl w:val="790AD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F74D3F"/>
    <w:multiLevelType w:val="multilevel"/>
    <w:tmpl w:val="9F4809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9495397"/>
    <w:multiLevelType w:val="multilevel"/>
    <w:tmpl w:val="090ED1B8"/>
    <w:lvl w:ilvl="0">
      <w:start w:val="1"/>
      <w:numFmt w:val="decimal"/>
      <w:lvlText w:val="%1."/>
      <w:lvlJc w:val="left"/>
      <w:pPr>
        <w:ind w:left="720"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C15AB0"/>
    <w:multiLevelType w:val="hybridMultilevel"/>
    <w:tmpl w:val="49CED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223FB3"/>
    <w:multiLevelType w:val="multilevel"/>
    <w:tmpl w:val="FA90E7CC"/>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BA60007"/>
    <w:multiLevelType w:val="hybridMultilevel"/>
    <w:tmpl w:val="808AC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0F1BF3"/>
    <w:multiLevelType w:val="hybridMultilevel"/>
    <w:tmpl w:val="7E8887CC"/>
    <w:lvl w:ilvl="0" w:tplc="3974739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1646A82"/>
    <w:multiLevelType w:val="multilevel"/>
    <w:tmpl w:val="73B0917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3E44B04"/>
    <w:multiLevelType w:val="multilevel"/>
    <w:tmpl w:val="4C48D9CA"/>
    <w:lvl w:ilvl="0">
      <w:start w:val="1"/>
      <w:numFmt w:val="low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52A3002"/>
    <w:multiLevelType w:val="multilevel"/>
    <w:tmpl w:val="D60660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D7428E3"/>
    <w:multiLevelType w:val="hybridMultilevel"/>
    <w:tmpl w:val="8208EB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E017C0"/>
    <w:multiLevelType w:val="multilevel"/>
    <w:tmpl w:val="9F4809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86279153">
    <w:abstractNumId w:val="4"/>
  </w:num>
  <w:num w:numId="2" w16cid:durableId="1286425197">
    <w:abstractNumId w:val="39"/>
  </w:num>
  <w:num w:numId="3" w16cid:durableId="25954361">
    <w:abstractNumId w:val="8"/>
  </w:num>
  <w:num w:numId="4" w16cid:durableId="1556743939">
    <w:abstractNumId w:val="9"/>
  </w:num>
  <w:num w:numId="5" w16cid:durableId="399526482">
    <w:abstractNumId w:val="22"/>
  </w:num>
  <w:num w:numId="6" w16cid:durableId="1026950590">
    <w:abstractNumId w:val="32"/>
  </w:num>
  <w:num w:numId="7" w16cid:durableId="278604509">
    <w:abstractNumId w:val="6"/>
  </w:num>
  <w:num w:numId="8" w16cid:durableId="1019311137">
    <w:abstractNumId w:val="0"/>
  </w:num>
  <w:num w:numId="9" w16cid:durableId="2105104047">
    <w:abstractNumId w:val="48"/>
  </w:num>
  <w:num w:numId="10" w16cid:durableId="822433595">
    <w:abstractNumId w:val="26"/>
  </w:num>
  <w:num w:numId="11" w16cid:durableId="1908297212">
    <w:abstractNumId w:val="30"/>
  </w:num>
  <w:num w:numId="12" w16cid:durableId="1078751147">
    <w:abstractNumId w:val="14"/>
  </w:num>
  <w:num w:numId="13" w16cid:durableId="2110082117">
    <w:abstractNumId w:val="31"/>
  </w:num>
  <w:num w:numId="14" w16cid:durableId="1807238289">
    <w:abstractNumId w:val="15"/>
  </w:num>
  <w:num w:numId="15" w16cid:durableId="1929924339">
    <w:abstractNumId w:val="7"/>
  </w:num>
  <w:num w:numId="16" w16cid:durableId="262569166">
    <w:abstractNumId w:val="36"/>
  </w:num>
  <w:num w:numId="17" w16cid:durableId="948974410">
    <w:abstractNumId w:val="46"/>
  </w:num>
  <w:num w:numId="18" w16cid:durableId="44645812">
    <w:abstractNumId w:val="18"/>
  </w:num>
  <w:num w:numId="19" w16cid:durableId="1160653003">
    <w:abstractNumId w:val="35"/>
  </w:num>
  <w:num w:numId="20" w16cid:durableId="794712004">
    <w:abstractNumId w:val="10"/>
  </w:num>
  <w:num w:numId="21" w16cid:durableId="363557539">
    <w:abstractNumId w:val="41"/>
  </w:num>
  <w:num w:numId="22" w16cid:durableId="212888069">
    <w:abstractNumId w:val="3"/>
  </w:num>
  <w:num w:numId="23" w16cid:durableId="1089884192">
    <w:abstractNumId w:val="44"/>
  </w:num>
  <w:num w:numId="24" w16cid:durableId="986127878">
    <w:abstractNumId w:val="45"/>
  </w:num>
  <w:num w:numId="25" w16cid:durableId="642153366">
    <w:abstractNumId w:val="33"/>
  </w:num>
  <w:num w:numId="26" w16cid:durableId="42023544">
    <w:abstractNumId w:val="20"/>
  </w:num>
  <w:num w:numId="27" w16cid:durableId="1185706492">
    <w:abstractNumId w:val="23"/>
  </w:num>
  <w:num w:numId="28" w16cid:durableId="1932808316">
    <w:abstractNumId w:val="12"/>
  </w:num>
  <w:num w:numId="29" w16cid:durableId="107941014">
    <w:abstractNumId w:val="13"/>
  </w:num>
  <w:num w:numId="30" w16cid:durableId="961039803">
    <w:abstractNumId w:val="43"/>
  </w:num>
  <w:num w:numId="31" w16cid:durableId="1822850179">
    <w:abstractNumId w:val="16"/>
  </w:num>
  <w:num w:numId="32" w16cid:durableId="1422531458">
    <w:abstractNumId w:val="40"/>
  </w:num>
  <w:num w:numId="33" w16cid:durableId="1457674822">
    <w:abstractNumId w:val="2"/>
  </w:num>
  <w:num w:numId="34" w16cid:durableId="1525557170">
    <w:abstractNumId w:val="47"/>
  </w:num>
  <w:num w:numId="35" w16cid:durableId="974220654">
    <w:abstractNumId w:val="29"/>
  </w:num>
  <w:num w:numId="36" w16cid:durableId="1299068334">
    <w:abstractNumId w:val="21"/>
  </w:num>
  <w:num w:numId="37" w16cid:durableId="1805123893">
    <w:abstractNumId w:val="24"/>
  </w:num>
  <w:num w:numId="38" w16cid:durableId="1333026910">
    <w:abstractNumId w:val="28"/>
  </w:num>
  <w:num w:numId="39" w16cid:durableId="1370495634">
    <w:abstractNumId w:val="38"/>
  </w:num>
  <w:num w:numId="40" w16cid:durableId="1457874108">
    <w:abstractNumId w:val="25"/>
  </w:num>
  <w:num w:numId="41" w16cid:durableId="440146351">
    <w:abstractNumId w:val="27"/>
  </w:num>
  <w:num w:numId="42" w16cid:durableId="689914541">
    <w:abstractNumId w:val="19"/>
  </w:num>
  <w:num w:numId="43" w16cid:durableId="462307098">
    <w:abstractNumId w:val="17"/>
  </w:num>
  <w:num w:numId="44" w16cid:durableId="1257861154">
    <w:abstractNumId w:val="34"/>
  </w:num>
  <w:num w:numId="45" w16cid:durableId="251745563">
    <w:abstractNumId w:val="11"/>
  </w:num>
  <w:num w:numId="46" w16cid:durableId="1484812148">
    <w:abstractNumId w:val="5"/>
  </w:num>
  <w:num w:numId="47" w16cid:durableId="1401371366">
    <w:abstractNumId w:val="37"/>
  </w:num>
  <w:num w:numId="48" w16cid:durableId="1775396004">
    <w:abstractNumId w:val="42"/>
  </w:num>
  <w:num w:numId="49" w16cid:durableId="77352542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36"/>
    <w:rsid w:val="0000348B"/>
    <w:rsid w:val="0000648F"/>
    <w:rsid w:val="0000651C"/>
    <w:rsid w:val="00007A6D"/>
    <w:rsid w:val="000114FD"/>
    <w:rsid w:val="000148F2"/>
    <w:rsid w:val="00024406"/>
    <w:rsid w:val="0002577A"/>
    <w:rsid w:val="000260F9"/>
    <w:rsid w:val="000301CB"/>
    <w:rsid w:val="000305A6"/>
    <w:rsid w:val="00032B03"/>
    <w:rsid w:val="000336CF"/>
    <w:rsid w:val="00033BF4"/>
    <w:rsid w:val="00045A4D"/>
    <w:rsid w:val="000462D3"/>
    <w:rsid w:val="00047E1E"/>
    <w:rsid w:val="00052CF6"/>
    <w:rsid w:val="00055101"/>
    <w:rsid w:val="00055CBC"/>
    <w:rsid w:val="0005670D"/>
    <w:rsid w:val="00057A2B"/>
    <w:rsid w:val="000611FF"/>
    <w:rsid w:val="00061868"/>
    <w:rsid w:val="000629D3"/>
    <w:rsid w:val="00065D24"/>
    <w:rsid w:val="000669C7"/>
    <w:rsid w:val="0006763B"/>
    <w:rsid w:val="000738D9"/>
    <w:rsid w:val="00080EAF"/>
    <w:rsid w:val="00080FA8"/>
    <w:rsid w:val="00083BC0"/>
    <w:rsid w:val="0008438D"/>
    <w:rsid w:val="0008525D"/>
    <w:rsid w:val="0009126D"/>
    <w:rsid w:val="00091F45"/>
    <w:rsid w:val="000931F6"/>
    <w:rsid w:val="000A0E5F"/>
    <w:rsid w:val="000A275B"/>
    <w:rsid w:val="000A29B0"/>
    <w:rsid w:val="000A4454"/>
    <w:rsid w:val="000A465B"/>
    <w:rsid w:val="000A5563"/>
    <w:rsid w:val="000B1C0E"/>
    <w:rsid w:val="000B2787"/>
    <w:rsid w:val="000B425E"/>
    <w:rsid w:val="000B7E29"/>
    <w:rsid w:val="000C08E1"/>
    <w:rsid w:val="000C0987"/>
    <w:rsid w:val="000C129D"/>
    <w:rsid w:val="000C213C"/>
    <w:rsid w:val="000D0717"/>
    <w:rsid w:val="000D2775"/>
    <w:rsid w:val="000D5115"/>
    <w:rsid w:val="000D54D1"/>
    <w:rsid w:val="000E5386"/>
    <w:rsid w:val="000E63EE"/>
    <w:rsid w:val="000E7DE6"/>
    <w:rsid w:val="000F16F5"/>
    <w:rsid w:val="000F2F98"/>
    <w:rsid w:val="000F4437"/>
    <w:rsid w:val="000F7879"/>
    <w:rsid w:val="00101512"/>
    <w:rsid w:val="00101C54"/>
    <w:rsid w:val="00103971"/>
    <w:rsid w:val="00103DF5"/>
    <w:rsid w:val="00105457"/>
    <w:rsid w:val="001068EF"/>
    <w:rsid w:val="00113DAD"/>
    <w:rsid w:val="001242DA"/>
    <w:rsid w:val="001278B7"/>
    <w:rsid w:val="00132590"/>
    <w:rsid w:val="00132E4B"/>
    <w:rsid w:val="0013441A"/>
    <w:rsid w:val="001379B1"/>
    <w:rsid w:val="00137B65"/>
    <w:rsid w:val="00141437"/>
    <w:rsid w:val="00143A4D"/>
    <w:rsid w:val="00153A51"/>
    <w:rsid w:val="00154180"/>
    <w:rsid w:val="00155FE5"/>
    <w:rsid w:val="00156356"/>
    <w:rsid w:val="00157B30"/>
    <w:rsid w:val="00160711"/>
    <w:rsid w:val="00160ABF"/>
    <w:rsid w:val="001612F2"/>
    <w:rsid w:val="0016145E"/>
    <w:rsid w:val="00163347"/>
    <w:rsid w:val="00163EBD"/>
    <w:rsid w:val="001778A3"/>
    <w:rsid w:val="00181BF1"/>
    <w:rsid w:val="0018347C"/>
    <w:rsid w:val="00193108"/>
    <w:rsid w:val="00194095"/>
    <w:rsid w:val="001949AB"/>
    <w:rsid w:val="00195CCA"/>
    <w:rsid w:val="00197B92"/>
    <w:rsid w:val="001A1E78"/>
    <w:rsid w:val="001A21D1"/>
    <w:rsid w:val="001A43DF"/>
    <w:rsid w:val="001A5798"/>
    <w:rsid w:val="001B176F"/>
    <w:rsid w:val="001B1A27"/>
    <w:rsid w:val="001B1E8A"/>
    <w:rsid w:val="001B2A65"/>
    <w:rsid w:val="001B729B"/>
    <w:rsid w:val="001C1FFF"/>
    <w:rsid w:val="001D2687"/>
    <w:rsid w:val="001D365C"/>
    <w:rsid w:val="001D3E13"/>
    <w:rsid w:val="001E0FAF"/>
    <w:rsid w:val="001E3EFF"/>
    <w:rsid w:val="001E5B1E"/>
    <w:rsid w:val="001F1113"/>
    <w:rsid w:val="001F297D"/>
    <w:rsid w:val="001F3C8F"/>
    <w:rsid w:val="001F5205"/>
    <w:rsid w:val="002066BB"/>
    <w:rsid w:val="00207419"/>
    <w:rsid w:val="002077B0"/>
    <w:rsid w:val="00207C67"/>
    <w:rsid w:val="00211028"/>
    <w:rsid w:val="00212D80"/>
    <w:rsid w:val="00217ECE"/>
    <w:rsid w:val="00224D55"/>
    <w:rsid w:val="00224FBB"/>
    <w:rsid w:val="00225318"/>
    <w:rsid w:val="00227968"/>
    <w:rsid w:val="00230685"/>
    <w:rsid w:val="0024327C"/>
    <w:rsid w:val="00251796"/>
    <w:rsid w:val="00251BCA"/>
    <w:rsid w:val="002525A0"/>
    <w:rsid w:val="00252CC8"/>
    <w:rsid w:val="00255070"/>
    <w:rsid w:val="00256DCA"/>
    <w:rsid w:val="00266C8C"/>
    <w:rsid w:val="00270B8D"/>
    <w:rsid w:val="00277B09"/>
    <w:rsid w:val="002803A6"/>
    <w:rsid w:val="00281677"/>
    <w:rsid w:val="002926DB"/>
    <w:rsid w:val="00293017"/>
    <w:rsid w:val="002A0B1F"/>
    <w:rsid w:val="002A10AD"/>
    <w:rsid w:val="002A2170"/>
    <w:rsid w:val="002A2668"/>
    <w:rsid w:val="002A2E5E"/>
    <w:rsid w:val="002A4880"/>
    <w:rsid w:val="002A67CC"/>
    <w:rsid w:val="002B0EFF"/>
    <w:rsid w:val="002B1395"/>
    <w:rsid w:val="002B272F"/>
    <w:rsid w:val="002B3414"/>
    <w:rsid w:val="002B5AB0"/>
    <w:rsid w:val="002B68B4"/>
    <w:rsid w:val="002B79F3"/>
    <w:rsid w:val="002C184A"/>
    <w:rsid w:val="002C5861"/>
    <w:rsid w:val="002D1756"/>
    <w:rsid w:val="002D3ED2"/>
    <w:rsid w:val="002D59DE"/>
    <w:rsid w:val="002D7AA7"/>
    <w:rsid w:val="002E1B77"/>
    <w:rsid w:val="002E2431"/>
    <w:rsid w:val="002E3661"/>
    <w:rsid w:val="002E6476"/>
    <w:rsid w:val="002E713A"/>
    <w:rsid w:val="002F2218"/>
    <w:rsid w:val="002F4210"/>
    <w:rsid w:val="0030033E"/>
    <w:rsid w:val="0031001C"/>
    <w:rsid w:val="00310E48"/>
    <w:rsid w:val="00315007"/>
    <w:rsid w:val="00315F3E"/>
    <w:rsid w:val="0032250E"/>
    <w:rsid w:val="00322582"/>
    <w:rsid w:val="00326A38"/>
    <w:rsid w:val="003301BC"/>
    <w:rsid w:val="003319B2"/>
    <w:rsid w:val="003479B9"/>
    <w:rsid w:val="00356162"/>
    <w:rsid w:val="00357A36"/>
    <w:rsid w:val="00361BAC"/>
    <w:rsid w:val="00366AB5"/>
    <w:rsid w:val="003773D5"/>
    <w:rsid w:val="00377BBB"/>
    <w:rsid w:val="00380B70"/>
    <w:rsid w:val="00384CEA"/>
    <w:rsid w:val="0039518C"/>
    <w:rsid w:val="00396F14"/>
    <w:rsid w:val="003A208C"/>
    <w:rsid w:val="003A2154"/>
    <w:rsid w:val="003B21FB"/>
    <w:rsid w:val="003B413D"/>
    <w:rsid w:val="003B76FC"/>
    <w:rsid w:val="003B77E7"/>
    <w:rsid w:val="003B7E92"/>
    <w:rsid w:val="003C0CD4"/>
    <w:rsid w:val="003C1199"/>
    <w:rsid w:val="003C2D38"/>
    <w:rsid w:val="003D0FCD"/>
    <w:rsid w:val="003D2A3A"/>
    <w:rsid w:val="003D4B8C"/>
    <w:rsid w:val="003D6898"/>
    <w:rsid w:val="003E0F4E"/>
    <w:rsid w:val="003E10AC"/>
    <w:rsid w:val="003E53A5"/>
    <w:rsid w:val="003E6133"/>
    <w:rsid w:val="003F0E2D"/>
    <w:rsid w:val="003F2983"/>
    <w:rsid w:val="003F2C82"/>
    <w:rsid w:val="003F4410"/>
    <w:rsid w:val="003F46A7"/>
    <w:rsid w:val="003F59DD"/>
    <w:rsid w:val="003F7709"/>
    <w:rsid w:val="004041A3"/>
    <w:rsid w:val="00406374"/>
    <w:rsid w:val="0040687C"/>
    <w:rsid w:val="004120D1"/>
    <w:rsid w:val="0041339C"/>
    <w:rsid w:val="0041366E"/>
    <w:rsid w:val="00414F44"/>
    <w:rsid w:val="00415E15"/>
    <w:rsid w:val="00416F05"/>
    <w:rsid w:val="004201C4"/>
    <w:rsid w:val="00420CB3"/>
    <w:rsid w:val="004217C1"/>
    <w:rsid w:val="004263A0"/>
    <w:rsid w:val="0043174E"/>
    <w:rsid w:val="00431B7A"/>
    <w:rsid w:val="00433799"/>
    <w:rsid w:val="00435CF2"/>
    <w:rsid w:val="00436824"/>
    <w:rsid w:val="00437529"/>
    <w:rsid w:val="004376EA"/>
    <w:rsid w:val="00440C88"/>
    <w:rsid w:val="0044554C"/>
    <w:rsid w:val="00454577"/>
    <w:rsid w:val="004545D4"/>
    <w:rsid w:val="00454F32"/>
    <w:rsid w:val="004568C2"/>
    <w:rsid w:val="004569CE"/>
    <w:rsid w:val="00461A9E"/>
    <w:rsid w:val="00462226"/>
    <w:rsid w:val="00465B6E"/>
    <w:rsid w:val="00465CBA"/>
    <w:rsid w:val="00467592"/>
    <w:rsid w:val="00471D27"/>
    <w:rsid w:val="00473927"/>
    <w:rsid w:val="004754D6"/>
    <w:rsid w:val="00475EFD"/>
    <w:rsid w:val="00486760"/>
    <w:rsid w:val="00497C4C"/>
    <w:rsid w:val="004A0497"/>
    <w:rsid w:val="004B114F"/>
    <w:rsid w:val="004B11BC"/>
    <w:rsid w:val="004B32A3"/>
    <w:rsid w:val="004C1BA4"/>
    <w:rsid w:val="004C421F"/>
    <w:rsid w:val="004C4C75"/>
    <w:rsid w:val="004D0722"/>
    <w:rsid w:val="004D1698"/>
    <w:rsid w:val="004D50F1"/>
    <w:rsid w:val="004E472A"/>
    <w:rsid w:val="004E51C3"/>
    <w:rsid w:val="004E57B7"/>
    <w:rsid w:val="004E6968"/>
    <w:rsid w:val="004E79AF"/>
    <w:rsid w:val="004F2284"/>
    <w:rsid w:val="004F329F"/>
    <w:rsid w:val="004F506E"/>
    <w:rsid w:val="004F7821"/>
    <w:rsid w:val="00504970"/>
    <w:rsid w:val="00504A90"/>
    <w:rsid w:val="00511C2D"/>
    <w:rsid w:val="00512AEC"/>
    <w:rsid w:val="00512DD4"/>
    <w:rsid w:val="0051372C"/>
    <w:rsid w:val="00515F87"/>
    <w:rsid w:val="005177F9"/>
    <w:rsid w:val="0052307C"/>
    <w:rsid w:val="00525A22"/>
    <w:rsid w:val="00527BED"/>
    <w:rsid w:val="00531E98"/>
    <w:rsid w:val="00540BB3"/>
    <w:rsid w:val="00542262"/>
    <w:rsid w:val="00546A7C"/>
    <w:rsid w:val="0054792E"/>
    <w:rsid w:val="00553196"/>
    <w:rsid w:val="0055391D"/>
    <w:rsid w:val="0055572C"/>
    <w:rsid w:val="00555D47"/>
    <w:rsid w:val="005621F0"/>
    <w:rsid w:val="00562826"/>
    <w:rsid w:val="00570273"/>
    <w:rsid w:val="00570406"/>
    <w:rsid w:val="00571ABB"/>
    <w:rsid w:val="00576CC1"/>
    <w:rsid w:val="00584115"/>
    <w:rsid w:val="00585758"/>
    <w:rsid w:val="005866FD"/>
    <w:rsid w:val="005879A3"/>
    <w:rsid w:val="005959C4"/>
    <w:rsid w:val="005B0749"/>
    <w:rsid w:val="005B0C3F"/>
    <w:rsid w:val="005B541D"/>
    <w:rsid w:val="005B558B"/>
    <w:rsid w:val="005B7CAF"/>
    <w:rsid w:val="005C0318"/>
    <w:rsid w:val="005C7110"/>
    <w:rsid w:val="005C766B"/>
    <w:rsid w:val="005D237C"/>
    <w:rsid w:val="005D328A"/>
    <w:rsid w:val="005D3550"/>
    <w:rsid w:val="005D39EA"/>
    <w:rsid w:val="005D45B1"/>
    <w:rsid w:val="005D7DAD"/>
    <w:rsid w:val="005E6401"/>
    <w:rsid w:val="005F36A9"/>
    <w:rsid w:val="005F46BE"/>
    <w:rsid w:val="005F5554"/>
    <w:rsid w:val="005F7654"/>
    <w:rsid w:val="005F791F"/>
    <w:rsid w:val="006079FE"/>
    <w:rsid w:val="00614AD5"/>
    <w:rsid w:val="0061562C"/>
    <w:rsid w:val="006210FA"/>
    <w:rsid w:val="0062467B"/>
    <w:rsid w:val="00627EC1"/>
    <w:rsid w:val="006316EE"/>
    <w:rsid w:val="0063258C"/>
    <w:rsid w:val="00633877"/>
    <w:rsid w:val="00636052"/>
    <w:rsid w:val="00637AA5"/>
    <w:rsid w:val="00640FA6"/>
    <w:rsid w:val="00641684"/>
    <w:rsid w:val="00652E0F"/>
    <w:rsid w:val="00652E82"/>
    <w:rsid w:val="0065435A"/>
    <w:rsid w:val="006628DD"/>
    <w:rsid w:val="0066556A"/>
    <w:rsid w:val="006659DA"/>
    <w:rsid w:val="00672662"/>
    <w:rsid w:val="00677995"/>
    <w:rsid w:val="00686882"/>
    <w:rsid w:val="00687BA0"/>
    <w:rsid w:val="0069313E"/>
    <w:rsid w:val="00693D1F"/>
    <w:rsid w:val="006A10F4"/>
    <w:rsid w:val="006A3BF0"/>
    <w:rsid w:val="006A43C5"/>
    <w:rsid w:val="006A51CB"/>
    <w:rsid w:val="006A5258"/>
    <w:rsid w:val="006A58A3"/>
    <w:rsid w:val="006A635A"/>
    <w:rsid w:val="006B0C42"/>
    <w:rsid w:val="006B2B94"/>
    <w:rsid w:val="006B4172"/>
    <w:rsid w:val="006B4554"/>
    <w:rsid w:val="006B7113"/>
    <w:rsid w:val="006B71B2"/>
    <w:rsid w:val="006B7CBE"/>
    <w:rsid w:val="006C0DFA"/>
    <w:rsid w:val="006C12CD"/>
    <w:rsid w:val="006C7919"/>
    <w:rsid w:val="006C7CC4"/>
    <w:rsid w:val="006D6BD0"/>
    <w:rsid w:val="006E21EC"/>
    <w:rsid w:val="006E3766"/>
    <w:rsid w:val="006E639C"/>
    <w:rsid w:val="006F0B59"/>
    <w:rsid w:val="006F42E9"/>
    <w:rsid w:val="00700055"/>
    <w:rsid w:val="007027D2"/>
    <w:rsid w:val="007111A6"/>
    <w:rsid w:val="007112D0"/>
    <w:rsid w:val="00711688"/>
    <w:rsid w:val="00713409"/>
    <w:rsid w:val="007156EC"/>
    <w:rsid w:val="00720672"/>
    <w:rsid w:val="00723E35"/>
    <w:rsid w:val="00725569"/>
    <w:rsid w:val="007304CB"/>
    <w:rsid w:val="0073068C"/>
    <w:rsid w:val="00733421"/>
    <w:rsid w:val="00737AC5"/>
    <w:rsid w:val="00745808"/>
    <w:rsid w:val="0075171F"/>
    <w:rsid w:val="007535D8"/>
    <w:rsid w:val="007570EB"/>
    <w:rsid w:val="00765AB6"/>
    <w:rsid w:val="007662D4"/>
    <w:rsid w:val="00766ADD"/>
    <w:rsid w:val="00767709"/>
    <w:rsid w:val="007701A5"/>
    <w:rsid w:val="007820DA"/>
    <w:rsid w:val="00784705"/>
    <w:rsid w:val="00786E06"/>
    <w:rsid w:val="0078744A"/>
    <w:rsid w:val="007902DF"/>
    <w:rsid w:val="0079624D"/>
    <w:rsid w:val="00797C8C"/>
    <w:rsid w:val="007A0B50"/>
    <w:rsid w:val="007A31F7"/>
    <w:rsid w:val="007A3DAE"/>
    <w:rsid w:val="007B1AB9"/>
    <w:rsid w:val="007B41B3"/>
    <w:rsid w:val="007B434B"/>
    <w:rsid w:val="007B72A8"/>
    <w:rsid w:val="007C09A8"/>
    <w:rsid w:val="007C4505"/>
    <w:rsid w:val="007C5934"/>
    <w:rsid w:val="007C7D59"/>
    <w:rsid w:val="007D04F4"/>
    <w:rsid w:val="007D38E4"/>
    <w:rsid w:val="007D57E7"/>
    <w:rsid w:val="007D6CD6"/>
    <w:rsid w:val="007E03CA"/>
    <w:rsid w:val="007E5017"/>
    <w:rsid w:val="007F28E5"/>
    <w:rsid w:val="007F3E60"/>
    <w:rsid w:val="007F62C0"/>
    <w:rsid w:val="00800AF9"/>
    <w:rsid w:val="00813844"/>
    <w:rsid w:val="008141E1"/>
    <w:rsid w:val="008143C0"/>
    <w:rsid w:val="00817B1A"/>
    <w:rsid w:val="00822F30"/>
    <w:rsid w:val="00825BD7"/>
    <w:rsid w:val="00831FE6"/>
    <w:rsid w:val="008336FB"/>
    <w:rsid w:val="0083484A"/>
    <w:rsid w:val="008401E3"/>
    <w:rsid w:val="00840699"/>
    <w:rsid w:val="008409DF"/>
    <w:rsid w:val="00842D6A"/>
    <w:rsid w:val="00844375"/>
    <w:rsid w:val="00844CF7"/>
    <w:rsid w:val="008503E0"/>
    <w:rsid w:val="008552BD"/>
    <w:rsid w:val="00860646"/>
    <w:rsid w:val="0086090B"/>
    <w:rsid w:val="0086589A"/>
    <w:rsid w:val="00865C68"/>
    <w:rsid w:val="008706F5"/>
    <w:rsid w:val="00874DC0"/>
    <w:rsid w:val="0088346B"/>
    <w:rsid w:val="008873EF"/>
    <w:rsid w:val="00892890"/>
    <w:rsid w:val="00895A54"/>
    <w:rsid w:val="008A3ED7"/>
    <w:rsid w:val="008A4CAA"/>
    <w:rsid w:val="008B1E9C"/>
    <w:rsid w:val="008B2219"/>
    <w:rsid w:val="008B3BE2"/>
    <w:rsid w:val="008B531D"/>
    <w:rsid w:val="008B5D44"/>
    <w:rsid w:val="008B6CC2"/>
    <w:rsid w:val="008B7D55"/>
    <w:rsid w:val="008C7573"/>
    <w:rsid w:val="008C7586"/>
    <w:rsid w:val="008F5640"/>
    <w:rsid w:val="008F689E"/>
    <w:rsid w:val="00900108"/>
    <w:rsid w:val="00905168"/>
    <w:rsid w:val="0091117F"/>
    <w:rsid w:val="009129EB"/>
    <w:rsid w:val="00912D3E"/>
    <w:rsid w:val="009137E6"/>
    <w:rsid w:val="009145D5"/>
    <w:rsid w:val="009157A1"/>
    <w:rsid w:val="00921CB3"/>
    <w:rsid w:val="00927E30"/>
    <w:rsid w:val="0093055D"/>
    <w:rsid w:val="00930BE1"/>
    <w:rsid w:val="0093747C"/>
    <w:rsid w:val="0094212A"/>
    <w:rsid w:val="00942E05"/>
    <w:rsid w:val="00944E0E"/>
    <w:rsid w:val="00946AB5"/>
    <w:rsid w:val="00947415"/>
    <w:rsid w:val="00962838"/>
    <w:rsid w:val="00963424"/>
    <w:rsid w:val="009636A2"/>
    <w:rsid w:val="009675BF"/>
    <w:rsid w:val="00972C66"/>
    <w:rsid w:val="00974731"/>
    <w:rsid w:val="009747F1"/>
    <w:rsid w:val="009851DA"/>
    <w:rsid w:val="0098749E"/>
    <w:rsid w:val="00987FA6"/>
    <w:rsid w:val="00990F41"/>
    <w:rsid w:val="009947C4"/>
    <w:rsid w:val="00994D6D"/>
    <w:rsid w:val="009A0C11"/>
    <w:rsid w:val="009A4925"/>
    <w:rsid w:val="009B2A1D"/>
    <w:rsid w:val="009B3052"/>
    <w:rsid w:val="009B40F4"/>
    <w:rsid w:val="009B575D"/>
    <w:rsid w:val="009B6034"/>
    <w:rsid w:val="009C0D1D"/>
    <w:rsid w:val="009D0F3E"/>
    <w:rsid w:val="009D41DA"/>
    <w:rsid w:val="009D5A70"/>
    <w:rsid w:val="009D656D"/>
    <w:rsid w:val="009D792B"/>
    <w:rsid w:val="009E1DED"/>
    <w:rsid w:val="009E3CBA"/>
    <w:rsid w:val="009E7B7A"/>
    <w:rsid w:val="009E7FC4"/>
    <w:rsid w:val="009F4340"/>
    <w:rsid w:val="009F4E64"/>
    <w:rsid w:val="009F619D"/>
    <w:rsid w:val="009F6AB6"/>
    <w:rsid w:val="00A010AE"/>
    <w:rsid w:val="00A10028"/>
    <w:rsid w:val="00A102DC"/>
    <w:rsid w:val="00A1144E"/>
    <w:rsid w:val="00A12F78"/>
    <w:rsid w:val="00A15440"/>
    <w:rsid w:val="00A20D37"/>
    <w:rsid w:val="00A22CD9"/>
    <w:rsid w:val="00A24694"/>
    <w:rsid w:val="00A2698A"/>
    <w:rsid w:val="00A33171"/>
    <w:rsid w:val="00A40041"/>
    <w:rsid w:val="00A40471"/>
    <w:rsid w:val="00A4314D"/>
    <w:rsid w:val="00A4542B"/>
    <w:rsid w:val="00A47C83"/>
    <w:rsid w:val="00A53CED"/>
    <w:rsid w:val="00A53D68"/>
    <w:rsid w:val="00A5450D"/>
    <w:rsid w:val="00A54B1A"/>
    <w:rsid w:val="00A5735F"/>
    <w:rsid w:val="00A57A76"/>
    <w:rsid w:val="00A60F71"/>
    <w:rsid w:val="00A61886"/>
    <w:rsid w:val="00A62A22"/>
    <w:rsid w:val="00A6552E"/>
    <w:rsid w:val="00A657D1"/>
    <w:rsid w:val="00A66F26"/>
    <w:rsid w:val="00A724B3"/>
    <w:rsid w:val="00A74AEB"/>
    <w:rsid w:val="00A80381"/>
    <w:rsid w:val="00A81747"/>
    <w:rsid w:val="00A82296"/>
    <w:rsid w:val="00A87989"/>
    <w:rsid w:val="00A92C17"/>
    <w:rsid w:val="00A93C15"/>
    <w:rsid w:val="00A94CDB"/>
    <w:rsid w:val="00A97B68"/>
    <w:rsid w:val="00AA36F4"/>
    <w:rsid w:val="00AA4BA6"/>
    <w:rsid w:val="00AA6725"/>
    <w:rsid w:val="00AA6B0A"/>
    <w:rsid w:val="00AB1164"/>
    <w:rsid w:val="00AB3E94"/>
    <w:rsid w:val="00AB4664"/>
    <w:rsid w:val="00AB5093"/>
    <w:rsid w:val="00AC6D21"/>
    <w:rsid w:val="00AD15EE"/>
    <w:rsid w:val="00AD3C1A"/>
    <w:rsid w:val="00AD49B3"/>
    <w:rsid w:val="00AD4ADB"/>
    <w:rsid w:val="00AD5994"/>
    <w:rsid w:val="00AD5EE6"/>
    <w:rsid w:val="00AE1BA7"/>
    <w:rsid w:val="00AE1EB3"/>
    <w:rsid w:val="00AE2418"/>
    <w:rsid w:val="00AF4E70"/>
    <w:rsid w:val="00AF741C"/>
    <w:rsid w:val="00AF753B"/>
    <w:rsid w:val="00B006ED"/>
    <w:rsid w:val="00B10521"/>
    <w:rsid w:val="00B12E7A"/>
    <w:rsid w:val="00B16C7B"/>
    <w:rsid w:val="00B17A7D"/>
    <w:rsid w:val="00B22D72"/>
    <w:rsid w:val="00B257DA"/>
    <w:rsid w:val="00B32322"/>
    <w:rsid w:val="00B336EC"/>
    <w:rsid w:val="00B34A54"/>
    <w:rsid w:val="00B3769D"/>
    <w:rsid w:val="00B406EA"/>
    <w:rsid w:val="00B42263"/>
    <w:rsid w:val="00B44023"/>
    <w:rsid w:val="00B441C9"/>
    <w:rsid w:val="00B46A6C"/>
    <w:rsid w:val="00B509E4"/>
    <w:rsid w:val="00B5405F"/>
    <w:rsid w:val="00B6297B"/>
    <w:rsid w:val="00B62B80"/>
    <w:rsid w:val="00B65920"/>
    <w:rsid w:val="00B70312"/>
    <w:rsid w:val="00B727F5"/>
    <w:rsid w:val="00B73AD2"/>
    <w:rsid w:val="00B810B7"/>
    <w:rsid w:val="00B8252C"/>
    <w:rsid w:val="00B83B38"/>
    <w:rsid w:val="00B855AE"/>
    <w:rsid w:val="00B85B5E"/>
    <w:rsid w:val="00B866C6"/>
    <w:rsid w:val="00B877E7"/>
    <w:rsid w:val="00B91951"/>
    <w:rsid w:val="00B930EC"/>
    <w:rsid w:val="00B93EF8"/>
    <w:rsid w:val="00B946A5"/>
    <w:rsid w:val="00B958B8"/>
    <w:rsid w:val="00B95EB3"/>
    <w:rsid w:val="00B9786E"/>
    <w:rsid w:val="00BA600E"/>
    <w:rsid w:val="00BB6747"/>
    <w:rsid w:val="00BB774A"/>
    <w:rsid w:val="00BC70D0"/>
    <w:rsid w:val="00BC7854"/>
    <w:rsid w:val="00BC7C32"/>
    <w:rsid w:val="00BD0962"/>
    <w:rsid w:val="00BD6C80"/>
    <w:rsid w:val="00BE1B89"/>
    <w:rsid w:val="00BE1E2A"/>
    <w:rsid w:val="00BE23D2"/>
    <w:rsid w:val="00BE26CB"/>
    <w:rsid w:val="00BE3C54"/>
    <w:rsid w:val="00BE7FE0"/>
    <w:rsid w:val="00BF1905"/>
    <w:rsid w:val="00BF2B82"/>
    <w:rsid w:val="00BF459C"/>
    <w:rsid w:val="00BF76C3"/>
    <w:rsid w:val="00C03D4A"/>
    <w:rsid w:val="00C06102"/>
    <w:rsid w:val="00C13248"/>
    <w:rsid w:val="00C13D57"/>
    <w:rsid w:val="00C23BA7"/>
    <w:rsid w:val="00C370A4"/>
    <w:rsid w:val="00C37303"/>
    <w:rsid w:val="00C4309F"/>
    <w:rsid w:val="00C43943"/>
    <w:rsid w:val="00C45985"/>
    <w:rsid w:val="00C5063B"/>
    <w:rsid w:val="00C506BD"/>
    <w:rsid w:val="00C52DF5"/>
    <w:rsid w:val="00C60B14"/>
    <w:rsid w:val="00C671E0"/>
    <w:rsid w:val="00C717CE"/>
    <w:rsid w:val="00C763D4"/>
    <w:rsid w:val="00C81203"/>
    <w:rsid w:val="00C82557"/>
    <w:rsid w:val="00C85E3F"/>
    <w:rsid w:val="00C87140"/>
    <w:rsid w:val="00C90305"/>
    <w:rsid w:val="00C90D45"/>
    <w:rsid w:val="00C90FAD"/>
    <w:rsid w:val="00C928C5"/>
    <w:rsid w:val="00CB680A"/>
    <w:rsid w:val="00CB6875"/>
    <w:rsid w:val="00CB76C4"/>
    <w:rsid w:val="00CD2681"/>
    <w:rsid w:val="00CD47BC"/>
    <w:rsid w:val="00CD60D5"/>
    <w:rsid w:val="00CE1AEE"/>
    <w:rsid w:val="00CE5CD5"/>
    <w:rsid w:val="00CF1B71"/>
    <w:rsid w:val="00CF36BC"/>
    <w:rsid w:val="00CF4F07"/>
    <w:rsid w:val="00CF6415"/>
    <w:rsid w:val="00D004A4"/>
    <w:rsid w:val="00D00D25"/>
    <w:rsid w:val="00D07315"/>
    <w:rsid w:val="00D10685"/>
    <w:rsid w:val="00D154EB"/>
    <w:rsid w:val="00D15B09"/>
    <w:rsid w:val="00D17800"/>
    <w:rsid w:val="00D207B9"/>
    <w:rsid w:val="00D2152A"/>
    <w:rsid w:val="00D2227A"/>
    <w:rsid w:val="00D26A51"/>
    <w:rsid w:val="00D27B86"/>
    <w:rsid w:val="00D363C3"/>
    <w:rsid w:val="00D37407"/>
    <w:rsid w:val="00D407DF"/>
    <w:rsid w:val="00D40C36"/>
    <w:rsid w:val="00D437A8"/>
    <w:rsid w:val="00D53AAE"/>
    <w:rsid w:val="00D55FC1"/>
    <w:rsid w:val="00D56796"/>
    <w:rsid w:val="00D57BC6"/>
    <w:rsid w:val="00D603FF"/>
    <w:rsid w:val="00D63986"/>
    <w:rsid w:val="00D66A02"/>
    <w:rsid w:val="00D710B9"/>
    <w:rsid w:val="00D72528"/>
    <w:rsid w:val="00D72EBB"/>
    <w:rsid w:val="00D7500C"/>
    <w:rsid w:val="00D75A13"/>
    <w:rsid w:val="00D75EC0"/>
    <w:rsid w:val="00D77295"/>
    <w:rsid w:val="00D77D68"/>
    <w:rsid w:val="00D81223"/>
    <w:rsid w:val="00D83960"/>
    <w:rsid w:val="00D87A99"/>
    <w:rsid w:val="00D96E9A"/>
    <w:rsid w:val="00DA01CF"/>
    <w:rsid w:val="00DA5BC0"/>
    <w:rsid w:val="00DB13AF"/>
    <w:rsid w:val="00DB2864"/>
    <w:rsid w:val="00DB4227"/>
    <w:rsid w:val="00DC6CF8"/>
    <w:rsid w:val="00DD1538"/>
    <w:rsid w:val="00DD1A7D"/>
    <w:rsid w:val="00DD4117"/>
    <w:rsid w:val="00DD4FFE"/>
    <w:rsid w:val="00DD7104"/>
    <w:rsid w:val="00DE544B"/>
    <w:rsid w:val="00DE6FCE"/>
    <w:rsid w:val="00DF0EBF"/>
    <w:rsid w:val="00DF473D"/>
    <w:rsid w:val="00DF4CE5"/>
    <w:rsid w:val="00DF4DF4"/>
    <w:rsid w:val="00DF664B"/>
    <w:rsid w:val="00E01FC2"/>
    <w:rsid w:val="00E06404"/>
    <w:rsid w:val="00E146C1"/>
    <w:rsid w:val="00E14942"/>
    <w:rsid w:val="00E170A4"/>
    <w:rsid w:val="00E20E1C"/>
    <w:rsid w:val="00E210D3"/>
    <w:rsid w:val="00E233BA"/>
    <w:rsid w:val="00E24898"/>
    <w:rsid w:val="00E250C3"/>
    <w:rsid w:val="00E26CA6"/>
    <w:rsid w:val="00E30DBC"/>
    <w:rsid w:val="00E328EF"/>
    <w:rsid w:val="00E34196"/>
    <w:rsid w:val="00E434CF"/>
    <w:rsid w:val="00E437DA"/>
    <w:rsid w:val="00E52E6D"/>
    <w:rsid w:val="00E53C7D"/>
    <w:rsid w:val="00E55FB0"/>
    <w:rsid w:val="00E56F96"/>
    <w:rsid w:val="00E57B3C"/>
    <w:rsid w:val="00E630B3"/>
    <w:rsid w:val="00E67F66"/>
    <w:rsid w:val="00E70414"/>
    <w:rsid w:val="00E75030"/>
    <w:rsid w:val="00E77A78"/>
    <w:rsid w:val="00E81681"/>
    <w:rsid w:val="00E825AE"/>
    <w:rsid w:val="00E848A3"/>
    <w:rsid w:val="00E92551"/>
    <w:rsid w:val="00E943C0"/>
    <w:rsid w:val="00EA18C8"/>
    <w:rsid w:val="00EA28B5"/>
    <w:rsid w:val="00EA6FDA"/>
    <w:rsid w:val="00EA7C25"/>
    <w:rsid w:val="00EB1279"/>
    <w:rsid w:val="00EB1E7D"/>
    <w:rsid w:val="00EB3D15"/>
    <w:rsid w:val="00EB56FE"/>
    <w:rsid w:val="00EB7EB3"/>
    <w:rsid w:val="00EC008E"/>
    <w:rsid w:val="00EC4240"/>
    <w:rsid w:val="00EC5063"/>
    <w:rsid w:val="00EC53F0"/>
    <w:rsid w:val="00EC749B"/>
    <w:rsid w:val="00EC78EC"/>
    <w:rsid w:val="00ED0D31"/>
    <w:rsid w:val="00ED44E8"/>
    <w:rsid w:val="00EE09E0"/>
    <w:rsid w:val="00EE1581"/>
    <w:rsid w:val="00EE51DC"/>
    <w:rsid w:val="00EE624D"/>
    <w:rsid w:val="00EE6855"/>
    <w:rsid w:val="00EE78AB"/>
    <w:rsid w:val="00EF060F"/>
    <w:rsid w:val="00EF07B6"/>
    <w:rsid w:val="00EF6D62"/>
    <w:rsid w:val="00F0120A"/>
    <w:rsid w:val="00F0394B"/>
    <w:rsid w:val="00F075E5"/>
    <w:rsid w:val="00F10277"/>
    <w:rsid w:val="00F15DDA"/>
    <w:rsid w:val="00F21B79"/>
    <w:rsid w:val="00F221C9"/>
    <w:rsid w:val="00F27AF1"/>
    <w:rsid w:val="00F31790"/>
    <w:rsid w:val="00F3257E"/>
    <w:rsid w:val="00F338A2"/>
    <w:rsid w:val="00F37692"/>
    <w:rsid w:val="00F414D2"/>
    <w:rsid w:val="00F441BB"/>
    <w:rsid w:val="00F44361"/>
    <w:rsid w:val="00F444C0"/>
    <w:rsid w:val="00F479C5"/>
    <w:rsid w:val="00F47D90"/>
    <w:rsid w:val="00F54BBE"/>
    <w:rsid w:val="00F54E77"/>
    <w:rsid w:val="00F54FB2"/>
    <w:rsid w:val="00F55A7A"/>
    <w:rsid w:val="00F56C08"/>
    <w:rsid w:val="00F6331F"/>
    <w:rsid w:val="00F64BAE"/>
    <w:rsid w:val="00F67843"/>
    <w:rsid w:val="00F679D3"/>
    <w:rsid w:val="00F7011C"/>
    <w:rsid w:val="00F70D7D"/>
    <w:rsid w:val="00F77578"/>
    <w:rsid w:val="00F80799"/>
    <w:rsid w:val="00F82219"/>
    <w:rsid w:val="00F828DB"/>
    <w:rsid w:val="00F93858"/>
    <w:rsid w:val="00FA74F4"/>
    <w:rsid w:val="00FB2AC9"/>
    <w:rsid w:val="00FB3C09"/>
    <w:rsid w:val="00FB79A4"/>
    <w:rsid w:val="00FC10A9"/>
    <w:rsid w:val="00FC5067"/>
    <w:rsid w:val="00FC7FAF"/>
    <w:rsid w:val="00FD0F26"/>
    <w:rsid w:val="00FD15E7"/>
    <w:rsid w:val="00FD3A4D"/>
    <w:rsid w:val="00FD5E28"/>
    <w:rsid w:val="00FE1A9F"/>
    <w:rsid w:val="00FE7B3A"/>
    <w:rsid w:val="00FF303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2B2C"/>
  <w15:docId w15:val="{3DAE5695-FD9E-4458-A396-5F749370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DBC"/>
  </w:style>
  <w:style w:type="paragraph" w:styleId="Heading1">
    <w:name w:val="heading 1"/>
    <w:basedOn w:val="Normal"/>
    <w:next w:val="Normal"/>
    <w:link w:val="Heading1Char"/>
    <w:uiPriority w:val="9"/>
    <w:qFormat/>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link w:val="Heading2Char"/>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8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1DA"/>
  </w:style>
  <w:style w:type="paragraph" w:styleId="Footer">
    <w:name w:val="footer"/>
    <w:basedOn w:val="Normal"/>
    <w:link w:val="FooterChar"/>
    <w:uiPriority w:val="99"/>
    <w:unhideWhenUsed/>
    <w:rsid w:val="0098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1DA"/>
  </w:style>
  <w:style w:type="paragraph" w:styleId="ListParagraph">
    <w:name w:val="List Paragraph"/>
    <w:basedOn w:val="Normal"/>
    <w:uiPriority w:val="34"/>
    <w:qFormat/>
    <w:rsid w:val="000D5115"/>
    <w:pPr>
      <w:ind w:left="720"/>
      <w:contextualSpacing/>
    </w:pPr>
  </w:style>
  <w:style w:type="table" w:styleId="TableGrid">
    <w:name w:val="Table Grid"/>
    <w:basedOn w:val="TableNormal"/>
    <w:uiPriority w:val="39"/>
    <w:rsid w:val="004A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525D"/>
    <w:pPr>
      <w:spacing w:after="200" w:line="240" w:lineRule="auto"/>
    </w:pPr>
    <w:rPr>
      <w:i/>
      <w:iCs/>
      <w:color w:val="1F497D" w:themeColor="text2"/>
      <w:sz w:val="18"/>
      <w:szCs w:val="18"/>
    </w:rPr>
  </w:style>
  <w:style w:type="paragraph" w:styleId="NoSpacing">
    <w:name w:val="No Spacing"/>
    <w:uiPriority w:val="1"/>
    <w:qFormat/>
    <w:rsid w:val="00D83960"/>
    <w:pPr>
      <w:spacing w:after="0" w:line="240" w:lineRule="auto"/>
    </w:pPr>
  </w:style>
  <w:style w:type="character" w:customStyle="1" w:styleId="Heading1Char">
    <w:name w:val="Heading 1 Char"/>
    <w:basedOn w:val="DefaultParagraphFont"/>
    <w:link w:val="Heading1"/>
    <w:uiPriority w:val="9"/>
    <w:rsid w:val="00A53CED"/>
    <w:rPr>
      <w:rFonts w:ascii="Calibri" w:eastAsia="Calibri" w:hAnsi="Calibri" w:cs="Calibri"/>
      <w:color w:val="2E75B5"/>
      <w:sz w:val="32"/>
      <w:szCs w:val="32"/>
    </w:rPr>
  </w:style>
  <w:style w:type="paragraph" w:styleId="Bibliography">
    <w:name w:val="Bibliography"/>
    <w:basedOn w:val="Normal"/>
    <w:next w:val="Normal"/>
    <w:uiPriority w:val="37"/>
    <w:unhideWhenUsed/>
    <w:rsid w:val="00A53CED"/>
  </w:style>
  <w:style w:type="paragraph" w:styleId="TableofFigures">
    <w:name w:val="table of figures"/>
    <w:basedOn w:val="Normal"/>
    <w:next w:val="Normal"/>
    <w:uiPriority w:val="99"/>
    <w:unhideWhenUsed/>
    <w:rsid w:val="00ED44E8"/>
    <w:pPr>
      <w:spacing w:after="0"/>
    </w:pPr>
  </w:style>
  <w:style w:type="character" w:styleId="Hyperlink">
    <w:name w:val="Hyperlink"/>
    <w:basedOn w:val="DefaultParagraphFont"/>
    <w:uiPriority w:val="99"/>
    <w:unhideWhenUsed/>
    <w:rsid w:val="00ED44E8"/>
    <w:rPr>
      <w:color w:val="0000FF" w:themeColor="hyperlink"/>
      <w:u w:val="single"/>
    </w:rPr>
  </w:style>
  <w:style w:type="paragraph" w:styleId="TOCHeading">
    <w:name w:val="TOC Heading"/>
    <w:basedOn w:val="Heading1"/>
    <w:next w:val="Normal"/>
    <w:uiPriority w:val="39"/>
    <w:unhideWhenUsed/>
    <w:qFormat/>
    <w:rsid w:val="00ED44E8"/>
    <w:pPr>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rsid w:val="00EC78EC"/>
    <w:pPr>
      <w:tabs>
        <w:tab w:val="left" w:pos="1276"/>
        <w:tab w:val="right" w:leader="dot" w:pos="7927"/>
      </w:tabs>
      <w:spacing w:after="0" w:line="360" w:lineRule="auto"/>
      <w:ind w:left="1276" w:hanging="1134"/>
    </w:pPr>
  </w:style>
  <w:style w:type="paragraph" w:styleId="TOC2">
    <w:name w:val="toc 2"/>
    <w:basedOn w:val="Normal"/>
    <w:next w:val="Normal"/>
    <w:autoRedefine/>
    <w:uiPriority w:val="39"/>
    <w:unhideWhenUsed/>
    <w:rsid w:val="00DF0EBF"/>
    <w:pPr>
      <w:tabs>
        <w:tab w:val="left" w:pos="993"/>
        <w:tab w:val="right" w:leader="dot" w:pos="7927"/>
      </w:tabs>
      <w:spacing w:after="100"/>
      <w:ind w:left="240" w:firstLine="469"/>
    </w:pPr>
  </w:style>
  <w:style w:type="character" w:styleId="CommentReference">
    <w:name w:val="annotation reference"/>
    <w:basedOn w:val="DefaultParagraphFont"/>
    <w:uiPriority w:val="99"/>
    <w:semiHidden/>
    <w:unhideWhenUsed/>
    <w:rsid w:val="009D656D"/>
    <w:rPr>
      <w:sz w:val="16"/>
      <w:szCs w:val="16"/>
    </w:rPr>
  </w:style>
  <w:style w:type="paragraph" w:styleId="CommentText">
    <w:name w:val="annotation text"/>
    <w:basedOn w:val="Normal"/>
    <w:link w:val="CommentTextChar"/>
    <w:uiPriority w:val="99"/>
    <w:semiHidden/>
    <w:unhideWhenUsed/>
    <w:rsid w:val="009D656D"/>
    <w:pPr>
      <w:spacing w:line="240" w:lineRule="auto"/>
    </w:pPr>
    <w:rPr>
      <w:sz w:val="20"/>
      <w:szCs w:val="20"/>
    </w:rPr>
  </w:style>
  <w:style w:type="character" w:customStyle="1" w:styleId="CommentTextChar">
    <w:name w:val="Comment Text Char"/>
    <w:basedOn w:val="DefaultParagraphFont"/>
    <w:link w:val="CommentText"/>
    <w:uiPriority w:val="99"/>
    <w:semiHidden/>
    <w:rsid w:val="009D656D"/>
    <w:rPr>
      <w:sz w:val="20"/>
      <w:szCs w:val="20"/>
    </w:rPr>
  </w:style>
  <w:style w:type="paragraph" w:styleId="CommentSubject">
    <w:name w:val="annotation subject"/>
    <w:basedOn w:val="CommentText"/>
    <w:next w:val="CommentText"/>
    <w:link w:val="CommentSubjectChar"/>
    <w:uiPriority w:val="99"/>
    <w:semiHidden/>
    <w:unhideWhenUsed/>
    <w:rsid w:val="009D656D"/>
    <w:rPr>
      <w:b/>
      <w:bCs/>
    </w:rPr>
  </w:style>
  <w:style w:type="character" w:customStyle="1" w:styleId="CommentSubjectChar">
    <w:name w:val="Comment Subject Char"/>
    <w:basedOn w:val="CommentTextChar"/>
    <w:link w:val="CommentSubject"/>
    <w:uiPriority w:val="99"/>
    <w:semiHidden/>
    <w:rsid w:val="009D656D"/>
    <w:rPr>
      <w:b/>
      <w:bCs/>
      <w:sz w:val="20"/>
      <w:szCs w:val="20"/>
    </w:rPr>
  </w:style>
  <w:style w:type="paragraph" w:styleId="BalloonText">
    <w:name w:val="Balloon Text"/>
    <w:basedOn w:val="Normal"/>
    <w:link w:val="BalloonTextChar"/>
    <w:uiPriority w:val="99"/>
    <w:semiHidden/>
    <w:unhideWhenUsed/>
    <w:rsid w:val="009D6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6D"/>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5E3F"/>
    <w:rPr>
      <w:color w:val="605E5C"/>
      <w:shd w:val="clear" w:color="auto" w:fill="E1DFDD"/>
    </w:rPr>
  </w:style>
  <w:style w:type="character" w:styleId="PlaceholderText">
    <w:name w:val="Placeholder Text"/>
    <w:basedOn w:val="DefaultParagraphFont"/>
    <w:uiPriority w:val="99"/>
    <w:semiHidden/>
    <w:rsid w:val="00D75EC0"/>
    <w:rPr>
      <w:color w:val="808080"/>
    </w:rPr>
  </w:style>
  <w:style w:type="character" w:customStyle="1" w:styleId="UnresolvedMention2">
    <w:name w:val="Unresolved Mention2"/>
    <w:basedOn w:val="DefaultParagraphFont"/>
    <w:uiPriority w:val="99"/>
    <w:semiHidden/>
    <w:unhideWhenUsed/>
    <w:rsid w:val="00F47D90"/>
    <w:rPr>
      <w:color w:val="605E5C"/>
      <w:shd w:val="clear" w:color="auto" w:fill="E1DFDD"/>
    </w:rPr>
  </w:style>
  <w:style w:type="character" w:customStyle="1" w:styleId="Heading2Char">
    <w:name w:val="Heading 2 Char"/>
    <w:basedOn w:val="DefaultParagraphFont"/>
    <w:link w:val="Heading2"/>
    <w:rsid w:val="003319B2"/>
    <w:rPr>
      <w:rFonts w:ascii="Calibri" w:eastAsia="Calibri" w:hAnsi="Calibri" w:cs="Calibri"/>
      <w:color w:val="2E75B5"/>
      <w:sz w:val="26"/>
      <w:szCs w:val="26"/>
    </w:rPr>
  </w:style>
  <w:style w:type="character" w:customStyle="1" w:styleId="Heading3Char">
    <w:name w:val="Heading 3 Char"/>
    <w:basedOn w:val="DefaultParagraphFont"/>
    <w:link w:val="Heading3"/>
    <w:rsid w:val="003319B2"/>
    <w:rPr>
      <w:b/>
      <w:sz w:val="28"/>
      <w:szCs w:val="28"/>
    </w:rPr>
  </w:style>
  <w:style w:type="character" w:customStyle="1" w:styleId="Heading4Char">
    <w:name w:val="Heading 4 Char"/>
    <w:basedOn w:val="DefaultParagraphFont"/>
    <w:link w:val="Heading4"/>
    <w:rsid w:val="003319B2"/>
    <w:rPr>
      <w:b/>
    </w:rPr>
  </w:style>
  <w:style w:type="character" w:customStyle="1" w:styleId="Heading5Char">
    <w:name w:val="Heading 5 Char"/>
    <w:basedOn w:val="DefaultParagraphFont"/>
    <w:link w:val="Heading5"/>
    <w:rsid w:val="003319B2"/>
    <w:rPr>
      <w:b/>
      <w:sz w:val="22"/>
      <w:szCs w:val="22"/>
    </w:rPr>
  </w:style>
  <w:style w:type="character" w:customStyle="1" w:styleId="Heading6Char">
    <w:name w:val="Heading 6 Char"/>
    <w:basedOn w:val="DefaultParagraphFont"/>
    <w:link w:val="Heading6"/>
    <w:rsid w:val="003319B2"/>
    <w:rPr>
      <w:b/>
      <w:sz w:val="20"/>
      <w:szCs w:val="20"/>
    </w:rPr>
  </w:style>
  <w:style w:type="character" w:customStyle="1" w:styleId="TitleChar">
    <w:name w:val="Title Char"/>
    <w:basedOn w:val="DefaultParagraphFont"/>
    <w:link w:val="Title"/>
    <w:rsid w:val="003319B2"/>
    <w:rPr>
      <w:b/>
      <w:sz w:val="72"/>
      <w:szCs w:val="72"/>
    </w:rPr>
  </w:style>
  <w:style w:type="character" w:customStyle="1" w:styleId="SubtitleChar">
    <w:name w:val="Subtitle Char"/>
    <w:basedOn w:val="DefaultParagraphFont"/>
    <w:link w:val="Subtitle"/>
    <w:rsid w:val="00331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3782">
      <w:bodyDiv w:val="1"/>
      <w:marLeft w:val="0"/>
      <w:marRight w:val="0"/>
      <w:marTop w:val="0"/>
      <w:marBottom w:val="0"/>
      <w:divBdr>
        <w:top w:val="none" w:sz="0" w:space="0" w:color="auto"/>
        <w:left w:val="none" w:sz="0" w:space="0" w:color="auto"/>
        <w:bottom w:val="none" w:sz="0" w:space="0" w:color="auto"/>
        <w:right w:val="none" w:sz="0" w:space="0" w:color="auto"/>
      </w:divBdr>
    </w:div>
    <w:div w:id="65223236">
      <w:bodyDiv w:val="1"/>
      <w:marLeft w:val="0"/>
      <w:marRight w:val="0"/>
      <w:marTop w:val="0"/>
      <w:marBottom w:val="0"/>
      <w:divBdr>
        <w:top w:val="none" w:sz="0" w:space="0" w:color="auto"/>
        <w:left w:val="none" w:sz="0" w:space="0" w:color="auto"/>
        <w:bottom w:val="none" w:sz="0" w:space="0" w:color="auto"/>
        <w:right w:val="none" w:sz="0" w:space="0" w:color="auto"/>
      </w:divBdr>
    </w:div>
    <w:div w:id="86275736">
      <w:bodyDiv w:val="1"/>
      <w:marLeft w:val="0"/>
      <w:marRight w:val="0"/>
      <w:marTop w:val="0"/>
      <w:marBottom w:val="0"/>
      <w:divBdr>
        <w:top w:val="none" w:sz="0" w:space="0" w:color="auto"/>
        <w:left w:val="none" w:sz="0" w:space="0" w:color="auto"/>
        <w:bottom w:val="none" w:sz="0" w:space="0" w:color="auto"/>
        <w:right w:val="none" w:sz="0" w:space="0" w:color="auto"/>
      </w:divBdr>
    </w:div>
    <w:div w:id="104693110">
      <w:bodyDiv w:val="1"/>
      <w:marLeft w:val="0"/>
      <w:marRight w:val="0"/>
      <w:marTop w:val="0"/>
      <w:marBottom w:val="0"/>
      <w:divBdr>
        <w:top w:val="none" w:sz="0" w:space="0" w:color="auto"/>
        <w:left w:val="none" w:sz="0" w:space="0" w:color="auto"/>
        <w:bottom w:val="none" w:sz="0" w:space="0" w:color="auto"/>
        <w:right w:val="none" w:sz="0" w:space="0" w:color="auto"/>
      </w:divBdr>
    </w:div>
    <w:div w:id="170069195">
      <w:bodyDiv w:val="1"/>
      <w:marLeft w:val="0"/>
      <w:marRight w:val="0"/>
      <w:marTop w:val="0"/>
      <w:marBottom w:val="0"/>
      <w:divBdr>
        <w:top w:val="none" w:sz="0" w:space="0" w:color="auto"/>
        <w:left w:val="none" w:sz="0" w:space="0" w:color="auto"/>
        <w:bottom w:val="none" w:sz="0" w:space="0" w:color="auto"/>
        <w:right w:val="none" w:sz="0" w:space="0" w:color="auto"/>
      </w:divBdr>
    </w:div>
    <w:div w:id="188761351">
      <w:bodyDiv w:val="1"/>
      <w:marLeft w:val="0"/>
      <w:marRight w:val="0"/>
      <w:marTop w:val="0"/>
      <w:marBottom w:val="0"/>
      <w:divBdr>
        <w:top w:val="none" w:sz="0" w:space="0" w:color="auto"/>
        <w:left w:val="none" w:sz="0" w:space="0" w:color="auto"/>
        <w:bottom w:val="none" w:sz="0" w:space="0" w:color="auto"/>
        <w:right w:val="none" w:sz="0" w:space="0" w:color="auto"/>
      </w:divBdr>
    </w:div>
    <w:div w:id="286668748">
      <w:bodyDiv w:val="1"/>
      <w:marLeft w:val="0"/>
      <w:marRight w:val="0"/>
      <w:marTop w:val="0"/>
      <w:marBottom w:val="0"/>
      <w:divBdr>
        <w:top w:val="none" w:sz="0" w:space="0" w:color="auto"/>
        <w:left w:val="none" w:sz="0" w:space="0" w:color="auto"/>
        <w:bottom w:val="none" w:sz="0" w:space="0" w:color="auto"/>
        <w:right w:val="none" w:sz="0" w:space="0" w:color="auto"/>
      </w:divBdr>
    </w:div>
    <w:div w:id="303119555">
      <w:bodyDiv w:val="1"/>
      <w:marLeft w:val="0"/>
      <w:marRight w:val="0"/>
      <w:marTop w:val="0"/>
      <w:marBottom w:val="0"/>
      <w:divBdr>
        <w:top w:val="none" w:sz="0" w:space="0" w:color="auto"/>
        <w:left w:val="none" w:sz="0" w:space="0" w:color="auto"/>
        <w:bottom w:val="none" w:sz="0" w:space="0" w:color="auto"/>
        <w:right w:val="none" w:sz="0" w:space="0" w:color="auto"/>
      </w:divBdr>
    </w:div>
    <w:div w:id="354158314">
      <w:bodyDiv w:val="1"/>
      <w:marLeft w:val="0"/>
      <w:marRight w:val="0"/>
      <w:marTop w:val="0"/>
      <w:marBottom w:val="0"/>
      <w:divBdr>
        <w:top w:val="none" w:sz="0" w:space="0" w:color="auto"/>
        <w:left w:val="none" w:sz="0" w:space="0" w:color="auto"/>
        <w:bottom w:val="none" w:sz="0" w:space="0" w:color="auto"/>
        <w:right w:val="none" w:sz="0" w:space="0" w:color="auto"/>
      </w:divBdr>
    </w:div>
    <w:div w:id="376509581">
      <w:bodyDiv w:val="1"/>
      <w:marLeft w:val="0"/>
      <w:marRight w:val="0"/>
      <w:marTop w:val="0"/>
      <w:marBottom w:val="0"/>
      <w:divBdr>
        <w:top w:val="none" w:sz="0" w:space="0" w:color="auto"/>
        <w:left w:val="none" w:sz="0" w:space="0" w:color="auto"/>
        <w:bottom w:val="none" w:sz="0" w:space="0" w:color="auto"/>
        <w:right w:val="none" w:sz="0" w:space="0" w:color="auto"/>
      </w:divBdr>
    </w:div>
    <w:div w:id="395250620">
      <w:bodyDiv w:val="1"/>
      <w:marLeft w:val="0"/>
      <w:marRight w:val="0"/>
      <w:marTop w:val="0"/>
      <w:marBottom w:val="0"/>
      <w:divBdr>
        <w:top w:val="none" w:sz="0" w:space="0" w:color="auto"/>
        <w:left w:val="none" w:sz="0" w:space="0" w:color="auto"/>
        <w:bottom w:val="none" w:sz="0" w:space="0" w:color="auto"/>
        <w:right w:val="none" w:sz="0" w:space="0" w:color="auto"/>
      </w:divBdr>
    </w:div>
    <w:div w:id="434206460">
      <w:bodyDiv w:val="1"/>
      <w:marLeft w:val="0"/>
      <w:marRight w:val="0"/>
      <w:marTop w:val="0"/>
      <w:marBottom w:val="0"/>
      <w:divBdr>
        <w:top w:val="none" w:sz="0" w:space="0" w:color="auto"/>
        <w:left w:val="none" w:sz="0" w:space="0" w:color="auto"/>
        <w:bottom w:val="none" w:sz="0" w:space="0" w:color="auto"/>
        <w:right w:val="none" w:sz="0" w:space="0" w:color="auto"/>
      </w:divBdr>
    </w:div>
    <w:div w:id="539167450">
      <w:bodyDiv w:val="1"/>
      <w:marLeft w:val="0"/>
      <w:marRight w:val="0"/>
      <w:marTop w:val="0"/>
      <w:marBottom w:val="0"/>
      <w:divBdr>
        <w:top w:val="none" w:sz="0" w:space="0" w:color="auto"/>
        <w:left w:val="none" w:sz="0" w:space="0" w:color="auto"/>
        <w:bottom w:val="none" w:sz="0" w:space="0" w:color="auto"/>
        <w:right w:val="none" w:sz="0" w:space="0" w:color="auto"/>
      </w:divBdr>
    </w:div>
    <w:div w:id="616526807">
      <w:bodyDiv w:val="1"/>
      <w:marLeft w:val="0"/>
      <w:marRight w:val="0"/>
      <w:marTop w:val="0"/>
      <w:marBottom w:val="0"/>
      <w:divBdr>
        <w:top w:val="none" w:sz="0" w:space="0" w:color="auto"/>
        <w:left w:val="none" w:sz="0" w:space="0" w:color="auto"/>
        <w:bottom w:val="none" w:sz="0" w:space="0" w:color="auto"/>
        <w:right w:val="none" w:sz="0" w:space="0" w:color="auto"/>
      </w:divBdr>
    </w:div>
    <w:div w:id="636951799">
      <w:bodyDiv w:val="1"/>
      <w:marLeft w:val="0"/>
      <w:marRight w:val="0"/>
      <w:marTop w:val="0"/>
      <w:marBottom w:val="0"/>
      <w:divBdr>
        <w:top w:val="none" w:sz="0" w:space="0" w:color="auto"/>
        <w:left w:val="none" w:sz="0" w:space="0" w:color="auto"/>
        <w:bottom w:val="none" w:sz="0" w:space="0" w:color="auto"/>
        <w:right w:val="none" w:sz="0" w:space="0" w:color="auto"/>
      </w:divBdr>
    </w:div>
    <w:div w:id="670722397">
      <w:bodyDiv w:val="1"/>
      <w:marLeft w:val="0"/>
      <w:marRight w:val="0"/>
      <w:marTop w:val="0"/>
      <w:marBottom w:val="0"/>
      <w:divBdr>
        <w:top w:val="none" w:sz="0" w:space="0" w:color="auto"/>
        <w:left w:val="none" w:sz="0" w:space="0" w:color="auto"/>
        <w:bottom w:val="none" w:sz="0" w:space="0" w:color="auto"/>
        <w:right w:val="none" w:sz="0" w:space="0" w:color="auto"/>
      </w:divBdr>
    </w:div>
    <w:div w:id="712466346">
      <w:bodyDiv w:val="1"/>
      <w:marLeft w:val="0"/>
      <w:marRight w:val="0"/>
      <w:marTop w:val="0"/>
      <w:marBottom w:val="0"/>
      <w:divBdr>
        <w:top w:val="none" w:sz="0" w:space="0" w:color="auto"/>
        <w:left w:val="none" w:sz="0" w:space="0" w:color="auto"/>
        <w:bottom w:val="none" w:sz="0" w:space="0" w:color="auto"/>
        <w:right w:val="none" w:sz="0" w:space="0" w:color="auto"/>
      </w:divBdr>
    </w:div>
    <w:div w:id="727612359">
      <w:bodyDiv w:val="1"/>
      <w:marLeft w:val="0"/>
      <w:marRight w:val="0"/>
      <w:marTop w:val="0"/>
      <w:marBottom w:val="0"/>
      <w:divBdr>
        <w:top w:val="none" w:sz="0" w:space="0" w:color="auto"/>
        <w:left w:val="none" w:sz="0" w:space="0" w:color="auto"/>
        <w:bottom w:val="none" w:sz="0" w:space="0" w:color="auto"/>
        <w:right w:val="none" w:sz="0" w:space="0" w:color="auto"/>
      </w:divBdr>
    </w:div>
    <w:div w:id="761335318">
      <w:bodyDiv w:val="1"/>
      <w:marLeft w:val="0"/>
      <w:marRight w:val="0"/>
      <w:marTop w:val="0"/>
      <w:marBottom w:val="0"/>
      <w:divBdr>
        <w:top w:val="none" w:sz="0" w:space="0" w:color="auto"/>
        <w:left w:val="none" w:sz="0" w:space="0" w:color="auto"/>
        <w:bottom w:val="none" w:sz="0" w:space="0" w:color="auto"/>
        <w:right w:val="none" w:sz="0" w:space="0" w:color="auto"/>
      </w:divBdr>
    </w:div>
    <w:div w:id="772896846">
      <w:bodyDiv w:val="1"/>
      <w:marLeft w:val="0"/>
      <w:marRight w:val="0"/>
      <w:marTop w:val="0"/>
      <w:marBottom w:val="0"/>
      <w:divBdr>
        <w:top w:val="none" w:sz="0" w:space="0" w:color="auto"/>
        <w:left w:val="none" w:sz="0" w:space="0" w:color="auto"/>
        <w:bottom w:val="none" w:sz="0" w:space="0" w:color="auto"/>
        <w:right w:val="none" w:sz="0" w:space="0" w:color="auto"/>
      </w:divBdr>
    </w:div>
    <w:div w:id="832994422">
      <w:bodyDiv w:val="1"/>
      <w:marLeft w:val="0"/>
      <w:marRight w:val="0"/>
      <w:marTop w:val="0"/>
      <w:marBottom w:val="0"/>
      <w:divBdr>
        <w:top w:val="none" w:sz="0" w:space="0" w:color="auto"/>
        <w:left w:val="none" w:sz="0" w:space="0" w:color="auto"/>
        <w:bottom w:val="none" w:sz="0" w:space="0" w:color="auto"/>
        <w:right w:val="none" w:sz="0" w:space="0" w:color="auto"/>
      </w:divBdr>
    </w:div>
    <w:div w:id="891186609">
      <w:bodyDiv w:val="1"/>
      <w:marLeft w:val="0"/>
      <w:marRight w:val="0"/>
      <w:marTop w:val="0"/>
      <w:marBottom w:val="0"/>
      <w:divBdr>
        <w:top w:val="none" w:sz="0" w:space="0" w:color="auto"/>
        <w:left w:val="none" w:sz="0" w:space="0" w:color="auto"/>
        <w:bottom w:val="none" w:sz="0" w:space="0" w:color="auto"/>
        <w:right w:val="none" w:sz="0" w:space="0" w:color="auto"/>
      </w:divBdr>
    </w:div>
    <w:div w:id="895970617">
      <w:bodyDiv w:val="1"/>
      <w:marLeft w:val="0"/>
      <w:marRight w:val="0"/>
      <w:marTop w:val="0"/>
      <w:marBottom w:val="0"/>
      <w:divBdr>
        <w:top w:val="none" w:sz="0" w:space="0" w:color="auto"/>
        <w:left w:val="none" w:sz="0" w:space="0" w:color="auto"/>
        <w:bottom w:val="none" w:sz="0" w:space="0" w:color="auto"/>
        <w:right w:val="none" w:sz="0" w:space="0" w:color="auto"/>
      </w:divBdr>
    </w:div>
    <w:div w:id="902832835">
      <w:bodyDiv w:val="1"/>
      <w:marLeft w:val="0"/>
      <w:marRight w:val="0"/>
      <w:marTop w:val="0"/>
      <w:marBottom w:val="0"/>
      <w:divBdr>
        <w:top w:val="none" w:sz="0" w:space="0" w:color="auto"/>
        <w:left w:val="none" w:sz="0" w:space="0" w:color="auto"/>
        <w:bottom w:val="none" w:sz="0" w:space="0" w:color="auto"/>
        <w:right w:val="none" w:sz="0" w:space="0" w:color="auto"/>
      </w:divBdr>
    </w:div>
    <w:div w:id="1042512698">
      <w:bodyDiv w:val="1"/>
      <w:marLeft w:val="0"/>
      <w:marRight w:val="0"/>
      <w:marTop w:val="0"/>
      <w:marBottom w:val="0"/>
      <w:divBdr>
        <w:top w:val="none" w:sz="0" w:space="0" w:color="auto"/>
        <w:left w:val="none" w:sz="0" w:space="0" w:color="auto"/>
        <w:bottom w:val="none" w:sz="0" w:space="0" w:color="auto"/>
        <w:right w:val="none" w:sz="0" w:space="0" w:color="auto"/>
      </w:divBdr>
    </w:div>
    <w:div w:id="1082684746">
      <w:bodyDiv w:val="1"/>
      <w:marLeft w:val="0"/>
      <w:marRight w:val="0"/>
      <w:marTop w:val="0"/>
      <w:marBottom w:val="0"/>
      <w:divBdr>
        <w:top w:val="none" w:sz="0" w:space="0" w:color="auto"/>
        <w:left w:val="none" w:sz="0" w:space="0" w:color="auto"/>
        <w:bottom w:val="none" w:sz="0" w:space="0" w:color="auto"/>
        <w:right w:val="none" w:sz="0" w:space="0" w:color="auto"/>
      </w:divBdr>
    </w:div>
    <w:div w:id="1109348377">
      <w:bodyDiv w:val="1"/>
      <w:marLeft w:val="0"/>
      <w:marRight w:val="0"/>
      <w:marTop w:val="0"/>
      <w:marBottom w:val="0"/>
      <w:divBdr>
        <w:top w:val="none" w:sz="0" w:space="0" w:color="auto"/>
        <w:left w:val="none" w:sz="0" w:space="0" w:color="auto"/>
        <w:bottom w:val="none" w:sz="0" w:space="0" w:color="auto"/>
        <w:right w:val="none" w:sz="0" w:space="0" w:color="auto"/>
      </w:divBdr>
    </w:div>
    <w:div w:id="1144734421">
      <w:bodyDiv w:val="1"/>
      <w:marLeft w:val="0"/>
      <w:marRight w:val="0"/>
      <w:marTop w:val="0"/>
      <w:marBottom w:val="0"/>
      <w:divBdr>
        <w:top w:val="none" w:sz="0" w:space="0" w:color="auto"/>
        <w:left w:val="none" w:sz="0" w:space="0" w:color="auto"/>
        <w:bottom w:val="none" w:sz="0" w:space="0" w:color="auto"/>
        <w:right w:val="none" w:sz="0" w:space="0" w:color="auto"/>
      </w:divBdr>
    </w:div>
    <w:div w:id="1153374285">
      <w:bodyDiv w:val="1"/>
      <w:marLeft w:val="0"/>
      <w:marRight w:val="0"/>
      <w:marTop w:val="0"/>
      <w:marBottom w:val="0"/>
      <w:divBdr>
        <w:top w:val="none" w:sz="0" w:space="0" w:color="auto"/>
        <w:left w:val="none" w:sz="0" w:space="0" w:color="auto"/>
        <w:bottom w:val="none" w:sz="0" w:space="0" w:color="auto"/>
        <w:right w:val="none" w:sz="0" w:space="0" w:color="auto"/>
      </w:divBdr>
    </w:div>
    <w:div w:id="1230656927">
      <w:bodyDiv w:val="1"/>
      <w:marLeft w:val="0"/>
      <w:marRight w:val="0"/>
      <w:marTop w:val="0"/>
      <w:marBottom w:val="0"/>
      <w:divBdr>
        <w:top w:val="none" w:sz="0" w:space="0" w:color="auto"/>
        <w:left w:val="none" w:sz="0" w:space="0" w:color="auto"/>
        <w:bottom w:val="none" w:sz="0" w:space="0" w:color="auto"/>
        <w:right w:val="none" w:sz="0" w:space="0" w:color="auto"/>
      </w:divBdr>
    </w:div>
    <w:div w:id="1273629516">
      <w:bodyDiv w:val="1"/>
      <w:marLeft w:val="0"/>
      <w:marRight w:val="0"/>
      <w:marTop w:val="0"/>
      <w:marBottom w:val="0"/>
      <w:divBdr>
        <w:top w:val="none" w:sz="0" w:space="0" w:color="auto"/>
        <w:left w:val="none" w:sz="0" w:space="0" w:color="auto"/>
        <w:bottom w:val="none" w:sz="0" w:space="0" w:color="auto"/>
        <w:right w:val="none" w:sz="0" w:space="0" w:color="auto"/>
      </w:divBdr>
    </w:div>
    <w:div w:id="1327783112">
      <w:bodyDiv w:val="1"/>
      <w:marLeft w:val="0"/>
      <w:marRight w:val="0"/>
      <w:marTop w:val="0"/>
      <w:marBottom w:val="0"/>
      <w:divBdr>
        <w:top w:val="none" w:sz="0" w:space="0" w:color="auto"/>
        <w:left w:val="none" w:sz="0" w:space="0" w:color="auto"/>
        <w:bottom w:val="none" w:sz="0" w:space="0" w:color="auto"/>
        <w:right w:val="none" w:sz="0" w:space="0" w:color="auto"/>
      </w:divBdr>
    </w:div>
    <w:div w:id="1345479572">
      <w:bodyDiv w:val="1"/>
      <w:marLeft w:val="0"/>
      <w:marRight w:val="0"/>
      <w:marTop w:val="0"/>
      <w:marBottom w:val="0"/>
      <w:divBdr>
        <w:top w:val="none" w:sz="0" w:space="0" w:color="auto"/>
        <w:left w:val="none" w:sz="0" w:space="0" w:color="auto"/>
        <w:bottom w:val="none" w:sz="0" w:space="0" w:color="auto"/>
        <w:right w:val="none" w:sz="0" w:space="0" w:color="auto"/>
      </w:divBdr>
    </w:div>
    <w:div w:id="1364818070">
      <w:bodyDiv w:val="1"/>
      <w:marLeft w:val="0"/>
      <w:marRight w:val="0"/>
      <w:marTop w:val="0"/>
      <w:marBottom w:val="0"/>
      <w:divBdr>
        <w:top w:val="none" w:sz="0" w:space="0" w:color="auto"/>
        <w:left w:val="none" w:sz="0" w:space="0" w:color="auto"/>
        <w:bottom w:val="none" w:sz="0" w:space="0" w:color="auto"/>
        <w:right w:val="none" w:sz="0" w:space="0" w:color="auto"/>
      </w:divBdr>
    </w:div>
    <w:div w:id="1381784126">
      <w:bodyDiv w:val="1"/>
      <w:marLeft w:val="0"/>
      <w:marRight w:val="0"/>
      <w:marTop w:val="0"/>
      <w:marBottom w:val="0"/>
      <w:divBdr>
        <w:top w:val="none" w:sz="0" w:space="0" w:color="auto"/>
        <w:left w:val="none" w:sz="0" w:space="0" w:color="auto"/>
        <w:bottom w:val="none" w:sz="0" w:space="0" w:color="auto"/>
        <w:right w:val="none" w:sz="0" w:space="0" w:color="auto"/>
      </w:divBdr>
    </w:div>
    <w:div w:id="1392539234">
      <w:bodyDiv w:val="1"/>
      <w:marLeft w:val="0"/>
      <w:marRight w:val="0"/>
      <w:marTop w:val="0"/>
      <w:marBottom w:val="0"/>
      <w:divBdr>
        <w:top w:val="none" w:sz="0" w:space="0" w:color="auto"/>
        <w:left w:val="none" w:sz="0" w:space="0" w:color="auto"/>
        <w:bottom w:val="none" w:sz="0" w:space="0" w:color="auto"/>
        <w:right w:val="none" w:sz="0" w:space="0" w:color="auto"/>
      </w:divBdr>
    </w:div>
    <w:div w:id="1398481642">
      <w:bodyDiv w:val="1"/>
      <w:marLeft w:val="0"/>
      <w:marRight w:val="0"/>
      <w:marTop w:val="0"/>
      <w:marBottom w:val="0"/>
      <w:divBdr>
        <w:top w:val="none" w:sz="0" w:space="0" w:color="auto"/>
        <w:left w:val="none" w:sz="0" w:space="0" w:color="auto"/>
        <w:bottom w:val="none" w:sz="0" w:space="0" w:color="auto"/>
        <w:right w:val="none" w:sz="0" w:space="0" w:color="auto"/>
      </w:divBdr>
    </w:div>
    <w:div w:id="1406490073">
      <w:bodyDiv w:val="1"/>
      <w:marLeft w:val="0"/>
      <w:marRight w:val="0"/>
      <w:marTop w:val="0"/>
      <w:marBottom w:val="0"/>
      <w:divBdr>
        <w:top w:val="none" w:sz="0" w:space="0" w:color="auto"/>
        <w:left w:val="none" w:sz="0" w:space="0" w:color="auto"/>
        <w:bottom w:val="none" w:sz="0" w:space="0" w:color="auto"/>
        <w:right w:val="none" w:sz="0" w:space="0" w:color="auto"/>
      </w:divBdr>
    </w:div>
    <w:div w:id="1445727276">
      <w:bodyDiv w:val="1"/>
      <w:marLeft w:val="0"/>
      <w:marRight w:val="0"/>
      <w:marTop w:val="0"/>
      <w:marBottom w:val="0"/>
      <w:divBdr>
        <w:top w:val="none" w:sz="0" w:space="0" w:color="auto"/>
        <w:left w:val="none" w:sz="0" w:space="0" w:color="auto"/>
        <w:bottom w:val="none" w:sz="0" w:space="0" w:color="auto"/>
        <w:right w:val="none" w:sz="0" w:space="0" w:color="auto"/>
      </w:divBdr>
    </w:div>
    <w:div w:id="1447193563">
      <w:bodyDiv w:val="1"/>
      <w:marLeft w:val="0"/>
      <w:marRight w:val="0"/>
      <w:marTop w:val="0"/>
      <w:marBottom w:val="0"/>
      <w:divBdr>
        <w:top w:val="none" w:sz="0" w:space="0" w:color="auto"/>
        <w:left w:val="none" w:sz="0" w:space="0" w:color="auto"/>
        <w:bottom w:val="none" w:sz="0" w:space="0" w:color="auto"/>
        <w:right w:val="none" w:sz="0" w:space="0" w:color="auto"/>
      </w:divBdr>
    </w:div>
    <w:div w:id="1453597314">
      <w:bodyDiv w:val="1"/>
      <w:marLeft w:val="0"/>
      <w:marRight w:val="0"/>
      <w:marTop w:val="0"/>
      <w:marBottom w:val="0"/>
      <w:divBdr>
        <w:top w:val="none" w:sz="0" w:space="0" w:color="auto"/>
        <w:left w:val="none" w:sz="0" w:space="0" w:color="auto"/>
        <w:bottom w:val="none" w:sz="0" w:space="0" w:color="auto"/>
        <w:right w:val="none" w:sz="0" w:space="0" w:color="auto"/>
      </w:divBdr>
    </w:div>
    <w:div w:id="1509952721">
      <w:bodyDiv w:val="1"/>
      <w:marLeft w:val="0"/>
      <w:marRight w:val="0"/>
      <w:marTop w:val="0"/>
      <w:marBottom w:val="0"/>
      <w:divBdr>
        <w:top w:val="none" w:sz="0" w:space="0" w:color="auto"/>
        <w:left w:val="none" w:sz="0" w:space="0" w:color="auto"/>
        <w:bottom w:val="none" w:sz="0" w:space="0" w:color="auto"/>
        <w:right w:val="none" w:sz="0" w:space="0" w:color="auto"/>
      </w:divBdr>
    </w:div>
    <w:div w:id="1525559521">
      <w:bodyDiv w:val="1"/>
      <w:marLeft w:val="0"/>
      <w:marRight w:val="0"/>
      <w:marTop w:val="0"/>
      <w:marBottom w:val="0"/>
      <w:divBdr>
        <w:top w:val="none" w:sz="0" w:space="0" w:color="auto"/>
        <w:left w:val="none" w:sz="0" w:space="0" w:color="auto"/>
        <w:bottom w:val="none" w:sz="0" w:space="0" w:color="auto"/>
        <w:right w:val="none" w:sz="0" w:space="0" w:color="auto"/>
      </w:divBdr>
    </w:div>
    <w:div w:id="1528565849">
      <w:bodyDiv w:val="1"/>
      <w:marLeft w:val="0"/>
      <w:marRight w:val="0"/>
      <w:marTop w:val="0"/>
      <w:marBottom w:val="0"/>
      <w:divBdr>
        <w:top w:val="none" w:sz="0" w:space="0" w:color="auto"/>
        <w:left w:val="none" w:sz="0" w:space="0" w:color="auto"/>
        <w:bottom w:val="none" w:sz="0" w:space="0" w:color="auto"/>
        <w:right w:val="none" w:sz="0" w:space="0" w:color="auto"/>
      </w:divBdr>
    </w:div>
    <w:div w:id="1566989648">
      <w:bodyDiv w:val="1"/>
      <w:marLeft w:val="0"/>
      <w:marRight w:val="0"/>
      <w:marTop w:val="0"/>
      <w:marBottom w:val="0"/>
      <w:divBdr>
        <w:top w:val="none" w:sz="0" w:space="0" w:color="auto"/>
        <w:left w:val="none" w:sz="0" w:space="0" w:color="auto"/>
        <w:bottom w:val="none" w:sz="0" w:space="0" w:color="auto"/>
        <w:right w:val="none" w:sz="0" w:space="0" w:color="auto"/>
      </w:divBdr>
    </w:div>
    <w:div w:id="1580165375">
      <w:bodyDiv w:val="1"/>
      <w:marLeft w:val="0"/>
      <w:marRight w:val="0"/>
      <w:marTop w:val="0"/>
      <w:marBottom w:val="0"/>
      <w:divBdr>
        <w:top w:val="none" w:sz="0" w:space="0" w:color="auto"/>
        <w:left w:val="none" w:sz="0" w:space="0" w:color="auto"/>
        <w:bottom w:val="none" w:sz="0" w:space="0" w:color="auto"/>
        <w:right w:val="none" w:sz="0" w:space="0" w:color="auto"/>
      </w:divBdr>
    </w:div>
    <w:div w:id="1607032219">
      <w:bodyDiv w:val="1"/>
      <w:marLeft w:val="0"/>
      <w:marRight w:val="0"/>
      <w:marTop w:val="0"/>
      <w:marBottom w:val="0"/>
      <w:divBdr>
        <w:top w:val="none" w:sz="0" w:space="0" w:color="auto"/>
        <w:left w:val="none" w:sz="0" w:space="0" w:color="auto"/>
        <w:bottom w:val="none" w:sz="0" w:space="0" w:color="auto"/>
        <w:right w:val="none" w:sz="0" w:space="0" w:color="auto"/>
      </w:divBdr>
    </w:div>
    <w:div w:id="1651908124">
      <w:bodyDiv w:val="1"/>
      <w:marLeft w:val="0"/>
      <w:marRight w:val="0"/>
      <w:marTop w:val="0"/>
      <w:marBottom w:val="0"/>
      <w:divBdr>
        <w:top w:val="none" w:sz="0" w:space="0" w:color="auto"/>
        <w:left w:val="none" w:sz="0" w:space="0" w:color="auto"/>
        <w:bottom w:val="none" w:sz="0" w:space="0" w:color="auto"/>
        <w:right w:val="none" w:sz="0" w:space="0" w:color="auto"/>
      </w:divBdr>
    </w:div>
    <w:div w:id="1674144560">
      <w:bodyDiv w:val="1"/>
      <w:marLeft w:val="0"/>
      <w:marRight w:val="0"/>
      <w:marTop w:val="0"/>
      <w:marBottom w:val="0"/>
      <w:divBdr>
        <w:top w:val="none" w:sz="0" w:space="0" w:color="auto"/>
        <w:left w:val="none" w:sz="0" w:space="0" w:color="auto"/>
        <w:bottom w:val="none" w:sz="0" w:space="0" w:color="auto"/>
        <w:right w:val="none" w:sz="0" w:space="0" w:color="auto"/>
      </w:divBdr>
    </w:div>
    <w:div w:id="1779136713">
      <w:bodyDiv w:val="1"/>
      <w:marLeft w:val="0"/>
      <w:marRight w:val="0"/>
      <w:marTop w:val="0"/>
      <w:marBottom w:val="0"/>
      <w:divBdr>
        <w:top w:val="none" w:sz="0" w:space="0" w:color="auto"/>
        <w:left w:val="none" w:sz="0" w:space="0" w:color="auto"/>
        <w:bottom w:val="none" w:sz="0" w:space="0" w:color="auto"/>
        <w:right w:val="none" w:sz="0" w:space="0" w:color="auto"/>
      </w:divBdr>
    </w:div>
    <w:div w:id="1796293930">
      <w:bodyDiv w:val="1"/>
      <w:marLeft w:val="0"/>
      <w:marRight w:val="0"/>
      <w:marTop w:val="0"/>
      <w:marBottom w:val="0"/>
      <w:divBdr>
        <w:top w:val="none" w:sz="0" w:space="0" w:color="auto"/>
        <w:left w:val="none" w:sz="0" w:space="0" w:color="auto"/>
        <w:bottom w:val="none" w:sz="0" w:space="0" w:color="auto"/>
        <w:right w:val="none" w:sz="0" w:space="0" w:color="auto"/>
      </w:divBdr>
    </w:div>
    <w:div w:id="1830633841">
      <w:bodyDiv w:val="1"/>
      <w:marLeft w:val="0"/>
      <w:marRight w:val="0"/>
      <w:marTop w:val="0"/>
      <w:marBottom w:val="0"/>
      <w:divBdr>
        <w:top w:val="none" w:sz="0" w:space="0" w:color="auto"/>
        <w:left w:val="none" w:sz="0" w:space="0" w:color="auto"/>
        <w:bottom w:val="none" w:sz="0" w:space="0" w:color="auto"/>
        <w:right w:val="none" w:sz="0" w:space="0" w:color="auto"/>
      </w:divBdr>
    </w:div>
    <w:div w:id="1928808374">
      <w:bodyDiv w:val="1"/>
      <w:marLeft w:val="0"/>
      <w:marRight w:val="0"/>
      <w:marTop w:val="0"/>
      <w:marBottom w:val="0"/>
      <w:divBdr>
        <w:top w:val="none" w:sz="0" w:space="0" w:color="auto"/>
        <w:left w:val="none" w:sz="0" w:space="0" w:color="auto"/>
        <w:bottom w:val="none" w:sz="0" w:space="0" w:color="auto"/>
        <w:right w:val="none" w:sz="0" w:space="0" w:color="auto"/>
      </w:divBdr>
    </w:div>
    <w:div w:id="2017421807">
      <w:bodyDiv w:val="1"/>
      <w:marLeft w:val="0"/>
      <w:marRight w:val="0"/>
      <w:marTop w:val="0"/>
      <w:marBottom w:val="0"/>
      <w:divBdr>
        <w:top w:val="none" w:sz="0" w:space="0" w:color="auto"/>
        <w:left w:val="none" w:sz="0" w:space="0" w:color="auto"/>
        <w:bottom w:val="none" w:sz="0" w:space="0" w:color="auto"/>
        <w:right w:val="none" w:sz="0" w:space="0" w:color="auto"/>
      </w:divBdr>
    </w:div>
    <w:div w:id="2034646236">
      <w:bodyDiv w:val="1"/>
      <w:marLeft w:val="0"/>
      <w:marRight w:val="0"/>
      <w:marTop w:val="0"/>
      <w:marBottom w:val="0"/>
      <w:divBdr>
        <w:top w:val="none" w:sz="0" w:space="0" w:color="auto"/>
        <w:left w:val="none" w:sz="0" w:space="0" w:color="auto"/>
        <w:bottom w:val="none" w:sz="0" w:space="0" w:color="auto"/>
        <w:right w:val="none" w:sz="0" w:space="0" w:color="auto"/>
      </w:divBdr>
    </w:div>
    <w:div w:id="2071882936">
      <w:bodyDiv w:val="1"/>
      <w:marLeft w:val="0"/>
      <w:marRight w:val="0"/>
      <w:marTop w:val="0"/>
      <w:marBottom w:val="0"/>
      <w:divBdr>
        <w:top w:val="none" w:sz="0" w:space="0" w:color="auto"/>
        <w:left w:val="none" w:sz="0" w:space="0" w:color="auto"/>
        <w:bottom w:val="none" w:sz="0" w:space="0" w:color="auto"/>
        <w:right w:val="none" w:sz="0" w:space="0" w:color="auto"/>
      </w:divBdr>
    </w:div>
    <w:div w:id="207966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Gho11</b:Tag>
    <b:SourceType>Book</b:SourceType>
    <b:Guid>{B2839A2D-C27D-4495-9657-2812707E8ABC}</b:Guid>
    <b:Author>
      <b:Author>
        <b:NameList>
          <b:Person>
            <b:Last>Ghozali</b:Last>
            <b:First>Imam</b:First>
          </b:Person>
        </b:NameList>
      </b:Author>
    </b:Author>
    <b:Title>Aplikasi Analisis Multivariate Dengan Program IBM SPSS 19 (Edisi Kelima)</b:Title>
    <b:Year>2011</b:Year>
    <b:City>Semarang</b:City>
    <b:Publisher>Universitas Diponegoro</b:Publisher>
    <b:RefOrder>11</b:RefOrder>
  </b:Source>
  <b:Source>
    <b:Tag>Sug15</b:Tag>
    <b:SourceType>Book</b:SourceType>
    <b:Guid>{3B1832C1-CD22-40BD-869E-85776AB64ADE}</b:Guid>
    <b:Title>Metode Penelitian Kuantitatif, Kualitatif, Dan R&amp;D</b:Title>
    <b:Year>2015</b:Year>
    <b:Author>
      <b:Author>
        <b:NameList>
          <b:Person>
            <b:Last>Sugiyono</b:Last>
          </b:Person>
        </b:NameList>
      </b:Author>
    </b:Author>
    <b:City>Bandung</b:City>
    <b:Publisher>Alfabet</b:Publisher>
    <b:RefOrder>8</b:RefOrder>
  </b:Source>
  <b:Source>
    <b:Tag>JSu10</b:Tag>
    <b:SourceType>Book</b:SourceType>
    <b:Guid>{6F5F5D22-E0D2-46D8-BA7D-A49CAD2E3C87}</b:Guid>
    <b:Author>
      <b:Author>
        <b:NameList>
          <b:Person>
            <b:Last>Supranto</b:Last>
            <b:First>J.</b:First>
          </b:Person>
        </b:NameList>
      </b:Author>
    </b:Author>
    <b:Title>Statistik Teori dan Aplikasi</b:Title>
    <b:Year>2010</b:Year>
    <b:City>Jakarta</b:City>
    <b:Publisher>Erlangga</b:Publisher>
    <b:RefOrder>12</b:RefOrder>
  </b:Source>
  <b:Source>
    <b:Tag>Dja08</b:Tag>
    <b:SourceType>JournalArticle</b:SourceType>
    <b:Guid>{D6F4B76F-2E90-4901-8AE4-4D63A797B206}</b:Guid>
    <b:Author>
      <b:Author>
        <b:NameList>
          <b:Person>
            <b:Last>Djamaluddin</b:Last>
            <b:First>Subekti</b:First>
          </b:Person>
          <b:Person>
            <b:Last>Rahmawati</b:Last>
            <b:First>Handayani</b:First>
            <b:Middle>Tri Wijayanti:</b:Middle>
          </b:Person>
        </b:NameList>
      </b:Author>
    </b:Author>
    <b:Title>Analisis Pengaruh Perbedaan Antara Laba Akuntansi dan Laba Fiskal terhadap Persistensi Laba, Akrual Dan Aliran Kas pada Perusahaan Perbankan yang Terdaftar di Bursa Efek Jakarta.</b:Title>
    <b:JournalName>Jurnal Riset Akuntansi Indonesia.</b:JournalName>
    <b:Year>2008</b:Year>
    <b:Volume>11</b:Volume>
    <b:Issue>1</b:Issue>
    <b:RefOrder>1</b:RefOrder>
  </b:Source>
  <b:Source>
    <b:Tag>Fan10</b:Tag>
    <b:SourceType>JournalArticle</b:SourceType>
    <b:Guid>{33EB945C-FA4E-4882-AFA4-E31E3FA0BE4B}</b:Guid>
    <b:Title>Analisis faktor-faktor penentu persistensi laba</b:Title>
    <b:Year>2010</b:Year>
    <b:Author>
      <b:Author>
        <b:NameList>
          <b:Person>
            <b:Last>Fanani</b:Last>
            <b:First>Z.</b:First>
          </b:Person>
        </b:NameList>
      </b:Author>
    </b:Author>
    <b:JournalName>Jurnal Akuntansi dan Keuangan</b:JournalName>
    <b:Pages>109-123</b:Pages>
    <b:Volume>7 (1)</b:Volume>
    <b:RefOrder>5</b:RefOrder>
  </b:Source>
  <b:Source>
    <b:Tag>MHa03</b:Tag>
    <b:SourceType>JournalArticle</b:SourceType>
    <b:Guid>{34694D21-3FF8-4441-800E-CFBD34A3A261}</b:Guid>
    <b:Author>
      <b:Author>
        <b:NameList>
          <b:Person>
            <b:Last>Hanlon</b:Last>
            <b:First>M.</b:First>
          </b:Person>
        </b:NameList>
      </b:Author>
    </b:Author>
    <b:Title>What Can We Infer About a Firm’s Taxable Income From Its Financial Statements?</b:Title>
    <b:JournalName>National Tax Journal</b:JournalName>
    <b:Year>2003</b:Year>
    <b:Pages>831-863</b:Pages>
    <b:RefOrder>13</b:RefOrder>
  </b:Source>
  <b:Source>
    <b:Tag>Ika10</b:Tag>
    <b:SourceType>Book</b:SourceType>
    <b:Guid>{413D578F-BC6C-4777-9512-5465177C94EB}</b:Guid>
    <b:Author>
      <b:Author>
        <b:NameList>
          <b:Person>
            <b:Last>Indonesia</b:Last>
            <b:First>Ikatan</b:First>
            <b:Middle>Akuntan</b:Middle>
          </b:Person>
        </b:NameList>
      </b:Author>
    </b:Author>
    <b:Title>Standar Akuntansi Keuangan (PSAK) No. 2</b:Title>
    <b:Year>2010</b:Year>
    <b:City>Jakarta</b:City>
    <b:Publisher>Salemba Empat</b:Publisher>
    <b:RefOrder>14</b:RefOrder>
  </b:Source>
  <b:Source>
    <b:Tag>JWH07</b:Tag>
    <b:SourceType>JournalArticle</b:SourceType>
    <b:Guid>{AC99632B-40A7-4F21-8839-5EA0B018A770}</b:Guid>
    <b:Title>Management Accounting: A Bibliographic Study</b:Title>
    <b:Year>2007</b:Year>
    <b:Author>
      <b:Author>
        <b:NameList>
          <b:Person>
            <b:Last>J.W. Hesford</b:Last>
            <b:First>S.H.</b:First>
            <b:Middle>Lee, W.A. Van der Stede &amp; S.M. Young</b:Middle>
          </b:Person>
        </b:NameList>
      </b:Author>
    </b:Author>
    <b:JournalName>Handbook of Management Accounting Research.</b:JournalName>
    <b:Pages>16-30</b:Pages>
    <b:RefOrder>15</b:RefOrder>
  </b:Source>
  <b:Source>
    <b:Tag>Kas11</b:Tag>
    <b:SourceType>Book</b:SourceType>
    <b:Guid>{C1BA130C-06C7-46DF-B9CA-A0EF9477C80D}</b:Guid>
    <b:Title>Analisis Laporan Keuangan</b:Title>
    <b:Year>2011</b:Year>
    <b:Author>
      <b:Author>
        <b:NameList>
          <b:Person>
            <b:Last>Kasmir</b:Last>
          </b:Person>
        </b:NameList>
      </b:Author>
    </b:Author>
    <b:City>Jakarta</b:City>
    <b:Publisher>Raja Grafindo Persada</b:Publisher>
    <b:RefOrder>9</b:RefOrder>
  </b:Source>
  <b:Source>
    <b:Tag>19994</b:Tag>
    <b:SourceType>JournalArticle</b:SourceType>
    <b:Guid>{34C56168-38B8-4DA1-B26D-F64FB9240D2E}</b:Guid>
    <b:Author>
      <b:Author>
        <b:NameList>
          <b:Person>
            <b:Last>Machfoedz</b:Last>
            <b:First>Mas’ud</b:First>
          </b:Person>
        </b:NameList>
      </b:Author>
    </b:Author>
    <b:Title>Financial Ratio Analysis and The Prediction of Earnings Changes in Indonesia</b:Title>
    <b:JournalName>Gajahmada University Business Review</b:JournalName>
    <b:Year>1994</b:Year>
    <b:Volume>7</b:Volume>
    <b:Issue>III</b:Issue>
    <b:RefOrder>16</b:RefOrder>
  </b:Source>
  <b:Source>
    <b:Tag>Mar10</b:Tag>
    <b:SourceType>JournalArticle</b:SourceType>
    <b:Guid>{A059DD5F-41C3-441B-8ACA-C89740A76217}</b:Guid>
    <b:Title>Analisis faktor yang mempengaruhi book-tax gap dan pengaruhnya teradap persistensi laba.</b:Title>
    <b:Pages>205-221</b:Pages>
    <b:Year>2010</b:Year>
    <b:Author>
      <b:Author>
        <b:NameList>
          <b:Person>
            <b:Last>Martani</b:Last>
            <b:First>A.</b:First>
            <b:Middle>E. Persada &amp; D.</b:Middle>
          </b:Person>
        </b:NameList>
      </b:Author>
    </b:Author>
    <b:JournalName>Jurnal Akuntansi dan Keuangan Indonesia</b:JournalName>
    <b:Volume>7(2)</b:Volume>
    <b:RefOrder>17</b:RefOrder>
  </b:Source>
  <b:Source>
    <b:Tag>DMa10</b:Tag>
    <b:SourceType>JournalArticle</b:SourceType>
    <b:Guid>{EB792B5E-F97E-421D-B8DC-7C0C82F99EA8}</b:Guid>
    <b:Author>
      <b:Author>
        <b:NameList>
          <b:Person>
            <b:Last>Martani D.</b:Last>
            <b:First>Fitriasari</b:First>
            <b:Middle>D., &amp; Yulianti</b:Middle>
          </b:Person>
        </b:NameList>
      </b:Author>
    </b:Author>
    <b:Title>Influence of book tax gap towards earnings persistence and firm value for the period of 1999 – 2007.</b:Title>
    <b:JournalName>The Third Accounting &amp; The Second Doctoral Colloquium</b:JournalName>
    <b:Year>2010</b:Year>
    <b:City>Bali</b:City>
    <b:RefOrder>18</b:RefOrder>
  </b:Source>
  <b:Source>
    <b:Tag>BBl12</b:Tag>
    <b:SourceType>JournalArticle</b:SourceType>
    <b:Guid>{FC1C2DDD-B1C6-489E-AAC1-D5564C58274A}</b:Guid>
    <b:Author>
      <b:Author>
        <b:NameList>
          <b:Person>
            <b:Last>Blaylock</b:Last>
            <b:First>B.</b:First>
          </b:Person>
          <b:Person>
            <b:Last>Shevlin</b:Last>
            <b:First>T.</b:First>
          </b:Person>
          <b:Person>
            <b:Last>Wilson</b:Last>
            <b:First>R.</b:First>
            <b:Middle>J.</b:Middle>
          </b:Person>
        </b:NameList>
      </b:Author>
    </b:Author>
    <b:Title>Tax Avoidance, Large Positive Temporary Book-Tax Differences, and Earnings Persistence.</b:Title>
    <b:JournalName>The Accounting Review</b:JournalName>
    <b:Year>2012</b:Year>
    <b:Pages>91-120</b:Pages>
    <b:RefOrder>19</b:RefOrder>
  </b:Source>
  <b:Source>
    <b:Tag>Cel14</b:Tag>
    <b:SourceType>JournalArticle</b:SourceType>
    <b:Guid>{F3DFED1E-434F-45A9-ACDA-77E48F377D9F}</b:Guid>
    <b:Title>Pengaruh Volatilitas Arus Kas, Besaran Akrual Volatilitas Penjualan Terhadap Persistensi Laba Pada Perusahaan LQ 45 di BEI</b:Title>
    <b:Year>2014</b:Year>
    <b:Author>
      <b:Author>
        <b:NameList>
          <b:Person>
            <b:Last>Celindra</b:Last>
          </b:Person>
        </b:NameList>
      </b:Author>
    </b:Author>
    <b:JournalName>E-Jurnal Akuntansi Universitas Negeri Padang</b:JournalName>
    <b:Volume>2</b:Volume>
    <b:Issue>3</b:Issue>
    <b:RefOrder>20</b:RefOrder>
  </b:Source>
  <b:Source>
    <b:Tag>Dri16</b:Tag>
    <b:SourceType>JournalArticle</b:SourceType>
    <b:Guid>{17D6F26F-618C-4B1E-AD00-1D5E25595B67}</b:Guid>
    <b:Author>
      <b:Author>
        <b:NameList>
          <b:Person>
            <b:Last>Dridi</b:Last>
            <b:First>W.</b:First>
          </b:Person>
          <b:Person>
            <b:Last>Adel</b:Last>
            <b:First>B.</b:First>
          </b:Person>
        </b:NameList>
      </b:Author>
    </b:Author>
    <b:Title>Book-Tax Differences and the Persistence of Earnings and Accruals: Tunisian Evidence.</b:Title>
    <b:JournalName>Asian Social Science</b:JournalName>
    <b:Year>2016</b:Year>
    <b:Pages>193</b:Pages>
    <b:Volume>12</b:Volume>
    <b:Issue>6</b:Issue>
    <b:RefOrder>4</b:RefOrder>
  </b:Source>
  <b:Source>
    <b:Tag>Mam15</b:Tag>
    <b:SourceType>Book</b:SourceType>
    <b:Guid>{2F11D5A5-4CAF-4220-9407-B3D252EF5D5E}</b:Guid>
    <b:Author>
      <b:Author>
        <b:NameList>
          <b:Person>
            <b:Last>Hanafi</b:Last>
            <b:First>Mamduh</b:First>
            <b:Middle>M.</b:Middle>
          </b:Person>
        </b:NameList>
      </b:Author>
    </b:Author>
    <b:Title>Manajemen Keuangan</b:Title>
    <b:Year>2015</b:Year>
    <b:City>Yogyakarta</b:City>
    <b:Publisher>BPFE</b:Publisher>
    <b:RefOrder>21</b:RefOrder>
  </b:Source>
  <b:Source>
    <b:Tag>Jam09</b:Tag>
    <b:SourceType>Book</b:SourceType>
    <b:Guid>{8B557835-363B-41A0-AF36-D4F181F9A1C1}</b:Guid>
    <b:Author>
      <b:Author>
        <b:NameList>
          <b:Person>
            <b:Last>Horne</b:Last>
            <b:First>James</b:First>
            <b:Middle>C. Van</b:Middle>
          </b:Person>
          <b:Person>
            <b:Last>Wachowicz</b:Last>
            <b:First>Jr</b:First>
            <b:Middle>John M.</b:Middle>
          </b:Person>
        </b:NameList>
      </b:Author>
    </b:Author>
    <b:Title>Fundamentals of Financial Management</b:Title>
    <b:Year>2009</b:Year>
    <b:Publisher>Prentice Hall</b:Publisher>
    <b:RefOrder>22</b:RefOrder>
  </b:Source>
  <b:Source>
    <b:Tag>Sua08</b:Tag>
    <b:SourceType>Book</b:SourceType>
    <b:Guid>{7207624B-07A6-4703-B913-E027531B1506}</b:Guid>
    <b:Author>
      <b:Author>
        <b:NameList>
          <b:Person>
            <b:Last>Husnan</b:Last>
            <b:First>Suad</b:First>
          </b:Person>
          <b:Person>
            <b:Last>Pudjiastuti</b:Last>
            <b:First>Enny</b:First>
          </b:Person>
        </b:NameList>
      </b:Author>
    </b:Author>
    <b:Title>Dasar-Dasar Manajemen Keuangan</b:Title>
    <b:Year>2008</b:Year>
    <b:City>Yogyakarta</b:City>
    <b:Publisher>UPP STIM YKPN</b:Publisher>
    <b:RefOrder>23</b:RefOrder>
  </b:Source>
  <b:Source>
    <b:Tag>SHP02</b:Tag>
    <b:SourceType>JournalArticle</b:SourceType>
    <b:Guid>{5B32212E-75B9-4E93-B83B-1AADFB7EFFA5}</b:Guid>
    <b:Title>Accounting Conservatism, The Quality Of Earnings and Stock Returns.</b:Title>
    <b:Year>2002</b:Year>
    <b:Author>
      <b:Author>
        <b:NameList>
          <b:Person>
            <b:Last>Penman S.H.</b:Last>
            <b:First>X.J.</b:First>
            <b:Middle>Zhang</b:Middle>
          </b:Person>
        </b:NameList>
      </b:Author>
    </b:Author>
    <b:JournalName>Working Paper</b:JournalName>
    <b:RefOrder>24</b:RefOrder>
  </b:Source>
  <b:Source>
    <b:Tag>Agu08</b:Tag>
    <b:SourceType>Book</b:SourceType>
    <b:Guid>{A4356745-A841-4257-B867-9F5459BC1B8B}</b:Guid>
    <b:Title>Manajemen Keuangan Teori dan Aplikasi</b:Title>
    <b:Year>2008</b:Year>
    <b:Author>
      <b:Author>
        <b:NameList>
          <b:Person>
            <b:Last>Sartono</b:Last>
            <b:First>Agus</b:First>
          </b:Person>
        </b:NameList>
      </b:Author>
    </b:Author>
    <b:City>Yogyakarta</b:City>
    <b:Publisher>BPFE</b:Publisher>
    <b:RefOrder>25</b:RefOrder>
  </b:Source>
  <b:Source>
    <b:Tag>Agu12</b:Tag>
    <b:SourceType>Book</b:SourceType>
    <b:Guid>{43EE8D22-70C7-426F-BD76-BFBB1E6843A6}</b:Guid>
    <b:Author>
      <b:Author>
        <b:NameList>
          <b:Person>
            <b:Last>Sartono</b:Last>
            <b:First>Agus</b:First>
          </b:Person>
        </b:NameList>
      </b:Author>
    </b:Author>
    <b:Title>Manajemen Keuangan Teori dan Aplikasi</b:Title>
    <b:Year>2012</b:Year>
    <b:City>Yogyakarta</b:City>
    <b:Publisher>BPFE</b:Publisher>
    <b:RefOrder>26</b:RefOrder>
  </b:Source>
  <b:Source>
    <b:Tag>Wil09</b:Tag>
    <b:SourceType>Book</b:SourceType>
    <b:Guid>{A6D41DBE-4B93-43FF-B7DC-637ADA53E0F3}</b:Guid>
    <b:Title>Financial Accounting Theory</b:Title>
    <b:Year>2009</b:Year>
    <b:Author>
      <b:Author>
        <b:NameList>
          <b:Person>
            <b:Last>Scott</b:Last>
            <b:First>William</b:First>
            <b:Middle>R.</b:Middle>
          </b:Person>
        </b:NameList>
      </b:Author>
    </b:Author>
    <b:City>Canada</b:City>
    <b:Publisher>Prentice Hall</b:Publisher>
    <b:RefOrder>27</b:RefOrder>
  </b:Source>
  <b:Source>
    <b:Tag>Sua11</b:Tag>
    <b:SourceType>Book</b:SourceType>
    <b:Guid>{E89E634A-7CA4-4165-91D0-8DA8088BC041}</b:Guid>
    <b:Author>
      <b:Author>
        <b:NameList>
          <b:Person>
            <b:Last>Suandy</b:Last>
          </b:Person>
        </b:NameList>
      </b:Author>
    </b:Author>
    <b:Title>Perencanaa Pajak (Edisi Kelima)</b:Title>
    <b:Year>2011</b:Year>
    <b:City>Jakarta</b:City>
    <b:Publisher>Salemba Empat</b:Publisher>
    <b:RefOrder>7</b:RefOrder>
  </b:Source>
  <b:Source>
    <b:Tag>FSu13</b:Tag>
    <b:SourceType>JournalArticle</b:SourceType>
    <b:Guid>{53560154-B774-45CD-B159-433551E6CD67}</b:Guid>
    <b:Title>Pengaruh book tax differences terhadap persistensi laba (Studi empiris pada perusahaan man-ufaktur yang terdaftar di bursa efek Indonesia tahun 2008-2011)</b:Title>
    <b:Year>2013</b:Year>
    <b:City>Surakarta</b:City>
    <b:Author>
      <b:Author>
        <b:NameList>
          <b:Person>
            <b:Last>Supriyono</b:Last>
            <b:First>F.</b:First>
          </b:Person>
        </b:NameList>
      </b:Author>
    </b:Author>
    <b:RefOrder>28</b:RefOrder>
  </b:Source>
  <b:Source>
    <b:Tag>Suw13</b:Tag>
    <b:SourceType>JournalArticle</b:SourceType>
    <b:Guid>{B9D749AD-AFAB-4247-BEAB-25196ADED8FD}</b:Guid>
    <b:Author>
      <b:Author>
        <b:NameList>
          <b:Person>
            <b:Last>Suwandika</b:Last>
            <b:First>I.</b:First>
            <b:Middle>M. A, Astika, I. B. P.</b:Middle>
          </b:Person>
        </b:NameList>
      </b:Author>
    </b:Author>
    <b:Title>Pengaruh perbedaan laba akuntansi, laba fiskal, tingkat hutang pada persistensi laba. </b:Title>
    <b:JournalName>E-Jurnal Akuntansi Universitas Udayana</b:JournalName>
    <b:Year>2013</b:Year>
    <b:RefOrder>29</b:RefOrder>
  </b:Source>
  <b:Source>
    <b:Tag>TSu13</b:Tag>
    <b:SourceType>Book</b:SourceType>
    <b:Guid>{A955AD55-9F34-4A3D-8CA2-1E357EB9D0E8}</b:Guid>
    <b:Title>Tax Review dan Strategi Perencanaan Pajak</b:Title>
    <b:Year>2013</b:Year>
    <b:Author>
      <b:Author>
        <b:NameList>
          <b:Person>
            <b:Last>Sumarsan</b:Last>
            <b:First>T.</b:First>
          </b:Person>
        </b:NameList>
      </b:Author>
    </b:Author>
    <b:City>Jakarta</b:City>
    <b:Publisher>Index</b:Publisher>
    <b:RefOrder>30</b:RefOrder>
  </b:Source>
  <b:Source>
    <b:Tag>Luk11</b:Tag>
    <b:SourceType>Book</b:SourceType>
    <b:Guid>{968C8499-2A5C-40E0-AFED-404A7CE0F269}</b:Guid>
    <b:Author>
      <b:Author>
        <b:NameList>
          <b:Person>
            <b:Last>Syamsuddin</b:Last>
            <b:First>Lukman</b:First>
          </b:Person>
        </b:NameList>
      </b:Author>
    </b:Author>
    <b:Title>Management Keuangan Perusahaan</b:Title>
    <b:Year>2011</b:Year>
    <b:Publisher>Konsep</b:Publisher>
    <b:RefOrder>31</b:RefOrder>
  </b:Source>
  <b:Source>
    <b:Tag>Tan06</b:Tag>
    <b:SourceType>JournalArticle</b:SourceType>
    <b:Guid>{8702270F-74B1-4378-883F-89968D42E840}</b:Guid>
    <b:Title>Book-Tax Differences, a Proxy for Earnings Management and Tax Management - Empirical Evidence from China. </b:Title>
    <b:Year>2006</b:Year>
    <b:Author>
      <b:Author>
        <b:NameList>
          <b:Person>
            <b:Last>Tang</b:Last>
            <b:First>Tanya</b:First>
            <b:Middle>Y.H.</b:Middle>
          </b:Person>
        </b:NameList>
      </b:Author>
    </b:Author>
    <b:JournalName>Working Paper, The Australia National University</b:JournalName>
    <b:RefOrder>32</b:RefOrder>
  </b:Source>
  <b:Source>
    <b:Tag>Wij06</b:Tag>
    <b:SourceType>ConferenceProceedings</b:SourceType>
    <b:Guid>{3FA16287-C82C-4D15-A3D9-5DCB7D315418}</b:Guid>
    <b:Author>
      <b:Author>
        <b:NameList>
          <b:Person>
            <b:Last>Wijayanti</b:Last>
            <b:First>H.</b:First>
            <b:Middle>T.</b:Middle>
          </b:Person>
        </b:NameList>
      </b:Author>
    </b:Author>
    <b:Title>Analisis pengaruh perbedaan laba akuntansi dan laba fiskal terhadap persistensi laba, akrual dan arus kas</b:Title>
    <b:Year>2006</b:Year>
    <b:City>Padang</b:City>
    <b:Publisher>Simposium Nasional Akuntansi IX</b:Publisher>
    <b:RefOrder>2</b:RefOrder>
  </b:Source>
  <b:Source>
    <b:Tag>Joh09</b:Tag>
    <b:SourceType>Book</b:SourceType>
    <b:Guid>{120A406E-4C85-41A1-9DD8-26FF17BFCADC}</b:Guid>
    <b:Author>
      <b:Author>
        <b:NameList>
          <b:Person>
            <b:Last>Wild</b:Last>
            <b:First>John</b:First>
          </b:Person>
          <b:Person>
            <b:Last>Subramanyam</b:Last>
            <b:First>K.</b:First>
            <b:Middle>R.</b:Middle>
          </b:Person>
        </b:NameList>
      </b:Author>
    </b:Author>
    <b:Title>Financial Statement Analysis</b:Title>
    <b:Year>2009</b:Year>
    <b:Publisher>McGraw-Hill International Edition</b:Publisher>
    <b:RefOrder>33</b:RefOrder>
  </b:Source>
  <b:Source>
    <b:Tag>Wul13</b:Tag>
    <b:SourceType>JournalArticle</b:SourceType>
    <b:Guid>{6496E5D4-E8F3-444C-A5A9-6325D7DDD4F4}</b:Guid>
    <b:Author>
      <b:Author>
        <b:NameList>
          <b:Person>
            <b:Last>Wulandari</b:Last>
            <b:First>F.</b:First>
            <b:Middle>S.</b:Middle>
          </b:Person>
        </b:NameList>
      </b:Author>
    </b:Author>
    <b:Title>Analisis Beban Pajak Tangguhan dan Akrual Terhadap Manajemen</b:Title>
    <b:Year>2013</b:Year>
    <b:RefOrder>34</b:RefOrder>
  </b:Source>
  <b:Source>
    <b:Tag>SAW09</b:Tag>
    <b:SourceType>ConferenceProceedings</b:SourceType>
    <b:Guid>{C853605F-6BC2-4DC4-B482-3A463D043D00}</b:Guid>
    <b:Author>
      <b:Author>
        <b:NameList>
          <b:Person>
            <b:Last>Yulianti</b:Last>
            <b:First>S.</b:First>
            <b:Middle>A. Wiryandari &amp;</b:Middle>
          </b:Person>
        </b:NameList>
      </b:Author>
    </b:Author>
    <b:Title>Hubungan perbedaan laba akuntansi &amp; laba pajak dengan perilaku manajemen laba dan persistensi laba</b:Title>
    <b:Year>2009</b:Year>
    <b:ConferenceName>Simposium Nasional Akuntansi XII</b:ConferenceName>
    <b:City>Palembang</b:City>
    <b:RefOrder>35</b:RefOrder>
  </b:Source>
  <b:Source>
    <b:Tag>Wal14</b:Tag>
    <b:SourceType>Book</b:SourceType>
    <b:Guid>{489E09FF-2772-4DB8-898A-A7666F4470BC}</b:Guid>
    <b:Author>
      <b:Author>
        <b:NameList>
          <b:Person>
            <b:Last>Waluyo</b:Last>
          </b:Person>
        </b:NameList>
      </b:Author>
    </b:Author>
    <b:Title>Akuntansi Pajak (Edisi kelima)</b:Title>
    <b:Year>2014</b:Year>
    <b:City>Jakarta</b:City>
    <b:Publisher>Salemba Empat</b:Publisher>
    <b:RefOrder>36</b:RefOrder>
  </b:Source>
  <b:Source>
    <b:Tag>Muh17</b:Tag>
    <b:SourceType>JournalArticle</b:SourceType>
    <b:Guid>{2658FD21-DB90-430F-A45B-24EF0FB35FD1}</b:Guid>
    <b:Author>
      <b:Author>
        <b:NameList>
          <b:Person>
            <b:Last>Taufiq</b:Last>
            <b:First>Muhammad</b:First>
            <b:Middle>Iqbal</b:Middle>
          </b:Person>
        </b:NameList>
      </b:Author>
    </b:Author>
    <b:Title>Pengaruh Volatilitas Arus Kas, Volatilitas Penjualan, Ukuran Peusahaan, Leverage Terhadap Persistensi Laba</b:Title>
    <b:Year>2017</b:Year>
    <b:Pages>52-53</b:Pages>
    <b:RefOrder>37</b:RefOrder>
  </b:Source>
  <b:Source>
    <b:Tag>Pan04</b:Tag>
    <b:SourceType>JournalArticle</b:SourceType>
    <b:Guid>{4935E103-BC62-405B-B49A-BAFCEC87460C}</b:Guid>
    <b:Title>Analisis Harga Saham, Ukuran Perusahaan, dan Risiko Terhadap Return yang DIharapkan Investor Pada Perusahaan Saham Aktif.</b:Title>
    <b:Year>2004</b:Year>
    <b:Author>
      <b:Author>
        <b:NameList>
          <b:Person>
            <b:Last>Panjaitan</b:Last>
            <b:First>Yunia,</b:First>
            <b:Middle>Dewinta Oky, K, Sri Desinta</b:Middle>
          </b:Person>
        </b:NameList>
      </b:Author>
    </b:Author>
    <b:JournalName>Balance</b:JournalName>
    <b:Pages>56-72</b:Pages>
    <b:Volume>1</b:Volume>
    <b:Issue>1</b:Issue>
    <b:RefOrder>3</b:RefOrder>
  </b:Source>
  <b:Source>
    <b:Tag>Nac02</b:Tag>
    <b:SourceType>Book</b:SourceType>
    <b:Guid>{846F0490-B9AE-4D23-8122-79F307B513C3}</b:Guid>
    <b:Author>
      <b:Author>
        <b:NameList>
          <b:Person>
            <b:Last>Nachrowi</b:Last>
            <b:First>Djalal</b:First>
            <b:Middle>Nachrowi</b:Middle>
          </b:Person>
          <b:Person>
            <b:Last>Usman</b:Last>
            <b:First>Hardius</b:First>
          </b:Person>
        </b:NameList>
      </b:Author>
    </b:Author>
    <b:Title>Penggunaan Teknik Ekonometri</b:Title>
    <b:Year>2002</b:Year>
    <b:City>Jakarta</b:City>
    <b:Publisher>Raja Grafindo Persada</b:Publisher>
    <b:RefOrder>38</b:RefOrder>
  </b:Source>
  <b:Source>
    <b:Tag>Tan12</b:Tag>
    <b:SourceType>JournalArticle</b:SourceType>
    <b:Guid>{E37B8F4A-26C5-4BB5-8577-2ADE5DB79F00}</b:Guid>
    <b:Title>Earning Persistence and stock market reactions to the different information in Book-Tax Difference: evidence from China</b:Title>
    <b:Year>2012</b:Year>
    <b:Author>
      <b:Author>
        <b:NameList>
          <b:Person>
            <b:Last>Tang</b:Last>
            <b:First>T</b:First>
          </b:Person>
          <b:Person>
            <b:Last>Firth</b:Last>
            <b:First>M</b:First>
          </b:Person>
        </b:NameList>
      </b:Author>
    </b:Author>
    <b:JournalName>The International Journal of Accounting</b:JournalName>
    <b:Pages>369-397</b:Pages>
    <b:Volume>47</b:Volume>
    <b:RefOrder>6</b:RefOrder>
  </b:Source>
  <b:Source>
    <b:Tag>Ard23</b:Tag>
    <b:SourceType>JournalArticle</b:SourceType>
    <b:Guid>{40916DCE-BCB0-4306-B731-02C09660685A}</b:Guid>
    <b:Title>Pengaruh Leverage dan Struktur Kepemilikan terhadap Persistensi Laba</b:Title>
    <b:Year>2023</b:Year>
    <b:Author>
      <b:Author>
        <b:NameList>
          <b:Person>
            <b:Last>Ardeliana</b:Last>
            <b:First>Martha</b:First>
            <b:Middle>Putri</b:Middle>
          </b:Person>
        </b:NameList>
      </b:Author>
    </b:Author>
    <b:RefOrder>10</b:RefOrder>
  </b:Source>
</b:Sources>
</file>

<file path=customXml/itemProps1.xml><?xml version="1.0" encoding="utf-8"?>
<ds:datastoreItem xmlns:ds="http://schemas.openxmlformats.org/officeDocument/2006/customXml" ds:itemID="{79BA9F0C-B4F1-4160-A915-6B74CAB4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septi aulia</dc:creator>
  <cp:keywords/>
  <dc:description/>
  <cp:lastModifiedBy>nadya septi aulia</cp:lastModifiedBy>
  <cp:revision>2</cp:revision>
  <cp:lastPrinted>2025-02-28T13:19:00Z</cp:lastPrinted>
  <dcterms:created xsi:type="dcterms:W3CDTF">2025-03-03T05:01:00Z</dcterms:created>
  <dcterms:modified xsi:type="dcterms:W3CDTF">2025-03-03T05:01:00Z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e24dbb75-c360-32a0-9bdc-8cb5aa145718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