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rPr>
          <w:sz w:val="20"/>
        </w:rPr>
      </w:pPr>
    </w:p>
    <w:p>
      <w:pPr>
        <w:pStyle w:val="BodyText"/>
        <w:rPr>
          <w:sz w:val="20"/>
        </w:rPr>
      </w:pPr>
    </w:p>
    <w:p>
      <w:pPr>
        <w:pStyle w:val="BodyText"/>
        <w:spacing w:before="44"/>
        <w:rPr>
          <w:sz w:val="20"/>
        </w:rPr>
      </w:pPr>
    </w:p>
    <w:p>
      <w:pPr>
        <w:pStyle w:val="BodyText"/>
        <w:ind w:left="3126"/>
        <w:rPr>
          <w:sz w:val="20"/>
        </w:rPr>
      </w:pPr>
      <w:r>
        <w:rPr>
          <w:sz w:val="20"/>
        </w:rPr>
        <w:drawing>
          <wp:inline distT="0" distB="0" distL="0" distR="0">
            <wp:extent cx="1772504" cy="1678495"/>
            <wp:effectExtent l="0" t="0" r="0" b="0"/>
            <wp:docPr id="1" name="Image 1" descr="C:\Users\Asus\Downloads\WhatsApp Image 2023-07-01 at 10.12.03.jpeg"/>
            <wp:cNvGraphicFramePr>
              <a:graphicFrameLocks/>
            </wp:cNvGraphicFramePr>
            <a:graphic>
              <a:graphicData uri="http://schemas.openxmlformats.org/drawingml/2006/picture">
                <pic:pic>
                  <pic:nvPicPr>
                    <pic:cNvPr id="1" name="Image 1" descr="C:\Users\Asus\Downloads\WhatsApp Image 2023-07-01 at 10.12.03.jpeg"/>
                    <pic:cNvPicPr/>
                  </pic:nvPicPr>
                  <pic:blipFill>
                    <a:blip r:embed="rId5" cstate="print"/>
                    <a:stretch>
                      <a:fillRect/>
                    </a:stretch>
                  </pic:blipFill>
                  <pic:spPr>
                    <a:xfrm>
                      <a:off x="0" y="0"/>
                      <a:ext cx="1772504" cy="1678495"/>
                    </a:xfrm>
                    <a:prstGeom prst="rect">
                      <a:avLst/>
                    </a:prstGeom>
                  </pic:spPr>
                </pic:pic>
              </a:graphicData>
            </a:graphic>
          </wp:inline>
        </w:drawing>
      </w:r>
      <w:r>
        <w:rPr>
          <w:sz w:val="20"/>
        </w:rPr>
      </w:r>
    </w:p>
    <w:p>
      <w:pPr>
        <w:pStyle w:val="BodyText"/>
      </w:pPr>
    </w:p>
    <w:p>
      <w:pPr>
        <w:pStyle w:val="BodyText"/>
        <w:spacing w:before="142"/>
      </w:pPr>
    </w:p>
    <w:p>
      <w:pPr>
        <w:spacing w:line="276" w:lineRule="auto" w:before="0"/>
        <w:ind w:left="613" w:right="46" w:firstLine="0"/>
        <w:jc w:val="center"/>
        <w:rPr>
          <w:sz w:val="24"/>
        </w:rPr>
      </w:pPr>
      <w:r>
        <w:rPr>
          <w:sz w:val="24"/>
        </w:rPr>
        <w:t>PENGARUH</w:t>
      </w:r>
      <w:r>
        <w:rPr>
          <w:spacing w:val="-7"/>
          <w:sz w:val="24"/>
        </w:rPr>
        <w:t> </w:t>
      </w:r>
      <w:r>
        <w:rPr>
          <w:i/>
          <w:sz w:val="24"/>
        </w:rPr>
        <w:t>INVENTORY</w:t>
      </w:r>
      <w:r>
        <w:rPr>
          <w:i/>
          <w:spacing w:val="-5"/>
          <w:sz w:val="24"/>
        </w:rPr>
        <w:t> </w:t>
      </w:r>
      <w:r>
        <w:rPr>
          <w:i/>
          <w:sz w:val="24"/>
        </w:rPr>
        <w:t>INTENSITY,</w:t>
      </w:r>
      <w:r>
        <w:rPr>
          <w:i/>
          <w:spacing w:val="-9"/>
          <w:sz w:val="24"/>
        </w:rPr>
        <w:t> </w:t>
      </w:r>
      <w:r>
        <w:rPr>
          <w:i/>
          <w:sz w:val="24"/>
        </w:rPr>
        <w:t>CAPITAL</w:t>
      </w:r>
      <w:r>
        <w:rPr>
          <w:i/>
          <w:spacing w:val="-7"/>
          <w:sz w:val="24"/>
        </w:rPr>
        <w:t> </w:t>
      </w:r>
      <w:r>
        <w:rPr>
          <w:i/>
          <w:sz w:val="24"/>
        </w:rPr>
        <w:t>INTENSITY</w:t>
      </w:r>
      <w:r>
        <w:rPr>
          <w:sz w:val="24"/>
        </w:rPr>
        <w:t>,</w:t>
      </w:r>
      <w:r>
        <w:rPr>
          <w:spacing w:val="-7"/>
          <w:sz w:val="24"/>
        </w:rPr>
        <w:t> </w:t>
      </w:r>
      <w:r>
        <w:rPr>
          <w:sz w:val="24"/>
        </w:rPr>
        <w:t>KEBIJAKAN UTANG DAN UKURAN PERUSAHAAN TERHADAP AGRESIVITAS </w:t>
      </w:r>
      <w:r>
        <w:rPr>
          <w:spacing w:val="-2"/>
          <w:sz w:val="24"/>
        </w:rPr>
        <w:t>PAJAK</w:t>
      </w:r>
    </w:p>
    <w:p>
      <w:pPr>
        <w:pStyle w:val="BodyText"/>
        <w:spacing w:line="276" w:lineRule="auto" w:before="3"/>
        <w:ind w:left="698" w:right="130" w:firstLine="1"/>
        <w:jc w:val="center"/>
      </w:pPr>
      <w:r>
        <w:rPr/>
        <w:t>(STUDI</w:t>
      </w:r>
      <w:r>
        <w:rPr>
          <w:spacing w:val="-2"/>
        </w:rPr>
        <w:t> </w:t>
      </w:r>
      <w:r>
        <w:rPr/>
        <w:t>EMPIRIS</w:t>
      </w:r>
      <w:r>
        <w:rPr>
          <w:spacing w:val="-4"/>
        </w:rPr>
        <w:t> </w:t>
      </w:r>
      <w:r>
        <w:rPr/>
        <w:t>PADA</w:t>
      </w:r>
      <w:r>
        <w:rPr>
          <w:spacing w:val="-2"/>
        </w:rPr>
        <w:t> </w:t>
      </w:r>
      <w:r>
        <w:rPr/>
        <w:t>PERUSAHAAN</w:t>
      </w:r>
      <w:r>
        <w:rPr>
          <w:spacing w:val="-2"/>
        </w:rPr>
        <w:t> </w:t>
      </w:r>
      <w:r>
        <w:rPr/>
        <w:t>PROPERTI</w:t>
      </w:r>
      <w:r>
        <w:rPr>
          <w:spacing w:val="-2"/>
        </w:rPr>
        <w:t> </w:t>
      </w:r>
      <w:r>
        <w:rPr/>
        <w:t>DAN</w:t>
      </w:r>
      <w:r>
        <w:rPr>
          <w:spacing w:val="40"/>
        </w:rPr>
        <w:t> </w:t>
      </w:r>
      <w:r>
        <w:rPr/>
        <w:t>REAL</w:t>
      </w:r>
      <w:r>
        <w:rPr>
          <w:spacing w:val="-2"/>
        </w:rPr>
        <w:t> </w:t>
      </w:r>
      <w:r>
        <w:rPr/>
        <w:t>ESTATE YANG</w:t>
      </w:r>
      <w:r>
        <w:rPr>
          <w:spacing w:val="-4"/>
        </w:rPr>
        <w:t> </w:t>
      </w:r>
      <w:r>
        <w:rPr/>
        <w:t>TERDAFTAR</w:t>
      </w:r>
      <w:r>
        <w:rPr>
          <w:spacing w:val="-1"/>
        </w:rPr>
        <w:t> </w:t>
      </w:r>
      <w:r>
        <w:rPr/>
        <w:t>DI</w:t>
      </w:r>
      <w:r>
        <w:rPr>
          <w:spacing w:val="-1"/>
        </w:rPr>
        <w:t> </w:t>
      </w:r>
      <w:r>
        <w:rPr/>
        <w:t>BURSA</w:t>
      </w:r>
      <w:r>
        <w:rPr>
          <w:spacing w:val="-2"/>
        </w:rPr>
        <w:t> </w:t>
      </w:r>
      <w:r>
        <w:rPr/>
        <w:t>EFEK</w:t>
      </w:r>
      <w:r>
        <w:rPr>
          <w:spacing w:val="-3"/>
        </w:rPr>
        <w:t> </w:t>
      </w:r>
      <w:r>
        <w:rPr/>
        <w:t>INDONESIA</w:t>
      </w:r>
      <w:r>
        <w:rPr>
          <w:spacing w:val="58"/>
        </w:rPr>
        <w:t> </w:t>
      </w:r>
      <w:r>
        <w:rPr/>
        <w:t>PERIODE</w:t>
      </w:r>
      <w:r>
        <w:rPr>
          <w:spacing w:val="-3"/>
        </w:rPr>
        <w:t> </w:t>
      </w:r>
      <w:r>
        <w:rPr/>
        <w:t>2019-</w:t>
      </w:r>
      <w:r>
        <w:rPr>
          <w:spacing w:val="-2"/>
        </w:rPr>
        <w:t>2023)</w:t>
      </w:r>
    </w:p>
    <w:p>
      <w:pPr>
        <w:pStyle w:val="BodyText"/>
        <w:spacing w:before="47"/>
      </w:pPr>
    </w:p>
    <w:p>
      <w:pPr>
        <w:pStyle w:val="Heading2"/>
        <w:ind w:left="2840" w:right="2273"/>
      </w:pPr>
      <w:r>
        <w:rPr>
          <w:spacing w:val="-2"/>
        </w:rPr>
        <w:t>SKRIPSI</w:t>
      </w:r>
    </w:p>
    <w:p>
      <w:pPr>
        <w:pStyle w:val="BodyText"/>
        <w:spacing w:before="76"/>
        <w:rPr>
          <w:b/>
        </w:rPr>
      </w:pPr>
    </w:p>
    <w:p>
      <w:pPr>
        <w:pStyle w:val="BodyText"/>
        <w:ind w:left="4241"/>
      </w:pPr>
      <w:r>
        <w:rPr/>
        <w:t>Oleh </w:t>
      </w:r>
      <w:r>
        <w:rPr>
          <w:spacing w:val="-10"/>
        </w:rPr>
        <w:t>:</w:t>
      </w:r>
    </w:p>
    <w:p>
      <w:pPr>
        <w:pStyle w:val="BodyText"/>
        <w:spacing w:before="88"/>
      </w:pPr>
    </w:p>
    <w:p>
      <w:pPr>
        <w:pStyle w:val="Heading3"/>
        <w:spacing w:line="276" w:lineRule="auto"/>
        <w:ind w:left="3565" w:right="2994" w:hanging="2"/>
        <w:jc w:val="center"/>
      </w:pPr>
      <w:r>
        <w:rPr/>
        <w:t>Wildan</w:t>
      </w:r>
      <w:r>
        <w:rPr>
          <w:spacing w:val="-15"/>
        </w:rPr>
        <w:t> </w:t>
      </w:r>
      <w:r>
        <w:rPr/>
        <w:t>Wulandari NPM : </w:t>
      </w:r>
      <w:r>
        <w:rPr>
          <w:spacing w:val="-2"/>
        </w:rPr>
        <w:t>4320600083</w:t>
      </w:r>
    </w:p>
    <w:p>
      <w:pPr>
        <w:pStyle w:val="BodyText"/>
        <w:rPr>
          <w:b/>
        </w:rPr>
      </w:pPr>
    </w:p>
    <w:p>
      <w:pPr>
        <w:pStyle w:val="BodyText"/>
        <w:spacing w:before="77"/>
        <w:rPr>
          <w:b/>
        </w:rPr>
      </w:pPr>
    </w:p>
    <w:p>
      <w:pPr>
        <w:pStyle w:val="BodyText"/>
        <w:ind w:left="2840" w:right="2276"/>
        <w:jc w:val="center"/>
      </w:pPr>
      <w:r>
        <w:rPr/>
        <w:t>Diajukan</w:t>
      </w:r>
      <w:r>
        <w:rPr>
          <w:spacing w:val="-1"/>
        </w:rPr>
        <w:t> </w:t>
      </w:r>
      <w:r>
        <w:rPr/>
        <w:t>Kepada </w:t>
      </w:r>
      <w:r>
        <w:rPr>
          <w:spacing w:val="-10"/>
        </w:rPr>
        <w:t>:</w:t>
      </w:r>
    </w:p>
    <w:p>
      <w:pPr>
        <w:pStyle w:val="BodyText"/>
      </w:pPr>
    </w:p>
    <w:p>
      <w:pPr>
        <w:pStyle w:val="BodyText"/>
      </w:pPr>
    </w:p>
    <w:p>
      <w:pPr>
        <w:pStyle w:val="BodyText"/>
      </w:pPr>
    </w:p>
    <w:p>
      <w:pPr>
        <w:pStyle w:val="BodyText"/>
        <w:spacing w:before="213"/>
      </w:pPr>
    </w:p>
    <w:p>
      <w:pPr>
        <w:pStyle w:val="Heading3"/>
        <w:spacing w:line="276" w:lineRule="auto"/>
        <w:ind w:left="2840" w:right="2271" w:firstLine="0"/>
        <w:jc w:val="center"/>
      </w:pPr>
      <w:r>
        <w:rPr/>
        <w:t>Program Studi Akuntansi Fakultas</w:t>
      </w:r>
      <w:r>
        <w:rPr>
          <w:spacing w:val="-11"/>
        </w:rPr>
        <w:t> </w:t>
      </w:r>
      <w:r>
        <w:rPr/>
        <w:t>Ekonomi</w:t>
      </w:r>
      <w:r>
        <w:rPr>
          <w:spacing w:val="-13"/>
        </w:rPr>
        <w:t> </w:t>
      </w:r>
      <w:r>
        <w:rPr/>
        <w:t>Dan</w:t>
      </w:r>
      <w:r>
        <w:rPr>
          <w:spacing w:val="-11"/>
        </w:rPr>
        <w:t> </w:t>
      </w:r>
      <w:r>
        <w:rPr/>
        <w:t>Bisnis Universitas Pancasakti Tegal </w:t>
      </w:r>
      <w:r>
        <w:rPr>
          <w:spacing w:val="-4"/>
        </w:rPr>
        <w:t>2024</w:t>
      </w:r>
    </w:p>
    <w:p>
      <w:pPr>
        <w:pStyle w:val="Heading3"/>
        <w:spacing w:after="0" w:line="276" w:lineRule="auto"/>
        <w:jc w:val="center"/>
        <w:sectPr>
          <w:type w:val="continuous"/>
          <w:pgSz w:w="11910" w:h="16840"/>
          <w:pgMar w:top="1920" w:bottom="280" w:left="1700" w:right="1700"/>
        </w:sectPr>
      </w:pPr>
    </w:p>
    <w:p>
      <w:pPr>
        <w:pStyle w:val="BodyText"/>
        <w:spacing w:before="100"/>
        <w:rPr>
          <w:b/>
          <w:sz w:val="20"/>
        </w:rPr>
      </w:pPr>
    </w:p>
    <w:p>
      <w:pPr>
        <w:pStyle w:val="BodyText"/>
        <w:ind w:left="3126"/>
        <w:rPr>
          <w:sz w:val="20"/>
        </w:rPr>
      </w:pPr>
      <w:r>
        <w:rPr>
          <w:sz w:val="20"/>
        </w:rPr>
        <w:drawing>
          <wp:inline distT="0" distB="0" distL="0" distR="0">
            <wp:extent cx="1773840" cy="1678495"/>
            <wp:effectExtent l="0" t="0" r="0" b="0"/>
            <wp:docPr id="2" name="Image 2" descr="C:\Users\Asus\Downloads\WhatsApp Image 2023-07-01 at 10.12.03.jpeg"/>
            <wp:cNvGraphicFramePr>
              <a:graphicFrameLocks/>
            </wp:cNvGraphicFramePr>
            <a:graphic>
              <a:graphicData uri="http://schemas.openxmlformats.org/drawingml/2006/picture">
                <pic:pic>
                  <pic:nvPicPr>
                    <pic:cNvPr id="2" name="Image 2" descr="C:\Users\Asus\Downloads\WhatsApp Image 2023-07-01 at 10.12.03.jpeg"/>
                    <pic:cNvPicPr/>
                  </pic:nvPicPr>
                  <pic:blipFill>
                    <a:blip r:embed="rId5" cstate="print"/>
                    <a:stretch>
                      <a:fillRect/>
                    </a:stretch>
                  </pic:blipFill>
                  <pic:spPr>
                    <a:xfrm>
                      <a:off x="0" y="0"/>
                      <a:ext cx="1773840" cy="1678495"/>
                    </a:xfrm>
                    <a:prstGeom prst="rect">
                      <a:avLst/>
                    </a:prstGeom>
                  </pic:spPr>
                </pic:pic>
              </a:graphicData>
            </a:graphic>
          </wp:inline>
        </w:drawing>
      </w:r>
      <w:r>
        <w:rPr>
          <w:sz w:val="20"/>
        </w:rPr>
      </w:r>
    </w:p>
    <w:p>
      <w:pPr>
        <w:pStyle w:val="BodyText"/>
        <w:spacing w:before="98"/>
        <w:rPr>
          <w:b/>
        </w:rPr>
      </w:pPr>
    </w:p>
    <w:p>
      <w:pPr>
        <w:spacing w:line="276" w:lineRule="auto" w:before="0"/>
        <w:ind w:left="613" w:right="46" w:firstLine="0"/>
        <w:jc w:val="center"/>
        <w:rPr>
          <w:sz w:val="24"/>
        </w:rPr>
      </w:pPr>
      <w:r>
        <w:rPr>
          <w:sz w:val="24"/>
        </w:rPr>
        <w:t>PENGARUH</w:t>
      </w:r>
      <w:r>
        <w:rPr>
          <w:spacing w:val="-7"/>
          <w:sz w:val="24"/>
        </w:rPr>
        <w:t> </w:t>
      </w:r>
      <w:r>
        <w:rPr>
          <w:i/>
          <w:sz w:val="24"/>
        </w:rPr>
        <w:t>INVENTORY</w:t>
      </w:r>
      <w:r>
        <w:rPr>
          <w:i/>
          <w:spacing w:val="-5"/>
          <w:sz w:val="24"/>
        </w:rPr>
        <w:t> </w:t>
      </w:r>
      <w:r>
        <w:rPr>
          <w:i/>
          <w:sz w:val="24"/>
        </w:rPr>
        <w:t>INTENSITY,</w:t>
      </w:r>
      <w:r>
        <w:rPr>
          <w:i/>
          <w:spacing w:val="-9"/>
          <w:sz w:val="24"/>
        </w:rPr>
        <w:t> </w:t>
      </w:r>
      <w:r>
        <w:rPr>
          <w:i/>
          <w:sz w:val="24"/>
        </w:rPr>
        <w:t>CAPITAL</w:t>
      </w:r>
      <w:r>
        <w:rPr>
          <w:i/>
          <w:spacing w:val="-7"/>
          <w:sz w:val="24"/>
        </w:rPr>
        <w:t> </w:t>
      </w:r>
      <w:r>
        <w:rPr>
          <w:i/>
          <w:sz w:val="24"/>
        </w:rPr>
        <w:t>INTENSITY</w:t>
      </w:r>
      <w:r>
        <w:rPr>
          <w:sz w:val="24"/>
        </w:rPr>
        <w:t>,</w:t>
      </w:r>
      <w:r>
        <w:rPr>
          <w:spacing w:val="-7"/>
          <w:sz w:val="24"/>
        </w:rPr>
        <w:t> </w:t>
      </w:r>
      <w:r>
        <w:rPr>
          <w:sz w:val="24"/>
        </w:rPr>
        <w:t>KEBIJAKAN UTANG DAN UKURAN PERUSAHAAN TERHADAP AGRESIVITAS </w:t>
      </w:r>
      <w:r>
        <w:rPr>
          <w:spacing w:val="-2"/>
          <w:sz w:val="24"/>
        </w:rPr>
        <w:t>PAJAK</w:t>
      </w:r>
    </w:p>
    <w:p>
      <w:pPr>
        <w:spacing w:line="276" w:lineRule="auto" w:before="0"/>
        <w:ind w:left="567" w:right="0" w:firstLine="0"/>
        <w:jc w:val="center"/>
        <w:rPr>
          <w:sz w:val="24"/>
        </w:rPr>
      </w:pPr>
      <w:r>
        <w:rPr>
          <w:sz w:val="24"/>
        </w:rPr>
        <w:t>(</w:t>
      </w:r>
      <w:r>
        <w:rPr>
          <w:sz w:val="22"/>
        </w:rPr>
        <w:t>STUDI</w:t>
      </w:r>
      <w:r>
        <w:rPr>
          <w:spacing w:val="-4"/>
          <w:sz w:val="22"/>
        </w:rPr>
        <w:t> </w:t>
      </w:r>
      <w:r>
        <w:rPr>
          <w:sz w:val="22"/>
        </w:rPr>
        <w:t>EMPIRIS</w:t>
      </w:r>
      <w:r>
        <w:rPr>
          <w:spacing w:val="-5"/>
          <w:sz w:val="22"/>
        </w:rPr>
        <w:t> </w:t>
      </w:r>
      <w:r>
        <w:rPr>
          <w:sz w:val="22"/>
        </w:rPr>
        <w:t>PADA</w:t>
      </w:r>
      <w:r>
        <w:rPr>
          <w:spacing w:val="-5"/>
          <w:sz w:val="22"/>
        </w:rPr>
        <w:t> </w:t>
      </w:r>
      <w:r>
        <w:rPr>
          <w:sz w:val="22"/>
        </w:rPr>
        <w:t>PERUSAHAAN</w:t>
      </w:r>
      <w:r>
        <w:rPr>
          <w:spacing w:val="-5"/>
          <w:sz w:val="22"/>
        </w:rPr>
        <w:t> </w:t>
      </w:r>
      <w:r>
        <w:rPr>
          <w:sz w:val="22"/>
        </w:rPr>
        <w:t>PROPERTI</w:t>
      </w:r>
      <w:r>
        <w:rPr>
          <w:spacing w:val="-4"/>
          <w:sz w:val="22"/>
        </w:rPr>
        <w:t> </w:t>
      </w:r>
      <w:r>
        <w:rPr>
          <w:sz w:val="22"/>
        </w:rPr>
        <w:t>DAN</w:t>
      </w:r>
      <w:r>
        <w:rPr>
          <w:spacing w:val="40"/>
          <w:sz w:val="22"/>
        </w:rPr>
        <w:t> </w:t>
      </w:r>
      <w:r>
        <w:rPr>
          <w:sz w:val="22"/>
        </w:rPr>
        <w:t>REAL</w:t>
      </w:r>
      <w:r>
        <w:rPr>
          <w:spacing w:val="-5"/>
          <w:sz w:val="22"/>
        </w:rPr>
        <w:t> </w:t>
      </w:r>
      <w:r>
        <w:rPr>
          <w:sz w:val="22"/>
        </w:rPr>
        <w:t>ESTATE</w:t>
      </w:r>
      <w:r>
        <w:rPr>
          <w:spacing w:val="-5"/>
          <w:sz w:val="22"/>
        </w:rPr>
        <w:t> </w:t>
      </w:r>
      <w:r>
        <w:rPr>
          <w:sz w:val="22"/>
        </w:rPr>
        <w:t>YANG TERDAFTAR DI BURSA EFEK INDONESIA</w:t>
      </w:r>
      <w:r>
        <w:rPr>
          <w:spacing w:val="40"/>
          <w:sz w:val="22"/>
        </w:rPr>
        <w:t> </w:t>
      </w:r>
      <w:r>
        <w:rPr>
          <w:sz w:val="22"/>
        </w:rPr>
        <w:t>PERIODE 2019-2023</w:t>
      </w:r>
      <w:r>
        <w:rPr>
          <w:sz w:val="24"/>
        </w:rPr>
        <w:t>)</w:t>
      </w:r>
    </w:p>
    <w:p>
      <w:pPr>
        <w:pStyle w:val="BodyText"/>
        <w:spacing w:before="71"/>
        <w:rPr>
          <w:sz w:val="22"/>
        </w:rPr>
      </w:pPr>
    </w:p>
    <w:p>
      <w:pPr>
        <w:pStyle w:val="Heading2"/>
        <w:ind w:left="2840" w:right="2273"/>
      </w:pPr>
      <w:r>
        <w:rPr>
          <w:spacing w:val="-2"/>
        </w:rPr>
        <w:t>SKRIPSI</w:t>
      </w:r>
    </w:p>
    <w:p>
      <w:pPr>
        <w:pStyle w:val="BodyText"/>
        <w:spacing w:before="76"/>
        <w:rPr>
          <w:b/>
        </w:rPr>
      </w:pPr>
    </w:p>
    <w:p>
      <w:pPr>
        <w:pStyle w:val="BodyText"/>
        <w:ind w:left="4241"/>
      </w:pPr>
      <w:r>
        <w:rPr/>
        <w:t>Oleh </w:t>
      </w:r>
      <w:r>
        <w:rPr>
          <w:spacing w:val="-10"/>
        </w:rPr>
        <w:t>:</w:t>
      </w:r>
    </w:p>
    <w:p>
      <w:pPr>
        <w:pStyle w:val="BodyText"/>
        <w:spacing w:before="90"/>
      </w:pPr>
    </w:p>
    <w:p>
      <w:pPr>
        <w:pStyle w:val="Heading3"/>
        <w:spacing w:line="276" w:lineRule="auto"/>
        <w:ind w:left="3565" w:right="2994" w:hanging="2"/>
        <w:jc w:val="center"/>
      </w:pPr>
      <w:r>
        <w:rPr/>
        <w:t>Wildan</w:t>
      </w:r>
      <w:r>
        <w:rPr>
          <w:spacing w:val="-15"/>
        </w:rPr>
        <w:t> </w:t>
      </w:r>
      <w:r>
        <w:rPr/>
        <w:t>Wulandari NPM : </w:t>
      </w:r>
      <w:r>
        <w:rPr>
          <w:spacing w:val="-2"/>
        </w:rPr>
        <w:t>4320600083</w:t>
      </w:r>
    </w:p>
    <w:p>
      <w:pPr>
        <w:pStyle w:val="BodyText"/>
        <w:rPr>
          <w:b/>
        </w:rPr>
      </w:pPr>
    </w:p>
    <w:p>
      <w:pPr>
        <w:pStyle w:val="BodyText"/>
        <w:spacing w:before="75"/>
        <w:rPr>
          <w:b/>
        </w:rPr>
      </w:pPr>
    </w:p>
    <w:p>
      <w:pPr>
        <w:pStyle w:val="BodyText"/>
        <w:ind w:left="2840" w:right="2276"/>
        <w:jc w:val="center"/>
      </w:pPr>
      <w:r>
        <w:rPr/>
        <w:t>Diajukan</w:t>
      </w:r>
      <w:r>
        <w:rPr>
          <w:spacing w:val="-1"/>
        </w:rPr>
        <w:t> </w:t>
      </w:r>
      <w:r>
        <w:rPr/>
        <w:t>Kepada</w:t>
      </w:r>
      <w:r>
        <w:rPr>
          <w:spacing w:val="-1"/>
        </w:rPr>
        <w:t> </w:t>
      </w:r>
      <w:r>
        <w:rPr>
          <w:spacing w:val="-10"/>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21"/>
      </w:pPr>
    </w:p>
    <w:p>
      <w:pPr>
        <w:pStyle w:val="Heading3"/>
        <w:spacing w:line="276" w:lineRule="auto"/>
        <w:ind w:left="2840" w:right="2271" w:firstLine="0"/>
        <w:jc w:val="center"/>
      </w:pPr>
      <w:r>
        <w:rPr/>
        <w:t>Program Studi Akuntansi Fakultas</w:t>
      </w:r>
      <w:r>
        <w:rPr>
          <w:spacing w:val="-11"/>
        </w:rPr>
        <w:t> </w:t>
      </w:r>
      <w:r>
        <w:rPr/>
        <w:t>Ekonomi</w:t>
      </w:r>
      <w:r>
        <w:rPr>
          <w:spacing w:val="-13"/>
        </w:rPr>
        <w:t> </w:t>
      </w:r>
      <w:r>
        <w:rPr/>
        <w:t>Dan</w:t>
      </w:r>
      <w:r>
        <w:rPr>
          <w:spacing w:val="-11"/>
        </w:rPr>
        <w:t> </w:t>
      </w:r>
      <w:r>
        <w:rPr/>
        <w:t>Bisnis Universitas Pancasakti Tegal </w:t>
      </w:r>
      <w:r>
        <w:rPr>
          <w:spacing w:val="-4"/>
        </w:rPr>
        <w:t>2024</w:t>
      </w:r>
    </w:p>
    <w:p>
      <w:pPr>
        <w:pStyle w:val="Heading3"/>
        <w:spacing w:after="0" w:line="276" w:lineRule="auto"/>
        <w:jc w:val="center"/>
        <w:sectPr>
          <w:pgSz w:w="11910" w:h="16840"/>
          <w:pgMar w:top="1920" w:bottom="280" w:left="1700" w:right="1700"/>
        </w:sectPr>
      </w:pPr>
    </w:p>
    <w:p>
      <w:pPr>
        <w:pStyle w:val="BodyText"/>
        <w:rPr>
          <w:b/>
          <w:sz w:val="20"/>
        </w:rPr>
      </w:pPr>
    </w:p>
    <w:p>
      <w:pPr>
        <w:pStyle w:val="BodyText"/>
        <w:rPr>
          <w:b/>
          <w:sz w:val="20"/>
        </w:rPr>
      </w:pPr>
    </w:p>
    <w:p>
      <w:pPr>
        <w:pStyle w:val="BodyText"/>
        <w:spacing w:before="180"/>
        <w:rPr>
          <w:b/>
          <w:sz w:val="20"/>
        </w:rPr>
      </w:pPr>
    </w:p>
    <w:p>
      <w:pPr>
        <w:pStyle w:val="BodyText"/>
        <w:ind w:left="568"/>
        <w:rPr>
          <w:sz w:val="20"/>
        </w:rPr>
      </w:pPr>
      <w:r>
        <w:rPr>
          <w:sz w:val="20"/>
        </w:rPr>
        <w:drawing>
          <wp:inline distT="0" distB="0" distL="0" distR="0">
            <wp:extent cx="5038964" cy="7411211"/>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5038964" cy="7411211"/>
                    </a:xfrm>
                    <a:prstGeom prst="rect">
                      <a:avLst/>
                    </a:prstGeom>
                  </pic:spPr>
                </pic:pic>
              </a:graphicData>
            </a:graphic>
          </wp:inline>
        </w:drawing>
      </w:r>
      <w:r>
        <w:rPr>
          <w:sz w:val="20"/>
        </w:rPr>
      </w:r>
    </w:p>
    <w:p>
      <w:pPr>
        <w:pStyle w:val="BodyText"/>
        <w:spacing w:after="0"/>
        <w:rPr>
          <w:sz w:val="20"/>
        </w:rPr>
        <w:sectPr>
          <w:footerReference w:type="default" r:id="rId6"/>
          <w:pgSz w:w="11910" w:h="16850"/>
          <w:pgMar w:header="0" w:footer="1010" w:top="1940" w:bottom="1200" w:left="1700" w:right="1559"/>
          <w:pgNumType w:start="2"/>
        </w:sectPr>
      </w:pPr>
    </w:p>
    <w:p>
      <w:pPr>
        <w:pStyle w:val="BodyText"/>
        <w:spacing w:before="88"/>
        <w:rPr>
          <w:b/>
          <w:sz w:val="20"/>
        </w:rPr>
      </w:pPr>
    </w:p>
    <w:p>
      <w:pPr>
        <w:pStyle w:val="BodyText"/>
        <w:ind w:left="568"/>
        <w:rPr>
          <w:sz w:val="20"/>
        </w:rPr>
      </w:pPr>
      <w:r>
        <w:rPr>
          <w:sz w:val="20"/>
        </w:rPr>
        <w:drawing>
          <wp:inline distT="0" distB="0" distL="0" distR="0">
            <wp:extent cx="5040116" cy="7178040"/>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5040116" cy="7178040"/>
                    </a:xfrm>
                    <a:prstGeom prst="rect">
                      <a:avLst/>
                    </a:prstGeom>
                  </pic:spPr>
                </pic:pic>
              </a:graphicData>
            </a:graphic>
          </wp:inline>
        </w:drawing>
      </w:r>
      <w:r>
        <w:rPr>
          <w:sz w:val="20"/>
        </w:rPr>
      </w:r>
    </w:p>
    <w:p>
      <w:pPr>
        <w:pStyle w:val="BodyText"/>
        <w:spacing w:after="0"/>
        <w:rPr>
          <w:sz w:val="20"/>
        </w:rPr>
        <w:sectPr>
          <w:pgSz w:w="11910" w:h="16850"/>
          <w:pgMar w:header="0" w:footer="1010" w:top="1940" w:bottom="1200" w:left="1700" w:right="1559"/>
        </w:sectPr>
      </w:pPr>
    </w:p>
    <w:p>
      <w:pPr>
        <w:pStyle w:val="Heading1"/>
      </w:pPr>
      <w:bookmarkStart w:name="_TOC_250033" w:id="1"/>
      <w:bookmarkEnd w:id="1"/>
      <w:r>
        <w:rPr>
          <w:spacing w:val="-2"/>
        </w:rPr>
        <w:t>MOTTO</w:t>
      </w:r>
    </w:p>
    <w:p>
      <w:pPr>
        <w:pStyle w:val="BodyText"/>
        <w:spacing w:line="278" w:lineRule="auto" w:before="311"/>
        <w:ind w:left="568"/>
      </w:pPr>
      <w:r>
        <w:rPr/>
        <w:t>“Allah</w:t>
      </w:r>
      <w:r>
        <w:rPr>
          <w:spacing w:val="40"/>
        </w:rPr>
        <w:t> </w:t>
      </w:r>
      <w:r>
        <w:rPr/>
        <w:t>tidak</w:t>
      </w:r>
      <w:r>
        <w:rPr>
          <w:spacing w:val="40"/>
        </w:rPr>
        <w:t> </w:t>
      </w:r>
      <w:r>
        <w:rPr/>
        <w:t>akan</w:t>
      </w:r>
      <w:r>
        <w:rPr>
          <w:spacing w:val="40"/>
        </w:rPr>
        <w:t> </w:t>
      </w:r>
      <w:r>
        <w:rPr/>
        <w:t>mengubah</w:t>
      </w:r>
      <w:r>
        <w:rPr>
          <w:spacing w:val="40"/>
        </w:rPr>
        <w:t> </w:t>
      </w:r>
      <w:r>
        <w:rPr/>
        <w:t>keadaan</w:t>
      </w:r>
      <w:r>
        <w:rPr>
          <w:spacing w:val="40"/>
        </w:rPr>
        <w:t> </w:t>
      </w:r>
      <w:r>
        <w:rPr/>
        <w:t>suatu</w:t>
      </w:r>
      <w:r>
        <w:rPr>
          <w:spacing w:val="40"/>
        </w:rPr>
        <w:t> </w:t>
      </w:r>
      <w:r>
        <w:rPr/>
        <w:t>kaum</w:t>
      </w:r>
      <w:r>
        <w:rPr>
          <w:spacing w:val="40"/>
        </w:rPr>
        <w:t> </w:t>
      </w:r>
      <w:r>
        <w:rPr/>
        <w:t>sebelum</w:t>
      </w:r>
      <w:r>
        <w:rPr>
          <w:spacing w:val="40"/>
        </w:rPr>
        <w:t> </w:t>
      </w:r>
      <w:r>
        <w:rPr/>
        <w:t>mereka</w:t>
      </w:r>
      <w:r>
        <w:rPr>
          <w:spacing w:val="40"/>
        </w:rPr>
        <w:t> </w:t>
      </w:r>
      <w:r>
        <w:rPr/>
        <w:t>mengubah keadaan yang ada pada diri mereka sendiri”</w:t>
      </w:r>
    </w:p>
    <w:p>
      <w:pPr>
        <w:pStyle w:val="BodyText"/>
        <w:spacing w:line="274" w:lineRule="exact"/>
        <w:ind w:left="3317"/>
      </w:pPr>
      <w:r>
        <w:rPr/>
        <w:t>(QS. Ar</w:t>
      </w:r>
      <w:r>
        <w:rPr>
          <w:spacing w:val="-4"/>
        </w:rPr>
        <w:t> </w:t>
      </w:r>
      <w:r>
        <w:rPr/>
        <w:t>Ra’d, </w:t>
      </w:r>
      <w:r>
        <w:rPr>
          <w:spacing w:val="-5"/>
        </w:rPr>
        <w:t>11)</w:t>
      </w:r>
    </w:p>
    <w:p>
      <w:pPr>
        <w:pStyle w:val="BodyText"/>
        <w:spacing w:before="90"/>
      </w:pPr>
    </w:p>
    <w:p>
      <w:pPr>
        <w:pStyle w:val="BodyText"/>
        <w:ind w:right="2106"/>
        <w:jc w:val="right"/>
      </w:pPr>
      <w:r>
        <w:rPr/>
        <w:t>“Apapun</w:t>
      </w:r>
      <w:r>
        <w:rPr>
          <w:spacing w:val="-2"/>
        </w:rPr>
        <w:t> </w:t>
      </w:r>
      <w:r>
        <w:rPr/>
        <w:t>takdirmu, akan</w:t>
      </w:r>
      <w:r>
        <w:rPr>
          <w:spacing w:val="-1"/>
        </w:rPr>
        <w:t> </w:t>
      </w:r>
      <w:r>
        <w:rPr/>
        <w:t>mencari</w:t>
      </w:r>
      <w:r>
        <w:rPr>
          <w:spacing w:val="-2"/>
        </w:rPr>
        <w:t> </w:t>
      </w:r>
      <w:r>
        <w:rPr/>
        <w:t>jalan</w:t>
      </w:r>
      <w:r>
        <w:rPr>
          <w:spacing w:val="-2"/>
        </w:rPr>
        <w:t> </w:t>
      </w:r>
      <w:r>
        <w:rPr/>
        <w:t>untuk </w:t>
      </w:r>
      <w:r>
        <w:rPr>
          <w:spacing w:val="-2"/>
        </w:rPr>
        <w:t>menemukanmu”</w:t>
      </w:r>
    </w:p>
    <w:p>
      <w:pPr>
        <w:pStyle w:val="BodyText"/>
        <w:spacing w:before="268"/>
        <w:ind w:left="3882"/>
      </w:pPr>
      <w:r>
        <w:rPr/>
        <w:t>(Abi</w:t>
      </w:r>
      <w:r>
        <w:rPr>
          <w:spacing w:val="-2"/>
        </w:rPr>
        <w:t> </w:t>
      </w:r>
      <w:r>
        <w:rPr/>
        <w:t>bin Abi </w:t>
      </w:r>
      <w:r>
        <w:rPr>
          <w:spacing w:val="-2"/>
        </w:rPr>
        <w:t>Halib)</w:t>
      </w:r>
    </w:p>
    <w:p>
      <w:pPr>
        <w:pStyle w:val="BodyText"/>
        <w:spacing w:before="98"/>
      </w:pPr>
    </w:p>
    <w:p>
      <w:pPr>
        <w:pStyle w:val="BodyText"/>
        <w:spacing w:line="276" w:lineRule="auto"/>
        <w:ind w:left="568"/>
      </w:pPr>
      <w:r>
        <w:rPr/>
        <w:t>Mungkin</w:t>
      </w:r>
      <w:r>
        <w:rPr>
          <w:spacing w:val="40"/>
        </w:rPr>
        <w:t> </w:t>
      </w:r>
      <w:r>
        <w:rPr/>
        <w:t>keterlambatan</w:t>
      </w:r>
      <w:r>
        <w:rPr>
          <w:spacing w:val="40"/>
        </w:rPr>
        <w:t> </w:t>
      </w:r>
      <w:r>
        <w:rPr/>
        <w:t>perjalanan</w:t>
      </w:r>
      <w:r>
        <w:rPr>
          <w:spacing w:val="40"/>
        </w:rPr>
        <w:t> </w:t>
      </w:r>
      <w:r>
        <w:rPr/>
        <w:t>anda</w:t>
      </w:r>
      <w:r>
        <w:rPr>
          <w:spacing w:val="40"/>
        </w:rPr>
        <w:t> </w:t>
      </w:r>
      <w:r>
        <w:rPr/>
        <w:t>adalah</w:t>
      </w:r>
      <w:r>
        <w:rPr>
          <w:spacing w:val="40"/>
        </w:rPr>
        <w:t> </w:t>
      </w:r>
      <w:r>
        <w:rPr/>
        <w:t>untuk</w:t>
      </w:r>
      <w:r>
        <w:rPr>
          <w:spacing w:val="40"/>
        </w:rPr>
        <w:t> </w:t>
      </w:r>
      <w:r>
        <w:rPr/>
        <w:t>keselamatan</w:t>
      </w:r>
      <w:r>
        <w:rPr>
          <w:spacing w:val="40"/>
        </w:rPr>
        <w:t> </w:t>
      </w:r>
      <w:r>
        <w:rPr/>
        <w:t>anda,</w:t>
      </w:r>
      <w:r>
        <w:rPr>
          <w:spacing w:val="40"/>
        </w:rPr>
        <w:t> </w:t>
      </w:r>
      <w:r>
        <w:rPr/>
        <w:t>atau mungkin keterlambatan pernikahan anda adalah keberkahan.</w:t>
      </w:r>
    </w:p>
    <w:p>
      <w:pPr>
        <w:pStyle w:val="BodyText"/>
        <w:spacing w:line="275" w:lineRule="exact"/>
        <w:ind w:left="3652"/>
      </w:pPr>
      <w:r>
        <w:rPr/>
        <w:t>(Quraish</w:t>
      </w:r>
      <w:r>
        <w:rPr>
          <w:spacing w:val="-4"/>
        </w:rPr>
        <w:t> </w:t>
      </w:r>
      <w:r>
        <w:rPr>
          <w:spacing w:val="-2"/>
        </w:rPr>
        <w:t>Shihab)</w:t>
      </w:r>
    </w:p>
    <w:p>
      <w:pPr>
        <w:pStyle w:val="BodyText"/>
        <w:spacing w:before="145"/>
      </w:pPr>
    </w:p>
    <w:p>
      <w:pPr>
        <w:pStyle w:val="BodyText"/>
        <w:spacing w:line="276" w:lineRule="auto"/>
        <w:ind w:left="568"/>
      </w:pPr>
      <w:r>
        <w:rPr/>
        <w:t>Janganlah melihat ke masa depan dengan mata buta. Masa lalu</w:t>
      </w:r>
      <w:r>
        <w:rPr>
          <w:spacing w:val="-8"/>
        </w:rPr>
        <w:t> </w:t>
      </w:r>
      <w:r>
        <w:rPr/>
        <w:t>lebih</w:t>
      </w:r>
      <w:r>
        <w:rPr>
          <w:spacing w:val="-8"/>
        </w:rPr>
        <w:t> </w:t>
      </w:r>
      <w:r>
        <w:rPr/>
        <w:t>bermanfaat sebagai kaca benggala daripada masa yang akan datang"</w:t>
      </w:r>
    </w:p>
    <w:p>
      <w:pPr>
        <w:pStyle w:val="BodyText"/>
        <w:spacing w:before="1"/>
        <w:ind w:left="3939"/>
      </w:pPr>
      <w:r>
        <w:rPr>
          <w:spacing w:val="-2"/>
        </w:rPr>
        <w:t>(Soekarno)</w:t>
      </w:r>
    </w:p>
    <w:p>
      <w:pPr>
        <w:pStyle w:val="BodyText"/>
        <w:spacing w:line="480" w:lineRule="auto" w:before="42"/>
        <w:ind w:left="568"/>
      </w:pPr>
      <w:r>
        <w:rPr/>
        <w:t>Tujuan</w:t>
      </w:r>
      <w:r>
        <w:rPr>
          <w:spacing w:val="80"/>
        </w:rPr>
        <w:t> </w:t>
      </w:r>
      <w:r>
        <w:rPr/>
        <w:t>pendidikan</w:t>
      </w:r>
      <w:r>
        <w:rPr>
          <w:spacing w:val="80"/>
        </w:rPr>
        <w:t> </w:t>
      </w:r>
      <w:r>
        <w:rPr/>
        <w:t>adalah</w:t>
      </w:r>
      <w:r>
        <w:rPr>
          <w:spacing w:val="80"/>
        </w:rPr>
        <w:t> </w:t>
      </w:r>
      <w:r>
        <w:rPr/>
        <w:t>untuk</w:t>
      </w:r>
      <w:r>
        <w:rPr>
          <w:spacing w:val="80"/>
        </w:rPr>
        <w:t> </w:t>
      </w:r>
      <w:r>
        <w:rPr/>
        <w:t>meningkatkan</w:t>
      </w:r>
      <w:r>
        <w:rPr>
          <w:spacing w:val="80"/>
        </w:rPr>
        <w:t> </w:t>
      </w:r>
      <w:r>
        <w:rPr/>
        <w:t>kecerdasan,</w:t>
      </w:r>
      <w:r>
        <w:rPr>
          <w:spacing w:val="80"/>
        </w:rPr>
        <w:t> </w:t>
      </w:r>
      <w:r>
        <w:rPr/>
        <w:t>meningkatkan</w:t>
      </w:r>
      <w:r>
        <w:rPr>
          <w:spacing w:val="80"/>
          <w:w w:val="150"/>
        </w:rPr>
        <w:t> </w:t>
      </w:r>
      <w:r>
        <w:rPr/>
        <w:t>kemauan dan memperhalus perasaan"</w:t>
      </w:r>
    </w:p>
    <w:p>
      <w:pPr>
        <w:pStyle w:val="BodyText"/>
        <w:spacing w:before="2"/>
        <w:ind w:left="3819"/>
      </w:pPr>
      <w:r>
        <w:rPr/>
        <w:t>(Tan</w:t>
      </w:r>
      <w:r>
        <w:rPr>
          <w:spacing w:val="-4"/>
        </w:rPr>
        <w:t> </w:t>
      </w:r>
      <w:r>
        <w:rPr>
          <w:spacing w:val="-2"/>
        </w:rPr>
        <w:t>Malaka)</w:t>
      </w:r>
    </w:p>
    <w:p>
      <w:pPr>
        <w:pStyle w:val="BodyText"/>
        <w:spacing w:line="276" w:lineRule="auto" w:before="274"/>
        <w:ind w:left="568" w:right="166"/>
        <w:jc w:val="both"/>
      </w:pPr>
      <w:r>
        <w:rPr/>
        <w:t>“Jika seseorang belajar ilmu pengetahuan hanya untuk mencari ridho allah, bukan untuk</w:t>
      </w:r>
      <w:r>
        <w:rPr>
          <w:spacing w:val="-15"/>
        </w:rPr>
        <w:t> </w:t>
      </w:r>
      <w:r>
        <w:rPr/>
        <w:t>mendapatkan</w:t>
      </w:r>
      <w:r>
        <w:rPr>
          <w:spacing w:val="-15"/>
        </w:rPr>
        <w:t> </w:t>
      </w:r>
      <w:r>
        <w:rPr/>
        <w:t>posisi</w:t>
      </w:r>
      <w:r>
        <w:rPr>
          <w:spacing w:val="-15"/>
        </w:rPr>
        <w:t> </w:t>
      </w:r>
      <w:r>
        <w:rPr/>
        <w:t>atau</w:t>
      </w:r>
      <w:r>
        <w:rPr>
          <w:spacing w:val="-15"/>
        </w:rPr>
        <w:t> </w:t>
      </w:r>
      <w:r>
        <w:rPr/>
        <w:t>kekayaan</w:t>
      </w:r>
      <w:r>
        <w:rPr>
          <w:spacing w:val="-15"/>
        </w:rPr>
        <w:t> </w:t>
      </w:r>
      <w:r>
        <w:rPr/>
        <w:t>duniawi,</w:t>
      </w:r>
      <w:r>
        <w:rPr>
          <w:spacing w:val="-15"/>
        </w:rPr>
        <w:t> </w:t>
      </w:r>
      <w:r>
        <w:rPr/>
        <w:t>maka</w:t>
      </w:r>
      <w:r>
        <w:rPr>
          <w:spacing w:val="-15"/>
        </w:rPr>
        <w:t> </w:t>
      </w:r>
      <w:r>
        <w:rPr/>
        <w:t>ia</w:t>
      </w:r>
      <w:r>
        <w:rPr>
          <w:spacing w:val="-15"/>
        </w:rPr>
        <w:t> </w:t>
      </w:r>
      <w:r>
        <w:rPr/>
        <w:t>tidak</w:t>
      </w:r>
      <w:r>
        <w:rPr>
          <w:spacing w:val="-15"/>
        </w:rPr>
        <w:t> </w:t>
      </w:r>
      <w:r>
        <w:rPr/>
        <w:t>akan</w:t>
      </w:r>
      <w:r>
        <w:rPr>
          <w:spacing w:val="-15"/>
        </w:rPr>
        <w:t> </w:t>
      </w:r>
      <w:r>
        <w:rPr/>
        <w:t>mendapatkan bau surga pada hari kiamat.”</w:t>
      </w:r>
    </w:p>
    <w:p>
      <w:pPr>
        <w:pStyle w:val="BodyText"/>
        <w:spacing w:before="42"/>
      </w:pPr>
    </w:p>
    <w:p>
      <w:pPr>
        <w:pStyle w:val="BodyText"/>
        <w:ind w:right="2205"/>
        <w:jc w:val="right"/>
      </w:pPr>
      <w:r>
        <w:rPr/>
        <w:t>(Riwayat</w:t>
      </w:r>
      <w:r>
        <w:rPr>
          <w:spacing w:val="-3"/>
        </w:rPr>
        <w:t> </w:t>
      </w:r>
      <w:r>
        <w:rPr/>
        <w:t>Abu</w:t>
      </w:r>
      <w:r>
        <w:rPr>
          <w:spacing w:val="-1"/>
        </w:rPr>
        <w:t> </w:t>
      </w:r>
      <w:r>
        <w:rPr/>
        <w:t>Hurairah</w:t>
      </w:r>
      <w:r>
        <w:rPr>
          <w:spacing w:val="-1"/>
        </w:rPr>
        <w:t> </w:t>
      </w:r>
      <w:r>
        <w:rPr>
          <w:spacing w:val="-2"/>
        </w:rPr>
        <w:t>radhiallahuanhu)</w:t>
      </w:r>
    </w:p>
    <w:p>
      <w:pPr>
        <w:pStyle w:val="BodyText"/>
        <w:spacing w:after="0"/>
        <w:jc w:val="right"/>
        <w:sectPr>
          <w:pgSz w:w="11910" w:h="16850"/>
          <w:pgMar w:header="0" w:footer="1010" w:top="1940" w:bottom="1200" w:left="1700" w:right="1559"/>
        </w:sectPr>
      </w:pPr>
    </w:p>
    <w:p>
      <w:pPr>
        <w:pStyle w:val="BodyText"/>
        <w:spacing w:before="40"/>
      </w:pPr>
    </w:p>
    <w:p>
      <w:pPr>
        <w:pStyle w:val="Heading3"/>
        <w:ind w:left="3681" w:firstLine="0"/>
        <w:jc w:val="left"/>
      </w:pPr>
      <w:bookmarkStart w:name="_TOC_250032" w:id="2"/>
      <w:r>
        <w:rPr/>
        <w:t>Lembar </w:t>
      </w:r>
      <w:bookmarkEnd w:id="2"/>
      <w:r>
        <w:rPr>
          <w:spacing w:val="-2"/>
        </w:rPr>
        <w:t>Persembahan</w:t>
      </w:r>
    </w:p>
    <w:p>
      <w:pPr>
        <w:pStyle w:val="BodyText"/>
        <w:spacing w:before="270"/>
        <w:ind w:left="568"/>
      </w:pPr>
      <w:r>
        <w:rPr/>
        <w:t>Penulis</w:t>
      </w:r>
      <w:r>
        <w:rPr>
          <w:spacing w:val="-3"/>
        </w:rPr>
        <w:t> </w:t>
      </w:r>
      <w:r>
        <w:rPr/>
        <w:t>mempersembahkan</w:t>
      </w:r>
      <w:r>
        <w:rPr>
          <w:spacing w:val="-2"/>
        </w:rPr>
        <w:t> </w:t>
      </w:r>
      <w:r>
        <w:rPr/>
        <w:t>skripsi</w:t>
      </w:r>
      <w:r>
        <w:rPr>
          <w:spacing w:val="-2"/>
        </w:rPr>
        <w:t> </w:t>
      </w:r>
      <w:r>
        <w:rPr/>
        <w:t>ini</w:t>
      </w:r>
      <w:r>
        <w:rPr>
          <w:spacing w:val="-2"/>
        </w:rPr>
        <w:t> </w:t>
      </w:r>
      <w:r>
        <w:rPr/>
        <w:t>untuk</w:t>
      </w:r>
      <w:r>
        <w:rPr>
          <w:spacing w:val="-2"/>
        </w:rPr>
        <w:t> </w:t>
      </w:r>
      <w:r>
        <w:rPr>
          <w:spacing w:val="-10"/>
        </w:rPr>
        <w:t>:</w:t>
      </w:r>
    </w:p>
    <w:p>
      <w:pPr>
        <w:pStyle w:val="BodyText"/>
      </w:pPr>
    </w:p>
    <w:p>
      <w:pPr>
        <w:pStyle w:val="ListParagraph"/>
        <w:numPr>
          <w:ilvl w:val="0"/>
          <w:numId w:val="1"/>
        </w:numPr>
        <w:tabs>
          <w:tab w:pos="852" w:val="left" w:leader="none"/>
        </w:tabs>
        <w:spacing w:line="480" w:lineRule="auto" w:before="0" w:after="0"/>
        <w:ind w:left="852" w:right="139" w:hanging="284"/>
        <w:jc w:val="both"/>
        <w:rPr>
          <w:sz w:val="24"/>
        </w:rPr>
      </w:pPr>
      <w:r>
        <w:rPr>
          <w:sz w:val="24"/>
        </w:rPr>
        <w:t>Terimakasih</w:t>
      </w:r>
      <w:r>
        <w:rPr>
          <w:spacing w:val="-11"/>
          <w:sz w:val="24"/>
        </w:rPr>
        <w:t> </w:t>
      </w:r>
      <w:r>
        <w:rPr>
          <w:sz w:val="24"/>
        </w:rPr>
        <w:t>kepada</w:t>
      </w:r>
      <w:r>
        <w:rPr>
          <w:spacing w:val="-9"/>
          <w:sz w:val="24"/>
        </w:rPr>
        <w:t> </w:t>
      </w:r>
      <w:r>
        <w:rPr>
          <w:sz w:val="24"/>
        </w:rPr>
        <w:t>Allah</w:t>
      </w:r>
      <w:r>
        <w:rPr>
          <w:spacing w:val="-11"/>
          <w:sz w:val="24"/>
        </w:rPr>
        <w:t> </w:t>
      </w:r>
      <w:r>
        <w:rPr>
          <w:sz w:val="24"/>
        </w:rPr>
        <w:t>Subhanallah</w:t>
      </w:r>
      <w:r>
        <w:rPr>
          <w:spacing w:val="-11"/>
          <w:sz w:val="24"/>
        </w:rPr>
        <w:t> </w:t>
      </w:r>
      <w:r>
        <w:rPr>
          <w:sz w:val="24"/>
        </w:rPr>
        <w:t>wa’ala</w:t>
      </w:r>
      <w:r>
        <w:rPr>
          <w:spacing w:val="-12"/>
          <w:sz w:val="24"/>
        </w:rPr>
        <w:t> </w:t>
      </w:r>
      <w:r>
        <w:rPr>
          <w:sz w:val="24"/>
        </w:rPr>
        <w:t>atas</w:t>
      </w:r>
      <w:r>
        <w:rPr>
          <w:spacing w:val="-10"/>
          <w:sz w:val="24"/>
        </w:rPr>
        <w:t> </w:t>
      </w:r>
      <w:r>
        <w:rPr>
          <w:sz w:val="24"/>
        </w:rPr>
        <w:t>karunia</w:t>
      </w:r>
      <w:r>
        <w:rPr>
          <w:spacing w:val="-11"/>
          <w:sz w:val="24"/>
        </w:rPr>
        <w:t> </w:t>
      </w:r>
      <w:r>
        <w:rPr>
          <w:sz w:val="24"/>
        </w:rPr>
        <w:t>dan</w:t>
      </w:r>
      <w:r>
        <w:rPr>
          <w:spacing w:val="-10"/>
          <w:sz w:val="24"/>
        </w:rPr>
        <w:t> </w:t>
      </w:r>
      <w:r>
        <w:rPr>
          <w:sz w:val="24"/>
        </w:rPr>
        <w:t>rahmat-Nya</w:t>
      </w:r>
      <w:r>
        <w:rPr>
          <w:spacing w:val="-11"/>
          <w:sz w:val="24"/>
        </w:rPr>
        <w:t> </w:t>
      </w:r>
      <w:r>
        <w:rPr>
          <w:sz w:val="24"/>
        </w:rPr>
        <w:t>dan Terima Kasih kepada junjungan Nabi Muhammad Shallahu’alaihi wassallam atas perjuangan mereka untuk menegakkan ajaran islam</w:t>
      </w:r>
    </w:p>
    <w:p>
      <w:pPr>
        <w:pStyle w:val="ListParagraph"/>
        <w:numPr>
          <w:ilvl w:val="0"/>
          <w:numId w:val="1"/>
        </w:numPr>
        <w:tabs>
          <w:tab w:pos="852" w:val="left" w:leader="none"/>
        </w:tabs>
        <w:spacing w:line="480" w:lineRule="auto" w:before="0" w:after="0"/>
        <w:ind w:left="852" w:right="144" w:hanging="284"/>
        <w:jc w:val="both"/>
        <w:rPr>
          <w:sz w:val="24"/>
        </w:rPr>
      </w:pPr>
      <w:r>
        <w:rPr>
          <w:sz w:val="24"/>
        </w:rPr>
        <w:t>Kedua orang tua tercipta Bapak Amirudin dan Ibu Eli Nurkhoti yang selalu mendoakan serta sebagai seorang motivator sekaligus pendukung yang selalu pendukung</w:t>
      </w:r>
      <w:r>
        <w:rPr>
          <w:spacing w:val="-1"/>
          <w:sz w:val="24"/>
        </w:rPr>
        <w:t> </w:t>
      </w:r>
      <w:r>
        <w:rPr>
          <w:sz w:val="24"/>
        </w:rPr>
        <w:t>yang</w:t>
      </w:r>
      <w:r>
        <w:rPr>
          <w:spacing w:val="-3"/>
          <w:sz w:val="24"/>
        </w:rPr>
        <w:t> </w:t>
      </w:r>
      <w:r>
        <w:rPr>
          <w:sz w:val="24"/>
        </w:rPr>
        <w:t>selalu</w:t>
      </w:r>
      <w:r>
        <w:rPr>
          <w:spacing w:val="-1"/>
          <w:sz w:val="24"/>
        </w:rPr>
        <w:t> </w:t>
      </w:r>
      <w:r>
        <w:rPr>
          <w:sz w:val="24"/>
        </w:rPr>
        <w:t>mengorbankan</w:t>
      </w:r>
      <w:r>
        <w:rPr>
          <w:spacing w:val="-1"/>
          <w:sz w:val="24"/>
        </w:rPr>
        <w:t> </w:t>
      </w:r>
      <w:r>
        <w:rPr>
          <w:sz w:val="24"/>
        </w:rPr>
        <w:t>agar</w:t>
      </w:r>
      <w:r>
        <w:rPr>
          <w:spacing w:val="-3"/>
          <w:sz w:val="24"/>
        </w:rPr>
        <w:t> </w:t>
      </w:r>
      <w:r>
        <w:rPr>
          <w:sz w:val="24"/>
        </w:rPr>
        <w:t>anaknya</w:t>
      </w:r>
      <w:r>
        <w:rPr>
          <w:spacing w:val="-3"/>
          <w:sz w:val="24"/>
        </w:rPr>
        <w:t> </w:t>
      </w:r>
      <w:r>
        <w:rPr>
          <w:sz w:val="24"/>
        </w:rPr>
        <w:t>bahagia</w:t>
      </w:r>
      <w:r>
        <w:rPr>
          <w:spacing w:val="-1"/>
          <w:sz w:val="24"/>
        </w:rPr>
        <w:t> </w:t>
      </w:r>
      <w:r>
        <w:rPr>
          <w:sz w:val="24"/>
        </w:rPr>
        <w:t>terimakasih</w:t>
      </w:r>
      <w:r>
        <w:rPr>
          <w:spacing w:val="-1"/>
          <w:sz w:val="24"/>
        </w:rPr>
        <w:t> </w:t>
      </w:r>
      <w:r>
        <w:rPr>
          <w:sz w:val="24"/>
        </w:rPr>
        <w:t>untuk setiap perjuangan yang dilalui.</w:t>
      </w:r>
    </w:p>
    <w:p>
      <w:pPr>
        <w:pStyle w:val="ListParagraph"/>
        <w:numPr>
          <w:ilvl w:val="0"/>
          <w:numId w:val="1"/>
        </w:numPr>
        <w:tabs>
          <w:tab w:pos="852" w:val="left" w:leader="none"/>
          <w:tab w:pos="912" w:val="left" w:leader="none"/>
        </w:tabs>
        <w:spacing w:line="480" w:lineRule="auto" w:before="1" w:after="0"/>
        <w:ind w:left="852" w:right="145" w:hanging="284"/>
        <w:jc w:val="both"/>
        <w:rPr>
          <w:sz w:val="24"/>
        </w:rPr>
      </w:pPr>
      <w:r>
        <w:rPr>
          <w:sz w:val="24"/>
        </w:rPr>
        <w:t>Saudara</w:t>
      </w:r>
      <w:r>
        <w:rPr>
          <w:spacing w:val="40"/>
          <w:sz w:val="24"/>
        </w:rPr>
        <w:t> </w:t>
      </w:r>
      <w:r>
        <w:rPr>
          <w:sz w:val="24"/>
        </w:rPr>
        <w:t>perempuan saya yang senantiasa mendukung dan memotivasi untuk menyelesaikan skripsi</w:t>
      </w:r>
    </w:p>
    <w:p>
      <w:pPr>
        <w:pStyle w:val="ListParagraph"/>
        <w:numPr>
          <w:ilvl w:val="0"/>
          <w:numId w:val="1"/>
        </w:numPr>
        <w:tabs>
          <w:tab w:pos="852" w:val="left" w:leader="none"/>
        </w:tabs>
        <w:spacing w:line="480" w:lineRule="auto" w:before="0" w:after="0"/>
        <w:ind w:left="852" w:right="143" w:hanging="284"/>
        <w:jc w:val="both"/>
        <w:rPr>
          <w:sz w:val="24"/>
        </w:rPr>
      </w:pPr>
      <w:r>
        <w:rPr>
          <w:sz w:val="24"/>
        </w:rPr>
        <w:t>Terimakasih kepada Novita Sari,Catur Puspa Ayu dan Susmita Desindra Bella sebagai</w:t>
      </w:r>
      <w:r>
        <w:rPr>
          <w:spacing w:val="-10"/>
          <w:sz w:val="24"/>
        </w:rPr>
        <w:t> </w:t>
      </w:r>
      <w:r>
        <w:rPr>
          <w:sz w:val="24"/>
        </w:rPr>
        <w:t>sahabat</w:t>
      </w:r>
      <w:r>
        <w:rPr>
          <w:spacing w:val="-10"/>
          <w:sz w:val="24"/>
        </w:rPr>
        <w:t> </w:t>
      </w:r>
      <w:r>
        <w:rPr>
          <w:sz w:val="24"/>
        </w:rPr>
        <w:t>perjuangan</w:t>
      </w:r>
      <w:r>
        <w:rPr>
          <w:spacing w:val="-10"/>
          <w:sz w:val="24"/>
        </w:rPr>
        <w:t> </w:t>
      </w:r>
      <w:r>
        <w:rPr>
          <w:sz w:val="24"/>
        </w:rPr>
        <w:t>terbaik</w:t>
      </w:r>
      <w:r>
        <w:rPr>
          <w:spacing w:val="-10"/>
          <w:sz w:val="24"/>
        </w:rPr>
        <w:t> </w:t>
      </w:r>
      <w:r>
        <w:rPr>
          <w:sz w:val="24"/>
        </w:rPr>
        <w:t>saya</w:t>
      </w:r>
      <w:r>
        <w:rPr>
          <w:spacing w:val="-5"/>
          <w:sz w:val="24"/>
        </w:rPr>
        <w:t> </w:t>
      </w:r>
      <w:r>
        <w:rPr>
          <w:sz w:val="24"/>
        </w:rPr>
        <w:t>yang</w:t>
      </w:r>
      <w:r>
        <w:rPr>
          <w:spacing w:val="-10"/>
          <w:sz w:val="24"/>
        </w:rPr>
        <w:t> </w:t>
      </w:r>
      <w:r>
        <w:rPr>
          <w:sz w:val="24"/>
        </w:rPr>
        <w:t>selalu</w:t>
      </w:r>
      <w:r>
        <w:rPr>
          <w:spacing w:val="-8"/>
          <w:sz w:val="24"/>
        </w:rPr>
        <w:t> </w:t>
      </w:r>
      <w:r>
        <w:rPr>
          <w:sz w:val="24"/>
        </w:rPr>
        <w:t>memotivasi</w:t>
      </w:r>
      <w:r>
        <w:rPr>
          <w:spacing w:val="-10"/>
          <w:sz w:val="24"/>
        </w:rPr>
        <w:t> </w:t>
      </w:r>
      <w:r>
        <w:rPr>
          <w:sz w:val="24"/>
        </w:rPr>
        <w:t>dan</w:t>
      </w:r>
      <w:r>
        <w:rPr>
          <w:spacing w:val="40"/>
          <w:sz w:val="24"/>
        </w:rPr>
        <w:t> </w:t>
      </w:r>
      <w:r>
        <w:rPr>
          <w:sz w:val="24"/>
        </w:rPr>
        <w:t>membantu dalam menyelesaikan skripsi</w:t>
      </w:r>
    </w:p>
    <w:p>
      <w:pPr>
        <w:pStyle w:val="ListParagraph"/>
        <w:numPr>
          <w:ilvl w:val="0"/>
          <w:numId w:val="1"/>
        </w:numPr>
        <w:tabs>
          <w:tab w:pos="852" w:val="left" w:leader="none"/>
        </w:tabs>
        <w:spacing w:line="480" w:lineRule="auto" w:before="0" w:after="0"/>
        <w:ind w:left="852" w:right="143" w:hanging="284"/>
        <w:jc w:val="both"/>
        <w:rPr>
          <w:sz w:val="24"/>
        </w:rPr>
      </w:pPr>
      <w:r>
        <w:rPr>
          <w:sz w:val="24"/>
        </w:rPr>
        <w:t>Terimakasih kepada teman-teman seperjuangan angkatan 2020 yang selalu memotivasi saya terpacu untuk menyelesaikan skripsi</w:t>
      </w:r>
    </w:p>
    <w:p>
      <w:pPr>
        <w:pStyle w:val="ListParagraph"/>
        <w:numPr>
          <w:ilvl w:val="0"/>
          <w:numId w:val="1"/>
        </w:numPr>
        <w:tabs>
          <w:tab w:pos="852" w:val="left" w:leader="none"/>
        </w:tabs>
        <w:spacing w:line="480" w:lineRule="auto" w:before="1" w:after="0"/>
        <w:ind w:left="852" w:right="142" w:hanging="284"/>
        <w:jc w:val="both"/>
        <w:rPr>
          <w:sz w:val="24"/>
        </w:rPr>
      </w:pPr>
      <w:r>
        <w:rPr>
          <w:sz w:val="24"/>
        </w:rPr>
        <w:t>Serta terimakasih kepada Almameterku Universitas Pancasakti Tegal serta segenap staf pengajar dan karyawan yang telah menuntun hingga sampai akhir ini semoga tetap semangat mengisi kegiatannya di kampus Universitas Pancasakti Tegal</w:t>
      </w:r>
    </w:p>
    <w:p>
      <w:pPr>
        <w:pStyle w:val="ListParagraph"/>
        <w:numPr>
          <w:ilvl w:val="0"/>
          <w:numId w:val="1"/>
        </w:numPr>
        <w:tabs>
          <w:tab w:pos="852" w:val="left" w:leader="none"/>
        </w:tabs>
        <w:spacing w:line="480" w:lineRule="auto" w:before="0" w:after="0"/>
        <w:ind w:left="852" w:right="139" w:hanging="284"/>
        <w:jc w:val="both"/>
        <w:rPr>
          <w:sz w:val="24"/>
        </w:rPr>
      </w:pPr>
      <w:r>
        <w:rPr>
          <w:sz w:val="24"/>
        </w:rPr>
        <w:t>Terakhir,untuk perempuan yang selalu semangat,bertahan,berjuang dalam menghadapi</w:t>
      </w:r>
      <w:r>
        <w:rPr>
          <w:spacing w:val="-10"/>
          <w:sz w:val="24"/>
        </w:rPr>
        <w:t> </w:t>
      </w:r>
      <w:r>
        <w:rPr>
          <w:sz w:val="24"/>
        </w:rPr>
        <w:t>segala</w:t>
      </w:r>
      <w:r>
        <w:rPr>
          <w:spacing w:val="-10"/>
          <w:sz w:val="24"/>
        </w:rPr>
        <w:t> </w:t>
      </w:r>
      <w:r>
        <w:rPr>
          <w:sz w:val="24"/>
        </w:rPr>
        <w:t>ujian,untuk</w:t>
      </w:r>
      <w:r>
        <w:rPr>
          <w:spacing w:val="-10"/>
          <w:sz w:val="24"/>
        </w:rPr>
        <w:t> </w:t>
      </w:r>
      <w:r>
        <w:rPr>
          <w:sz w:val="24"/>
        </w:rPr>
        <w:t>diri</w:t>
      </w:r>
      <w:r>
        <w:rPr>
          <w:spacing w:val="-10"/>
          <w:sz w:val="24"/>
        </w:rPr>
        <w:t> </w:t>
      </w:r>
      <w:r>
        <w:rPr>
          <w:sz w:val="24"/>
        </w:rPr>
        <w:t>sendiri.</w:t>
      </w:r>
      <w:r>
        <w:rPr>
          <w:spacing w:val="-10"/>
          <w:sz w:val="24"/>
        </w:rPr>
        <w:t> </w:t>
      </w:r>
      <w:r>
        <w:rPr>
          <w:sz w:val="24"/>
        </w:rPr>
        <w:t>Terimakasih</w:t>
      </w:r>
      <w:r>
        <w:rPr>
          <w:spacing w:val="-10"/>
          <w:sz w:val="24"/>
        </w:rPr>
        <w:t> </w:t>
      </w:r>
      <w:r>
        <w:rPr>
          <w:sz w:val="24"/>
        </w:rPr>
        <w:t>sudah</w:t>
      </w:r>
      <w:r>
        <w:rPr>
          <w:spacing w:val="-8"/>
          <w:sz w:val="24"/>
        </w:rPr>
        <w:t> </w:t>
      </w:r>
      <w:r>
        <w:rPr>
          <w:sz w:val="24"/>
        </w:rPr>
        <w:t>mampu</w:t>
      </w:r>
      <w:r>
        <w:rPr>
          <w:spacing w:val="-10"/>
          <w:sz w:val="24"/>
        </w:rPr>
        <w:t> </w:t>
      </w:r>
      <w:r>
        <w:rPr>
          <w:sz w:val="24"/>
        </w:rPr>
        <w:t>bertahan sampai terselesaikan dalam skripsi ini</w:t>
      </w:r>
    </w:p>
    <w:p>
      <w:pPr>
        <w:pStyle w:val="ListParagraph"/>
        <w:spacing w:after="0" w:line="480" w:lineRule="auto"/>
        <w:jc w:val="both"/>
        <w:rPr>
          <w:sz w:val="24"/>
        </w:rPr>
        <w:sectPr>
          <w:pgSz w:w="11910" w:h="16850"/>
          <w:pgMar w:header="0" w:footer="1010" w:top="1940" w:bottom="1200" w:left="1700" w:right="1559"/>
        </w:sectPr>
      </w:pPr>
    </w:p>
    <w:p>
      <w:pPr>
        <w:pStyle w:val="BodyText"/>
        <w:spacing w:before="88"/>
        <w:rPr>
          <w:sz w:val="20"/>
        </w:rPr>
      </w:pPr>
    </w:p>
    <w:p>
      <w:pPr>
        <w:pStyle w:val="BodyText"/>
        <w:ind w:left="568"/>
        <w:rPr>
          <w:sz w:val="20"/>
        </w:rPr>
      </w:pPr>
      <w:r>
        <w:rPr>
          <w:sz w:val="20"/>
        </w:rPr>
        <w:drawing>
          <wp:inline distT="0" distB="0" distL="0" distR="0">
            <wp:extent cx="5038955" cy="7388352"/>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038955" cy="7388352"/>
                    </a:xfrm>
                    <a:prstGeom prst="rect">
                      <a:avLst/>
                    </a:prstGeom>
                  </pic:spPr>
                </pic:pic>
              </a:graphicData>
            </a:graphic>
          </wp:inline>
        </w:drawing>
      </w:r>
      <w:r>
        <w:rPr>
          <w:sz w:val="20"/>
        </w:rPr>
      </w:r>
    </w:p>
    <w:p>
      <w:pPr>
        <w:pStyle w:val="BodyText"/>
        <w:spacing w:after="0"/>
        <w:rPr>
          <w:sz w:val="20"/>
        </w:rPr>
        <w:sectPr>
          <w:pgSz w:w="11910" w:h="16850"/>
          <w:pgMar w:header="0" w:footer="1010" w:top="1940" w:bottom="1200" w:left="1700" w:right="1559"/>
        </w:sectPr>
      </w:pPr>
    </w:p>
    <w:p>
      <w:pPr>
        <w:pStyle w:val="BodyText"/>
        <w:spacing w:before="40"/>
      </w:pPr>
    </w:p>
    <w:p>
      <w:pPr>
        <w:pStyle w:val="Heading2"/>
        <w:ind w:left="429"/>
      </w:pPr>
      <w:bookmarkStart w:name="_TOC_250031" w:id="3"/>
      <w:bookmarkEnd w:id="3"/>
      <w:r>
        <w:rPr>
          <w:spacing w:val="-2"/>
        </w:rPr>
        <w:t>ABSTRAK</w:t>
      </w:r>
    </w:p>
    <w:p>
      <w:pPr>
        <w:pStyle w:val="BodyText"/>
        <w:spacing w:before="234"/>
        <w:rPr>
          <w:b/>
        </w:rPr>
      </w:pPr>
    </w:p>
    <w:p>
      <w:pPr>
        <w:pStyle w:val="BodyText"/>
        <w:spacing w:line="276" w:lineRule="auto"/>
        <w:ind w:left="568" w:right="137" w:firstLine="568"/>
        <w:jc w:val="both"/>
      </w:pPr>
      <w:r>
        <w:rPr/>
        <w:t>Wildan Wulandari, Pengaruh </w:t>
      </w:r>
      <w:r>
        <w:rPr>
          <w:i/>
        </w:rPr>
        <w:t>Inventory Intensity, Capital Intensity</w:t>
      </w:r>
      <w:r>
        <w:rPr/>
        <w:t>, Kebijakan Utang Dan Ukuran Perusahaan Terhadap Agresivitas Pajak (Studi Empiris Pada Perusahaan Properti Dan Real Estate Yang Terdaftar Di Bursa Efek Indonesia Periode 2019-2023)</w:t>
      </w:r>
    </w:p>
    <w:p>
      <w:pPr>
        <w:pStyle w:val="BodyText"/>
        <w:spacing w:line="276" w:lineRule="auto" w:before="241"/>
        <w:ind w:left="568" w:right="137" w:firstLine="568"/>
        <w:jc w:val="both"/>
      </w:pPr>
      <w:r>
        <w:rPr/>
        <w:t>Penelitian dalam skripsi ini dilatar belakangi oleh fenomena penurunan dan pertumbuhan ekonomi berkorelasi dan pendapatan nasional dari sektor pajak atau dengan penjelasan yang di sederhanakan, dengan adanya karena pandemi Covid- 19, aktivitas ekonomi produsen dan konsumen turunya pengeluaran masyarakat atau perusahaan yang memiliki berdampak turunya uang yang diterima dari pajak penghasilan.</w:t>
      </w:r>
      <w:r>
        <w:rPr>
          <w:spacing w:val="-11"/>
        </w:rPr>
        <w:t> </w:t>
      </w:r>
      <w:r>
        <w:rPr/>
        <w:t>Pajak</w:t>
      </w:r>
      <w:r>
        <w:rPr>
          <w:spacing w:val="-11"/>
        </w:rPr>
        <w:t> </w:t>
      </w:r>
      <w:r>
        <w:rPr/>
        <w:t>Pertambahan</w:t>
      </w:r>
      <w:r>
        <w:rPr>
          <w:spacing w:val="-10"/>
        </w:rPr>
        <w:t> </w:t>
      </w:r>
      <w:r>
        <w:rPr/>
        <w:t>nilai</w:t>
      </w:r>
      <w:r>
        <w:rPr>
          <w:spacing w:val="-11"/>
        </w:rPr>
        <w:t> </w:t>
      </w:r>
      <w:r>
        <w:rPr/>
        <w:t>(PPN)</w:t>
      </w:r>
      <w:r>
        <w:rPr>
          <w:spacing w:val="-10"/>
        </w:rPr>
        <w:t> </w:t>
      </w:r>
      <w:r>
        <w:rPr/>
        <w:t>turun</w:t>
      </w:r>
      <w:r>
        <w:rPr>
          <w:spacing w:val="-11"/>
        </w:rPr>
        <w:t> </w:t>
      </w:r>
      <w:r>
        <w:rPr/>
        <w:t>karena</w:t>
      </w:r>
      <w:r>
        <w:rPr>
          <w:spacing w:val="-11"/>
        </w:rPr>
        <w:t> </w:t>
      </w:r>
      <w:r>
        <w:rPr/>
        <w:t>penurunan</w:t>
      </w:r>
      <w:r>
        <w:rPr>
          <w:spacing w:val="-10"/>
        </w:rPr>
        <w:t> </w:t>
      </w:r>
      <w:r>
        <w:rPr/>
        <w:t>konsumsi dan transaksi barang dan jasa di masyarakat.</w:t>
      </w:r>
    </w:p>
    <w:p>
      <w:pPr>
        <w:pStyle w:val="BodyText"/>
        <w:spacing w:line="276" w:lineRule="auto" w:before="241"/>
        <w:ind w:left="568" w:right="138" w:firstLine="568"/>
        <w:jc w:val="both"/>
      </w:pPr>
      <w:r>
        <w:rPr/>
        <w:t>Penelitian ini bertujuan untuk mengetahui Pengaruh </w:t>
      </w:r>
      <w:r>
        <w:rPr>
          <w:i/>
        </w:rPr>
        <w:t>Intensity Intensity, Capital</w:t>
      </w:r>
      <w:r>
        <w:rPr>
          <w:i/>
          <w:spacing w:val="-15"/>
        </w:rPr>
        <w:t> </w:t>
      </w:r>
      <w:r>
        <w:rPr>
          <w:i/>
        </w:rPr>
        <w:t>intensity</w:t>
      </w:r>
      <w:r>
        <w:rPr/>
        <w:t>,</w:t>
      </w:r>
      <w:r>
        <w:rPr>
          <w:spacing w:val="-15"/>
        </w:rPr>
        <w:t> </w:t>
      </w:r>
      <w:r>
        <w:rPr/>
        <w:t>kebijakan</w:t>
      </w:r>
      <w:r>
        <w:rPr>
          <w:spacing w:val="-15"/>
        </w:rPr>
        <w:t> </w:t>
      </w:r>
      <w:r>
        <w:rPr/>
        <w:t>utang</w:t>
      </w:r>
      <w:r>
        <w:rPr>
          <w:spacing w:val="-15"/>
        </w:rPr>
        <w:t> </w:t>
      </w:r>
      <w:r>
        <w:rPr/>
        <w:t>dan</w:t>
      </w:r>
      <w:r>
        <w:rPr>
          <w:spacing w:val="-15"/>
        </w:rPr>
        <w:t> </w:t>
      </w:r>
      <w:r>
        <w:rPr/>
        <w:t>ukuran</w:t>
      </w:r>
      <w:r>
        <w:rPr>
          <w:spacing w:val="-15"/>
        </w:rPr>
        <w:t> </w:t>
      </w:r>
      <w:r>
        <w:rPr/>
        <w:t>perusahaan</w:t>
      </w:r>
      <w:r>
        <w:rPr>
          <w:spacing w:val="-15"/>
        </w:rPr>
        <w:t> </w:t>
      </w:r>
      <w:r>
        <w:rPr/>
        <w:t>terhadap</w:t>
      </w:r>
      <w:r>
        <w:rPr>
          <w:spacing w:val="-15"/>
        </w:rPr>
        <w:t> </w:t>
      </w:r>
      <w:r>
        <w:rPr/>
        <w:t>agresivitas</w:t>
      </w:r>
      <w:r>
        <w:rPr>
          <w:spacing w:val="-15"/>
        </w:rPr>
        <w:t> </w:t>
      </w:r>
      <w:r>
        <w:rPr/>
        <w:t>pajak pada perusahaan properti dan real estate yang terdaftar di bursa efek Indonesia tahun 2019-2023. Jenis penelitian ini adalah penelitian kuantitatif dengan data sekunder. Jumlah populasi awal 62 perusahaan dan sampel akhir sebanyak 75 dari 15 perusahaan selama 5 tahun penelitian dan hasil penelitian ini menunjukkan bahwa (1) variabel </w:t>
      </w:r>
      <w:r>
        <w:rPr>
          <w:i/>
        </w:rPr>
        <w:t>Inventory intensity </w:t>
      </w:r>
      <w:r>
        <w:rPr/>
        <w:t>berpengaruh positif dan signifikan terhadap variabel agresivitas pajak. (2) variabel </w:t>
      </w:r>
      <w:r>
        <w:rPr>
          <w:i/>
        </w:rPr>
        <w:t>capital intensity </w:t>
      </w:r>
      <w:r>
        <w:rPr/>
        <w:t>berpangaruh negative dan signifikan terhadap variabel agresivitas pajak. (3) variabel kebijakan utang berpengaruh</w:t>
      </w:r>
      <w:r>
        <w:rPr>
          <w:spacing w:val="-2"/>
        </w:rPr>
        <w:t> </w:t>
      </w:r>
      <w:r>
        <w:rPr/>
        <w:t>positif dan</w:t>
      </w:r>
      <w:r>
        <w:rPr>
          <w:spacing w:val="-2"/>
        </w:rPr>
        <w:t> </w:t>
      </w:r>
      <w:r>
        <w:rPr/>
        <w:t>signifikan</w:t>
      </w:r>
      <w:r>
        <w:rPr>
          <w:spacing w:val="-2"/>
        </w:rPr>
        <w:t> </w:t>
      </w:r>
      <w:r>
        <w:rPr/>
        <w:t>terhadap</w:t>
      </w:r>
      <w:r>
        <w:rPr>
          <w:spacing w:val="-2"/>
        </w:rPr>
        <w:t> </w:t>
      </w:r>
      <w:r>
        <w:rPr/>
        <w:t>variabel</w:t>
      </w:r>
      <w:r>
        <w:rPr>
          <w:spacing w:val="-1"/>
        </w:rPr>
        <w:t> </w:t>
      </w:r>
      <w:r>
        <w:rPr/>
        <w:t>agresivitas</w:t>
      </w:r>
      <w:r>
        <w:rPr>
          <w:spacing w:val="-2"/>
        </w:rPr>
        <w:t> </w:t>
      </w:r>
      <w:r>
        <w:rPr/>
        <w:t>pajak.</w:t>
      </w:r>
      <w:r>
        <w:rPr>
          <w:spacing w:val="-2"/>
        </w:rPr>
        <w:t> </w:t>
      </w:r>
      <w:r>
        <w:rPr/>
        <w:t>(4)</w:t>
      </w:r>
      <w:r>
        <w:rPr>
          <w:spacing w:val="-2"/>
        </w:rPr>
        <w:t> </w:t>
      </w:r>
      <w:r>
        <w:rPr/>
        <w:t>variabel ukuran</w:t>
      </w:r>
      <w:r>
        <w:rPr>
          <w:spacing w:val="-9"/>
        </w:rPr>
        <w:t> </w:t>
      </w:r>
      <w:r>
        <w:rPr/>
        <w:t>perusahaan</w:t>
      </w:r>
      <w:r>
        <w:rPr>
          <w:spacing w:val="-9"/>
        </w:rPr>
        <w:t> </w:t>
      </w:r>
      <w:r>
        <w:rPr/>
        <w:t>berpengaruh</w:t>
      </w:r>
      <w:r>
        <w:rPr>
          <w:spacing w:val="-9"/>
        </w:rPr>
        <w:t> </w:t>
      </w:r>
      <w:r>
        <w:rPr/>
        <w:t>positif</w:t>
      </w:r>
      <w:r>
        <w:rPr>
          <w:spacing w:val="-9"/>
        </w:rPr>
        <w:t> </w:t>
      </w:r>
      <w:r>
        <w:rPr/>
        <w:t>dan</w:t>
      </w:r>
      <w:r>
        <w:rPr>
          <w:spacing w:val="-9"/>
        </w:rPr>
        <w:t> </w:t>
      </w:r>
      <w:r>
        <w:rPr/>
        <w:t>signifikan</w:t>
      </w:r>
      <w:r>
        <w:rPr>
          <w:spacing w:val="-6"/>
        </w:rPr>
        <w:t> </w:t>
      </w:r>
      <w:r>
        <w:rPr/>
        <w:t>terhadap</w:t>
      </w:r>
      <w:r>
        <w:rPr>
          <w:spacing w:val="-7"/>
        </w:rPr>
        <w:t> </w:t>
      </w:r>
      <w:r>
        <w:rPr/>
        <w:t>variabel</w:t>
      </w:r>
      <w:r>
        <w:rPr>
          <w:spacing w:val="-9"/>
        </w:rPr>
        <w:t> </w:t>
      </w:r>
      <w:r>
        <w:rPr/>
        <w:t>agresivitas </w:t>
      </w:r>
      <w:r>
        <w:rPr>
          <w:spacing w:val="-2"/>
        </w:rPr>
        <w:t>pajak.</w:t>
      </w:r>
    </w:p>
    <w:p>
      <w:pPr>
        <w:pStyle w:val="BodyText"/>
      </w:pPr>
    </w:p>
    <w:p>
      <w:pPr>
        <w:pStyle w:val="BodyText"/>
        <w:spacing w:before="10"/>
      </w:pPr>
    </w:p>
    <w:p>
      <w:pPr>
        <w:spacing w:line="276" w:lineRule="auto" w:before="0"/>
        <w:ind w:left="568" w:right="0" w:firstLine="0"/>
        <w:jc w:val="left"/>
        <w:rPr>
          <w:b/>
          <w:sz w:val="22"/>
        </w:rPr>
      </w:pPr>
      <w:r>
        <w:rPr>
          <w:b/>
          <w:sz w:val="22"/>
        </w:rPr>
        <w:t>Kata Kunci : Pengaruh</w:t>
      </w:r>
      <w:r>
        <w:rPr>
          <w:b/>
          <w:spacing w:val="26"/>
          <w:sz w:val="22"/>
        </w:rPr>
        <w:t> </w:t>
      </w:r>
      <w:r>
        <w:rPr>
          <w:b/>
          <w:i/>
          <w:sz w:val="22"/>
        </w:rPr>
        <w:t>Inventory intensity, Capital intensity</w:t>
      </w:r>
      <w:r>
        <w:rPr>
          <w:b/>
          <w:sz w:val="22"/>
        </w:rPr>
        <w:t>, Kebijakan utang dan</w:t>
      </w:r>
      <w:r>
        <w:rPr>
          <w:b/>
          <w:spacing w:val="40"/>
          <w:sz w:val="22"/>
        </w:rPr>
        <w:t> </w:t>
      </w:r>
      <w:r>
        <w:rPr>
          <w:b/>
          <w:sz w:val="22"/>
        </w:rPr>
        <w:t>Ukuran Perusahaan Terhadap Agresivitas Pajak.</w:t>
      </w:r>
    </w:p>
    <w:p>
      <w:pPr>
        <w:spacing w:after="0" w:line="276" w:lineRule="auto"/>
        <w:jc w:val="left"/>
        <w:rPr>
          <w:b/>
          <w:sz w:val="22"/>
        </w:rPr>
        <w:sectPr>
          <w:pgSz w:w="11910" w:h="16850"/>
          <w:pgMar w:header="0" w:footer="1010" w:top="1940" w:bottom="1200" w:left="1700" w:right="1559"/>
        </w:sectPr>
      </w:pPr>
    </w:p>
    <w:p>
      <w:pPr>
        <w:pStyle w:val="BodyText"/>
        <w:spacing w:before="40"/>
        <w:rPr>
          <w:b/>
        </w:rPr>
      </w:pPr>
    </w:p>
    <w:p>
      <w:pPr>
        <w:pStyle w:val="Heading2"/>
        <w:ind w:left="997"/>
      </w:pPr>
      <w:r>
        <w:rPr>
          <w:spacing w:val="-2"/>
        </w:rPr>
        <w:t>ABSTRAK</w:t>
      </w:r>
    </w:p>
    <w:p>
      <w:pPr>
        <w:spacing w:line="276" w:lineRule="auto" w:before="270"/>
        <w:ind w:left="568" w:right="139" w:firstLine="0"/>
        <w:jc w:val="both"/>
        <w:rPr>
          <w:i/>
          <w:sz w:val="24"/>
        </w:rPr>
      </w:pPr>
      <w:r>
        <w:rPr>
          <w:i/>
          <w:sz w:val="24"/>
        </w:rPr>
        <w:t>Wildan Wulandari, The Influence of Inventory Intensity, Capital Intensity, Debt Policy</w:t>
      </w:r>
      <w:r>
        <w:rPr>
          <w:i/>
          <w:spacing w:val="-8"/>
          <w:sz w:val="24"/>
        </w:rPr>
        <w:t> </w:t>
      </w:r>
      <w:r>
        <w:rPr>
          <w:i/>
          <w:sz w:val="24"/>
        </w:rPr>
        <w:t>and</w:t>
      </w:r>
      <w:r>
        <w:rPr>
          <w:i/>
          <w:spacing w:val="-8"/>
          <w:sz w:val="24"/>
        </w:rPr>
        <w:t> </w:t>
      </w:r>
      <w:r>
        <w:rPr>
          <w:i/>
          <w:sz w:val="24"/>
        </w:rPr>
        <w:t>Company</w:t>
      </w:r>
      <w:r>
        <w:rPr>
          <w:i/>
          <w:spacing w:val="-6"/>
          <w:sz w:val="24"/>
        </w:rPr>
        <w:t> </w:t>
      </w:r>
      <w:r>
        <w:rPr>
          <w:i/>
          <w:sz w:val="24"/>
        </w:rPr>
        <w:t>Size</w:t>
      </w:r>
      <w:r>
        <w:rPr>
          <w:i/>
          <w:spacing w:val="-7"/>
          <w:sz w:val="24"/>
        </w:rPr>
        <w:t> </w:t>
      </w:r>
      <w:r>
        <w:rPr>
          <w:i/>
          <w:sz w:val="24"/>
        </w:rPr>
        <w:t>on</w:t>
      </w:r>
      <w:r>
        <w:rPr>
          <w:i/>
          <w:spacing w:val="-8"/>
          <w:sz w:val="24"/>
        </w:rPr>
        <w:t> </w:t>
      </w:r>
      <w:r>
        <w:rPr>
          <w:i/>
          <w:sz w:val="24"/>
        </w:rPr>
        <w:t>Tax</w:t>
      </w:r>
      <w:r>
        <w:rPr>
          <w:i/>
          <w:spacing w:val="-5"/>
          <w:sz w:val="24"/>
        </w:rPr>
        <w:t> </w:t>
      </w:r>
      <w:r>
        <w:rPr>
          <w:i/>
          <w:sz w:val="24"/>
        </w:rPr>
        <w:t>Aggressiveness</w:t>
      </w:r>
      <w:r>
        <w:rPr>
          <w:i/>
          <w:spacing w:val="-5"/>
          <w:sz w:val="24"/>
        </w:rPr>
        <w:t> </w:t>
      </w:r>
      <w:r>
        <w:rPr>
          <w:i/>
          <w:sz w:val="24"/>
        </w:rPr>
        <w:t>(Empirical</w:t>
      </w:r>
      <w:r>
        <w:rPr>
          <w:i/>
          <w:spacing w:val="-6"/>
          <w:sz w:val="24"/>
        </w:rPr>
        <w:t> </w:t>
      </w:r>
      <w:r>
        <w:rPr>
          <w:i/>
          <w:sz w:val="24"/>
        </w:rPr>
        <w:t>Study</w:t>
      </w:r>
      <w:r>
        <w:rPr>
          <w:i/>
          <w:spacing w:val="-8"/>
          <w:sz w:val="24"/>
        </w:rPr>
        <w:t> </w:t>
      </w:r>
      <w:r>
        <w:rPr>
          <w:i/>
          <w:sz w:val="24"/>
        </w:rPr>
        <w:t>of</w:t>
      </w:r>
      <w:r>
        <w:rPr>
          <w:i/>
          <w:spacing w:val="-8"/>
          <w:sz w:val="24"/>
        </w:rPr>
        <w:t> </w:t>
      </w:r>
      <w:r>
        <w:rPr>
          <w:i/>
          <w:sz w:val="24"/>
        </w:rPr>
        <w:t>Property</w:t>
      </w:r>
      <w:r>
        <w:rPr>
          <w:i/>
          <w:spacing w:val="-8"/>
          <w:sz w:val="24"/>
        </w:rPr>
        <w:t> </w:t>
      </w:r>
      <w:r>
        <w:rPr>
          <w:i/>
          <w:sz w:val="24"/>
        </w:rPr>
        <w:t>and Real</w:t>
      </w:r>
      <w:r>
        <w:rPr>
          <w:i/>
          <w:spacing w:val="-14"/>
          <w:sz w:val="24"/>
        </w:rPr>
        <w:t> </w:t>
      </w:r>
      <w:r>
        <w:rPr>
          <w:i/>
          <w:sz w:val="24"/>
        </w:rPr>
        <w:t>Estate</w:t>
      </w:r>
      <w:r>
        <w:rPr>
          <w:i/>
          <w:spacing w:val="-15"/>
          <w:sz w:val="24"/>
        </w:rPr>
        <w:t> </w:t>
      </w:r>
      <w:r>
        <w:rPr>
          <w:i/>
          <w:sz w:val="24"/>
        </w:rPr>
        <w:t>Companies</w:t>
      </w:r>
      <w:r>
        <w:rPr>
          <w:i/>
          <w:spacing w:val="-13"/>
          <w:sz w:val="24"/>
        </w:rPr>
        <w:t> </w:t>
      </w:r>
      <w:r>
        <w:rPr>
          <w:i/>
          <w:sz w:val="24"/>
        </w:rPr>
        <w:t>Listed</w:t>
      </w:r>
      <w:r>
        <w:rPr>
          <w:i/>
          <w:spacing w:val="-14"/>
          <w:sz w:val="24"/>
        </w:rPr>
        <w:t> </w:t>
      </w:r>
      <w:r>
        <w:rPr>
          <w:i/>
          <w:sz w:val="24"/>
        </w:rPr>
        <w:t>on</w:t>
      </w:r>
      <w:r>
        <w:rPr>
          <w:i/>
          <w:spacing w:val="-14"/>
          <w:sz w:val="24"/>
        </w:rPr>
        <w:t> </w:t>
      </w:r>
      <w:r>
        <w:rPr>
          <w:i/>
          <w:sz w:val="24"/>
        </w:rPr>
        <w:t>the</w:t>
      </w:r>
      <w:r>
        <w:rPr>
          <w:i/>
          <w:spacing w:val="-14"/>
          <w:sz w:val="24"/>
        </w:rPr>
        <w:t> </w:t>
      </w:r>
      <w:r>
        <w:rPr>
          <w:i/>
          <w:sz w:val="24"/>
        </w:rPr>
        <w:t>Indonesian</w:t>
      </w:r>
      <w:r>
        <w:rPr>
          <w:i/>
          <w:spacing w:val="-14"/>
          <w:sz w:val="24"/>
        </w:rPr>
        <w:t> </w:t>
      </w:r>
      <w:r>
        <w:rPr>
          <w:i/>
          <w:sz w:val="24"/>
        </w:rPr>
        <w:t>Stock</w:t>
      </w:r>
      <w:r>
        <w:rPr>
          <w:i/>
          <w:spacing w:val="-13"/>
          <w:sz w:val="24"/>
        </w:rPr>
        <w:t> </w:t>
      </w:r>
      <w:r>
        <w:rPr>
          <w:i/>
          <w:sz w:val="24"/>
        </w:rPr>
        <w:t>Exchange</w:t>
      </w:r>
      <w:r>
        <w:rPr>
          <w:i/>
          <w:spacing w:val="-14"/>
          <w:sz w:val="24"/>
        </w:rPr>
        <w:t> </w:t>
      </w:r>
      <w:r>
        <w:rPr>
          <w:i/>
          <w:sz w:val="24"/>
        </w:rPr>
        <w:t>for</w:t>
      </w:r>
      <w:r>
        <w:rPr>
          <w:i/>
          <w:spacing w:val="-13"/>
          <w:sz w:val="24"/>
        </w:rPr>
        <w:t> </w:t>
      </w:r>
      <w:r>
        <w:rPr>
          <w:i/>
          <w:sz w:val="24"/>
        </w:rPr>
        <w:t>the</w:t>
      </w:r>
      <w:r>
        <w:rPr>
          <w:i/>
          <w:spacing w:val="-12"/>
          <w:sz w:val="24"/>
        </w:rPr>
        <w:t> </w:t>
      </w:r>
      <w:r>
        <w:rPr>
          <w:i/>
          <w:sz w:val="24"/>
        </w:rPr>
        <w:t>2019-2023 </w:t>
      </w:r>
      <w:r>
        <w:rPr>
          <w:i/>
          <w:spacing w:val="-2"/>
          <w:sz w:val="24"/>
        </w:rPr>
        <w:t>Period)</w:t>
      </w:r>
    </w:p>
    <w:p>
      <w:pPr>
        <w:spacing w:line="276" w:lineRule="auto" w:before="241"/>
        <w:ind w:left="568" w:right="139" w:firstLine="0"/>
        <w:jc w:val="both"/>
        <w:rPr>
          <w:i/>
          <w:sz w:val="24"/>
        </w:rPr>
      </w:pPr>
      <w:r>
        <w:rPr>
          <w:i/>
          <w:sz w:val="24"/>
        </w:rPr>
        <w:t>The</w:t>
      </w:r>
      <w:r>
        <w:rPr>
          <w:i/>
          <w:spacing w:val="-5"/>
          <w:sz w:val="24"/>
        </w:rPr>
        <w:t> </w:t>
      </w:r>
      <w:r>
        <w:rPr>
          <w:i/>
          <w:sz w:val="24"/>
        </w:rPr>
        <w:t>research</w:t>
      </w:r>
      <w:r>
        <w:rPr>
          <w:i/>
          <w:spacing w:val="-6"/>
          <w:sz w:val="24"/>
        </w:rPr>
        <w:t> </w:t>
      </w:r>
      <w:r>
        <w:rPr>
          <w:i/>
          <w:sz w:val="24"/>
        </w:rPr>
        <w:t>in</w:t>
      </w:r>
      <w:r>
        <w:rPr>
          <w:i/>
          <w:spacing w:val="-6"/>
          <w:sz w:val="24"/>
        </w:rPr>
        <w:t> </w:t>
      </w:r>
      <w:r>
        <w:rPr>
          <w:i/>
          <w:sz w:val="24"/>
        </w:rPr>
        <w:t>this</w:t>
      </w:r>
      <w:r>
        <w:rPr>
          <w:i/>
          <w:spacing w:val="-6"/>
          <w:sz w:val="24"/>
        </w:rPr>
        <w:t> </w:t>
      </w:r>
      <w:r>
        <w:rPr>
          <w:i/>
          <w:sz w:val="24"/>
        </w:rPr>
        <w:t>thesis</w:t>
      </w:r>
      <w:r>
        <w:rPr>
          <w:i/>
          <w:spacing w:val="-5"/>
          <w:sz w:val="24"/>
        </w:rPr>
        <w:t> </w:t>
      </w:r>
      <w:r>
        <w:rPr>
          <w:i/>
          <w:sz w:val="24"/>
        </w:rPr>
        <w:t>is</w:t>
      </w:r>
      <w:r>
        <w:rPr>
          <w:i/>
          <w:spacing w:val="-6"/>
          <w:sz w:val="24"/>
        </w:rPr>
        <w:t> </w:t>
      </w:r>
      <w:r>
        <w:rPr>
          <w:i/>
          <w:sz w:val="24"/>
        </w:rPr>
        <w:t>motivated</w:t>
      </w:r>
      <w:r>
        <w:rPr>
          <w:i/>
          <w:spacing w:val="-5"/>
          <w:sz w:val="24"/>
        </w:rPr>
        <w:t> </w:t>
      </w:r>
      <w:r>
        <w:rPr>
          <w:i/>
          <w:sz w:val="24"/>
        </w:rPr>
        <w:t>by</w:t>
      </w:r>
      <w:r>
        <w:rPr>
          <w:i/>
          <w:spacing w:val="-4"/>
          <w:sz w:val="24"/>
        </w:rPr>
        <w:t> </w:t>
      </w:r>
      <w:r>
        <w:rPr>
          <w:i/>
          <w:sz w:val="24"/>
        </w:rPr>
        <w:t>the</w:t>
      </w:r>
      <w:r>
        <w:rPr>
          <w:i/>
          <w:spacing w:val="-6"/>
          <w:sz w:val="24"/>
        </w:rPr>
        <w:t> </w:t>
      </w:r>
      <w:r>
        <w:rPr>
          <w:i/>
          <w:sz w:val="24"/>
        </w:rPr>
        <w:t>phenomenon</w:t>
      </w:r>
      <w:r>
        <w:rPr>
          <w:i/>
          <w:spacing w:val="-4"/>
          <w:sz w:val="24"/>
        </w:rPr>
        <w:t> </w:t>
      </w:r>
      <w:r>
        <w:rPr>
          <w:i/>
          <w:sz w:val="24"/>
        </w:rPr>
        <w:t>of</w:t>
      </w:r>
      <w:r>
        <w:rPr>
          <w:i/>
          <w:spacing w:val="-6"/>
          <w:sz w:val="24"/>
        </w:rPr>
        <w:t> </w:t>
      </w:r>
      <w:r>
        <w:rPr>
          <w:i/>
          <w:sz w:val="24"/>
        </w:rPr>
        <w:t>correlated</w:t>
      </w:r>
      <w:r>
        <w:rPr>
          <w:i/>
          <w:spacing w:val="-6"/>
          <w:sz w:val="24"/>
        </w:rPr>
        <w:t> </w:t>
      </w:r>
      <w:r>
        <w:rPr>
          <w:i/>
          <w:sz w:val="24"/>
        </w:rPr>
        <w:t>economic decline and growth and national income from the tax sector or with a simplified explanation,</w:t>
      </w:r>
      <w:r>
        <w:rPr>
          <w:i/>
          <w:spacing w:val="-9"/>
          <w:sz w:val="24"/>
        </w:rPr>
        <w:t> </w:t>
      </w:r>
      <w:r>
        <w:rPr>
          <w:i/>
          <w:sz w:val="24"/>
        </w:rPr>
        <w:t>due</w:t>
      </w:r>
      <w:r>
        <w:rPr>
          <w:i/>
          <w:spacing w:val="-10"/>
          <w:sz w:val="24"/>
        </w:rPr>
        <w:t> </w:t>
      </w:r>
      <w:r>
        <w:rPr>
          <w:i/>
          <w:sz w:val="24"/>
        </w:rPr>
        <w:t>to</w:t>
      </w:r>
      <w:r>
        <w:rPr>
          <w:i/>
          <w:spacing w:val="-8"/>
          <w:sz w:val="24"/>
        </w:rPr>
        <w:t> </w:t>
      </w:r>
      <w:r>
        <w:rPr>
          <w:i/>
          <w:sz w:val="24"/>
        </w:rPr>
        <w:t>the</w:t>
      </w:r>
      <w:r>
        <w:rPr>
          <w:i/>
          <w:spacing w:val="-10"/>
          <w:sz w:val="24"/>
        </w:rPr>
        <w:t> </w:t>
      </w:r>
      <w:r>
        <w:rPr>
          <w:i/>
          <w:sz w:val="24"/>
        </w:rPr>
        <w:t>Covid-19</w:t>
      </w:r>
      <w:r>
        <w:rPr>
          <w:i/>
          <w:spacing w:val="-9"/>
          <w:sz w:val="24"/>
        </w:rPr>
        <w:t> </w:t>
      </w:r>
      <w:r>
        <w:rPr>
          <w:i/>
          <w:sz w:val="24"/>
        </w:rPr>
        <w:t>pandemic,</w:t>
      </w:r>
      <w:r>
        <w:rPr>
          <w:i/>
          <w:spacing w:val="-9"/>
          <w:sz w:val="24"/>
        </w:rPr>
        <w:t> </w:t>
      </w:r>
      <w:r>
        <w:rPr>
          <w:i/>
          <w:sz w:val="24"/>
        </w:rPr>
        <w:t>the</w:t>
      </w:r>
      <w:r>
        <w:rPr>
          <w:i/>
          <w:spacing w:val="-8"/>
          <w:sz w:val="24"/>
        </w:rPr>
        <w:t> </w:t>
      </w:r>
      <w:r>
        <w:rPr>
          <w:i/>
          <w:sz w:val="24"/>
        </w:rPr>
        <w:t>economic</w:t>
      </w:r>
      <w:r>
        <w:rPr>
          <w:i/>
          <w:spacing w:val="-10"/>
          <w:sz w:val="24"/>
        </w:rPr>
        <w:t> </w:t>
      </w:r>
      <w:r>
        <w:rPr>
          <w:i/>
          <w:sz w:val="24"/>
        </w:rPr>
        <w:t>activity</w:t>
      </w:r>
      <w:r>
        <w:rPr>
          <w:i/>
          <w:spacing w:val="-11"/>
          <w:sz w:val="24"/>
        </w:rPr>
        <w:t> </w:t>
      </w:r>
      <w:r>
        <w:rPr>
          <w:i/>
          <w:sz w:val="24"/>
        </w:rPr>
        <w:t>of</w:t>
      </w:r>
      <w:r>
        <w:rPr>
          <w:i/>
          <w:spacing w:val="-10"/>
          <w:sz w:val="24"/>
        </w:rPr>
        <w:t> </w:t>
      </w:r>
      <w:r>
        <w:rPr>
          <w:i/>
          <w:sz w:val="24"/>
        </w:rPr>
        <w:t>producers</w:t>
      </w:r>
      <w:r>
        <w:rPr>
          <w:i/>
          <w:spacing w:val="-9"/>
          <w:sz w:val="24"/>
        </w:rPr>
        <w:t> </w:t>
      </w:r>
      <w:r>
        <w:rPr>
          <w:i/>
          <w:sz w:val="24"/>
        </w:rPr>
        <w:t>and consumers</w:t>
      </w:r>
      <w:r>
        <w:rPr>
          <w:i/>
          <w:spacing w:val="-7"/>
          <w:sz w:val="24"/>
        </w:rPr>
        <w:t> </w:t>
      </w:r>
      <w:r>
        <w:rPr>
          <w:i/>
          <w:sz w:val="24"/>
        </w:rPr>
        <w:t>has</w:t>
      </w:r>
      <w:r>
        <w:rPr>
          <w:i/>
          <w:spacing w:val="-9"/>
          <w:sz w:val="24"/>
        </w:rPr>
        <w:t> </w:t>
      </w:r>
      <w:r>
        <w:rPr>
          <w:i/>
          <w:sz w:val="24"/>
        </w:rPr>
        <w:t>decreased</w:t>
      </w:r>
      <w:r>
        <w:rPr>
          <w:i/>
          <w:spacing w:val="-8"/>
          <w:sz w:val="24"/>
        </w:rPr>
        <w:t> </w:t>
      </w:r>
      <w:r>
        <w:rPr>
          <w:i/>
          <w:sz w:val="24"/>
        </w:rPr>
        <w:t>public</w:t>
      </w:r>
      <w:r>
        <w:rPr>
          <w:i/>
          <w:spacing w:val="-9"/>
          <w:sz w:val="24"/>
        </w:rPr>
        <w:t> </w:t>
      </w:r>
      <w:r>
        <w:rPr>
          <w:i/>
          <w:sz w:val="24"/>
        </w:rPr>
        <w:t>or</w:t>
      </w:r>
      <w:r>
        <w:rPr>
          <w:i/>
          <w:spacing w:val="-7"/>
          <w:sz w:val="24"/>
        </w:rPr>
        <w:t> </w:t>
      </w:r>
      <w:r>
        <w:rPr>
          <w:i/>
          <w:sz w:val="24"/>
        </w:rPr>
        <w:t>company</w:t>
      </w:r>
      <w:r>
        <w:rPr>
          <w:i/>
          <w:spacing w:val="-8"/>
          <w:sz w:val="24"/>
        </w:rPr>
        <w:t> </w:t>
      </w:r>
      <w:r>
        <w:rPr>
          <w:i/>
          <w:sz w:val="24"/>
        </w:rPr>
        <w:t>spending</w:t>
      </w:r>
      <w:r>
        <w:rPr>
          <w:i/>
          <w:spacing w:val="-8"/>
          <w:sz w:val="24"/>
        </w:rPr>
        <w:t> </w:t>
      </w:r>
      <w:r>
        <w:rPr>
          <w:i/>
          <w:sz w:val="24"/>
        </w:rPr>
        <w:t>which</w:t>
      </w:r>
      <w:r>
        <w:rPr>
          <w:i/>
          <w:spacing w:val="-8"/>
          <w:sz w:val="24"/>
        </w:rPr>
        <w:t> </w:t>
      </w:r>
      <w:r>
        <w:rPr>
          <w:i/>
          <w:sz w:val="24"/>
        </w:rPr>
        <w:t>has</w:t>
      </w:r>
      <w:r>
        <w:rPr>
          <w:i/>
          <w:spacing w:val="-7"/>
          <w:sz w:val="24"/>
        </w:rPr>
        <w:t> </w:t>
      </w:r>
      <w:r>
        <w:rPr>
          <w:i/>
          <w:sz w:val="24"/>
        </w:rPr>
        <w:t>had</w:t>
      </w:r>
      <w:r>
        <w:rPr>
          <w:i/>
          <w:spacing w:val="-8"/>
          <w:sz w:val="24"/>
        </w:rPr>
        <w:t> </w:t>
      </w:r>
      <w:r>
        <w:rPr>
          <w:i/>
          <w:sz w:val="24"/>
        </w:rPr>
        <w:t>an</w:t>
      </w:r>
      <w:r>
        <w:rPr>
          <w:i/>
          <w:spacing w:val="-9"/>
          <w:sz w:val="24"/>
        </w:rPr>
        <w:t> </w:t>
      </w:r>
      <w:r>
        <w:rPr>
          <w:i/>
          <w:sz w:val="24"/>
        </w:rPr>
        <w:t>impact</w:t>
      </w:r>
      <w:r>
        <w:rPr>
          <w:i/>
          <w:spacing w:val="-9"/>
          <w:sz w:val="24"/>
        </w:rPr>
        <w:t> </w:t>
      </w:r>
      <w:r>
        <w:rPr>
          <w:i/>
          <w:sz w:val="24"/>
        </w:rPr>
        <w:t>on the</w:t>
      </w:r>
      <w:r>
        <w:rPr>
          <w:i/>
          <w:spacing w:val="-1"/>
          <w:sz w:val="24"/>
        </w:rPr>
        <w:t> </w:t>
      </w:r>
      <w:r>
        <w:rPr>
          <w:i/>
          <w:sz w:val="24"/>
        </w:rPr>
        <w:t>decline in</w:t>
      </w:r>
      <w:r>
        <w:rPr>
          <w:i/>
          <w:spacing w:val="-2"/>
          <w:sz w:val="24"/>
        </w:rPr>
        <w:t> </w:t>
      </w:r>
      <w:r>
        <w:rPr>
          <w:i/>
          <w:sz w:val="24"/>
        </w:rPr>
        <w:t>money received from income</w:t>
      </w:r>
      <w:r>
        <w:rPr>
          <w:i/>
          <w:spacing w:val="-1"/>
          <w:sz w:val="24"/>
        </w:rPr>
        <w:t> </w:t>
      </w:r>
      <w:r>
        <w:rPr>
          <w:i/>
          <w:sz w:val="24"/>
        </w:rPr>
        <w:t>tax.</w:t>
      </w:r>
      <w:r>
        <w:rPr>
          <w:i/>
          <w:spacing w:val="-1"/>
          <w:sz w:val="24"/>
        </w:rPr>
        <w:t> </w:t>
      </w:r>
      <w:r>
        <w:rPr>
          <w:i/>
          <w:sz w:val="24"/>
        </w:rPr>
        <w:t>Value</w:t>
      </w:r>
      <w:r>
        <w:rPr>
          <w:i/>
          <w:spacing w:val="-1"/>
          <w:sz w:val="24"/>
        </w:rPr>
        <w:t> </w:t>
      </w:r>
      <w:r>
        <w:rPr>
          <w:i/>
          <w:sz w:val="24"/>
        </w:rPr>
        <w:t>Added</w:t>
      </w:r>
      <w:r>
        <w:rPr>
          <w:i/>
          <w:spacing w:val="-1"/>
          <w:sz w:val="24"/>
        </w:rPr>
        <w:t> </w:t>
      </w:r>
      <w:r>
        <w:rPr>
          <w:i/>
          <w:sz w:val="24"/>
        </w:rPr>
        <w:t>Tax</w:t>
      </w:r>
      <w:r>
        <w:rPr>
          <w:i/>
          <w:spacing w:val="-1"/>
          <w:sz w:val="24"/>
        </w:rPr>
        <w:t> </w:t>
      </w:r>
      <w:r>
        <w:rPr>
          <w:i/>
          <w:sz w:val="24"/>
        </w:rPr>
        <w:t>(VAT)</w:t>
      </w:r>
      <w:r>
        <w:rPr>
          <w:i/>
          <w:spacing w:val="-3"/>
          <w:sz w:val="24"/>
        </w:rPr>
        <w:t> </w:t>
      </w:r>
      <w:r>
        <w:rPr>
          <w:i/>
          <w:sz w:val="24"/>
        </w:rPr>
        <w:t>fell</w:t>
      </w:r>
      <w:r>
        <w:rPr>
          <w:i/>
          <w:spacing w:val="-2"/>
          <w:sz w:val="24"/>
        </w:rPr>
        <w:t> </w:t>
      </w:r>
      <w:r>
        <w:rPr>
          <w:i/>
          <w:sz w:val="24"/>
        </w:rPr>
        <w:t>due to decreased consumption and transactions of goods and services in society.</w:t>
      </w:r>
    </w:p>
    <w:p>
      <w:pPr>
        <w:spacing w:line="276" w:lineRule="auto" w:before="240"/>
        <w:ind w:left="568" w:right="139" w:firstLine="0"/>
        <w:jc w:val="both"/>
        <w:rPr>
          <w:i/>
          <w:sz w:val="24"/>
        </w:rPr>
      </w:pPr>
      <w:r>
        <w:rPr>
          <w:i/>
          <w:sz w:val="24"/>
        </w:rPr>
        <w:t>This research aims to determine the influence of Intensity Intensity, Capital Intensity,</w:t>
      </w:r>
      <w:r>
        <w:rPr>
          <w:i/>
          <w:spacing w:val="-2"/>
          <w:sz w:val="24"/>
        </w:rPr>
        <w:t> </w:t>
      </w:r>
      <w:r>
        <w:rPr>
          <w:i/>
          <w:sz w:val="24"/>
        </w:rPr>
        <w:t>debt</w:t>
      </w:r>
      <w:r>
        <w:rPr>
          <w:i/>
          <w:spacing w:val="-3"/>
          <w:sz w:val="24"/>
        </w:rPr>
        <w:t> </w:t>
      </w:r>
      <w:r>
        <w:rPr>
          <w:i/>
          <w:sz w:val="24"/>
        </w:rPr>
        <w:t>policy</w:t>
      </w:r>
      <w:r>
        <w:rPr>
          <w:i/>
          <w:spacing w:val="-1"/>
          <w:sz w:val="24"/>
        </w:rPr>
        <w:t> </w:t>
      </w:r>
      <w:r>
        <w:rPr>
          <w:i/>
          <w:sz w:val="24"/>
        </w:rPr>
        <w:t>and</w:t>
      </w:r>
      <w:r>
        <w:rPr>
          <w:i/>
          <w:spacing w:val="-2"/>
          <w:sz w:val="24"/>
        </w:rPr>
        <w:t> </w:t>
      </w:r>
      <w:r>
        <w:rPr>
          <w:i/>
          <w:sz w:val="24"/>
        </w:rPr>
        <w:t>company</w:t>
      </w:r>
      <w:r>
        <w:rPr>
          <w:i/>
          <w:spacing w:val="-2"/>
          <w:sz w:val="24"/>
        </w:rPr>
        <w:t> </w:t>
      </w:r>
      <w:r>
        <w:rPr>
          <w:i/>
          <w:sz w:val="24"/>
        </w:rPr>
        <w:t>size</w:t>
      </w:r>
      <w:r>
        <w:rPr>
          <w:i/>
          <w:spacing w:val="-2"/>
          <w:sz w:val="24"/>
        </w:rPr>
        <w:t> </w:t>
      </w:r>
      <w:r>
        <w:rPr>
          <w:i/>
          <w:sz w:val="24"/>
        </w:rPr>
        <w:t>on</w:t>
      </w:r>
      <w:r>
        <w:rPr>
          <w:i/>
          <w:spacing w:val="-2"/>
          <w:sz w:val="24"/>
        </w:rPr>
        <w:t> </w:t>
      </w:r>
      <w:r>
        <w:rPr>
          <w:i/>
          <w:sz w:val="24"/>
        </w:rPr>
        <w:t>tax</w:t>
      </w:r>
      <w:r>
        <w:rPr>
          <w:i/>
          <w:spacing w:val="-2"/>
          <w:sz w:val="24"/>
        </w:rPr>
        <w:t> </w:t>
      </w:r>
      <w:r>
        <w:rPr>
          <w:i/>
          <w:sz w:val="24"/>
        </w:rPr>
        <w:t>aggressiveness</w:t>
      </w:r>
      <w:r>
        <w:rPr>
          <w:i/>
          <w:spacing w:val="-3"/>
          <w:sz w:val="24"/>
        </w:rPr>
        <w:t> </w:t>
      </w:r>
      <w:r>
        <w:rPr>
          <w:i/>
          <w:sz w:val="24"/>
        </w:rPr>
        <w:t>in</w:t>
      </w:r>
      <w:r>
        <w:rPr>
          <w:i/>
          <w:spacing w:val="-2"/>
          <w:sz w:val="24"/>
        </w:rPr>
        <w:t> </w:t>
      </w:r>
      <w:r>
        <w:rPr>
          <w:i/>
          <w:sz w:val="24"/>
        </w:rPr>
        <w:t>property</w:t>
      </w:r>
      <w:r>
        <w:rPr>
          <w:i/>
          <w:spacing w:val="-3"/>
          <w:sz w:val="24"/>
        </w:rPr>
        <w:t> </w:t>
      </w:r>
      <w:r>
        <w:rPr>
          <w:i/>
          <w:sz w:val="24"/>
        </w:rPr>
        <w:t>and</w:t>
      </w:r>
      <w:r>
        <w:rPr>
          <w:i/>
          <w:spacing w:val="-2"/>
          <w:sz w:val="24"/>
        </w:rPr>
        <w:t> </w:t>
      </w:r>
      <w:r>
        <w:rPr>
          <w:i/>
          <w:sz w:val="24"/>
        </w:rPr>
        <w:t>real estate companies listed on the Indonesian stock exchange in 2019-2023. This type of</w:t>
      </w:r>
      <w:r>
        <w:rPr>
          <w:i/>
          <w:spacing w:val="-15"/>
          <w:sz w:val="24"/>
        </w:rPr>
        <w:t> </w:t>
      </w:r>
      <w:r>
        <w:rPr>
          <w:i/>
          <w:sz w:val="24"/>
        </w:rPr>
        <w:t>research</w:t>
      </w:r>
      <w:r>
        <w:rPr>
          <w:i/>
          <w:spacing w:val="-15"/>
          <w:sz w:val="24"/>
        </w:rPr>
        <w:t> </w:t>
      </w:r>
      <w:r>
        <w:rPr>
          <w:i/>
          <w:sz w:val="24"/>
        </w:rPr>
        <w:t>is</w:t>
      </w:r>
      <w:r>
        <w:rPr>
          <w:i/>
          <w:spacing w:val="-15"/>
          <w:sz w:val="24"/>
        </w:rPr>
        <w:t> </w:t>
      </w:r>
      <w:r>
        <w:rPr>
          <w:i/>
          <w:sz w:val="24"/>
        </w:rPr>
        <w:t>quantitative</w:t>
      </w:r>
      <w:r>
        <w:rPr>
          <w:i/>
          <w:spacing w:val="-15"/>
          <w:sz w:val="24"/>
        </w:rPr>
        <w:t> </w:t>
      </w:r>
      <w:r>
        <w:rPr>
          <w:i/>
          <w:sz w:val="24"/>
        </w:rPr>
        <w:t>research</w:t>
      </w:r>
      <w:r>
        <w:rPr>
          <w:i/>
          <w:spacing w:val="-15"/>
          <w:sz w:val="24"/>
        </w:rPr>
        <w:t> </w:t>
      </w:r>
      <w:r>
        <w:rPr>
          <w:i/>
          <w:sz w:val="24"/>
        </w:rPr>
        <w:t>with</w:t>
      </w:r>
      <w:r>
        <w:rPr>
          <w:i/>
          <w:spacing w:val="-15"/>
          <w:sz w:val="24"/>
        </w:rPr>
        <w:t> </w:t>
      </w:r>
      <w:r>
        <w:rPr>
          <w:i/>
          <w:sz w:val="24"/>
        </w:rPr>
        <w:t>secondary</w:t>
      </w:r>
      <w:r>
        <w:rPr>
          <w:i/>
          <w:spacing w:val="-15"/>
          <w:sz w:val="24"/>
        </w:rPr>
        <w:t> </w:t>
      </w:r>
      <w:r>
        <w:rPr>
          <w:i/>
          <w:sz w:val="24"/>
        </w:rPr>
        <w:t>data.</w:t>
      </w:r>
      <w:r>
        <w:rPr>
          <w:i/>
          <w:spacing w:val="-15"/>
          <w:sz w:val="24"/>
        </w:rPr>
        <w:t> </w:t>
      </w:r>
      <w:r>
        <w:rPr>
          <w:i/>
          <w:sz w:val="24"/>
        </w:rPr>
        <w:t>The</w:t>
      </w:r>
      <w:r>
        <w:rPr>
          <w:i/>
          <w:spacing w:val="-14"/>
          <w:sz w:val="24"/>
        </w:rPr>
        <w:t> </w:t>
      </w:r>
      <w:r>
        <w:rPr>
          <w:i/>
          <w:sz w:val="24"/>
        </w:rPr>
        <w:t>initial</w:t>
      </w:r>
      <w:r>
        <w:rPr>
          <w:i/>
          <w:spacing w:val="-14"/>
          <w:sz w:val="24"/>
        </w:rPr>
        <w:t> </w:t>
      </w:r>
      <w:r>
        <w:rPr>
          <w:i/>
          <w:sz w:val="24"/>
        </w:rPr>
        <w:t>population</w:t>
      </w:r>
      <w:r>
        <w:rPr>
          <w:i/>
          <w:spacing w:val="-15"/>
          <w:sz w:val="24"/>
        </w:rPr>
        <w:t> </w:t>
      </w:r>
      <w:r>
        <w:rPr>
          <w:i/>
          <w:sz w:val="24"/>
        </w:rPr>
        <w:t>was 62 companies and the final sample was 75 from 15 companies during the 5 years of research and the results of this research show that (1) the Inventory intensity variable</w:t>
      </w:r>
      <w:r>
        <w:rPr>
          <w:i/>
          <w:spacing w:val="-11"/>
          <w:sz w:val="24"/>
        </w:rPr>
        <w:t> </w:t>
      </w:r>
      <w:r>
        <w:rPr>
          <w:i/>
          <w:sz w:val="24"/>
        </w:rPr>
        <w:t>has</w:t>
      </w:r>
      <w:r>
        <w:rPr>
          <w:i/>
          <w:spacing w:val="-10"/>
          <w:sz w:val="24"/>
        </w:rPr>
        <w:t> </w:t>
      </w:r>
      <w:r>
        <w:rPr>
          <w:i/>
          <w:sz w:val="24"/>
        </w:rPr>
        <w:t>a</w:t>
      </w:r>
      <w:r>
        <w:rPr>
          <w:i/>
          <w:spacing w:val="-10"/>
          <w:sz w:val="24"/>
        </w:rPr>
        <w:t> </w:t>
      </w:r>
      <w:r>
        <w:rPr>
          <w:i/>
          <w:sz w:val="24"/>
        </w:rPr>
        <w:t>positive</w:t>
      </w:r>
      <w:r>
        <w:rPr>
          <w:i/>
          <w:spacing w:val="-11"/>
          <w:sz w:val="24"/>
        </w:rPr>
        <w:t> </w:t>
      </w:r>
      <w:r>
        <w:rPr>
          <w:i/>
          <w:sz w:val="24"/>
        </w:rPr>
        <w:t>and</w:t>
      </w:r>
      <w:r>
        <w:rPr>
          <w:i/>
          <w:spacing w:val="-10"/>
          <w:sz w:val="24"/>
        </w:rPr>
        <w:t> </w:t>
      </w:r>
      <w:r>
        <w:rPr>
          <w:i/>
          <w:sz w:val="24"/>
        </w:rPr>
        <w:t>significant</w:t>
      </w:r>
      <w:r>
        <w:rPr>
          <w:i/>
          <w:spacing w:val="-11"/>
          <w:sz w:val="24"/>
        </w:rPr>
        <w:t> </w:t>
      </w:r>
      <w:r>
        <w:rPr>
          <w:i/>
          <w:sz w:val="24"/>
        </w:rPr>
        <w:t>effect</w:t>
      </w:r>
      <w:r>
        <w:rPr>
          <w:i/>
          <w:spacing w:val="-11"/>
          <w:sz w:val="24"/>
        </w:rPr>
        <w:t> </w:t>
      </w:r>
      <w:r>
        <w:rPr>
          <w:i/>
          <w:sz w:val="24"/>
        </w:rPr>
        <w:t>on</w:t>
      </w:r>
      <w:r>
        <w:rPr>
          <w:i/>
          <w:spacing w:val="-10"/>
          <w:sz w:val="24"/>
        </w:rPr>
        <w:t> </w:t>
      </w:r>
      <w:r>
        <w:rPr>
          <w:i/>
          <w:sz w:val="24"/>
        </w:rPr>
        <w:t>the</w:t>
      </w:r>
      <w:r>
        <w:rPr>
          <w:i/>
          <w:spacing w:val="-11"/>
          <w:sz w:val="24"/>
        </w:rPr>
        <w:t> </w:t>
      </w:r>
      <w:r>
        <w:rPr>
          <w:i/>
          <w:sz w:val="24"/>
        </w:rPr>
        <w:t>tax</w:t>
      </w:r>
      <w:r>
        <w:rPr>
          <w:i/>
          <w:spacing w:val="-11"/>
          <w:sz w:val="24"/>
        </w:rPr>
        <w:t> </w:t>
      </w:r>
      <w:r>
        <w:rPr>
          <w:i/>
          <w:sz w:val="24"/>
        </w:rPr>
        <w:t>aggressiveness</w:t>
      </w:r>
      <w:r>
        <w:rPr>
          <w:i/>
          <w:spacing w:val="-10"/>
          <w:sz w:val="24"/>
        </w:rPr>
        <w:t> </w:t>
      </w:r>
      <w:r>
        <w:rPr>
          <w:i/>
          <w:sz w:val="24"/>
        </w:rPr>
        <w:t>variable.</w:t>
      </w:r>
      <w:r>
        <w:rPr>
          <w:i/>
          <w:spacing w:val="-9"/>
          <w:sz w:val="24"/>
        </w:rPr>
        <w:t> </w:t>
      </w:r>
      <w:r>
        <w:rPr>
          <w:i/>
          <w:sz w:val="24"/>
        </w:rPr>
        <w:t>(2) the capital intensity variable has a negative and significant influence on the tax aggressiveness variable.</w:t>
      </w:r>
      <w:r>
        <w:rPr>
          <w:i/>
          <w:spacing w:val="-1"/>
          <w:sz w:val="24"/>
        </w:rPr>
        <w:t> </w:t>
      </w:r>
      <w:r>
        <w:rPr>
          <w:i/>
          <w:sz w:val="24"/>
        </w:rPr>
        <w:t>(3)</w:t>
      </w:r>
      <w:r>
        <w:rPr>
          <w:i/>
          <w:spacing w:val="-2"/>
          <w:sz w:val="24"/>
        </w:rPr>
        <w:t> </w:t>
      </w:r>
      <w:r>
        <w:rPr>
          <w:i/>
          <w:sz w:val="24"/>
        </w:rPr>
        <w:t>the</w:t>
      </w:r>
      <w:r>
        <w:rPr>
          <w:i/>
          <w:spacing w:val="-1"/>
          <w:sz w:val="24"/>
        </w:rPr>
        <w:t> </w:t>
      </w:r>
      <w:r>
        <w:rPr>
          <w:i/>
          <w:sz w:val="24"/>
        </w:rPr>
        <w:t>debt</w:t>
      </w:r>
      <w:r>
        <w:rPr>
          <w:i/>
          <w:spacing w:val="-1"/>
          <w:sz w:val="24"/>
        </w:rPr>
        <w:t> </w:t>
      </w:r>
      <w:r>
        <w:rPr>
          <w:i/>
          <w:sz w:val="24"/>
        </w:rPr>
        <w:t>policy</w:t>
      </w:r>
      <w:r>
        <w:rPr>
          <w:i/>
          <w:spacing w:val="-1"/>
          <w:sz w:val="24"/>
        </w:rPr>
        <w:t> </w:t>
      </w:r>
      <w:r>
        <w:rPr>
          <w:i/>
          <w:sz w:val="24"/>
        </w:rPr>
        <w:t>variable</w:t>
      </w:r>
      <w:r>
        <w:rPr>
          <w:i/>
          <w:spacing w:val="-1"/>
          <w:sz w:val="24"/>
        </w:rPr>
        <w:t> </w:t>
      </w:r>
      <w:r>
        <w:rPr>
          <w:i/>
          <w:sz w:val="24"/>
        </w:rPr>
        <w:t>has a</w:t>
      </w:r>
      <w:r>
        <w:rPr>
          <w:i/>
          <w:spacing w:val="-1"/>
          <w:sz w:val="24"/>
        </w:rPr>
        <w:t> </w:t>
      </w:r>
      <w:r>
        <w:rPr>
          <w:i/>
          <w:sz w:val="24"/>
        </w:rPr>
        <w:t>positive</w:t>
      </w:r>
      <w:r>
        <w:rPr>
          <w:i/>
          <w:spacing w:val="-1"/>
          <w:sz w:val="24"/>
        </w:rPr>
        <w:t> </w:t>
      </w:r>
      <w:r>
        <w:rPr>
          <w:i/>
          <w:sz w:val="24"/>
        </w:rPr>
        <w:t>and</w:t>
      </w:r>
      <w:r>
        <w:rPr>
          <w:i/>
          <w:spacing w:val="-1"/>
          <w:sz w:val="24"/>
        </w:rPr>
        <w:t> </w:t>
      </w:r>
      <w:r>
        <w:rPr>
          <w:i/>
          <w:sz w:val="24"/>
        </w:rPr>
        <w:t>significant effect on the tax aggressiveness variable. (4) the company size variable has a positive and significant effect on the tax aggressiveness variable.</w:t>
      </w:r>
    </w:p>
    <w:p>
      <w:pPr>
        <w:spacing w:line="276" w:lineRule="auto" w:before="246"/>
        <w:ind w:left="568" w:right="140" w:firstLine="0"/>
        <w:jc w:val="both"/>
        <w:rPr>
          <w:b/>
          <w:sz w:val="22"/>
        </w:rPr>
      </w:pPr>
      <w:r>
        <w:rPr>
          <w:b/>
          <w:sz w:val="22"/>
        </w:rPr>
        <w:t>Kata kunci : Pengaruh </w:t>
      </w:r>
      <w:r>
        <w:rPr>
          <w:b/>
          <w:i/>
          <w:sz w:val="22"/>
        </w:rPr>
        <w:t>Inventory Intensity, Capital intensity</w:t>
      </w:r>
      <w:r>
        <w:rPr>
          <w:b/>
          <w:sz w:val="22"/>
        </w:rPr>
        <w:t>, Kebijakan utang dan Ukuran Perusahaan Terhadap Agresivitas Pajak.</w:t>
      </w:r>
    </w:p>
    <w:p>
      <w:pPr>
        <w:spacing w:after="0" w:line="276" w:lineRule="auto"/>
        <w:jc w:val="both"/>
        <w:rPr>
          <w:b/>
          <w:sz w:val="22"/>
        </w:rPr>
        <w:sectPr>
          <w:footerReference w:type="default" r:id="rId10"/>
          <w:pgSz w:w="11910" w:h="16850"/>
          <w:pgMar w:header="0" w:footer="1137" w:top="1940" w:bottom="1320" w:left="1700" w:right="1559"/>
        </w:sectPr>
      </w:pPr>
    </w:p>
    <w:p>
      <w:pPr>
        <w:pStyle w:val="BodyText"/>
        <w:spacing w:before="40"/>
        <w:rPr>
          <w:b/>
        </w:rPr>
      </w:pPr>
    </w:p>
    <w:p>
      <w:pPr>
        <w:pStyle w:val="Heading2"/>
        <w:ind w:left="3687"/>
        <w:jc w:val="left"/>
      </w:pPr>
      <w:bookmarkStart w:name="_TOC_250030" w:id="4"/>
      <w:r>
        <w:rPr/>
        <w:t>KATA </w:t>
      </w:r>
      <w:bookmarkEnd w:id="4"/>
      <w:r>
        <w:rPr>
          <w:spacing w:val="-2"/>
        </w:rPr>
        <w:t>PENGANTAR</w:t>
      </w:r>
    </w:p>
    <w:p>
      <w:pPr>
        <w:pStyle w:val="BodyText"/>
        <w:spacing w:line="480" w:lineRule="auto" w:before="270"/>
        <w:ind w:left="568" w:right="138" w:firstLine="568"/>
        <w:jc w:val="both"/>
      </w:pPr>
      <w:r>
        <w:rPr/>
        <w:t>Puja dan puji syukur saya panjatkan kepada Allah SWT yang telah memberikan rahmat dan karunia-Nya, sehingga saya dapat</w:t>
      </w:r>
      <w:r>
        <w:rPr>
          <w:spacing w:val="40"/>
        </w:rPr>
        <w:t> </w:t>
      </w:r>
      <w:r>
        <w:rPr/>
        <w:t>menyelesaikan skripsi ini</w:t>
      </w:r>
      <w:r>
        <w:rPr>
          <w:spacing w:val="-11"/>
        </w:rPr>
        <w:t> </w:t>
      </w:r>
      <w:r>
        <w:rPr/>
        <w:t>dengan</w:t>
      </w:r>
      <w:r>
        <w:rPr>
          <w:spacing w:val="-11"/>
        </w:rPr>
        <w:t> </w:t>
      </w:r>
      <w:r>
        <w:rPr/>
        <w:t>judul</w:t>
      </w:r>
      <w:r>
        <w:rPr>
          <w:spacing w:val="40"/>
        </w:rPr>
        <w:t> </w:t>
      </w:r>
      <w:r>
        <w:rPr/>
        <w:t>“</w:t>
      </w:r>
      <w:r>
        <w:rPr>
          <w:spacing w:val="-1"/>
        </w:rPr>
        <w:t> </w:t>
      </w:r>
      <w:r>
        <w:rPr/>
        <w:t>Pengaruh</w:t>
      </w:r>
      <w:r>
        <w:rPr>
          <w:spacing w:val="40"/>
        </w:rPr>
        <w:t> </w:t>
      </w:r>
      <w:r>
        <w:rPr>
          <w:i/>
        </w:rPr>
        <w:t>Inventory</w:t>
      </w:r>
      <w:r>
        <w:rPr>
          <w:i/>
          <w:spacing w:val="-8"/>
        </w:rPr>
        <w:t> </w:t>
      </w:r>
      <w:r>
        <w:rPr>
          <w:i/>
        </w:rPr>
        <w:t>Intensity,Capital</w:t>
      </w:r>
      <w:r>
        <w:rPr>
          <w:i/>
          <w:spacing w:val="-9"/>
        </w:rPr>
        <w:t> </w:t>
      </w:r>
      <w:r>
        <w:rPr>
          <w:i/>
        </w:rPr>
        <w:t>Intensity,</w:t>
      </w:r>
      <w:r>
        <w:rPr/>
        <w:t>Kebijakan</w:t>
      </w:r>
      <w:r>
        <w:rPr>
          <w:spacing w:val="-9"/>
        </w:rPr>
        <w:t> </w:t>
      </w:r>
      <w:r>
        <w:rPr/>
        <w:t>utang dan Ukuran Perusahaan terhadap Agresitas Pajak pada Perusahaan Properti dan Real Estate Yang Terdaftar di Bursa Efek Indonesia Tahun 2019-2023.”</w:t>
      </w:r>
    </w:p>
    <w:p>
      <w:pPr>
        <w:pStyle w:val="BodyText"/>
        <w:spacing w:line="480" w:lineRule="auto" w:before="1"/>
        <w:ind w:left="568" w:right="143" w:firstLine="630"/>
        <w:jc w:val="both"/>
      </w:pPr>
      <w:r>
        <w:rPr/>
        <w:t>Skripsi</w:t>
      </w:r>
      <w:r>
        <w:rPr>
          <w:spacing w:val="-15"/>
        </w:rPr>
        <w:t> </w:t>
      </w:r>
      <w:r>
        <w:rPr/>
        <w:t>ini</w:t>
      </w:r>
      <w:r>
        <w:rPr>
          <w:spacing w:val="-15"/>
        </w:rPr>
        <w:t> </w:t>
      </w:r>
      <w:r>
        <w:rPr/>
        <w:t>disusun</w:t>
      </w:r>
      <w:r>
        <w:rPr>
          <w:spacing w:val="-15"/>
        </w:rPr>
        <w:t> </w:t>
      </w:r>
      <w:r>
        <w:rPr/>
        <w:t>untuk</w:t>
      </w:r>
      <w:r>
        <w:rPr>
          <w:spacing w:val="-15"/>
        </w:rPr>
        <w:t> </w:t>
      </w:r>
      <w:r>
        <w:rPr/>
        <w:t>memenuhi</w:t>
      </w:r>
      <w:r>
        <w:rPr>
          <w:spacing w:val="-15"/>
        </w:rPr>
        <w:t> </w:t>
      </w:r>
      <w:r>
        <w:rPr/>
        <w:t>salah</w:t>
      </w:r>
      <w:r>
        <w:rPr>
          <w:spacing w:val="-15"/>
        </w:rPr>
        <w:t> </w:t>
      </w:r>
      <w:r>
        <w:rPr/>
        <w:t>satu</w:t>
      </w:r>
      <w:r>
        <w:rPr>
          <w:spacing w:val="-15"/>
        </w:rPr>
        <w:t> </w:t>
      </w:r>
      <w:r>
        <w:rPr/>
        <w:t>persyaratan</w:t>
      </w:r>
      <w:r>
        <w:rPr>
          <w:spacing w:val="-15"/>
        </w:rPr>
        <w:t> </w:t>
      </w:r>
      <w:r>
        <w:rPr/>
        <w:t>memperoleh</w:t>
      </w:r>
      <w:r>
        <w:rPr>
          <w:spacing w:val="-15"/>
        </w:rPr>
        <w:t> </w:t>
      </w:r>
      <w:r>
        <w:rPr/>
        <w:t>gelar sarjana</w:t>
      </w:r>
      <w:r>
        <w:rPr>
          <w:spacing w:val="-8"/>
        </w:rPr>
        <w:t> </w:t>
      </w:r>
      <w:r>
        <w:rPr/>
        <w:t>akuntansi</w:t>
      </w:r>
      <w:r>
        <w:rPr>
          <w:spacing w:val="-7"/>
        </w:rPr>
        <w:t> </w:t>
      </w:r>
      <w:r>
        <w:rPr/>
        <w:t>pada</w:t>
      </w:r>
      <w:r>
        <w:rPr>
          <w:spacing w:val="-8"/>
        </w:rPr>
        <w:t> </w:t>
      </w:r>
      <w:r>
        <w:rPr/>
        <w:t>Fakultas</w:t>
      </w:r>
      <w:r>
        <w:rPr>
          <w:spacing w:val="-7"/>
        </w:rPr>
        <w:t> </w:t>
      </w:r>
      <w:r>
        <w:rPr/>
        <w:t>Ekonomi</w:t>
      </w:r>
      <w:r>
        <w:rPr>
          <w:spacing w:val="-6"/>
        </w:rPr>
        <w:t> </w:t>
      </w:r>
      <w:r>
        <w:rPr/>
        <w:t>dan</w:t>
      </w:r>
      <w:r>
        <w:rPr>
          <w:spacing w:val="-7"/>
        </w:rPr>
        <w:t> </w:t>
      </w:r>
      <w:r>
        <w:rPr/>
        <w:t>Bisnis</w:t>
      </w:r>
      <w:r>
        <w:rPr>
          <w:spacing w:val="-7"/>
        </w:rPr>
        <w:t> </w:t>
      </w:r>
      <w:r>
        <w:rPr/>
        <w:t>Universitas</w:t>
      </w:r>
      <w:r>
        <w:rPr>
          <w:spacing w:val="-7"/>
        </w:rPr>
        <w:t> </w:t>
      </w:r>
      <w:r>
        <w:rPr/>
        <w:t>Pancasakti</w:t>
      </w:r>
      <w:r>
        <w:rPr>
          <w:spacing w:val="-7"/>
        </w:rPr>
        <w:t> </w:t>
      </w:r>
      <w:r>
        <w:rPr/>
        <w:t>Tegal. Dengan</w:t>
      </w:r>
      <w:r>
        <w:rPr>
          <w:spacing w:val="-15"/>
        </w:rPr>
        <w:t> </w:t>
      </w:r>
      <w:r>
        <w:rPr/>
        <w:t>bantuan,</w:t>
      </w:r>
      <w:r>
        <w:rPr>
          <w:spacing w:val="-15"/>
        </w:rPr>
        <w:t> </w:t>
      </w:r>
      <w:r>
        <w:rPr/>
        <w:t>dukungan,</w:t>
      </w:r>
      <w:r>
        <w:rPr>
          <w:spacing w:val="-15"/>
        </w:rPr>
        <w:t> </w:t>
      </w:r>
      <w:r>
        <w:rPr/>
        <w:t>dan</w:t>
      </w:r>
      <w:r>
        <w:rPr>
          <w:spacing w:val="-15"/>
        </w:rPr>
        <w:t> </w:t>
      </w:r>
      <w:r>
        <w:rPr/>
        <w:t>saran,</w:t>
      </w:r>
      <w:r>
        <w:rPr>
          <w:spacing w:val="-15"/>
        </w:rPr>
        <w:t> </w:t>
      </w:r>
      <w:r>
        <w:rPr/>
        <w:t>penulis</w:t>
      </w:r>
      <w:r>
        <w:rPr>
          <w:spacing w:val="-15"/>
        </w:rPr>
        <w:t> </w:t>
      </w:r>
      <w:r>
        <w:rPr/>
        <w:t>dapat</w:t>
      </w:r>
      <w:r>
        <w:rPr>
          <w:spacing w:val="-15"/>
        </w:rPr>
        <w:t> </w:t>
      </w:r>
      <w:r>
        <w:rPr/>
        <w:t>menghadapi</w:t>
      </w:r>
      <w:r>
        <w:rPr>
          <w:spacing w:val="-15"/>
        </w:rPr>
        <w:t> </w:t>
      </w:r>
      <w:r>
        <w:rPr/>
        <w:t>banyak</w:t>
      </w:r>
      <w:r>
        <w:rPr>
          <w:spacing w:val="-15"/>
        </w:rPr>
        <w:t> </w:t>
      </w:r>
      <w:r>
        <w:rPr/>
        <w:t>tantangan saat</w:t>
      </w:r>
      <w:r>
        <w:rPr>
          <w:spacing w:val="-15"/>
        </w:rPr>
        <w:t> </w:t>
      </w:r>
      <w:r>
        <w:rPr/>
        <w:t>menyusun</w:t>
      </w:r>
      <w:r>
        <w:rPr>
          <w:spacing w:val="-15"/>
        </w:rPr>
        <w:t> </w:t>
      </w:r>
      <w:r>
        <w:rPr/>
        <w:t>skripsi</w:t>
      </w:r>
      <w:r>
        <w:rPr>
          <w:spacing w:val="-15"/>
        </w:rPr>
        <w:t> </w:t>
      </w:r>
      <w:r>
        <w:rPr/>
        <w:t>ini</w:t>
      </w:r>
      <w:r>
        <w:rPr>
          <w:spacing w:val="-15"/>
        </w:rPr>
        <w:t> </w:t>
      </w:r>
      <w:r>
        <w:rPr/>
        <w:t>serta</w:t>
      </w:r>
      <w:r>
        <w:rPr>
          <w:spacing w:val="-15"/>
        </w:rPr>
        <w:t> </w:t>
      </w:r>
      <w:r>
        <w:rPr/>
        <w:t>doa</w:t>
      </w:r>
      <w:r>
        <w:rPr>
          <w:spacing w:val="-14"/>
        </w:rPr>
        <w:t> </w:t>
      </w:r>
      <w:r>
        <w:rPr/>
        <w:t>dari</w:t>
      </w:r>
      <w:r>
        <w:rPr>
          <w:spacing w:val="-15"/>
        </w:rPr>
        <w:t> </w:t>
      </w:r>
      <w:r>
        <w:rPr/>
        <w:t>berbagai</w:t>
      </w:r>
      <w:r>
        <w:rPr>
          <w:spacing w:val="-15"/>
        </w:rPr>
        <w:t> </w:t>
      </w:r>
      <w:r>
        <w:rPr/>
        <w:t>pihak</w:t>
      </w:r>
      <w:r>
        <w:rPr>
          <w:spacing w:val="-15"/>
        </w:rPr>
        <w:t> </w:t>
      </w:r>
      <w:r>
        <w:rPr/>
        <w:t>tersebut</w:t>
      </w:r>
      <w:r>
        <w:rPr>
          <w:spacing w:val="-14"/>
        </w:rPr>
        <w:t> </w:t>
      </w:r>
      <w:r>
        <w:rPr/>
        <w:t>hal</w:t>
      </w:r>
      <w:r>
        <w:rPr>
          <w:spacing w:val="-15"/>
        </w:rPr>
        <w:t> </w:t>
      </w:r>
      <w:r>
        <w:rPr/>
        <w:t>ini</w:t>
      </w:r>
      <w:r>
        <w:rPr>
          <w:spacing w:val="-15"/>
        </w:rPr>
        <w:t> </w:t>
      </w:r>
      <w:r>
        <w:rPr/>
        <w:t>bisa</w:t>
      </w:r>
      <w:r>
        <w:rPr>
          <w:spacing w:val="-14"/>
        </w:rPr>
        <w:t> </w:t>
      </w:r>
      <w:r>
        <w:rPr/>
        <w:t>dilewati. Maka dari itu pada kesempatan ini, penulis mengucapkan terima kasih kepada :</w:t>
      </w:r>
    </w:p>
    <w:p>
      <w:pPr>
        <w:pStyle w:val="ListParagraph"/>
        <w:numPr>
          <w:ilvl w:val="0"/>
          <w:numId w:val="2"/>
        </w:numPr>
        <w:tabs>
          <w:tab w:pos="1288" w:val="left" w:leader="none"/>
        </w:tabs>
        <w:spacing w:line="480" w:lineRule="auto" w:before="0" w:after="0"/>
        <w:ind w:left="1288" w:right="140" w:hanging="360"/>
        <w:jc w:val="both"/>
        <w:rPr>
          <w:sz w:val="24"/>
        </w:rPr>
      </w:pPr>
      <w:r>
        <w:rPr>
          <w:sz w:val="24"/>
        </w:rPr>
        <w:t>Dr.</w:t>
      </w:r>
      <w:r>
        <w:rPr>
          <w:spacing w:val="-9"/>
          <w:sz w:val="24"/>
        </w:rPr>
        <w:t> </w:t>
      </w:r>
      <w:r>
        <w:rPr>
          <w:sz w:val="24"/>
        </w:rPr>
        <w:t>Dewi</w:t>
      </w:r>
      <w:r>
        <w:rPr>
          <w:spacing w:val="-9"/>
          <w:sz w:val="24"/>
        </w:rPr>
        <w:t> </w:t>
      </w:r>
      <w:r>
        <w:rPr>
          <w:sz w:val="24"/>
        </w:rPr>
        <w:t>Indriasih.,</w:t>
      </w:r>
      <w:r>
        <w:rPr>
          <w:spacing w:val="-7"/>
          <w:sz w:val="24"/>
        </w:rPr>
        <w:t> </w:t>
      </w:r>
      <w:r>
        <w:rPr>
          <w:sz w:val="24"/>
        </w:rPr>
        <w:t>SE.MM.AK.,</w:t>
      </w:r>
      <w:r>
        <w:rPr>
          <w:spacing w:val="-9"/>
          <w:sz w:val="24"/>
        </w:rPr>
        <w:t> </w:t>
      </w:r>
      <w:r>
        <w:rPr>
          <w:sz w:val="24"/>
        </w:rPr>
        <w:t>CA</w:t>
      </w:r>
      <w:r>
        <w:rPr>
          <w:spacing w:val="-6"/>
          <w:sz w:val="24"/>
        </w:rPr>
        <w:t> </w:t>
      </w:r>
      <w:r>
        <w:rPr>
          <w:sz w:val="24"/>
        </w:rPr>
        <w:t>selaku</w:t>
      </w:r>
      <w:r>
        <w:rPr>
          <w:spacing w:val="-9"/>
          <w:sz w:val="24"/>
        </w:rPr>
        <w:t> </w:t>
      </w:r>
      <w:r>
        <w:rPr>
          <w:sz w:val="24"/>
        </w:rPr>
        <w:t>Dekan</w:t>
      </w:r>
      <w:r>
        <w:rPr>
          <w:spacing w:val="-9"/>
          <w:sz w:val="24"/>
        </w:rPr>
        <w:t> </w:t>
      </w:r>
      <w:r>
        <w:rPr>
          <w:sz w:val="24"/>
        </w:rPr>
        <w:t>Fakultas</w:t>
      </w:r>
      <w:r>
        <w:rPr>
          <w:spacing w:val="-6"/>
          <w:sz w:val="24"/>
        </w:rPr>
        <w:t> </w:t>
      </w:r>
      <w:r>
        <w:rPr>
          <w:sz w:val="24"/>
        </w:rPr>
        <w:t>Ekonomi</w:t>
      </w:r>
      <w:r>
        <w:rPr>
          <w:spacing w:val="-9"/>
          <w:sz w:val="24"/>
        </w:rPr>
        <w:t> </w:t>
      </w:r>
      <w:r>
        <w:rPr>
          <w:sz w:val="24"/>
        </w:rPr>
        <w:t>dan Bisnis Universitas Pancasakti Tegal.</w:t>
      </w:r>
    </w:p>
    <w:p>
      <w:pPr>
        <w:pStyle w:val="ListParagraph"/>
        <w:numPr>
          <w:ilvl w:val="0"/>
          <w:numId w:val="2"/>
        </w:numPr>
        <w:tabs>
          <w:tab w:pos="1288" w:val="left" w:leader="none"/>
        </w:tabs>
        <w:spacing w:line="480" w:lineRule="auto" w:before="0" w:after="0"/>
        <w:ind w:left="1288" w:right="142" w:hanging="360"/>
        <w:jc w:val="both"/>
        <w:rPr>
          <w:sz w:val="24"/>
        </w:rPr>
      </w:pPr>
      <w:r>
        <w:rPr>
          <w:sz w:val="24"/>
        </w:rPr>
        <w:t>Abdulloh Mubarok, S.E., MM., Ak.CA selaku Ketua Program Studi Akuntansi Fakultas Ekonomi dan Bisnis Universitas Pancasakti Tegal.</w:t>
      </w:r>
    </w:p>
    <w:p>
      <w:pPr>
        <w:pStyle w:val="ListParagraph"/>
        <w:numPr>
          <w:ilvl w:val="0"/>
          <w:numId w:val="2"/>
        </w:numPr>
        <w:tabs>
          <w:tab w:pos="1288" w:val="left" w:leader="none"/>
        </w:tabs>
        <w:spacing w:line="480" w:lineRule="auto" w:before="0" w:after="0"/>
        <w:ind w:left="1288" w:right="142" w:hanging="360"/>
        <w:jc w:val="both"/>
        <w:rPr>
          <w:sz w:val="24"/>
        </w:rPr>
      </w:pPr>
      <w:r>
        <w:rPr>
          <w:sz w:val="24"/>
        </w:rPr>
        <w:t>Abdulloh Mubarok, S.E., MM., Ak.CA selaku Dosen Pembimbing 1 yang telah memberikan bimbingan,nasihat dan saran dengan sabar serta meluangkan</w:t>
      </w:r>
      <w:r>
        <w:rPr>
          <w:spacing w:val="-5"/>
          <w:sz w:val="24"/>
        </w:rPr>
        <w:t> </w:t>
      </w:r>
      <w:r>
        <w:rPr>
          <w:sz w:val="24"/>
        </w:rPr>
        <w:t>waktunya</w:t>
      </w:r>
      <w:r>
        <w:rPr>
          <w:spacing w:val="-5"/>
          <w:sz w:val="24"/>
        </w:rPr>
        <w:t> </w:t>
      </w:r>
      <w:r>
        <w:rPr>
          <w:sz w:val="24"/>
        </w:rPr>
        <w:t>dalam</w:t>
      </w:r>
      <w:r>
        <w:rPr>
          <w:spacing w:val="-7"/>
          <w:sz w:val="24"/>
        </w:rPr>
        <w:t> </w:t>
      </w:r>
      <w:r>
        <w:rPr>
          <w:sz w:val="24"/>
        </w:rPr>
        <w:t>penyusunan</w:t>
      </w:r>
      <w:r>
        <w:rPr>
          <w:spacing w:val="-6"/>
          <w:sz w:val="24"/>
        </w:rPr>
        <w:t> </w:t>
      </w:r>
      <w:r>
        <w:rPr>
          <w:sz w:val="24"/>
        </w:rPr>
        <w:t>proposal</w:t>
      </w:r>
      <w:r>
        <w:rPr>
          <w:spacing w:val="-8"/>
          <w:sz w:val="24"/>
        </w:rPr>
        <w:t> </w:t>
      </w:r>
      <w:r>
        <w:rPr>
          <w:sz w:val="24"/>
        </w:rPr>
        <w:t>penelitian</w:t>
      </w:r>
      <w:r>
        <w:rPr>
          <w:spacing w:val="-6"/>
          <w:sz w:val="24"/>
        </w:rPr>
        <w:t> </w:t>
      </w:r>
      <w:r>
        <w:rPr>
          <w:sz w:val="24"/>
        </w:rPr>
        <w:t>untuk</w:t>
      </w:r>
      <w:r>
        <w:rPr>
          <w:spacing w:val="-6"/>
          <w:sz w:val="24"/>
        </w:rPr>
        <w:t> </w:t>
      </w:r>
      <w:r>
        <w:rPr>
          <w:sz w:val="24"/>
        </w:rPr>
        <w:t>skripsi </w:t>
      </w:r>
      <w:r>
        <w:rPr>
          <w:spacing w:val="-4"/>
          <w:sz w:val="24"/>
        </w:rPr>
        <w:t>ini.</w:t>
      </w:r>
    </w:p>
    <w:p>
      <w:pPr>
        <w:pStyle w:val="ListParagraph"/>
        <w:numPr>
          <w:ilvl w:val="0"/>
          <w:numId w:val="2"/>
        </w:numPr>
        <w:tabs>
          <w:tab w:pos="1288" w:val="left" w:leader="none"/>
        </w:tabs>
        <w:spacing w:line="480" w:lineRule="auto" w:before="1" w:after="0"/>
        <w:ind w:left="1288" w:right="144" w:hanging="360"/>
        <w:jc w:val="both"/>
        <w:rPr>
          <w:sz w:val="24"/>
        </w:rPr>
      </w:pPr>
      <w:r>
        <w:rPr>
          <w:sz w:val="24"/>
        </w:rPr>
        <w:t>Aminul Fajri, SE, M.Si Selaku Dosen Pembimbing II yang telah memberikan</w:t>
      </w:r>
      <w:r>
        <w:rPr>
          <w:spacing w:val="-15"/>
          <w:sz w:val="24"/>
        </w:rPr>
        <w:t> </w:t>
      </w:r>
      <w:r>
        <w:rPr>
          <w:sz w:val="24"/>
        </w:rPr>
        <w:t>nasihat,</w:t>
      </w:r>
      <w:r>
        <w:rPr>
          <w:spacing w:val="-15"/>
          <w:sz w:val="24"/>
        </w:rPr>
        <w:t> </w:t>
      </w:r>
      <w:r>
        <w:rPr>
          <w:sz w:val="24"/>
        </w:rPr>
        <w:t>saran</w:t>
      </w:r>
      <w:r>
        <w:rPr>
          <w:spacing w:val="-15"/>
          <w:sz w:val="24"/>
        </w:rPr>
        <w:t> </w:t>
      </w:r>
      <w:r>
        <w:rPr>
          <w:sz w:val="24"/>
        </w:rPr>
        <w:t>dan</w:t>
      </w:r>
      <w:r>
        <w:rPr>
          <w:spacing w:val="-15"/>
          <w:sz w:val="24"/>
        </w:rPr>
        <w:t> </w:t>
      </w:r>
      <w:r>
        <w:rPr>
          <w:sz w:val="24"/>
        </w:rPr>
        <w:t>motivasi</w:t>
      </w:r>
      <w:r>
        <w:rPr>
          <w:spacing w:val="-15"/>
          <w:sz w:val="24"/>
        </w:rPr>
        <w:t> </w:t>
      </w:r>
      <w:r>
        <w:rPr>
          <w:sz w:val="24"/>
        </w:rPr>
        <w:t>pada</w:t>
      </w:r>
      <w:r>
        <w:rPr>
          <w:spacing w:val="-15"/>
          <w:sz w:val="24"/>
        </w:rPr>
        <w:t> </w:t>
      </w:r>
      <w:r>
        <w:rPr>
          <w:sz w:val="24"/>
        </w:rPr>
        <w:t>bimbingan</w:t>
      </w:r>
      <w:r>
        <w:rPr>
          <w:spacing w:val="-15"/>
          <w:sz w:val="24"/>
        </w:rPr>
        <w:t> </w:t>
      </w:r>
      <w:r>
        <w:rPr>
          <w:sz w:val="24"/>
        </w:rPr>
        <w:t>dalam</w:t>
      </w:r>
      <w:r>
        <w:rPr>
          <w:spacing w:val="-15"/>
          <w:sz w:val="24"/>
        </w:rPr>
        <w:t> </w:t>
      </w:r>
      <w:r>
        <w:rPr>
          <w:sz w:val="24"/>
        </w:rPr>
        <w:t>penyusunan skripsi ini.</w:t>
      </w:r>
    </w:p>
    <w:p>
      <w:pPr>
        <w:pStyle w:val="ListParagraph"/>
        <w:numPr>
          <w:ilvl w:val="0"/>
          <w:numId w:val="2"/>
        </w:numPr>
        <w:tabs>
          <w:tab w:pos="1288" w:val="left" w:leader="none"/>
        </w:tabs>
        <w:spacing w:line="274" w:lineRule="exact" w:before="0" w:after="0"/>
        <w:ind w:left="1288" w:right="0" w:hanging="360"/>
        <w:jc w:val="left"/>
        <w:rPr>
          <w:sz w:val="24"/>
        </w:rPr>
      </w:pPr>
      <w:r>
        <w:rPr>
          <w:sz w:val="24"/>
        </w:rPr>
        <w:t>Bapak</w:t>
      </w:r>
      <w:r>
        <w:rPr>
          <w:spacing w:val="-1"/>
          <w:sz w:val="24"/>
        </w:rPr>
        <w:t> </w:t>
      </w:r>
      <w:r>
        <w:rPr>
          <w:sz w:val="24"/>
        </w:rPr>
        <w:t>dan</w:t>
      </w:r>
      <w:r>
        <w:rPr>
          <w:spacing w:val="-1"/>
          <w:sz w:val="24"/>
        </w:rPr>
        <w:t> </w:t>
      </w:r>
      <w:r>
        <w:rPr>
          <w:sz w:val="24"/>
        </w:rPr>
        <w:t>Ibu</w:t>
      </w:r>
      <w:r>
        <w:rPr>
          <w:spacing w:val="-1"/>
          <w:sz w:val="24"/>
        </w:rPr>
        <w:t> </w:t>
      </w:r>
      <w:r>
        <w:rPr>
          <w:sz w:val="24"/>
        </w:rPr>
        <w:t>Dosen</w:t>
      </w:r>
      <w:r>
        <w:rPr>
          <w:spacing w:val="-1"/>
          <w:sz w:val="24"/>
        </w:rPr>
        <w:t> </w:t>
      </w:r>
      <w:r>
        <w:rPr>
          <w:sz w:val="24"/>
        </w:rPr>
        <w:t>Fakultas</w:t>
      </w:r>
      <w:r>
        <w:rPr>
          <w:spacing w:val="-1"/>
          <w:sz w:val="24"/>
        </w:rPr>
        <w:t> </w:t>
      </w:r>
      <w:r>
        <w:rPr>
          <w:sz w:val="24"/>
        </w:rPr>
        <w:t>Ekonomi</w:t>
      </w:r>
      <w:r>
        <w:rPr>
          <w:spacing w:val="1"/>
          <w:sz w:val="24"/>
        </w:rPr>
        <w:t> </w:t>
      </w:r>
      <w:r>
        <w:rPr>
          <w:sz w:val="24"/>
        </w:rPr>
        <w:t>Program</w:t>
      </w:r>
      <w:r>
        <w:rPr>
          <w:spacing w:val="-5"/>
          <w:sz w:val="24"/>
        </w:rPr>
        <w:t> </w:t>
      </w:r>
      <w:r>
        <w:rPr>
          <w:sz w:val="24"/>
        </w:rPr>
        <w:t>Studi</w:t>
      </w:r>
      <w:r>
        <w:rPr>
          <w:spacing w:val="-2"/>
          <w:sz w:val="24"/>
        </w:rPr>
        <w:t> </w:t>
      </w:r>
      <w:r>
        <w:rPr>
          <w:sz w:val="24"/>
        </w:rPr>
        <w:t>S1</w:t>
      </w:r>
      <w:r>
        <w:rPr>
          <w:spacing w:val="-1"/>
          <w:sz w:val="24"/>
        </w:rPr>
        <w:t> </w:t>
      </w:r>
      <w:r>
        <w:rPr>
          <w:sz w:val="24"/>
        </w:rPr>
        <w:t>Akuntansi</w:t>
      </w:r>
      <w:r>
        <w:rPr>
          <w:spacing w:val="1"/>
          <w:sz w:val="24"/>
        </w:rPr>
        <w:t> </w:t>
      </w:r>
      <w:r>
        <w:rPr>
          <w:spacing w:val="-4"/>
          <w:sz w:val="24"/>
        </w:rPr>
        <w:t>yang</w:t>
      </w:r>
    </w:p>
    <w:p>
      <w:pPr>
        <w:pStyle w:val="ListParagraph"/>
        <w:spacing w:after="0" w:line="274" w:lineRule="exact"/>
        <w:jc w:val="left"/>
        <w:rPr>
          <w:sz w:val="24"/>
        </w:rPr>
        <w:sectPr>
          <w:pgSz w:w="11910" w:h="16850"/>
          <w:pgMar w:header="0" w:footer="1137" w:top="1940" w:bottom="1320" w:left="1700" w:right="1559"/>
        </w:sectPr>
      </w:pPr>
    </w:p>
    <w:p>
      <w:pPr>
        <w:pStyle w:val="BodyText"/>
        <w:spacing w:before="34"/>
      </w:pPr>
    </w:p>
    <w:p>
      <w:pPr>
        <w:pStyle w:val="BodyText"/>
        <w:ind w:left="1288"/>
      </w:pPr>
      <w:r>
        <w:rPr/>
        <w:t>telah</w:t>
      </w:r>
      <w:r>
        <w:rPr>
          <w:spacing w:val="-1"/>
        </w:rPr>
        <w:t> </w:t>
      </w:r>
      <w:r>
        <w:rPr/>
        <w:t>memberikan</w:t>
      </w:r>
      <w:r>
        <w:rPr>
          <w:spacing w:val="-4"/>
        </w:rPr>
        <w:t> </w:t>
      </w:r>
      <w:r>
        <w:rPr/>
        <w:t>ilmu</w:t>
      </w:r>
      <w:r>
        <w:rPr>
          <w:spacing w:val="4"/>
        </w:rPr>
        <w:t> </w:t>
      </w:r>
      <w:r>
        <w:rPr/>
        <w:t>yang</w:t>
      </w:r>
      <w:r>
        <w:rPr>
          <w:spacing w:val="-7"/>
        </w:rPr>
        <w:t> </w:t>
      </w:r>
      <w:r>
        <w:rPr>
          <w:spacing w:val="-2"/>
        </w:rPr>
        <w:t>bermanfaat.</w:t>
      </w:r>
    </w:p>
    <w:p>
      <w:pPr>
        <w:pStyle w:val="BodyText"/>
      </w:pPr>
    </w:p>
    <w:p>
      <w:pPr>
        <w:pStyle w:val="ListParagraph"/>
        <w:numPr>
          <w:ilvl w:val="0"/>
          <w:numId w:val="2"/>
        </w:numPr>
        <w:tabs>
          <w:tab w:pos="1288" w:val="left" w:leader="none"/>
        </w:tabs>
        <w:spacing w:line="480" w:lineRule="auto" w:before="0" w:after="0"/>
        <w:ind w:left="1288" w:right="142" w:hanging="360"/>
        <w:jc w:val="both"/>
        <w:rPr>
          <w:sz w:val="24"/>
        </w:rPr>
      </w:pPr>
      <w:r>
        <w:rPr>
          <w:sz w:val="24"/>
        </w:rPr>
        <w:t>Segenap Dosen dan seluruh karyawan di Fakultas Ekonomi dan Bisnis Universitas Pancasakti Tegal atas segala ilmu yang telah diberikan selama menjalani masa perkuliahan.</w:t>
      </w:r>
    </w:p>
    <w:p>
      <w:pPr>
        <w:pStyle w:val="ListParagraph"/>
        <w:numPr>
          <w:ilvl w:val="0"/>
          <w:numId w:val="2"/>
        </w:numPr>
        <w:tabs>
          <w:tab w:pos="1288" w:val="left" w:leader="none"/>
        </w:tabs>
        <w:spacing w:line="480" w:lineRule="auto" w:before="0" w:after="0"/>
        <w:ind w:left="1288" w:right="144" w:hanging="360"/>
        <w:jc w:val="both"/>
        <w:rPr>
          <w:sz w:val="24"/>
        </w:rPr>
      </w:pPr>
      <w:r>
        <w:rPr>
          <w:sz w:val="24"/>
        </w:rPr>
        <w:t>Kedua orang tuaku yang sangat saya cintai, terimakasih atas doa, kasih sayang dan perhatiannya serta dukungan yang selalu diberikan</w:t>
      </w:r>
    </w:p>
    <w:p>
      <w:pPr>
        <w:pStyle w:val="ListParagraph"/>
        <w:numPr>
          <w:ilvl w:val="0"/>
          <w:numId w:val="2"/>
        </w:numPr>
        <w:tabs>
          <w:tab w:pos="1288" w:val="left" w:leader="none"/>
        </w:tabs>
        <w:spacing w:line="240" w:lineRule="auto" w:before="1" w:after="0"/>
        <w:ind w:left="1288" w:right="0" w:hanging="360"/>
        <w:jc w:val="both"/>
        <w:rPr>
          <w:sz w:val="24"/>
        </w:rPr>
      </w:pPr>
      <w:r>
        <w:rPr>
          <w:sz w:val="24"/>
        </w:rPr>
        <w:t>Adik-Adikku</w:t>
      </w:r>
      <w:r>
        <w:rPr>
          <w:spacing w:val="-3"/>
          <w:sz w:val="24"/>
        </w:rPr>
        <w:t> </w:t>
      </w:r>
      <w:r>
        <w:rPr>
          <w:sz w:val="24"/>
        </w:rPr>
        <w:t>tersayang,</w:t>
      </w:r>
      <w:r>
        <w:rPr>
          <w:spacing w:val="-2"/>
          <w:sz w:val="24"/>
        </w:rPr>
        <w:t> </w:t>
      </w:r>
      <w:r>
        <w:rPr>
          <w:sz w:val="24"/>
        </w:rPr>
        <w:t>Serta</w:t>
      </w:r>
      <w:r>
        <w:rPr>
          <w:spacing w:val="-2"/>
          <w:sz w:val="24"/>
        </w:rPr>
        <w:t> </w:t>
      </w:r>
      <w:r>
        <w:rPr>
          <w:sz w:val="24"/>
        </w:rPr>
        <w:t>seluruh</w:t>
      </w:r>
      <w:r>
        <w:rPr>
          <w:spacing w:val="-1"/>
          <w:sz w:val="24"/>
        </w:rPr>
        <w:t> </w:t>
      </w:r>
      <w:r>
        <w:rPr>
          <w:sz w:val="24"/>
        </w:rPr>
        <w:t>keluarga</w:t>
      </w:r>
      <w:r>
        <w:rPr>
          <w:spacing w:val="-2"/>
          <w:sz w:val="24"/>
        </w:rPr>
        <w:t> </w:t>
      </w:r>
      <w:r>
        <w:rPr>
          <w:sz w:val="24"/>
        </w:rPr>
        <w:t>besar</w:t>
      </w:r>
      <w:r>
        <w:rPr>
          <w:spacing w:val="-1"/>
          <w:sz w:val="24"/>
        </w:rPr>
        <w:t> </w:t>
      </w:r>
      <w:r>
        <w:rPr>
          <w:sz w:val="24"/>
        </w:rPr>
        <w:t>atas</w:t>
      </w:r>
      <w:r>
        <w:rPr>
          <w:spacing w:val="-1"/>
          <w:sz w:val="24"/>
        </w:rPr>
        <w:t> </w:t>
      </w:r>
      <w:r>
        <w:rPr>
          <w:spacing w:val="-2"/>
          <w:sz w:val="24"/>
        </w:rPr>
        <w:t>dukungannya.</w:t>
      </w:r>
    </w:p>
    <w:p>
      <w:pPr>
        <w:pStyle w:val="ListParagraph"/>
        <w:numPr>
          <w:ilvl w:val="0"/>
          <w:numId w:val="2"/>
        </w:numPr>
        <w:tabs>
          <w:tab w:pos="1288" w:val="left" w:leader="none"/>
        </w:tabs>
        <w:spacing w:line="240" w:lineRule="auto" w:before="275" w:after="0"/>
        <w:ind w:left="1288" w:right="0" w:hanging="360"/>
        <w:jc w:val="both"/>
        <w:rPr>
          <w:sz w:val="24"/>
        </w:rPr>
      </w:pPr>
      <w:r>
        <w:rPr>
          <w:sz w:val="24"/>
        </w:rPr>
        <w:t>Semua</w:t>
      </w:r>
      <w:r>
        <w:rPr>
          <w:spacing w:val="-2"/>
          <w:sz w:val="24"/>
        </w:rPr>
        <w:t> </w:t>
      </w:r>
      <w:r>
        <w:rPr>
          <w:sz w:val="24"/>
        </w:rPr>
        <w:t>teman-temanku</w:t>
      </w:r>
      <w:r>
        <w:rPr>
          <w:spacing w:val="-1"/>
          <w:sz w:val="24"/>
        </w:rPr>
        <w:t> </w:t>
      </w:r>
      <w:r>
        <w:rPr>
          <w:sz w:val="24"/>
        </w:rPr>
        <w:t>Novita</w:t>
      </w:r>
      <w:r>
        <w:rPr>
          <w:spacing w:val="-3"/>
          <w:sz w:val="24"/>
        </w:rPr>
        <w:t> </w:t>
      </w:r>
      <w:r>
        <w:rPr>
          <w:sz w:val="24"/>
        </w:rPr>
        <w:t>Sari</w:t>
      </w:r>
      <w:r>
        <w:rPr>
          <w:spacing w:val="-1"/>
          <w:sz w:val="24"/>
        </w:rPr>
        <w:t> </w:t>
      </w:r>
      <w:r>
        <w:rPr>
          <w:sz w:val="24"/>
        </w:rPr>
        <w:t>atas</w:t>
      </w:r>
      <w:r>
        <w:rPr>
          <w:spacing w:val="-1"/>
          <w:sz w:val="24"/>
        </w:rPr>
        <w:t> </w:t>
      </w:r>
      <w:r>
        <w:rPr>
          <w:spacing w:val="-2"/>
          <w:sz w:val="24"/>
        </w:rPr>
        <w:t>dukungannya</w:t>
      </w:r>
    </w:p>
    <w:p>
      <w:pPr>
        <w:pStyle w:val="BodyText"/>
        <w:spacing w:before="1"/>
      </w:pPr>
    </w:p>
    <w:p>
      <w:pPr>
        <w:pStyle w:val="ListParagraph"/>
        <w:numPr>
          <w:ilvl w:val="0"/>
          <w:numId w:val="2"/>
        </w:numPr>
        <w:tabs>
          <w:tab w:pos="1288" w:val="left" w:leader="none"/>
        </w:tabs>
        <w:spacing w:line="480" w:lineRule="auto" w:before="0" w:after="0"/>
        <w:ind w:left="1288" w:right="142" w:hanging="360"/>
        <w:jc w:val="both"/>
        <w:rPr>
          <w:sz w:val="24"/>
        </w:rPr>
      </w:pPr>
      <w:r>
        <w:rPr>
          <w:sz w:val="24"/>
        </w:rPr>
        <w:t>Semua pihak yang telah membantu kelancaran proposal skripsi ini yang tidak bisa disebutkan satu persatu. Terima kasih atas dorongan.motivasi,bantuan,dan doa yang telah diberikan</w:t>
      </w:r>
    </w:p>
    <w:p>
      <w:pPr>
        <w:pStyle w:val="BodyText"/>
        <w:spacing w:line="480" w:lineRule="auto"/>
        <w:ind w:left="568" w:right="139" w:firstLine="568"/>
        <w:jc w:val="both"/>
      </w:pPr>
      <w:r>
        <w:rPr/>
        <w:t>Penulis menyadari skripsi ini tidak lepas dari keterbatasan ilmu dan pengalaman</w:t>
      </w:r>
      <w:r>
        <w:rPr>
          <w:spacing w:val="-15"/>
        </w:rPr>
        <w:t> </w:t>
      </w:r>
      <w:r>
        <w:rPr/>
        <w:t>yang</w:t>
      </w:r>
      <w:r>
        <w:rPr>
          <w:spacing w:val="-15"/>
        </w:rPr>
        <w:t> </w:t>
      </w:r>
      <w:r>
        <w:rPr/>
        <w:t>dimiliki</w:t>
      </w:r>
      <w:r>
        <w:rPr>
          <w:spacing w:val="-15"/>
        </w:rPr>
        <w:t> </w:t>
      </w:r>
      <w:r>
        <w:rPr/>
        <w:t>oleh</w:t>
      </w:r>
      <w:r>
        <w:rPr>
          <w:spacing w:val="-15"/>
        </w:rPr>
        <w:t> </w:t>
      </w:r>
      <w:r>
        <w:rPr/>
        <w:t>penulis</w:t>
      </w:r>
      <w:r>
        <w:rPr>
          <w:spacing w:val="-15"/>
        </w:rPr>
        <w:t> </w:t>
      </w:r>
      <w:r>
        <w:rPr/>
        <w:t>karena</w:t>
      </w:r>
      <w:r>
        <w:rPr>
          <w:spacing w:val="-15"/>
        </w:rPr>
        <w:t> </w:t>
      </w:r>
      <w:r>
        <w:rPr/>
        <w:t>skripsi</w:t>
      </w:r>
      <w:r>
        <w:rPr>
          <w:spacing w:val="-15"/>
        </w:rPr>
        <w:t> </w:t>
      </w:r>
      <w:r>
        <w:rPr/>
        <w:t>ini</w:t>
      </w:r>
      <w:r>
        <w:rPr>
          <w:spacing w:val="-15"/>
        </w:rPr>
        <w:t> </w:t>
      </w:r>
      <w:r>
        <w:rPr/>
        <w:t>tidak</w:t>
      </w:r>
      <w:r>
        <w:rPr>
          <w:spacing w:val="-15"/>
        </w:rPr>
        <w:t> </w:t>
      </w:r>
      <w:r>
        <w:rPr/>
        <w:t>lengkap</w:t>
      </w:r>
      <w:r>
        <w:rPr>
          <w:spacing w:val="-15"/>
        </w:rPr>
        <w:t> </w:t>
      </w:r>
      <w:r>
        <w:rPr/>
        <w:t>sepenuhnya. Oleh karena itu, penulis sangat kritik dan saran yang membantu dalam menyempurnakan skripsi ini. Semoga pihak yang berkepentingan mungkin mendapatkan manfaat dari penelitian ini.</w:t>
      </w:r>
    </w:p>
    <w:p>
      <w:pPr>
        <w:pStyle w:val="BodyText"/>
      </w:pPr>
    </w:p>
    <w:p>
      <w:pPr>
        <w:pStyle w:val="BodyText"/>
        <w:spacing w:before="1"/>
      </w:pPr>
    </w:p>
    <w:p>
      <w:pPr>
        <w:pStyle w:val="BodyText"/>
        <w:ind w:left="6089"/>
      </w:pPr>
      <w:r>
        <w:rPr/>
        <w:t>Tegal,</w:t>
      </w:r>
      <w:r>
        <w:rPr>
          <w:spacing w:val="-1"/>
        </w:rPr>
        <w:t> </w:t>
      </w:r>
      <w:r>
        <w:rPr/>
        <w:t>03</w:t>
      </w:r>
      <w:r>
        <w:rPr>
          <w:spacing w:val="-1"/>
        </w:rPr>
        <w:t> </w:t>
      </w:r>
      <w:r>
        <w:rPr/>
        <w:t>Februari</w:t>
      </w:r>
      <w:r>
        <w:rPr>
          <w:spacing w:val="57"/>
        </w:rPr>
        <w:t> </w:t>
      </w:r>
      <w:r>
        <w:rPr>
          <w:spacing w:val="-4"/>
        </w:rPr>
        <w:t>2025</w:t>
      </w:r>
    </w:p>
    <w:p>
      <w:pPr>
        <w:pStyle w:val="BodyText"/>
        <w:spacing w:before="8"/>
        <w:rPr>
          <w:sz w:val="20"/>
        </w:rPr>
      </w:pPr>
      <w:r>
        <w:rPr>
          <w:sz w:val="20"/>
        </w:rPr>
        <w:drawing>
          <wp:anchor distT="0" distB="0" distL="0" distR="0" allowOverlap="1" layoutInCell="1" locked="0" behindDoc="1" simplePos="0" relativeHeight="487587840">
            <wp:simplePos x="0" y="0"/>
            <wp:positionH relativeFrom="page">
              <wp:posOffset>5037557</wp:posOffset>
            </wp:positionH>
            <wp:positionV relativeFrom="paragraph">
              <wp:posOffset>166584</wp:posOffset>
            </wp:positionV>
            <wp:extent cx="546077" cy="42329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46077" cy="423290"/>
                    </a:xfrm>
                    <a:prstGeom prst="rect">
                      <a:avLst/>
                    </a:prstGeom>
                  </pic:spPr>
                </pic:pic>
              </a:graphicData>
            </a:graphic>
          </wp:anchor>
        </w:drawing>
      </w:r>
    </w:p>
    <w:p>
      <w:pPr>
        <w:pStyle w:val="BodyText"/>
        <w:spacing w:before="107"/>
      </w:pPr>
    </w:p>
    <w:p>
      <w:pPr>
        <w:pStyle w:val="BodyText"/>
        <w:ind w:left="6449"/>
      </w:pPr>
      <w:r>
        <w:rPr>
          <w:spacing w:val="-2"/>
          <w:u w:val="single"/>
        </w:rPr>
        <w:t>Penulis</w:t>
      </w:r>
    </w:p>
    <w:p>
      <w:pPr>
        <w:pStyle w:val="BodyText"/>
        <w:spacing w:before="42"/>
        <w:ind w:left="6149"/>
      </w:pPr>
      <w:r>
        <w:rPr/>
        <w:t>Wildan</w:t>
      </w:r>
      <w:r>
        <w:rPr>
          <w:spacing w:val="-5"/>
        </w:rPr>
        <w:t> </w:t>
      </w:r>
      <w:r>
        <w:rPr>
          <w:spacing w:val="-2"/>
        </w:rPr>
        <w:t>Wulandari</w:t>
      </w:r>
    </w:p>
    <w:p>
      <w:pPr>
        <w:pStyle w:val="BodyText"/>
        <w:spacing w:after="0"/>
        <w:sectPr>
          <w:pgSz w:w="11910" w:h="16850"/>
          <w:pgMar w:header="0" w:footer="1137" w:top="1940" w:bottom="1320" w:left="1700" w:right="1559"/>
        </w:sectPr>
      </w:pPr>
    </w:p>
    <w:p>
      <w:pPr>
        <w:pStyle w:val="BodyText"/>
        <w:spacing w:before="40"/>
      </w:pPr>
    </w:p>
    <w:p>
      <w:pPr>
        <w:pStyle w:val="Heading2"/>
      </w:pPr>
      <w:bookmarkStart w:name="_TOC_250029" w:id="5"/>
      <w:r>
        <w:rPr/>
        <w:t>DAFTAR</w:t>
      </w:r>
      <w:r>
        <w:rPr>
          <w:spacing w:val="1"/>
        </w:rPr>
        <w:t> </w:t>
      </w:r>
      <w:bookmarkEnd w:id="5"/>
      <w:r>
        <w:rPr>
          <w:spacing w:val="-5"/>
        </w:rPr>
        <w:t>ISI</w:t>
      </w:r>
    </w:p>
    <w:p>
      <w:pPr>
        <w:pStyle w:val="Heading2"/>
        <w:spacing w:after="0"/>
        <w:sectPr>
          <w:pgSz w:w="11910" w:h="16850"/>
          <w:pgMar w:header="0" w:footer="1137" w:top="1940" w:bottom="1752" w:left="1700" w:right="1559"/>
        </w:sectPr>
      </w:pPr>
    </w:p>
    <w:sdt>
      <w:sdtPr>
        <w:docPartObj>
          <w:docPartGallery w:val="Table of Contents"/>
          <w:docPartUnique/>
        </w:docPartObj>
      </w:sdtPr>
      <w:sdtEndPr/>
      <w:sdtContent>
        <w:p>
          <w:pPr>
            <w:pStyle w:val="TOC3"/>
            <w:tabs>
              <w:tab w:pos="8508" w:val="right" w:leader="dot"/>
            </w:tabs>
            <w:spacing w:before="276"/>
          </w:pPr>
          <w:r>
            <w:rPr/>
            <w:t>HALAMAN </w:t>
          </w:r>
          <w:r>
            <w:rPr>
              <w:spacing w:val="-2"/>
            </w:rPr>
            <w:t>SAMPUL</w:t>
          </w:r>
          <w:r>
            <w:rPr/>
            <w:tab/>
          </w:r>
          <w:r>
            <w:rPr>
              <w:spacing w:val="-10"/>
            </w:rPr>
            <w:t>i</w:t>
          </w:r>
        </w:p>
        <w:p>
          <w:pPr>
            <w:pStyle w:val="TOC3"/>
            <w:tabs>
              <w:tab w:pos="8505" w:val="right" w:leader="dot"/>
            </w:tabs>
            <w:spacing w:before="234"/>
            <w:rPr>
              <w:b w:val="0"/>
            </w:rPr>
          </w:pPr>
          <w:r>
            <w:rPr/>
            <w:t>HALAMAN </w:t>
          </w:r>
          <w:r>
            <w:rPr>
              <w:spacing w:val="-4"/>
            </w:rPr>
            <w:t>JUDUL</w:t>
          </w:r>
          <w:r>
            <w:rPr/>
            <w:tab/>
          </w:r>
          <w:r>
            <w:rPr>
              <w:b w:val="0"/>
              <w:spacing w:val="-5"/>
            </w:rPr>
            <w:t>ii</w:t>
          </w:r>
        </w:p>
        <w:p>
          <w:pPr>
            <w:pStyle w:val="TOC1"/>
            <w:tabs>
              <w:tab w:pos="8359" w:val="right" w:leader="dot"/>
            </w:tabs>
            <w:ind w:left="422"/>
            <w:rPr>
              <w:b w:val="0"/>
            </w:rPr>
          </w:pPr>
          <w:r>
            <w:rPr/>
            <w:t>HALAMAN</w:t>
          </w:r>
          <w:r>
            <w:rPr>
              <w:spacing w:val="-1"/>
            </w:rPr>
            <w:t> </w:t>
          </w:r>
          <w:r>
            <w:rPr/>
            <w:t>PERSETUJUAN </w:t>
          </w:r>
          <w:r>
            <w:rPr>
              <w:spacing w:val="-2"/>
            </w:rPr>
            <w:t>PEMBIMBING</w:t>
          </w:r>
          <w:r>
            <w:rPr/>
            <w:tab/>
          </w:r>
          <w:r>
            <w:rPr>
              <w:b w:val="0"/>
              <w:spacing w:val="-5"/>
            </w:rPr>
            <w:t>iii</w:t>
          </w:r>
        </w:p>
        <w:p>
          <w:pPr>
            <w:pStyle w:val="TOC4"/>
            <w:tabs>
              <w:tab w:pos="8506" w:val="right" w:leader="dot"/>
            </w:tabs>
            <w:rPr>
              <w:b w:val="0"/>
              <w:i w:val="0"/>
              <w:sz w:val="24"/>
            </w:rPr>
          </w:pPr>
          <w:hyperlink w:history="true" w:anchor="_TOC_250033">
            <w:r>
              <w:rPr>
                <w:i w:val="0"/>
                <w:spacing w:val="-2"/>
                <w:sz w:val="24"/>
              </w:rPr>
              <w:t>MOTTO</w:t>
            </w:r>
            <w:r>
              <w:rPr>
                <w:i w:val="0"/>
                <w:sz w:val="24"/>
              </w:rPr>
              <w:tab/>
            </w:r>
            <w:r>
              <w:rPr>
                <w:b w:val="0"/>
                <w:i w:val="0"/>
                <w:spacing w:val="-5"/>
                <w:sz w:val="24"/>
              </w:rPr>
              <w:t>iv</w:t>
            </w:r>
          </w:hyperlink>
        </w:p>
        <w:p>
          <w:pPr>
            <w:pStyle w:val="TOC3"/>
            <w:tabs>
              <w:tab w:pos="8507" w:val="right" w:leader="dot"/>
            </w:tabs>
            <w:rPr>
              <w:b w:val="0"/>
            </w:rPr>
          </w:pPr>
          <w:hyperlink w:history="true" w:anchor="_TOC_250032">
            <w:r>
              <w:rPr/>
              <w:t>LEMBAR </w:t>
            </w:r>
            <w:r>
              <w:rPr>
                <w:spacing w:val="-2"/>
              </w:rPr>
              <w:t>PERSEMBAHAN</w:t>
            </w:r>
            <w:r>
              <w:rPr/>
              <w:tab/>
            </w:r>
            <w:r>
              <w:rPr>
                <w:b w:val="0"/>
                <w:spacing w:val="-10"/>
              </w:rPr>
              <w:t>v</w:t>
            </w:r>
          </w:hyperlink>
        </w:p>
        <w:p>
          <w:pPr>
            <w:pStyle w:val="TOC1"/>
            <w:tabs>
              <w:tab w:pos="8365" w:val="right" w:leader="dot"/>
            </w:tabs>
            <w:rPr>
              <w:b w:val="0"/>
            </w:rPr>
          </w:pPr>
          <w:r>
            <w:rPr/>
            <w:t>HALAMAN</w:t>
          </w:r>
          <w:r>
            <w:rPr>
              <w:spacing w:val="-1"/>
            </w:rPr>
            <w:t> </w:t>
          </w:r>
          <w:r>
            <w:rPr/>
            <w:t>PERNYATAAN</w:t>
          </w:r>
          <w:r>
            <w:rPr>
              <w:spacing w:val="-1"/>
            </w:rPr>
            <w:t> </w:t>
          </w:r>
          <w:r>
            <w:rPr/>
            <w:t>KEASLIAN DAN</w:t>
          </w:r>
          <w:r>
            <w:rPr>
              <w:spacing w:val="-1"/>
            </w:rPr>
            <w:t> </w:t>
          </w:r>
          <w:r>
            <w:rPr>
              <w:spacing w:val="-2"/>
            </w:rPr>
            <w:t>PERSETUJUAN</w:t>
          </w:r>
          <w:r>
            <w:rPr/>
            <w:tab/>
          </w:r>
          <w:r>
            <w:rPr>
              <w:b w:val="0"/>
              <w:spacing w:val="-5"/>
            </w:rPr>
            <w:t>vi</w:t>
          </w:r>
        </w:p>
        <w:p>
          <w:pPr>
            <w:pStyle w:val="TOC4"/>
            <w:tabs>
              <w:tab w:pos="8505" w:val="right" w:leader="dot"/>
            </w:tabs>
            <w:rPr>
              <w:b w:val="0"/>
              <w:i w:val="0"/>
              <w:sz w:val="24"/>
            </w:rPr>
          </w:pPr>
          <w:hyperlink w:history="true" w:anchor="_TOC_250031">
            <w:r>
              <w:rPr>
                <w:i w:val="0"/>
                <w:spacing w:val="-2"/>
                <w:sz w:val="24"/>
              </w:rPr>
              <w:t>ABSTRAK</w:t>
            </w:r>
            <w:r>
              <w:rPr>
                <w:i w:val="0"/>
                <w:sz w:val="24"/>
              </w:rPr>
              <w:tab/>
            </w:r>
            <w:r>
              <w:rPr>
                <w:b w:val="0"/>
                <w:i w:val="0"/>
                <w:spacing w:val="-5"/>
                <w:sz w:val="24"/>
              </w:rPr>
              <w:t>vii</w:t>
            </w:r>
          </w:hyperlink>
        </w:p>
        <w:p>
          <w:pPr>
            <w:pStyle w:val="TOC3"/>
            <w:tabs>
              <w:tab w:pos="8506" w:val="right" w:leader="dot"/>
            </w:tabs>
            <w:rPr>
              <w:b w:val="0"/>
            </w:rPr>
          </w:pPr>
          <w:hyperlink w:history="true" w:anchor="_TOC_250030">
            <w:r>
              <w:rPr/>
              <w:t>KATA </w:t>
            </w:r>
            <w:r>
              <w:rPr>
                <w:spacing w:val="-2"/>
              </w:rPr>
              <w:t>PENGANTAR</w:t>
            </w:r>
            <w:r>
              <w:rPr/>
              <w:tab/>
            </w:r>
            <w:r>
              <w:rPr>
                <w:b w:val="0"/>
                <w:spacing w:val="-5"/>
              </w:rPr>
              <w:t>ix</w:t>
            </w:r>
          </w:hyperlink>
        </w:p>
        <w:p>
          <w:pPr>
            <w:pStyle w:val="TOC3"/>
            <w:tabs>
              <w:tab w:pos="8507" w:val="right" w:leader="dot"/>
            </w:tabs>
            <w:spacing w:before="241"/>
            <w:rPr>
              <w:b w:val="0"/>
            </w:rPr>
          </w:pPr>
          <w:hyperlink w:history="true" w:anchor="_TOC_250029">
            <w:r>
              <w:rPr/>
              <w:t>DAFTAR</w:t>
            </w:r>
            <w:r>
              <w:rPr>
                <w:spacing w:val="1"/>
              </w:rPr>
              <w:t> </w:t>
            </w:r>
            <w:r>
              <w:rPr>
                <w:spacing w:val="-5"/>
              </w:rPr>
              <w:t>ISI</w:t>
            </w:r>
            <w:r>
              <w:rPr/>
              <w:tab/>
            </w:r>
            <w:r>
              <w:rPr>
                <w:b w:val="0"/>
                <w:spacing w:val="-5"/>
              </w:rPr>
              <w:t>xi</w:t>
            </w:r>
          </w:hyperlink>
        </w:p>
        <w:p>
          <w:pPr>
            <w:pStyle w:val="TOC4"/>
            <w:tabs>
              <w:tab w:pos="8506" w:val="right" w:leader="dot"/>
            </w:tabs>
            <w:rPr>
              <w:b w:val="0"/>
              <w:i w:val="0"/>
              <w:sz w:val="24"/>
            </w:rPr>
          </w:pPr>
          <w:hyperlink w:history="true" w:anchor="_TOC_250028">
            <w:r>
              <w:rPr>
                <w:i w:val="0"/>
                <w:sz w:val="24"/>
              </w:rPr>
              <w:t>DAFTAR</w:t>
            </w:r>
            <w:r>
              <w:rPr>
                <w:i w:val="0"/>
                <w:spacing w:val="1"/>
                <w:sz w:val="24"/>
              </w:rPr>
              <w:t> </w:t>
            </w:r>
            <w:r>
              <w:rPr>
                <w:i w:val="0"/>
                <w:spacing w:val="-4"/>
                <w:sz w:val="24"/>
              </w:rPr>
              <w:t>TABEL</w:t>
            </w:r>
            <w:r>
              <w:rPr>
                <w:i w:val="0"/>
                <w:sz w:val="24"/>
              </w:rPr>
              <w:tab/>
            </w:r>
            <w:r>
              <w:rPr>
                <w:b w:val="0"/>
                <w:i w:val="0"/>
                <w:spacing w:val="-4"/>
                <w:sz w:val="24"/>
              </w:rPr>
              <w:t>xiii</w:t>
            </w:r>
          </w:hyperlink>
        </w:p>
        <w:p>
          <w:pPr>
            <w:pStyle w:val="TOC3"/>
            <w:tabs>
              <w:tab w:pos="8507" w:val="right" w:leader="dot"/>
            </w:tabs>
            <w:rPr>
              <w:b w:val="0"/>
            </w:rPr>
          </w:pPr>
          <w:hyperlink w:history="true" w:anchor="_TOC_250027">
            <w:r>
              <w:rPr/>
              <w:t>DAFTAR</w:t>
            </w:r>
            <w:r>
              <w:rPr>
                <w:spacing w:val="1"/>
              </w:rPr>
              <w:t> </w:t>
            </w:r>
            <w:r>
              <w:rPr>
                <w:spacing w:val="-2"/>
              </w:rPr>
              <w:t>GAMBAR</w:t>
            </w:r>
            <w:r>
              <w:rPr/>
              <w:tab/>
            </w:r>
            <w:r>
              <w:rPr>
                <w:b w:val="0"/>
                <w:spacing w:val="-5"/>
              </w:rPr>
              <w:t>xiv</w:t>
            </w:r>
          </w:hyperlink>
        </w:p>
        <w:p>
          <w:pPr>
            <w:pStyle w:val="TOC3"/>
            <w:tabs>
              <w:tab w:pos="8507" w:val="right" w:leader="dot"/>
            </w:tabs>
            <w:rPr>
              <w:b w:val="0"/>
            </w:rPr>
          </w:pPr>
          <w:hyperlink w:history="true" w:anchor="_TOC_250026">
            <w:r>
              <w:rPr/>
              <w:t>DAFTAR</w:t>
            </w:r>
            <w:r>
              <w:rPr>
                <w:spacing w:val="1"/>
              </w:rPr>
              <w:t> </w:t>
            </w:r>
            <w:r>
              <w:rPr>
                <w:spacing w:val="-2"/>
              </w:rPr>
              <w:t>LAMPIRAN</w:t>
            </w:r>
            <w:r>
              <w:rPr/>
              <w:tab/>
            </w:r>
            <w:r>
              <w:rPr>
                <w:b w:val="0"/>
                <w:spacing w:val="-5"/>
              </w:rPr>
              <w:t>xv</w:t>
            </w:r>
          </w:hyperlink>
        </w:p>
        <w:p>
          <w:pPr>
            <w:pStyle w:val="TOC2"/>
            <w:tabs>
              <w:tab w:pos="8507" w:val="right" w:leader="dot"/>
            </w:tabs>
            <w:spacing w:before="240"/>
            <w:rPr>
              <w:b w:val="0"/>
            </w:rPr>
          </w:pPr>
          <w:r>
            <w:rPr/>
            <w:t>BAB 1 </w:t>
          </w:r>
          <w:r>
            <w:rPr>
              <w:spacing w:val="-2"/>
            </w:rPr>
            <w:t>PENDAHULUAN</w:t>
          </w:r>
          <w:r>
            <w:rPr/>
            <w:tab/>
          </w:r>
          <w:r>
            <w:rPr>
              <w:b w:val="0"/>
              <w:spacing w:val="-10"/>
            </w:rPr>
            <w:t>1</w:t>
          </w:r>
        </w:p>
        <w:p>
          <w:pPr>
            <w:pStyle w:val="TOC5"/>
            <w:numPr>
              <w:ilvl w:val="1"/>
              <w:numId w:val="2"/>
            </w:numPr>
            <w:tabs>
              <w:tab w:pos="1429" w:val="left" w:leader="none"/>
              <w:tab w:pos="8507" w:val="right" w:leader="dot"/>
            </w:tabs>
            <w:spacing w:line="240" w:lineRule="auto" w:before="0" w:after="0"/>
            <w:ind w:left="1429" w:right="0" w:hanging="293"/>
            <w:jc w:val="left"/>
          </w:pPr>
          <w:r>
            <w:rPr/>
            <w:t>Latar</w:t>
          </w:r>
          <w:r>
            <w:rPr>
              <w:spacing w:val="-3"/>
            </w:rPr>
            <w:t> </w:t>
          </w:r>
          <w:r>
            <w:rPr/>
            <w:t>Belakang</w:t>
          </w:r>
          <w:r>
            <w:rPr>
              <w:spacing w:val="-3"/>
            </w:rPr>
            <w:t> </w:t>
          </w:r>
          <w:r>
            <w:rPr>
              <w:spacing w:val="-2"/>
            </w:rPr>
            <w:t>Masalah</w:t>
          </w:r>
          <w:r>
            <w:rPr/>
            <w:tab/>
          </w:r>
          <w:r>
            <w:rPr>
              <w:spacing w:val="-10"/>
            </w:rPr>
            <w:t>1</w:t>
          </w:r>
        </w:p>
        <w:p>
          <w:pPr>
            <w:pStyle w:val="TOC5"/>
            <w:numPr>
              <w:ilvl w:val="1"/>
              <w:numId w:val="2"/>
            </w:numPr>
            <w:tabs>
              <w:tab w:pos="1416" w:val="left" w:leader="none"/>
              <w:tab w:pos="8507" w:val="right" w:leader="dot"/>
            </w:tabs>
            <w:spacing w:line="240" w:lineRule="auto" w:before="0" w:after="0"/>
            <w:ind w:left="1416" w:right="0" w:hanging="280"/>
            <w:jc w:val="left"/>
          </w:pPr>
          <w:hyperlink w:history="true" w:anchor="_TOC_250025">
            <w:r>
              <w:rPr/>
              <w:t>Rumusan</w:t>
            </w:r>
            <w:r>
              <w:rPr>
                <w:spacing w:val="-3"/>
              </w:rPr>
              <w:t> </w:t>
            </w:r>
            <w:r>
              <w:rPr>
                <w:spacing w:val="-2"/>
              </w:rPr>
              <w:t>Masalah</w:t>
            </w:r>
            <w:r>
              <w:rPr/>
              <w:tab/>
            </w:r>
            <w:r>
              <w:rPr>
                <w:spacing w:val="-5"/>
              </w:rPr>
              <w:t>10</w:t>
            </w:r>
          </w:hyperlink>
        </w:p>
        <w:p>
          <w:pPr>
            <w:pStyle w:val="TOC5"/>
            <w:numPr>
              <w:ilvl w:val="1"/>
              <w:numId w:val="2"/>
            </w:numPr>
            <w:tabs>
              <w:tab w:pos="1416" w:val="left" w:leader="none"/>
              <w:tab w:pos="8507" w:val="right" w:leader="dot"/>
            </w:tabs>
            <w:spacing w:line="240" w:lineRule="auto" w:before="0" w:after="0"/>
            <w:ind w:left="1416" w:right="0" w:hanging="280"/>
            <w:jc w:val="left"/>
          </w:pPr>
          <w:hyperlink w:history="true" w:anchor="_TOC_250024">
            <w:r>
              <w:rPr/>
              <w:t>Tujuan</w:t>
            </w:r>
            <w:r>
              <w:rPr>
                <w:spacing w:val="-1"/>
              </w:rPr>
              <w:t> </w:t>
            </w:r>
            <w:r>
              <w:rPr>
                <w:spacing w:val="-2"/>
              </w:rPr>
              <w:t>Penelitian</w:t>
            </w:r>
            <w:r>
              <w:rPr/>
              <w:tab/>
            </w:r>
            <w:r>
              <w:rPr>
                <w:spacing w:val="-5"/>
              </w:rPr>
              <w:t>10</w:t>
            </w:r>
          </w:hyperlink>
        </w:p>
        <w:p>
          <w:pPr>
            <w:pStyle w:val="TOC5"/>
            <w:numPr>
              <w:ilvl w:val="1"/>
              <w:numId w:val="2"/>
            </w:numPr>
            <w:tabs>
              <w:tab w:pos="1429" w:val="left" w:leader="none"/>
              <w:tab w:pos="8507" w:val="right" w:leader="dot"/>
            </w:tabs>
            <w:spacing w:line="240" w:lineRule="auto" w:before="0" w:after="0"/>
            <w:ind w:left="1429" w:right="0" w:hanging="293"/>
            <w:jc w:val="left"/>
          </w:pPr>
          <w:hyperlink w:history="true" w:anchor="_TOC_250023">
            <w:r>
              <w:rPr/>
              <w:t>Manfaat</w:t>
            </w:r>
            <w:r>
              <w:rPr>
                <w:spacing w:val="-2"/>
              </w:rPr>
              <w:t> Penelitian</w:t>
            </w:r>
            <w:r>
              <w:rPr/>
              <w:tab/>
            </w:r>
            <w:r>
              <w:rPr>
                <w:spacing w:val="-5"/>
              </w:rPr>
              <w:t>11</w:t>
            </w:r>
          </w:hyperlink>
        </w:p>
        <w:p>
          <w:pPr>
            <w:pStyle w:val="TOC2"/>
            <w:tabs>
              <w:tab w:pos="8507" w:val="right" w:leader="dot"/>
            </w:tabs>
            <w:rPr>
              <w:b w:val="0"/>
            </w:rPr>
          </w:pPr>
          <w:hyperlink w:history="true" w:anchor="_TOC_250022">
            <w:r>
              <w:rPr/>
              <w:t>BAB</w:t>
            </w:r>
            <w:r>
              <w:rPr>
                <w:spacing w:val="-2"/>
              </w:rPr>
              <w:t> </w:t>
            </w:r>
            <w:r>
              <w:rPr/>
              <w:t>II</w:t>
            </w:r>
            <w:r>
              <w:rPr>
                <w:spacing w:val="-1"/>
              </w:rPr>
              <w:t> </w:t>
            </w:r>
            <w:r>
              <w:rPr/>
              <w:t>TINJAUAN</w:t>
            </w:r>
            <w:r>
              <w:rPr>
                <w:spacing w:val="-2"/>
              </w:rPr>
              <w:t> PUSTAKA</w:t>
            </w:r>
            <w:r>
              <w:rPr/>
              <w:tab/>
            </w:r>
            <w:r>
              <w:rPr>
                <w:b w:val="0"/>
                <w:spacing w:val="-5"/>
              </w:rPr>
              <w:t>12</w:t>
            </w:r>
          </w:hyperlink>
        </w:p>
        <w:p>
          <w:pPr>
            <w:pStyle w:val="TOC5"/>
            <w:numPr>
              <w:ilvl w:val="0"/>
              <w:numId w:val="3"/>
            </w:numPr>
            <w:tabs>
              <w:tab w:pos="1489" w:val="left" w:leader="none"/>
              <w:tab w:pos="8507" w:val="right" w:leader="dot"/>
            </w:tabs>
            <w:spacing w:line="240" w:lineRule="auto" w:before="0" w:after="0"/>
            <w:ind w:left="1489" w:right="0" w:hanging="353"/>
            <w:jc w:val="left"/>
          </w:pPr>
          <w:hyperlink w:history="true" w:anchor="_TOC_250021">
            <w:r>
              <w:rPr/>
              <w:t>Landasan</w:t>
            </w:r>
            <w:r>
              <w:rPr>
                <w:spacing w:val="-1"/>
              </w:rPr>
              <w:t> </w:t>
            </w:r>
            <w:r>
              <w:rPr>
                <w:spacing w:val="-2"/>
              </w:rPr>
              <w:t>Teori</w:t>
            </w:r>
            <w:r>
              <w:rPr/>
              <w:tab/>
            </w:r>
            <w:r>
              <w:rPr>
                <w:spacing w:val="-5"/>
              </w:rPr>
              <w:t>12</w:t>
            </w:r>
          </w:hyperlink>
        </w:p>
        <w:p>
          <w:pPr>
            <w:pStyle w:val="TOC6"/>
            <w:numPr>
              <w:ilvl w:val="1"/>
              <w:numId w:val="3"/>
            </w:numPr>
            <w:tabs>
              <w:tab w:pos="1720" w:val="left" w:leader="none"/>
              <w:tab w:pos="8507" w:val="right" w:leader="dot"/>
            </w:tabs>
            <w:spacing w:line="240" w:lineRule="auto" w:before="0" w:after="0"/>
            <w:ind w:left="1720" w:right="0" w:hanging="300"/>
            <w:jc w:val="left"/>
          </w:pPr>
          <w:r>
            <w:rPr/>
            <w:t>Theory</w:t>
          </w:r>
          <w:r>
            <w:rPr>
              <w:spacing w:val="-4"/>
            </w:rPr>
            <w:t> </w:t>
          </w:r>
          <w:r>
            <w:rPr>
              <w:spacing w:val="-2"/>
            </w:rPr>
            <w:t>Agensi</w:t>
          </w:r>
          <w:r>
            <w:rPr/>
            <w:tab/>
          </w:r>
          <w:r>
            <w:rPr>
              <w:spacing w:val="-5"/>
            </w:rPr>
            <w:t>13</w:t>
          </w:r>
        </w:p>
        <w:p>
          <w:pPr>
            <w:pStyle w:val="TOC7"/>
            <w:numPr>
              <w:ilvl w:val="1"/>
              <w:numId w:val="3"/>
            </w:numPr>
            <w:tabs>
              <w:tab w:pos="1660" w:val="left" w:leader="none"/>
              <w:tab w:pos="8507" w:val="right" w:leader="dot"/>
            </w:tabs>
            <w:spacing w:line="240" w:lineRule="auto" w:before="1" w:after="0"/>
            <w:ind w:left="1660" w:right="0" w:hanging="240"/>
            <w:jc w:val="left"/>
            <w:rPr>
              <w:i w:val="0"/>
            </w:rPr>
          </w:pPr>
          <w:hyperlink w:history="true" w:anchor="_TOC_250020">
            <w:r>
              <w:rPr/>
              <w:t>Inventory</w:t>
            </w:r>
            <w:r>
              <w:rPr>
                <w:spacing w:val="-2"/>
              </w:rPr>
              <w:t> Intensity</w:t>
            </w:r>
            <w:r>
              <w:rPr/>
              <w:tab/>
            </w:r>
            <w:r>
              <w:rPr>
                <w:i w:val="0"/>
                <w:spacing w:val="-5"/>
              </w:rPr>
              <w:t>16</w:t>
            </w:r>
          </w:hyperlink>
        </w:p>
        <w:p>
          <w:pPr>
            <w:pStyle w:val="TOC7"/>
            <w:numPr>
              <w:ilvl w:val="1"/>
              <w:numId w:val="3"/>
            </w:numPr>
            <w:tabs>
              <w:tab w:pos="1660" w:val="left" w:leader="none"/>
              <w:tab w:pos="8507" w:val="right" w:leader="dot"/>
            </w:tabs>
            <w:spacing w:line="240" w:lineRule="auto" w:before="0" w:after="0"/>
            <w:ind w:left="1660" w:right="0" w:hanging="240"/>
            <w:jc w:val="left"/>
            <w:rPr>
              <w:i w:val="0"/>
            </w:rPr>
          </w:pPr>
          <w:hyperlink w:history="true" w:anchor="_TOC_250019">
            <w:r>
              <w:rPr/>
              <w:t>Capital</w:t>
            </w:r>
            <w:r>
              <w:rPr>
                <w:spacing w:val="-3"/>
              </w:rPr>
              <w:t> </w:t>
            </w:r>
            <w:r>
              <w:rPr>
                <w:spacing w:val="-2"/>
              </w:rPr>
              <w:t>Intensity</w:t>
            </w:r>
            <w:r>
              <w:rPr/>
              <w:tab/>
            </w:r>
            <w:r>
              <w:rPr>
                <w:i w:val="0"/>
                <w:spacing w:val="-5"/>
              </w:rPr>
              <w:t>17</w:t>
            </w:r>
          </w:hyperlink>
        </w:p>
        <w:p>
          <w:pPr>
            <w:pStyle w:val="TOC6"/>
            <w:numPr>
              <w:ilvl w:val="1"/>
              <w:numId w:val="3"/>
            </w:numPr>
            <w:tabs>
              <w:tab w:pos="1660" w:val="left" w:leader="none"/>
              <w:tab w:pos="8507" w:val="right" w:leader="dot"/>
            </w:tabs>
            <w:spacing w:line="240" w:lineRule="auto" w:before="0" w:after="0"/>
            <w:ind w:left="1660" w:right="0" w:hanging="240"/>
            <w:jc w:val="left"/>
          </w:pPr>
          <w:hyperlink w:history="true" w:anchor="_TOC_250018">
            <w:r>
              <w:rPr/>
              <w:t>Kebijakan</w:t>
            </w:r>
            <w:r>
              <w:rPr>
                <w:spacing w:val="-2"/>
              </w:rPr>
              <w:t> Utang</w:t>
            </w:r>
            <w:r>
              <w:rPr/>
              <w:tab/>
            </w:r>
            <w:r>
              <w:rPr>
                <w:spacing w:val="-5"/>
              </w:rPr>
              <w:t>18</w:t>
            </w:r>
          </w:hyperlink>
        </w:p>
        <w:p>
          <w:pPr>
            <w:pStyle w:val="TOC6"/>
            <w:numPr>
              <w:ilvl w:val="1"/>
              <w:numId w:val="3"/>
            </w:numPr>
            <w:tabs>
              <w:tab w:pos="1660" w:val="left" w:leader="none"/>
              <w:tab w:pos="8507" w:val="right" w:leader="dot"/>
            </w:tabs>
            <w:spacing w:line="240" w:lineRule="auto" w:before="0" w:after="0"/>
            <w:ind w:left="1660" w:right="0" w:hanging="240"/>
            <w:jc w:val="left"/>
          </w:pPr>
          <w:r>
            <w:rPr/>
            <w:t>Ukuran </w:t>
          </w:r>
          <w:r>
            <w:rPr>
              <w:spacing w:val="-2"/>
            </w:rPr>
            <w:t>Perusahan</w:t>
          </w:r>
          <w:r>
            <w:rPr/>
            <w:tab/>
          </w:r>
          <w:r>
            <w:rPr>
              <w:spacing w:val="-5"/>
            </w:rPr>
            <w:t>20</w:t>
          </w:r>
        </w:p>
        <w:p>
          <w:pPr>
            <w:pStyle w:val="TOC5"/>
            <w:numPr>
              <w:ilvl w:val="0"/>
              <w:numId w:val="3"/>
            </w:numPr>
            <w:tabs>
              <w:tab w:pos="1416" w:val="left" w:leader="none"/>
              <w:tab w:pos="8507" w:val="right" w:leader="dot"/>
            </w:tabs>
            <w:spacing w:line="240" w:lineRule="auto" w:before="0" w:after="0"/>
            <w:ind w:left="1416" w:right="0" w:hanging="280"/>
            <w:jc w:val="left"/>
          </w:pPr>
          <w:hyperlink w:history="true" w:anchor="_TOC_250017">
            <w:r>
              <w:rPr/>
              <w:t>Penelitian</w:t>
            </w:r>
            <w:r>
              <w:rPr>
                <w:spacing w:val="-2"/>
              </w:rPr>
              <w:t> Terdahulu</w:t>
            </w:r>
            <w:r>
              <w:rPr/>
              <w:tab/>
            </w:r>
            <w:r>
              <w:rPr>
                <w:spacing w:val="-5"/>
              </w:rPr>
              <w:t>23</w:t>
            </w:r>
          </w:hyperlink>
        </w:p>
        <w:p>
          <w:pPr>
            <w:pStyle w:val="TOC5"/>
            <w:numPr>
              <w:ilvl w:val="0"/>
              <w:numId w:val="3"/>
            </w:numPr>
            <w:tabs>
              <w:tab w:pos="1416" w:val="left" w:leader="none"/>
              <w:tab w:pos="8507" w:val="right" w:leader="dot"/>
            </w:tabs>
            <w:spacing w:line="240" w:lineRule="auto" w:before="0" w:after="0"/>
            <w:ind w:left="1416" w:right="0" w:hanging="280"/>
            <w:jc w:val="left"/>
          </w:pPr>
          <w:r>
            <w:rPr/>
            <w:t>Kerangka</w:t>
          </w:r>
          <w:r>
            <w:rPr>
              <w:spacing w:val="-4"/>
            </w:rPr>
            <w:t> </w:t>
          </w:r>
          <w:r>
            <w:rPr/>
            <w:t>Pemikiran</w:t>
          </w:r>
          <w:r>
            <w:rPr>
              <w:spacing w:val="-1"/>
            </w:rPr>
            <w:t> </w:t>
          </w:r>
          <w:r>
            <w:rPr>
              <w:spacing w:val="-2"/>
            </w:rPr>
            <w:t>Hipotesis</w:t>
          </w:r>
          <w:r>
            <w:rPr/>
            <w:tab/>
          </w:r>
          <w:r>
            <w:rPr>
              <w:spacing w:val="-5"/>
            </w:rPr>
            <w:t>33</w:t>
          </w:r>
        </w:p>
        <w:p>
          <w:pPr>
            <w:pStyle w:val="TOC5"/>
            <w:numPr>
              <w:ilvl w:val="0"/>
              <w:numId w:val="3"/>
            </w:numPr>
            <w:tabs>
              <w:tab w:pos="1489" w:val="left" w:leader="none"/>
              <w:tab w:pos="8507" w:val="right" w:leader="dot"/>
            </w:tabs>
            <w:spacing w:line="240" w:lineRule="auto" w:before="0" w:after="0"/>
            <w:ind w:left="1489" w:right="0" w:hanging="353"/>
            <w:jc w:val="left"/>
          </w:pPr>
          <w:r>
            <w:rPr>
              <w:spacing w:val="-2"/>
            </w:rPr>
            <w:t>Hipotesis</w:t>
          </w:r>
          <w:r>
            <w:rPr/>
            <w:tab/>
          </w:r>
          <w:r>
            <w:rPr>
              <w:spacing w:val="-5"/>
            </w:rPr>
            <w:t>41</w:t>
          </w:r>
        </w:p>
        <w:p>
          <w:pPr>
            <w:pStyle w:val="TOC1"/>
            <w:tabs>
              <w:tab w:pos="8364" w:val="right" w:leader="dot"/>
            </w:tabs>
            <w:spacing w:before="0"/>
            <w:rPr>
              <w:b w:val="0"/>
            </w:rPr>
          </w:pPr>
          <w:r>
            <w:rPr/>
            <w:t>BAB</w:t>
          </w:r>
          <w:r>
            <w:rPr>
              <w:spacing w:val="-2"/>
            </w:rPr>
            <w:t> </w:t>
          </w:r>
          <w:r>
            <w:rPr/>
            <w:t>III</w:t>
          </w:r>
          <w:r>
            <w:rPr>
              <w:spacing w:val="-1"/>
            </w:rPr>
            <w:t> </w:t>
          </w:r>
          <w:r>
            <w:rPr/>
            <w:t>METODOLOGI</w:t>
          </w:r>
          <w:r>
            <w:rPr>
              <w:spacing w:val="-1"/>
            </w:rPr>
            <w:t> </w:t>
          </w:r>
          <w:r>
            <w:rPr>
              <w:spacing w:val="-2"/>
            </w:rPr>
            <w:t>PENELITIAN</w:t>
          </w:r>
          <w:r>
            <w:rPr/>
            <w:tab/>
          </w:r>
          <w:r>
            <w:rPr>
              <w:b w:val="0"/>
              <w:spacing w:val="-5"/>
            </w:rPr>
            <w:t>43</w:t>
          </w:r>
        </w:p>
        <w:p>
          <w:pPr>
            <w:pStyle w:val="TOC5"/>
            <w:numPr>
              <w:ilvl w:val="0"/>
              <w:numId w:val="4"/>
            </w:numPr>
            <w:tabs>
              <w:tab w:pos="1429" w:val="left" w:leader="none"/>
              <w:tab w:pos="8507" w:val="right" w:leader="dot"/>
            </w:tabs>
            <w:spacing w:line="240" w:lineRule="auto" w:before="0" w:after="0"/>
            <w:ind w:left="1429" w:right="0" w:hanging="293"/>
            <w:jc w:val="left"/>
          </w:pPr>
          <w:hyperlink w:history="true" w:anchor="_TOC_250016">
            <w:r>
              <w:rPr/>
              <w:t>Jenis</w:t>
            </w:r>
            <w:r>
              <w:rPr>
                <w:spacing w:val="-1"/>
              </w:rPr>
              <w:t> </w:t>
            </w:r>
            <w:r>
              <w:rPr>
                <w:spacing w:val="-2"/>
              </w:rPr>
              <w:t>Penelitian</w:t>
            </w:r>
            <w:r>
              <w:rPr/>
              <w:tab/>
            </w:r>
            <w:r>
              <w:rPr>
                <w:spacing w:val="-5"/>
              </w:rPr>
              <w:t>43</w:t>
            </w:r>
          </w:hyperlink>
        </w:p>
        <w:p>
          <w:pPr>
            <w:pStyle w:val="TOC5"/>
            <w:numPr>
              <w:ilvl w:val="0"/>
              <w:numId w:val="4"/>
            </w:numPr>
            <w:tabs>
              <w:tab w:pos="1416" w:val="left" w:leader="none"/>
              <w:tab w:pos="8507" w:val="right" w:leader="dot"/>
            </w:tabs>
            <w:spacing w:line="240" w:lineRule="auto" w:before="0" w:after="0"/>
            <w:ind w:left="1416" w:right="0" w:hanging="280"/>
            <w:jc w:val="left"/>
          </w:pPr>
          <w:hyperlink w:history="true" w:anchor="_TOC_250015">
            <w:r>
              <w:rPr/>
              <w:t>Populasi</w:t>
            </w:r>
            <w:r>
              <w:rPr>
                <w:spacing w:val="-1"/>
              </w:rPr>
              <w:t> </w:t>
            </w:r>
            <w:r>
              <w:rPr/>
              <w:t>dan </w:t>
            </w:r>
            <w:r>
              <w:rPr>
                <w:spacing w:val="-2"/>
              </w:rPr>
              <w:t>Sampel</w:t>
            </w:r>
            <w:r>
              <w:rPr/>
              <w:tab/>
            </w:r>
            <w:r>
              <w:rPr>
                <w:spacing w:val="-5"/>
              </w:rPr>
              <w:t>44</w:t>
            </w:r>
          </w:hyperlink>
        </w:p>
        <w:p>
          <w:pPr>
            <w:pStyle w:val="TOC5"/>
            <w:numPr>
              <w:ilvl w:val="0"/>
              <w:numId w:val="4"/>
            </w:numPr>
            <w:tabs>
              <w:tab w:pos="1416" w:val="left" w:leader="none"/>
              <w:tab w:pos="8507" w:val="right" w:leader="dot"/>
            </w:tabs>
            <w:spacing w:line="240" w:lineRule="auto" w:before="0" w:after="0"/>
            <w:ind w:left="1416" w:right="0" w:hanging="280"/>
            <w:jc w:val="left"/>
          </w:pPr>
          <w:r>
            <w:rPr/>
            <w:t>Definisi</w:t>
          </w:r>
          <w:r>
            <w:rPr>
              <w:spacing w:val="-2"/>
            </w:rPr>
            <w:t> </w:t>
          </w:r>
          <w:r>
            <w:rPr/>
            <w:t>Konseptual</w:t>
          </w:r>
          <w:r>
            <w:rPr>
              <w:spacing w:val="-2"/>
            </w:rPr>
            <w:t> </w:t>
          </w:r>
          <w:r>
            <w:rPr/>
            <w:t>dan</w:t>
          </w:r>
          <w:r>
            <w:rPr>
              <w:spacing w:val="-1"/>
            </w:rPr>
            <w:t> </w:t>
          </w:r>
          <w:r>
            <w:rPr>
              <w:spacing w:val="-2"/>
            </w:rPr>
            <w:t>Operasional</w:t>
          </w:r>
          <w:r>
            <w:rPr/>
            <w:tab/>
          </w:r>
          <w:r>
            <w:rPr>
              <w:spacing w:val="-5"/>
            </w:rPr>
            <w:t>46</w:t>
          </w:r>
        </w:p>
        <w:p>
          <w:pPr>
            <w:pStyle w:val="TOC5"/>
            <w:numPr>
              <w:ilvl w:val="0"/>
              <w:numId w:val="4"/>
            </w:numPr>
            <w:tabs>
              <w:tab w:pos="1429" w:val="left" w:leader="none"/>
              <w:tab w:pos="8507" w:val="right" w:leader="dot"/>
            </w:tabs>
            <w:spacing w:line="240" w:lineRule="auto" w:before="0" w:after="0"/>
            <w:ind w:left="1429" w:right="0" w:hanging="293"/>
            <w:jc w:val="left"/>
          </w:pPr>
          <w:hyperlink w:history="true" w:anchor="_TOC_250014">
            <w:r>
              <w:rPr/>
              <w:t>Metode</w:t>
            </w:r>
            <w:r>
              <w:rPr>
                <w:spacing w:val="-4"/>
              </w:rPr>
              <w:t> </w:t>
            </w:r>
            <w:r>
              <w:rPr/>
              <w:t>Pengumpulan</w:t>
            </w:r>
            <w:r>
              <w:rPr>
                <w:spacing w:val="-1"/>
              </w:rPr>
              <w:t> </w:t>
            </w:r>
            <w:r>
              <w:rPr>
                <w:spacing w:val="-4"/>
              </w:rPr>
              <w:t>Data</w:t>
            </w:r>
            <w:r>
              <w:rPr/>
              <w:tab/>
            </w:r>
            <w:r>
              <w:rPr>
                <w:spacing w:val="-5"/>
              </w:rPr>
              <w:t>51</w:t>
            </w:r>
          </w:hyperlink>
        </w:p>
        <w:p>
          <w:pPr>
            <w:pStyle w:val="TOC5"/>
            <w:numPr>
              <w:ilvl w:val="0"/>
              <w:numId w:val="4"/>
            </w:numPr>
            <w:tabs>
              <w:tab w:pos="1402" w:val="left" w:leader="none"/>
              <w:tab w:pos="8507" w:val="right" w:leader="dot"/>
            </w:tabs>
            <w:spacing w:line="240" w:lineRule="auto" w:before="0" w:after="0"/>
            <w:ind w:left="1402" w:right="0" w:hanging="266"/>
            <w:jc w:val="left"/>
          </w:pPr>
          <w:hyperlink w:history="true" w:anchor="_TOC_250013">
            <w:r>
              <w:rPr/>
              <w:t>Metode</w:t>
            </w:r>
            <w:r>
              <w:rPr>
                <w:spacing w:val="-4"/>
              </w:rPr>
              <w:t> </w:t>
            </w:r>
            <w:r>
              <w:rPr/>
              <w:t>Analisis</w:t>
            </w:r>
            <w:r>
              <w:rPr>
                <w:spacing w:val="-1"/>
              </w:rPr>
              <w:t> </w:t>
            </w:r>
            <w:r>
              <w:rPr>
                <w:spacing w:val="-4"/>
              </w:rPr>
              <w:t>Data</w:t>
            </w:r>
            <w:r>
              <w:rPr/>
              <w:tab/>
            </w:r>
            <w:r>
              <w:rPr>
                <w:spacing w:val="-5"/>
              </w:rPr>
              <w:t>52</w:t>
            </w:r>
          </w:hyperlink>
        </w:p>
        <w:p>
          <w:pPr>
            <w:pStyle w:val="TOC5"/>
            <w:numPr>
              <w:ilvl w:val="0"/>
              <w:numId w:val="4"/>
            </w:numPr>
            <w:tabs>
              <w:tab w:pos="1389" w:val="left" w:leader="none"/>
              <w:tab w:pos="8507" w:val="right" w:leader="dot"/>
            </w:tabs>
            <w:spacing w:line="240" w:lineRule="auto" w:before="0" w:after="20"/>
            <w:ind w:left="1389" w:right="0" w:hanging="253"/>
            <w:jc w:val="left"/>
          </w:pPr>
          <w:r>
            <w:rPr/>
            <w:t>Uji</w:t>
          </w:r>
          <w:r>
            <w:rPr>
              <w:spacing w:val="-4"/>
            </w:rPr>
            <w:t> </w:t>
          </w:r>
          <w:r>
            <w:rPr/>
            <w:t>Validitas</w:t>
          </w:r>
          <w:r>
            <w:rPr>
              <w:spacing w:val="-2"/>
            </w:rPr>
            <w:t> </w:t>
          </w:r>
          <w:r>
            <w:rPr/>
            <w:t>dan</w:t>
          </w:r>
          <w:r>
            <w:rPr>
              <w:spacing w:val="-2"/>
            </w:rPr>
            <w:t> </w:t>
          </w:r>
          <w:r>
            <w:rPr/>
            <w:t>Reabilitas</w:t>
          </w:r>
          <w:r>
            <w:rPr>
              <w:spacing w:val="-2"/>
            </w:rPr>
            <w:t> Intsrumen</w:t>
          </w:r>
          <w:r>
            <w:rPr/>
            <w:tab/>
          </w:r>
          <w:r>
            <w:rPr>
              <w:spacing w:val="-5"/>
            </w:rPr>
            <w:t>52</w:t>
          </w:r>
        </w:p>
        <w:p>
          <w:pPr>
            <w:pStyle w:val="TOC6"/>
            <w:numPr>
              <w:ilvl w:val="1"/>
              <w:numId w:val="4"/>
            </w:numPr>
            <w:tabs>
              <w:tab w:pos="1660" w:val="left" w:leader="none"/>
              <w:tab w:pos="8507" w:val="right" w:leader="dot"/>
            </w:tabs>
            <w:spacing w:line="240" w:lineRule="auto" w:before="310" w:after="0"/>
            <w:ind w:left="1660" w:right="0" w:hanging="240"/>
            <w:jc w:val="left"/>
          </w:pPr>
          <w:hyperlink w:history="true" w:anchor="_TOC_250012">
            <w:r>
              <w:rPr/>
              <w:t>Analisis</w:t>
            </w:r>
            <w:r>
              <w:rPr>
                <w:spacing w:val="-3"/>
              </w:rPr>
              <w:t> </w:t>
            </w:r>
            <w:r>
              <w:rPr/>
              <w:t>Statistik</w:t>
            </w:r>
            <w:r>
              <w:rPr>
                <w:spacing w:val="-2"/>
              </w:rPr>
              <w:t> Deskriptif</w:t>
            </w:r>
            <w:r>
              <w:rPr/>
              <w:tab/>
            </w:r>
            <w:r>
              <w:rPr>
                <w:spacing w:val="-5"/>
              </w:rPr>
              <w:t>52</w:t>
            </w:r>
          </w:hyperlink>
        </w:p>
        <w:p>
          <w:pPr>
            <w:pStyle w:val="TOC6"/>
            <w:numPr>
              <w:ilvl w:val="1"/>
              <w:numId w:val="4"/>
            </w:numPr>
            <w:tabs>
              <w:tab w:pos="1660" w:val="left" w:leader="none"/>
              <w:tab w:pos="8507" w:val="right" w:leader="dot"/>
            </w:tabs>
            <w:spacing w:line="240" w:lineRule="auto" w:before="0" w:after="0"/>
            <w:ind w:left="1660" w:right="0" w:hanging="240"/>
            <w:jc w:val="left"/>
          </w:pPr>
          <w:hyperlink w:history="true" w:anchor="_TOC_250011">
            <w:r>
              <w:rPr/>
              <w:t>Uji</w:t>
            </w:r>
            <w:r>
              <w:rPr>
                <w:spacing w:val="-2"/>
              </w:rPr>
              <w:t> </w:t>
            </w:r>
            <w:r>
              <w:rPr/>
              <w:t>Asumsi </w:t>
            </w:r>
            <w:r>
              <w:rPr>
                <w:spacing w:val="-2"/>
              </w:rPr>
              <w:t>Klasik</w:t>
            </w:r>
            <w:r>
              <w:rPr/>
              <w:tab/>
            </w:r>
            <w:r>
              <w:rPr>
                <w:spacing w:val="-5"/>
              </w:rPr>
              <w:t>52</w:t>
            </w:r>
          </w:hyperlink>
        </w:p>
        <w:p>
          <w:pPr>
            <w:pStyle w:val="TOC6"/>
            <w:numPr>
              <w:ilvl w:val="1"/>
              <w:numId w:val="4"/>
            </w:numPr>
            <w:tabs>
              <w:tab w:pos="1660" w:val="left" w:leader="none"/>
              <w:tab w:pos="8507" w:val="right" w:leader="dot"/>
            </w:tabs>
            <w:spacing w:line="240" w:lineRule="auto" w:before="0" w:after="0"/>
            <w:ind w:left="1660" w:right="0" w:hanging="240"/>
            <w:jc w:val="left"/>
          </w:pPr>
          <w:hyperlink w:history="true" w:anchor="_TOC_250010">
            <w:r>
              <w:rPr/>
              <w:t>Analisis</w:t>
            </w:r>
            <w:r>
              <w:rPr>
                <w:spacing w:val="-2"/>
              </w:rPr>
              <w:t> </w:t>
            </w:r>
            <w:r>
              <w:rPr/>
              <w:t>Regresi</w:t>
            </w:r>
            <w:r>
              <w:rPr>
                <w:spacing w:val="-1"/>
              </w:rPr>
              <w:t> </w:t>
            </w:r>
            <w:r>
              <w:rPr/>
              <w:t>Linier</w:t>
            </w:r>
            <w:r>
              <w:rPr>
                <w:spacing w:val="-1"/>
              </w:rPr>
              <w:t> </w:t>
            </w:r>
            <w:r>
              <w:rPr>
                <w:spacing w:val="-2"/>
              </w:rPr>
              <w:t>Berganda</w:t>
            </w:r>
            <w:r>
              <w:rPr/>
              <w:tab/>
            </w:r>
            <w:r>
              <w:rPr>
                <w:spacing w:val="-5"/>
              </w:rPr>
              <w:t>56</w:t>
            </w:r>
          </w:hyperlink>
        </w:p>
        <w:p>
          <w:pPr>
            <w:pStyle w:val="TOC6"/>
            <w:numPr>
              <w:ilvl w:val="1"/>
              <w:numId w:val="4"/>
            </w:numPr>
            <w:tabs>
              <w:tab w:pos="1660" w:val="left" w:leader="none"/>
              <w:tab w:pos="8507" w:val="right" w:leader="dot"/>
            </w:tabs>
            <w:spacing w:line="240" w:lineRule="auto" w:before="0" w:after="0"/>
            <w:ind w:left="1660" w:right="0" w:hanging="240"/>
            <w:jc w:val="left"/>
          </w:pPr>
          <w:hyperlink w:history="true" w:anchor="_TOC_250009">
            <w:r>
              <w:rPr/>
              <w:t>Uji </w:t>
            </w:r>
            <w:r>
              <w:rPr>
                <w:spacing w:val="-2"/>
              </w:rPr>
              <w:t>Hipotesis</w:t>
            </w:r>
            <w:r>
              <w:rPr/>
              <w:tab/>
            </w:r>
            <w:r>
              <w:rPr>
                <w:spacing w:val="-5"/>
              </w:rPr>
              <w:t>56</w:t>
            </w:r>
          </w:hyperlink>
        </w:p>
        <w:p>
          <w:pPr>
            <w:pStyle w:val="TOC2"/>
            <w:tabs>
              <w:tab w:pos="8507" w:val="right" w:leader="dot"/>
            </w:tabs>
            <w:spacing w:line="273" w:lineRule="exact" w:before="6"/>
          </w:pPr>
          <w:r>
            <w:rPr/>
            <w:t>BAB IV</w:t>
          </w:r>
          <w:r>
            <w:rPr>
              <w:spacing w:val="-4"/>
            </w:rPr>
            <w:t> </w:t>
          </w:r>
          <w:r>
            <w:rPr/>
            <w:t>HASIL PENELITIAN DAN </w:t>
          </w:r>
          <w:r>
            <w:rPr>
              <w:spacing w:val="-2"/>
            </w:rPr>
            <w:t>PEMBAHASAN</w:t>
          </w:r>
          <w:r>
            <w:rPr/>
            <w:tab/>
          </w:r>
          <w:r>
            <w:rPr>
              <w:spacing w:val="-5"/>
            </w:rPr>
            <w:t>59</w:t>
          </w:r>
        </w:p>
        <w:p>
          <w:pPr>
            <w:pStyle w:val="TOC5"/>
            <w:numPr>
              <w:ilvl w:val="0"/>
              <w:numId w:val="5"/>
            </w:numPr>
            <w:tabs>
              <w:tab w:pos="1429" w:val="left" w:leader="none"/>
              <w:tab w:pos="8507" w:val="right" w:leader="dot"/>
            </w:tabs>
            <w:spacing w:line="273" w:lineRule="exact" w:before="0" w:after="0"/>
            <w:ind w:left="1429" w:right="0" w:hanging="293"/>
            <w:jc w:val="left"/>
          </w:pPr>
          <w:hyperlink w:history="true" w:anchor="_TOC_250008">
            <w:r>
              <w:rPr/>
              <w:t>Gambaran</w:t>
            </w:r>
            <w:r>
              <w:rPr>
                <w:spacing w:val="-1"/>
              </w:rPr>
              <w:t> </w:t>
            </w:r>
            <w:r>
              <w:rPr/>
              <w:t>Umum</w:t>
            </w:r>
            <w:r>
              <w:rPr>
                <w:spacing w:val="-1"/>
              </w:rPr>
              <w:t> </w:t>
            </w:r>
            <w:r>
              <w:rPr/>
              <w:t>Objek</w:t>
            </w:r>
            <w:r>
              <w:rPr>
                <w:spacing w:val="-1"/>
              </w:rPr>
              <w:t> </w:t>
            </w:r>
            <w:r>
              <w:rPr>
                <w:spacing w:val="-2"/>
              </w:rPr>
              <w:t>Penelitian</w:t>
            </w:r>
            <w:r>
              <w:rPr/>
              <w:tab/>
            </w:r>
            <w:r>
              <w:rPr>
                <w:spacing w:val="-5"/>
              </w:rPr>
              <w:t>59</w:t>
            </w:r>
          </w:hyperlink>
        </w:p>
        <w:p>
          <w:pPr>
            <w:pStyle w:val="TOC6"/>
            <w:numPr>
              <w:ilvl w:val="1"/>
              <w:numId w:val="5"/>
            </w:numPr>
            <w:tabs>
              <w:tab w:pos="1856" w:val="left" w:leader="none"/>
              <w:tab w:pos="8507" w:val="right" w:leader="dot"/>
            </w:tabs>
            <w:spacing w:line="240" w:lineRule="auto" w:before="0" w:after="0"/>
            <w:ind w:left="1856" w:right="0" w:hanging="360"/>
            <w:jc w:val="left"/>
          </w:pPr>
          <w:r>
            <w:rPr/>
            <w:t>Deskripsi Objek </w:t>
          </w:r>
          <w:r>
            <w:rPr>
              <w:spacing w:val="-2"/>
            </w:rPr>
            <w:t>Penelitian</w:t>
          </w:r>
          <w:r>
            <w:rPr/>
            <w:tab/>
          </w:r>
          <w:r>
            <w:rPr>
              <w:spacing w:val="-5"/>
            </w:rPr>
            <w:t>59</w:t>
          </w:r>
        </w:p>
        <w:p>
          <w:pPr>
            <w:pStyle w:val="TOC6"/>
            <w:numPr>
              <w:ilvl w:val="1"/>
              <w:numId w:val="5"/>
            </w:numPr>
            <w:tabs>
              <w:tab w:pos="1856" w:val="left" w:leader="none"/>
              <w:tab w:pos="8507" w:val="right" w:leader="dot"/>
            </w:tabs>
            <w:spacing w:line="240" w:lineRule="auto" w:before="0" w:after="0"/>
            <w:ind w:left="1856" w:right="0" w:hanging="360"/>
            <w:jc w:val="left"/>
          </w:pPr>
          <w:hyperlink w:history="true" w:anchor="_TOC_250007">
            <w:r>
              <w:rPr/>
              <w:t>Visi</w:t>
            </w:r>
            <w:r>
              <w:rPr>
                <w:spacing w:val="-1"/>
              </w:rPr>
              <w:t> </w:t>
            </w:r>
            <w:r>
              <w:rPr/>
              <w:t>dan Misi</w:t>
            </w:r>
            <w:r>
              <w:rPr>
                <w:spacing w:val="-1"/>
              </w:rPr>
              <w:t> </w:t>
            </w:r>
            <w:r>
              <w:rPr/>
              <w:t>Bursa Efek </w:t>
            </w:r>
            <w:r>
              <w:rPr>
                <w:spacing w:val="-2"/>
              </w:rPr>
              <w:t>Indonesia</w:t>
            </w:r>
            <w:r>
              <w:rPr/>
              <w:tab/>
            </w:r>
            <w:r>
              <w:rPr>
                <w:spacing w:val="-5"/>
              </w:rPr>
              <w:t>59</w:t>
            </w:r>
          </w:hyperlink>
        </w:p>
        <w:p>
          <w:pPr>
            <w:pStyle w:val="TOC6"/>
            <w:numPr>
              <w:ilvl w:val="1"/>
              <w:numId w:val="5"/>
            </w:numPr>
            <w:tabs>
              <w:tab w:pos="1856" w:val="left" w:leader="none"/>
              <w:tab w:pos="8507" w:val="right" w:leader="dot"/>
            </w:tabs>
            <w:spacing w:line="240" w:lineRule="auto" w:before="0" w:after="0"/>
            <w:ind w:left="1856" w:right="0" w:hanging="360"/>
            <w:jc w:val="left"/>
          </w:pPr>
          <w:r>
            <w:rPr/>
            <w:t>Perusahaan</w:t>
          </w:r>
          <w:r>
            <w:rPr>
              <w:spacing w:val="-2"/>
            </w:rPr>
            <w:t> </w:t>
          </w:r>
          <w:r>
            <w:rPr/>
            <w:t>Properti</w:t>
          </w:r>
          <w:r>
            <w:rPr>
              <w:spacing w:val="-2"/>
            </w:rPr>
            <w:t> </w:t>
          </w:r>
          <w:r>
            <w:rPr/>
            <w:t>&amp;</w:t>
          </w:r>
          <w:r>
            <w:rPr>
              <w:spacing w:val="-2"/>
            </w:rPr>
            <w:t> </w:t>
          </w:r>
          <w:r>
            <w:rPr/>
            <w:t>Real</w:t>
          </w:r>
          <w:r>
            <w:rPr>
              <w:spacing w:val="-1"/>
            </w:rPr>
            <w:t> </w:t>
          </w:r>
          <w:r>
            <w:rPr>
              <w:spacing w:val="-2"/>
            </w:rPr>
            <w:t>Estate</w:t>
          </w:r>
          <w:r>
            <w:rPr/>
            <w:tab/>
          </w:r>
          <w:r>
            <w:rPr>
              <w:spacing w:val="-5"/>
            </w:rPr>
            <w:t>60</w:t>
          </w:r>
        </w:p>
        <w:p>
          <w:pPr>
            <w:pStyle w:val="TOC5"/>
            <w:numPr>
              <w:ilvl w:val="0"/>
              <w:numId w:val="5"/>
            </w:numPr>
            <w:tabs>
              <w:tab w:pos="1416" w:val="left" w:leader="none"/>
              <w:tab w:pos="8507" w:val="right" w:leader="dot"/>
            </w:tabs>
            <w:spacing w:line="240" w:lineRule="auto" w:before="0" w:after="0"/>
            <w:ind w:left="1416" w:right="0" w:hanging="280"/>
            <w:jc w:val="left"/>
          </w:pPr>
          <w:r>
            <w:rPr/>
            <w:t>Hasil </w:t>
          </w:r>
          <w:r>
            <w:rPr>
              <w:spacing w:val="-2"/>
            </w:rPr>
            <w:t>Peneltian</w:t>
          </w:r>
          <w:r>
            <w:rPr/>
            <w:tab/>
          </w:r>
          <w:r>
            <w:rPr>
              <w:spacing w:val="-5"/>
            </w:rPr>
            <w:t>69</w:t>
          </w:r>
        </w:p>
        <w:p>
          <w:pPr>
            <w:pStyle w:val="TOC6"/>
            <w:numPr>
              <w:ilvl w:val="1"/>
              <w:numId w:val="5"/>
            </w:numPr>
            <w:tabs>
              <w:tab w:pos="1856" w:val="left" w:leader="none"/>
              <w:tab w:pos="8507" w:val="right" w:leader="dot"/>
            </w:tabs>
            <w:spacing w:line="240" w:lineRule="auto" w:before="0" w:after="0"/>
            <w:ind w:left="1856" w:right="0" w:hanging="360"/>
            <w:jc w:val="left"/>
          </w:pPr>
          <w:hyperlink w:history="true" w:anchor="_TOC_250006">
            <w:r>
              <w:rPr/>
              <w:t>Analisis</w:t>
            </w:r>
            <w:r>
              <w:rPr>
                <w:spacing w:val="-3"/>
              </w:rPr>
              <w:t> </w:t>
            </w:r>
            <w:r>
              <w:rPr/>
              <w:t>Statistik</w:t>
            </w:r>
            <w:r>
              <w:rPr>
                <w:spacing w:val="-3"/>
              </w:rPr>
              <w:t> </w:t>
            </w:r>
            <w:r>
              <w:rPr>
                <w:spacing w:val="-2"/>
              </w:rPr>
              <w:t>Deskriptif</w:t>
            </w:r>
            <w:r>
              <w:rPr/>
              <w:tab/>
            </w:r>
            <w:r>
              <w:rPr>
                <w:spacing w:val="-5"/>
              </w:rPr>
              <w:t>69</w:t>
            </w:r>
          </w:hyperlink>
        </w:p>
        <w:p>
          <w:pPr>
            <w:pStyle w:val="TOC6"/>
            <w:numPr>
              <w:ilvl w:val="1"/>
              <w:numId w:val="5"/>
            </w:numPr>
            <w:tabs>
              <w:tab w:pos="1856" w:val="left" w:leader="none"/>
              <w:tab w:pos="8507" w:val="right" w:leader="dot"/>
            </w:tabs>
            <w:spacing w:line="240" w:lineRule="auto" w:before="0" w:after="0"/>
            <w:ind w:left="1856" w:right="0" w:hanging="360"/>
            <w:jc w:val="left"/>
          </w:pPr>
          <w:hyperlink w:history="true" w:anchor="_TOC_250005">
            <w:r>
              <w:rPr/>
              <w:t>Uji</w:t>
            </w:r>
            <w:r>
              <w:rPr>
                <w:spacing w:val="-2"/>
              </w:rPr>
              <w:t> </w:t>
            </w:r>
            <w:r>
              <w:rPr/>
              <w:t>Asumsi</w:t>
            </w:r>
            <w:r>
              <w:rPr>
                <w:spacing w:val="-1"/>
              </w:rPr>
              <w:t> </w:t>
            </w:r>
            <w:r>
              <w:rPr>
                <w:spacing w:val="-2"/>
              </w:rPr>
              <w:t>Klasik</w:t>
            </w:r>
            <w:r>
              <w:rPr/>
              <w:tab/>
            </w:r>
            <w:r>
              <w:rPr>
                <w:spacing w:val="-5"/>
              </w:rPr>
              <w:t>71</w:t>
            </w:r>
          </w:hyperlink>
        </w:p>
        <w:p>
          <w:pPr>
            <w:pStyle w:val="TOC6"/>
            <w:numPr>
              <w:ilvl w:val="1"/>
              <w:numId w:val="5"/>
            </w:numPr>
            <w:tabs>
              <w:tab w:pos="1856" w:val="left" w:leader="none"/>
              <w:tab w:pos="8507" w:val="right" w:leader="dot"/>
            </w:tabs>
            <w:spacing w:line="240" w:lineRule="auto" w:before="0" w:after="0"/>
            <w:ind w:left="1856" w:right="0" w:hanging="360"/>
            <w:jc w:val="left"/>
          </w:pPr>
          <w:r>
            <w:rPr/>
            <w:t>Analisis</w:t>
          </w:r>
          <w:r>
            <w:rPr>
              <w:spacing w:val="-1"/>
            </w:rPr>
            <w:t> </w:t>
          </w:r>
          <w:r>
            <w:rPr/>
            <w:t>Regresi</w:t>
          </w:r>
          <w:r>
            <w:rPr>
              <w:spacing w:val="-1"/>
            </w:rPr>
            <w:t> </w:t>
          </w:r>
          <w:r>
            <w:rPr/>
            <w:t>Linier </w:t>
          </w:r>
          <w:r>
            <w:rPr>
              <w:spacing w:val="-2"/>
            </w:rPr>
            <w:t>Berganda</w:t>
          </w:r>
          <w:r>
            <w:rPr/>
            <w:tab/>
          </w:r>
          <w:r>
            <w:rPr>
              <w:spacing w:val="-5"/>
            </w:rPr>
            <w:t>77</w:t>
          </w:r>
        </w:p>
        <w:p>
          <w:pPr>
            <w:pStyle w:val="TOC6"/>
            <w:numPr>
              <w:ilvl w:val="1"/>
              <w:numId w:val="5"/>
            </w:numPr>
            <w:tabs>
              <w:tab w:pos="1856" w:val="left" w:leader="none"/>
              <w:tab w:pos="8507" w:val="right" w:leader="dot"/>
            </w:tabs>
            <w:spacing w:line="240" w:lineRule="auto" w:before="0" w:after="0"/>
            <w:ind w:left="1856" w:right="0" w:hanging="360"/>
            <w:jc w:val="left"/>
          </w:pPr>
          <w:hyperlink w:history="true" w:anchor="_TOC_250004">
            <w:r>
              <w:rPr/>
              <w:t>Uji </w:t>
            </w:r>
            <w:r>
              <w:rPr>
                <w:spacing w:val="-2"/>
              </w:rPr>
              <w:t>Hipotesis</w:t>
            </w:r>
            <w:r>
              <w:rPr/>
              <w:tab/>
            </w:r>
            <w:r>
              <w:rPr>
                <w:spacing w:val="-5"/>
              </w:rPr>
              <w:t>79</w:t>
            </w:r>
          </w:hyperlink>
        </w:p>
        <w:p>
          <w:pPr>
            <w:pStyle w:val="TOC5"/>
            <w:numPr>
              <w:ilvl w:val="0"/>
              <w:numId w:val="5"/>
            </w:numPr>
            <w:tabs>
              <w:tab w:pos="1416" w:val="left" w:leader="none"/>
              <w:tab w:pos="8507" w:val="right" w:leader="dot"/>
            </w:tabs>
            <w:spacing w:line="240" w:lineRule="auto" w:before="0" w:after="0"/>
            <w:ind w:left="1416" w:right="0" w:hanging="280"/>
            <w:jc w:val="left"/>
          </w:pPr>
          <w:hyperlink w:history="true" w:anchor="_TOC_250003">
            <w:r>
              <w:rPr/>
              <w:t>Pembahasan</w:t>
            </w:r>
            <w:r>
              <w:rPr>
                <w:spacing w:val="-2"/>
              </w:rPr>
              <w:t> </w:t>
            </w:r>
            <w:r>
              <w:rPr/>
              <w:t>Hasil</w:t>
            </w:r>
            <w:r>
              <w:rPr>
                <w:spacing w:val="-2"/>
              </w:rPr>
              <w:t> Penelitian</w:t>
            </w:r>
            <w:r>
              <w:rPr/>
              <w:tab/>
            </w:r>
            <w:r>
              <w:rPr>
                <w:spacing w:val="-5"/>
              </w:rPr>
              <w:t>83</w:t>
            </w:r>
          </w:hyperlink>
        </w:p>
        <w:p>
          <w:pPr>
            <w:pStyle w:val="TOC8"/>
            <w:numPr>
              <w:ilvl w:val="1"/>
              <w:numId w:val="5"/>
            </w:numPr>
            <w:tabs>
              <w:tab w:pos="1856" w:val="left" w:leader="none"/>
              <w:tab w:pos="8507" w:val="right" w:leader="dot"/>
            </w:tabs>
            <w:spacing w:line="240" w:lineRule="auto" w:before="0" w:after="0"/>
            <w:ind w:left="1856" w:right="0" w:hanging="360"/>
            <w:jc w:val="left"/>
            <w:rPr>
              <w:b w:val="0"/>
              <w:i w:val="0"/>
              <w:sz w:val="24"/>
            </w:rPr>
          </w:pPr>
          <w:r>
            <w:rPr>
              <w:b w:val="0"/>
              <w:i w:val="0"/>
              <w:sz w:val="24"/>
            </w:rPr>
            <w:t>Pengaruh</w:t>
          </w:r>
          <w:r>
            <w:rPr>
              <w:b w:val="0"/>
              <w:i w:val="0"/>
              <w:spacing w:val="-3"/>
              <w:sz w:val="24"/>
            </w:rPr>
            <w:t> </w:t>
          </w:r>
          <w:r>
            <w:rPr>
              <w:b w:val="0"/>
              <w:sz w:val="24"/>
            </w:rPr>
            <w:t>Inventory</w:t>
          </w:r>
          <w:r>
            <w:rPr>
              <w:b w:val="0"/>
              <w:spacing w:val="-2"/>
              <w:sz w:val="24"/>
            </w:rPr>
            <w:t> </w:t>
          </w:r>
          <w:r>
            <w:rPr>
              <w:b w:val="0"/>
              <w:sz w:val="24"/>
            </w:rPr>
            <w:t>Intensity </w:t>
          </w:r>
          <w:r>
            <w:rPr>
              <w:b w:val="0"/>
              <w:i w:val="0"/>
              <w:sz w:val="24"/>
            </w:rPr>
            <w:t>Terhadap</w:t>
          </w:r>
          <w:r>
            <w:rPr>
              <w:b w:val="0"/>
              <w:i w:val="0"/>
              <w:spacing w:val="-2"/>
              <w:sz w:val="24"/>
            </w:rPr>
            <w:t> </w:t>
          </w:r>
          <w:r>
            <w:rPr>
              <w:b w:val="0"/>
              <w:i w:val="0"/>
              <w:sz w:val="24"/>
            </w:rPr>
            <w:t>Agresivitas</w:t>
          </w:r>
          <w:r>
            <w:rPr>
              <w:b w:val="0"/>
              <w:i w:val="0"/>
              <w:spacing w:val="-1"/>
              <w:sz w:val="24"/>
            </w:rPr>
            <w:t> </w:t>
          </w:r>
          <w:r>
            <w:rPr>
              <w:b w:val="0"/>
              <w:i w:val="0"/>
              <w:spacing w:val="-2"/>
              <w:sz w:val="24"/>
            </w:rPr>
            <w:t>Pajak</w:t>
          </w:r>
          <w:r>
            <w:rPr>
              <w:b w:val="0"/>
              <w:i w:val="0"/>
              <w:sz w:val="24"/>
            </w:rPr>
            <w:tab/>
          </w:r>
          <w:r>
            <w:rPr>
              <w:b w:val="0"/>
              <w:i w:val="0"/>
              <w:spacing w:val="-5"/>
              <w:sz w:val="24"/>
            </w:rPr>
            <w:t>83</w:t>
          </w:r>
        </w:p>
        <w:p>
          <w:pPr>
            <w:pStyle w:val="TOC8"/>
            <w:numPr>
              <w:ilvl w:val="1"/>
              <w:numId w:val="5"/>
            </w:numPr>
            <w:tabs>
              <w:tab w:pos="1856" w:val="left" w:leader="none"/>
              <w:tab w:pos="8507" w:val="right" w:leader="dot"/>
            </w:tabs>
            <w:spacing w:line="240" w:lineRule="auto" w:before="1" w:after="0"/>
            <w:ind w:left="1856" w:right="0" w:hanging="360"/>
            <w:jc w:val="left"/>
            <w:rPr>
              <w:b w:val="0"/>
              <w:i w:val="0"/>
              <w:sz w:val="24"/>
            </w:rPr>
          </w:pPr>
          <w:r>
            <w:rPr>
              <w:b w:val="0"/>
              <w:i w:val="0"/>
              <w:sz w:val="24"/>
            </w:rPr>
            <w:t>Pengaruh</w:t>
          </w:r>
          <w:r>
            <w:rPr>
              <w:b w:val="0"/>
              <w:i w:val="0"/>
              <w:spacing w:val="-3"/>
              <w:sz w:val="24"/>
            </w:rPr>
            <w:t> </w:t>
          </w:r>
          <w:r>
            <w:rPr>
              <w:b w:val="0"/>
              <w:sz w:val="24"/>
            </w:rPr>
            <w:t>Capital</w:t>
          </w:r>
          <w:r>
            <w:rPr>
              <w:b w:val="0"/>
              <w:spacing w:val="-3"/>
              <w:sz w:val="24"/>
            </w:rPr>
            <w:t> </w:t>
          </w:r>
          <w:r>
            <w:rPr>
              <w:b w:val="0"/>
              <w:sz w:val="24"/>
            </w:rPr>
            <w:t>Intensity</w:t>
          </w:r>
          <w:r>
            <w:rPr>
              <w:b w:val="0"/>
              <w:spacing w:val="-1"/>
              <w:sz w:val="24"/>
            </w:rPr>
            <w:t> </w:t>
          </w:r>
          <w:r>
            <w:rPr>
              <w:b w:val="0"/>
              <w:i w:val="0"/>
              <w:sz w:val="24"/>
            </w:rPr>
            <w:t>Terhadap</w:t>
          </w:r>
          <w:r>
            <w:rPr>
              <w:b w:val="0"/>
              <w:i w:val="0"/>
              <w:spacing w:val="-2"/>
              <w:sz w:val="24"/>
            </w:rPr>
            <w:t> </w:t>
          </w:r>
          <w:r>
            <w:rPr>
              <w:b w:val="0"/>
              <w:i w:val="0"/>
              <w:sz w:val="24"/>
            </w:rPr>
            <w:t>Agresivitas</w:t>
          </w:r>
          <w:r>
            <w:rPr>
              <w:b w:val="0"/>
              <w:i w:val="0"/>
              <w:spacing w:val="-1"/>
              <w:sz w:val="24"/>
            </w:rPr>
            <w:t> </w:t>
          </w:r>
          <w:r>
            <w:rPr>
              <w:b w:val="0"/>
              <w:i w:val="0"/>
              <w:spacing w:val="-2"/>
              <w:sz w:val="24"/>
            </w:rPr>
            <w:t>Pajak</w:t>
          </w:r>
          <w:r>
            <w:rPr>
              <w:b w:val="0"/>
              <w:i w:val="0"/>
              <w:sz w:val="24"/>
            </w:rPr>
            <w:tab/>
          </w:r>
          <w:r>
            <w:rPr>
              <w:b w:val="0"/>
              <w:i w:val="0"/>
              <w:spacing w:val="-5"/>
              <w:sz w:val="24"/>
            </w:rPr>
            <w:t>85</w:t>
          </w:r>
        </w:p>
        <w:p>
          <w:pPr>
            <w:pStyle w:val="TOC6"/>
            <w:numPr>
              <w:ilvl w:val="1"/>
              <w:numId w:val="5"/>
            </w:numPr>
            <w:tabs>
              <w:tab w:pos="1856" w:val="left" w:leader="none"/>
              <w:tab w:pos="8507" w:val="right" w:leader="dot"/>
            </w:tabs>
            <w:spacing w:line="240" w:lineRule="auto" w:before="0" w:after="0"/>
            <w:ind w:left="1856" w:right="0" w:hanging="360"/>
            <w:jc w:val="left"/>
          </w:pPr>
          <w:hyperlink w:history="true" w:anchor="_TOC_250002">
            <w:r>
              <w:rPr/>
              <w:t>Pengaruh</w:t>
            </w:r>
            <w:r>
              <w:rPr>
                <w:spacing w:val="-2"/>
              </w:rPr>
              <w:t> </w:t>
            </w:r>
            <w:r>
              <w:rPr/>
              <w:t>Kebijakan</w:t>
            </w:r>
            <w:r>
              <w:rPr>
                <w:spacing w:val="-2"/>
              </w:rPr>
              <w:t> </w:t>
            </w:r>
            <w:r>
              <w:rPr/>
              <w:t>Utang</w:t>
            </w:r>
            <w:r>
              <w:rPr>
                <w:spacing w:val="-2"/>
              </w:rPr>
              <w:t> </w:t>
            </w:r>
            <w:r>
              <w:rPr/>
              <w:t>Terhadap</w:t>
            </w:r>
            <w:r>
              <w:rPr>
                <w:spacing w:val="-2"/>
              </w:rPr>
              <w:t> </w:t>
            </w:r>
            <w:r>
              <w:rPr/>
              <w:t>Agresivitas</w:t>
            </w:r>
            <w:r>
              <w:rPr>
                <w:spacing w:val="-1"/>
              </w:rPr>
              <w:t> </w:t>
            </w:r>
            <w:r>
              <w:rPr>
                <w:spacing w:val="-2"/>
              </w:rPr>
              <w:t>Pajak</w:t>
            </w:r>
            <w:r>
              <w:rPr/>
              <w:tab/>
            </w:r>
            <w:r>
              <w:rPr>
                <w:spacing w:val="-5"/>
              </w:rPr>
              <w:t>87</w:t>
            </w:r>
          </w:hyperlink>
        </w:p>
        <w:p>
          <w:pPr>
            <w:pStyle w:val="TOC6"/>
            <w:numPr>
              <w:ilvl w:val="1"/>
              <w:numId w:val="5"/>
            </w:numPr>
            <w:tabs>
              <w:tab w:pos="1856" w:val="left" w:leader="none"/>
              <w:tab w:pos="8507" w:val="right" w:leader="dot"/>
            </w:tabs>
            <w:spacing w:line="240" w:lineRule="auto" w:before="0" w:after="0"/>
            <w:ind w:left="1856" w:right="0" w:hanging="360"/>
            <w:jc w:val="left"/>
          </w:pPr>
          <w:hyperlink w:history="true" w:anchor="_TOC_250001">
            <w:r>
              <w:rPr/>
              <w:t>Pengaruh</w:t>
            </w:r>
            <w:r>
              <w:rPr>
                <w:spacing w:val="-2"/>
              </w:rPr>
              <w:t> </w:t>
            </w:r>
            <w:r>
              <w:rPr/>
              <w:t>Ukuran</w:t>
            </w:r>
            <w:r>
              <w:rPr>
                <w:spacing w:val="-1"/>
              </w:rPr>
              <w:t> </w:t>
            </w:r>
            <w:r>
              <w:rPr/>
              <w:t>Perusahaan</w:t>
            </w:r>
            <w:r>
              <w:rPr>
                <w:spacing w:val="-2"/>
              </w:rPr>
              <w:t> </w:t>
            </w:r>
            <w:r>
              <w:rPr/>
              <w:t>Terhadap Agresivitas</w:t>
            </w:r>
            <w:r>
              <w:rPr>
                <w:spacing w:val="-1"/>
              </w:rPr>
              <w:t> </w:t>
            </w:r>
            <w:r>
              <w:rPr>
                <w:spacing w:val="-2"/>
              </w:rPr>
              <w:t>Pajak</w:t>
            </w:r>
            <w:r>
              <w:rPr/>
              <w:tab/>
            </w:r>
            <w:r>
              <w:rPr>
                <w:spacing w:val="-5"/>
              </w:rPr>
              <w:t>88</w:t>
            </w:r>
          </w:hyperlink>
        </w:p>
        <w:p>
          <w:pPr>
            <w:pStyle w:val="TOC2"/>
            <w:tabs>
              <w:tab w:pos="8507" w:val="right" w:leader="dot"/>
            </w:tabs>
            <w:rPr>
              <w:b w:val="0"/>
            </w:rPr>
          </w:pPr>
          <w:r>
            <w:rPr/>
            <w:t>BAB</w:t>
          </w:r>
          <w:r>
            <w:rPr>
              <w:spacing w:val="-1"/>
            </w:rPr>
            <w:t> </w:t>
          </w:r>
          <w:r>
            <w:rPr/>
            <w:t>V</w:t>
          </w:r>
          <w:r>
            <w:rPr>
              <w:spacing w:val="-2"/>
            </w:rPr>
            <w:t> </w:t>
          </w:r>
          <w:r>
            <w:rPr/>
            <w:t>KESIMPULAN</w:t>
          </w:r>
          <w:r>
            <w:rPr>
              <w:spacing w:val="-1"/>
            </w:rPr>
            <w:t> </w:t>
          </w:r>
          <w:r>
            <w:rPr/>
            <w:t>DAN </w:t>
          </w:r>
          <w:r>
            <w:rPr>
              <w:spacing w:val="-4"/>
            </w:rPr>
            <w:t>SARAN</w:t>
          </w:r>
          <w:r>
            <w:rPr/>
            <w:tab/>
          </w:r>
          <w:r>
            <w:rPr>
              <w:b w:val="0"/>
              <w:spacing w:val="-5"/>
            </w:rPr>
            <w:t>91</w:t>
          </w:r>
        </w:p>
        <w:p>
          <w:pPr>
            <w:pStyle w:val="TOC6"/>
            <w:numPr>
              <w:ilvl w:val="2"/>
              <w:numId w:val="5"/>
            </w:numPr>
            <w:tabs>
              <w:tab w:pos="1854" w:val="left" w:leader="none"/>
              <w:tab w:pos="8507" w:val="right" w:leader="dot"/>
            </w:tabs>
            <w:spacing w:line="240" w:lineRule="auto" w:before="0" w:after="0"/>
            <w:ind w:left="1854" w:right="0" w:hanging="358"/>
            <w:jc w:val="left"/>
          </w:pPr>
          <w:r>
            <w:rPr>
              <w:spacing w:val="-2"/>
            </w:rPr>
            <w:t>Kesimpulan</w:t>
          </w:r>
          <w:r>
            <w:rPr/>
            <w:tab/>
          </w:r>
          <w:r>
            <w:rPr>
              <w:spacing w:val="-5"/>
            </w:rPr>
            <w:t>91</w:t>
          </w:r>
        </w:p>
        <w:p>
          <w:pPr>
            <w:pStyle w:val="TOC6"/>
            <w:numPr>
              <w:ilvl w:val="2"/>
              <w:numId w:val="5"/>
            </w:numPr>
            <w:tabs>
              <w:tab w:pos="1855" w:val="left" w:leader="none"/>
              <w:tab w:pos="8507" w:val="right" w:leader="dot"/>
            </w:tabs>
            <w:spacing w:line="240" w:lineRule="auto" w:before="0" w:after="0"/>
            <w:ind w:left="1855" w:right="0" w:hanging="359"/>
            <w:jc w:val="left"/>
          </w:pPr>
          <w:r>
            <w:rPr>
              <w:spacing w:val="-2"/>
            </w:rPr>
            <w:t>Saran</w:t>
          </w:r>
          <w:r>
            <w:rPr/>
            <w:tab/>
          </w:r>
          <w:r>
            <w:rPr>
              <w:spacing w:val="-5"/>
            </w:rPr>
            <w:t>93</w:t>
          </w:r>
        </w:p>
        <w:p>
          <w:pPr>
            <w:pStyle w:val="TOC2"/>
            <w:tabs>
              <w:tab w:pos="8507" w:val="right" w:leader="dot"/>
            </w:tabs>
            <w:rPr>
              <w:b w:val="0"/>
            </w:rPr>
          </w:pPr>
          <w:hyperlink w:history="true" w:anchor="_TOC_250000">
            <w:r>
              <w:rPr/>
              <w:t>DAFTAR</w:t>
            </w:r>
            <w:r>
              <w:rPr>
                <w:spacing w:val="1"/>
              </w:rPr>
              <w:t> </w:t>
            </w:r>
            <w:r>
              <w:rPr>
                <w:spacing w:val="-2"/>
              </w:rPr>
              <w:t>PUSTAKA</w:t>
            </w:r>
            <w:r>
              <w:rPr/>
              <w:tab/>
            </w:r>
            <w:r>
              <w:rPr>
                <w:b w:val="0"/>
                <w:spacing w:val="-5"/>
              </w:rPr>
              <w:t>94</w:t>
            </w:r>
          </w:hyperlink>
        </w:p>
        <w:p>
          <w:pPr>
            <w:pStyle w:val="TOC2"/>
            <w:tabs>
              <w:tab w:pos="8507" w:val="right" w:leader="dot"/>
            </w:tabs>
            <w:rPr>
              <w:b w:val="0"/>
            </w:rPr>
          </w:pPr>
          <w:r>
            <w:rPr>
              <w:spacing w:val="-2"/>
            </w:rPr>
            <w:t>LAMPIRAN</w:t>
          </w:r>
          <w:r>
            <w:rPr/>
            <w:tab/>
          </w:r>
          <w:r>
            <w:rPr>
              <w:b w:val="0"/>
              <w:spacing w:val="-5"/>
            </w:rPr>
            <w:t>98</w:t>
          </w:r>
        </w:p>
      </w:sdtContent>
    </w:sdt>
    <w:p>
      <w:pPr>
        <w:pStyle w:val="TOC2"/>
        <w:spacing w:after="0"/>
        <w:rPr>
          <w:b w:val="0"/>
        </w:rPr>
        <w:sectPr>
          <w:type w:val="continuous"/>
          <w:pgSz w:w="11910" w:h="16850"/>
          <w:pgMar w:header="0" w:footer="1137" w:top="1950" w:bottom="1752" w:left="1700" w:right="1559"/>
        </w:sectPr>
      </w:pPr>
    </w:p>
    <w:p>
      <w:pPr>
        <w:pStyle w:val="BodyText"/>
      </w:pPr>
    </w:p>
    <w:p>
      <w:pPr>
        <w:pStyle w:val="BodyText"/>
      </w:pPr>
    </w:p>
    <w:p>
      <w:pPr>
        <w:pStyle w:val="BodyText"/>
        <w:spacing w:before="40"/>
      </w:pPr>
    </w:p>
    <w:p>
      <w:pPr>
        <w:pStyle w:val="Heading2"/>
        <w:ind w:left="430"/>
      </w:pPr>
      <w:bookmarkStart w:name="_TOC_250028" w:id="6"/>
      <w:r>
        <w:rPr/>
        <w:t>DAFTAR</w:t>
      </w:r>
      <w:r>
        <w:rPr>
          <w:spacing w:val="1"/>
        </w:rPr>
        <w:t> </w:t>
      </w:r>
      <w:bookmarkEnd w:id="6"/>
      <w:r>
        <w:rPr>
          <w:spacing w:val="-4"/>
        </w:rPr>
        <w:t>TABEL</w:t>
      </w:r>
    </w:p>
    <w:p>
      <w:pPr>
        <w:pStyle w:val="BodyText"/>
        <w:rPr>
          <w:b/>
        </w:rPr>
      </w:pPr>
    </w:p>
    <w:p>
      <w:pPr>
        <w:pStyle w:val="Heading3"/>
        <w:tabs>
          <w:tab w:pos="7355" w:val="left" w:leader="none"/>
        </w:tabs>
        <w:ind w:left="394" w:firstLine="0"/>
        <w:jc w:val="center"/>
      </w:pPr>
      <w:r>
        <w:rPr>
          <w:spacing w:val="-2"/>
        </w:rPr>
        <w:t>Tabel</w:t>
      </w:r>
      <w:r>
        <w:rPr/>
        <w:tab/>
      </w:r>
      <w:r>
        <w:rPr>
          <w:spacing w:val="-2"/>
        </w:rPr>
        <w:t>Halaman</w:t>
      </w:r>
    </w:p>
    <w:p>
      <w:pPr>
        <w:pStyle w:val="BodyText"/>
        <w:tabs>
          <w:tab w:pos="8387" w:val="left" w:leader="dot"/>
        </w:tabs>
        <w:spacing w:before="270"/>
        <w:ind w:left="568"/>
      </w:pPr>
      <w:r>
        <w:rPr/>
        <w:t>1.1</w:t>
      </w:r>
      <w:r>
        <w:rPr>
          <w:spacing w:val="60"/>
        </w:rPr>
        <w:t> </w:t>
      </w:r>
      <w:r>
        <w:rPr/>
        <w:t>Data</w:t>
      </w:r>
      <w:r>
        <w:rPr>
          <w:spacing w:val="-2"/>
        </w:rPr>
        <w:t> </w:t>
      </w:r>
      <w:r>
        <w:rPr/>
        <w:t>Penerimaan Pajak 2019-</w:t>
      </w:r>
      <w:r>
        <w:rPr>
          <w:spacing w:val="-4"/>
        </w:rPr>
        <w:t>2023</w:t>
      </w:r>
      <w:r>
        <w:rPr/>
        <w:tab/>
      </w:r>
      <w:r>
        <w:rPr>
          <w:spacing w:val="-10"/>
        </w:rPr>
        <w:t>2</w:t>
      </w:r>
    </w:p>
    <w:p>
      <w:pPr>
        <w:pStyle w:val="BodyText"/>
      </w:pPr>
    </w:p>
    <w:p>
      <w:pPr>
        <w:pStyle w:val="ListParagraph"/>
        <w:numPr>
          <w:ilvl w:val="1"/>
          <w:numId w:val="6"/>
        </w:numPr>
        <w:tabs>
          <w:tab w:pos="988" w:val="left" w:leader="none"/>
          <w:tab w:pos="8267" w:val="left" w:leader="dot"/>
        </w:tabs>
        <w:spacing w:line="240" w:lineRule="auto" w:before="0" w:after="0"/>
        <w:ind w:left="988" w:right="0" w:hanging="420"/>
        <w:jc w:val="left"/>
        <w:rPr>
          <w:sz w:val="24"/>
        </w:rPr>
      </w:pPr>
      <w:r>
        <w:rPr>
          <w:sz w:val="24"/>
        </w:rPr>
        <w:t>Penelitian</w:t>
      </w:r>
      <w:r>
        <w:rPr>
          <w:spacing w:val="-2"/>
          <w:sz w:val="24"/>
        </w:rPr>
        <w:t> Terdahulu</w:t>
      </w:r>
      <w:r>
        <w:rPr>
          <w:sz w:val="24"/>
        </w:rPr>
        <w:tab/>
      </w:r>
      <w:r>
        <w:rPr>
          <w:spacing w:val="-5"/>
          <w:sz w:val="24"/>
        </w:rPr>
        <w:t>29</w:t>
      </w:r>
    </w:p>
    <w:p>
      <w:pPr>
        <w:pStyle w:val="BodyText"/>
      </w:pPr>
    </w:p>
    <w:p>
      <w:pPr>
        <w:pStyle w:val="ListParagraph"/>
        <w:numPr>
          <w:ilvl w:val="1"/>
          <w:numId w:val="7"/>
        </w:numPr>
        <w:tabs>
          <w:tab w:pos="988" w:val="left" w:leader="none"/>
          <w:tab w:pos="8267" w:val="left" w:leader="dot"/>
        </w:tabs>
        <w:spacing w:line="240" w:lineRule="auto" w:before="0" w:after="0"/>
        <w:ind w:left="988" w:right="0" w:hanging="420"/>
        <w:jc w:val="left"/>
        <w:rPr>
          <w:sz w:val="24"/>
        </w:rPr>
      </w:pPr>
      <w:r>
        <w:rPr>
          <w:sz w:val="24"/>
        </w:rPr>
        <w:t>Daftar</w:t>
      </w:r>
      <w:r>
        <w:rPr>
          <w:spacing w:val="-2"/>
          <w:sz w:val="24"/>
        </w:rPr>
        <w:t> </w:t>
      </w:r>
      <w:r>
        <w:rPr>
          <w:sz w:val="24"/>
        </w:rPr>
        <w:t>Kriteria</w:t>
      </w:r>
      <w:r>
        <w:rPr>
          <w:spacing w:val="-2"/>
          <w:sz w:val="24"/>
        </w:rPr>
        <w:t> </w:t>
      </w:r>
      <w:r>
        <w:rPr>
          <w:sz w:val="24"/>
        </w:rPr>
        <w:t>Penentuan</w:t>
      </w:r>
      <w:r>
        <w:rPr>
          <w:spacing w:val="-2"/>
          <w:sz w:val="24"/>
        </w:rPr>
        <w:t> Sampel</w:t>
      </w:r>
      <w:r>
        <w:rPr>
          <w:sz w:val="24"/>
        </w:rPr>
        <w:tab/>
      </w:r>
      <w:r>
        <w:rPr>
          <w:spacing w:val="-5"/>
          <w:sz w:val="24"/>
        </w:rPr>
        <w:t>45</w:t>
      </w:r>
    </w:p>
    <w:p>
      <w:pPr>
        <w:pStyle w:val="BodyText"/>
      </w:pPr>
    </w:p>
    <w:p>
      <w:pPr>
        <w:pStyle w:val="ListParagraph"/>
        <w:numPr>
          <w:ilvl w:val="1"/>
          <w:numId w:val="7"/>
        </w:numPr>
        <w:tabs>
          <w:tab w:pos="988" w:val="left" w:leader="none"/>
          <w:tab w:pos="8267" w:val="left" w:leader="dot"/>
        </w:tabs>
        <w:spacing w:line="240" w:lineRule="auto" w:before="1" w:after="0"/>
        <w:ind w:left="988" w:right="0" w:hanging="420"/>
        <w:jc w:val="left"/>
        <w:rPr>
          <w:sz w:val="24"/>
        </w:rPr>
      </w:pPr>
      <w:r>
        <w:rPr>
          <w:sz w:val="24"/>
        </w:rPr>
        <w:t>Sampel</w:t>
      </w:r>
      <w:r>
        <w:rPr>
          <w:spacing w:val="-4"/>
          <w:sz w:val="24"/>
        </w:rPr>
        <w:t> Data</w:t>
      </w:r>
      <w:r>
        <w:rPr>
          <w:sz w:val="24"/>
        </w:rPr>
        <w:tab/>
      </w:r>
      <w:r>
        <w:rPr>
          <w:spacing w:val="-5"/>
          <w:sz w:val="24"/>
        </w:rPr>
        <w:t>46</w:t>
      </w:r>
    </w:p>
    <w:p>
      <w:pPr>
        <w:pStyle w:val="ListParagraph"/>
        <w:numPr>
          <w:ilvl w:val="1"/>
          <w:numId w:val="7"/>
        </w:numPr>
        <w:tabs>
          <w:tab w:pos="988" w:val="left" w:leader="none"/>
          <w:tab w:pos="8267" w:val="left" w:leader="dot"/>
        </w:tabs>
        <w:spacing w:line="240" w:lineRule="auto" w:before="275" w:after="0"/>
        <w:ind w:left="988" w:right="0" w:hanging="420"/>
        <w:jc w:val="left"/>
        <w:rPr>
          <w:sz w:val="24"/>
        </w:rPr>
      </w:pPr>
      <w:r>
        <w:rPr>
          <w:sz w:val="24"/>
        </w:rPr>
        <w:t>Operasional</w:t>
      </w:r>
      <w:r>
        <w:rPr>
          <w:spacing w:val="-2"/>
          <w:sz w:val="24"/>
        </w:rPr>
        <w:t> </w:t>
      </w:r>
      <w:r>
        <w:rPr>
          <w:sz w:val="24"/>
        </w:rPr>
        <w:t>Variabel</w:t>
      </w:r>
      <w:r>
        <w:rPr>
          <w:spacing w:val="-3"/>
          <w:sz w:val="24"/>
        </w:rPr>
        <w:t> </w:t>
      </w:r>
      <w:r>
        <w:rPr>
          <w:spacing w:val="-2"/>
          <w:sz w:val="24"/>
        </w:rPr>
        <w:t>Penelitian</w:t>
      </w:r>
      <w:r>
        <w:rPr>
          <w:sz w:val="24"/>
        </w:rPr>
        <w:tab/>
      </w:r>
      <w:r>
        <w:rPr>
          <w:spacing w:val="-5"/>
          <w:sz w:val="24"/>
        </w:rPr>
        <w:t>50</w:t>
      </w:r>
    </w:p>
    <w:p>
      <w:pPr>
        <w:pStyle w:val="BodyText"/>
        <w:spacing w:before="1"/>
      </w:pPr>
    </w:p>
    <w:p>
      <w:pPr>
        <w:pStyle w:val="ListParagraph"/>
        <w:numPr>
          <w:ilvl w:val="1"/>
          <w:numId w:val="7"/>
        </w:numPr>
        <w:tabs>
          <w:tab w:pos="988" w:val="left" w:leader="none"/>
          <w:tab w:pos="8267" w:val="left" w:leader="dot"/>
        </w:tabs>
        <w:spacing w:line="240" w:lineRule="auto" w:before="0" w:after="0"/>
        <w:ind w:left="988" w:right="0" w:hanging="420"/>
        <w:jc w:val="left"/>
        <w:rPr>
          <w:sz w:val="24"/>
        </w:rPr>
      </w:pPr>
      <w:r>
        <w:rPr>
          <w:sz w:val="24"/>
        </w:rPr>
        <w:t>Kriteria</w:t>
      </w:r>
      <w:r>
        <w:rPr>
          <w:spacing w:val="-4"/>
          <w:sz w:val="24"/>
        </w:rPr>
        <w:t> </w:t>
      </w:r>
      <w:r>
        <w:rPr>
          <w:sz w:val="24"/>
        </w:rPr>
        <w:t>Penelitian</w:t>
      </w:r>
      <w:r>
        <w:rPr>
          <w:spacing w:val="-2"/>
          <w:sz w:val="24"/>
        </w:rPr>
        <w:t> </w:t>
      </w:r>
      <w:r>
        <w:rPr>
          <w:sz w:val="24"/>
        </w:rPr>
        <w:t>Uji</w:t>
      </w:r>
      <w:r>
        <w:rPr>
          <w:spacing w:val="-2"/>
          <w:sz w:val="24"/>
        </w:rPr>
        <w:t> Korelasi</w:t>
      </w:r>
      <w:r>
        <w:rPr>
          <w:sz w:val="24"/>
        </w:rPr>
        <w:tab/>
      </w:r>
      <w:r>
        <w:rPr>
          <w:spacing w:val="-5"/>
          <w:sz w:val="24"/>
        </w:rPr>
        <w:t>55</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4"/>
          <w:sz w:val="24"/>
        </w:rPr>
        <w:t> </w:t>
      </w:r>
      <w:r>
        <w:rPr>
          <w:sz w:val="24"/>
        </w:rPr>
        <w:t>Analisis</w:t>
      </w:r>
      <w:r>
        <w:rPr>
          <w:spacing w:val="-2"/>
          <w:sz w:val="24"/>
        </w:rPr>
        <w:t> </w:t>
      </w:r>
      <w:r>
        <w:rPr>
          <w:sz w:val="24"/>
        </w:rPr>
        <w:t>Statistik</w:t>
      </w:r>
      <w:r>
        <w:rPr>
          <w:spacing w:val="-2"/>
          <w:sz w:val="24"/>
        </w:rPr>
        <w:t> Deskriptif</w:t>
      </w:r>
      <w:r>
        <w:rPr>
          <w:sz w:val="24"/>
        </w:rPr>
        <w:tab/>
      </w:r>
      <w:r>
        <w:rPr>
          <w:spacing w:val="-5"/>
          <w:sz w:val="24"/>
        </w:rPr>
        <w:t>70</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2"/>
          <w:sz w:val="24"/>
        </w:rPr>
        <w:t> </w:t>
      </w:r>
      <w:r>
        <w:rPr>
          <w:sz w:val="24"/>
        </w:rPr>
        <w:t>Uji </w:t>
      </w:r>
      <w:r>
        <w:rPr>
          <w:spacing w:val="-2"/>
          <w:sz w:val="24"/>
        </w:rPr>
        <w:t>Normalitas</w:t>
      </w:r>
      <w:r>
        <w:rPr>
          <w:sz w:val="24"/>
        </w:rPr>
        <w:tab/>
      </w:r>
      <w:r>
        <w:rPr>
          <w:spacing w:val="-5"/>
          <w:sz w:val="24"/>
        </w:rPr>
        <w:t>72</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4"/>
          <w:sz w:val="24"/>
        </w:rPr>
        <w:t> </w:t>
      </w:r>
      <w:r>
        <w:rPr>
          <w:sz w:val="24"/>
        </w:rPr>
        <w:t>Uji</w:t>
      </w:r>
      <w:r>
        <w:rPr>
          <w:spacing w:val="-3"/>
          <w:sz w:val="24"/>
        </w:rPr>
        <w:t> </w:t>
      </w:r>
      <w:r>
        <w:rPr>
          <w:sz w:val="24"/>
        </w:rPr>
        <w:t>Normalitas</w:t>
      </w:r>
      <w:r>
        <w:rPr>
          <w:spacing w:val="-2"/>
          <w:sz w:val="24"/>
        </w:rPr>
        <w:t> </w:t>
      </w:r>
      <w:r>
        <w:rPr>
          <w:sz w:val="24"/>
        </w:rPr>
        <w:t>Setelah</w:t>
      </w:r>
      <w:r>
        <w:rPr>
          <w:spacing w:val="-1"/>
          <w:sz w:val="24"/>
        </w:rPr>
        <w:t> </w:t>
      </w:r>
      <w:r>
        <w:rPr>
          <w:spacing w:val="-2"/>
          <w:sz w:val="24"/>
        </w:rPr>
        <w:t>Transformasi</w:t>
      </w:r>
      <w:r>
        <w:rPr>
          <w:sz w:val="24"/>
        </w:rPr>
        <w:tab/>
      </w:r>
      <w:r>
        <w:rPr>
          <w:spacing w:val="-5"/>
          <w:sz w:val="24"/>
        </w:rPr>
        <w:t>73</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2"/>
          <w:sz w:val="24"/>
        </w:rPr>
        <w:t> </w:t>
      </w:r>
      <w:r>
        <w:rPr>
          <w:sz w:val="24"/>
        </w:rPr>
        <w:t>Uji </w:t>
      </w:r>
      <w:r>
        <w:rPr>
          <w:spacing w:val="-2"/>
          <w:sz w:val="24"/>
        </w:rPr>
        <w:t>Multikolinearitas</w:t>
      </w:r>
      <w:r>
        <w:rPr>
          <w:sz w:val="24"/>
        </w:rPr>
        <w:tab/>
      </w:r>
      <w:r>
        <w:rPr>
          <w:spacing w:val="-5"/>
          <w:sz w:val="24"/>
        </w:rPr>
        <w:t>74</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4"/>
          <w:sz w:val="24"/>
        </w:rPr>
        <w:t> </w:t>
      </w:r>
      <w:r>
        <w:rPr>
          <w:sz w:val="24"/>
        </w:rPr>
        <w:t>Uji</w:t>
      </w:r>
      <w:r>
        <w:rPr>
          <w:spacing w:val="-2"/>
          <w:sz w:val="24"/>
        </w:rPr>
        <w:t> </w:t>
      </w:r>
      <w:r>
        <w:rPr>
          <w:sz w:val="24"/>
        </w:rPr>
        <w:t>Heteroskedastisitas</w:t>
      </w:r>
      <w:r>
        <w:rPr>
          <w:spacing w:val="-1"/>
          <w:sz w:val="24"/>
        </w:rPr>
        <w:t> </w:t>
      </w:r>
      <w:r>
        <w:rPr>
          <w:sz w:val="24"/>
        </w:rPr>
        <w:t>dengan uji</w:t>
      </w:r>
      <w:r>
        <w:rPr>
          <w:spacing w:val="-2"/>
          <w:sz w:val="24"/>
        </w:rPr>
        <w:t> glejser</w:t>
      </w:r>
      <w:r>
        <w:rPr>
          <w:sz w:val="24"/>
        </w:rPr>
        <w:tab/>
      </w:r>
      <w:r>
        <w:rPr>
          <w:spacing w:val="-5"/>
          <w:sz w:val="24"/>
        </w:rPr>
        <w:t>75</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2"/>
          <w:sz w:val="24"/>
        </w:rPr>
        <w:t> </w:t>
      </w:r>
      <w:r>
        <w:rPr>
          <w:sz w:val="24"/>
        </w:rPr>
        <w:t>Uji </w:t>
      </w:r>
      <w:r>
        <w:rPr>
          <w:spacing w:val="-2"/>
          <w:sz w:val="24"/>
        </w:rPr>
        <w:t>Autokorelasi</w:t>
      </w:r>
      <w:r>
        <w:rPr>
          <w:sz w:val="24"/>
        </w:rPr>
        <w:tab/>
      </w:r>
      <w:r>
        <w:rPr>
          <w:spacing w:val="-5"/>
          <w:sz w:val="24"/>
        </w:rPr>
        <w:t>76</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3"/>
          <w:sz w:val="24"/>
        </w:rPr>
        <w:t> </w:t>
      </w:r>
      <w:r>
        <w:rPr>
          <w:sz w:val="24"/>
        </w:rPr>
        <w:t>Analisis</w:t>
      </w:r>
      <w:r>
        <w:rPr>
          <w:spacing w:val="-1"/>
          <w:sz w:val="24"/>
        </w:rPr>
        <w:t> </w:t>
      </w:r>
      <w:r>
        <w:rPr>
          <w:sz w:val="24"/>
        </w:rPr>
        <w:t>Regresi</w:t>
      </w:r>
      <w:r>
        <w:rPr>
          <w:spacing w:val="-1"/>
          <w:sz w:val="24"/>
        </w:rPr>
        <w:t> </w:t>
      </w:r>
      <w:r>
        <w:rPr>
          <w:sz w:val="24"/>
        </w:rPr>
        <w:t>Linier</w:t>
      </w:r>
      <w:r>
        <w:rPr>
          <w:spacing w:val="-1"/>
          <w:sz w:val="24"/>
        </w:rPr>
        <w:t> </w:t>
      </w:r>
      <w:r>
        <w:rPr>
          <w:spacing w:val="-2"/>
          <w:sz w:val="24"/>
        </w:rPr>
        <w:t>Berganda</w:t>
      </w:r>
      <w:r>
        <w:rPr>
          <w:sz w:val="24"/>
        </w:rPr>
        <w:tab/>
      </w:r>
      <w:r>
        <w:rPr>
          <w:spacing w:val="-5"/>
          <w:sz w:val="24"/>
        </w:rPr>
        <w:t>77</w:t>
      </w:r>
    </w:p>
    <w:p>
      <w:pPr>
        <w:pStyle w:val="BodyText"/>
        <w:spacing w:before="1"/>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3"/>
          <w:sz w:val="24"/>
        </w:rPr>
        <w:t> </w:t>
      </w:r>
      <w:r>
        <w:rPr>
          <w:sz w:val="24"/>
        </w:rPr>
        <w:t>Uji</w:t>
      </w:r>
      <w:r>
        <w:rPr>
          <w:spacing w:val="-1"/>
          <w:sz w:val="24"/>
        </w:rPr>
        <w:t> </w:t>
      </w:r>
      <w:r>
        <w:rPr>
          <w:sz w:val="24"/>
        </w:rPr>
        <w:t>Kelayakan</w:t>
      </w:r>
      <w:r>
        <w:rPr>
          <w:spacing w:val="-1"/>
          <w:sz w:val="24"/>
        </w:rPr>
        <w:t> </w:t>
      </w:r>
      <w:r>
        <w:rPr>
          <w:sz w:val="24"/>
        </w:rPr>
        <w:t>Model (Uji</w:t>
      </w:r>
      <w:r>
        <w:rPr>
          <w:spacing w:val="-1"/>
          <w:sz w:val="24"/>
        </w:rPr>
        <w:t> </w:t>
      </w:r>
      <w:r>
        <w:rPr>
          <w:spacing w:val="-5"/>
          <w:sz w:val="24"/>
        </w:rPr>
        <w:t>F)</w:t>
      </w:r>
      <w:r>
        <w:rPr>
          <w:sz w:val="24"/>
        </w:rPr>
        <w:tab/>
      </w:r>
      <w:r>
        <w:rPr>
          <w:spacing w:val="-5"/>
          <w:sz w:val="24"/>
        </w:rPr>
        <w:t>79</w:t>
      </w:r>
    </w:p>
    <w:p>
      <w:pPr>
        <w:pStyle w:val="BodyText"/>
      </w:pPr>
    </w:p>
    <w:p>
      <w:pPr>
        <w:pStyle w:val="ListParagraph"/>
        <w:numPr>
          <w:ilvl w:val="1"/>
          <w:numId w:val="8"/>
        </w:numPr>
        <w:tabs>
          <w:tab w:pos="988" w:val="left" w:leader="none"/>
          <w:tab w:pos="8267" w:val="left" w:leader="dot"/>
        </w:tabs>
        <w:spacing w:line="240" w:lineRule="auto" w:before="0" w:after="0"/>
        <w:ind w:left="988" w:right="0" w:hanging="420"/>
        <w:jc w:val="left"/>
        <w:rPr>
          <w:sz w:val="24"/>
        </w:rPr>
      </w:pPr>
      <w:r>
        <w:rPr>
          <w:sz w:val="24"/>
        </w:rPr>
        <w:t>Hasil</w:t>
      </w:r>
      <w:r>
        <w:rPr>
          <w:spacing w:val="-6"/>
          <w:sz w:val="24"/>
        </w:rPr>
        <w:t> </w:t>
      </w:r>
      <w:r>
        <w:rPr>
          <w:sz w:val="24"/>
        </w:rPr>
        <w:t>Signifikansi</w:t>
      </w:r>
      <w:r>
        <w:rPr>
          <w:spacing w:val="-1"/>
          <w:sz w:val="24"/>
        </w:rPr>
        <w:t> </w:t>
      </w:r>
      <w:r>
        <w:rPr>
          <w:sz w:val="24"/>
        </w:rPr>
        <w:t>Parameter</w:t>
      </w:r>
      <w:r>
        <w:rPr>
          <w:spacing w:val="-2"/>
          <w:sz w:val="24"/>
        </w:rPr>
        <w:t> </w:t>
      </w:r>
      <w:r>
        <w:rPr>
          <w:sz w:val="24"/>
        </w:rPr>
        <w:t>Individual</w:t>
      </w:r>
      <w:r>
        <w:rPr>
          <w:spacing w:val="-3"/>
          <w:sz w:val="24"/>
        </w:rPr>
        <w:t> </w:t>
      </w:r>
      <w:r>
        <w:rPr>
          <w:sz w:val="24"/>
        </w:rPr>
        <w:t>(Uji</w:t>
      </w:r>
      <w:r>
        <w:rPr>
          <w:spacing w:val="-3"/>
          <w:sz w:val="24"/>
        </w:rPr>
        <w:t> </w:t>
      </w:r>
      <w:r>
        <w:rPr>
          <w:sz w:val="24"/>
        </w:rPr>
        <w:t>Statistik</w:t>
      </w:r>
      <w:r>
        <w:rPr>
          <w:spacing w:val="-1"/>
          <w:sz w:val="24"/>
        </w:rPr>
        <w:t> </w:t>
      </w:r>
      <w:r>
        <w:rPr>
          <w:spacing w:val="-5"/>
          <w:sz w:val="24"/>
        </w:rPr>
        <w:t>T)</w:t>
      </w:r>
      <w:r>
        <w:rPr>
          <w:sz w:val="24"/>
        </w:rPr>
        <w:tab/>
      </w:r>
      <w:r>
        <w:rPr>
          <w:spacing w:val="-5"/>
          <w:sz w:val="24"/>
        </w:rPr>
        <w:t>80</w:t>
      </w:r>
    </w:p>
    <w:p>
      <w:pPr>
        <w:pStyle w:val="BodyText"/>
      </w:pPr>
    </w:p>
    <w:p>
      <w:pPr>
        <w:pStyle w:val="ListParagraph"/>
        <w:numPr>
          <w:ilvl w:val="1"/>
          <w:numId w:val="8"/>
        </w:numPr>
        <w:tabs>
          <w:tab w:pos="1108" w:val="left" w:leader="none"/>
          <w:tab w:pos="8267" w:val="left" w:leader="dot"/>
        </w:tabs>
        <w:spacing w:line="240" w:lineRule="auto" w:before="0" w:after="0"/>
        <w:ind w:left="1108" w:right="0" w:hanging="540"/>
        <w:jc w:val="left"/>
        <w:rPr>
          <w:sz w:val="24"/>
        </w:rPr>
      </w:pPr>
      <w:r>
        <w:rPr>
          <w:sz w:val="24"/>
        </w:rPr>
        <w:t>Hasil</w:t>
      </w:r>
      <w:r>
        <w:rPr>
          <w:spacing w:val="-5"/>
          <w:sz w:val="24"/>
        </w:rPr>
        <w:t> </w:t>
      </w:r>
      <w:r>
        <w:rPr>
          <w:sz w:val="24"/>
        </w:rPr>
        <w:t>Koefisien</w:t>
      </w:r>
      <w:r>
        <w:rPr>
          <w:spacing w:val="-1"/>
          <w:sz w:val="24"/>
        </w:rPr>
        <w:t> </w:t>
      </w:r>
      <w:r>
        <w:rPr>
          <w:sz w:val="24"/>
        </w:rPr>
        <w:t>Determinasi</w:t>
      </w:r>
      <w:r>
        <w:rPr>
          <w:spacing w:val="-2"/>
          <w:sz w:val="24"/>
        </w:rPr>
        <w:t> </w:t>
      </w:r>
      <w:r>
        <w:rPr>
          <w:spacing w:val="-4"/>
          <w:sz w:val="24"/>
        </w:rPr>
        <w:t>(R</w:t>
      </w:r>
      <w:r>
        <w:rPr>
          <w:spacing w:val="-4"/>
          <w:sz w:val="24"/>
          <w:vertAlign w:val="superscript"/>
        </w:rPr>
        <w:t>2</w:t>
      </w:r>
      <w:r>
        <w:rPr>
          <w:spacing w:val="-4"/>
          <w:sz w:val="24"/>
          <w:vertAlign w:val="baseline"/>
        </w:rPr>
        <w:t>)</w:t>
      </w:r>
      <w:r>
        <w:rPr>
          <w:sz w:val="24"/>
          <w:vertAlign w:val="baseline"/>
        </w:rPr>
        <w:tab/>
      </w:r>
      <w:r>
        <w:rPr>
          <w:spacing w:val="-5"/>
          <w:sz w:val="24"/>
          <w:vertAlign w:val="baseline"/>
        </w:rPr>
        <w:t>82</w:t>
      </w:r>
    </w:p>
    <w:p>
      <w:pPr>
        <w:pStyle w:val="ListParagraph"/>
        <w:spacing w:after="0" w:line="240" w:lineRule="auto"/>
        <w:jc w:val="left"/>
        <w:rPr>
          <w:sz w:val="24"/>
        </w:rPr>
        <w:sectPr>
          <w:pgSz w:w="11910" w:h="16850"/>
          <w:pgMar w:header="0" w:footer="1137" w:top="1940" w:bottom="1320" w:left="1700" w:right="1559"/>
        </w:sectPr>
      </w:pPr>
    </w:p>
    <w:p>
      <w:pPr>
        <w:pStyle w:val="BodyText"/>
      </w:pPr>
    </w:p>
    <w:p>
      <w:pPr>
        <w:pStyle w:val="BodyText"/>
      </w:pPr>
    </w:p>
    <w:p>
      <w:pPr>
        <w:pStyle w:val="BodyText"/>
        <w:spacing w:before="40"/>
      </w:pPr>
    </w:p>
    <w:p>
      <w:pPr>
        <w:pStyle w:val="Heading2"/>
      </w:pPr>
      <w:bookmarkStart w:name="_TOC_250027" w:id="7"/>
      <w:r>
        <w:rPr/>
        <w:t>DAFTAR</w:t>
      </w:r>
      <w:r>
        <w:rPr>
          <w:spacing w:val="1"/>
        </w:rPr>
        <w:t> </w:t>
      </w:r>
      <w:bookmarkEnd w:id="7"/>
      <w:r>
        <w:rPr>
          <w:spacing w:val="-2"/>
        </w:rPr>
        <w:t>GAMBAR</w:t>
      </w:r>
    </w:p>
    <w:p>
      <w:pPr>
        <w:pStyle w:val="BodyText"/>
        <w:rPr>
          <w:b/>
        </w:rPr>
      </w:pPr>
    </w:p>
    <w:p>
      <w:pPr>
        <w:pStyle w:val="Heading3"/>
        <w:tabs>
          <w:tab w:pos="7355" w:val="left" w:leader="none"/>
        </w:tabs>
        <w:ind w:left="394" w:firstLine="0"/>
        <w:jc w:val="center"/>
      </w:pPr>
      <w:r>
        <w:rPr>
          <w:spacing w:val="-2"/>
        </w:rPr>
        <w:t>Gambar</w:t>
      </w:r>
      <w:r>
        <w:rPr/>
        <w:tab/>
      </w:r>
      <w:r>
        <w:rPr>
          <w:spacing w:val="-2"/>
        </w:rPr>
        <w:t>Halaman</w:t>
      </w:r>
    </w:p>
    <w:p>
      <w:pPr>
        <w:pStyle w:val="ListParagraph"/>
        <w:numPr>
          <w:ilvl w:val="1"/>
          <w:numId w:val="9"/>
        </w:numPr>
        <w:tabs>
          <w:tab w:pos="988" w:val="left" w:leader="none"/>
          <w:tab w:pos="8507" w:val="right" w:leader="dot"/>
        </w:tabs>
        <w:spacing w:line="240" w:lineRule="auto" w:before="270" w:after="0"/>
        <w:ind w:left="988" w:right="0" w:hanging="420"/>
        <w:jc w:val="left"/>
        <w:rPr>
          <w:sz w:val="24"/>
        </w:rPr>
      </w:pPr>
      <w:r>
        <w:rPr>
          <w:sz w:val="24"/>
        </w:rPr>
        <w:t>Kerangka</w:t>
      </w:r>
      <w:r>
        <w:rPr>
          <w:spacing w:val="-3"/>
          <w:sz w:val="24"/>
        </w:rPr>
        <w:t> </w:t>
      </w:r>
      <w:r>
        <w:rPr>
          <w:sz w:val="24"/>
        </w:rPr>
        <w:t>Pemikiran</w:t>
      </w:r>
      <w:r>
        <w:rPr>
          <w:spacing w:val="-2"/>
          <w:sz w:val="24"/>
        </w:rPr>
        <w:t> Konseptual</w:t>
      </w:r>
      <w:r>
        <w:rPr>
          <w:sz w:val="24"/>
        </w:rPr>
        <w:tab/>
      </w:r>
      <w:r>
        <w:rPr>
          <w:spacing w:val="-5"/>
          <w:sz w:val="24"/>
        </w:rPr>
        <w:t>41</w:t>
      </w:r>
    </w:p>
    <w:p>
      <w:pPr>
        <w:pStyle w:val="ListParagraph"/>
        <w:spacing w:after="0" w:line="240" w:lineRule="auto"/>
        <w:jc w:val="left"/>
        <w:rPr>
          <w:sz w:val="24"/>
        </w:rPr>
        <w:sectPr>
          <w:pgSz w:w="11910" w:h="16850"/>
          <w:pgMar w:header="0" w:footer="1137" w:top="1940" w:bottom="1320" w:left="1700" w:right="1559"/>
        </w:sectPr>
      </w:pPr>
    </w:p>
    <w:p>
      <w:pPr>
        <w:pStyle w:val="Heading2"/>
        <w:spacing w:before="316"/>
      </w:pPr>
      <w:bookmarkStart w:name="_TOC_250026" w:id="8"/>
      <w:r>
        <w:rPr/>
        <w:t>DAFTAR</w:t>
      </w:r>
      <w:r>
        <w:rPr>
          <w:spacing w:val="1"/>
        </w:rPr>
        <w:t> </w:t>
      </w:r>
      <w:bookmarkEnd w:id="8"/>
      <w:r>
        <w:rPr>
          <w:spacing w:val="-2"/>
        </w:rPr>
        <w:t>LAMPIRAN</w:t>
      </w:r>
    </w:p>
    <w:p>
      <w:pPr>
        <w:spacing w:before="182"/>
        <w:ind w:left="0" w:right="154" w:firstLine="0"/>
        <w:jc w:val="right"/>
        <w:rPr>
          <w:b/>
          <w:sz w:val="24"/>
        </w:rPr>
      </w:pPr>
      <w:r>
        <w:rPr>
          <w:b/>
          <w:spacing w:val="-2"/>
          <w:sz w:val="24"/>
        </w:rPr>
        <w:t>Halaman</w:t>
      </w:r>
    </w:p>
    <w:p>
      <w:pPr>
        <w:pStyle w:val="BodyText"/>
        <w:tabs>
          <w:tab w:pos="8267" w:val="left" w:leader="dot"/>
        </w:tabs>
        <w:spacing w:before="176"/>
        <w:ind w:left="568"/>
      </w:pPr>
      <w:r>
        <w:rPr>
          <w:spacing w:val="-2"/>
        </w:rPr>
        <w:t>Lampiran</w:t>
      </w:r>
      <w:r>
        <w:rPr/>
        <w:tab/>
      </w:r>
      <w:r>
        <w:rPr>
          <w:spacing w:val="-5"/>
        </w:rPr>
        <w:t>98</w:t>
      </w:r>
    </w:p>
    <w:p>
      <w:pPr>
        <w:pStyle w:val="ListParagraph"/>
        <w:numPr>
          <w:ilvl w:val="0"/>
          <w:numId w:val="10"/>
        </w:numPr>
        <w:tabs>
          <w:tab w:pos="808" w:val="left" w:leader="none"/>
          <w:tab w:pos="8267" w:val="left" w:leader="dot"/>
        </w:tabs>
        <w:spacing w:line="240" w:lineRule="auto" w:before="182" w:after="0"/>
        <w:ind w:left="808" w:right="0" w:hanging="240"/>
        <w:jc w:val="left"/>
        <w:rPr>
          <w:sz w:val="24"/>
        </w:rPr>
      </w:pPr>
      <w:r>
        <w:rPr>
          <w:sz w:val="24"/>
        </w:rPr>
        <w:t>Daftar</w:t>
      </w:r>
      <w:r>
        <w:rPr>
          <w:spacing w:val="-2"/>
          <w:sz w:val="24"/>
        </w:rPr>
        <w:t> </w:t>
      </w:r>
      <w:r>
        <w:rPr>
          <w:sz w:val="24"/>
        </w:rPr>
        <w:t>Sampel</w:t>
      </w:r>
      <w:r>
        <w:rPr>
          <w:spacing w:val="-3"/>
          <w:sz w:val="24"/>
        </w:rPr>
        <w:t> </w:t>
      </w:r>
      <w:r>
        <w:rPr>
          <w:spacing w:val="-2"/>
          <w:sz w:val="24"/>
        </w:rPr>
        <w:t>Perusahaan</w:t>
      </w:r>
      <w:r>
        <w:rPr>
          <w:sz w:val="24"/>
        </w:rPr>
        <w:tab/>
      </w:r>
      <w:r>
        <w:rPr>
          <w:spacing w:val="-5"/>
          <w:sz w:val="24"/>
        </w:rPr>
        <w:t>99</w:t>
      </w:r>
    </w:p>
    <w:p>
      <w:pPr>
        <w:pStyle w:val="ListParagraph"/>
        <w:numPr>
          <w:ilvl w:val="0"/>
          <w:numId w:val="10"/>
        </w:numPr>
        <w:tabs>
          <w:tab w:pos="808" w:val="left" w:leader="none"/>
          <w:tab w:pos="8147" w:val="left" w:leader="dot"/>
        </w:tabs>
        <w:spacing w:line="240" w:lineRule="auto" w:before="182" w:after="0"/>
        <w:ind w:left="808" w:right="0" w:hanging="240"/>
        <w:jc w:val="left"/>
        <w:rPr>
          <w:sz w:val="24"/>
        </w:rPr>
      </w:pPr>
      <w:r>
        <w:rPr>
          <w:sz w:val="24"/>
        </w:rPr>
        <w:t>Kriteria</w:t>
      </w:r>
      <w:r>
        <w:rPr>
          <w:spacing w:val="-2"/>
          <w:sz w:val="24"/>
        </w:rPr>
        <w:t> </w:t>
      </w:r>
      <w:r>
        <w:rPr>
          <w:sz w:val="24"/>
        </w:rPr>
        <w:t>Perusahaan</w:t>
      </w:r>
      <w:r>
        <w:rPr>
          <w:spacing w:val="-1"/>
          <w:sz w:val="24"/>
        </w:rPr>
        <w:t> </w:t>
      </w:r>
      <w:r>
        <w:rPr>
          <w:sz w:val="24"/>
        </w:rPr>
        <w:t>Properti</w:t>
      </w:r>
      <w:r>
        <w:rPr>
          <w:spacing w:val="-3"/>
          <w:sz w:val="24"/>
        </w:rPr>
        <w:t> </w:t>
      </w:r>
      <w:r>
        <w:rPr>
          <w:sz w:val="24"/>
        </w:rPr>
        <w:t>&amp;</w:t>
      </w:r>
      <w:r>
        <w:rPr>
          <w:spacing w:val="-2"/>
          <w:sz w:val="24"/>
        </w:rPr>
        <w:t> </w:t>
      </w:r>
      <w:r>
        <w:rPr>
          <w:sz w:val="24"/>
        </w:rPr>
        <w:t>Real</w:t>
      </w:r>
      <w:r>
        <w:rPr>
          <w:spacing w:val="-4"/>
          <w:sz w:val="24"/>
        </w:rPr>
        <w:t> </w:t>
      </w:r>
      <w:r>
        <w:rPr>
          <w:sz w:val="24"/>
        </w:rPr>
        <w:t>Estate</w:t>
      </w:r>
      <w:r>
        <w:rPr>
          <w:spacing w:val="1"/>
          <w:sz w:val="24"/>
        </w:rPr>
        <w:t> </w:t>
      </w:r>
      <w:r>
        <w:rPr>
          <w:sz w:val="24"/>
        </w:rPr>
        <w:t>yang Terdaftar Di</w:t>
      </w:r>
      <w:r>
        <w:rPr>
          <w:spacing w:val="-1"/>
          <w:sz w:val="24"/>
        </w:rPr>
        <w:t> </w:t>
      </w:r>
      <w:r>
        <w:rPr>
          <w:spacing w:val="-5"/>
          <w:sz w:val="24"/>
        </w:rPr>
        <w:t>BEI</w:t>
      </w:r>
      <w:r>
        <w:rPr>
          <w:sz w:val="24"/>
        </w:rPr>
        <w:tab/>
      </w:r>
      <w:r>
        <w:rPr>
          <w:spacing w:val="-5"/>
          <w:sz w:val="24"/>
        </w:rPr>
        <w:t>100</w:t>
      </w:r>
    </w:p>
    <w:p>
      <w:pPr>
        <w:pStyle w:val="ListParagraph"/>
        <w:numPr>
          <w:ilvl w:val="0"/>
          <w:numId w:val="10"/>
        </w:numPr>
        <w:tabs>
          <w:tab w:pos="808" w:val="left" w:leader="none"/>
          <w:tab w:pos="8147" w:val="left" w:leader="dot"/>
        </w:tabs>
        <w:spacing w:line="256" w:lineRule="auto" w:before="182" w:after="0"/>
        <w:ind w:left="568" w:right="141" w:firstLine="0"/>
        <w:jc w:val="left"/>
        <w:rPr>
          <w:sz w:val="24"/>
        </w:rPr>
      </w:pPr>
      <w:r>
        <w:rPr>
          <w:sz w:val="24"/>
        </w:rPr>
        <w:t>Kriteria Yang Menyampaikan Laporan Keuangan Secara Berturut-Turut Tahun 2019-</w:t>
      </w:r>
      <w:r>
        <w:rPr>
          <w:spacing w:val="-4"/>
          <w:sz w:val="24"/>
        </w:rPr>
        <w:t>2023</w:t>
      </w:r>
      <w:r>
        <w:rPr>
          <w:sz w:val="24"/>
        </w:rPr>
        <w:tab/>
      </w:r>
      <w:r>
        <w:rPr>
          <w:spacing w:val="-5"/>
          <w:sz w:val="24"/>
        </w:rPr>
        <w:t>102</w:t>
      </w:r>
    </w:p>
    <w:p>
      <w:pPr>
        <w:pStyle w:val="ListParagraph"/>
        <w:numPr>
          <w:ilvl w:val="0"/>
          <w:numId w:val="10"/>
        </w:numPr>
        <w:tabs>
          <w:tab w:pos="808" w:val="left" w:leader="none"/>
          <w:tab w:pos="8267" w:val="left" w:leader="dot"/>
        </w:tabs>
        <w:spacing w:line="240" w:lineRule="auto" w:before="164" w:after="0"/>
        <w:ind w:left="808" w:right="0" w:hanging="240"/>
        <w:jc w:val="left"/>
        <w:rPr>
          <w:sz w:val="24"/>
        </w:rPr>
      </w:pPr>
      <w:r>
        <w:rPr>
          <w:sz w:val="24"/>
        </w:rPr>
        <w:t>Data</w:t>
      </w:r>
      <w:r>
        <w:rPr>
          <w:spacing w:val="-3"/>
          <w:sz w:val="24"/>
        </w:rPr>
        <w:t> </w:t>
      </w:r>
      <w:r>
        <w:rPr>
          <w:sz w:val="24"/>
        </w:rPr>
        <w:t>Keseluruhan Pada</w:t>
      </w:r>
      <w:r>
        <w:rPr>
          <w:spacing w:val="-1"/>
          <w:sz w:val="24"/>
        </w:rPr>
        <w:t> </w:t>
      </w:r>
      <w:r>
        <w:rPr>
          <w:sz w:val="24"/>
        </w:rPr>
        <w:t>Tahun</w:t>
      </w:r>
      <w:r>
        <w:rPr>
          <w:spacing w:val="-1"/>
          <w:sz w:val="24"/>
        </w:rPr>
        <w:t> </w:t>
      </w:r>
      <w:r>
        <w:rPr>
          <w:sz w:val="24"/>
        </w:rPr>
        <w:t>2019-</w:t>
      </w:r>
      <w:r>
        <w:rPr>
          <w:spacing w:val="-4"/>
          <w:sz w:val="24"/>
        </w:rPr>
        <w:t>2023</w:t>
      </w:r>
      <w:r>
        <w:rPr>
          <w:sz w:val="24"/>
        </w:rPr>
        <w:tab/>
      </w:r>
      <w:r>
        <w:rPr>
          <w:spacing w:val="-5"/>
          <w:sz w:val="24"/>
        </w:rPr>
        <w:t>10</w:t>
      </w:r>
    </w:p>
    <w:p>
      <w:pPr>
        <w:pStyle w:val="ListParagraph"/>
        <w:spacing w:after="0" w:line="240" w:lineRule="auto"/>
        <w:jc w:val="left"/>
        <w:rPr>
          <w:sz w:val="24"/>
        </w:rPr>
        <w:sectPr>
          <w:pgSz w:w="11910" w:h="16850"/>
          <w:pgMar w:header="0" w:footer="1137" w:top="1940" w:bottom="1320" w:left="1700" w:right="1559"/>
        </w:sectPr>
      </w:pPr>
    </w:p>
    <w:p>
      <w:pPr>
        <w:pStyle w:val="Heading2"/>
        <w:spacing w:line="398" w:lineRule="auto" w:before="592"/>
        <w:ind w:left="3607" w:right="3174" w:hanging="1"/>
      </w:pPr>
      <w:r>
        <w:rPr/>
        <w:t>BAB I </w:t>
      </w:r>
      <w:r>
        <w:rPr>
          <w:spacing w:val="-2"/>
        </w:rPr>
        <w:t>PENDAHULUAN</w:t>
      </w:r>
    </w:p>
    <w:p>
      <w:pPr>
        <w:pStyle w:val="Heading3"/>
        <w:numPr>
          <w:ilvl w:val="0"/>
          <w:numId w:val="11"/>
        </w:numPr>
        <w:tabs>
          <w:tab w:pos="861" w:val="left" w:leader="none"/>
        </w:tabs>
        <w:spacing w:line="240" w:lineRule="auto" w:before="94" w:after="0"/>
        <w:ind w:left="861" w:right="0" w:hanging="293"/>
        <w:jc w:val="both"/>
      </w:pPr>
      <w:r>
        <w:rPr/>
        <w:t>Latar</w:t>
      </w:r>
      <w:r>
        <w:rPr>
          <w:spacing w:val="-8"/>
        </w:rPr>
        <w:t> </w:t>
      </w:r>
      <w:r>
        <w:rPr/>
        <w:t>Belakang</w:t>
      </w:r>
      <w:r>
        <w:rPr>
          <w:spacing w:val="-1"/>
        </w:rPr>
        <w:t> </w:t>
      </w:r>
      <w:r>
        <w:rPr>
          <w:spacing w:val="-2"/>
        </w:rPr>
        <w:t>Penelitian</w:t>
      </w:r>
    </w:p>
    <w:p>
      <w:pPr>
        <w:pStyle w:val="BodyText"/>
        <w:spacing w:line="480" w:lineRule="auto" w:before="270"/>
        <w:ind w:left="568" w:right="138" w:firstLine="568"/>
        <w:jc w:val="both"/>
      </w:pPr>
      <w:r>
        <w:rPr/>
        <w:t>Tahun 2020 membawa perubahan ekonomi yang signifikan. Pandemi virus corona global, atau COVID-19, dan pengurangan aktivitas ekonomi saat ini membuat ekonomi stagnan. Banyak orang percaya bahwa COVID-19 membawa ekonomi</w:t>
      </w:r>
      <w:r>
        <w:rPr>
          <w:spacing w:val="-11"/>
        </w:rPr>
        <w:t> </w:t>
      </w:r>
      <w:r>
        <w:rPr/>
        <w:t>ke</w:t>
      </w:r>
      <w:r>
        <w:rPr>
          <w:spacing w:val="-11"/>
        </w:rPr>
        <w:t> </w:t>
      </w:r>
      <w:r>
        <w:rPr/>
        <w:t>resesi</w:t>
      </w:r>
      <w:r>
        <w:rPr>
          <w:spacing w:val="-9"/>
        </w:rPr>
        <w:t> </w:t>
      </w:r>
      <w:r>
        <w:rPr/>
        <w:t>yang</w:t>
      </w:r>
      <w:r>
        <w:rPr>
          <w:spacing w:val="-10"/>
        </w:rPr>
        <w:t> </w:t>
      </w:r>
      <w:r>
        <w:rPr/>
        <w:t>panjang</w:t>
      </w:r>
      <w:r>
        <w:rPr>
          <w:spacing w:val="-11"/>
        </w:rPr>
        <w:t> </w:t>
      </w:r>
      <w:r>
        <w:rPr/>
        <w:t>dan</w:t>
      </w:r>
      <w:r>
        <w:rPr>
          <w:spacing w:val="-11"/>
        </w:rPr>
        <w:t> </w:t>
      </w:r>
      <w:r>
        <w:rPr/>
        <w:t>lebih</w:t>
      </w:r>
      <w:r>
        <w:rPr>
          <w:spacing w:val="-12"/>
        </w:rPr>
        <w:t> </w:t>
      </w:r>
      <w:r>
        <w:rPr/>
        <w:t>parah</w:t>
      </w:r>
      <w:r>
        <w:rPr>
          <w:spacing w:val="-9"/>
        </w:rPr>
        <w:t> </w:t>
      </w:r>
      <w:r>
        <w:rPr/>
        <w:t>(Muhyiddin</w:t>
      </w:r>
      <w:r>
        <w:rPr>
          <w:spacing w:val="-10"/>
        </w:rPr>
        <w:t> </w:t>
      </w:r>
      <w:r>
        <w:rPr/>
        <w:t>dan</w:t>
      </w:r>
      <w:r>
        <w:rPr>
          <w:spacing w:val="-10"/>
        </w:rPr>
        <w:t> </w:t>
      </w:r>
      <w:r>
        <w:rPr/>
        <w:t>Wardhana,</w:t>
      </w:r>
      <w:r>
        <w:rPr>
          <w:spacing w:val="-10"/>
        </w:rPr>
        <w:t> </w:t>
      </w:r>
      <w:r>
        <w:rPr/>
        <w:t>2020). Selain</w:t>
      </w:r>
      <w:r>
        <w:rPr>
          <w:spacing w:val="-10"/>
        </w:rPr>
        <w:t> </w:t>
      </w:r>
      <w:r>
        <w:rPr/>
        <w:t>itu,</w:t>
      </w:r>
      <w:r>
        <w:rPr>
          <w:spacing w:val="-10"/>
        </w:rPr>
        <w:t> </w:t>
      </w:r>
      <w:r>
        <w:rPr/>
        <w:t>keadaan</w:t>
      </w:r>
      <w:r>
        <w:rPr>
          <w:spacing w:val="-10"/>
        </w:rPr>
        <w:t> </w:t>
      </w:r>
      <w:r>
        <w:rPr/>
        <w:t>ekonomi</w:t>
      </w:r>
      <w:r>
        <w:rPr>
          <w:spacing w:val="-11"/>
        </w:rPr>
        <w:t> </w:t>
      </w:r>
      <w:r>
        <w:rPr/>
        <w:t>global</w:t>
      </w:r>
      <w:r>
        <w:rPr>
          <w:spacing w:val="-12"/>
        </w:rPr>
        <w:t> </w:t>
      </w:r>
      <w:r>
        <w:rPr/>
        <w:t>saat</w:t>
      </w:r>
      <w:r>
        <w:rPr>
          <w:spacing w:val="-11"/>
        </w:rPr>
        <w:t> </w:t>
      </w:r>
      <w:r>
        <w:rPr/>
        <w:t>ini</w:t>
      </w:r>
      <w:r>
        <w:rPr>
          <w:spacing w:val="-11"/>
        </w:rPr>
        <w:t> </w:t>
      </w:r>
      <w:r>
        <w:rPr/>
        <w:t>sangat</w:t>
      </w:r>
      <w:r>
        <w:rPr>
          <w:spacing w:val="-12"/>
        </w:rPr>
        <w:t> </w:t>
      </w:r>
      <w:r>
        <w:rPr/>
        <w:t>tidak</w:t>
      </w:r>
      <w:r>
        <w:rPr>
          <w:spacing w:val="-9"/>
        </w:rPr>
        <w:t> </w:t>
      </w:r>
      <w:r>
        <w:rPr/>
        <w:t>menentu.</w:t>
      </w:r>
      <w:r>
        <w:rPr>
          <w:spacing w:val="-7"/>
        </w:rPr>
        <w:t> </w:t>
      </w:r>
      <w:r>
        <w:rPr/>
        <w:t>Namun,</w:t>
      </w:r>
      <w:r>
        <w:rPr>
          <w:spacing w:val="-10"/>
        </w:rPr>
        <w:t> </w:t>
      </w:r>
      <w:r>
        <w:rPr/>
        <w:t>sebagian </w:t>
      </w:r>
      <w:r>
        <w:rPr>
          <w:spacing w:val="-2"/>
        </w:rPr>
        <w:t>besar</w:t>
      </w:r>
      <w:r>
        <w:rPr>
          <w:spacing w:val="-7"/>
        </w:rPr>
        <w:t> </w:t>
      </w:r>
      <w:r>
        <w:rPr>
          <w:spacing w:val="-2"/>
        </w:rPr>
        <w:t>orang</w:t>
      </w:r>
      <w:r>
        <w:rPr>
          <w:spacing w:val="-7"/>
        </w:rPr>
        <w:t> </w:t>
      </w:r>
      <w:r>
        <w:rPr>
          <w:spacing w:val="-2"/>
        </w:rPr>
        <w:t>khawatir</w:t>
      </w:r>
      <w:r>
        <w:rPr>
          <w:spacing w:val="-7"/>
        </w:rPr>
        <w:t> </w:t>
      </w:r>
      <w:r>
        <w:rPr>
          <w:spacing w:val="-2"/>
        </w:rPr>
        <w:t>bahwa</w:t>
      </w:r>
      <w:r>
        <w:rPr>
          <w:spacing w:val="-7"/>
        </w:rPr>
        <w:t> </w:t>
      </w:r>
      <w:r>
        <w:rPr>
          <w:spacing w:val="-2"/>
        </w:rPr>
        <w:t>PDB</w:t>
      </w:r>
      <w:r>
        <w:rPr>
          <w:spacing w:val="-7"/>
        </w:rPr>
        <w:t> </w:t>
      </w:r>
      <w:r>
        <w:rPr>
          <w:spacing w:val="-2"/>
        </w:rPr>
        <w:t>global</w:t>
      </w:r>
      <w:r>
        <w:rPr>
          <w:spacing w:val="-8"/>
        </w:rPr>
        <w:t> </w:t>
      </w:r>
      <w:r>
        <w:rPr>
          <w:spacing w:val="-2"/>
        </w:rPr>
        <w:t>akan</w:t>
      </w:r>
      <w:r>
        <w:rPr>
          <w:spacing w:val="-5"/>
        </w:rPr>
        <w:t> </w:t>
      </w:r>
      <w:r>
        <w:rPr>
          <w:spacing w:val="-2"/>
        </w:rPr>
        <w:t>terus</w:t>
      </w:r>
      <w:r>
        <w:rPr>
          <w:spacing w:val="-6"/>
        </w:rPr>
        <w:t> </w:t>
      </w:r>
      <w:r>
        <w:rPr>
          <w:spacing w:val="-2"/>
        </w:rPr>
        <w:t>menurun,</w:t>
      </w:r>
      <w:r>
        <w:rPr>
          <w:spacing w:val="-5"/>
        </w:rPr>
        <w:t> </w:t>
      </w:r>
      <w:r>
        <w:rPr>
          <w:spacing w:val="-2"/>
        </w:rPr>
        <w:t>mungkin</w:t>
      </w:r>
      <w:r>
        <w:rPr>
          <w:spacing w:val="-7"/>
        </w:rPr>
        <w:t> </w:t>
      </w:r>
      <w:r>
        <w:rPr>
          <w:spacing w:val="-2"/>
        </w:rPr>
        <w:t>bahkan</w:t>
      </w:r>
      <w:r>
        <w:rPr>
          <w:spacing w:val="-6"/>
        </w:rPr>
        <w:t> </w:t>
      </w:r>
      <w:r>
        <w:rPr>
          <w:spacing w:val="-2"/>
        </w:rPr>
        <w:t>lebih </w:t>
      </w:r>
      <w:r>
        <w:rPr/>
        <w:t>buruk daripada resesi sebelumnya di Indonesia.</w:t>
      </w:r>
    </w:p>
    <w:p>
      <w:pPr>
        <w:pStyle w:val="BodyText"/>
        <w:spacing w:line="480" w:lineRule="auto" w:before="1"/>
        <w:ind w:left="568" w:right="138" w:firstLine="568"/>
        <w:jc w:val="both"/>
      </w:pPr>
      <w:r>
        <w:rPr/>
        <w:t>Pandemi COVID-19 telah merusak ekonomi di banyak negara, termasuk Indonesia. Pada akhirnya, sejumlah negara memilih pajak sebagai salah satu cara untuk menghidupkan perekonomian mereka, yang mengakibatkan penurunan penerimaan pajak. Secara teoritis, pengurangan penerimaan negara dari sektor perpajakan</w:t>
      </w:r>
      <w:r>
        <w:rPr>
          <w:spacing w:val="-15"/>
        </w:rPr>
        <w:t> </w:t>
      </w:r>
      <w:r>
        <w:rPr/>
        <w:t>berkorelasi</w:t>
      </w:r>
      <w:r>
        <w:rPr>
          <w:spacing w:val="-15"/>
        </w:rPr>
        <w:t> </w:t>
      </w:r>
      <w:r>
        <w:rPr/>
        <w:t>dengan</w:t>
      </w:r>
      <w:r>
        <w:rPr>
          <w:spacing w:val="-15"/>
        </w:rPr>
        <w:t> </w:t>
      </w:r>
      <w:r>
        <w:rPr/>
        <w:t>penurunan</w:t>
      </w:r>
      <w:r>
        <w:rPr>
          <w:spacing w:val="-15"/>
        </w:rPr>
        <w:t> </w:t>
      </w:r>
      <w:r>
        <w:rPr/>
        <w:t>pertumbuhan</w:t>
      </w:r>
      <w:r>
        <w:rPr>
          <w:spacing w:val="-15"/>
        </w:rPr>
        <w:t> </w:t>
      </w:r>
      <w:r>
        <w:rPr/>
        <w:t>ekonomi.</w:t>
      </w:r>
      <w:r>
        <w:rPr>
          <w:spacing w:val="-15"/>
        </w:rPr>
        <w:t> </w:t>
      </w:r>
      <w:r>
        <w:rPr/>
        <w:t>Dengan</w:t>
      </w:r>
      <w:r>
        <w:rPr>
          <w:spacing w:val="-15"/>
        </w:rPr>
        <w:t> </w:t>
      </w:r>
      <w:r>
        <w:rPr/>
        <w:t>kata</w:t>
      </w:r>
      <w:r>
        <w:rPr>
          <w:spacing w:val="-15"/>
        </w:rPr>
        <w:t> </w:t>
      </w:r>
      <w:r>
        <w:rPr/>
        <w:t>lain, akibat</w:t>
      </w:r>
      <w:r>
        <w:rPr>
          <w:spacing w:val="-4"/>
        </w:rPr>
        <w:t> </w:t>
      </w:r>
      <w:r>
        <w:rPr/>
        <w:t>pandemi</w:t>
      </w:r>
      <w:r>
        <w:rPr>
          <w:spacing w:val="-4"/>
        </w:rPr>
        <w:t> </w:t>
      </w:r>
      <w:r>
        <w:rPr/>
        <w:t>COVID-19,</w:t>
      </w:r>
      <w:r>
        <w:rPr>
          <w:spacing w:val="-3"/>
        </w:rPr>
        <w:t> </w:t>
      </w:r>
      <w:r>
        <w:rPr/>
        <w:t>aktivitas</w:t>
      </w:r>
      <w:r>
        <w:rPr>
          <w:spacing w:val="-3"/>
        </w:rPr>
        <w:t> </w:t>
      </w:r>
      <w:r>
        <w:rPr/>
        <w:t>ekonomi</w:t>
      </w:r>
      <w:r>
        <w:rPr>
          <w:spacing w:val="-4"/>
        </w:rPr>
        <w:t> </w:t>
      </w:r>
      <w:r>
        <w:rPr/>
        <w:t>produsen</w:t>
      </w:r>
      <w:r>
        <w:rPr>
          <w:spacing w:val="-3"/>
        </w:rPr>
        <w:t> </w:t>
      </w:r>
      <w:r>
        <w:rPr/>
        <w:t>dan</w:t>
      </w:r>
      <w:r>
        <w:rPr>
          <w:spacing w:val="-3"/>
        </w:rPr>
        <w:t> </w:t>
      </w:r>
      <w:r>
        <w:rPr/>
        <w:t>konsumsi</w:t>
      </w:r>
      <w:r>
        <w:rPr>
          <w:spacing w:val="-1"/>
        </w:rPr>
        <w:t> </w:t>
      </w:r>
      <w:r>
        <w:rPr/>
        <w:t>masyarakat berkurang, yang mengakibatkan penurunan penghasilan masyarakat atau perusahaan, yang pada gilirannya berdampak pada penurunan pendapatan yang diterima oleh negara dari sektor perpajakan PPN (Pajak Pertambahan Nilai) turun karena penurunan konsumsi dan transaksi barang dan jasa di masyarakat.</w:t>
      </w:r>
    </w:p>
    <w:p>
      <w:pPr>
        <w:pStyle w:val="BodyText"/>
        <w:spacing w:line="480" w:lineRule="auto"/>
        <w:ind w:left="568" w:right="141" w:firstLine="568"/>
        <w:jc w:val="both"/>
      </w:pPr>
      <w:r>
        <w:rPr/>
        <w:t>Berikut data penerimaan pajak tahun 2019-2023 yang bisa kita lihat pada tabel di bawah ini :</w:t>
      </w:r>
    </w:p>
    <w:p>
      <w:pPr>
        <w:pStyle w:val="BodyText"/>
        <w:spacing w:after="0" w:line="480" w:lineRule="auto"/>
        <w:jc w:val="both"/>
        <w:sectPr>
          <w:headerReference w:type="default" r:id="rId12"/>
          <w:footerReference w:type="default" r:id="rId13"/>
          <w:pgSz w:w="11910" w:h="16850"/>
          <w:pgMar w:header="710" w:footer="0" w:top="1940" w:bottom="280" w:left="1700" w:right="1559"/>
          <w:pgNumType w:start="2"/>
        </w:sectPr>
      </w:pPr>
    </w:p>
    <w:p>
      <w:pPr>
        <w:pStyle w:val="BodyText"/>
        <w:spacing w:before="168" w:after="1"/>
        <w:rPr>
          <w:sz w:val="20"/>
        </w:rPr>
      </w:pPr>
    </w:p>
    <w:p>
      <w:pPr>
        <w:pStyle w:val="BodyText"/>
        <w:ind w:left="710"/>
        <w:rPr>
          <w:sz w:val="20"/>
        </w:rPr>
      </w:pPr>
      <w:r>
        <w:rPr>
          <w:sz w:val="20"/>
        </w:rPr>
        <w:drawing>
          <wp:inline distT="0" distB="0" distL="0" distR="0">
            <wp:extent cx="4877148" cy="3241738"/>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6" cstate="print"/>
                    <a:stretch>
                      <a:fillRect/>
                    </a:stretch>
                  </pic:blipFill>
                  <pic:spPr>
                    <a:xfrm>
                      <a:off x="0" y="0"/>
                      <a:ext cx="4877148" cy="3241738"/>
                    </a:xfrm>
                    <a:prstGeom prst="rect">
                      <a:avLst/>
                    </a:prstGeom>
                  </pic:spPr>
                </pic:pic>
              </a:graphicData>
            </a:graphic>
          </wp:inline>
        </w:drawing>
      </w:r>
      <w:r>
        <w:rPr>
          <w:sz w:val="20"/>
        </w:rPr>
      </w:r>
    </w:p>
    <w:p>
      <w:pPr>
        <w:pStyle w:val="BodyText"/>
      </w:pPr>
    </w:p>
    <w:p>
      <w:pPr>
        <w:pStyle w:val="BodyText"/>
        <w:spacing w:before="50"/>
      </w:pPr>
    </w:p>
    <w:p>
      <w:pPr>
        <w:pStyle w:val="BodyText"/>
        <w:spacing w:line="480" w:lineRule="auto"/>
        <w:ind w:left="568" w:right="139" w:firstLine="568"/>
        <w:jc w:val="both"/>
      </w:pPr>
      <w:r>
        <w:rPr/>
        <w:t>Data yang disajikan dalam tabel menyoroti fluktuasi penerimaan pajak selama periode pandemi COVID-19. Pada 2019, terjadi penurunan rasio pajak menjadi 8,5 persen, disertai dengan pemungutan pajak sebesar Rp1.147 triliun. Angka tersebut melampaui 89,4 persen dari target yang diproyeksikan sebesar Rp1.283 triliun. Pada tahun 2020, rasio pajak menunjukkan kenaikan marjinal menjadi 8,8 persen, dengan penerimaan pajak aktual mencapai Rp1.315,9 triliun, mencerminkan</w:t>
      </w:r>
      <w:r>
        <w:rPr>
          <w:spacing w:val="-11"/>
        </w:rPr>
        <w:t> </w:t>
      </w:r>
      <w:r>
        <w:rPr/>
        <w:t>92</w:t>
      </w:r>
      <w:r>
        <w:rPr>
          <w:spacing w:val="-10"/>
        </w:rPr>
        <w:t> </w:t>
      </w:r>
      <w:r>
        <w:rPr/>
        <w:t>persen</w:t>
      </w:r>
      <w:r>
        <w:rPr>
          <w:spacing w:val="-11"/>
        </w:rPr>
        <w:t> </w:t>
      </w:r>
      <w:r>
        <w:rPr/>
        <w:t>dari</w:t>
      </w:r>
      <w:r>
        <w:rPr>
          <w:spacing w:val="-12"/>
        </w:rPr>
        <w:t> </w:t>
      </w:r>
      <w:r>
        <w:rPr/>
        <w:t>target</w:t>
      </w:r>
      <w:r>
        <w:rPr>
          <w:spacing w:val="-12"/>
        </w:rPr>
        <w:t> </w:t>
      </w:r>
      <w:r>
        <w:rPr/>
        <w:t>awal</w:t>
      </w:r>
      <w:r>
        <w:rPr>
          <w:spacing w:val="-12"/>
        </w:rPr>
        <w:t> </w:t>
      </w:r>
      <w:r>
        <w:rPr/>
        <w:t>Rp1.424</w:t>
      </w:r>
      <w:r>
        <w:rPr>
          <w:spacing w:val="-10"/>
        </w:rPr>
        <w:t> </w:t>
      </w:r>
      <w:r>
        <w:rPr/>
        <w:t>triliun.</w:t>
      </w:r>
      <w:r>
        <w:rPr>
          <w:spacing w:val="-10"/>
        </w:rPr>
        <w:t> </w:t>
      </w:r>
      <w:r>
        <w:rPr/>
        <w:t>Namun,</w:t>
      </w:r>
      <w:r>
        <w:rPr>
          <w:spacing w:val="-10"/>
        </w:rPr>
        <w:t> </w:t>
      </w:r>
      <w:r>
        <w:rPr/>
        <w:t>pada</w:t>
      </w:r>
      <w:r>
        <w:rPr>
          <w:spacing w:val="-12"/>
        </w:rPr>
        <w:t> </w:t>
      </w:r>
      <w:r>
        <w:rPr/>
        <w:t>2021,</w:t>
      </w:r>
      <w:r>
        <w:rPr>
          <w:spacing w:val="-10"/>
        </w:rPr>
        <w:t> </w:t>
      </w:r>
      <w:r>
        <w:rPr/>
        <w:t>rasio pajak kembali mengalami penurunan, turun menjadi 8,4 persen, sementara pemungutan</w:t>
      </w:r>
      <w:r>
        <w:rPr>
          <w:spacing w:val="-9"/>
        </w:rPr>
        <w:t> </w:t>
      </w:r>
      <w:r>
        <w:rPr/>
        <w:t>pajak</w:t>
      </w:r>
      <w:r>
        <w:rPr>
          <w:spacing w:val="-9"/>
        </w:rPr>
        <w:t> </w:t>
      </w:r>
      <w:r>
        <w:rPr/>
        <w:t>sebesar</w:t>
      </w:r>
      <w:r>
        <w:rPr>
          <w:spacing w:val="-9"/>
        </w:rPr>
        <w:t> </w:t>
      </w:r>
      <w:r>
        <w:rPr/>
        <w:t>Rp1.332,1</w:t>
      </w:r>
      <w:r>
        <w:rPr>
          <w:spacing w:val="-9"/>
        </w:rPr>
        <w:t> </w:t>
      </w:r>
      <w:r>
        <w:rPr/>
        <w:t>triliun,</w:t>
      </w:r>
      <w:r>
        <w:rPr>
          <w:spacing w:val="-8"/>
        </w:rPr>
        <w:t> </w:t>
      </w:r>
      <w:r>
        <w:rPr/>
        <w:t>mewakili</w:t>
      </w:r>
      <w:r>
        <w:rPr>
          <w:spacing w:val="-9"/>
        </w:rPr>
        <w:t> </w:t>
      </w:r>
      <w:r>
        <w:rPr/>
        <w:t>84,4</w:t>
      </w:r>
      <w:r>
        <w:rPr>
          <w:spacing w:val="-9"/>
        </w:rPr>
        <w:t> </w:t>
      </w:r>
      <w:r>
        <w:rPr/>
        <w:t>persen</w:t>
      </w:r>
      <w:r>
        <w:rPr>
          <w:spacing w:val="-9"/>
        </w:rPr>
        <w:t> </w:t>
      </w:r>
      <w:r>
        <w:rPr/>
        <w:t>dari</w:t>
      </w:r>
      <w:r>
        <w:rPr>
          <w:spacing w:val="-10"/>
        </w:rPr>
        <w:t> </w:t>
      </w:r>
      <w:r>
        <w:rPr/>
        <w:t>target</w:t>
      </w:r>
      <w:r>
        <w:rPr>
          <w:spacing w:val="-6"/>
        </w:rPr>
        <w:t> </w:t>
      </w:r>
      <w:r>
        <w:rPr/>
        <w:t>yang </w:t>
      </w:r>
      <w:r>
        <w:rPr>
          <w:spacing w:val="-2"/>
        </w:rPr>
        <w:t>ditetapkan.</w:t>
      </w:r>
    </w:p>
    <w:p>
      <w:pPr>
        <w:pStyle w:val="BodyText"/>
        <w:spacing w:line="480" w:lineRule="auto" w:before="1"/>
        <w:ind w:left="568" w:right="142" w:firstLine="568"/>
        <w:jc w:val="both"/>
      </w:pPr>
      <w:r>
        <w:rPr/>
        <w:t>Penerapan strategi pajak asertif dimaksudkan untuk meminimalkan penghasilan kena pajak melalui berbagai langkah perencanaan pajak. Upaya ini mungkin</w:t>
      </w:r>
      <w:r>
        <w:rPr>
          <w:spacing w:val="73"/>
        </w:rPr>
        <w:t> </w:t>
      </w:r>
      <w:r>
        <w:rPr/>
        <w:t>atau</w:t>
      </w:r>
      <w:r>
        <w:rPr>
          <w:spacing w:val="77"/>
        </w:rPr>
        <w:t> </w:t>
      </w:r>
      <w:r>
        <w:rPr/>
        <w:t>mungkin</w:t>
      </w:r>
      <w:r>
        <w:rPr>
          <w:spacing w:val="75"/>
        </w:rPr>
        <w:t> </w:t>
      </w:r>
      <w:r>
        <w:rPr/>
        <w:t>tidak</w:t>
      </w:r>
      <w:r>
        <w:rPr>
          <w:spacing w:val="75"/>
        </w:rPr>
        <w:t> </w:t>
      </w:r>
      <w:r>
        <w:rPr/>
        <w:t>selaras</w:t>
      </w:r>
      <w:r>
        <w:rPr>
          <w:spacing w:val="78"/>
        </w:rPr>
        <w:t> </w:t>
      </w:r>
      <w:r>
        <w:rPr/>
        <w:t>dengan</w:t>
      </w:r>
      <w:r>
        <w:rPr>
          <w:spacing w:val="75"/>
        </w:rPr>
        <w:t> </w:t>
      </w:r>
      <w:r>
        <w:rPr/>
        <w:t>parameter</w:t>
      </w:r>
      <w:r>
        <w:rPr>
          <w:spacing w:val="77"/>
        </w:rPr>
        <w:t> </w:t>
      </w:r>
      <w:r>
        <w:rPr/>
        <w:t>yang</w:t>
      </w:r>
      <w:r>
        <w:rPr>
          <w:spacing w:val="77"/>
        </w:rPr>
        <w:t> </w:t>
      </w:r>
      <w:r>
        <w:rPr>
          <w:spacing w:val="-2"/>
        </w:rPr>
        <w:t>mendefinisikan</w:t>
      </w:r>
    </w:p>
    <w:p>
      <w:pPr>
        <w:pStyle w:val="BodyText"/>
        <w:spacing w:after="0" w:line="480" w:lineRule="auto"/>
        <w:jc w:val="both"/>
        <w:sectPr>
          <w:headerReference w:type="default" r:id="rId14"/>
          <w:footerReference w:type="default" r:id="rId15"/>
          <w:pgSz w:w="11910" w:h="16850"/>
          <w:pgMar w:header="710" w:footer="0" w:top="1940" w:bottom="280" w:left="1700" w:right="1559"/>
        </w:sectPr>
      </w:pPr>
    </w:p>
    <w:p>
      <w:pPr>
        <w:pStyle w:val="BodyText"/>
        <w:spacing w:before="34"/>
      </w:pPr>
    </w:p>
    <w:p>
      <w:pPr>
        <w:pStyle w:val="BodyText"/>
        <w:spacing w:line="480" w:lineRule="auto"/>
        <w:ind w:left="568" w:right="139"/>
        <w:jc w:val="both"/>
      </w:pPr>
      <w:r>
        <w:rPr/>
        <w:t>pelanggaran pajak. Pajak adalah salah satu faktor penting dalam keputusan, menurut</w:t>
      </w:r>
      <w:r>
        <w:rPr>
          <w:spacing w:val="-15"/>
        </w:rPr>
        <w:t> </w:t>
      </w:r>
      <w:r>
        <w:rPr/>
        <w:t>Lansia</w:t>
      </w:r>
      <w:r>
        <w:rPr>
          <w:spacing w:val="-15"/>
        </w:rPr>
        <w:t> </w:t>
      </w:r>
      <w:r>
        <w:rPr/>
        <w:t>dan</w:t>
      </w:r>
      <w:r>
        <w:rPr>
          <w:spacing w:val="-15"/>
        </w:rPr>
        <w:t> </w:t>
      </w:r>
      <w:r>
        <w:rPr/>
        <w:t>Richardson</w:t>
      </w:r>
      <w:r>
        <w:rPr>
          <w:spacing w:val="-15"/>
        </w:rPr>
        <w:t> </w:t>
      </w:r>
      <w:r>
        <w:rPr/>
        <w:t>(2012).</w:t>
      </w:r>
      <w:r>
        <w:rPr>
          <w:spacing w:val="-15"/>
        </w:rPr>
        <w:t> </w:t>
      </w:r>
      <w:r>
        <w:rPr/>
        <w:t>Tindakan</w:t>
      </w:r>
      <w:r>
        <w:rPr>
          <w:spacing w:val="-15"/>
        </w:rPr>
        <w:t> </w:t>
      </w:r>
      <w:r>
        <w:rPr/>
        <w:t>pajak</w:t>
      </w:r>
      <w:r>
        <w:rPr>
          <w:spacing w:val="-15"/>
        </w:rPr>
        <w:t> </w:t>
      </w:r>
      <w:r>
        <w:rPr/>
        <w:t>agresivitas</w:t>
      </w:r>
      <w:r>
        <w:rPr>
          <w:spacing w:val="-14"/>
        </w:rPr>
        <w:t> </w:t>
      </w:r>
      <w:r>
        <w:rPr/>
        <w:t>pajak</w:t>
      </w:r>
      <w:r>
        <w:rPr>
          <w:spacing w:val="-15"/>
        </w:rPr>
        <w:t> </w:t>
      </w:r>
      <w:r>
        <w:rPr/>
        <w:t>dilakukan oleh perusahaan di seluruh dunia adalah hasil dari keputusan manajemen untuk mengurangi biaya pajak perusahaan. Strategi perpajakan yang agresif dapat menimbulkan dampak finansial yang signifikan, mempengaruhi biaya yang dikeluarkan</w:t>
      </w:r>
      <w:r>
        <w:rPr>
          <w:spacing w:val="-15"/>
        </w:rPr>
        <w:t> </w:t>
      </w:r>
      <w:r>
        <w:rPr/>
        <w:t>dan</w:t>
      </w:r>
      <w:r>
        <w:rPr>
          <w:spacing w:val="-15"/>
        </w:rPr>
        <w:t> </w:t>
      </w:r>
      <w:r>
        <w:rPr/>
        <w:t>keuntungan</w:t>
      </w:r>
      <w:r>
        <w:rPr>
          <w:spacing w:val="-15"/>
        </w:rPr>
        <w:t> </w:t>
      </w:r>
      <w:r>
        <w:rPr/>
        <w:t>yang</w:t>
      </w:r>
      <w:r>
        <w:rPr>
          <w:spacing w:val="-15"/>
        </w:rPr>
        <w:t> </w:t>
      </w:r>
      <w:r>
        <w:rPr/>
        <w:t>diperoleh</w:t>
      </w:r>
      <w:r>
        <w:rPr>
          <w:spacing w:val="-15"/>
        </w:rPr>
        <w:t> </w:t>
      </w:r>
      <w:r>
        <w:rPr/>
        <w:t>perusahaan.</w:t>
      </w:r>
      <w:r>
        <w:rPr>
          <w:spacing w:val="-15"/>
        </w:rPr>
        <w:t> </w:t>
      </w:r>
      <w:r>
        <w:rPr/>
        <w:t>Namun,</w:t>
      </w:r>
      <w:r>
        <w:rPr>
          <w:spacing w:val="-15"/>
        </w:rPr>
        <w:t> </w:t>
      </w:r>
      <w:r>
        <w:rPr/>
        <w:t>ketika</w:t>
      </w:r>
      <w:r>
        <w:rPr>
          <w:spacing w:val="-15"/>
        </w:rPr>
        <w:t> </w:t>
      </w:r>
      <w:r>
        <w:rPr/>
        <w:t>perusahaan diketahui mengadopsi taktik pajak yang agresif, persepsi masyarakat cenderung bergeser ke arah yang tidak menguntungkan. Sentimen negatif ini muncul karena tindakan seperti itu sering dianggap bertentangan dengan norma dan harapan </w:t>
      </w:r>
      <w:r>
        <w:rPr>
          <w:spacing w:val="-2"/>
        </w:rPr>
        <w:t>masyarakat.</w:t>
      </w:r>
    </w:p>
    <w:p>
      <w:pPr>
        <w:pStyle w:val="BodyText"/>
        <w:spacing w:line="480" w:lineRule="auto" w:before="1"/>
        <w:ind w:left="568" w:right="140" w:firstLine="568"/>
        <w:jc w:val="both"/>
      </w:pPr>
      <w:r>
        <w:rPr/>
        <w:t>Perpajakan, sebagaimana diatur dalam Undang-Undang Nomor 16 Tahun 2009</w:t>
      </w:r>
      <w:r>
        <w:rPr>
          <w:spacing w:val="-10"/>
        </w:rPr>
        <w:t> </w:t>
      </w:r>
      <w:r>
        <w:rPr/>
        <w:t>tentang</w:t>
      </w:r>
      <w:r>
        <w:rPr>
          <w:spacing w:val="-11"/>
        </w:rPr>
        <w:t> </w:t>
      </w:r>
      <w:r>
        <w:rPr/>
        <w:t>peraturan</w:t>
      </w:r>
      <w:r>
        <w:rPr>
          <w:spacing w:val="-10"/>
        </w:rPr>
        <w:t> </w:t>
      </w:r>
      <w:r>
        <w:rPr/>
        <w:t>dan</w:t>
      </w:r>
      <w:r>
        <w:rPr>
          <w:spacing w:val="-11"/>
        </w:rPr>
        <w:t> </w:t>
      </w:r>
      <w:r>
        <w:rPr/>
        <w:t>prosedur</w:t>
      </w:r>
      <w:r>
        <w:rPr>
          <w:spacing w:val="-11"/>
        </w:rPr>
        <w:t> </w:t>
      </w:r>
      <w:r>
        <w:rPr/>
        <w:t>umum</w:t>
      </w:r>
      <w:r>
        <w:rPr>
          <w:spacing w:val="-11"/>
        </w:rPr>
        <w:t> </w:t>
      </w:r>
      <w:r>
        <w:rPr/>
        <w:t>mengenai</w:t>
      </w:r>
      <w:r>
        <w:rPr>
          <w:spacing w:val="-11"/>
        </w:rPr>
        <w:t> </w:t>
      </w:r>
      <w:r>
        <w:rPr/>
        <w:t>pajak,</w:t>
      </w:r>
      <w:r>
        <w:rPr>
          <w:spacing w:val="-10"/>
        </w:rPr>
        <w:t> </w:t>
      </w:r>
      <w:r>
        <w:rPr/>
        <w:t>merupakan</w:t>
      </w:r>
      <w:r>
        <w:rPr>
          <w:spacing w:val="-11"/>
        </w:rPr>
        <w:t> </w:t>
      </w:r>
      <w:r>
        <w:rPr/>
        <w:t>kewajiban keuangan wajib yang dikenakan oleh negara terhadap orang perseorangan atau organisme yang</w:t>
      </w:r>
      <w:r>
        <w:rPr>
          <w:spacing w:val="-1"/>
        </w:rPr>
        <w:t> </w:t>
      </w:r>
      <w:r>
        <w:rPr/>
        <w:t>beroperasi</w:t>
      </w:r>
      <w:r>
        <w:rPr>
          <w:spacing w:val="-1"/>
        </w:rPr>
        <w:t> </w:t>
      </w:r>
      <w:r>
        <w:rPr/>
        <w:t>dalam</w:t>
      </w:r>
      <w:r>
        <w:rPr>
          <w:spacing w:val="-1"/>
        </w:rPr>
        <w:t> </w:t>
      </w:r>
      <w:r>
        <w:rPr/>
        <w:t>kerangka</w:t>
      </w:r>
      <w:r>
        <w:rPr>
          <w:spacing w:val="-1"/>
        </w:rPr>
        <w:t> </w:t>
      </w:r>
      <w:r>
        <w:rPr/>
        <w:t>hukum.</w:t>
      </w:r>
      <w:r>
        <w:rPr>
          <w:spacing w:val="-1"/>
        </w:rPr>
        <w:t> </w:t>
      </w:r>
      <w:r>
        <w:rPr/>
        <w:t>Kontribusi</w:t>
      </w:r>
      <w:r>
        <w:rPr>
          <w:spacing w:val="-1"/>
        </w:rPr>
        <w:t> </w:t>
      </w:r>
      <w:r>
        <w:rPr/>
        <w:t>ini</w:t>
      </w:r>
      <w:r>
        <w:rPr>
          <w:spacing w:val="-1"/>
        </w:rPr>
        <w:t> </w:t>
      </w:r>
      <w:r>
        <w:rPr/>
        <w:t>diberikan tanpa mengharapkan keuntungan pribadi secara langsung dan dialokasikan untuk melayani kepentingan nasional, yang pada akhirnya mendorong kesejahteraan kolektif dan meningkatkan kesejahteraan masyarakat.</w:t>
      </w:r>
    </w:p>
    <w:p>
      <w:pPr>
        <w:pStyle w:val="BodyText"/>
        <w:spacing w:line="480" w:lineRule="auto" w:before="1"/>
        <w:ind w:left="568" w:right="139" w:firstLine="568"/>
        <w:jc w:val="both"/>
      </w:pPr>
      <w:r>
        <w:rPr/>
        <w:t>Bagi negara, pajak adalah pendapatan yang digunakan untuk membangun infrastruktur</w:t>
      </w:r>
      <w:r>
        <w:rPr>
          <w:spacing w:val="-9"/>
        </w:rPr>
        <w:t> </w:t>
      </w:r>
      <w:r>
        <w:rPr/>
        <w:t>dan</w:t>
      </w:r>
      <w:r>
        <w:rPr>
          <w:spacing w:val="-10"/>
        </w:rPr>
        <w:t> </w:t>
      </w:r>
      <w:r>
        <w:rPr/>
        <w:t>tujuan</w:t>
      </w:r>
      <w:r>
        <w:rPr>
          <w:spacing w:val="-10"/>
        </w:rPr>
        <w:t> </w:t>
      </w:r>
      <w:r>
        <w:rPr/>
        <w:t>lain</w:t>
      </w:r>
      <w:r>
        <w:rPr>
          <w:spacing w:val="-9"/>
        </w:rPr>
        <w:t> </w:t>
      </w:r>
      <w:r>
        <w:rPr/>
        <w:t>untuk</w:t>
      </w:r>
      <w:r>
        <w:rPr>
          <w:spacing w:val="-10"/>
        </w:rPr>
        <w:t> </w:t>
      </w:r>
      <w:r>
        <w:rPr/>
        <w:t>kesejahteraan</w:t>
      </w:r>
      <w:r>
        <w:rPr>
          <w:spacing w:val="-8"/>
        </w:rPr>
        <w:t> </w:t>
      </w:r>
      <w:r>
        <w:rPr/>
        <w:t>masyarakat.</w:t>
      </w:r>
      <w:r>
        <w:rPr>
          <w:spacing w:val="-9"/>
        </w:rPr>
        <w:t> </w:t>
      </w:r>
      <w:r>
        <w:rPr/>
        <w:t>Namun,</w:t>
      </w:r>
      <w:r>
        <w:rPr>
          <w:spacing w:val="-9"/>
        </w:rPr>
        <w:t> </w:t>
      </w:r>
      <w:r>
        <w:rPr/>
        <w:t>untuk</w:t>
      </w:r>
      <w:r>
        <w:rPr>
          <w:spacing w:val="-9"/>
        </w:rPr>
        <w:t> </w:t>
      </w:r>
      <w:r>
        <w:rPr/>
        <w:t>bisnis, pajak</w:t>
      </w:r>
      <w:r>
        <w:rPr>
          <w:spacing w:val="-2"/>
        </w:rPr>
        <w:t> </w:t>
      </w:r>
      <w:r>
        <w:rPr/>
        <w:t>adalah</w:t>
      </w:r>
      <w:r>
        <w:rPr>
          <w:spacing w:val="-2"/>
        </w:rPr>
        <w:t> </w:t>
      </w:r>
      <w:r>
        <w:rPr/>
        <w:t>beban</w:t>
      </w:r>
      <w:r>
        <w:rPr>
          <w:spacing w:val="-2"/>
        </w:rPr>
        <w:t> </w:t>
      </w:r>
      <w:r>
        <w:rPr/>
        <w:t>tambahan yang mungkin mengurangi</w:t>
      </w:r>
      <w:r>
        <w:rPr>
          <w:spacing w:val="-1"/>
        </w:rPr>
        <w:t> </w:t>
      </w:r>
      <w:r>
        <w:rPr/>
        <w:t>keuntungan mereka,</w:t>
      </w:r>
      <w:r>
        <w:rPr>
          <w:spacing w:val="-2"/>
        </w:rPr>
        <w:t> </w:t>
      </w:r>
      <w:r>
        <w:rPr/>
        <w:t>jadi bisnis berusaha untuk mengurangi biaya pajak yang harus mereka bayar.</w:t>
      </w:r>
    </w:p>
    <w:p>
      <w:pPr>
        <w:pStyle w:val="BodyText"/>
        <w:spacing w:line="477" w:lineRule="auto"/>
        <w:ind w:left="568" w:right="139" w:firstLine="568"/>
        <w:jc w:val="both"/>
      </w:pPr>
      <w:r>
        <w:rPr/>
        <w:t>Bisnis</w:t>
      </w:r>
      <w:r>
        <w:rPr>
          <w:spacing w:val="-4"/>
        </w:rPr>
        <w:t> </w:t>
      </w:r>
      <w:r>
        <w:rPr/>
        <w:t>yang</w:t>
      </w:r>
      <w:r>
        <w:rPr>
          <w:spacing w:val="-6"/>
        </w:rPr>
        <w:t> </w:t>
      </w:r>
      <w:r>
        <w:rPr/>
        <w:t>bertindak</w:t>
      </w:r>
      <w:r>
        <w:rPr>
          <w:spacing w:val="-6"/>
        </w:rPr>
        <w:t> </w:t>
      </w:r>
      <w:r>
        <w:rPr/>
        <w:t>agresif</w:t>
      </w:r>
      <w:r>
        <w:rPr>
          <w:spacing w:val="-6"/>
        </w:rPr>
        <w:t> </w:t>
      </w:r>
      <w:r>
        <w:rPr/>
        <w:t>terhadap</w:t>
      </w:r>
      <w:r>
        <w:rPr>
          <w:spacing w:val="-6"/>
        </w:rPr>
        <w:t> </w:t>
      </w:r>
      <w:r>
        <w:rPr/>
        <w:t>pajak</w:t>
      </w:r>
      <w:r>
        <w:rPr>
          <w:spacing w:val="-6"/>
        </w:rPr>
        <w:t> </w:t>
      </w:r>
      <w:r>
        <w:rPr/>
        <w:t>dianggap</w:t>
      </w:r>
      <w:r>
        <w:rPr>
          <w:spacing w:val="-6"/>
        </w:rPr>
        <w:t> </w:t>
      </w:r>
      <w:r>
        <w:rPr/>
        <w:t>memiliki</w:t>
      </w:r>
      <w:r>
        <w:rPr>
          <w:spacing w:val="-6"/>
        </w:rPr>
        <w:t> </w:t>
      </w:r>
      <w:r>
        <w:rPr/>
        <w:t>keuntungan. Ini</w:t>
      </w:r>
      <w:r>
        <w:rPr>
          <w:spacing w:val="57"/>
        </w:rPr>
        <w:t> </w:t>
      </w:r>
      <w:r>
        <w:rPr/>
        <w:t>karena</w:t>
      </w:r>
      <w:r>
        <w:rPr>
          <w:spacing w:val="60"/>
        </w:rPr>
        <w:t> </w:t>
      </w:r>
      <w:r>
        <w:rPr/>
        <w:t>mereka</w:t>
      </w:r>
      <w:r>
        <w:rPr>
          <w:spacing w:val="60"/>
        </w:rPr>
        <w:t> </w:t>
      </w:r>
      <w:r>
        <w:rPr/>
        <w:t>mengurangi</w:t>
      </w:r>
      <w:r>
        <w:rPr>
          <w:spacing w:val="57"/>
        </w:rPr>
        <w:t> </w:t>
      </w:r>
      <w:r>
        <w:rPr/>
        <w:t>pembayaran</w:t>
      </w:r>
      <w:r>
        <w:rPr>
          <w:spacing w:val="58"/>
        </w:rPr>
        <w:t> </w:t>
      </w:r>
      <w:r>
        <w:rPr/>
        <w:t>pajak,</w:t>
      </w:r>
      <w:r>
        <w:rPr>
          <w:spacing w:val="61"/>
        </w:rPr>
        <w:t> </w:t>
      </w:r>
      <w:r>
        <w:rPr/>
        <w:t>yang</w:t>
      </w:r>
      <w:r>
        <w:rPr>
          <w:spacing w:val="60"/>
        </w:rPr>
        <w:t> </w:t>
      </w:r>
      <w:r>
        <w:rPr/>
        <w:t>pada</w:t>
      </w:r>
      <w:r>
        <w:rPr>
          <w:spacing w:val="56"/>
        </w:rPr>
        <w:t> </w:t>
      </w:r>
      <w:r>
        <w:rPr/>
        <w:t>gilirannya</w:t>
      </w:r>
      <w:r>
        <w:rPr>
          <w:spacing w:val="59"/>
        </w:rPr>
        <w:t> </w:t>
      </w:r>
      <w:r>
        <w:rPr>
          <w:spacing w:val="-4"/>
        </w:rPr>
        <w:t>akan</w:t>
      </w:r>
    </w:p>
    <w:p>
      <w:pPr>
        <w:pStyle w:val="BodyText"/>
        <w:spacing w:after="0" w:line="477" w:lineRule="auto"/>
        <w:jc w:val="both"/>
        <w:sectPr>
          <w:headerReference w:type="default" r:id="rId17"/>
          <w:footerReference w:type="default" r:id="rId18"/>
          <w:pgSz w:w="11910" w:h="16850"/>
          <w:pgMar w:header="710" w:footer="0" w:top="1940" w:bottom="280" w:left="1700" w:right="1559"/>
        </w:sectPr>
      </w:pPr>
    </w:p>
    <w:p>
      <w:pPr>
        <w:pStyle w:val="BodyText"/>
        <w:spacing w:before="34"/>
      </w:pPr>
    </w:p>
    <w:p>
      <w:pPr>
        <w:pStyle w:val="BodyText"/>
        <w:spacing w:line="480" w:lineRule="auto"/>
        <w:ind w:left="568" w:right="138"/>
        <w:jc w:val="both"/>
      </w:pPr>
      <w:r>
        <w:rPr/>
        <w:t>menghasilkan laba yang lebih besar untuk investasi, yang pada gilirannya akan meningkatkan keuntungan bisnis dari waktu ke waktu mendatang. Dalam melakukan agresivitas pajak, perusahaan melakukan hal-hal seperti perencanaan pajak. Ini dapat dilakukan secara legal dengan menghindari pajak, yang dikenal sebagai menghindari pajak, atau dengan penggelapan pajak, yang dikenal sebagai penggelapan pajak (Khairunnisa, Fatkhurrozi dan Kurni, 2021).</w:t>
      </w:r>
    </w:p>
    <w:p>
      <w:pPr>
        <w:pStyle w:val="BodyText"/>
        <w:spacing w:line="480" w:lineRule="auto" w:before="1"/>
        <w:ind w:left="568" w:right="138" w:firstLine="568"/>
        <w:jc w:val="right"/>
      </w:pPr>
      <w:r>
        <w:rPr/>
        <w:t>PT Agung Podomoro Land Tbk (APLN) menghadapi tantangan likuiditas, seperti yang disoroti dalam laporan CNBC Indonesia tertanggal 18 Agustus 2021. Laporan</w:t>
      </w:r>
      <w:r>
        <w:rPr>
          <w:spacing w:val="-6"/>
        </w:rPr>
        <w:t> </w:t>
      </w:r>
      <w:r>
        <w:rPr/>
        <w:t>tersebut</w:t>
      </w:r>
      <w:r>
        <w:rPr>
          <w:spacing w:val="-6"/>
        </w:rPr>
        <w:t> </w:t>
      </w:r>
      <w:r>
        <w:rPr/>
        <w:t>menunjukkan</w:t>
      </w:r>
      <w:r>
        <w:rPr>
          <w:spacing w:val="-6"/>
        </w:rPr>
        <w:t> </w:t>
      </w:r>
      <w:r>
        <w:rPr/>
        <w:t>bahwa</w:t>
      </w:r>
      <w:r>
        <w:rPr>
          <w:spacing w:val="-6"/>
        </w:rPr>
        <w:t> </w:t>
      </w:r>
      <w:r>
        <w:rPr/>
        <w:t>APLN</w:t>
      </w:r>
      <w:r>
        <w:rPr>
          <w:spacing w:val="-6"/>
        </w:rPr>
        <w:t> </w:t>
      </w:r>
      <w:r>
        <w:rPr/>
        <w:t>mungkin</w:t>
      </w:r>
      <w:r>
        <w:rPr>
          <w:spacing w:val="-6"/>
        </w:rPr>
        <w:t> </w:t>
      </w:r>
      <w:r>
        <w:rPr/>
        <w:t>kekurangan</w:t>
      </w:r>
      <w:r>
        <w:rPr>
          <w:spacing w:val="-3"/>
        </w:rPr>
        <w:t> </w:t>
      </w:r>
      <w:r>
        <w:rPr/>
        <w:t>finansial</w:t>
      </w:r>
      <w:r>
        <w:rPr>
          <w:spacing w:val="-7"/>
        </w:rPr>
        <w:t> </w:t>
      </w:r>
      <w:r>
        <w:rPr/>
        <w:t>untuk memenuhi tanggung jawab utang yang jatuh tempo dalam enam bulan ke depan. Dalam</w:t>
      </w:r>
      <w:r>
        <w:rPr>
          <w:spacing w:val="-11"/>
        </w:rPr>
        <w:t> </w:t>
      </w:r>
      <w:r>
        <w:rPr/>
        <w:t>upaya</w:t>
      </w:r>
      <w:r>
        <w:rPr>
          <w:spacing w:val="-6"/>
        </w:rPr>
        <w:t> </w:t>
      </w:r>
      <w:r>
        <w:rPr/>
        <w:t>mengurangi</w:t>
      </w:r>
      <w:r>
        <w:rPr>
          <w:spacing w:val="-11"/>
        </w:rPr>
        <w:t> </w:t>
      </w:r>
      <w:r>
        <w:rPr/>
        <w:t>kewajiban</w:t>
      </w:r>
      <w:r>
        <w:rPr>
          <w:spacing w:val="-10"/>
        </w:rPr>
        <w:t> </w:t>
      </w:r>
      <w:r>
        <w:rPr/>
        <w:t>pajak,</w:t>
      </w:r>
      <w:r>
        <w:rPr>
          <w:spacing w:val="-10"/>
        </w:rPr>
        <w:t> </w:t>
      </w:r>
      <w:r>
        <w:rPr/>
        <w:t>perusahaan,</w:t>
      </w:r>
      <w:r>
        <w:rPr>
          <w:spacing w:val="-5"/>
        </w:rPr>
        <w:t> </w:t>
      </w:r>
      <w:r>
        <w:rPr/>
        <w:t>yang</w:t>
      </w:r>
      <w:r>
        <w:rPr>
          <w:spacing w:val="-8"/>
        </w:rPr>
        <w:t> </w:t>
      </w:r>
      <w:r>
        <w:rPr/>
        <w:t>diidentifikasi</w:t>
      </w:r>
      <w:r>
        <w:rPr>
          <w:spacing w:val="-10"/>
        </w:rPr>
        <w:t> </w:t>
      </w:r>
      <w:r>
        <w:rPr/>
        <w:t>dengan kode saham APLN, sangat bergantung pada modal yang bersumber dari pinjaman dan</w:t>
      </w:r>
      <w:r>
        <w:rPr>
          <w:spacing w:val="-8"/>
        </w:rPr>
        <w:t> </w:t>
      </w:r>
      <w:r>
        <w:rPr/>
        <w:t>instrumen</w:t>
      </w:r>
      <w:r>
        <w:rPr>
          <w:spacing w:val="-6"/>
        </w:rPr>
        <w:t> </w:t>
      </w:r>
      <w:r>
        <w:rPr/>
        <w:t>utang.</w:t>
      </w:r>
      <w:r>
        <w:rPr>
          <w:spacing w:val="-5"/>
        </w:rPr>
        <w:t> </w:t>
      </w:r>
      <w:r>
        <w:rPr/>
        <w:t>Praktik</w:t>
      </w:r>
      <w:r>
        <w:rPr>
          <w:spacing w:val="-6"/>
        </w:rPr>
        <w:t> </w:t>
      </w:r>
      <w:r>
        <w:rPr/>
        <w:t>ini</w:t>
      </w:r>
      <w:r>
        <w:rPr>
          <w:spacing w:val="-6"/>
        </w:rPr>
        <w:t> </w:t>
      </w:r>
      <w:r>
        <w:rPr/>
        <w:t>berdampak</w:t>
      </w:r>
      <w:r>
        <w:rPr>
          <w:spacing w:val="-6"/>
        </w:rPr>
        <w:t> </w:t>
      </w:r>
      <w:r>
        <w:rPr/>
        <w:t>buruk</w:t>
      </w:r>
      <w:r>
        <w:rPr>
          <w:spacing w:val="-5"/>
        </w:rPr>
        <w:t> </w:t>
      </w:r>
      <w:r>
        <w:rPr/>
        <w:t>pada</w:t>
      </w:r>
      <w:r>
        <w:rPr>
          <w:spacing w:val="-6"/>
        </w:rPr>
        <w:t> </w:t>
      </w:r>
      <w:r>
        <w:rPr/>
        <w:t>reputasi</w:t>
      </w:r>
      <w:r>
        <w:rPr>
          <w:spacing w:val="-6"/>
        </w:rPr>
        <w:t> </w:t>
      </w:r>
      <w:r>
        <w:rPr/>
        <w:t>kredit</w:t>
      </w:r>
      <w:r>
        <w:rPr>
          <w:spacing w:val="-6"/>
        </w:rPr>
        <w:t> </w:t>
      </w:r>
      <w:r>
        <w:rPr>
          <w:spacing w:val="-2"/>
        </w:rPr>
        <w:t>perusahaan.</w:t>
      </w:r>
    </w:p>
    <w:p>
      <w:pPr>
        <w:pStyle w:val="BodyText"/>
        <w:spacing w:line="480" w:lineRule="auto"/>
        <w:ind w:left="568" w:right="139" w:firstLine="568"/>
        <w:jc w:val="both"/>
      </w:pPr>
      <w:r>
        <w:rPr/>
        <w:t>Peringkat emiten APLN, bersama dengan obligasi senior senilai USD 300 juta (sekitar Rp. 4,4 triliun dengan nilai tukar Rp 14.500 per USD), mengalami penurunan</w:t>
      </w:r>
      <w:r>
        <w:rPr>
          <w:spacing w:val="-14"/>
        </w:rPr>
        <w:t> </w:t>
      </w:r>
      <w:r>
        <w:rPr/>
        <w:t>peringkat</w:t>
      </w:r>
      <w:r>
        <w:rPr>
          <w:spacing w:val="-13"/>
        </w:rPr>
        <w:t> </w:t>
      </w:r>
      <w:r>
        <w:rPr/>
        <w:t>dari</w:t>
      </w:r>
      <w:r>
        <w:rPr>
          <w:spacing w:val="-15"/>
        </w:rPr>
        <w:t> </w:t>
      </w:r>
      <w:r>
        <w:rPr/>
        <w:t>CCC+</w:t>
      </w:r>
      <w:r>
        <w:rPr>
          <w:spacing w:val="-13"/>
        </w:rPr>
        <w:t> </w:t>
      </w:r>
      <w:r>
        <w:rPr/>
        <w:t>ke</w:t>
      </w:r>
      <w:r>
        <w:rPr>
          <w:spacing w:val="-12"/>
        </w:rPr>
        <w:t> </w:t>
      </w:r>
      <w:r>
        <w:rPr/>
        <w:t>CCC.</w:t>
      </w:r>
      <w:r>
        <w:rPr>
          <w:spacing w:val="-12"/>
        </w:rPr>
        <w:t> </w:t>
      </w:r>
      <w:r>
        <w:rPr/>
        <w:t>Penyesuaian</w:t>
      </w:r>
      <w:r>
        <w:rPr>
          <w:spacing w:val="-14"/>
        </w:rPr>
        <w:t> </w:t>
      </w:r>
      <w:r>
        <w:rPr/>
        <w:t>peringkat</w:t>
      </w:r>
      <w:r>
        <w:rPr>
          <w:spacing w:val="-15"/>
        </w:rPr>
        <w:t> </w:t>
      </w:r>
      <w:r>
        <w:rPr/>
        <w:t>ini</w:t>
      </w:r>
      <w:r>
        <w:rPr>
          <w:spacing w:val="-14"/>
        </w:rPr>
        <w:t> </w:t>
      </w:r>
      <w:r>
        <w:rPr/>
        <w:t>disertai</w:t>
      </w:r>
      <w:r>
        <w:rPr>
          <w:spacing w:val="-13"/>
        </w:rPr>
        <w:t> </w:t>
      </w:r>
      <w:r>
        <w:rPr/>
        <w:t>dengan peringkat pemulihan stabil RR4, sebagaimana dirinci dalam pengungkapan publik yang diajukan ke Bursa Efek Indonesia (IDX) pada 13 Agustus. Cash Conversion Cycle (CCC) berfungsi sebagai indikator utama yang mencerminkan efisiensi operasional perusahaan dalam mengelola likuiditas.</w:t>
      </w:r>
    </w:p>
    <w:p>
      <w:pPr>
        <w:pStyle w:val="BodyText"/>
        <w:spacing w:line="480" w:lineRule="auto" w:before="1"/>
        <w:ind w:left="568" w:right="135" w:firstLine="568"/>
        <w:jc w:val="both"/>
      </w:pPr>
      <w:r>
        <w:rPr/>
        <w:t>Secara terpisah, PT Hanson International Tbk terlibat dalam kasus penggelapan pajak, dengan Liputan6.com melaporkan pada 2 Desember 2020, bahwa</w:t>
      </w:r>
      <w:r>
        <w:rPr>
          <w:spacing w:val="-11"/>
        </w:rPr>
        <w:t> </w:t>
      </w:r>
      <w:r>
        <w:rPr/>
        <w:t>kasus</w:t>
      </w:r>
      <w:r>
        <w:rPr>
          <w:spacing w:val="-7"/>
        </w:rPr>
        <w:t> </w:t>
      </w:r>
      <w:r>
        <w:rPr/>
        <w:t>penipuan</w:t>
      </w:r>
      <w:r>
        <w:rPr>
          <w:spacing w:val="-9"/>
        </w:rPr>
        <w:t> </w:t>
      </w:r>
      <w:r>
        <w:rPr/>
        <w:t>dan</w:t>
      </w:r>
      <w:r>
        <w:rPr>
          <w:spacing w:val="-8"/>
        </w:rPr>
        <w:t> </w:t>
      </w:r>
      <w:r>
        <w:rPr/>
        <w:t>salah</w:t>
      </w:r>
      <w:r>
        <w:rPr>
          <w:spacing w:val="-7"/>
        </w:rPr>
        <w:t> </w:t>
      </w:r>
      <w:r>
        <w:rPr/>
        <w:t>urus</w:t>
      </w:r>
      <w:r>
        <w:rPr>
          <w:spacing w:val="-8"/>
        </w:rPr>
        <w:t> </w:t>
      </w:r>
      <w:r>
        <w:rPr/>
        <w:t>aset</w:t>
      </w:r>
      <w:r>
        <w:rPr>
          <w:spacing w:val="-11"/>
        </w:rPr>
        <w:t> </w:t>
      </w:r>
      <w:r>
        <w:rPr/>
        <w:t>telah</w:t>
      </w:r>
      <w:r>
        <w:rPr>
          <w:spacing w:val="-4"/>
        </w:rPr>
        <w:t> </w:t>
      </w:r>
      <w:r>
        <w:rPr/>
        <w:t>melonjak</w:t>
      </w:r>
      <w:r>
        <w:rPr>
          <w:spacing w:val="-9"/>
        </w:rPr>
        <w:t> </w:t>
      </w:r>
      <w:r>
        <w:rPr/>
        <w:t>selama</w:t>
      </w:r>
      <w:r>
        <w:rPr>
          <w:spacing w:val="-8"/>
        </w:rPr>
        <w:t> </w:t>
      </w:r>
      <w:r>
        <w:rPr/>
        <w:t>pandemi</w:t>
      </w:r>
      <w:r>
        <w:rPr>
          <w:spacing w:val="-8"/>
        </w:rPr>
        <w:t> </w:t>
      </w:r>
      <w:r>
        <w:rPr>
          <w:spacing w:val="-2"/>
        </w:rPr>
        <w:t>COVID-</w:t>
      </w:r>
    </w:p>
    <w:p>
      <w:pPr>
        <w:pStyle w:val="BodyText"/>
        <w:spacing w:after="0" w:line="480" w:lineRule="auto"/>
        <w:jc w:val="both"/>
        <w:sectPr>
          <w:headerReference w:type="default" r:id="rId19"/>
          <w:footerReference w:type="default" r:id="rId20"/>
          <w:pgSz w:w="11910" w:h="16850"/>
          <w:pgMar w:header="710" w:footer="0" w:top="1940" w:bottom="280" w:left="1700" w:right="1559"/>
        </w:sectPr>
      </w:pPr>
    </w:p>
    <w:p>
      <w:pPr>
        <w:pStyle w:val="BodyText"/>
        <w:spacing w:before="34"/>
      </w:pPr>
    </w:p>
    <w:p>
      <w:pPr>
        <w:pStyle w:val="BodyText"/>
        <w:spacing w:line="480" w:lineRule="auto"/>
        <w:ind w:left="568" w:right="143"/>
        <w:jc w:val="both"/>
      </w:pPr>
      <w:r>
        <w:rPr/>
        <w:t>19. Kasus sebelumnya, yang diliput oleh Kompas.com pada 15 Januari 2020, mengungkapkan bahwa PT Hanson International Tbk, sebuah perusahaan properti yang dihukum oleh Otoritas Jasa Keuangan (OJK), dikenakan denda Rp 500 juta. Hukuman</w:t>
      </w:r>
      <w:r>
        <w:rPr>
          <w:spacing w:val="-15"/>
        </w:rPr>
        <w:t> </w:t>
      </w:r>
      <w:r>
        <w:rPr/>
        <w:t>tersebut</w:t>
      </w:r>
      <w:r>
        <w:rPr>
          <w:spacing w:val="-15"/>
        </w:rPr>
        <w:t> </w:t>
      </w:r>
      <w:r>
        <w:rPr/>
        <w:t>berasal</w:t>
      </w:r>
      <w:r>
        <w:rPr>
          <w:spacing w:val="-15"/>
        </w:rPr>
        <w:t> </w:t>
      </w:r>
      <w:r>
        <w:rPr/>
        <w:t>dari</w:t>
      </w:r>
      <w:r>
        <w:rPr>
          <w:spacing w:val="-15"/>
        </w:rPr>
        <w:t> </w:t>
      </w:r>
      <w:r>
        <w:rPr/>
        <w:t>kesalahan</w:t>
      </w:r>
      <w:r>
        <w:rPr>
          <w:spacing w:val="-15"/>
        </w:rPr>
        <w:t> </w:t>
      </w:r>
      <w:r>
        <w:rPr/>
        <w:t>penyajian</w:t>
      </w:r>
      <w:r>
        <w:rPr>
          <w:spacing w:val="-15"/>
        </w:rPr>
        <w:t> </w:t>
      </w:r>
      <w:r>
        <w:rPr/>
        <w:t>yang</w:t>
      </w:r>
      <w:r>
        <w:rPr>
          <w:spacing w:val="-15"/>
        </w:rPr>
        <w:t> </w:t>
      </w:r>
      <w:r>
        <w:rPr/>
        <w:t>disengaja</w:t>
      </w:r>
      <w:r>
        <w:rPr>
          <w:spacing w:val="-15"/>
        </w:rPr>
        <w:t> </w:t>
      </w:r>
      <w:r>
        <w:rPr/>
        <w:t>oleh</w:t>
      </w:r>
      <w:r>
        <w:rPr>
          <w:spacing w:val="-15"/>
        </w:rPr>
        <w:t> </w:t>
      </w:r>
      <w:r>
        <w:rPr/>
        <w:t>perusahaan atas laporan keuangan tahunan 2016, sebuah tindakan yang dimaksudkan untuk menipu pihak berwenang dan mengurangi kewajiban pajak.</w:t>
      </w:r>
    </w:p>
    <w:p>
      <w:pPr>
        <w:pStyle w:val="BodyText"/>
        <w:spacing w:line="480" w:lineRule="auto" w:before="1"/>
        <w:ind w:left="568" w:right="141" w:firstLine="568"/>
        <w:jc w:val="both"/>
      </w:pPr>
      <w:r>
        <w:rPr/>
        <w:t>Ada kemungkinan bahwa tindakan pajak yang agresif akan menghasilkan keuntungan ekonomi yang signifikan. Manajemen biasanya membuat keputusan tentang tindakan agresif pajak. Hal ini dikhawatirkan akan memberi manajemen kesempatan untuk bertindak egois</w:t>
      </w:r>
      <w:r>
        <w:rPr>
          <w:spacing w:val="-1"/>
        </w:rPr>
        <w:t> </w:t>
      </w:r>
      <w:r>
        <w:rPr/>
        <w:t>dengan melakukan tindakan pajak</w:t>
      </w:r>
      <w:r>
        <w:rPr>
          <w:spacing w:val="-2"/>
        </w:rPr>
        <w:t> </w:t>
      </w:r>
      <w:r>
        <w:rPr/>
        <w:t>agresif tanpa mempertimbangkan</w:t>
      </w:r>
      <w:r>
        <w:rPr>
          <w:spacing w:val="-1"/>
        </w:rPr>
        <w:t> </w:t>
      </w:r>
      <w:r>
        <w:rPr/>
        <w:t>prospek</w:t>
      </w:r>
      <w:r>
        <w:rPr>
          <w:spacing w:val="-3"/>
        </w:rPr>
        <w:t> </w:t>
      </w:r>
      <w:r>
        <w:rPr/>
        <w:t>jangka</w:t>
      </w:r>
      <w:r>
        <w:rPr>
          <w:spacing w:val="-4"/>
        </w:rPr>
        <w:t> </w:t>
      </w:r>
      <w:r>
        <w:rPr/>
        <w:t>panjang</w:t>
      </w:r>
      <w:r>
        <w:rPr>
          <w:spacing w:val="-3"/>
        </w:rPr>
        <w:t> </w:t>
      </w:r>
      <w:r>
        <w:rPr/>
        <w:t>bisnis</w:t>
      </w:r>
      <w:r>
        <w:rPr>
          <w:spacing w:val="-2"/>
        </w:rPr>
        <w:t> </w:t>
      </w:r>
      <w:r>
        <w:rPr/>
        <w:t>(Ariyani,</w:t>
      </w:r>
      <w:r>
        <w:rPr>
          <w:spacing w:val="-1"/>
        </w:rPr>
        <w:t> </w:t>
      </w:r>
      <w:r>
        <w:rPr/>
        <w:t>2014).</w:t>
      </w:r>
      <w:r>
        <w:rPr>
          <w:spacing w:val="-3"/>
        </w:rPr>
        <w:t> </w:t>
      </w:r>
      <w:r>
        <w:rPr/>
        <w:t>Menurut</w:t>
      </w:r>
      <w:r>
        <w:rPr>
          <w:spacing w:val="-3"/>
        </w:rPr>
        <w:t> </w:t>
      </w:r>
      <w:r>
        <w:rPr/>
        <w:t>Irsan Lubis,</w:t>
      </w:r>
      <w:r>
        <w:rPr>
          <w:spacing w:val="-7"/>
        </w:rPr>
        <w:t> </w:t>
      </w:r>
      <w:r>
        <w:rPr/>
        <w:t>Suryani,</w:t>
      </w:r>
      <w:r>
        <w:rPr>
          <w:spacing w:val="-8"/>
        </w:rPr>
        <w:t> </w:t>
      </w:r>
      <w:r>
        <w:rPr/>
        <w:t>dan</w:t>
      </w:r>
      <w:r>
        <w:rPr>
          <w:spacing w:val="-6"/>
        </w:rPr>
        <w:t> </w:t>
      </w:r>
      <w:r>
        <w:rPr/>
        <w:t>Firli</w:t>
      </w:r>
      <w:r>
        <w:rPr>
          <w:spacing w:val="-8"/>
        </w:rPr>
        <w:t> </w:t>
      </w:r>
      <w:r>
        <w:rPr/>
        <w:t>Anggreani</w:t>
      </w:r>
      <w:r>
        <w:rPr>
          <w:spacing w:val="-8"/>
        </w:rPr>
        <w:t> </w:t>
      </w:r>
      <w:r>
        <w:rPr/>
        <w:t>et</w:t>
      </w:r>
      <w:r>
        <w:rPr>
          <w:spacing w:val="-7"/>
        </w:rPr>
        <w:t> </w:t>
      </w:r>
      <w:r>
        <w:rPr/>
        <w:t>al.</w:t>
      </w:r>
      <w:r>
        <w:rPr>
          <w:spacing w:val="-6"/>
        </w:rPr>
        <w:t> </w:t>
      </w:r>
      <w:r>
        <w:rPr/>
        <w:t>(2018)</w:t>
      </w:r>
      <w:r>
        <w:rPr>
          <w:spacing w:val="-7"/>
        </w:rPr>
        <w:t> </w:t>
      </w:r>
      <w:r>
        <w:rPr/>
        <w:t>Beberapa</w:t>
      </w:r>
      <w:r>
        <w:rPr>
          <w:spacing w:val="-8"/>
        </w:rPr>
        <w:t> </w:t>
      </w:r>
      <w:r>
        <w:rPr/>
        <w:t>faktor,</w:t>
      </w:r>
      <w:r>
        <w:rPr>
          <w:spacing w:val="-7"/>
        </w:rPr>
        <w:t> </w:t>
      </w:r>
      <w:r>
        <w:rPr/>
        <w:t>seperti</w:t>
      </w:r>
      <w:r>
        <w:rPr>
          <w:spacing w:val="-7"/>
        </w:rPr>
        <w:t> </w:t>
      </w:r>
      <w:r>
        <w:rPr/>
        <w:t>intensitas inventaris, intensitas modal, kebijakan utang, dan ukuran perusahaan, dapat memengaruhi tindakan agresivitas pajak.</w:t>
      </w:r>
    </w:p>
    <w:p>
      <w:pPr>
        <w:pStyle w:val="BodyText"/>
        <w:spacing w:line="480" w:lineRule="auto"/>
        <w:ind w:left="568" w:right="139" w:firstLine="568"/>
        <w:jc w:val="both"/>
      </w:pPr>
      <w:r>
        <w:rPr/>
        <w:t>Intensitas persediaan atau barang adalah faktor yang </w:t>
      </w:r>
      <w:r>
        <w:rPr>
          <w:sz w:val="22"/>
        </w:rPr>
        <w:t>dapat berdampak pada agresivitas pajak perusahaan </w:t>
      </w:r>
      <w:r>
        <w:rPr/>
        <w:t>lebih banyak barang untuk dirawat dan disimpan. Adanya biaya persediaan menyebabkan persediaan perusahaan menjadi tinggi (Savitri,</w:t>
      </w:r>
      <w:r>
        <w:rPr>
          <w:spacing w:val="-11"/>
        </w:rPr>
        <w:t> </w:t>
      </w:r>
      <w:r>
        <w:rPr/>
        <w:t>2017).</w:t>
      </w:r>
      <w:r>
        <w:rPr>
          <w:spacing w:val="-10"/>
        </w:rPr>
        <w:t> </w:t>
      </w:r>
      <w:r>
        <w:rPr/>
        <w:t>PSAK</w:t>
      </w:r>
      <w:r>
        <w:rPr>
          <w:spacing w:val="-9"/>
        </w:rPr>
        <w:t> </w:t>
      </w:r>
      <w:r>
        <w:rPr/>
        <w:t>14</w:t>
      </w:r>
      <w:r>
        <w:rPr>
          <w:spacing w:val="-10"/>
        </w:rPr>
        <w:t> </w:t>
      </w:r>
      <w:r>
        <w:rPr/>
        <w:t>menyatakan</w:t>
      </w:r>
      <w:r>
        <w:rPr>
          <w:spacing w:val="-11"/>
        </w:rPr>
        <w:t> </w:t>
      </w:r>
      <w:r>
        <w:rPr/>
        <w:t>bahwa</w:t>
      </w:r>
      <w:r>
        <w:rPr>
          <w:spacing w:val="-10"/>
        </w:rPr>
        <w:t> </w:t>
      </w:r>
      <w:r>
        <w:rPr/>
        <w:t>karena</w:t>
      </w:r>
      <w:r>
        <w:rPr>
          <w:spacing w:val="-11"/>
        </w:rPr>
        <w:t> </w:t>
      </w:r>
      <w:r>
        <w:rPr/>
        <w:t>tingkat</w:t>
      </w:r>
      <w:r>
        <w:rPr>
          <w:spacing w:val="-12"/>
        </w:rPr>
        <w:t> </w:t>
      </w:r>
      <w:r>
        <w:rPr/>
        <w:t>persediaan</w:t>
      </w:r>
      <w:r>
        <w:rPr>
          <w:spacing w:val="-6"/>
        </w:rPr>
        <w:t> </w:t>
      </w:r>
      <w:r>
        <w:rPr/>
        <w:t>yang</w:t>
      </w:r>
      <w:r>
        <w:rPr>
          <w:spacing w:val="-9"/>
        </w:rPr>
        <w:t> </w:t>
      </w:r>
      <w:r>
        <w:rPr/>
        <w:t>tinggi ada</w:t>
      </w:r>
      <w:r>
        <w:rPr>
          <w:spacing w:val="-15"/>
        </w:rPr>
        <w:t> </w:t>
      </w:r>
      <w:r>
        <w:rPr/>
        <w:t>beberapa</w:t>
      </w:r>
      <w:r>
        <w:rPr>
          <w:spacing w:val="-15"/>
        </w:rPr>
        <w:t> </w:t>
      </w:r>
      <w:r>
        <w:rPr/>
        <w:t>pemborosan.</w:t>
      </w:r>
      <w:r>
        <w:rPr>
          <w:spacing w:val="-14"/>
        </w:rPr>
        <w:t> </w:t>
      </w:r>
      <w:r>
        <w:rPr/>
        <w:t>Pengeluaran</w:t>
      </w:r>
      <w:r>
        <w:rPr>
          <w:spacing w:val="-10"/>
        </w:rPr>
        <w:t> </w:t>
      </w:r>
      <w:r>
        <w:rPr/>
        <w:t>yang</w:t>
      </w:r>
      <w:r>
        <w:rPr>
          <w:spacing w:val="-15"/>
        </w:rPr>
        <w:t> </w:t>
      </w:r>
      <w:r>
        <w:rPr/>
        <w:t>tercakup</w:t>
      </w:r>
      <w:r>
        <w:rPr>
          <w:spacing w:val="-13"/>
        </w:rPr>
        <w:t> </w:t>
      </w:r>
      <w:r>
        <w:rPr/>
        <w:t>dalam</w:t>
      </w:r>
      <w:r>
        <w:rPr>
          <w:spacing w:val="-15"/>
        </w:rPr>
        <w:t> </w:t>
      </w:r>
      <w:r>
        <w:rPr/>
        <w:t>konteks</w:t>
      </w:r>
      <w:r>
        <w:rPr>
          <w:spacing w:val="-14"/>
        </w:rPr>
        <w:t> </w:t>
      </w:r>
      <w:r>
        <w:rPr/>
        <w:t>ini</w:t>
      </w:r>
      <w:r>
        <w:rPr>
          <w:spacing w:val="-11"/>
        </w:rPr>
        <w:t> </w:t>
      </w:r>
      <w:r>
        <w:rPr/>
        <w:t>mencakup berbagai</w:t>
      </w:r>
      <w:r>
        <w:rPr>
          <w:spacing w:val="-15"/>
        </w:rPr>
        <w:t> </w:t>
      </w:r>
      <w:r>
        <w:rPr/>
        <w:t>aspek</w:t>
      </w:r>
      <w:r>
        <w:rPr>
          <w:spacing w:val="-15"/>
        </w:rPr>
        <w:t> </w:t>
      </w:r>
      <w:r>
        <w:rPr/>
        <w:t>operasional,</w:t>
      </w:r>
      <w:r>
        <w:rPr>
          <w:spacing w:val="-15"/>
        </w:rPr>
        <w:t> </w:t>
      </w:r>
      <w:r>
        <w:rPr/>
        <w:t>termasuk</w:t>
      </w:r>
      <w:r>
        <w:rPr>
          <w:spacing w:val="-15"/>
        </w:rPr>
        <w:t> </w:t>
      </w:r>
      <w:r>
        <w:rPr/>
        <w:t>pengadaan</w:t>
      </w:r>
      <w:r>
        <w:rPr>
          <w:spacing w:val="-15"/>
        </w:rPr>
        <w:t> </w:t>
      </w:r>
      <w:r>
        <w:rPr/>
        <w:t>bahan</w:t>
      </w:r>
      <w:r>
        <w:rPr>
          <w:spacing w:val="-15"/>
        </w:rPr>
        <w:t> </w:t>
      </w:r>
      <w:r>
        <w:rPr/>
        <w:t>mentah,</w:t>
      </w:r>
      <w:r>
        <w:rPr>
          <w:spacing w:val="-15"/>
        </w:rPr>
        <w:t> </w:t>
      </w:r>
      <w:r>
        <w:rPr/>
        <w:t>kompensasi</w:t>
      </w:r>
      <w:r>
        <w:rPr>
          <w:spacing w:val="-15"/>
        </w:rPr>
        <w:t> </w:t>
      </w:r>
      <w:r>
        <w:rPr/>
        <w:t>tenaga kerja, proses produksi, pergudangan, manajemen administrasi, dan aktivitas penjualan. Pengeluaran ini diklasifikasikan sebagai biaya off-stock, yang secara langsung</w:t>
      </w:r>
      <w:r>
        <w:rPr>
          <w:spacing w:val="-17"/>
        </w:rPr>
        <w:t> </w:t>
      </w:r>
      <w:r>
        <w:rPr/>
        <w:t>berdampak</w:t>
      </w:r>
      <w:r>
        <w:rPr>
          <w:spacing w:val="-12"/>
        </w:rPr>
        <w:t> </w:t>
      </w:r>
      <w:r>
        <w:rPr/>
        <w:t>pada</w:t>
      </w:r>
      <w:r>
        <w:rPr>
          <w:spacing w:val="-15"/>
        </w:rPr>
        <w:t> </w:t>
      </w:r>
      <w:r>
        <w:rPr/>
        <w:t>laba</w:t>
      </w:r>
      <w:r>
        <w:rPr>
          <w:spacing w:val="-15"/>
        </w:rPr>
        <w:t> </w:t>
      </w:r>
      <w:r>
        <w:rPr/>
        <w:t>bersih</w:t>
      </w:r>
      <w:r>
        <w:rPr>
          <w:spacing w:val="-12"/>
        </w:rPr>
        <w:t> </w:t>
      </w:r>
      <w:r>
        <w:rPr/>
        <w:t>perusahaan</w:t>
      </w:r>
      <w:r>
        <w:rPr>
          <w:spacing w:val="-14"/>
        </w:rPr>
        <w:t> </w:t>
      </w:r>
      <w:r>
        <w:rPr/>
        <w:t>dengan</w:t>
      </w:r>
      <w:r>
        <w:rPr>
          <w:spacing w:val="-10"/>
        </w:rPr>
        <w:t> </w:t>
      </w:r>
      <w:r>
        <w:rPr/>
        <w:t>menguranginya,</w:t>
      </w:r>
      <w:r>
        <w:rPr>
          <w:spacing w:val="-14"/>
        </w:rPr>
        <w:t> </w:t>
      </w:r>
      <w:r>
        <w:rPr>
          <w:spacing w:val="-2"/>
        </w:rPr>
        <w:t>sehingga</w:t>
      </w:r>
    </w:p>
    <w:p>
      <w:pPr>
        <w:pStyle w:val="BodyText"/>
        <w:spacing w:after="0" w:line="480" w:lineRule="auto"/>
        <w:jc w:val="both"/>
        <w:sectPr>
          <w:headerReference w:type="default" r:id="rId21"/>
          <w:footerReference w:type="default" r:id="rId22"/>
          <w:pgSz w:w="11910" w:h="16850"/>
          <w:pgMar w:header="710" w:footer="0" w:top="1940" w:bottom="280" w:left="1700" w:right="1559"/>
        </w:sectPr>
      </w:pPr>
    </w:p>
    <w:p>
      <w:pPr>
        <w:pStyle w:val="BodyText"/>
        <w:spacing w:before="34"/>
      </w:pPr>
    </w:p>
    <w:p>
      <w:pPr>
        <w:pStyle w:val="BodyText"/>
        <w:spacing w:line="480" w:lineRule="auto"/>
        <w:ind w:left="568" w:right="139"/>
        <w:jc w:val="both"/>
      </w:pPr>
      <w:r>
        <w:rPr/>
        <w:t>mengurangi</w:t>
      </w:r>
      <w:r>
        <w:rPr>
          <w:spacing w:val="-15"/>
        </w:rPr>
        <w:t> </w:t>
      </w:r>
      <w:r>
        <w:rPr/>
        <w:t>kewajiban</w:t>
      </w:r>
      <w:r>
        <w:rPr>
          <w:spacing w:val="-15"/>
        </w:rPr>
        <w:t> </w:t>
      </w:r>
      <w:r>
        <w:rPr/>
        <w:t>pajak</w:t>
      </w:r>
      <w:r>
        <w:rPr>
          <w:spacing w:val="-13"/>
        </w:rPr>
        <w:t> </w:t>
      </w:r>
      <w:r>
        <w:rPr/>
        <w:t>yang</w:t>
      </w:r>
      <w:r>
        <w:rPr>
          <w:spacing w:val="-15"/>
        </w:rPr>
        <w:t> </w:t>
      </w:r>
      <w:r>
        <w:rPr/>
        <w:t>harus</w:t>
      </w:r>
      <w:r>
        <w:rPr>
          <w:spacing w:val="-12"/>
        </w:rPr>
        <w:t> </w:t>
      </w:r>
      <w:r>
        <w:rPr/>
        <w:t>dipenuhi</w:t>
      </w:r>
      <w:r>
        <w:rPr>
          <w:spacing w:val="-15"/>
        </w:rPr>
        <w:t> </w:t>
      </w:r>
      <w:r>
        <w:rPr/>
        <w:t>(Fajar</w:t>
      </w:r>
      <w:r>
        <w:rPr>
          <w:spacing w:val="-14"/>
        </w:rPr>
        <w:t> </w:t>
      </w:r>
      <w:r>
        <w:rPr/>
        <w:t>dan</w:t>
      </w:r>
      <w:r>
        <w:rPr>
          <w:spacing w:val="-13"/>
        </w:rPr>
        <w:t> </w:t>
      </w:r>
      <w:r>
        <w:rPr/>
        <w:t>Noviarni,</w:t>
      </w:r>
      <w:r>
        <w:rPr>
          <w:spacing w:val="-15"/>
        </w:rPr>
        <w:t> </w:t>
      </w:r>
      <w:r>
        <w:rPr/>
        <w:t>2015).</w:t>
      </w:r>
      <w:r>
        <w:rPr>
          <w:spacing w:val="-14"/>
        </w:rPr>
        <w:t> </w:t>
      </w:r>
      <w:r>
        <w:rPr/>
        <w:t>Studi Fahrani (2017) tentang intensitas persediaan menyoroti bahwa ketika intensitas persediaan meningkat, ada peningkatan yang sesuai dalam agresivitas pajak.</w:t>
      </w:r>
    </w:p>
    <w:p>
      <w:pPr>
        <w:pStyle w:val="BodyText"/>
        <w:spacing w:line="480" w:lineRule="auto"/>
        <w:ind w:left="568" w:right="138" w:firstLine="568"/>
        <w:jc w:val="both"/>
      </w:pPr>
      <w:r>
        <w:rPr/>
        <w:t>Studi oleh Adisamartha dan Noviari (2015) lebih lanjut mendukung hal ini dengan menunjukkan bahwa tingkat intensitas persediaan memainkan peran penting dalam membentuk kepatuhan pajak perusahaan. Hubungan ini ada karena mengelola biaya persediaan secara efisien dapat menyebabkan peningkatan laba bersih. Peningkatan intensitas inventaris memungkinkan pengeluaran operasional yang lebih efisien, sehingga berkontribusi terhadap margin keuntungan yang lebih tinggi. Selain itu, untuk mengurangi tekanan keuangan yang terkait dengan penyimpanan persediaan dalam jumlah besar dan untuk mencerminkan biaya operasional yang lebih tinggi, perusahaan dapat memilih untuk meningkatkan persediaan penutupannya. Praktik ini, pada gilirannya, mengurangi penghasilan kena</w:t>
      </w:r>
      <w:r>
        <w:rPr>
          <w:spacing w:val="-14"/>
        </w:rPr>
        <w:t> </w:t>
      </w:r>
      <w:r>
        <w:rPr/>
        <w:t>pajak</w:t>
      </w:r>
      <w:r>
        <w:rPr>
          <w:spacing w:val="-13"/>
        </w:rPr>
        <w:t> </w:t>
      </w:r>
      <w:r>
        <w:rPr/>
        <w:t>dan</w:t>
      </w:r>
      <w:r>
        <w:rPr>
          <w:spacing w:val="-13"/>
        </w:rPr>
        <w:t> </w:t>
      </w:r>
      <w:r>
        <w:rPr/>
        <w:t>meminimalkan</w:t>
      </w:r>
      <w:r>
        <w:rPr>
          <w:spacing w:val="-13"/>
        </w:rPr>
        <w:t> </w:t>
      </w:r>
      <w:r>
        <w:rPr/>
        <w:t>beban</w:t>
      </w:r>
      <w:r>
        <w:rPr>
          <w:spacing w:val="-12"/>
        </w:rPr>
        <w:t> </w:t>
      </w:r>
      <w:r>
        <w:rPr/>
        <w:t>pajak</w:t>
      </w:r>
      <w:r>
        <w:rPr>
          <w:spacing w:val="-13"/>
        </w:rPr>
        <w:t> </w:t>
      </w:r>
      <w:r>
        <w:rPr/>
        <w:t>secara</w:t>
      </w:r>
      <w:r>
        <w:rPr>
          <w:spacing w:val="-13"/>
        </w:rPr>
        <w:t> </w:t>
      </w:r>
      <w:r>
        <w:rPr/>
        <w:t>keseluruhan,</w:t>
      </w:r>
      <w:r>
        <w:rPr>
          <w:spacing w:val="-10"/>
        </w:rPr>
        <w:t> </w:t>
      </w:r>
      <w:r>
        <w:rPr/>
        <w:t>yang</w:t>
      </w:r>
      <w:r>
        <w:rPr>
          <w:spacing w:val="-13"/>
        </w:rPr>
        <w:t> </w:t>
      </w:r>
      <w:r>
        <w:rPr/>
        <w:t>pada</w:t>
      </w:r>
      <w:r>
        <w:rPr>
          <w:spacing w:val="-14"/>
        </w:rPr>
        <w:t> </w:t>
      </w:r>
      <w:r>
        <w:rPr/>
        <w:t>akhirnya meningkatkan profitabilitas bersih.</w:t>
      </w:r>
    </w:p>
    <w:p>
      <w:pPr>
        <w:spacing w:line="480" w:lineRule="auto" w:before="1"/>
        <w:ind w:left="568" w:right="135" w:firstLine="568"/>
        <w:jc w:val="both"/>
        <w:rPr>
          <w:sz w:val="24"/>
        </w:rPr>
      </w:pPr>
      <w:r>
        <w:rPr>
          <w:sz w:val="24"/>
        </w:rPr>
        <w:t>Intensitas</w:t>
      </w:r>
      <w:r>
        <w:rPr>
          <w:spacing w:val="-7"/>
          <w:sz w:val="24"/>
        </w:rPr>
        <w:t> </w:t>
      </w:r>
      <w:r>
        <w:rPr>
          <w:sz w:val="24"/>
        </w:rPr>
        <w:t>persediaan</w:t>
      </w:r>
      <w:r>
        <w:rPr>
          <w:spacing w:val="-6"/>
          <w:sz w:val="24"/>
        </w:rPr>
        <w:t> </w:t>
      </w:r>
      <w:r>
        <w:rPr>
          <w:sz w:val="24"/>
        </w:rPr>
        <w:t>adalah</w:t>
      </w:r>
      <w:r>
        <w:rPr>
          <w:spacing w:val="-6"/>
          <w:sz w:val="24"/>
        </w:rPr>
        <w:t> </w:t>
      </w:r>
      <w:r>
        <w:rPr>
          <w:sz w:val="22"/>
        </w:rPr>
        <w:t>ukuran</w:t>
      </w:r>
      <w:r>
        <w:rPr>
          <w:spacing w:val="-6"/>
          <w:sz w:val="22"/>
        </w:rPr>
        <w:t> </w:t>
      </w:r>
      <w:r>
        <w:rPr>
          <w:sz w:val="22"/>
        </w:rPr>
        <w:t>jumlah</w:t>
      </w:r>
      <w:r>
        <w:rPr>
          <w:spacing w:val="-5"/>
          <w:sz w:val="22"/>
        </w:rPr>
        <w:t> </w:t>
      </w:r>
      <w:r>
        <w:rPr>
          <w:sz w:val="22"/>
        </w:rPr>
        <w:t>produk</w:t>
      </w:r>
      <w:r>
        <w:rPr>
          <w:spacing w:val="-7"/>
          <w:sz w:val="22"/>
        </w:rPr>
        <w:t> </w:t>
      </w:r>
      <w:r>
        <w:rPr>
          <w:sz w:val="22"/>
        </w:rPr>
        <w:t>yang</w:t>
      </w:r>
      <w:r>
        <w:rPr>
          <w:spacing w:val="-6"/>
          <w:sz w:val="22"/>
        </w:rPr>
        <w:t> </w:t>
      </w:r>
      <w:r>
        <w:rPr>
          <w:sz w:val="22"/>
        </w:rPr>
        <w:t>bergerak</w:t>
      </w:r>
      <w:r>
        <w:rPr>
          <w:spacing w:val="-8"/>
          <w:sz w:val="22"/>
        </w:rPr>
        <w:t> </w:t>
      </w:r>
      <w:r>
        <w:rPr>
          <w:sz w:val="22"/>
        </w:rPr>
        <w:t>sebelum</w:t>
      </w:r>
      <w:r>
        <w:rPr>
          <w:spacing w:val="-10"/>
          <w:sz w:val="22"/>
        </w:rPr>
        <w:t> </w:t>
      </w:r>
      <w:r>
        <w:rPr>
          <w:sz w:val="22"/>
        </w:rPr>
        <w:t>waktu yang ditetapkan. Perbandingan yang menunjukkan </w:t>
      </w:r>
      <w:r>
        <w:rPr>
          <w:sz w:val="24"/>
        </w:rPr>
        <w:t>seberapa efektif investasi melalui inventaris organisasi dalam jangka waktu tertentu. Ini digunakan untuk membandingkan tingkat ketersediaan dibandingkan dengan volume operasi. Menurut</w:t>
      </w:r>
      <w:r>
        <w:rPr>
          <w:spacing w:val="-9"/>
          <w:sz w:val="24"/>
        </w:rPr>
        <w:t> </w:t>
      </w:r>
      <w:r>
        <w:rPr>
          <w:sz w:val="24"/>
        </w:rPr>
        <w:t>Derashid</w:t>
      </w:r>
      <w:r>
        <w:rPr>
          <w:spacing w:val="-9"/>
          <w:sz w:val="24"/>
        </w:rPr>
        <w:t> </w:t>
      </w:r>
      <w:r>
        <w:rPr>
          <w:sz w:val="24"/>
        </w:rPr>
        <w:t>dan</w:t>
      </w:r>
      <w:r>
        <w:rPr>
          <w:spacing w:val="-9"/>
          <w:sz w:val="24"/>
        </w:rPr>
        <w:t> </w:t>
      </w:r>
      <w:r>
        <w:rPr>
          <w:sz w:val="24"/>
        </w:rPr>
        <w:t>Zhang</w:t>
      </w:r>
      <w:r>
        <w:rPr>
          <w:spacing w:val="-9"/>
          <w:sz w:val="24"/>
        </w:rPr>
        <w:t> </w:t>
      </w:r>
      <w:r>
        <w:rPr>
          <w:sz w:val="24"/>
        </w:rPr>
        <w:t>(2013),</w:t>
      </w:r>
      <w:r>
        <w:rPr>
          <w:spacing w:val="-6"/>
          <w:sz w:val="24"/>
        </w:rPr>
        <w:t> </w:t>
      </w:r>
      <w:r>
        <w:rPr>
          <w:sz w:val="24"/>
        </w:rPr>
        <w:t>adalah</w:t>
      </w:r>
      <w:r>
        <w:rPr>
          <w:spacing w:val="-7"/>
          <w:sz w:val="24"/>
        </w:rPr>
        <w:t> </w:t>
      </w:r>
      <w:r>
        <w:rPr>
          <w:sz w:val="24"/>
        </w:rPr>
        <w:t>mungkin</w:t>
      </w:r>
      <w:r>
        <w:rPr>
          <w:spacing w:val="-8"/>
          <w:sz w:val="24"/>
        </w:rPr>
        <w:t> </w:t>
      </w:r>
      <w:r>
        <w:rPr>
          <w:sz w:val="24"/>
        </w:rPr>
        <w:t>untuk</w:t>
      </w:r>
      <w:r>
        <w:rPr>
          <w:spacing w:val="-6"/>
          <w:sz w:val="24"/>
        </w:rPr>
        <w:t> </w:t>
      </w:r>
      <w:r>
        <w:rPr>
          <w:sz w:val="24"/>
        </w:rPr>
        <w:t>menghitung</w:t>
      </w:r>
      <w:r>
        <w:rPr>
          <w:spacing w:val="-6"/>
          <w:sz w:val="24"/>
        </w:rPr>
        <w:t> </w:t>
      </w:r>
      <w:r>
        <w:rPr>
          <w:sz w:val="24"/>
        </w:rPr>
        <w:t>intensitas persediaan dengan membandingkan jumlah persediaan akhir perusahaan dengan Harga Pokok Penjualan.</w:t>
      </w:r>
    </w:p>
    <w:p>
      <w:pPr>
        <w:spacing w:after="0" w:line="480" w:lineRule="auto"/>
        <w:jc w:val="both"/>
        <w:rPr>
          <w:sz w:val="24"/>
        </w:rPr>
        <w:sectPr>
          <w:headerReference w:type="default" r:id="rId23"/>
          <w:footerReference w:type="default" r:id="rId24"/>
          <w:pgSz w:w="11910" w:h="16850"/>
          <w:pgMar w:header="710" w:footer="0" w:top="1940" w:bottom="280" w:left="1700" w:right="1559"/>
        </w:sectPr>
      </w:pPr>
    </w:p>
    <w:p>
      <w:pPr>
        <w:pStyle w:val="BodyText"/>
        <w:spacing w:before="34"/>
      </w:pPr>
    </w:p>
    <w:p>
      <w:pPr>
        <w:pStyle w:val="BodyText"/>
        <w:spacing w:line="480" w:lineRule="auto"/>
        <w:ind w:left="568" w:right="141" w:firstLine="568"/>
        <w:jc w:val="both"/>
      </w:pPr>
      <w:r>
        <w:rPr/>
        <w:t>Kebijakan utang adalah komponen tambahan yang memengaruhi tindakan agresifitas pajak. Untuk mengurangi ketidaksepakatan antara manajer dan pemegang saham, peningkatan debt financing dapat membantu mengurangi total equity financing. Kewajiban utang, yang memerlukan pembayaran pokok dan bunga</w:t>
      </w:r>
      <w:r>
        <w:rPr>
          <w:spacing w:val="-15"/>
        </w:rPr>
        <w:t> </w:t>
      </w:r>
      <w:r>
        <w:rPr/>
        <w:t>secara</w:t>
      </w:r>
      <w:r>
        <w:rPr>
          <w:spacing w:val="-15"/>
        </w:rPr>
        <w:t> </w:t>
      </w:r>
      <w:r>
        <w:rPr/>
        <w:t>konsisten,</w:t>
      </w:r>
      <w:r>
        <w:rPr>
          <w:spacing w:val="-15"/>
        </w:rPr>
        <w:t> </w:t>
      </w:r>
      <w:r>
        <w:rPr/>
        <w:t>berfungsi</w:t>
      </w:r>
      <w:r>
        <w:rPr>
          <w:spacing w:val="-15"/>
        </w:rPr>
        <w:t> </w:t>
      </w:r>
      <w:r>
        <w:rPr/>
        <w:t>sebagai</w:t>
      </w:r>
      <w:r>
        <w:rPr>
          <w:spacing w:val="-15"/>
        </w:rPr>
        <w:t> </w:t>
      </w:r>
      <w:r>
        <w:rPr/>
        <w:t>mekanisme</w:t>
      </w:r>
      <w:r>
        <w:rPr>
          <w:spacing w:val="-15"/>
        </w:rPr>
        <w:t> </w:t>
      </w:r>
      <w:r>
        <w:rPr/>
        <w:t>untuk</w:t>
      </w:r>
      <w:r>
        <w:rPr>
          <w:spacing w:val="-15"/>
        </w:rPr>
        <w:t> </w:t>
      </w:r>
      <w:r>
        <w:rPr/>
        <w:t>mengatur</w:t>
      </w:r>
      <w:r>
        <w:rPr>
          <w:spacing w:val="-15"/>
        </w:rPr>
        <w:t> </w:t>
      </w:r>
      <w:r>
        <w:rPr/>
        <w:t>pemanfaatan arus kas bebas yang berlebihan dalam suatu perusahaan (Hartadinata dan Tjaraka, 2013).</w:t>
      </w:r>
      <w:r>
        <w:rPr>
          <w:spacing w:val="-4"/>
        </w:rPr>
        <w:t> </w:t>
      </w:r>
      <w:r>
        <w:rPr/>
        <w:t>Dengan</w:t>
      </w:r>
      <w:r>
        <w:rPr>
          <w:spacing w:val="-4"/>
        </w:rPr>
        <w:t> </w:t>
      </w:r>
      <w:r>
        <w:rPr/>
        <w:t>menerapkan</w:t>
      </w:r>
      <w:r>
        <w:rPr>
          <w:spacing w:val="-4"/>
        </w:rPr>
        <w:t> </w:t>
      </w:r>
      <w:r>
        <w:rPr/>
        <w:t>disiplin</w:t>
      </w:r>
      <w:r>
        <w:rPr>
          <w:spacing w:val="-5"/>
        </w:rPr>
        <w:t> </w:t>
      </w:r>
      <w:r>
        <w:rPr/>
        <w:t>keuangan,</w:t>
      </w:r>
      <w:r>
        <w:rPr>
          <w:spacing w:val="-4"/>
        </w:rPr>
        <w:t> </w:t>
      </w:r>
      <w:r>
        <w:rPr/>
        <w:t>utang</w:t>
      </w:r>
      <w:r>
        <w:rPr>
          <w:spacing w:val="-4"/>
        </w:rPr>
        <w:t> </w:t>
      </w:r>
      <w:r>
        <w:rPr/>
        <w:t>membatasi</w:t>
      </w:r>
      <w:r>
        <w:rPr>
          <w:spacing w:val="-4"/>
        </w:rPr>
        <w:t> </w:t>
      </w:r>
      <w:r>
        <w:rPr/>
        <w:t>potensi</w:t>
      </w:r>
      <w:r>
        <w:rPr>
          <w:spacing w:val="-4"/>
        </w:rPr>
        <w:t> </w:t>
      </w:r>
      <w:r>
        <w:rPr/>
        <w:t>kesalahan alokasi dana surplus. Selain itu, memanfaatkan utang menawarkan keuntungan pajak dengan mengurangi penghasilan kena pajak secara keseluruhan, karena pembayaran bunga sering kali dapat dikurangkan. Strategi ini tidak hanya meminimalkan kewajiban pajak perusahaan tetapi juga mengimbangi kepentingan pemegang saham dan manajemen, memastikan bahwa manfaat finansial dan insentif manajerial selaras dengan tujuan perusahaan jangka panjang.</w:t>
      </w:r>
    </w:p>
    <w:p>
      <w:pPr>
        <w:pStyle w:val="BodyText"/>
        <w:spacing w:line="480" w:lineRule="auto" w:before="1"/>
        <w:ind w:left="568" w:right="139" w:firstLine="568"/>
        <w:jc w:val="both"/>
      </w:pPr>
      <w:r>
        <w:rPr/>
        <w:t>Karena perusahaan dengan resiko keuangan meningkat karena utang yang tinggi, manajer memutuskan untuk reduplikasi kepemilikan saham atau mencari investasi alternatif, penelitian Atari (2017) menunjukkan bahwa faktor kebijakan utang bebas memiliki dampak yang signifikan terhadap pajak agresif.</w:t>
      </w:r>
    </w:p>
    <w:p>
      <w:pPr>
        <w:pStyle w:val="BodyText"/>
        <w:spacing w:line="480" w:lineRule="auto" w:before="1"/>
        <w:ind w:left="568" w:right="138" w:firstLine="628"/>
        <w:jc w:val="both"/>
      </w:pPr>
      <w:r>
        <w:rPr/>
        <w:t>Kebijakan utang dapat menjelaskan putusan manajemen tentang sumber pendanaan. Kebijakan utang ini dibuat untuk membuat perusahaan memiliki lebih banyak dana untuk memenuhi kebutuhan operasionalnya. Selain itu, Perusahaan harus membayar pinjaman dan bunganya secara teratur. Manajer didorong untuk memaksimalkan keuntungan untuk memastikan perusahaan dapat memenuhi kewajiban</w:t>
      </w:r>
      <w:r>
        <w:rPr>
          <w:spacing w:val="25"/>
        </w:rPr>
        <w:t> </w:t>
      </w:r>
      <w:r>
        <w:rPr/>
        <w:t>utangnya.</w:t>
      </w:r>
      <w:r>
        <w:rPr>
          <w:spacing w:val="27"/>
        </w:rPr>
        <w:t> </w:t>
      </w:r>
      <w:r>
        <w:rPr/>
        <w:t>Pembayaran</w:t>
      </w:r>
      <w:r>
        <w:rPr>
          <w:spacing w:val="27"/>
        </w:rPr>
        <w:t> </w:t>
      </w:r>
      <w:r>
        <w:rPr/>
        <w:t>bunga</w:t>
      </w:r>
      <w:r>
        <w:rPr>
          <w:spacing w:val="27"/>
        </w:rPr>
        <w:t> </w:t>
      </w:r>
      <w:r>
        <w:rPr/>
        <w:t>atas</w:t>
      </w:r>
      <w:r>
        <w:rPr>
          <w:spacing w:val="25"/>
        </w:rPr>
        <w:t> </w:t>
      </w:r>
      <w:r>
        <w:rPr/>
        <w:t>utang</w:t>
      </w:r>
      <w:r>
        <w:rPr>
          <w:spacing w:val="27"/>
        </w:rPr>
        <w:t> </w:t>
      </w:r>
      <w:r>
        <w:rPr/>
        <w:t>ini</w:t>
      </w:r>
      <w:r>
        <w:rPr>
          <w:spacing w:val="28"/>
        </w:rPr>
        <w:t> </w:t>
      </w:r>
      <w:r>
        <w:rPr/>
        <w:t>memainkan</w:t>
      </w:r>
      <w:r>
        <w:rPr>
          <w:spacing w:val="25"/>
        </w:rPr>
        <w:t> </w:t>
      </w:r>
      <w:r>
        <w:rPr/>
        <w:t>peran</w:t>
      </w:r>
      <w:r>
        <w:rPr>
          <w:spacing w:val="28"/>
        </w:rPr>
        <w:t> </w:t>
      </w:r>
      <w:r>
        <w:rPr>
          <w:spacing w:val="-2"/>
        </w:rPr>
        <w:t>ganda,</w:t>
      </w:r>
    </w:p>
    <w:p>
      <w:pPr>
        <w:pStyle w:val="BodyText"/>
        <w:spacing w:after="0" w:line="480" w:lineRule="auto"/>
        <w:jc w:val="both"/>
        <w:sectPr>
          <w:headerReference w:type="default" r:id="rId25"/>
          <w:footerReference w:type="default" r:id="rId26"/>
          <w:pgSz w:w="11910" w:h="16850"/>
          <w:pgMar w:header="710" w:footer="0" w:top="1940" w:bottom="280" w:left="1700" w:right="1559"/>
        </w:sectPr>
      </w:pPr>
    </w:p>
    <w:p>
      <w:pPr>
        <w:pStyle w:val="BodyText"/>
        <w:spacing w:before="34"/>
      </w:pPr>
    </w:p>
    <w:p>
      <w:pPr>
        <w:pStyle w:val="BodyText"/>
        <w:spacing w:line="480" w:lineRule="auto"/>
        <w:ind w:left="568" w:right="143"/>
        <w:jc w:val="both"/>
      </w:pPr>
      <w:r>
        <w:rPr/>
        <w:t>tidak</w:t>
      </w:r>
      <w:r>
        <w:rPr>
          <w:spacing w:val="-11"/>
        </w:rPr>
        <w:t> </w:t>
      </w:r>
      <w:r>
        <w:rPr/>
        <w:t>hanya</w:t>
      </w:r>
      <w:r>
        <w:rPr>
          <w:spacing w:val="-7"/>
        </w:rPr>
        <w:t> </w:t>
      </w:r>
      <w:r>
        <w:rPr/>
        <w:t>memenuhi</w:t>
      </w:r>
      <w:r>
        <w:rPr>
          <w:spacing w:val="-11"/>
        </w:rPr>
        <w:t> </w:t>
      </w:r>
      <w:r>
        <w:rPr/>
        <w:t>persyaratan</w:t>
      </w:r>
      <w:r>
        <w:rPr>
          <w:spacing w:val="-11"/>
        </w:rPr>
        <w:t> </w:t>
      </w:r>
      <w:r>
        <w:rPr/>
        <w:t>kreditur</w:t>
      </w:r>
      <w:r>
        <w:rPr>
          <w:spacing w:val="-10"/>
        </w:rPr>
        <w:t> </w:t>
      </w:r>
      <w:r>
        <w:rPr/>
        <w:t>tetapi</w:t>
      </w:r>
      <w:r>
        <w:rPr>
          <w:spacing w:val="-11"/>
        </w:rPr>
        <w:t> </w:t>
      </w:r>
      <w:r>
        <w:rPr/>
        <w:t>juga</w:t>
      </w:r>
      <w:r>
        <w:rPr>
          <w:spacing w:val="-11"/>
        </w:rPr>
        <w:t> </w:t>
      </w:r>
      <w:r>
        <w:rPr/>
        <w:t>berfungsi</w:t>
      </w:r>
      <w:r>
        <w:rPr>
          <w:spacing w:val="-10"/>
        </w:rPr>
        <w:t> </w:t>
      </w:r>
      <w:r>
        <w:rPr/>
        <w:t>sebagai</w:t>
      </w:r>
      <w:r>
        <w:rPr>
          <w:spacing w:val="-9"/>
        </w:rPr>
        <w:t> </w:t>
      </w:r>
      <w:r>
        <w:rPr/>
        <w:t>alat</w:t>
      </w:r>
      <w:r>
        <w:rPr>
          <w:spacing w:val="-10"/>
        </w:rPr>
        <w:t> </w:t>
      </w:r>
      <w:r>
        <w:rPr/>
        <w:t>untuk mengurangi kewajiban pajak perusahaan (Anggraeni, 2018).</w:t>
      </w:r>
    </w:p>
    <w:p>
      <w:pPr>
        <w:pStyle w:val="BodyText"/>
        <w:spacing w:line="480" w:lineRule="auto"/>
        <w:ind w:left="568" w:right="137" w:firstLine="568"/>
        <w:jc w:val="both"/>
      </w:pPr>
      <w:r>
        <w:rPr/>
        <w:t>Konsep</w:t>
      </w:r>
      <w:r>
        <w:rPr>
          <w:spacing w:val="-8"/>
        </w:rPr>
        <w:t> </w:t>
      </w:r>
      <w:r>
        <w:rPr/>
        <w:t>ukuran</w:t>
      </w:r>
      <w:r>
        <w:rPr>
          <w:spacing w:val="-8"/>
        </w:rPr>
        <w:t> </w:t>
      </w:r>
      <w:r>
        <w:rPr/>
        <w:t>perusahaan</w:t>
      </w:r>
      <w:r>
        <w:rPr>
          <w:spacing w:val="-8"/>
        </w:rPr>
        <w:t> </w:t>
      </w:r>
      <w:r>
        <w:rPr/>
        <w:t>digunakan</w:t>
      </w:r>
      <w:r>
        <w:rPr>
          <w:spacing w:val="-7"/>
        </w:rPr>
        <w:t> </w:t>
      </w:r>
      <w:r>
        <w:rPr/>
        <w:t>untuk</w:t>
      </w:r>
      <w:r>
        <w:rPr>
          <w:spacing w:val="-7"/>
        </w:rPr>
        <w:t> </w:t>
      </w:r>
      <w:r>
        <w:rPr/>
        <w:t>membedakan</w:t>
      </w:r>
      <w:r>
        <w:rPr>
          <w:spacing w:val="-8"/>
        </w:rPr>
        <w:t> </w:t>
      </w:r>
      <w:r>
        <w:rPr/>
        <w:t>antara</w:t>
      </w:r>
      <w:r>
        <w:rPr>
          <w:spacing w:val="-8"/>
        </w:rPr>
        <w:t> </w:t>
      </w:r>
      <w:r>
        <w:rPr/>
        <w:t>perusahaan besar dan kecil. Salah satu indikator utama yang digunakan untuk menilai skala perusahaan</w:t>
      </w:r>
      <w:r>
        <w:rPr>
          <w:spacing w:val="-13"/>
        </w:rPr>
        <w:t> </w:t>
      </w:r>
      <w:r>
        <w:rPr/>
        <w:t>adalah</w:t>
      </w:r>
      <w:r>
        <w:rPr>
          <w:spacing w:val="-12"/>
        </w:rPr>
        <w:t> </w:t>
      </w:r>
      <w:r>
        <w:rPr/>
        <w:t>nilai</w:t>
      </w:r>
      <w:r>
        <w:rPr>
          <w:spacing w:val="-13"/>
        </w:rPr>
        <w:t> </w:t>
      </w:r>
      <w:r>
        <w:rPr/>
        <w:t>total</w:t>
      </w:r>
      <w:r>
        <w:rPr>
          <w:spacing w:val="-13"/>
        </w:rPr>
        <w:t> </w:t>
      </w:r>
      <w:r>
        <w:rPr/>
        <w:t>aset</w:t>
      </w:r>
      <w:r>
        <w:rPr>
          <w:spacing w:val="-12"/>
        </w:rPr>
        <w:t> </w:t>
      </w:r>
      <w:r>
        <w:rPr/>
        <w:t>yang</w:t>
      </w:r>
      <w:r>
        <w:rPr>
          <w:spacing w:val="-12"/>
        </w:rPr>
        <w:t> </w:t>
      </w:r>
      <w:r>
        <w:rPr/>
        <w:t>dimiliki.</w:t>
      </w:r>
      <w:r>
        <w:rPr>
          <w:spacing w:val="-13"/>
        </w:rPr>
        <w:t> </w:t>
      </w:r>
      <w:r>
        <w:rPr/>
        <w:t>Perusahaan</w:t>
      </w:r>
      <w:r>
        <w:rPr>
          <w:spacing w:val="-13"/>
        </w:rPr>
        <w:t> </w:t>
      </w:r>
      <w:r>
        <w:rPr/>
        <w:t>dengan</w:t>
      </w:r>
      <w:r>
        <w:rPr>
          <w:spacing w:val="-12"/>
        </w:rPr>
        <w:t> </w:t>
      </w:r>
      <w:r>
        <w:rPr/>
        <w:t>aset</w:t>
      </w:r>
      <w:r>
        <w:rPr>
          <w:spacing w:val="-14"/>
        </w:rPr>
        <w:t> </w:t>
      </w:r>
      <w:r>
        <w:rPr/>
        <w:t>substansial cenderung beroperasi lebih efisien dan produktif (Gemilang dan Awan, 2016). Klasifikasi ukuran perusahaan, mulai dari perusahaan besar hingga </w:t>
      </w:r>
      <w:r>
        <w:rPr/>
        <w:t>usaha menengah dan kecil, mencerminkan sejauh mana basis aset mereka. Perusahaan besar umumnya memiliki sumber daya tambahan, karena itu meningkatkan kapasitas mereka untuk membayar kewajiban utang. Anggraini (2021) menyoroti bahwa</w:t>
      </w:r>
      <w:r>
        <w:rPr>
          <w:spacing w:val="-12"/>
        </w:rPr>
        <w:t> </w:t>
      </w:r>
      <w:r>
        <w:rPr/>
        <w:t>visibilitas</w:t>
      </w:r>
      <w:r>
        <w:rPr>
          <w:spacing w:val="-11"/>
        </w:rPr>
        <w:t> </w:t>
      </w:r>
      <w:r>
        <w:rPr/>
        <w:t>dan</w:t>
      </w:r>
      <w:r>
        <w:rPr>
          <w:spacing w:val="-10"/>
        </w:rPr>
        <w:t> </w:t>
      </w:r>
      <w:r>
        <w:rPr/>
        <w:t>pengenalan</w:t>
      </w:r>
      <w:r>
        <w:rPr>
          <w:spacing w:val="-11"/>
        </w:rPr>
        <w:t> </w:t>
      </w:r>
      <w:r>
        <w:rPr/>
        <w:t>perusahaan</w:t>
      </w:r>
      <w:r>
        <w:rPr>
          <w:spacing w:val="-10"/>
        </w:rPr>
        <w:t> </w:t>
      </w:r>
      <w:r>
        <w:rPr/>
        <w:t>meningkat</w:t>
      </w:r>
      <w:r>
        <w:rPr>
          <w:spacing w:val="-13"/>
        </w:rPr>
        <w:t> </w:t>
      </w:r>
      <w:r>
        <w:rPr/>
        <w:t>seiring</w:t>
      </w:r>
      <w:r>
        <w:rPr>
          <w:spacing w:val="-11"/>
        </w:rPr>
        <w:t> </w:t>
      </w:r>
      <w:r>
        <w:rPr/>
        <w:t>dengan</w:t>
      </w:r>
      <w:r>
        <w:rPr>
          <w:spacing w:val="-11"/>
        </w:rPr>
        <w:t> </w:t>
      </w:r>
      <w:r>
        <w:rPr/>
        <w:t>ukurannya. Ketika kesadaran tumbuh, investor mendapatkan akses ke informasi yang lebih komprehensif, mengurangi ketidakpastian dan menumbuhkan kepercayaan yang lebih besar dalam keputusan investasi.</w:t>
      </w:r>
    </w:p>
    <w:p>
      <w:pPr>
        <w:pStyle w:val="BodyText"/>
        <w:spacing w:line="480" w:lineRule="auto" w:before="1"/>
        <w:ind w:left="568" w:right="139" w:firstLine="568"/>
        <w:jc w:val="both"/>
      </w:pPr>
      <w:r>
        <w:rPr/>
        <w:t>Studi</w:t>
      </w:r>
      <w:r>
        <w:rPr>
          <w:spacing w:val="-13"/>
        </w:rPr>
        <w:t> </w:t>
      </w:r>
      <w:r>
        <w:rPr/>
        <w:t>yang</w:t>
      </w:r>
      <w:r>
        <w:rPr>
          <w:spacing w:val="-14"/>
        </w:rPr>
        <w:t> </w:t>
      </w:r>
      <w:r>
        <w:rPr/>
        <w:t>dilakukan</w:t>
      </w:r>
      <w:r>
        <w:rPr>
          <w:spacing w:val="-11"/>
        </w:rPr>
        <w:t> </w:t>
      </w:r>
      <w:r>
        <w:rPr/>
        <w:t>oleh</w:t>
      </w:r>
      <w:r>
        <w:rPr>
          <w:spacing w:val="-14"/>
        </w:rPr>
        <w:t> </w:t>
      </w:r>
      <w:r>
        <w:rPr/>
        <w:t>Swingly</w:t>
      </w:r>
      <w:r>
        <w:rPr>
          <w:spacing w:val="-15"/>
        </w:rPr>
        <w:t> </w:t>
      </w:r>
      <w:r>
        <w:rPr/>
        <w:t>dan</w:t>
      </w:r>
      <w:r>
        <w:rPr>
          <w:spacing w:val="-14"/>
        </w:rPr>
        <w:t> </w:t>
      </w:r>
      <w:r>
        <w:rPr/>
        <w:t>Sukartha</w:t>
      </w:r>
      <w:r>
        <w:rPr>
          <w:spacing w:val="-13"/>
        </w:rPr>
        <w:t> </w:t>
      </w:r>
      <w:r>
        <w:rPr/>
        <w:t>pada</w:t>
      </w:r>
      <w:r>
        <w:rPr>
          <w:spacing w:val="-14"/>
        </w:rPr>
        <w:t> </w:t>
      </w:r>
      <w:r>
        <w:rPr/>
        <w:t>tahun</w:t>
      </w:r>
      <w:r>
        <w:rPr>
          <w:spacing w:val="36"/>
        </w:rPr>
        <w:t> </w:t>
      </w:r>
      <w:r>
        <w:rPr/>
        <w:t>(2019),</w:t>
      </w:r>
      <w:r>
        <w:rPr>
          <w:spacing w:val="-13"/>
        </w:rPr>
        <w:t> </w:t>
      </w:r>
      <w:r>
        <w:rPr/>
        <w:t>bersama Ayu</w:t>
      </w:r>
      <w:r>
        <w:rPr>
          <w:spacing w:val="-15"/>
        </w:rPr>
        <w:t> </w:t>
      </w:r>
      <w:r>
        <w:rPr/>
        <w:t>dan</w:t>
      </w:r>
      <w:r>
        <w:rPr>
          <w:spacing w:val="-15"/>
        </w:rPr>
        <w:t> </w:t>
      </w:r>
      <w:r>
        <w:rPr/>
        <w:t>Kartika</w:t>
      </w:r>
      <w:r>
        <w:rPr>
          <w:spacing w:val="-14"/>
        </w:rPr>
        <w:t> </w:t>
      </w:r>
      <w:r>
        <w:rPr/>
        <w:t>pada</w:t>
      </w:r>
      <w:r>
        <w:rPr>
          <w:spacing w:val="-15"/>
        </w:rPr>
        <w:t> </w:t>
      </w:r>
      <w:r>
        <w:rPr/>
        <w:t>tahun</w:t>
      </w:r>
      <w:r>
        <w:rPr>
          <w:spacing w:val="-14"/>
        </w:rPr>
        <w:t> </w:t>
      </w:r>
      <w:r>
        <w:rPr/>
        <w:t>(2019),</w:t>
      </w:r>
      <w:r>
        <w:rPr>
          <w:spacing w:val="-13"/>
        </w:rPr>
        <w:t> </w:t>
      </w:r>
      <w:r>
        <w:rPr/>
        <w:t>menunjukkan</w:t>
      </w:r>
      <w:r>
        <w:rPr>
          <w:spacing w:val="-14"/>
        </w:rPr>
        <w:t> </w:t>
      </w:r>
      <w:r>
        <w:rPr/>
        <w:t>bahwa</w:t>
      </w:r>
      <w:r>
        <w:rPr>
          <w:spacing w:val="-15"/>
        </w:rPr>
        <w:t> </w:t>
      </w:r>
      <w:r>
        <w:rPr/>
        <w:t>ukuran</w:t>
      </w:r>
      <w:r>
        <w:rPr>
          <w:spacing w:val="-15"/>
        </w:rPr>
        <w:t> </w:t>
      </w:r>
      <w:r>
        <w:rPr/>
        <w:t>bisnis</w:t>
      </w:r>
      <w:r>
        <w:rPr>
          <w:spacing w:val="-13"/>
        </w:rPr>
        <w:t> </w:t>
      </w:r>
      <w:r>
        <w:rPr/>
        <w:t>memainkan peran penting dalam membentuk agresivitas pajak. Skala suatu perusahaan, yang tercermin</w:t>
      </w:r>
      <w:r>
        <w:rPr>
          <w:spacing w:val="-8"/>
        </w:rPr>
        <w:t> </w:t>
      </w:r>
      <w:r>
        <w:rPr/>
        <w:t>dalam</w:t>
      </w:r>
      <w:r>
        <w:rPr>
          <w:spacing w:val="-10"/>
        </w:rPr>
        <w:t> </w:t>
      </w:r>
      <w:r>
        <w:rPr/>
        <w:t>nilai</w:t>
      </w:r>
      <w:r>
        <w:rPr>
          <w:spacing w:val="-6"/>
        </w:rPr>
        <w:t> </w:t>
      </w:r>
      <w:r>
        <w:rPr/>
        <w:t>agregat</w:t>
      </w:r>
      <w:r>
        <w:rPr>
          <w:spacing w:val="-9"/>
        </w:rPr>
        <w:t> </w:t>
      </w:r>
      <w:r>
        <w:rPr/>
        <w:t>asetnya,</w:t>
      </w:r>
      <w:r>
        <w:rPr>
          <w:spacing w:val="-8"/>
        </w:rPr>
        <w:t> </w:t>
      </w:r>
      <w:r>
        <w:rPr/>
        <w:t>berkorelasi</w:t>
      </w:r>
      <w:r>
        <w:rPr>
          <w:spacing w:val="-8"/>
        </w:rPr>
        <w:t> </w:t>
      </w:r>
      <w:r>
        <w:rPr/>
        <w:t>langsung</w:t>
      </w:r>
      <w:r>
        <w:rPr>
          <w:spacing w:val="-7"/>
        </w:rPr>
        <w:t> </w:t>
      </w:r>
      <w:r>
        <w:rPr/>
        <w:t>dengan</w:t>
      </w:r>
      <w:r>
        <w:rPr>
          <w:spacing w:val="-8"/>
        </w:rPr>
        <w:t> </w:t>
      </w:r>
      <w:r>
        <w:rPr/>
        <w:t>pendekatannya dalam mengelola kewajiban perpajakan. Perusahaan-perusahaan besar, dengan sumber daya yang luas, mungkin terlibat dalam strategi perpajakan yang lebih agresif, memanfaatkan basis aset mereka yang besar untuk mempengaruhi hasil perpajakan.</w:t>
      </w:r>
      <w:r>
        <w:rPr>
          <w:spacing w:val="51"/>
        </w:rPr>
        <w:t> </w:t>
      </w:r>
      <w:r>
        <w:rPr/>
        <w:t>Lebih</w:t>
      </w:r>
      <w:r>
        <w:rPr>
          <w:spacing w:val="56"/>
        </w:rPr>
        <w:t> </w:t>
      </w:r>
      <w:r>
        <w:rPr/>
        <w:t>banyak</w:t>
      </w:r>
      <w:r>
        <w:rPr>
          <w:spacing w:val="53"/>
        </w:rPr>
        <w:t> </w:t>
      </w:r>
      <w:r>
        <w:rPr/>
        <w:t>aktiva</w:t>
      </w:r>
      <w:r>
        <w:rPr>
          <w:spacing w:val="56"/>
        </w:rPr>
        <w:t> </w:t>
      </w:r>
      <w:r>
        <w:rPr/>
        <w:t>yang</w:t>
      </w:r>
      <w:r>
        <w:rPr>
          <w:spacing w:val="55"/>
        </w:rPr>
        <w:t> </w:t>
      </w:r>
      <w:r>
        <w:rPr/>
        <w:t>dimiliki</w:t>
      </w:r>
      <w:r>
        <w:rPr>
          <w:spacing w:val="52"/>
        </w:rPr>
        <w:t> </w:t>
      </w:r>
      <w:r>
        <w:rPr/>
        <w:t>perusahaan,</w:t>
      </w:r>
      <w:r>
        <w:rPr>
          <w:spacing w:val="55"/>
        </w:rPr>
        <w:t> </w:t>
      </w:r>
      <w:r>
        <w:rPr/>
        <w:t>semakin</w:t>
      </w:r>
      <w:r>
        <w:rPr>
          <w:spacing w:val="53"/>
        </w:rPr>
        <w:t> </w:t>
      </w:r>
      <w:r>
        <w:rPr>
          <w:spacing w:val="-2"/>
        </w:rPr>
        <w:t>produktif</w:t>
      </w:r>
    </w:p>
    <w:p>
      <w:pPr>
        <w:pStyle w:val="BodyText"/>
        <w:spacing w:after="0" w:line="480" w:lineRule="auto"/>
        <w:jc w:val="both"/>
        <w:sectPr>
          <w:headerReference w:type="default" r:id="rId27"/>
          <w:footerReference w:type="default" r:id="rId28"/>
          <w:pgSz w:w="11910" w:h="16850"/>
          <w:pgMar w:header="710" w:footer="0" w:top="1940" w:bottom="280" w:left="1700" w:right="1559"/>
        </w:sectPr>
      </w:pPr>
    </w:p>
    <w:p>
      <w:pPr>
        <w:pStyle w:val="BodyText"/>
        <w:spacing w:before="34"/>
      </w:pPr>
    </w:p>
    <w:p>
      <w:pPr>
        <w:pStyle w:val="BodyText"/>
        <w:spacing w:line="480" w:lineRule="auto"/>
        <w:ind w:left="568" w:right="144"/>
        <w:jc w:val="both"/>
      </w:pPr>
      <w:r>
        <w:rPr/>
        <w:t>perusahaan, yang pada gilirannya akan menghasilkan laba yang lebih besar, yang pada gilirannya mengubah jumlah pembayaran pajak (Asri dan Sukarya, 2019).</w:t>
      </w:r>
    </w:p>
    <w:p>
      <w:pPr>
        <w:pStyle w:val="BodyText"/>
        <w:spacing w:line="480" w:lineRule="auto"/>
        <w:ind w:left="568" w:right="138" w:firstLine="568"/>
        <w:jc w:val="both"/>
      </w:pPr>
      <w:r>
        <w:rPr/>
        <w:t>Bisnis</w:t>
      </w:r>
      <w:r>
        <w:rPr>
          <w:spacing w:val="-15"/>
        </w:rPr>
        <w:t> </w:t>
      </w:r>
      <w:r>
        <w:rPr/>
        <w:t>besar</w:t>
      </w:r>
      <w:r>
        <w:rPr>
          <w:spacing w:val="-15"/>
        </w:rPr>
        <w:t> </w:t>
      </w:r>
      <w:r>
        <w:rPr/>
        <w:t>memiliki</w:t>
      </w:r>
      <w:r>
        <w:rPr>
          <w:spacing w:val="-15"/>
        </w:rPr>
        <w:t> </w:t>
      </w:r>
      <w:r>
        <w:rPr/>
        <w:t>aset</w:t>
      </w:r>
      <w:r>
        <w:rPr>
          <w:spacing w:val="-15"/>
        </w:rPr>
        <w:t> </w:t>
      </w:r>
      <w:r>
        <w:rPr/>
        <w:t>yang</w:t>
      </w:r>
      <w:r>
        <w:rPr>
          <w:spacing w:val="-15"/>
        </w:rPr>
        <w:t> </w:t>
      </w:r>
      <w:r>
        <w:rPr/>
        <w:t>signifikan,</w:t>
      </w:r>
      <w:r>
        <w:rPr>
          <w:spacing w:val="-15"/>
        </w:rPr>
        <w:t> </w:t>
      </w:r>
      <w:r>
        <w:rPr/>
        <w:t>yang</w:t>
      </w:r>
      <w:r>
        <w:rPr>
          <w:spacing w:val="-15"/>
        </w:rPr>
        <w:t> </w:t>
      </w:r>
      <w:r>
        <w:rPr/>
        <w:t>menunjukkan</w:t>
      </w:r>
      <w:r>
        <w:rPr>
          <w:spacing w:val="-15"/>
        </w:rPr>
        <w:t> </w:t>
      </w:r>
      <w:r>
        <w:rPr/>
        <w:t>bahwa</w:t>
      </w:r>
      <w:r>
        <w:rPr>
          <w:spacing w:val="-15"/>
        </w:rPr>
        <w:t> </w:t>
      </w:r>
      <w:r>
        <w:rPr/>
        <w:t>mereka telah</w:t>
      </w:r>
      <w:r>
        <w:rPr>
          <w:spacing w:val="-9"/>
        </w:rPr>
        <w:t> </w:t>
      </w:r>
      <w:r>
        <w:rPr/>
        <w:t>menjadi</w:t>
      </w:r>
      <w:r>
        <w:rPr>
          <w:spacing w:val="-12"/>
        </w:rPr>
        <w:t> </w:t>
      </w:r>
      <w:r>
        <w:rPr/>
        <w:t>dewasa,</w:t>
      </w:r>
      <w:r>
        <w:rPr>
          <w:spacing w:val="-10"/>
        </w:rPr>
        <w:t> </w:t>
      </w:r>
      <w:r>
        <w:rPr/>
        <w:t>di</w:t>
      </w:r>
      <w:r>
        <w:rPr>
          <w:spacing w:val="-9"/>
        </w:rPr>
        <w:t> </w:t>
      </w:r>
      <w:r>
        <w:rPr/>
        <w:t>mana</w:t>
      </w:r>
      <w:r>
        <w:rPr>
          <w:spacing w:val="-10"/>
        </w:rPr>
        <w:t> </w:t>
      </w:r>
      <w:r>
        <w:rPr/>
        <w:t>mereka</w:t>
      </w:r>
      <w:r>
        <w:rPr>
          <w:spacing w:val="-11"/>
        </w:rPr>
        <w:t> </w:t>
      </w:r>
      <w:r>
        <w:rPr/>
        <w:t>dianggap</w:t>
      </w:r>
      <w:r>
        <w:rPr>
          <w:spacing w:val="-9"/>
        </w:rPr>
        <w:t> </w:t>
      </w:r>
      <w:r>
        <w:rPr/>
        <w:t>memiliki</w:t>
      </w:r>
      <w:r>
        <w:rPr>
          <w:spacing w:val="-11"/>
        </w:rPr>
        <w:t> </w:t>
      </w:r>
      <w:r>
        <w:rPr/>
        <w:t>prospek</w:t>
      </w:r>
      <w:r>
        <w:rPr>
          <w:spacing w:val="-9"/>
        </w:rPr>
        <w:t> </w:t>
      </w:r>
      <w:r>
        <w:rPr/>
        <w:t>yang</w:t>
      </w:r>
      <w:r>
        <w:rPr>
          <w:spacing w:val="-11"/>
        </w:rPr>
        <w:t> </w:t>
      </w:r>
      <w:r>
        <w:rPr/>
        <w:t>baik</w:t>
      </w:r>
      <w:r>
        <w:rPr>
          <w:spacing w:val="-10"/>
        </w:rPr>
        <w:t> </w:t>
      </w:r>
      <w:r>
        <w:rPr/>
        <w:t>untuk masa depan. Aset besar juga menunjukkan bahwa mereka lebih konsisten, dapat menghasilkan lebih banyak uang, dan membayar tanggung jawabnya daripada bisnis kecil (Rachmawati dan Triatmoko, 2017).</w:t>
      </w:r>
    </w:p>
    <w:p>
      <w:pPr>
        <w:spacing w:line="482" w:lineRule="auto" w:before="0"/>
        <w:ind w:left="568" w:right="135" w:firstLine="568"/>
        <w:jc w:val="both"/>
        <w:rPr>
          <w:b/>
          <w:sz w:val="24"/>
        </w:rPr>
      </w:pPr>
      <w:r>
        <w:rPr>
          <w:sz w:val="24"/>
        </w:rPr>
        <w:t>Berdasarkan penjelasan teori dan penelitian sebelumnya, maka penelitian</w:t>
      </w:r>
      <w:r>
        <w:rPr>
          <w:spacing w:val="80"/>
          <w:sz w:val="24"/>
        </w:rPr>
        <w:t> </w:t>
      </w:r>
      <w:r>
        <w:rPr>
          <w:sz w:val="24"/>
        </w:rPr>
        <w:t>ini mengambil judul “</w:t>
      </w:r>
      <w:r>
        <w:rPr>
          <w:b/>
          <w:sz w:val="24"/>
        </w:rPr>
        <w:t>PENGARUH </w:t>
      </w:r>
      <w:r>
        <w:rPr>
          <w:b/>
          <w:i/>
          <w:sz w:val="24"/>
        </w:rPr>
        <w:t>INVENTORY INTENSITY, CAPITAL INTENSITY,</w:t>
      </w:r>
      <w:r>
        <w:rPr>
          <w:b/>
          <w:sz w:val="24"/>
        </w:rPr>
        <w:t>KEBIJAKAN</w:t>
      </w:r>
      <w:r>
        <w:rPr>
          <w:b/>
          <w:spacing w:val="48"/>
          <w:sz w:val="24"/>
        </w:rPr>
        <w:t>  </w:t>
      </w:r>
      <w:r>
        <w:rPr>
          <w:b/>
          <w:sz w:val="24"/>
        </w:rPr>
        <w:t>UTANG</w:t>
      </w:r>
      <w:r>
        <w:rPr>
          <w:b/>
          <w:spacing w:val="52"/>
          <w:w w:val="150"/>
          <w:sz w:val="24"/>
        </w:rPr>
        <w:t>  </w:t>
      </w:r>
      <w:r>
        <w:rPr>
          <w:b/>
          <w:sz w:val="24"/>
        </w:rPr>
        <w:t>DAN</w:t>
      </w:r>
      <w:r>
        <w:rPr>
          <w:b/>
          <w:spacing w:val="52"/>
          <w:w w:val="150"/>
          <w:sz w:val="24"/>
        </w:rPr>
        <w:t>  </w:t>
      </w:r>
      <w:r>
        <w:rPr>
          <w:b/>
          <w:sz w:val="24"/>
        </w:rPr>
        <w:t>UKURAN</w:t>
      </w:r>
      <w:r>
        <w:rPr>
          <w:b/>
          <w:spacing w:val="55"/>
          <w:w w:val="150"/>
          <w:sz w:val="24"/>
        </w:rPr>
        <w:t>  </w:t>
      </w:r>
      <w:r>
        <w:rPr>
          <w:b/>
          <w:spacing w:val="-2"/>
          <w:sz w:val="24"/>
        </w:rPr>
        <w:t>PERUSAHAAN</w:t>
      </w:r>
    </w:p>
    <w:p>
      <w:pPr>
        <w:pStyle w:val="BodyText"/>
        <w:spacing w:line="480" w:lineRule="auto"/>
        <w:ind w:left="568" w:right="137"/>
        <w:jc w:val="both"/>
      </w:pPr>
      <w:r>
        <w:rPr>
          <w:b/>
        </w:rPr>
        <w:t>TERHADAP AGRESIVITAS PAJAK</w:t>
      </w:r>
      <w:r>
        <w:rPr>
          <w:b/>
          <w:spacing w:val="40"/>
        </w:rPr>
        <w:t> </w:t>
      </w:r>
      <w:r>
        <w:rPr/>
        <w:t>(Studi</w:t>
      </w:r>
      <w:r>
        <w:rPr>
          <w:spacing w:val="40"/>
        </w:rPr>
        <w:t> </w:t>
      </w:r>
      <w:r>
        <w:rPr/>
        <w:t>Empiris</w:t>
      </w:r>
      <w:r>
        <w:rPr>
          <w:spacing w:val="40"/>
        </w:rPr>
        <w:t> </w:t>
      </w:r>
      <w:r>
        <w:rPr/>
        <w:t>Pada</w:t>
      </w:r>
      <w:r>
        <w:rPr>
          <w:spacing w:val="40"/>
        </w:rPr>
        <w:t> </w:t>
      </w:r>
      <w:r>
        <w:rPr/>
        <w:t>Perusahaan Properti</w:t>
      </w:r>
      <w:r>
        <w:rPr>
          <w:spacing w:val="40"/>
        </w:rPr>
        <w:t> </w:t>
      </w:r>
      <w:r>
        <w:rPr/>
        <w:t>dan</w:t>
      </w:r>
      <w:r>
        <w:rPr>
          <w:spacing w:val="40"/>
        </w:rPr>
        <w:t> </w:t>
      </w:r>
      <w:r>
        <w:rPr/>
        <w:t>Real</w:t>
      </w:r>
      <w:r>
        <w:rPr>
          <w:spacing w:val="40"/>
        </w:rPr>
        <w:t> </w:t>
      </w:r>
      <w:r>
        <w:rPr/>
        <w:t>Estate</w:t>
      </w:r>
      <w:r>
        <w:rPr>
          <w:spacing w:val="40"/>
        </w:rPr>
        <w:t> </w:t>
      </w:r>
      <w:r>
        <w:rPr/>
        <w:t>Yang Terdaftar</w:t>
      </w:r>
      <w:r>
        <w:rPr>
          <w:spacing w:val="-3"/>
        </w:rPr>
        <w:t> </w:t>
      </w:r>
      <w:r>
        <w:rPr/>
        <w:t>di Bursa Efek Indonesia Periode 2019- </w:t>
      </w:r>
      <w:r>
        <w:rPr>
          <w:spacing w:val="-2"/>
        </w:rPr>
        <w:t>2023)’’.</w:t>
      </w:r>
    </w:p>
    <w:p>
      <w:pPr>
        <w:pStyle w:val="Heading3"/>
        <w:numPr>
          <w:ilvl w:val="0"/>
          <w:numId w:val="11"/>
        </w:numPr>
        <w:tabs>
          <w:tab w:pos="848" w:val="left" w:leader="none"/>
        </w:tabs>
        <w:spacing w:line="240" w:lineRule="auto" w:before="0" w:after="0"/>
        <w:ind w:left="848" w:right="0" w:hanging="280"/>
        <w:jc w:val="both"/>
      </w:pPr>
      <w:bookmarkStart w:name="_TOC_250025" w:id="9"/>
      <w:r>
        <w:rPr/>
        <w:t>Rumusan </w:t>
      </w:r>
      <w:bookmarkEnd w:id="9"/>
      <w:r>
        <w:rPr>
          <w:spacing w:val="-2"/>
        </w:rPr>
        <w:t>Masalah</w:t>
      </w:r>
    </w:p>
    <w:p>
      <w:pPr>
        <w:pStyle w:val="BodyText"/>
        <w:spacing w:line="480" w:lineRule="auto" w:before="269"/>
        <w:ind w:left="568" w:right="142" w:firstLine="426"/>
        <w:jc w:val="both"/>
      </w:pPr>
      <w:r>
        <w:rPr/>
        <w:t>Dengan</w:t>
      </w:r>
      <w:r>
        <w:rPr>
          <w:spacing w:val="-12"/>
        </w:rPr>
        <w:t> </w:t>
      </w:r>
      <w:r>
        <w:rPr/>
        <w:t>mempertimbangkan</w:t>
      </w:r>
      <w:r>
        <w:rPr>
          <w:spacing w:val="-13"/>
        </w:rPr>
        <w:t> </w:t>
      </w:r>
      <w:r>
        <w:rPr/>
        <w:t>konteks</w:t>
      </w:r>
      <w:r>
        <w:rPr>
          <w:spacing w:val="-13"/>
        </w:rPr>
        <w:t> </w:t>
      </w:r>
      <w:r>
        <w:rPr/>
        <w:t>dan</w:t>
      </w:r>
      <w:r>
        <w:rPr>
          <w:spacing w:val="-14"/>
        </w:rPr>
        <w:t> </w:t>
      </w:r>
      <w:r>
        <w:rPr/>
        <w:t>situasi</w:t>
      </w:r>
      <w:r>
        <w:rPr>
          <w:spacing w:val="-14"/>
        </w:rPr>
        <w:t> </w:t>
      </w:r>
      <w:r>
        <w:rPr/>
        <w:t>saat</w:t>
      </w:r>
      <w:r>
        <w:rPr>
          <w:spacing w:val="-14"/>
        </w:rPr>
        <w:t> </w:t>
      </w:r>
      <w:r>
        <w:rPr/>
        <w:t>ini,</w:t>
      </w:r>
      <w:r>
        <w:rPr>
          <w:spacing w:val="-11"/>
        </w:rPr>
        <w:t> </w:t>
      </w:r>
      <w:r>
        <w:rPr/>
        <w:t>masalah</w:t>
      </w:r>
      <w:r>
        <w:rPr>
          <w:spacing w:val="-13"/>
        </w:rPr>
        <w:t> </w:t>
      </w:r>
      <w:r>
        <w:rPr/>
        <w:t>berikut</w:t>
      </w:r>
      <w:r>
        <w:rPr>
          <w:spacing w:val="-14"/>
        </w:rPr>
        <w:t> </w:t>
      </w:r>
      <w:r>
        <w:rPr/>
        <w:t>dapat dirumuskan :</w:t>
      </w:r>
    </w:p>
    <w:p>
      <w:pPr>
        <w:pStyle w:val="ListParagraph"/>
        <w:numPr>
          <w:ilvl w:val="1"/>
          <w:numId w:val="11"/>
        </w:numPr>
        <w:tabs>
          <w:tab w:pos="1288" w:val="left" w:leader="none"/>
        </w:tabs>
        <w:spacing w:line="240" w:lineRule="auto" w:before="1" w:after="0"/>
        <w:ind w:left="1288" w:right="0" w:hanging="360"/>
        <w:jc w:val="both"/>
        <w:rPr>
          <w:sz w:val="24"/>
        </w:rPr>
      </w:pPr>
      <w:r>
        <w:rPr>
          <w:sz w:val="24"/>
        </w:rPr>
        <w:t>Apakah</w:t>
      </w:r>
      <w:r>
        <w:rPr>
          <w:spacing w:val="-3"/>
          <w:sz w:val="24"/>
        </w:rPr>
        <w:t> </w:t>
      </w:r>
      <w:r>
        <w:rPr>
          <w:i/>
          <w:sz w:val="24"/>
        </w:rPr>
        <w:t>Intensitas</w:t>
      </w:r>
      <w:r>
        <w:rPr>
          <w:i/>
          <w:spacing w:val="-1"/>
          <w:sz w:val="24"/>
        </w:rPr>
        <w:t> </w:t>
      </w:r>
      <w:r>
        <w:rPr>
          <w:i/>
          <w:sz w:val="24"/>
        </w:rPr>
        <w:t>Inventory</w:t>
      </w:r>
      <w:r>
        <w:rPr>
          <w:i/>
          <w:spacing w:val="1"/>
          <w:sz w:val="24"/>
        </w:rPr>
        <w:t> </w:t>
      </w:r>
      <w:r>
        <w:rPr>
          <w:sz w:val="24"/>
        </w:rPr>
        <w:t>mempengaruhi</w:t>
      </w:r>
      <w:r>
        <w:rPr>
          <w:spacing w:val="-2"/>
          <w:sz w:val="24"/>
        </w:rPr>
        <w:t> </w:t>
      </w:r>
      <w:r>
        <w:rPr>
          <w:sz w:val="24"/>
        </w:rPr>
        <w:t>terhadap</w:t>
      </w:r>
      <w:r>
        <w:rPr>
          <w:spacing w:val="-2"/>
          <w:sz w:val="24"/>
        </w:rPr>
        <w:t> </w:t>
      </w:r>
      <w:r>
        <w:rPr>
          <w:sz w:val="24"/>
        </w:rPr>
        <w:t>Agresivitas</w:t>
      </w:r>
      <w:r>
        <w:rPr>
          <w:spacing w:val="-1"/>
          <w:sz w:val="24"/>
        </w:rPr>
        <w:t> </w:t>
      </w:r>
      <w:r>
        <w:rPr>
          <w:sz w:val="24"/>
        </w:rPr>
        <w:t>Pajak </w:t>
      </w:r>
      <w:r>
        <w:rPr>
          <w:spacing w:val="-10"/>
          <w:sz w:val="24"/>
        </w:rPr>
        <w:t>?</w:t>
      </w:r>
    </w:p>
    <w:p>
      <w:pPr>
        <w:pStyle w:val="ListParagraph"/>
        <w:numPr>
          <w:ilvl w:val="1"/>
          <w:numId w:val="11"/>
        </w:numPr>
        <w:tabs>
          <w:tab w:pos="1288" w:val="left" w:leader="none"/>
        </w:tabs>
        <w:spacing w:line="240" w:lineRule="auto" w:before="276" w:after="0"/>
        <w:ind w:left="1288" w:right="0" w:hanging="360"/>
        <w:jc w:val="both"/>
        <w:rPr>
          <w:sz w:val="24"/>
        </w:rPr>
      </w:pPr>
      <w:r>
        <w:rPr>
          <w:sz w:val="24"/>
        </w:rPr>
        <w:t>Apakah</w:t>
      </w:r>
      <w:r>
        <w:rPr>
          <w:spacing w:val="-3"/>
          <w:sz w:val="24"/>
        </w:rPr>
        <w:t> </w:t>
      </w:r>
      <w:r>
        <w:rPr>
          <w:i/>
          <w:sz w:val="24"/>
        </w:rPr>
        <w:t>Capital</w:t>
      </w:r>
      <w:r>
        <w:rPr>
          <w:i/>
          <w:spacing w:val="-2"/>
          <w:sz w:val="24"/>
        </w:rPr>
        <w:t> </w:t>
      </w:r>
      <w:r>
        <w:rPr>
          <w:i/>
          <w:sz w:val="24"/>
        </w:rPr>
        <w:t>Intensity </w:t>
      </w:r>
      <w:r>
        <w:rPr>
          <w:sz w:val="24"/>
        </w:rPr>
        <w:t>mempengaruhi terhadap</w:t>
      </w:r>
      <w:r>
        <w:rPr>
          <w:spacing w:val="-2"/>
          <w:sz w:val="24"/>
        </w:rPr>
        <w:t> </w:t>
      </w:r>
      <w:r>
        <w:rPr>
          <w:sz w:val="24"/>
        </w:rPr>
        <w:t>Agresivitas Pajak</w:t>
      </w:r>
      <w:r>
        <w:rPr>
          <w:spacing w:val="-1"/>
          <w:sz w:val="24"/>
        </w:rPr>
        <w:t> </w:t>
      </w:r>
      <w:r>
        <w:rPr>
          <w:spacing w:val="-10"/>
          <w:sz w:val="24"/>
        </w:rPr>
        <w:t>?</w:t>
      </w:r>
    </w:p>
    <w:p>
      <w:pPr>
        <w:pStyle w:val="ListParagraph"/>
        <w:numPr>
          <w:ilvl w:val="1"/>
          <w:numId w:val="11"/>
        </w:numPr>
        <w:tabs>
          <w:tab w:pos="1288" w:val="left" w:leader="none"/>
        </w:tabs>
        <w:spacing w:line="240" w:lineRule="auto" w:before="276" w:after="0"/>
        <w:ind w:left="1288" w:right="0" w:hanging="360"/>
        <w:jc w:val="both"/>
        <w:rPr>
          <w:sz w:val="24"/>
        </w:rPr>
      </w:pPr>
      <w:r>
        <w:rPr>
          <w:sz w:val="24"/>
        </w:rPr>
        <w:t>Apakah</w:t>
      </w:r>
      <w:r>
        <w:rPr>
          <w:spacing w:val="-7"/>
          <w:sz w:val="24"/>
        </w:rPr>
        <w:t> </w:t>
      </w:r>
      <w:r>
        <w:rPr>
          <w:sz w:val="24"/>
        </w:rPr>
        <w:t>Kebijakan</w:t>
      </w:r>
      <w:r>
        <w:rPr>
          <w:spacing w:val="-4"/>
          <w:sz w:val="24"/>
        </w:rPr>
        <w:t> </w:t>
      </w:r>
      <w:r>
        <w:rPr>
          <w:sz w:val="24"/>
        </w:rPr>
        <w:t>Utang</w:t>
      </w:r>
      <w:r>
        <w:rPr>
          <w:spacing w:val="-2"/>
          <w:sz w:val="24"/>
        </w:rPr>
        <w:t> </w:t>
      </w:r>
      <w:r>
        <w:rPr>
          <w:sz w:val="24"/>
        </w:rPr>
        <w:t>mempengaruhi</w:t>
      </w:r>
      <w:r>
        <w:rPr>
          <w:spacing w:val="-3"/>
          <w:sz w:val="24"/>
        </w:rPr>
        <w:t> </w:t>
      </w:r>
      <w:r>
        <w:rPr>
          <w:sz w:val="24"/>
        </w:rPr>
        <w:t>terhadap</w:t>
      </w:r>
      <w:r>
        <w:rPr>
          <w:spacing w:val="-4"/>
          <w:sz w:val="24"/>
        </w:rPr>
        <w:t> </w:t>
      </w:r>
      <w:r>
        <w:rPr>
          <w:sz w:val="24"/>
        </w:rPr>
        <w:t>Agresivitas </w:t>
      </w:r>
      <w:r>
        <w:rPr>
          <w:spacing w:val="-2"/>
          <w:sz w:val="24"/>
        </w:rPr>
        <w:t>Pajak?</w:t>
      </w:r>
    </w:p>
    <w:p>
      <w:pPr>
        <w:pStyle w:val="ListParagraph"/>
        <w:numPr>
          <w:ilvl w:val="1"/>
          <w:numId w:val="11"/>
        </w:numPr>
        <w:tabs>
          <w:tab w:pos="1288" w:val="left" w:leader="none"/>
        </w:tabs>
        <w:spacing w:line="240" w:lineRule="auto" w:before="276" w:after="0"/>
        <w:ind w:left="1288" w:right="0" w:hanging="360"/>
        <w:jc w:val="both"/>
        <w:rPr>
          <w:sz w:val="24"/>
        </w:rPr>
      </w:pPr>
      <w:r>
        <w:rPr>
          <w:sz w:val="24"/>
        </w:rPr>
        <w:t>Apakah</w:t>
      </w:r>
      <w:r>
        <w:rPr>
          <w:spacing w:val="-5"/>
          <w:sz w:val="24"/>
        </w:rPr>
        <w:t> </w:t>
      </w:r>
      <w:r>
        <w:rPr>
          <w:sz w:val="24"/>
        </w:rPr>
        <w:t>Ukuran</w:t>
      </w:r>
      <w:r>
        <w:rPr>
          <w:spacing w:val="-4"/>
          <w:sz w:val="24"/>
        </w:rPr>
        <w:t> </w:t>
      </w:r>
      <w:r>
        <w:rPr>
          <w:sz w:val="24"/>
        </w:rPr>
        <w:t>Perusahaan</w:t>
      </w:r>
      <w:r>
        <w:rPr>
          <w:spacing w:val="-1"/>
          <w:sz w:val="24"/>
        </w:rPr>
        <w:t> </w:t>
      </w:r>
      <w:r>
        <w:rPr>
          <w:sz w:val="24"/>
        </w:rPr>
        <w:t>mempengaruhi</w:t>
      </w:r>
      <w:r>
        <w:rPr>
          <w:spacing w:val="-2"/>
          <w:sz w:val="24"/>
        </w:rPr>
        <w:t> </w:t>
      </w:r>
      <w:r>
        <w:rPr>
          <w:sz w:val="24"/>
        </w:rPr>
        <w:t>terhadap</w:t>
      </w:r>
      <w:r>
        <w:rPr>
          <w:spacing w:val="-2"/>
          <w:sz w:val="24"/>
        </w:rPr>
        <w:t> </w:t>
      </w:r>
      <w:r>
        <w:rPr>
          <w:sz w:val="24"/>
        </w:rPr>
        <w:t>Agresivitas</w:t>
      </w:r>
      <w:r>
        <w:rPr>
          <w:spacing w:val="-2"/>
          <w:sz w:val="24"/>
        </w:rPr>
        <w:t> Pajak?</w:t>
      </w:r>
    </w:p>
    <w:p>
      <w:pPr>
        <w:pStyle w:val="ListParagraph"/>
        <w:spacing w:after="0" w:line="240" w:lineRule="auto"/>
        <w:jc w:val="both"/>
        <w:rPr>
          <w:sz w:val="24"/>
        </w:rPr>
        <w:sectPr>
          <w:headerReference w:type="default" r:id="rId29"/>
          <w:footerReference w:type="default" r:id="rId30"/>
          <w:pgSz w:w="11910" w:h="16850"/>
          <w:pgMar w:header="710" w:footer="0" w:top="1940" w:bottom="280" w:left="1700" w:right="1559"/>
        </w:sectPr>
      </w:pPr>
    </w:p>
    <w:p>
      <w:pPr>
        <w:pStyle w:val="BodyText"/>
        <w:spacing w:before="40"/>
      </w:pPr>
    </w:p>
    <w:p>
      <w:pPr>
        <w:pStyle w:val="Heading3"/>
        <w:numPr>
          <w:ilvl w:val="0"/>
          <w:numId w:val="11"/>
        </w:numPr>
        <w:tabs>
          <w:tab w:pos="921" w:val="left" w:leader="none"/>
        </w:tabs>
        <w:spacing w:line="240" w:lineRule="auto" w:before="0" w:after="0"/>
        <w:ind w:left="921" w:right="0" w:hanging="353"/>
        <w:jc w:val="left"/>
      </w:pPr>
      <w:bookmarkStart w:name="_TOC_250024" w:id="10"/>
      <w:r>
        <w:rPr/>
        <w:t>Tujuan</w:t>
      </w:r>
      <w:r>
        <w:rPr>
          <w:spacing w:val="-3"/>
        </w:rPr>
        <w:t> </w:t>
      </w:r>
      <w:bookmarkEnd w:id="10"/>
      <w:r>
        <w:rPr>
          <w:spacing w:val="-2"/>
        </w:rPr>
        <w:t>Penelitian</w:t>
      </w:r>
    </w:p>
    <w:p>
      <w:pPr>
        <w:pStyle w:val="BodyText"/>
        <w:spacing w:line="480" w:lineRule="auto" w:before="270"/>
        <w:ind w:left="568" w:firstLine="568"/>
      </w:pPr>
      <w:r>
        <w:rPr/>
        <w:t>Dengan mempertimbangkan rumusan masalah, tujuan penelitian ini adalah sebagai berikut :</w:t>
      </w:r>
    </w:p>
    <w:p>
      <w:pPr>
        <w:pStyle w:val="ListParagraph"/>
        <w:numPr>
          <w:ilvl w:val="1"/>
          <w:numId w:val="11"/>
        </w:numPr>
        <w:tabs>
          <w:tab w:pos="1288" w:val="left" w:leader="none"/>
        </w:tabs>
        <w:spacing w:line="240" w:lineRule="auto" w:before="0" w:after="0"/>
        <w:ind w:left="1288" w:right="0" w:hanging="360"/>
        <w:jc w:val="left"/>
        <w:rPr>
          <w:sz w:val="24"/>
        </w:rPr>
      </w:pPr>
      <w:r>
        <w:rPr>
          <w:spacing w:val="-2"/>
          <w:sz w:val="24"/>
        </w:rPr>
        <w:t>Untuk</w:t>
      </w:r>
      <w:r>
        <w:rPr>
          <w:spacing w:val="1"/>
          <w:sz w:val="24"/>
        </w:rPr>
        <w:t> </w:t>
      </w:r>
      <w:r>
        <w:rPr>
          <w:spacing w:val="-2"/>
          <w:sz w:val="24"/>
        </w:rPr>
        <w:t>menentukan</w:t>
      </w:r>
      <w:r>
        <w:rPr>
          <w:sz w:val="24"/>
        </w:rPr>
        <w:t> </w:t>
      </w:r>
      <w:r>
        <w:rPr>
          <w:spacing w:val="-2"/>
          <w:sz w:val="24"/>
        </w:rPr>
        <w:t>dampak</w:t>
      </w:r>
      <w:r>
        <w:rPr>
          <w:spacing w:val="3"/>
          <w:sz w:val="24"/>
        </w:rPr>
        <w:t> </w:t>
      </w:r>
      <w:r>
        <w:rPr>
          <w:i/>
          <w:spacing w:val="-2"/>
          <w:sz w:val="24"/>
        </w:rPr>
        <w:t>Intensitas</w:t>
      </w:r>
      <w:r>
        <w:rPr>
          <w:i/>
          <w:spacing w:val="1"/>
          <w:sz w:val="24"/>
        </w:rPr>
        <w:t> </w:t>
      </w:r>
      <w:r>
        <w:rPr>
          <w:i/>
          <w:spacing w:val="-2"/>
          <w:sz w:val="24"/>
        </w:rPr>
        <w:t>Inventory</w:t>
      </w:r>
      <w:r>
        <w:rPr>
          <w:i/>
          <w:spacing w:val="2"/>
          <w:sz w:val="24"/>
        </w:rPr>
        <w:t> </w:t>
      </w:r>
      <w:r>
        <w:rPr>
          <w:spacing w:val="-2"/>
          <w:sz w:val="24"/>
        </w:rPr>
        <w:t>terhadap</w:t>
      </w:r>
      <w:r>
        <w:rPr>
          <w:sz w:val="24"/>
        </w:rPr>
        <w:t> </w:t>
      </w:r>
      <w:r>
        <w:rPr>
          <w:spacing w:val="-2"/>
          <w:sz w:val="24"/>
        </w:rPr>
        <w:t>Agresivitas</w:t>
      </w:r>
      <w:r>
        <w:rPr>
          <w:spacing w:val="2"/>
          <w:sz w:val="24"/>
        </w:rPr>
        <w:t> </w:t>
      </w:r>
      <w:r>
        <w:rPr>
          <w:spacing w:val="-2"/>
          <w:sz w:val="24"/>
        </w:rPr>
        <w:t>Pajak.</w:t>
      </w:r>
    </w:p>
    <w:p>
      <w:pPr>
        <w:pStyle w:val="BodyText"/>
      </w:pPr>
    </w:p>
    <w:p>
      <w:pPr>
        <w:pStyle w:val="ListParagraph"/>
        <w:numPr>
          <w:ilvl w:val="1"/>
          <w:numId w:val="11"/>
        </w:numPr>
        <w:tabs>
          <w:tab w:pos="1288" w:val="left" w:leader="none"/>
        </w:tabs>
        <w:spacing w:line="240" w:lineRule="auto" w:before="0" w:after="0"/>
        <w:ind w:left="1288" w:right="0" w:hanging="360"/>
        <w:jc w:val="left"/>
        <w:rPr>
          <w:sz w:val="24"/>
        </w:rPr>
      </w:pPr>
      <w:r>
        <w:rPr>
          <w:sz w:val="24"/>
        </w:rPr>
        <w:t>Untuk</w:t>
      </w:r>
      <w:r>
        <w:rPr>
          <w:spacing w:val="-3"/>
          <w:sz w:val="24"/>
        </w:rPr>
        <w:t> </w:t>
      </w:r>
      <w:r>
        <w:rPr>
          <w:sz w:val="24"/>
        </w:rPr>
        <w:t>menentukan</w:t>
      </w:r>
      <w:r>
        <w:rPr>
          <w:spacing w:val="-1"/>
          <w:sz w:val="24"/>
        </w:rPr>
        <w:t> </w:t>
      </w:r>
      <w:r>
        <w:rPr>
          <w:sz w:val="24"/>
        </w:rPr>
        <w:t>dampak</w:t>
      </w:r>
      <w:r>
        <w:rPr>
          <w:spacing w:val="-2"/>
          <w:sz w:val="24"/>
        </w:rPr>
        <w:t> </w:t>
      </w:r>
      <w:r>
        <w:rPr>
          <w:i/>
          <w:sz w:val="24"/>
        </w:rPr>
        <w:t>Capital</w:t>
      </w:r>
      <w:r>
        <w:rPr>
          <w:i/>
          <w:spacing w:val="-2"/>
          <w:sz w:val="24"/>
        </w:rPr>
        <w:t> </w:t>
      </w:r>
      <w:r>
        <w:rPr>
          <w:i/>
          <w:sz w:val="24"/>
        </w:rPr>
        <w:t>Intensity</w:t>
      </w:r>
      <w:r>
        <w:rPr>
          <w:i/>
          <w:spacing w:val="-2"/>
          <w:sz w:val="24"/>
        </w:rPr>
        <w:t> </w:t>
      </w:r>
      <w:r>
        <w:rPr>
          <w:sz w:val="24"/>
        </w:rPr>
        <w:t>terhadap</w:t>
      </w:r>
      <w:r>
        <w:rPr>
          <w:spacing w:val="-1"/>
          <w:sz w:val="24"/>
        </w:rPr>
        <w:t> </w:t>
      </w:r>
      <w:r>
        <w:rPr>
          <w:sz w:val="24"/>
        </w:rPr>
        <w:t>Agresivitas</w:t>
      </w:r>
      <w:r>
        <w:rPr>
          <w:spacing w:val="-1"/>
          <w:sz w:val="24"/>
        </w:rPr>
        <w:t> </w:t>
      </w:r>
      <w:r>
        <w:rPr>
          <w:spacing w:val="-2"/>
          <w:sz w:val="24"/>
        </w:rPr>
        <w:t>Pajak.</w:t>
      </w:r>
    </w:p>
    <w:p>
      <w:pPr>
        <w:pStyle w:val="BodyText"/>
      </w:pPr>
    </w:p>
    <w:p>
      <w:pPr>
        <w:pStyle w:val="ListParagraph"/>
        <w:numPr>
          <w:ilvl w:val="1"/>
          <w:numId w:val="11"/>
        </w:numPr>
        <w:tabs>
          <w:tab w:pos="1288" w:val="left" w:leader="none"/>
        </w:tabs>
        <w:spacing w:line="240" w:lineRule="auto" w:before="0" w:after="0"/>
        <w:ind w:left="1288" w:right="0" w:hanging="360"/>
        <w:jc w:val="left"/>
        <w:rPr>
          <w:sz w:val="24"/>
        </w:rPr>
      </w:pPr>
      <w:r>
        <w:rPr>
          <w:sz w:val="24"/>
        </w:rPr>
        <w:t>Untuk</w:t>
      </w:r>
      <w:r>
        <w:rPr>
          <w:spacing w:val="53"/>
          <w:sz w:val="24"/>
        </w:rPr>
        <w:t> </w:t>
      </w:r>
      <w:r>
        <w:rPr>
          <w:sz w:val="24"/>
        </w:rPr>
        <w:t>menentukan dampak</w:t>
      </w:r>
      <w:r>
        <w:rPr>
          <w:spacing w:val="55"/>
          <w:sz w:val="24"/>
        </w:rPr>
        <w:t> </w:t>
      </w:r>
      <w:r>
        <w:rPr>
          <w:sz w:val="24"/>
        </w:rPr>
        <w:t>Kebijakan</w:t>
      </w:r>
      <w:r>
        <w:rPr>
          <w:spacing w:val="56"/>
          <w:sz w:val="24"/>
        </w:rPr>
        <w:t> </w:t>
      </w:r>
      <w:r>
        <w:rPr>
          <w:sz w:val="24"/>
        </w:rPr>
        <w:t>Utang</w:t>
      </w:r>
      <w:r>
        <w:rPr>
          <w:spacing w:val="49"/>
          <w:sz w:val="24"/>
        </w:rPr>
        <w:t> </w:t>
      </w:r>
      <w:r>
        <w:rPr>
          <w:sz w:val="24"/>
        </w:rPr>
        <w:t>terhadapAgresivitas</w:t>
      </w:r>
      <w:r>
        <w:rPr>
          <w:spacing w:val="-1"/>
          <w:sz w:val="24"/>
        </w:rPr>
        <w:t> </w:t>
      </w:r>
      <w:r>
        <w:rPr>
          <w:spacing w:val="-2"/>
          <w:sz w:val="24"/>
        </w:rPr>
        <w:t>Pajak.</w:t>
      </w:r>
    </w:p>
    <w:p>
      <w:pPr>
        <w:pStyle w:val="BodyText"/>
      </w:pPr>
    </w:p>
    <w:p>
      <w:pPr>
        <w:pStyle w:val="ListParagraph"/>
        <w:numPr>
          <w:ilvl w:val="1"/>
          <w:numId w:val="11"/>
        </w:numPr>
        <w:tabs>
          <w:tab w:pos="1288" w:val="left" w:leader="none"/>
        </w:tabs>
        <w:spacing w:line="240" w:lineRule="auto" w:before="1" w:after="0"/>
        <w:ind w:left="1288" w:right="0" w:hanging="360"/>
        <w:jc w:val="left"/>
        <w:rPr>
          <w:sz w:val="24"/>
        </w:rPr>
      </w:pPr>
      <w:r>
        <w:rPr>
          <w:sz w:val="24"/>
        </w:rPr>
        <w:t>Untuk</w:t>
      </w:r>
      <w:r>
        <w:rPr>
          <w:spacing w:val="2"/>
          <w:sz w:val="24"/>
        </w:rPr>
        <w:t> </w:t>
      </w:r>
      <w:r>
        <w:rPr>
          <w:sz w:val="24"/>
        </w:rPr>
        <w:t>menentukan</w:t>
      </w:r>
      <w:r>
        <w:rPr>
          <w:spacing w:val="-13"/>
          <w:sz w:val="24"/>
        </w:rPr>
        <w:t> </w:t>
      </w:r>
      <w:r>
        <w:rPr>
          <w:sz w:val="24"/>
        </w:rPr>
        <w:t>dampak</w:t>
      </w:r>
      <w:r>
        <w:rPr>
          <w:spacing w:val="6"/>
          <w:sz w:val="24"/>
        </w:rPr>
        <w:t> </w:t>
      </w:r>
      <w:r>
        <w:rPr>
          <w:sz w:val="24"/>
        </w:rPr>
        <w:t>Ukuran</w:t>
      </w:r>
      <w:r>
        <w:rPr>
          <w:spacing w:val="4"/>
          <w:sz w:val="24"/>
        </w:rPr>
        <w:t> </w:t>
      </w:r>
      <w:r>
        <w:rPr>
          <w:sz w:val="24"/>
        </w:rPr>
        <w:t>Perusahaan</w:t>
      </w:r>
      <w:r>
        <w:rPr>
          <w:spacing w:val="3"/>
          <w:sz w:val="24"/>
        </w:rPr>
        <w:t> </w:t>
      </w:r>
      <w:r>
        <w:rPr>
          <w:sz w:val="24"/>
        </w:rPr>
        <w:t>terhadapAgresivitas</w:t>
      </w:r>
      <w:r>
        <w:rPr>
          <w:spacing w:val="-13"/>
          <w:sz w:val="24"/>
        </w:rPr>
        <w:t> </w:t>
      </w:r>
      <w:r>
        <w:rPr>
          <w:spacing w:val="-2"/>
          <w:sz w:val="24"/>
        </w:rPr>
        <w:t>Pajak.</w:t>
      </w:r>
    </w:p>
    <w:p>
      <w:pPr>
        <w:pStyle w:val="BodyText"/>
        <w:spacing w:before="5"/>
      </w:pPr>
    </w:p>
    <w:p>
      <w:pPr>
        <w:pStyle w:val="Heading3"/>
        <w:numPr>
          <w:ilvl w:val="0"/>
          <w:numId w:val="11"/>
        </w:numPr>
        <w:tabs>
          <w:tab w:pos="921" w:val="left" w:leader="none"/>
        </w:tabs>
        <w:spacing w:line="240" w:lineRule="auto" w:before="0" w:after="0"/>
        <w:ind w:left="921" w:right="0" w:hanging="353"/>
        <w:jc w:val="both"/>
      </w:pPr>
      <w:bookmarkStart w:name="_TOC_250023" w:id="11"/>
      <w:r>
        <w:rPr/>
        <w:t>Manfaat</w:t>
      </w:r>
      <w:r>
        <w:rPr>
          <w:spacing w:val="-3"/>
        </w:rPr>
        <w:t> </w:t>
      </w:r>
      <w:bookmarkEnd w:id="11"/>
      <w:r>
        <w:rPr>
          <w:spacing w:val="-2"/>
        </w:rPr>
        <w:t>Penelitian</w:t>
      </w:r>
    </w:p>
    <w:p>
      <w:pPr>
        <w:pStyle w:val="BodyText"/>
        <w:spacing w:line="480" w:lineRule="auto" w:before="271"/>
        <w:ind w:left="568" w:right="145" w:firstLine="568"/>
        <w:jc w:val="both"/>
      </w:pPr>
      <w:r>
        <w:rPr/>
        <w:t>Setelah penelitian selesai, diharapkan bahwa tujuan di atas akan diperoleh manfaat. Beberapa manfaat yang diharapkan dari penelitian ini adalah sebagai </w:t>
      </w:r>
      <w:r>
        <w:rPr>
          <w:spacing w:val="-2"/>
        </w:rPr>
        <w:t>berikut:</w:t>
      </w:r>
    </w:p>
    <w:p>
      <w:pPr>
        <w:pStyle w:val="ListParagraph"/>
        <w:numPr>
          <w:ilvl w:val="0"/>
          <w:numId w:val="12"/>
        </w:numPr>
        <w:tabs>
          <w:tab w:pos="1135" w:val="left" w:leader="none"/>
        </w:tabs>
        <w:spacing w:line="240" w:lineRule="auto" w:before="0" w:after="0"/>
        <w:ind w:left="1135" w:right="0" w:hanging="283"/>
        <w:jc w:val="both"/>
        <w:rPr>
          <w:sz w:val="24"/>
        </w:rPr>
      </w:pPr>
      <w:r>
        <w:rPr>
          <w:sz w:val="24"/>
        </w:rPr>
        <w:t>Manfaat</w:t>
      </w:r>
      <w:r>
        <w:rPr>
          <w:spacing w:val="-2"/>
          <w:sz w:val="24"/>
        </w:rPr>
        <w:t> Teoritis</w:t>
      </w:r>
    </w:p>
    <w:p>
      <w:pPr>
        <w:pStyle w:val="BodyText"/>
      </w:pPr>
    </w:p>
    <w:p>
      <w:pPr>
        <w:pStyle w:val="BodyText"/>
        <w:spacing w:line="480" w:lineRule="auto"/>
        <w:ind w:left="852" w:right="139" w:firstLine="568"/>
        <w:jc w:val="both"/>
      </w:pPr>
      <w:r>
        <w:rPr/>
        <w:t>Diharapkan</w:t>
      </w:r>
      <w:r>
        <w:rPr>
          <w:spacing w:val="-6"/>
        </w:rPr>
        <w:t> </w:t>
      </w:r>
      <w:r>
        <w:rPr/>
        <w:t>penelitian</w:t>
      </w:r>
      <w:r>
        <w:rPr>
          <w:spacing w:val="-6"/>
        </w:rPr>
        <w:t> </w:t>
      </w:r>
      <w:r>
        <w:rPr/>
        <w:t>ini</w:t>
      </w:r>
      <w:r>
        <w:rPr>
          <w:spacing w:val="-7"/>
        </w:rPr>
        <w:t> </w:t>
      </w:r>
      <w:r>
        <w:rPr/>
        <w:t>dapat</w:t>
      </w:r>
      <w:r>
        <w:rPr>
          <w:spacing w:val="-6"/>
        </w:rPr>
        <w:t> </w:t>
      </w:r>
      <w:r>
        <w:rPr/>
        <w:t>memberikan</w:t>
      </w:r>
      <w:r>
        <w:rPr>
          <w:spacing w:val="-6"/>
        </w:rPr>
        <w:t> </w:t>
      </w:r>
      <w:r>
        <w:rPr/>
        <w:t>pengetahuan</w:t>
      </w:r>
      <w:r>
        <w:rPr>
          <w:spacing w:val="-6"/>
        </w:rPr>
        <w:t> </w:t>
      </w:r>
      <w:r>
        <w:rPr/>
        <w:t>serta</w:t>
      </w:r>
      <w:r>
        <w:rPr>
          <w:spacing w:val="-5"/>
        </w:rPr>
        <w:t> </w:t>
      </w:r>
      <w:r>
        <w:rPr/>
        <w:t>ilmu</w:t>
      </w:r>
      <w:r>
        <w:rPr>
          <w:spacing w:val="-3"/>
        </w:rPr>
        <w:t> </w:t>
      </w:r>
      <w:r>
        <w:rPr/>
        <w:t>yang baru bagi pembaca serta bisa menjadi saran dalam pengembangan teori yakni dalam bidang akuntansi terkait pengaruh </w:t>
      </w:r>
      <w:r>
        <w:rPr>
          <w:i/>
        </w:rPr>
        <w:t>Inventory intensity</w:t>
      </w:r>
      <w:r>
        <w:rPr/>
        <w:t>,</w:t>
      </w:r>
      <w:r>
        <w:rPr>
          <w:i/>
        </w:rPr>
        <w:t>Capital intensity</w:t>
      </w:r>
      <w:r>
        <w:rPr/>
        <w:t>,Kebijakan Utang dan Ukuran Perusahaan</w:t>
      </w:r>
      <w:r>
        <w:rPr>
          <w:spacing w:val="40"/>
        </w:rPr>
        <w:t> </w:t>
      </w:r>
      <w:r>
        <w:rPr/>
        <w:t>pada perusahaan property dan Real Estate yang terdaftar di BEI tahun 2019-2023.</w:t>
      </w:r>
    </w:p>
    <w:p>
      <w:pPr>
        <w:pStyle w:val="ListParagraph"/>
        <w:numPr>
          <w:ilvl w:val="0"/>
          <w:numId w:val="12"/>
        </w:numPr>
        <w:tabs>
          <w:tab w:pos="1288" w:val="left" w:leader="none"/>
        </w:tabs>
        <w:spacing w:line="240" w:lineRule="auto" w:before="1" w:after="0"/>
        <w:ind w:left="1288" w:right="0" w:hanging="360"/>
        <w:jc w:val="both"/>
        <w:rPr>
          <w:sz w:val="24"/>
        </w:rPr>
      </w:pPr>
      <w:r>
        <w:rPr>
          <w:sz w:val="24"/>
        </w:rPr>
        <w:t>Manfaat</w:t>
      </w:r>
      <w:r>
        <w:rPr>
          <w:spacing w:val="-2"/>
          <w:sz w:val="24"/>
        </w:rPr>
        <w:t> Praktis</w:t>
      </w:r>
    </w:p>
    <w:p>
      <w:pPr>
        <w:pStyle w:val="BodyText"/>
      </w:pPr>
    </w:p>
    <w:p>
      <w:pPr>
        <w:pStyle w:val="ListParagraph"/>
        <w:numPr>
          <w:ilvl w:val="1"/>
          <w:numId w:val="12"/>
        </w:numPr>
        <w:tabs>
          <w:tab w:pos="1421" w:val="left" w:leader="none"/>
        </w:tabs>
        <w:spacing w:line="480" w:lineRule="auto" w:before="0" w:after="0"/>
        <w:ind w:left="852" w:right="138" w:firstLine="282"/>
        <w:jc w:val="both"/>
        <w:rPr>
          <w:sz w:val="24"/>
        </w:rPr>
      </w:pPr>
      <w:r>
        <w:rPr>
          <w:sz w:val="24"/>
        </w:rPr>
        <w:t>Studi seperti yang diharapkan dapat meningkatkan pengetahuan yang dimiliki</w:t>
      </w:r>
      <w:r>
        <w:rPr>
          <w:spacing w:val="-4"/>
          <w:sz w:val="24"/>
        </w:rPr>
        <w:t> </w:t>
      </w:r>
      <w:r>
        <w:rPr>
          <w:sz w:val="24"/>
        </w:rPr>
        <w:t>peneliti</w:t>
      </w:r>
      <w:r>
        <w:rPr>
          <w:spacing w:val="-4"/>
          <w:sz w:val="24"/>
        </w:rPr>
        <w:t> </w:t>
      </w:r>
      <w:r>
        <w:rPr>
          <w:sz w:val="24"/>
        </w:rPr>
        <w:t>tentang</w:t>
      </w:r>
      <w:r>
        <w:rPr>
          <w:spacing w:val="-1"/>
          <w:sz w:val="24"/>
        </w:rPr>
        <w:t> </w:t>
      </w:r>
      <w:r>
        <w:rPr>
          <w:sz w:val="24"/>
        </w:rPr>
        <w:t>variabel yang</w:t>
      </w:r>
      <w:r>
        <w:rPr>
          <w:spacing w:val="-3"/>
          <w:sz w:val="24"/>
        </w:rPr>
        <w:t> </w:t>
      </w:r>
      <w:r>
        <w:rPr>
          <w:sz w:val="24"/>
        </w:rPr>
        <w:t>relevan</w:t>
      </w:r>
      <w:r>
        <w:rPr>
          <w:spacing w:val="-3"/>
          <w:sz w:val="24"/>
        </w:rPr>
        <w:t> </w:t>
      </w:r>
      <w:r>
        <w:rPr>
          <w:sz w:val="24"/>
        </w:rPr>
        <w:t>dengan agresi</w:t>
      </w:r>
      <w:r>
        <w:rPr>
          <w:spacing w:val="-3"/>
          <w:sz w:val="24"/>
        </w:rPr>
        <w:t> </w:t>
      </w:r>
      <w:r>
        <w:rPr>
          <w:sz w:val="24"/>
        </w:rPr>
        <w:t>pajak.</w:t>
      </w:r>
      <w:r>
        <w:rPr>
          <w:spacing w:val="-3"/>
          <w:sz w:val="24"/>
        </w:rPr>
        <w:t> </w:t>
      </w:r>
      <w:r>
        <w:rPr>
          <w:sz w:val="24"/>
        </w:rPr>
        <w:t>Diharapkan juga bahwa penelitian ini memiliki potensi untuk meningkatkan kemampuan peneliti untuk mengatasi masalah dan menetapkan pengetahuan yang mereka peroleh selama kuliah.</w:t>
      </w:r>
    </w:p>
    <w:p>
      <w:pPr>
        <w:pStyle w:val="ListParagraph"/>
        <w:spacing w:after="0" w:line="480" w:lineRule="auto"/>
        <w:jc w:val="both"/>
        <w:rPr>
          <w:sz w:val="24"/>
        </w:rPr>
        <w:sectPr>
          <w:headerReference w:type="default" r:id="rId31"/>
          <w:footerReference w:type="default" r:id="rId32"/>
          <w:pgSz w:w="11910" w:h="16850"/>
          <w:pgMar w:header="710" w:footer="0" w:top="1940" w:bottom="280" w:left="1700" w:right="1559"/>
        </w:sectPr>
      </w:pPr>
    </w:p>
    <w:p>
      <w:pPr>
        <w:pStyle w:val="BodyText"/>
        <w:spacing w:before="34"/>
      </w:pPr>
    </w:p>
    <w:p>
      <w:pPr>
        <w:pStyle w:val="ListParagraph"/>
        <w:numPr>
          <w:ilvl w:val="1"/>
          <w:numId w:val="12"/>
        </w:numPr>
        <w:tabs>
          <w:tab w:pos="1392" w:val="left" w:leader="none"/>
        </w:tabs>
        <w:spacing w:line="480" w:lineRule="auto" w:before="0" w:after="0"/>
        <w:ind w:left="852" w:right="145" w:firstLine="282"/>
        <w:jc w:val="left"/>
        <w:rPr>
          <w:sz w:val="24"/>
        </w:rPr>
      </w:pPr>
      <w:r>
        <w:rPr>
          <w:sz w:val="24"/>
        </w:rPr>
        <w:t>Untuk manajemen, ini dapat berfungsi sebagai panduan untuk pemimpin bisnis dalam mempertahankan dan meningkatkan agresi pajak.</w:t>
      </w:r>
    </w:p>
    <w:p>
      <w:pPr>
        <w:pStyle w:val="ListParagraph"/>
        <w:spacing w:after="0" w:line="480" w:lineRule="auto"/>
        <w:jc w:val="left"/>
        <w:rPr>
          <w:sz w:val="24"/>
        </w:rPr>
        <w:sectPr>
          <w:headerReference w:type="default" r:id="rId33"/>
          <w:footerReference w:type="default" r:id="rId34"/>
          <w:pgSz w:w="11910" w:h="16850"/>
          <w:pgMar w:header="710" w:footer="0" w:top="1940" w:bottom="280" w:left="1700" w:right="1559"/>
        </w:sectPr>
      </w:pPr>
    </w:p>
    <w:p>
      <w:pPr>
        <w:pStyle w:val="BodyText"/>
        <w:spacing w:before="40"/>
      </w:pPr>
    </w:p>
    <w:p>
      <w:pPr>
        <w:pStyle w:val="Heading2"/>
        <w:spacing w:line="480" w:lineRule="auto"/>
        <w:ind w:left="3535" w:right="2664" w:firstLine="994"/>
        <w:jc w:val="left"/>
      </w:pPr>
      <w:bookmarkStart w:name="_TOC_250022" w:id="12"/>
      <w:r>
        <w:rPr/>
        <w:t>BAB II TINJAUAN</w:t>
      </w:r>
      <w:r>
        <w:rPr>
          <w:spacing w:val="-15"/>
        </w:rPr>
        <w:t> </w:t>
      </w:r>
      <w:bookmarkEnd w:id="12"/>
      <w:r>
        <w:rPr/>
        <w:t>PUSTAKA</w:t>
      </w:r>
    </w:p>
    <w:p>
      <w:pPr>
        <w:pStyle w:val="Heading3"/>
        <w:ind w:left="568" w:firstLine="0"/>
      </w:pPr>
      <w:bookmarkStart w:name="_TOC_250021" w:id="13"/>
      <w:r>
        <w:rPr/>
        <w:t>A.</w:t>
      </w:r>
      <w:r>
        <w:rPr>
          <w:spacing w:val="60"/>
        </w:rPr>
        <w:t> </w:t>
      </w:r>
      <w:r>
        <w:rPr/>
        <w:t>Landasan </w:t>
      </w:r>
      <w:bookmarkEnd w:id="13"/>
      <w:r>
        <w:rPr>
          <w:spacing w:val="-2"/>
        </w:rPr>
        <w:t>Teori</w:t>
      </w:r>
    </w:p>
    <w:p>
      <w:pPr>
        <w:pStyle w:val="BodyText"/>
        <w:spacing w:line="480" w:lineRule="auto" w:before="270"/>
        <w:ind w:left="568" w:right="141" w:firstLine="568"/>
        <w:jc w:val="both"/>
      </w:pPr>
      <w:r>
        <w:rPr/>
        <w:t>Penjelasan teori dan argumen yang akan digunakan untuk mendukung perumusan hipotesis yang dapat bermanfaat bagi hasil penelitian termasuk dalam landasan teori. Banyak teori yang relevan dengan variabel penelitian akan dibahas dalam</w:t>
      </w:r>
      <w:r>
        <w:rPr>
          <w:spacing w:val="-2"/>
        </w:rPr>
        <w:t> </w:t>
      </w:r>
      <w:r>
        <w:rPr/>
        <w:t>studi ini. Teori-teori dasar akan diambil</w:t>
      </w:r>
      <w:r>
        <w:rPr>
          <w:spacing w:val="-1"/>
        </w:rPr>
        <w:t> </w:t>
      </w:r>
      <w:r>
        <w:rPr/>
        <w:t>dari</w:t>
      </w:r>
      <w:r>
        <w:rPr>
          <w:spacing w:val="-1"/>
        </w:rPr>
        <w:t> </w:t>
      </w:r>
      <w:r>
        <w:rPr/>
        <w:t>berbagai</w:t>
      </w:r>
      <w:r>
        <w:rPr>
          <w:spacing w:val="-1"/>
        </w:rPr>
        <w:t> </w:t>
      </w:r>
      <w:r>
        <w:rPr/>
        <w:t>sumber, seperti buku, referensi, temuan penelitian sebelumnya, dan publikasi umum yang berkaitan dengan subjek penelitian. Tiga jenis teori penelitian adalah grand theory, middle theory, dan applied theory.</w:t>
      </w:r>
    </w:p>
    <w:p>
      <w:pPr>
        <w:pStyle w:val="BodyText"/>
        <w:spacing w:line="480" w:lineRule="auto" w:before="1"/>
        <w:ind w:left="568" w:right="138" w:firstLine="568"/>
        <w:jc w:val="both"/>
      </w:pPr>
      <w:r>
        <w:rPr/>
        <w:t>Pada umumnya, Teori Grand adalah teori makro yang membentuk berbagai teori lainnya; mereka disebut "makro" karena mereka berada di tingkat makro dan membicarakan struktur, bukan fenomena mikro. Teori Menengah fokus pada </w:t>
      </w:r>
      <w:r>
        <w:rPr>
          <w:spacing w:val="-2"/>
        </w:rPr>
        <w:t>fenomena</w:t>
      </w:r>
      <w:r>
        <w:rPr>
          <w:spacing w:val="-5"/>
        </w:rPr>
        <w:t> </w:t>
      </w:r>
      <w:r>
        <w:rPr>
          <w:spacing w:val="-2"/>
        </w:rPr>
        <w:t>mikro</w:t>
      </w:r>
      <w:r>
        <w:rPr>
          <w:spacing w:val="-5"/>
        </w:rPr>
        <w:t> </w:t>
      </w:r>
      <w:r>
        <w:rPr>
          <w:spacing w:val="-2"/>
        </w:rPr>
        <w:t>dan</w:t>
      </w:r>
      <w:r>
        <w:rPr>
          <w:spacing w:val="-4"/>
        </w:rPr>
        <w:t> </w:t>
      </w:r>
      <w:r>
        <w:rPr>
          <w:spacing w:val="-2"/>
        </w:rPr>
        <w:t>makro,</w:t>
      </w:r>
      <w:r>
        <w:rPr>
          <w:spacing w:val="-7"/>
        </w:rPr>
        <w:t> </w:t>
      </w:r>
      <w:r>
        <w:rPr>
          <w:spacing w:val="-2"/>
        </w:rPr>
        <w:t>sedangkan</w:t>
      </w:r>
      <w:r>
        <w:rPr>
          <w:spacing w:val="-5"/>
        </w:rPr>
        <w:t> </w:t>
      </w:r>
      <w:r>
        <w:rPr>
          <w:spacing w:val="-2"/>
        </w:rPr>
        <w:t>Teori</w:t>
      </w:r>
      <w:r>
        <w:rPr>
          <w:spacing w:val="-7"/>
        </w:rPr>
        <w:t> </w:t>
      </w:r>
      <w:r>
        <w:rPr>
          <w:spacing w:val="-2"/>
        </w:rPr>
        <w:t>Aplikasi</w:t>
      </w:r>
      <w:r>
        <w:rPr>
          <w:spacing w:val="-7"/>
        </w:rPr>
        <w:t> </w:t>
      </w:r>
      <w:r>
        <w:rPr>
          <w:spacing w:val="-2"/>
        </w:rPr>
        <w:t>fokus</w:t>
      </w:r>
      <w:r>
        <w:rPr>
          <w:spacing w:val="-5"/>
        </w:rPr>
        <w:t> </w:t>
      </w:r>
      <w:r>
        <w:rPr>
          <w:spacing w:val="-2"/>
        </w:rPr>
        <w:t>pada</w:t>
      </w:r>
      <w:r>
        <w:rPr>
          <w:spacing w:val="-7"/>
        </w:rPr>
        <w:t> </w:t>
      </w:r>
      <w:r>
        <w:rPr>
          <w:spacing w:val="-2"/>
        </w:rPr>
        <w:t>fenomena</w:t>
      </w:r>
      <w:r>
        <w:rPr>
          <w:spacing w:val="-5"/>
        </w:rPr>
        <w:t> </w:t>
      </w:r>
      <w:r>
        <w:rPr>
          <w:spacing w:val="-2"/>
        </w:rPr>
        <w:t>makro. </w:t>
      </w:r>
      <w:r>
        <w:rPr/>
        <w:t>Dalam penelitian ini, teori grand adalah teori keagenan, dan teori aplikasi adalah kekuatan inventaris, kekuatan modal, kebijakan utang, dan ukuran perusahaan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7"/>
        <w:rPr>
          <w:sz w:val="22"/>
        </w:rPr>
      </w:pPr>
    </w:p>
    <w:p>
      <w:pPr>
        <w:spacing w:before="0"/>
        <w:ind w:left="427" w:right="0" w:firstLine="0"/>
        <w:jc w:val="center"/>
        <w:rPr>
          <w:sz w:val="22"/>
        </w:rPr>
      </w:pPr>
      <w:r>
        <w:rPr>
          <w:spacing w:val="-5"/>
          <w:sz w:val="22"/>
        </w:rPr>
        <w:t>12</w:t>
      </w:r>
    </w:p>
    <w:p>
      <w:pPr>
        <w:spacing w:after="0"/>
        <w:jc w:val="center"/>
        <w:rPr>
          <w:sz w:val="22"/>
        </w:rPr>
        <w:sectPr>
          <w:headerReference w:type="default" r:id="rId35"/>
          <w:footerReference w:type="default" r:id="rId36"/>
          <w:pgSz w:w="11910" w:h="16850"/>
          <w:pgMar w:header="0" w:footer="0" w:top="1940" w:bottom="280" w:left="1700" w:right="1559"/>
        </w:sectPr>
      </w:pPr>
    </w:p>
    <w:p>
      <w:pPr>
        <w:pStyle w:val="BodyText"/>
        <w:spacing w:before="40"/>
      </w:pPr>
    </w:p>
    <w:p>
      <w:pPr>
        <w:pStyle w:val="Heading3"/>
        <w:numPr>
          <w:ilvl w:val="0"/>
          <w:numId w:val="13"/>
        </w:numPr>
        <w:tabs>
          <w:tab w:pos="808" w:val="left" w:leader="none"/>
        </w:tabs>
        <w:spacing w:line="240" w:lineRule="auto" w:before="0" w:after="0"/>
        <w:ind w:left="808" w:right="0" w:hanging="240"/>
        <w:jc w:val="both"/>
      </w:pPr>
      <w:r>
        <w:rPr/>
        <w:t>Teori</w:t>
      </w:r>
      <w:r>
        <w:rPr>
          <w:spacing w:val="-2"/>
        </w:rPr>
        <w:t> </w:t>
      </w:r>
      <w:r>
        <w:rPr/>
        <w:t>Agensi</w:t>
      </w:r>
      <w:r>
        <w:rPr>
          <w:spacing w:val="-1"/>
        </w:rPr>
        <w:t> </w:t>
      </w:r>
      <w:r>
        <w:rPr/>
        <w:t>(Agency</w:t>
      </w:r>
      <w:r>
        <w:rPr>
          <w:spacing w:val="1"/>
        </w:rPr>
        <w:t> </w:t>
      </w:r>
      <w:r>
        <w:rPr>
          <w:spacing w:val="-2"/>
        </w:rPr>
        <w:t>Theory)</w:t>
      </w:r>
    </w:p>
    <w:p>
      <w:pPr>
        <w:pStyle w:val="BodyText"/>
        <w:spacing w:line="480" w:lineRule="auto" w:before="270"/>
        <w:ind w:left="568" w:right="140" w:firstLine="568"/>
        <w:jc w:val="both"/>
      </w:pPr>
      <w:r>
        <w:rPr/>
        <w:t>Jensen dan Meckling (2014) menyatakan bahwa "Menurut teori keagenan, agen akan mengikuti dan mendukung arahan pemegang saham (principal) selama keduannya memiliki tujuan yang sesuai. Jika agen tidak melaksanakan apa yang diinginkan oleh principal untuk memenuhi keuntungannya sendiri, akan terjadi </w:t>
      </w:r>
      <w:r>
        <w:rPr>
          <w:spacing w:val="-2"/>
        </w:rPr>
        <w:t>konflik."</w:t>
      </w:r>
    </w:p>
    <w:p>
      <w:pPr>
        <w:pStyle w:val="BodyText"/>
        <w:spacing w:line="480" w:lineRule="auto" w:before="1"/>
        <w:ind w:left="568" w:right="141" w:firstLine="568"/>
        <w:jc w:val="both"/>
      </w:pPr>
      <w:r>
        <w:rPr/>
        <w:t>Dalam hal ini, pemerintah bertindak sebagai direktur, dan perusahaan bertindak sebagai perwakilan. Perusahaan diharuskan membayar pajak oleh pemerintah. Sebagai agen, perusahaan berusaha mengoptimalkan keuntungan mereka untuk meminimalkan beban pajak mereka dengan menggunakan penghindaran pajak. Agen pengambilan keputusan juga ingin memaksimalkan keuntungan dari kebijakan yang dibuat atau diterapkan. Menurut Silfi (2016) dan Jensen dan Meckling (2015)</w:t>
      </w:r>
    </w:p>
    <w:p>
      <w:pPr>
        <w:pStyle w:val="BodyText"/>
        <w:spacing w:line="480" w:lineRule="auto"/>
        <w:ind w:left="568" w:right="140" w:firstLine="568"/>
        <w:jc w:val="both"/>
      </w:pPr>
      <w:r>
        <w:rPr/>
        <w:t>Jensen dan Meckling dalam Ichsan (2013) menyatakan bahwa teori agen memberikan penjelasan tentang bagaimana hubungan antara agen dan pemilik. Menurut teori ini, kontrak terjadi ketika pemilik memerintahkan agen untuk menjalankan bisnis, tetapi agen melakukan hal-hal yang bertentangan dengan perintah pemilik. Ketidakseimbangan informasi menyebabkan perbedaan kepentingan ini disebut sebagai masalah keagenan. Untuk menghindari kerugian yang</w:t>
      </w:r>
      <w:r>
        <w:rPr>
          <w:spacing w:val="-4"/>
        </w:rPr>
        <w:t> </w:t>
      </w:r>
      <w:r>
        <w:rPr/>
        <w:t>disebabkan</w:t>
      </w:r>
      <w:r>
        <w:rPr>
          <w:spacing w:val="-4"/>
        </w:rPr>
        <w:t> </w:t>
      </w:r>
      <w:r>
        <w:rPr/>
        <w:t>oleh</w:t>
      </w:r>
      <w:r>
        <w:rPr>
          <w:spacing w:val="-4"/>
        </w:rPr>
        <w:t> </w:t>
      </w:r>
      <w:r>
        <w:rPr/>
        <w:t>tindakan</w:t>
      </w:r>
      <w:r>
        <w:rPr>
          <w:spacing w:val="-2"/>
        </w:rPr>
        <w:t> </w:t>
      </w:r>
      <w:r>
        <w:rPr/>
        <w:t>menyimpang</w:t>
      </w:r>
      <w:r>
        <w:rPr>
          <w:spacing w:val="-4"/>
        </w:rPr>
        <w:t> </w:t>
      </w:r>
      <w:r>
        <w:rPr/>
        <w:t>oleh</w:t>
      </w:r>
      <w:r>
        <w:rPr>
          <w:spacing w:val="-4"/>
        </w:rPr>
        <w:t> </w:t>
      </w:r>
      <w:r>
        <w:rPr/>
        <w:t>agen,</w:t>
      </w:r>
      <w:r>
        <w:rPr>
          <w:spacing w:val="-4"/>
        </w:rPr>
        <w:t> </w:t>
      </w:r>
      <w:r>
        <w:rPr/>
        <w:t>principal</w:t>
      </w:r>
      <w:r>
        <w:rPr>
          <w:spacing w:val="-5"/>
        </w:rPr>
        <w:t> </w:t>
      </w:r>
      <w:r>
        <w:rPr/>
        <w:t>harus</w:t>
      </w:r>
      <w:r>
        <w:rPr>
          <w:spacing w:val="-4"/>
        </w:rPr>
        <w:t> </w:t>
      </w:r>
      <w:r>
        <w:rPr/>
        <w:t>melakukan tindakan pengawasan terhadap agen.</w:t>
      </w:r>
    </w:p>
    <w:p>
      <w:pPr>
        <w:pStyle w:val="BodyText"/>
        <w:spacing w:line="477" w:lineRule="auto" w:before="1"/>
        <w:ind w:left="568" w:right="138" w:firstLine="568"/>
        <w:jc w:val="both"/>
      </w:pPr>
      <w:r>
        <w:rPr/>
        <w:t>Informasi sangat penting untuk membagi resiko antara agent dan principal karena</w:t>
      </w:r>
      <w:r>
        <w:rPr>
          <w:spacing w:val="56"/>
          <w:w w:val="150"/>
        </w:rPr>
        <w:t> </w:t>
      </w:r>
      <w:r>
        <w:rPr/>
        <w:t>termasuk</w:t>
      </w:r>
      <w:r>
        <w:rPr>
          <w:spacing w:val="56"/>
          <w:w w:val="150"/>
        </w:rPr>
        <w:t> </w:t>
      </w:r>
      <w:r>
        <w:rPr/>
        <w:t>dalam</w:t>
      </w:r>
      <w:r>
        <w:rPr>
          <w:spacing w:val="58"/>
          <w:w w:val="150"/>
        </w:rPr>
        <w:t> </w:t>
      </w:r>
      <w:r>
        <w:rPr/>
        <w:t>metode</w:t>
      </w:r>
      <w:r>
        <w:rPr>
          <w:spacing w:val="58"/>
          <w:w w:val="150"/>
        </w:rPr>
        <w:t> </w:t>
      </w:r>
      <w:r>
        <w:rPr/>
        <w:t>untuk</w:t>
      </w:r>
      <w:r>
        <w:rPr>
          <w:spacing w:val="60"/>
          <w:w w:val="150"/>
        </w:rPr>
        <w:t> </w:t>
      </w:r>
      <w:r>
        <w:rPr/>
        <w:t>mengurangi</w:t>
      </w:r>
      <w:r>
        <w:rPr>
          <w:spacing w:val="56"/>
          <w:w w:val="150"/>
        </w:rPr>
        <w:t> </w:t>
      </w:r>
      <w:r>
        <w:rPr/>
        <w:t>keraguan.</w:t>
      </w:r>
      <w:r>
        <w:rPr>
          <w:spacing w:val="56"/>
          <w:w w:val="150"/>
        </w:rPr>
        <w:t> </w:t>
      </w:r>
      <w:r>
        <w:rPr/>
        <w:t>Investor</w:t>
      </w:r>
      <w:r>
        <w:rPr>
          <w:spacing w:val="57"/>
          <w:w w:val="150"/>
        </w:rPr>
        <w:t> </w:t>
      </w:r>
      <w:r>
        <w:rPr>
          <w:spacing w:val="-2"/>
        </w:rPr>
        <w:t>dapat</w:t>
      </w:r>
    </w:p>
    <w:p>
      <w:pPr>
        <w:pStyle w:val="BodyText"/>
        <w:spacing w:after="0" w:line="477" w:lineRule="auto"/>
        <w:jc w:val="both"/>
        <w:sectPr>
          <w:headerReference w:type="default" r:id="rId37"/>
          <w:footerReference w:type="default" r:id="rId38"/>
          <w:pgSz w:w="11910" w:h="16850"/>
          <w:pgMar w:header="710" w:footer="0" w:top="1940" w:bottom="280" w:left="1700" w:right="1559"/>
          <w:pgNumType w:start="13"/>
        </w:sectPr>
      </w:pPr>
    </w:p>
    <w:p>
      <w:pPr>
        <w:pStyle w:val="BodyText"/>
        <w:spacing w:before="34"/>
      </w:pPr>
    </w:p>
    <w:p>
      <w:pPr>
        <w:pStyle w:val="BodyText"/>
        <w:spacing w:line="480" w:lineRule="auto"/>
        <w:ind w:left="568" w:right="140"/>
        <w:jc w:val="both"/>
      </w:pPr>
      <w:r>
        <w:rPr/>
        <w:t>menggunakan informasi yang dikeluarkan perusahaan untuk menilai kondisi perusahaan. Kesalahan yang dilakukan oleh agen yang bertanggung jawab atas pengelolaan perusahaan dapat menyebabkan perusahaan mengalami kerugian. Agent mencoba memanipulasi laporan keuangan perusahaan. Jika laporan keuangan bisnis masih menghasilkan keuntungan negatif, itu menunjukkan bahwa bisnis tersebut berada dalam keadaan tertekan secara keuangan (Hidayat dan Meiranto, 2014).</w:t>
      </w:r>
    </w:p>
    <w:p>
      <w:pPr>
        <w:pStyle w:val="BodyText"/>
        <w:spacing w:line="480" w:lineRule="auto"/>
        <w:ind w:left="568" w:right="138" w:firstLine="568"/>
        <w:jc w:val="both"/>
      </w:pPr>
      <w:r>
        <w:rPr/>
        <w:t>Penghindaran</w:t>
      </w:r>
      <w:r>
        <w:rPr>
          <w:spacing w:val="-9"/>
        </w:rPr>
        <w:t> </w:t>
      </w:r>
      <w:r>
        <w:rPr/>
        <w:t>pajak</w:t>
      </w:r>
      <w:r>
        <w:rPr>
          <w:spacing w:val="-7"/>
        </w:rPr>
        <w:t> </w:t>
      </w:r>
      <w:r>
        <w:rPr/>
        <w:t>dan</w:t>
      </w:r>
      <w:r>
        <w:rPr>
          <w:spacing w:val="-9"/>
        </w:rPr>
        <w:t> </w:t>
      </w:r>
      <w:r>
        <w:rPr/>
        <w:t>konsep</w:t>
      </w:r>
      <w:r>
        <w:rPr>
          <w:spacing w:val="-8"/>
        </w:rPr>
        <w:t> </w:t>
      </w:r>
      <w:r>
        <w:rPr/>
        <w:t>agensi</w:t>
      </w:r>
      <w:r>
        <w:rPr>
          <w:spacing w:val="-6"/>
        </w:rPr>
        <w:t> </w:t>
      </w:r>
      <w:r>
        <w:rPr/>
        <w:t>didasarkan</w:t>
      </w:r>
      <w:r>
        <w:rPr>
          <w:spacing w:val="-9"/>
        </w:rPr>
        <w:t> </w:t>
      </w:r>
      <w:r>
        <w:rPr/>
        <w:t>pada</w:t>
      </w:r>
      <w:r>
        <w:rPr>
          <w:spacing w:val="-5"/>
        </w:rPr>
        <w:t> </w:t>
      </w:r>
      <w:r>
        <w:rPr/>
        <w:t>minat</w:t>
      </w:r>
      <w:r>
        <w:rPr>
          <w:spacing w:val="-8"/>
        </w:rPr>
        <w:t> </w:t>
      </w:r>
      <w:r>
        <w:rPr/>
        <w:t>pemilik</w:t>
      </w:r>
      <w:r>
        <w:rPr>
          <w:spacing w:val="-9"/>
        </w:rPr>
        <w:t> </w:t>
      </w:r>
      <w:r>
        <w:rPr/>
        <w:t>saham (pemilik), yang menuntut agen (manajemen) untuk meminimalkan beban pajak bisnis untuk menurunkan pajak karena pajak yang rendah menghasilkan keuntungan yang besar, yang menghasilkan keuntungan bagi perusahaan. Akibatnya,</w:t>
      </w:r>
      <w:r>
        <w:rPr>
          <w:spacing w:val="-11"/>
        </w:rPr>
        <w:t> </w:t>
      </w:r>
      <w:r>
        <w:rPr/>
        <w:t>manajemen</w:t>
      </w:r>
      <w:r>
        <w:rPr>
          <w:spacing w:val="-11"/>
        </w:rPr>
        <w:t> </w:t>
      </w:r>
      <w:r>
        <w:rPr/>
        <w:t>melakukan</w:t>
      </w:r>
      <w:r>
        <w:rPr>
          <w:spacing w:val="-13"/>
        </w:rPr>
        <w:t> </w:t>
      </w:r>
      <w:r>
        <w:rPr/>
        <w:t>penghindaran</w:t>
      </w:r>
      <w:r>
        <w:rPr>
          <w:spacing w:val="-13"/>
        </w:rPr>
        <w:t> </w:t>
      </w:r>
      <w:r>
        <w:rPr/>
        <w:t>pajak</w:t>
      </w:r>
      <w:r>
        <w:rPr>
          <w:spacing w:val="-11"/>
        </w:rPr>
        <w:t> </w:t>
      </w:r>
      <w:r>
        <w:rPr/>
        <w:t>dan</w:t>
      </w:r>
      <w:r>
        <w:rPr>
          <w:spacing w:val="-11"/>
        </w:rPr>
        <w:t> </w:t>
      </w:r>
      <w:r>
        <w:rPr/>
        <w:t>mengantisipasi</w:t>
      </w:r>
      <w:r>
        <w:rPr>
          <w:spacing w:val="-13"/>
        </w:rPr>
        <w:t> </w:t>
      </w:r>
      <w:r>
        <w:rPr/>
        <w:t>pemilik saham (pemilik) memberikan motivasi yang cukup kepada agen untuk melakukan manajemen pajak yang efektif.</w:t>
      </w:r>
    </w:p>
    <w:p>
      <w:pPr>
        <w:pStyle w:val="BodyText"/>
        <w:spacing w:line="480" w:lineRule="auto" w:before="1"/>
        <w:ind w:left="568" w:right="78" w:firstLine="568"/>
      </w:pPr>
      <w:r>
        <w:rPr/>
        <w:t>Perusahaan di seluruh dunia, termasuk Indonesia, sering mengalami agresi pajak.</w:t>
      </w:r>
      <w:r>
        <w:rPr>
          <w:spacing w:val="-6"/>
        </w:rPr>
        <w:t> </w:t>
      </w:r>
      <w:r>
        <w:rPr/>
        <w:t>Perencanaan</w:t>
      </w:r>
      <w:r>
        <w:rPr>
          <w:spacing w:val="-6"/>
        </w:rPr>
        <w:t> </w:t>
      </w:r>
      <w:r>
        <w:rPr/>
        <w:t>agresivitas</w:t>
      </w:r>
      <w:r>
        <w:rPr>
          <w:spacing w:val="-6"/>
        </w:rPr>
        <w:t> </w:t>
      </w:r>
      <w:r>
        <w:rPr/>
        <w:t>pajak</w:t>
      </w:r>
      <w:r>
        <w:rPr>
          <w:spacing w:val="-6"/>
        </w:rPr>
        <w:t> </w:t>
      </w:r>
      <w:r>
        <w:rPr/>
        <w:t>menghasilkan</w:t>
      </w:r>
      <w:r>
        <w:rPr>
          <w:spacing w:val="-6"/>
        </w:rPr>
        <w:t> </w:t>
      </w:r>
      <w:r>
        <w:rPr/>
        <w:t>penghindaran</w:t>
      </w:r>
      <w:r>
        <w:rPr>
          <w:spacing w:val="-6"/>
        </w:rPr>
        <w:t> </w:t>
      </w:r>
      <w:r>
        <w:rPr/>
        <w:t>pajak</w:t>
      </w:r>
      <w:r>
        <w:rPr>
          <w:spacing w:val="-6"/>
        </w:rPr>
        <w:t> </w:t>
      </w:r>
      <w:r>
        <w:rPr/>
        <w:t>yang</w:t>
      </w:r>
      <w:r>
        <w:rPr>
          <w:spacing w:val="-6"/>
        </w:rPr>
        <w:t> </w:t>
      </w:r>
      <w:r>
        <w:rPr/>
        <w:t>lebih besar, yang mencakup penggunaan tindakan hukum untuk menurunkan jumlah pajak yang harus dibayar. Lubis, Suryani, dan Anggraeni (2018) menyatakan bahwa ini adalah hasil yang lebih baik.</w:t>
      </w:r>
    </w:p>
    <w:p>
      <w:pPr>
        <w:pStyle w:val="BodyText"/>
        <w:spacing w:line="480" w:lineRule="auto" w:before="1"/>
        <w:ind w:left="568" w:firstLine="568"/>
      </w:pPr>
      <w:r>
        <w:rPr/>
        <w:t>Agresifitas</w:t>
      </w:r>
      <w:r>
        <w:rPr>
          <w:spacing w:val="-15"/>
        </w:rPr>
        <w:t> </w:t>
      </w:r>
      <w:r>
        <w:rPr/>
        <w:t>pajak</w:t>
      </w:r>
      <w:r>
        <w:rPr>
          <w:spacing w:val="-15"/>
        </w:rPr>
        <w:t> </w:t>
      </w:r>
      <w:r>
        <w:rPr/>
        <w:t>memiliki</w:t>
      </w:r>
      <w:r>
        <w:rPr>
          <w:spacing w:val="-15"/>
        </w:rPr>
        <w:t> </w:t>
      </w:r>
      <w:r>
        <w:rPr/>
        <w:t>definisi</w:t>
      </w:r>
      <w:r>
        <w:rPr>
          <w:spacing w:val="-15"/>
        </w:rPr>
        <w:t> </w:t>
      </w:r>
      <w:r>
        <w:rPr/>
        <w:t>yang</w:t>
      </w:r>
      <w:r>
        <w:rPr>
          <w:spacing w:val="-15"/>
        </w:rPr>
        <w:t> </w:t>
      </w:r>
      <w:r>
        <w:rPr/>
        <w:t>luas,</w:t>
      </w:r>
      <w:r>
        <w:rPr>
          <w:spacing w:val="-15"/>
        </w:rPr>
        <w:t> </w:t>
      </w:r>
      <w:r>
        <w:rPr/>
        <w:t>jadi</w:t>
      </w:r>
      <w:r>
        <w:rPr>
          <w:spacing w:val="-15"/>
        </w:rPr>
        <w:t> </w:t>
      </w:r>
      <w:r>
        <w:rPr/>
        <w:t>definisinya</w:t>
      </w:r>
      <w:r>
        <w:rPr>
          <w:spacing w:val="-15"/>
        </w:rPr>
        <w:t> </w:t>
      </w:r>
      <w:r>
        <w:rPr/>
        <w:t>tidak</w:t>
      </w:r>
      <w:r>
        <w:rPr>
          <w:spacing w:val="-15"/>
        </w:rPr>
        <w:t> </w:t>
      </w:r>
      <w:r>
        <w:rPr/>
        <w:t>konsisten. seperti definisi agresif pajak oleh para ahli:</w:t>
      </w:r>
    </w:p>
    <w:p>
      <w:pPr>
        <w:pStyle w:val="ListParagraph"/>
        <w:numPr>
          <w:ilvl w:val="0"/>
          <w:numId w:val="14"/>
        </w:numPr>
        <w:tabs>
          <w:tab w:pos="1212" w:val="left" w:leader="none"/>
          <w:tab w:pos="2719" w:val="left" w:leader="none"/>
          <w:tab w:pos="3498" w:val="left" w:leader="none"/>
          <w:tab w:pos="5167" w:val="left" w:leader="none"/>
          <w:tab w:pos="6516" w:val="left" w:leader="none"/>
          <w:tab w:pos="7200" w:val="left" w:leader="none"/>
          <w:tab w:pos="7950" w:val="left" w:leader="none"/>
        </w:tabs>
        <w:spacing w:line="477" w:lineRule="auto" w:before="0" w:after="0"/>
        <w:ind w:left="1212" w:right="139" w:hanging="361"/>
        <w:jc w:val="left"/>
        <w:rPr>
          <w:sz w:val="24"/>
        </w:rPr>
      </w:pPr>
      <w:r>
        <w:rPr>
          <w:sz w:val="24"/>
        </w:rPr>
        <w:t>Frank</w:t>
      </w:r>
      <w:r>
        <w:rPr>
          <w:spacing w:val="-3"/>
          <w:sz w:val="24"/>
        </w:rPr>
        <w:t> </w:t>
      </w:r>
      <w:r>
        <w:rPr>
          <w:sz w:val="24"/>
        </w:rPr>
        <w:t>et</w:t>
      </w:r>
      <w:r>
        <w:rPr>
          <w:spacing w:val="-4"/>
          <w:sz w:val="24"/>
        </w:rPr>
        <w:t> </w:t>
      </w:r>
      <w:r>
        <w:rPr>
          <w:sz w:val="24"/>
        </w:rPr>
        <w:t>al.</w:t>
      </w:r>
      <w:r>
        <w:rPr>
          <w:spacing w:val="-3"/>
          <w:sz w:val="24"/>
        </w:rPr>
        <w:t> </w:t>
      </w:r>
      <w:r>
        <w:rPr>
          <w:sz w:val="24"/>
        </w:rPr>
        <w:t>(2009)</w:t>
      </w:r>
      <w:r>
        <w:rPr>
          <w:spacing w:val="-3"/>
          <w:sz w:val="24"/>
        </w:rPr>
        <w:t> </w:t>
      </w:r>
      <w:r>
        <w:rPr>
          <w:sz w:val="24"/>
        </w:rPr>
        <w:t>menyatakan</w:t>
      </w:r>
      <w:r>
        <w:rPr>
          <w:spacing w:val="-3"/>
          <w:sz w:val="24"/>
        </w:rPr>
        <w:t> </w:t>
      </w:r>
      <w:r>
        <w:rPr>
          <w:sz w:val="24"/>
        </w:rPr>
        <w:t>bahwa agresif</w:t>
      </w:r>
      <w:r>
        <w:rPr>
          <w:spacing w:val="-3"/>
          <w:sz w:val="24"/>
        </w:rPr>
        <w:t> </w:t>
      </w:r>
      <w:r>
        <w:rPr>
          <w:sz w:val="24"/>
        </w:rPr>
        <w:t>terhadap</w:t>
      </w:r>
      <w:r>
        <w:rPr>
          <w:spacing w:val="-3"/>
          <w:sz w:val="24"/>
        </w:rPr>
        <w:t> </w:t>
      </w:r>
      <w:r>
        <w:rPr>
          <w:sz w:val="24"/>
        </w:rPr>
        <w:t>pajak</w:t>
      </w:r>
      <w:r>
        <w:rPr>
          <w:spacing w:val="-3"/>
          <w:sz w:val="24"/>
        </w:rPr>
        <w:t> </w:t>
      </w:r>
      <w:r>
        <w:rPr>
          <w:sz w:val="24"/>
        </w:rPr>
        <w:t>tindakan</w:t>
      </w:r>
      <w:r>
        <w:rPr>
          <w:spacing w:val="-1"/>
          <w:sz w:val="24"/>
        </w:rPr>
        <w:t> </w:t>
      </w:r>
      <w:r>
        <w:rPr>
          <w:sz w:val="24"/>
        </w:rPr>
        <w:t>yang </w:t>
      </w:r>
      <w:r>
        <w:rPr>
          <w:spacing w:val="-2"/>
          <w:sz w:val="24"/>
        </w:rPr>
        <w:t>dimaksudkan</w:t>
      </w:r>
      <w:r>
        <w:rPr>
          <w:sz w:val="24"/>
        </w:rPr>
        <w:tab/>
      </w:r>
      <w:r>
        <w:rPr>
          <w:spacing w:val="-4"/>
          <w:sz w:val="24"/>
        </w:rPr>
        <w:t>untuk</w:t>
      </w:r>
      <w:r>
        <w:rPr>
          <w:sz w:val="24"/>
        </w:rPr>
        <w:tab/>
      </w:r>
      <w:r>
        <w:rPr>
          <w:spacing w:val="-2"/>
          <w:sz w:val="24"/>
        </w:rPr>
        <w:t>meminimalkan</w:t>
      </w:r>
      <w:r>
        <w:rPr>
          <w:sz w:val="24"/>
        </w:rPr>
        <w:tab/>
      </w:r>
      <w:r>
        <w:rPr>
          <w:spacing w:val="-2"/>
          <w:sz w:val="24"/>
        </w:rPr>
        <w:t>keuntungan</w:t>
      </w:r>
      <w:r>
        <w:rPr>
          <w:sz w:val="24"/>
        </w:rPr>
        <w:tab/>
      </w:r>
      <w:r>
        <w:rPr>
          <w:spacing w:val="-4"/>
          <w:sz w:val="24"/>
        </w:rPr>
        <w:t>kena</w:t>
      </w:r>
      <w:r>
        <w:rPr>
          <w:sz w:val="24"/>
        </w:rPr>
        <w:tab/>
      </w:r>
      <w:r>
        <w:rPr>
          <w:spacing w:val="-2"/>
          <w:sz w:val="24"/>
        </w:rPr>
        <w:t>pajak</w:t>
      </w:r>
      <w:r>
        <w:rPr>
          <w:sz w:val="24"/>
        </w:rPr>
        <w:tab/>
      </w:r>
      <w:r>
        <w:rPr>
          <w:spacing w:val="-2"/>
          <w:sz w:val="24"/>
        </w:rPr>
        <w:t>bisnis</w:t>
      </w:r>
    </w:p>
    <w:p>
      <w:pPr>
        <w:pStyle w:val="ListParagraph"/>
        <w:spacing w:after="0" w:line="477" w:lineRule="auto"/>
        <w:jc w:val="left"/>
        <w:rPr>
          <w:sz w:val="24"/>
        </w:rPr>
        <w:sectPr>
          <w:headerReference w:type="default" r:id="rId39"/>
          <w:footerReference w:type="default" r:id="rId40"/>
          <w:pgSz w:w="11910" w:h="16850"/>
          <w:pgMar w:header="710" w:footer="0" w:top="1940" w:bottom="280" w:left="1700" w:right="1559"/>
        </w:sectPr>
      </w:pPr>
    </w:p>
    <w:p>
      <w:pPr>
        <w:pStyle w:val="BodyText"/>
        <w:spacing w:before="34"/>
      </w:pPr>
    </w:p>
    <w:p>
      <w:pPr>
        <w:pStyle w:val="BodyText"/>
        <w:spacing w:line="480" w:lineRule="auto"/>
        <w:ind w:left="1212" w:right="142"/>
        <w:jc w:val="both"/>
      </w:pPr>
      <w:r>
        <w:rPr/>
        <w:t>menggunakan</w:t>
      </w:r>
      <w:r>
        <w:rPr>
          <w:spacing w:val="-5"/>
        </w:rPr>
        <w:t> </w:t>
      </w:r>
      <w:r>
        <w:rPr/>
        <w:t>perencanaan</w:t>
      </w:r>
      <w:r>
        <w:rPr>
          <w:spacing w:val="-5"/>
        </w:rPr>
        <w:t> </w:t>
      </w:r>
      <w:r>
        <w:rPr/>
        <w:t>pajak,</w:t>
      </w:r>
      <w:r>
        <w:rPr>
          <w:spacing w:val="-5"/>
        </w:rPr>
        <w:t> </w:t>
      </w:r>
      <w:r>
        <w:rPr/>
        <w:t>baik</w:t>
      </w:r>
      <w:r>
        <w:rPr>
          <w:spacing w:val="-4"/>
        </w:rPr>
        <w:t> </w:t>
      </w:r>
      <w:r>
        <w:rPr/>
        <w:t>dengan</w:t>
      </w:r>
      <w:r>
        <w:rPr>
          <w:spacing w:val="-5"/>
        </w:rPr>
        <w:t> </w:t>
      </w:r>
      <w:r>
        <w:rPr/>
        <w:t>cara</w:t>
      </w:r>
      <w:r>
        <w:rPr>
          <w:spacing w:val="-1"/>
        </w:rPr>
        <w:t> </w:t>
      </w:r>
      <w:r>
        <w:rPr/>
        <w:t>yang</w:t>
      </w:r>
      <w:r>
        <w:rPr>
          <w:spacing w:val="-5"/>
        </w:rPr>
        <w:t> </w:t>
      </w:r>
      <w:r>
        <w:rPr/>
        <w:t>baik</w:t>
      </w:r>
      <w:r>
        <w:rPr>
          <w:spacing w:val="-5"/>
        </w:rPr>
        <w:t> </w:t>
      </w:r>
      <w:r>
        <w:rPr/>
        <w:t>maupun</w:t>
      </w:r>
      <w:r>
        <w:rPr>
          <w:spacing w:val="-3"/>
        </w:rPr>
        <w:t> </w:t>
      </w:r>
      <w:r>
        <w:rPr/>
        <w:t>yang </w:t>
      </w:r>
      <w:r>
        <w:rPr>
          <w:spacing w:val="-2"/>
        </w:rPr>
        <w:t>salah.</w:t>
      </w:r>
    </w:p>
    <w:p>
      <w:pPr>
        <w:pStyle w:val="ListParagraph"/>
        <w:numPr>
          <w:ilvl w:val="0"/>
          <w:numId w:val="14"/>
        </w:numPr>
        <w:tabs>
          <w:tab w:pos="1212" w:val="left" w:leader="none"/>
        </w:tabs>
        <w:spacing w:line="480" w:lineRule="auto" w:before="0" w:after="0"/>
        <w:ind w:left="1212" w:right="141" w:hanging="361"/>
        <w:jc w:val="both"/>
        <w:rPr>
          <w:sz w:val="24"/>
        </w:rPr>
      </w:pPr>
      <w:r>
        <w:rPr>
          <w:sz w:val="24"/>
        </w:rPr>
        <w:t>Ridha dan Martani (2014) menyatakan bahwa agresivitas pajak berasal dari pelanggaran wajib pajak terhadap undang-undang pajak dan tindakan penghematan yang sah.</w:t>
      </w:r>
    </w:p>
    <w:p>
      <w:pPr>
        <w:pStyle w:val="BodyText"/>
        <w:spacing w:line="480" w:lineRule="auto"/>
        <w:ind w:left="568" w:right="142" w:firstLine="568"/>
        <w:jc w:val="both"/>
      </w:pPr>
      <w:r>
        <w:rPr/>
        <w:t>Hanlon dan Heitzman (2013) mencirikan agresivitas pajak sebagai pendekatan strategis untuk meminimalkan atau sepenuhnya menghilangkan kewajiban pajak perusahaan. Praktik ini melibatkan eksploitasi ketentuan hukum yang tersedia, mengidentifikasi dan memanfaatkan ambiguitas atau kesenjangan dalam peraturan perpajakan, atau, dalam beberapa kasus, dengan sengaja melanggar undang-undang perpajakan untuk mencapai keuntungan finansial.</w:t>
      </w:r>
    </w:p>
    <w:p>
      <w:pPr>
        <w:pStyle w:val="BodyText"/>
        <w:spacing w:line="480" w:lineRule="auto" w:before="1"/>
        <w:ind w:left="568" w:right="141" w:firstLine="568"/>
        <w:jc w:val="both"/>
      </w:pPr>
      <w:r>
        <w:rPr/>
        <w:t>Frank, Ridha, Martani, serta Hanlon dan Heitzman secara kolektif menggambarkan agresivitas pajak sebagai bentuk penghindaran pajak yang dirancang untuk menurunkan kewajiban pajak perusahaan. Metode ini memanfaatkan celah peraturan, ambiguitas dalam undang-undang, atau terlibat </w:t>
      </w:r>
      <w:r>
        <w:rPr>
          <w:spacing w:val="-2"/>
        </w:rPr>
        <w:t>dalam</w:t>
      </w:r>
      <w:r>
        <w:rPr>
          <w:spacing w:val="-8"/>
        </w:rPr>
        <w:t> </w:t>
      </w:r>
      <w:r>
        <w:rPr>
          <w:spacing w:val="-2"/>
        </w:rPr>
        <w:t>tindakan yang</w:t>
      </w:r>
      <w:r>
        <w:rPr>
          <w:spacing w:val="-4"/>
        </w:rPr>
        <w:t> </w:t>
      </w:r>
      <w:r>
        <w:rPr>
          <w:spacing w:val="-2"/>
        </w:rPr>
        <w:t>mungkin</w:t>
      </w:r>
      <w:r>
        <w:rPr>
          <w:spacing w:val="-6"/>
        </w:rPr>
        <w:t> </w:t>
      </w:r>
      <w:r>
        <w:rPr>
          <w:spacing w:val="-2"/>
        </w:rPr>
        <w:t>bertentangan</w:t>
      </w:r>
      <w:r>
        <w:rPr>
          <w:spacing w:val="-5"/>
        </w:rPr>
        <w:t> </w:t>
      </w:r>
      <w:r>
        <w:rPr>
          <w:spacing w:val="-2"/>
        </w:rPr>
        <w:t>dengan</w:t>
      </w:r>
      <w:r>
        <w:rPr>
          <w:spacing w:val="-5"/>
        </w:rPr>
        <w:t> </w:t>
      </w:r>
      <w:r>
        <w:rPr>
          <w:spacing w:val="-2"/>
        </w:rPr>
        <w:t>pedoman perpajakan yang</w:t>
      </w:r>
      <w:r>
        <w:rPr>
          <w:spacing w:val="-4"/>
        </w:rPr>
        <w:t> </w:t>
      </w:r>
      <w:r>
        <w:rPr>
          <w:spacing w:val="-2"/>
        </w:rPr>
        <w:t>telah ditetapkan.</w:t>
      </w:r>
    </w:p>
    <w:p>
      <w:pPr>
        <w:pStyle w:val="BodyText"/>
        <w:spacing w:line="480" w:lineRule="auto" w:before="1"/>
        <w:ind w:left="568" w:right="141" w:firstLine="568"/>
        <w:jc w:val="both"/>
      </w:pPr>
      <w:r>
        <w:rPr/>
        <w:t>Agresivitas pajak mencerminkan upaya yang disengaja untuk menurunkan Penghasilan Kena Pajak (PKP) perusahaan dengan menggunakan strategi perencanaan pajak yang canggih. Hal ini sering melibatkan penataan kegiatan keuangan untuk mengurangi basis kena pajak, memastikan kepatuhan terhadap </w:t>
      </w:r>
      <w:r>
        <w:rPr>
          <w:spacing w:val="-2"/>
        </w:rPr>
        <w:t>peraturan</w:t>
      </w:r>
      <w:r>
        <w:rPr>
          <w:spacing w:val="-4"/>
        </w:rPr>
        <w:t> </w:t>
      </w:r>
      <w:r>
        <w:rPr>
          <w:spacing w:val="-2"/>
        </w:rPr>
        <w:t>pajak</w:t>
      </w:r>
      <w:r>
        <w:rPr>
          <w:spacing w:val="-4"/>
        </w:rPr>
        <w:t> </w:t>
      </w:r>
      <w:r>
        <w:rPr>
          <w:spacing w:val="-2"/>
        </w:rPr>
        <w:t>sekaligus</w:t>
      </w:r>
      <w:r>
        <w:rPr>
          <w:spacing w:val="-3"/>
        </w:rPr>
        <w:t> </w:t>
      </w:r>
      <w:r>
        <w:rPr>
          <w:spacing w:val="-2"/>
        </w:rPr>
        <w:t>mencari</w:t>
      </w:r>
      <w:r>
        <w:rPr>
          <w:spacing w:val="-4"/>
        </w:rPr>
        <w:t> </w:t>
      </w:r>
      <w:r>
        <w:rPr>
          <w:spacing w:val="-2"/>
        </w:rPr>
        <w:t>peluang untuk</w:t>
      </w:r>
      <w:r>
        <w:rPr>
          <w:spacing w:val="-3"/>
        </w:rPr>
        <w:t> </w:t>
      </w:r>
      <w:r>
        <w:rPr>
          <w:spacing w:val="-2"/>
        </w:rPr>
        <w:t>membatasi</w:t>
      </w:r>
      <w:r>
        <w:rPr>
          <w:spacing w:val="-4"/>
        </w:rPr>
        <w:t> </w:t>
      </w:r>
      <w:r>
        <w:rPr>
          <w:spacing w:val="-2"/>
        </w:rPr>
        <w:t>eksposur</w:t>
      </w:r>
      <w:r>
        <w:rPr>
          <w:spacing w:val="-3"/>
        </w:rPr>
        <w:t> </w:t>
      </w:r>
      <w:r>
        <w:rPr>
          <w:spacing w:val="-2"/>
        </w:rPr>
        <w:t>pajak</w:t>
      </w:r>
      <w:r>
        <w:rPr>
          <w:spacing w:val="-4"/>
        </w:rPr>
        <w:t> </w:t>
      </w:r>
      <w:r>
        <w:rPr>
          <w:spacing w:val="-2"/>
        </w:rPr>
        <w:t>melalui </w:t>
      </w:r>
      <w:r>
        <w:rPr/>
        <w:t>manuver</w:t>
      </w:r>
      <w:r>
        <w:rPr>
          <w:spacing w:val="2"/>
        </w:rPr>
        <w:t> </w:t>
      </w:r>
      <w:r>
        <w:rPr/>
        <w:t>keuangan</w:t>
      </w:r>
      <w:r>
        <w:rPr>
          <w:spacing w:val="9"/>
        </w:rPr>
        <w:t> </w:t>
      </w:r>
      <w:r>
        <w:rPr/>
        <w:t>yang</w:t>
      </w:r>
      <w:r>
        <w:rPr>
          <w:spacing w:val="5"/>
        </w:rPr>
        <w:t> </w:t>
      </w:r>
      <w:r>
        <w:rPr/>
        <w:t>diperhitungkan.</w:t>
      </w:r>
      <w:r>
        <w:rPr>
          <w:spacing w:val="6"/>
        </w:rPr>
        <w:t> </w:t>
      </w:r>
      <w:r>
        <w:rPr/>
        <w:t>Effective</w:t>
      </w:r>
      <w:r>
        <w:rPr>
          <w:spacing w:val="5"/>
        </w:rPr>
        <w:t> </w:t>
      </w:r>
      <w:r>
        <w:rPr/>
        <w:t>Tax</w:t>
      </w:r>
      <w:r>
        <w:rPr>
          <w:spacing w:val="5"/>
        </w:rPr>
        <w:t> </w:t>
      </w:r>
      <w:r>
        <w:rPr/>
        <w:t>Rate</w:t>
      </w:r>
      <w:r>
        <w:rPr>
          <w:spacing w:val="5"/>
        </w:rPr>
        <w:t> </w:t>
      </w:r>
      <w:r>
        <w:rPr/>
        <w:t>(ETR)</w:t>
      </w:r>
      <w:r>
        <w:rPr>
          <w:spacing w:val="7"/>
        </w:rPr>
        <w:t> </w:t>
      </w:r>
      <w:r>
        <w:rPr>
          <w:spacing w:val="-2"/>
        </w:rPr>
        <w:t>meningkatkan</w:t>
      </w:r>
    </w:p>
    <w:p>
      <w:pPr>
        <w:pStyle w:val="BodyText"/>
        <w:spacing w:after="0" w:line="480" w:lineRule="auto"/>
        <w:jc w:val="both"/>
        <w:sectPr>
          <w:headerReference w:type="default" r:id="rId41"/>
          <w:footerReference w:type="default" r:id="rId42"/>
          <w:pgSz w:w="11910" w:h="16850"/>
          <w:pgMar w:header="710" w:footer="0" w:top="1940" w:bottom="280" w:left="1700" w:right="1559"/>
        </w:sectPr>
      </w:pPr>
    </w:p>
    <w:p>
      <w:pPr>
        <w:pStyle w:val="BodyText"/>
        <w:spacing w:before="34"/>
      </w:pPr>
    </w:p>
    <w:p>
      <w:pPr>
        <w:pStyle w:val="BodyText"/>
        <w:spacing w:line="480" w:lineRule="auto"/>
        <w:ind w:left="568"/>
      </w:pPr>
      <w:r>
        <w:rPr/>
        <w:t>agresivitas</w:t>
      </w:r>
      <w:r>
        <w:rPr>
          <w:spacing w:val="40"/>
        </w:rPr>
        <w:t> </w:t>
      </w:r>
      <w:r>
        <w:rPr/>
        <w:t>pajak,</w:t>
      </w:r>
      <w:r>
        <w:rPr>
          <w:spacing w:val="40"/>
        </w:rPr>
        <w:t> </w:t>
      </w:r>
      <w:r>
        <w:rPr/>
        <w:t>menurut</w:t>
      </w:r>
      <w:r>
        <w:rPr>
          <w:spacing w:val="40"/>
        </w:rPr>
        <w:t> </w:t>
      </w:r>
      <w:r>
        <w:rPr/>
        <w:t>penelitian</w:t>
      </w:r>
      <w:r>
        <w:rPr>
          <w:spacing w:val="40"/>
        </w:rPr>
        <w:t> </w:t>
      </w:r>
      <w:r>
        <w:rPr/>
        <w:t>Hadi</w:t>
      </w:r>
      <w:r>
        <w:rPr>
          <w:spacing w:val="40"/>
        </w:rPr>
        <w:t> </w:t>
      </w:r>
      <w:r>
        <w:rPr/>
        <w:t>dan</w:t>
      </w:r>
      <w:r>
        <w:rPr>
          <w:spacing w:val="40"/>
        </w:rPr>
        <w:t> </w:t>
      </w:r>
      <w:r>
        <w:rPr/>
        <w:t>Mangonting</w:t>
      </w:r>
      <w:r>
        <w:rPr>
          <w:spacing w:val="40"/>
        </w:rPr>
        <w:t> </w:t>
      </w:r>
      <w:r>
        <w:rPr/>
        <w:t>(2014)</w:t>
      </w:r>
      <w:r>
        <w:rPr>
          <w:spacing w:val="40"/>
        </w:rPr>
        <w:t> </w:t>
      </w:r>
      <w:r>
        <w:rPr/>
        <w:t>dan</w:t>
      </w:r>
      <w:r>
        <w:rPr>
          <w:spacing w:val="40"/>
        </w:rPr>
        <w:t> </w:t>
      </w:r>
      <w:r>
        <w:rPr/>
        <w:t>Atari (2016). Untuk menghitung ETR, rumus berikut dapat digunakan:</w:t>
      </w:r>
    </w:p>
    <w:p>
      <w:pPr>
        <w:pStyle w:val="BodyText"/>
        <w:spacing w:line="212" w:lineRule="exact"/>
        <w:ind w:left="1470"/>
        <w:rPr>
          <w:rFonts w:ascii="Cambria Math"/>
        </w:rPr>
      </w:pPr>
      <w:r>
        <w:rPr>
          <w:rFonts w:ascii="Cambria Math"/>
        </w:rPr>
        <w:t>Beban</w:t>
      </w:r>
      <w:r>
        <w:rPr>
          <w:rFonts w:ascii="Cambria Math"/>
          <w:spacing w:val="-3"/>
        </w:rPr>
        <w:t> </w:t>
      </w:r>
      <w:r>
        <w:rPr>
          <w:rFonts w:ascii="Cambria Math"/>
        </w:rPr>
        <w:t>Pajak</w:t>
      </w:r>
      <w:r>
        <w:rPr>
          <w:rFonts w:ascii="Cambria Math"/>
          <w:spacing w:val="-3"/>
        </w:rPr>
        <w:t> </w:t>
      </w:r>
      <w:r>
        <w:rPr>
          <w:rFonts w:ascii="Cambria Math"/>
          <w:spacing w:val="-2"/>
        </w:rPr>
        <w:t>Penghasilan</w:t>
      </w:r>
    </w:p>
    <w:p>
      <w:pPr>
        <w:spacing w:line="392" w:lineRule="exact" w:before="0"/>
        <w:ind w:left="568" w:right="0" w:firstLine="0"/>
        <w:jc w:val="left"/>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1" simplePos="0" relativeHeight="486353920">
                <wp:simplePos x="0" y="0"/>
                <wp:positionH relativeFrom="page">
                  <wp:posOffset>1926970</wp:posOffset>
                </wp:positionH>
                <wp:positionV relativeFrom="paragraph">
                  <wp:posOffset>65000</wp:posOffset>
                </wp:positionV>
                <wp:extent cx="1795145" cy="1016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795145" cy="10160"/>
                        </a:xfrm>
                        <a:custGeom>
                          <a:avLst/>
                          <a:gdLst/>
                          <a:ahLst/>
                          <a:cxnLst/>
                          <a:rect l="l" t="t" r="r" b="b"/>
                          <a:pathLst>
                            <a:path w="1795145" h="10160">
                              <a:moveTo>
                                <a:pt x="1794891" y="0"/>
                              </a:moveTo>
                              <a:lnTo>
                                <a:pt x="0" y="0"/>
                              </a:lnTo>
                              <a:lnTo>
                                <a:pt x="0" y="10159"/>
                              </a:lnTo>
                              <a:lnTo>
                                <a:pt x="1794891" y="10159"/>
                              </a:lnTo>
                              <a:lnTo>
                                <a:pt x="17948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1.729996pt;margin-top:5.118181pt;width:141.330pt;height:.8pt;mso-position-horizontal-relative:page;mso-position-vertical-relative:paragraph;z-index:-16962560" id="docshape18" filled="true" fillcolor="#000000" stroked="false">
                <v:fill type="solid"/>
                <w10:wrap type="none"/>
              </v:rect>
            </w:pict>
          </mc:Fallback>
        </mc:AlternateContent>
      </w:r>
      <w:r>
        <w:rPr>
          <w:rFonts w:ascii="Cambria Math" w:eastAsia="Cambria Math"/>
          <w:position w:val="16"/>
          <w:sz w:val="24"/>
        </w:rPr>
        <w:t>𝐸𝑇𝑅</w:t>
      </w:r>
      <w:r>
        <w:rPr>
          <w:rFonts w:ascii="Cambria Math" w:eastAsia="Cambria Math"/>
          <w:spacing w:val="19"/>
          <w:position w:val="16"/>
          <w:sz w:val="24"/>
        </w:rPr>
        <w:t> </w:t>
      </w:r>
      <w:r>
        <w:rPr>
          <w:rFonts w:ascii="Cambria Math" w:eastAsia="Cambria Math"/>
          <w:position w:val="16"/>
          <w:sz w:val="24"/>
        </w:rPr>
        <w:t>=</w:t>
      </w:r>
      <w:r>
        <w:rPr>
          <w:rFonts w:ascii="Cambria Math" w:eastAsia="Cambria Math"/>
          <w:spacing w:val="11"/>
          <w:position w:val="16"/>
          <w:sz w:val="24"/>
        </w:rPr>
        <w:t> </w:t>
      </w:r>
      <w:r>
        <w:rPr>
          <w:rFonts w:ascii="Cambria Math" w:eastAsia="Cambria Math"/>
          <w:sz w:val="24"/>
        </w:rPr>
        <w:t>𝑇𝑜𝑡𝑎𝑙</w:t>
      </w:r>
      <w:r>
        <w:rPr>
          <w:rFonts w:ascii="Cambria Math" w:eastAsia="Cambria Math"/>
          <w:spacing w:val="5"/>
          <w:sz w:val="24"/>
        </w:rPr>
        <w:t> </w:t>
      </w:r>
      <w:r>
        <w:rPr>
          <w:rFonts w:ascii="Cambria Math" w:eastAsia="Cambria Math"/>
          <w:sz w:val="24"/>
        </w:rPr>
        <w:t>𝐿𝑎𝑏𝑎</w:t>
      </w:r>
      <w:r>
        <w:rPr>
          <w:rFonts w:ascii="Cambria Math" w:eastAsia="Cambria Math"/>
          <w:spacing w:val="3"/>
          <w:sz w:val="24"/>
        </w:rPr>
        <w:t> </w:t>
      </w:r>
      <w:r>
        <w:rPr>
          <w:rFonts w:ascii="Cambria Math" w:eastAsia="Cambria Math"/>
          <w:sz w:val="24"/>
        </w:rPr>
        <w:t>𝑆𝑒𝑏𝑒𝑙𝑢𝑚</w:t>
      </w:r>
      <w:r>
        <w:rPr>
          <w:rFonts w:ascii="Cambria Math" w:eastAsia="Cambria Math"/>
          <w:spacing w:val="2"/>
          <w:sz w:val="24"/>
        </w:rPr>
        <w:t> </w:t>
      </w:r>
      <w:r>
        <w:rPr>
          <w:rFonts w:ascii="Cambria Math" w:eastAsia="Cambria Math"/>
          <w:spacing w:val="-2"/>
          <w:sz w:val="24"/>
        </w:rPr>
        <w:t>𝑃𝑎𝑗𝑎𝑘</w:t>
      </w:r>
    </w:p>
    <w:p>
      <w:pPr>
        <w:pStyle w:val="BodyText"/>
        <w:spacing w:before="269"/>
        <w:rPr>
          <w:rFonts w:ascii="Cambria Math"/>
        </w:rPr>
      </w:pPr>
    </w:p>
    <w:p>
      <w:pPr>
        <w:pStyle w:val="BodyText"/>
        <w:ind w:left="568"/>
      </w:pPr>
      <w:r>
        <w:rPr/>
        <w:t>Sumber</w:t>
      </w:r>
      <w:r>
        <w:rPr>
          <w:spacing w:val="-1"/>
        </w:rPr>
        <w:t> </w:t>
      </w:r>
      <w:r>
        <w:rPr/>
        <w:t>:</w:t>
      </w:r>
      <w:r>
        <w:rPr>
          <w:spacing w:val="-2"/>
        </w:rPr>
        <w:t> </w:t>
      </w:r>
      <w:r>
        <w:rPr/>
        <w:t>Cicik</w:t>
      </w:r>
      <w:r>
        <w:rPr>
          <w:spacing w:val="-1"/>
        </w:rPr>
        <w:t> </w:t>
      </w:r>
      <w:r>
        <w:rPr>
          <w:spacing w:val="-2"/>
        </w:rPr>
        <w:t>Suciarti,2024</w:t>
      </w:r>
    </w:p>
    <w:p>
      <w:pPr>
        <w:pStyle w:val="BodyText"/>
        <w:spacing w:before="6"/>
      </w:pPr>
    </w:p>
    <w:p>
      <w:pPr>
        <w:pStyle w:val="Heading4"/>
        <w:numPr>
          <w:ilvl w:val="0"/>
          <w:numId w:val="13"/>
        </w:numPr>
        <w:tabs>
          <w:tab w:pos="808" w:val="left" w:leader="none"/>
        </w:tabs>
        <w:spacing w:line="240" w:lineRule="auto" w:before="0" w:after="0"/>
        <w:ind w:left="808" w:right="0" w:hanging="240"/>
        <w:jc w:val="both"/>
      </w:pPr>
      <w:bookmarkStart w:name="_TOC_250020" w:id="14"/>
      <w:r>
        <w:rPr/>
        <w:t>Inventory</w:t>
      </w:r>
      <w:bookmarkEnd w:id="14"/>
      <w:r>
        <w:rPr>
          <w:spacing w:val="-2"/>
        </w:rPr>
        <w:t> Intensity</w:t>
      </w:r>
    </w:p>
    <w:p>
      <w:pPr>
        <w:pStyle w:val="BodyText"/>
        <w:spacing w:line="480" w:lineRule="auto" w:before="270"/>
        <w:ind w:left="568" w:right="141" w:firstLine="568"/>
        <w:jc w:val="both"/>
      </w:pPr>
      <w:r>
        <w:rPr/>
        <w:t>Dengan membandingkan total aset dan persediaan perusahaan, intensitas persediaan dapat diukur sebagai salah satu komponen penyusun aktiva. Intensitas persediaan didefinisikan sebagai barang fisik yang dimiliki oleh suatu perusahaan untuk diproses atau dijual kembali sebelum dijual kembali dalam operasi bisnis biasa, yang juga dikenal sebagai persediaan barang dagangan (Sulistyanto, 2016).</w:t>
      </w:r>
    </w:p>
    <w:p>
      <w:pPr>
        <w:pStyle w:val="BodyText"/>
        <w:spacing w:line="480" w:lineRule="auto" w:before="1"/>
        <w:ind w:left="568" w:right="136" w:firstLine="568"/>
        <w:jc w:val="both"/>
      </w:pPr>
      <w:r>
        <w:rPr/>
        <w:t>Tingkat persediaan tinggi dapat menurunkan pajak bisnis. Ini karena teori agensi memiliki korelasi langsung dengan Intensitas Persediaan. Ini karena ketersediaan stok menimbulkan biaya bagi perusahaan Menurut Herjanto (2007), diterbitkan dalam Putri dan Lautania (2016). Pengeluaran untuk bahan, tenaga kerja, dan biaya tambahan termasuk melalui kategori ini.</w:t>
      </w:r>
    </w:p>
    <w:p>
      <w:pPr>
        <w:pStyle w:val="BodyText"/>
        <w:spacing w:line="480" w:lineRule="auto"/>
        <w:ind w:left="568" w:right="140" w:firstLine="568"/>
        <w:jc w:val="both"/>
      </w:pPr>
      <w:r>
        <w:rPr/>
        <w:t>Suatu</w:t>
      </w:r>
      <w:r>
        <w:rPr>
          <w:spacing w:val="-9"/>
        </w:rPr>
        <w:t> </w:t>
      </w:r>
      <w:r>
        <w:rPr/>
        <w:t>produk,</w:t>
      </w:r>
      <w:r>
        <w:rPr>
          <w:spacing w:val="-8"/>
        </w:rPr>
        <w:t> </w:t>
      </w:r>
      <w:r>
        <w:rPr/>
        <w:t>dalam</w:t>
      </w:r>
      <w:r>
        <w:rPr>
          <w:spacing w:val="-8"/>
        </w:rPr>
        <w:t> </w:t>
      </w:r>
      <w:r>
        <w:rPr/>
        <w:t>konteks</w:t>
      </w:r>
      <w:r>
        <w:rPr>
          <w:spacing w:val="-8"/>
        </w:rPr>
        <w:t> </w:t>
      </w:r>
      <w:r>
        <w:rPr/>
        <w:t>ini,</w:t>
      </w:r>
      <w:r>
        <w:rPr>
          <w:spacing w:val="-8"/>
        </w:rPr>
        <w:t> </w:t>
      </w:r>
      <w:r>
        <w:rPr/>
        <w:t>mengacu</w:t>
      </w:r>
      <w:r>
        <w:rPr>
          <w:spacing w:val="-8"/>
        </w:rPr>
        <w:t> </w:t>
      </w:r>
      <w:r>
        <w:rPr/>
        <w:t>pada</w:t>
      </w:r>
      <w:r>
        <w:rPr>
          <w:spacing w:val="-10"/>
        </w:rPr>
        <w:t> </w:t>
      </w:r>
      <w:r>
        <w:rPr/>
        <w:t>aset</w:t>
      </w:r>
      <w:r>
        <w:rPr>
          <w:spacing w:val="-5"/>
        </w:rPr>
        <w:t> </w:t>
      </w:r>
      <w:r>
        <w:rPr/>
        <w:t>yang</w:t>
      </w:r>
      <w:r>
        <w:rPr>
          <w:spacing w:val="-8"/>
        </w:rPr>
        <w:t> </w:t>
      </w:r>
      <w:r>
        <w:rPr/>
        <w:t>mencakup</w:t>
      </w:r>
      <w:r>
        <w:rPr>
          <w:spacing w:val="-9"/>
        </w:rPr>
        <w:t> </w:t>
      </w:r>
      <w:r>
        <w:rPr/>
        <w:t>barang- barang yang dimiliki dan dimaksudkan untuk dijual oleh suatu perusahaan dalam jangka waktu tertentu. Klasifikasi ini mencakup barang jadi yang siap dipasarkan, produk yang sedang menjalani berbagai tahap produksi, dan bahan mentah yang ditujukan untuk digunakan dalam proses manufaktur. Masing-masing komponen ini membentuk bagian penting dari siklus operasional perusahaan, berkontribusi terhadap</w:t>
      </w:r>
      <w:r>
        <w:rPr>
          <w:spacing w:val="10"/>
        </w:rPr>
        <w:t> </w:t>
      </w:r>
      <w:r>
        <w:rPr/>
        <w:t>keseluruhan</w:t>
      </w:r>
      <w:r>
        <w:rPr>
          <w:spacing w:val="11"/>
        </w:rPr>
        <w:t> </w:t>
      </w:r>
      <w:r>
        <w:rPr/>
        <w:t>rantai</w:t>
      </w:r>
      <w:r>
        <w:rPr>
          <w:spacing w:val="9"/>
        </w:rPr>
        <w:t> </w:t>
      </w:r>
      <w:r>
        <w:rPr/>
        <w:t>nilai</w:t>
      </w:r>
      <w:r>
        <w:rPr>
          <w:spacing w:val="11"/>
        </w:rPr>
        <w:t> </w:t>
      </w:r>
      <w:r>
        <w:rPr/>
        <w:t>dari</w:t>
      </w:r>
      <w:r>
        <w:rPr>
          <w:spacing w:val="11"/>
        </w:rPr>
        <w:t> </w:t>
      </w:r>
      <w:r>
        <w:rPr/>
        <w:t>akuisisi</w:t>
      </w:r>
      <w:r>
        <w:rPr>
          <w:spacing w:val="10"/>
        </w:rPr>
        <w:t> </w:t>
      </w:r>
      <w:r>
        <w:rPr/>
        <w:t>sumber</w:t>
      </w:r>
      <w:r>
        <w:rPr>
          <w:spacing w:val="11"/>
        </w:rPr>
        <w:t> </w:t>
      </w:r>
      <w:r>
        <w:rPr/>
        <w:t>daya</w:t>
      </w:r>
      <w:r>
        <w:rPr>
          <w:spacing w:val="10"/>
        </w:rPr>
        <w:t> </w:t>
      </w:r>
      <w:r>
        <w:rPr/>
        <w:t>awal</w:t>
      </w:r>
      <w:r>
        <w:rPr>
          <w:spacing w:val="11"/>
        </w:rPr>
        <w:t> </w:t>
      </w:r>
      <w:r>
        <w:rPr/>
        <w:t>hingga</w:t>
      </w:r>
      <w:r>
        <w:rPr>
          <w:spacing w:val="11"/>
        </w:rPr>
        <w:t> </w:t>
      </w:r>
      <w:r>
        <w:rPr>
          <w:spacing w:val="-2"/>
        </w:rPr>
        <w:t>distribusi</w:t>
      </w:r>
    </w:p>
    <w:p>
      <w:pPr>
        <w:pStyle w:val="BodyText"/>
        <w:spacing w:after="0" w:line="480" w:lineRule="auto"/>
        <w:jc w:val="both"/>
        <w:sectPr>
          <w:headerReference w:type="default" r:id="rId43"/>
          <w:footerReference w:type="default" r:id="rId44"/>
          <w:pgSz w:w="11910" w:h="16850"/>
          <w:pgMar w:header="710" w:footer="0" w:top="1940" w:bottom="280" w:left="1700" w:right="1559"/>
        </w:sectPr>
      </w:pPr>
    </w:p>
    <w:p>
      <w:pPr>
        <w:pStyle w:val="BodyText"/>
        <w:spacing w:before="34"/>
      </w:pPr>
    </w:p>
    <w:p>
      <w:pPr>
        <w:pStyle w:val="BodyText"/>
        <w:spacing w:line="480" w:lineRule="auto"/>
        <w:ind w:left="568" w:right="143"/>
        <w:jc w:val="both"/>
      </w:pPr>
      <w:r>
        <w:rPr/>
        <w:t>produk akhir. Pada dasarnya, persediaan membantu atau mempercepat operasi bisnis yang harus dilakukan secara berurutan untuk memproduksi barang. Seperti yang dinyatakan oleh Lanis dan Richardson (2012), intensitas inventaris dapat dihitung dengan menghitung total inventaris dengan total aset:</w:t>
      </w:r>
    </w:p>
    <w:p>
      <w:pPr>
        <w:pStyle w:val="BodyText"/>
        <w:spacing w:after="0" w:line="480" w:lineRule="auto"/>
        <w:jc w:val="both"/>
        <w:sectPr>
          <w:headerReference w:type="default" r:id="rId45"/>
          <w:footerReference w:type="default" r:id="rId46"/>
          <w:pgSz w:w="11910" w:h="16850"/>
          <w:pgMar w:header="710" w:footer="0" w:top="1940" w:bottom="280" w:left="1700" w:right="1559"/>
        </w:sectPr>
      </w:pPr>
    </w:p>
    <w:p>
      <w:pPr>
        <w:spacing w:before="162"/>
        <w:ind w:left="568" w:right="0" w:firstLine="0"/>
        <w:jc w:val="left"/>
        <w:rPr>
          <w:rFonts w:ascii="Cambria Math" w:eastAsia="Cambria Math"/>
          <w:sz w:val="24"/>
        </w:rPr>
      </w:pPr>
      <w:r>
        <w:rPr>
          <w:rFonts w:ascii="Cambria Math" w:eastAsia="Cambria Math"/>
          <w:sz w:val="24"/>
        </w:rPr>
        <w:t>𝐼𝑛𝑡𝑒𝑛𝑠𝑖𝑡𝑦</w:t>
      </w:r>
      <w:r>
        <w:rPr>
          <w:rFonts w:ascii="Cambria Math" w:eastAsia="Cambria Math"/>
          <w:spacing w:val="1"/>
          <w:sz w:val="24"/>
        </w:rPr>
        <w:t> </w:t>
      </w:r>
      <w:r>
        <w:rPr>
          <w:rFonts w:ascii="Cambria Math" w:eastAsia="Cambria Math"/>
          <w:sz w:val="24"/>
        </w:rPr>
        <w:t>𝐼𝑛𝑣𝑒𝑛𝑡𝑜𝑟𝑦</w:t>
      </w:r>
      <w:r>
        <w:rPr>
          <w:rFonts w:ascii="Cambria Math" w:eastAsia="Cambria Math"/>
          <w:spacing w:val="16"/>
          <w:sz w:val="24"/>
        </w:rPr>
        <w:t> </w:t>
      </w:r>
      <w:r>
        <w:rPr>
          <w:rFonts w:ascii="Cambria Math" w:eastAsia="Cambria Math"/>
          <w:spacing w:val="-10"/>
          <w:sz w:val="24"/>
        </w:rPr>
        <w:t>=</w:t>
      </w:r>
    </w:p>
    <w:p>
      <w:pPr>
        <w:pStyle w:val="BodyText"/>
        <w:spacing w:line="262" w:lineRule="exact"/>
        <w:ind w:right="3868"/>
        <w:jc w:val="center"/>
        <w:rPr>
          <w:rFonts w:ascii="Cambria Math"/>
        </w:rPr>
      </w:pPr>
      <w:r>
        <w:rPr/>
        <w:br w:type="column"/>
      </w:r>
      <w:r>
        <w:rPr>
          <w:rFonts w:ascii="Cambria Math"/>
        </w:rPr>
        <w:t>Total</w:t>
      </w:r>
      <w:r>
        <w:rPr>
          <w:rFonts w:ascii="Cambria Math"/>
          <w:spacing w:val="-3"/>
        </w:rPr>
        <w:t> </w:t>
      </w:r>
      <w:r>
        <w:rPr>
          <w:rFonts w:ascii="Cambria Math"/>
          <w:spacing w:val="-2"/>
        </w:rPr>
        <w:t>Persediaan</w:t>
      </w:r>
    </w:p>
    <w:p>
      <w:pPr>
        <w:pStyle w:val="BodyText"/>
        <w:spacing w:before="5"/>
        <w:rPr>
          <w:rFonts w:ascii="Cambria Math"/>
          <w:sz w:val="4"/>
        </w:rPr>
      </w:pPr>
    </w:p>
    <w:p>
      <w:pPr>
        <w:pStyle w:val="BodyText"/>
        <w:spacing w:line="20" w:lineRule="exact"/>
        <w:ind w:left="26"/>
        <w:rPr>
          <w:rFonts w:ascii="Cambria Math"/>
          <w:sz w:val="2"/>
        </w:rPr>
      </w:pPr>
      <w:r>
        <w:rPr>
          <w:rFonts w:ascii="Cambria Math"/>
          <w:sz w:val="2"/>
        </w:rPr>
        <mc:AlternateContent>
          <mc:Choice Requires="wps">
            <w:drawing>
              <wp:inline distT="0" distB="0" distL="0" distR="0">
                <wp:extent cx="1096645" cy="10160"/>
                <wp:effectExtent l="0" t="0" r="0" b="0"/>
                <wp:docPr id="27" name="Group 27"/>
                <wp:cNvGraphicFramePr>
                  <a:graphicFrameLocks/>
                </wp:cNvGraphicFramePr>
                <a:graphic>
                  <a:graphicData uri="http://schemas.microsoft.com/office/word/2010/wordprocessingGroup">
                    <wpg:wgp>
                      <wpg:cNvPr id="27" name="Group 27"/>
                      <wpg:cNvGrpSpPr/>
                      <wpg:grpSpPr>
                        <a:xfrm>
                          <a:off x="0" y="0"/>
                          <a:ext cx="1096645" cy="10160"/>
                          <a:chExt cx="1096645" cy="10160"/>
                        </a:xfrm>
                      </wpg:grpSpPr>
                      <wps:wsp>
                        <wps:cNvPr id="28" name="Graphic 28"/>
                        <wps:cNvSpPr/>
                        <wps:spPr>
                          <a:xfrm>
                            <a:off x="0" y="0"/>
                            <a:ext cx="1096645" cy="10160"/>
                          </a:xfrm>
                          <a:custGeom>
                            <a:avLst/>
                            <a:gdLst/>
                            <a:ahLst/>
                            <a:cxnLst/>
                            <a:rect l="l" t="t" r="r" b="b"/>
                            <a:pathLst>
                              <a:path w="1096645" h="10160">
                                <a:moveTo>
                                  <a:pt x="1096327" y="0"/>
                                </a:moveTo>
                                <a:lnTo>
                                  <a:pt x="0" y="0"/>
                                </a:lnTo>
                                <a:lnTo>
                                  <a:pt x="0" y="10159"/>
                                </a:lnTo>
                                <a:lnTo>
                                  <a:pt x="1096327" y="10159"/>
                                </a:lnTo>
                                <a:lnTo>
                                  <a:pt x="10963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6.35pt;height:.8pt;mso-position-horizontal-relative:char;mso-position-vertical-relative:line" id="docshapegroup20" coordorigin="0,0" coordsize="1727,16">
                <v:rect style="position:absolute;left:0;top:0;width:1727;height:16" id="docshape21" filled="true" fillcolor="#000000" stroked="false">
                  <v:fill type="solid"/>
                </v:rect>
              </v:group>
            </w:pict>
          </mc:Fallback>
        </mc:AlternateContent>
      </w:r>
      <w:r>
        <w:rPr>
          <w:rFonts w:ascii="Cambria Math"/>
          <w:sz w:val="2"/>
        </w:rPr>
      </w:r>
    </w:p>
    <w:p>
      <w:pPr>
        <w:pStyle w:val="BodyText"/>
        <w:ind w:right="3868"/>
        <w:jc w:val="center"/>
        <w:rPr>
          <w:rFonts w:ascii="Cambria Math"/>
        </w:rPr>
      </w:pPr>
      <w:r>
        <w:rPr>
          <w:rFonts w:ascii="Cambria Math"/>
        </w:rPr>
        <w:t>Total</w:t>
      </w:r>
      <w:r>
        <w:rPr>
          <w:rFonts w:ascii="Cambria Math"/>
          <w:spacing w:val="-2"/>
        </w:rPr>
        <w:t> </w:t>
      </w:r>
      <w:r>
        <w:rPr>
          <w:rFonts w:ascii="Cambria Math"/>
          <w:spacing w:val="-4"/>
        </w:rPr>
        <w:t>Aset</w:t>
      </w:r>
    </w:p>
    <w:p>
      <w:pPr>
        <w:pStyle w:val="BodyText"/>
        <w:spacing w:after="0"/>
        <w:jc w:val="center"/>
        <w:rPr>
          <w:rFonts w:ascii="Cambria Math"/>
        </w:rPr>
        <w:sectPr>
          <w:type w:val="continuous"/>
          <w:pgSz w:w="11910" w:h="16850"/>
          <w:pgMar w:header="710" w:footer="0" w:top="1920" w:bottom="280" w:left="1700" w:right="1559"/>
          <w:cols w:num="2" w:equalWidth="0">
            <w:col w:w="2958" w:space="40"/>
            <w:col w:w="5653"/>
          </w:cols>
        </w:sectPr>
      </w:pPr>
    </w:p>
    <w:p>
      <w:pPr>
        <w:pStyle w:val="BodyText"/>
        <w:spacing w:before="207"/>
        <w:ind w:left="568"/>
      </w:pPr>
      <w:r>
        <w:rPr/>
        <w:t>Sumber:</w:t>
      </w:r>
      <w:r>
        <w:rPr>
          <w:spacing w:val="-4"/>
        </w:rPr>
        <w:t> </w:t>
      </w:r>
      <w:r>
        <w:rPr/>
        <w:t>Mega</w:t>
      </w:r>
      <w:r>
        <w:rPr>
          <w:spacing w:val="-4"/>
        </w:rPr>
        <w:t> </w:t>
      </w:r>
      <w:r>
        <w:rPr/>
        <w:t>Tri</w:t>
      </w:r>
      <w:r>
        <w:rPr>
          <w:spacing w:val="-2"/>
        </w:rPr>
        <w:t> </w:t>
      </w:r>
      <w:r>
        <w:rPr/>
        <w:t>Utami Dkk </w:t>
      </w:r>
      <w:r>
        <w:rPr>
          <w:spacing w:val="-2"/>
        </w:rPr>
        <w:t>(2019)</w:t>
      </w:r>
    </w:p>
    <w:p>
      <w:pPr>
        <w:pStyle w:val="BodyText"/>
        <w:spacing w:before="8"/>
      </w:pPr>
    </w:p>
    <w:p>
      <w:pPr>
        <w:pStyle w:val="Heading4"/>
        <w:numPr>
          <w:ilvl w:val="0"/>
          <w:numId w:val="13"/>
        </w:numPr>
        <w:tabs>
          <w:tab w:pos="808" w:val="left" w:leader="none"/>
        </w:tabs>
        <w:spacing w:line="240" w:lineRule="auto" w:before="0" w:after="0"/>
        <w:ind w:left="808" w:right="0" w:hanging="240"/>
        <w:jc w:val="both"/>
      </w:pPr>
      <w:bookmarkStart w:name="_TOC_250019" w:id="15"/>
      <w:r>
        <w:rPr/>
        <w:t>Capital</w:t>
      </w:r>
      <w:r>
        <w:rPr>
          <w:spacing w:val="-3"/>
        </w:rPr>
        <w:t> </w:t>
      </w:r>
      <w:bookmarkEnd w:id="15"/>
      <w:r>
        <w:rPr>
          <w:spacing w:val="-2"/>
        </w:rPr>
        <w:t>Intensity</w:t>
      </w:r>
    </w:p>
    <w:p>
      <w:pPr>
        <w:pStyle w:val="BodyText"/>
        <w:spacing w:line="480" w:lineRule="auto" w:before="270"/>
        <w:ind w:left="568" w:right="139" w:firstLine="568"/>
        <w:jc w:val="both"/>
      </w:pPr>
      <w:r>
        <w:rPr/>
        <w:t>Investasi perusahaan dalam kedua inventaris dan aset tetap dikenal sebagai rasio tingkat intensitas modal atau </w:t>
      </w:r>
      <w:r>
        <w:rPr>
          <w:i/>
        </w:rPr>
        <w:t>capital intensity </w:t>
      </w:r>
      <w:r>
        <w:rPr/>
        <w:t>Yuliana &amp; Wahyudi (2018). Sedangkan</w:t>
      </w:r>
      <w:r>
        <w:rPr>
          <w:spacing w:val="-15"/>
        </w:rPr>
        <w:t> </w:t>
      </w:r>
      <w:r>
        <w:rPr/>
        <w:t>berdasarkan</w:t>
      </w:r>
      <w:r>
        <w:rPr>
          <w:spacing w:val="-15"/>
        </w:rPr>
        <w:t> </w:t>
      </w:r>
      <w:r>
        <w:rPr/>
        <w:t>Nugraha</w:t>
      </w:r>
      <w:r>
        <w:rPr>
          <w:spacing w:val="-15"/>
        </w:rPr>
        <w:t> </w:t>
      </w:r>
      <w:r>
        <w:rPr/>
        <w:t>&amp;</w:t>
      </w:r>
      <w:r>
        <w:rPr>
          <w:spacing w:val="-15"/>
        </w:rPr>
        <w:t> </w:t>
      </w:r>
      <w:r>
        <w:rPr/>
        <w:t>Meiranto</w:t>
      </w:r>
      <w:r>
        <w:rPr>
          <w:spacing w:val="-15"/>
        </w:rPr>
        <w:t> </w:t>
      </w:r>
      <w:r>
        <w:rPr/>
        <w:t>(2015)</w:t>
      </w:r>
      <w:r>
        <w:rPr>
          <w:spacing w:val="-12"/>
        </w:rPr>
        <w:t> </w:t>
      </w:r>
      <w:r>
        <w:rPr>
          <w:i/>
        </w:rPr>
        <w:t>Capital</w:t>
      </w:r>
      <w:r>
        <w:rPr>
          <w:i/>
          <w:spacing w:val="-13"/>
        </w:rPr>
        <w:t> </w:t>
      </w:r>
      <w:r>
        <w:rPr>
          <w:i/>
        </w:rPr>
        <w:t>intensity</w:t>
      </w:r>
      <w:r>
        <w:rPr>
          <w:i/>
          <w:spacing w:val="-14"/>
        </w:rPr>
        <w:t> </w:t>
      </w:r>
      <w:r>
        <w:rPr/>
        <w:t>pun</w:t>
      </w:r>
      <w:r>
        <w:rPr>
          <w:spacing w:val="-15"/>
        </w:rPr>
        <w:t> </w:t>
      </w:r>
      <w:r>
        <w:rPr/>
        <w:t>diartikan dengan bagaimana perusahaan mengorbankan uang yang dikeluarkan untuk kegiatan operasional dan</w:t>
      </w:r>
      <w:r>
        <w:rPr>
          <w:spacing w:val="-1"/>
        </w:rPr>
        <w:t> </w:t>
      </w:r>
      <w:r>
        <w:rPr/>
        <w:t>keuangan</w:t>
      </w:r>
      <w:r>
        <w:rPr>
          <w:spacing w:val="-1"/>
        </w:rPr>
        <w:t> </w:t>
      </w:r>
      <w:r>
        <w:rPr/>
        <w:t>demi mendapatkan</w:t>
      </w:r>
      <w:r>
        <w:rPr>
          <w:spacing w:val="-1"/>
        </w:rPr>
        <w:t> </w:t>
      </w:r>
      <w:r>
        <w:rPr/>
        <w:t>keuntungan</w:t>
      </w:r>
      <w:r>
        <w:rPr>
          <w:spacing w:val="-1"/>
        </w:rPr>
        <w:t> </w:t>
      </w:r>
      <w:r>
        <w:rPr/>
        <w:t>untuk</w:t>
      </w:r>
      <w:r>
        <w:rPr>
          <w:spacing w:val="-1"/>
        </w:rPr>
        <w:t> </w:t>
      </w:r>
      <w:r>
        <w:rPr/>
        <w:t>kegiatan operasional dan keuangan demi mendapatkan perusahaan.</w:t>
      </w:r>
    </w:p>
    <w:p>
      <w:pPr>
        <w:pStyle w:val="BodyText"/>
        <w:spacing w:line="480" w:lineRule="auto" w:before="1"/>
        <w:ind w:left="568" w:right="139" w:firstLine="568"/>
        <w:jc w:val="both"/>
      </w:pPr>
      <w:r>
        <w:rPr/>
        <w:t>Aset yang digunakan oleh perusahaan dalam mengembangkan serta menghasilkan keuntungan adalah intensity modal, yang diinvestasikan oleh bisnis dalam aset tetap serta aset tetap lainnya tersebut mengalami kehilangan nilai. Penyusutan aset tetap perusahaan adalah akibat dari investasinya di dalamnya. Dalam peraturan perpajakan Indonesia besarnya beban penyusutan aset tetap beraneka</w:t>
      </w:r>
      <w:r>
        <w:rPr>
          <w:spacing w:val="-12"/>
        </w:rPr>
        <w:t> </w:t>
      </w:r>
      <w:r>
        <w:rPr/>
        <w:t>macam</w:t>
      </w:r>
      <w:r>
        <w:rPr>
          <w:spacing w:val="-13"/>
        </w:rPr>
        <w:t> </w:t>
      </w:r>
      <w:r>
        <w:rPr/>
        <w:t>tergantung</w:t>
      </w:r>
      <w:r>
        <w:rPr>
          <w:spacing w:val="-12"/>
        </w:rPr>
        <w:t> </w:t>
      </w:r>
      <w:r>
        <w:rPr/>
        <w:t>dari</w:t>
      </w:r>
      <w:r>
        <w:rPr>
          <w:spacing w:val="-14"/>
        </w:rPr>
        <w:t> </w:t>
      </w:r>
      <w:r>
        <w:rPr/>
        <w:t>kategori</w:t>
      </w:r>
      <w:r>
        <w:rPr>
          <w:spacing w:val="-10"/>
        </w:rPr>
        <w:t> </w:t>
      </w:r>
      <w:r>
        <w:rPr/>
        <w:t>aset</w:t>
      </w:r>
      <w:r>
        <w:rPr>
          <w:spacing w:val="-14"/>
        </w:rPr>
        <w:t> </w:t>
      </w:r>
      <w:r>
        <w:rPr/>
        <w:t>tetap</w:t>
      </w:r>
      <w:r>
        <w:rPr>
          <w:spacing w:val="-13"/>
        </w:rPr>
        <w:t> </w:t>
      </w:r>
      <w:r>
        <w:rPr/>
        <w:t>ini</w:t>
      </w:r>
      <w:r>
        <w:rPr>
          <w:spacing w:val="-13"/>
        </w:rPr>
        <w:t> </w:t>
      </w:r>
      <w:r>
        <w:rPr/>
        <w:t>(Andhari</w:t>
      </w:r>
      <w:r>
        <w:rPr>
          <w:spacing w:val="-13"/>
        </w:rPr>
        <w:t> </w:t>
      </w:r>
      <w:r>
        <w:rPr/>
        <w:t>&amp;</w:t>
      </w:r>
      <w:r>
        <w:rPr>
          <w:spacing w:val="-13"/>
        </w:rPr>
        <w:t> </w:t>
      </w:r>
      <w:r>
        <w:rPr/>
        <w:t>Sukartha,2017). Perbedaan</w:t>
      </w:r>
      <w:r>
        <w:rPr>
          <w:spacing w:val="-9"/>
        </w:rPr>
        <w:t> </w:t>
      </w:r>
      <w:r>
        <w:rPr/>
        <w:t>penyusutan</w:t>
      </w:r>
      <w:r>
        <w:rPr>
          <w:spacing w:val="-9"/>
        </w:rPr>
        <w:t> </w:t>
      </w:r>
      <w:r>
        <w:rPr/>
        <w:t>aset</w:t>
      </w:r>
      <w:r>
        <w:rPr>
          <w:spacing w:val="-9"/>
        </w:rPr>
        <w:t> </w:t>
      </w:r>
      <w:r>
        <w:rPr/>
        <w:t>dalam</w:t>
      </w:r>
      <w:r>
        <w:rPr>
          <w:spacing w:val="-10"/>
        </w:rPr>
        <w:t> </w:t>
      </w:r>
      <w:r>
        <w:rPr/>
        <w:t>perhitungan</w:t>
      </w:r>
      <w:r>
        <w:rPr>
          <w:spacing w:val="-9"/>
        </w:rPr>
        <w:t> </w:t>
      </w:r>
      <w:r>
        <w:rPr/>
        <w:t>akuntansi</w:t>
      </w:r>
      <w:r>
        <w:rPr>
          <w:spacing w:val="-9"/>
        </w:rPr>
        <w:t> </w:t>
      </w:r>
      <w:r>
        <w:rPr/>
        <w:t>dengan</w:t>
      </w:r>
      <w:r>
        <w:rPr>
          <w:spacing w:val="-9"/>
        </w:rPr>
        <w:t> </w:t>
      </w:r>
      <w:r>
        <w:rPr/>
        <w:t>perhitungan</w:t>
      </w:r>
      <w:r>
        <w:rPr>
          <w:spacing w:val="-9"/>
        </w:rPr>
        <w:t> </w:t>
      </w:r>
      <w:r>
        <w:rPr/>
        <w:t>fiskal dijadikan cara bagi perusahaan dalam mengurangi beban pajak yang terhutang (Windaswari &amp; Merkusiwati,2018)</w:t>
      </w:r>
    </w:p>
    <w:p>
      <w:pPr>
        <w:pStyle w:val="BodyText"/>
        <w:spacing w:after="0" w:line="480" w:lineRule="auto"/>
        <w:jc w:val="both"/>
        <w:sectPr>
          <w:type w:val="continuous"/>
          <w:pgSz w:w="11910" w:h="16850"/>
          <w:pgMar w:header="710" w:footer="0" w:top="1920" w:bottom="280" w:left="1700" w:right="1559"/>
        </w:sectPr>
      </w:pPr>
    </w:p>
    <w:p>
      <w:pPr>
        <w:pStyle w:val="BodyText"/>
        <w:spacing w:before="58"/>
        <w:rPr>
          <w:sz w:val="22"/>
        </w:rPr>
      </w:pPr>
    </w:p>
    <w:p>
      <w:pPr>
        <w:spacing w:line="480" w:lineRule="auto" w:before="0"/>
        <w:ind w:left="568" w:right="136" w:firstLine="568"/>
        <w:jc w:val="both"/>
        <w:rPr>
          <w:sz w:val="24"/>
        </w:rPr>
      </w:pPr>
      <w:r>
        <w:rPr>
          <w:sz w:val="22"/>
        </w:rPr>
        <w:t>Jumlah modal yang dibutuhkan oleh perusahaan untuk menciptakan pendapatan disebut sebagai intensitas inventasi. Penurunan aset yang tetap (penjualan) atau semakin banyak aset tetap dapat memberikan uang atau lebih banyak modal (pembelian). (Kuriah &amp; Asyik,2016). Rodriguez dan Arias dalam Kurniawati (2019) berpendapat bahwasanya karena</w:t>
      </w:r>
      <w:r>
        <w:rPr>
          <w:spacing w:val="-16"/>
          <w:sz w:val="22"/>
        </w:rPr>
        <w:t> </w:t>
      </w:r>
      <w:r>
        <w:rPr>
          <w:sz w:val="22"/>
        </w:rPr>
        <w:t>penyusutan</w:t>
      </w:r>
      <w:r>
        <w:rPr>
          <w:spacing w:val="-14"/>
          <w:sz w:val="22"/>
        </w:rPr>
        <w:t> </w:t>
      </w:r>
      <w:r>
        <w:rPr>
          <w:sz w:val="22"/>
        </w:rPr>
        <w:t>tahunan</w:t>
      </w:r>
      <w:r>
        <w:rPr>
          <w:spacing w:val="-14"/>
          <w:sz w:val="22"/>
        </w:rPr>
        <w:t> </w:t>
      </w:r>
      <w:r>
        <w:rPr>
          <w:sz w:val="22"/>
        </w:rPr>
        <w:t>pada</w:t>
      </w:r>
      <w:r>
        <w:rPr>
          <w:spacing w:val="-13"/>
          <w:sz w:val="22"/>
        </w:rPr>
        <w:t> </w:t>
      </w:r>
      <w:r>
        <w:rPr>
          <w:sz w:val="22"/>
        </w:rPr>
        <w:t>aset</w:t>
      </w:r>
      <w:r>
        <w:rPr>
          <w:spacing w:val="-14"/>
          <w:sz w:val="22"/>
        </w:rPr>
        <w:t> </w:t>
      </w:r>
      <w:r>
        <w:rPr>
          <w:sz w:val="22"/>
        </w:rPr>
        <w:t>jangka</w:t>
      </w:r>
      <w:r>
        <w:rPr>
          <w:spacing w:val="-14"/>
          <w:sz w:val="22"/>
        </w:rPr>
        <w:t> </w:t>
      </w:r>
      <w:r>
        <w:rPr>
          <w:sz w:val="22"/>
        </w:rPr>
        <w:t>panjang,</w:t>
      </w:r>
      <w:r>
        <w:rPr>
          <w:spacing w:val="-14"/>
          <w:sz w:val="22"/>
        </w:rPr>
        <w:t> </w:t>
      </w:r>
      <w:r>
        <w:rPr>
          <w:sz w:val="22"/>
        </w:rPr>
        <w:t>aset</w:t>
      </w:r>
      <w:r>
        <w:rPr>
          <w:spacing w:val="-13"/>
          <w:sz w:val="22"/>
        </w:rPr>
        <w:t> </w:t>
      </w:r>
      <w:r>
        <w:rPr>
          <w:sz w:val="22"/>
        </w:rPr>
        <w:t>jangka</w:t>
      </w:r>
      <w:r>
        <w:rPr>
          <w:spacing w:val="-14"/>
          <w:sz w:val="22"/>
        </w:rPr>
        <w:t> </w:t>
      </w:r>
      <w:r>
        <w:rPr>
          <w:sz w:val="22"/>
        </w:rPr>
        <w:t>panjang</w:t>
      </w:r>
      <w:r>
        <w:rPr>
          <w:spacing w:val="-14"/>
          <w:sz w:val="22"/>
        </w:rPr>
        <w:t> </w:t>
      </w:r>
      <w:r>
        <w:rPr>
          <w:sz w:val="22"/>
        </w:rPr>
        <w:t>yang</w:t>
      </w:r>
      <w:r>
        <w:rPr>
          <w:spacing w:val="-14"/>
          <w:sz w:val="22"/>
        </w:rPr>
        <w:t> </w:t>
      </w:r>
      <w:r>
        <w:rPr>
          <w:sz w:val="22"/>
        </w:rPr>
        <w:t>dapat</w:t>
      </w:r>
      <w:r>
        <w:rPr>
          <w:spacing w:val="-13"/>
          <w:sz w:val="22"/>
        </w:rPr>
        <w:t> </w:t>
      </w:r>
      <w:r>
        <w:rPr>
          <w:sz w:val="22"/>
        </w:rPr>
        <w:t>bisnis gunakan menurunkan </w:t>
      </w:r>
      <w:r>
        <w:rPr>
          <w:sz w:val="24"/>
        </w:rPr>
        <w:t>biaya pajak yang harus dibayar oleh perusahaan.</w:t>
      </w:r>
    </w:p>
    <w:p>
      <w:pPr>
        <w:spacing w:line="307" w:lineRule="exact" w:before="0"/>
        <w:ind w:left="1134" w:right="0" w:firstLine="0"/>
        <w:jc w:val="left"/>
        <w:rPr>
          <w:rFonts w:ascii="Cambria Math" w:eastAsia="Cambria Math"/>
          <w:position w:val="14"/>
          <w:sz w:val="17"/>
        </w:rPr>
      </w:pPr>
      <w:r>
        <w:rPr>
          <w:rFonts w:ascii="Cambria Math" w:eastAsia="Cambria Math"/>
          <w:position w:val="14"/>
          <w:sz w:val="17"/>
        </w:rPr>
        <mc:AlternateContent>
          <mc:Choice Requires="wps">
            <w:drawing>
              <wp:anchor distT="0" distB="0" distL="0" distR="0" allowOverlap="1" layoutInCell="1" locked="0" behindDoc="1" simplePos="0" relativeHeight="486354944">
                <wp:simplePos x="0" y="0"/>
                <wp:positionH relativeFrom="page">
                  <wp:posOffset>3174364</wp:posOffset>
                </wp:positionH>
                <wp:positionV relativeFrom="paragraph">
                  <wp:posOffset>143435</wp:posOffset>
                </wp:positionV>
                <wp:extent cx="871219" cy="1016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871219" cy="10160"/>
                        </a:xfrm>
                        <a:custGeom>
                          <a:avLst/>
                          <a:gdLst/>
                          <a:ahLst/>
                          <a:cxnLst/>
                          <a:rect l="l" t="t" r="r" b="b"/>
                          <a:pathLst>
                            <a:path w="871219" h="10160">
                              <a:moveTo>
                                <a:pt x="871219" y="0"/>
                              </a:moveTo>
                              <a:lnTo>
                                <a:pt x="0" y="0"/>
                              </a:lnTo>
                              <a:lnTo>
                                <a:pt x="0" y="10159"/>
                              </a:lnTo>
                              <a:lnTo>
                                <a:pt x="871219" y="10159"/>
                              </a:lnTo>
                              <a:lnTo>
                                <a:pt x="8712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9.949997pt;margin-top:11.29417pt;width:68.6pt;height:.79999pt;mso-position-horizontal-relative:page;mso-position-vertical-relative:paragraph;z-index:-16961536" id="docshape23" filled="true" fillcolor="#000000" stroked="false">
                <v:fill type="solid"/>
                <w10:wrap type="none"/>
              </v:rect>
            </w:pict>
          </mc:Fallback>
        </mc:AlternateContent>
      </w:r>
      <w:r>
        <w:rPr>
          <w:rFonts w:ascii="Cambria Math" w:eastAsia="Cambria Math"/>
          <w:w w:val="105"/>
          <w:sz w:val="24"/>
        </w:rPr>
        <w:t>𝐶𝑎𝑝𝑖𝑡𝑎𝑙</w:t>
      </w:r>
      <w:r>
        <w:rPr>
          <w:rFonts w:ascii="Cambria Math" w:eastAsia="Cambria Math"/>
          <w:spacing w:val="-7"/>
          <w:w w:val="105"/>
          <w:sz w:val="24"/>
        </w:rPr>
        <w:t> </w:t>
      </w:r>
      <w:r>
        <w:rPr>
          <w:rFonts w:ascii="Cambria Math" w:eastAsia="Cambria Math"/>
          <w:w w:val="105"/>
          <w:sz w:val="24"/>
        </w:rPr>
        <w:t>𝐼𝑛𝑡𝑒𝑛𝑠𝑖𝑡𝑦</w:t>
      </w:r>
      <w:r>
        <w:rPr>
          <w:rFonts w:ascii="Cambria Math" w:eastAsia="Cambria Math"/>
          <w:spacing w:val="2"/>
          <w:w w:val="105"/>
          <w:sz w:val="24"/>
        </w:rPr>
        <w:t> </w:t>
      </w:r>
      <w:r>
        <w:rPr>
          <w:rFonts w:ascii="Cambria Math" w:eastAsia="Cambria Math"/>
          <w:w w:val="105"/>
          <w:sz w:val="24"/>
        </w:rPr>
        <w:t>=</w:t>
      </w:r>
      <w:r>
        <w:rPr>
          <w:rFonts w:ascii="Cambria Math" w:eastAsia="Cambria Math"/>
          <w:spacing w:val="-2"/>
          <w:w w:val="105"/>
          <w:sz w:val="24"/>
        </w:rPr>
        <w:t> </w:t>
      </w:r>
      <w:r>
        <w:rPr>
          <w:rFonts w:ascii="Cambria Math" w:eastAsia="Cambria Math"/>
          <w:w w:val="105"/>
          <w:position w:val="14"/>
          <w:sz w:val="17"/>
        </w:rPr>
        <w:t>Total</w:t>
      </w:r>
      <w:r>
        <w:rPr>
          <w:rFonts w:ascii="Cambria Math" w:eastAsia="Cambria Math"/>
          <w:spacing w:val="-9"/>
          <w:w w:val="105"/>
          <w:position w:val="14"/>
          <w:sz w:val="17"/>
        </w:rPr>
        <w:t> </w:t>
      </w:r>
      <w:r>
        <w:rPr>
          <w:rFonts w:ascii="Cambria Math" w:eastAsia="Cambria Math"/>
          <w:w w:val="105"/>
          <w:position w:val="14"/>
          <w:sz w:val="17"/>
        </w:rPr>
        <w:t>Aset</w:t>
      </w:r>
      <w:r>
        <w:rPr>
          <w:rFonts w:ascii="Cambria Math" w:eastAsia="Cambria Math"/>
          <w:spacing w:val="-9"/>
          <w:w w:val="105"/>
          <w:position w:val="14"/>
          <w:sz w:val="17"/>
        </w:rPr>
        <w:t> </w:t>
      </w:r>
      <w:r>
        <w:rPr>
          <w:rFonts w:ascii="Cambria Math" w:eastAsia="Cambria Math"/>
          <w:spacing w:val="-2"/>
          <w:w w:val="105"/>
          <w:position w:val="14"/>
          <w:sz w:val="17"/>
        </w:rPr>
        <w:t>Tetap</w:t>
      </w:r>
    </w:p>
    <w:p>
      <w:pPr>
        <w:spacing w:line="152" w:lineRule="exact" w:before="0"/>
        <w:ind w:left="997" w:right="1675" w:firstLine="0"/>
        <w:jc w:val="center"/>
        <w:rPr>
          <w:rFonts w:ascii="Cambria Math"/>
          <w:sz w:val="17"/>
        </w:rPr>
      </w:pPr>
      <w:r>
        <w:rPr>
          <w:rFonts w:ascii="Cambria Math"/>
          <w:w w:val="110"/>
          <w:sz w:val="17"/>
        </w:rPr>
        <w:t>Total</w:t>
      </w:r>
      <w:r>
        <w:rPr>
          <w:rFonts w:ascii="Cambria Math"/>
          <w:spacing w:val="3"/>
          <w:w w:val="115"/>
          <w:sz w:val="17"/>
        </w:rPr>
        <w:t> </w:t>
      </w:r>
      <w:r>
        <w:rPr>
          <w:rFonts w:ascii="Cambria Math"/>
          <w:spacing w:val="-4"/>
          <w:w w:val="115"/>
          <w:sz w:val="17"/>
        </w:rPr>
        <w:t>Aset</w:t>
      </w:r>
    </w:p>
    <w:p>
      <w:pPr>
        <w:pStyle w:val="BodyText"/>
        <w:spacing w:before="41"/>
        <w:rPr>
          <w:rFonts w:ascii="Cambria Math"/>
          <w:sz w:val="17"/>
        </w:rPr>
      </w:pPr>
    </w:p>
    <w:p>
      <w:pPr>
        <w:pStyle w:val="BodyText"/>
        <w:ind w:left="568"/>
        <w:jc w:val="both"/>
      </w:pPr>
      <w:r>
        <w:rPr/>
        <w:t>Sumber</w:t>
      </w:r>
      <w:r>
        <w:rPr>
          <w:spacing w:val="-1"/>
        </w:rPr>
        <w:t> </w:t>
      </w:r>
      <w:r>
        <w:rPr/>
        <w:t>:</w:t>
      </w:r>
      <w:r>
        <w:rPr>
          <w:spacing w:val="-2"/>
        </w:rPr>
        <w:t> </w:t>
      </w:r>
      <w:r>
        <w:rPr/>
        <w:t>Ayem</w:t>
      </w:r>
      <w:r>
        <w:rPr>
          <w:spacing w:val="-2"/>
        </w:rPr>
        <w:t> </w:t>
      </w:r>
      <w:r>
        <w:rPr/>
        <w:t>&amp;</w:t>
      </w:r>
      <w:r>
        <w:rPr>
          <w:spacing w:val="-2"/>
        </w:rPr>
        <w:t> Setyadi,2019</w:t>
      </w:r>
    </w:p>
    <w:p>
      <w:pPr>
        <w:pStyle w:val="BodyText"/>
        <w:spacing w:before="8"/>
      </w:pPr>
    </w:p>
    <w:p>
      <w:pPr>
        <w:pStyle w:val="Heading3"/>
        <w:numPr>
          <w:ilvl w:val="0"/>
          <w:numId w:val="13"/>
        </w:numPr>
        <w:tabs>
          <w:tab w:pos="808" w:val="left" w:leader="none"/>
        </w:tabs>
        <w:spacing w:line="240" w:lineRule="auto" w:before="0" w:after="0"/>
        <w:ind w:left="808" w:right="0" w:hanging="240"/>
        <w:jc w:val="both"/>
      </w:pPr>
      <w:bookmarkStart w:name="_TOC_250018" w:id="16"/>
      <w:r>
        <w:rPr/>
        <w:t>Kebijakan</w:t>
      </w:r>
      <w:bookmarkEnd w:id="16"/>
      <w:r>
        <w:rPr>
          <w:spacing w:val="-2"/>
        </w:rPr>
        <w:t> Utang</w:t>
      </w:r>
    </w:p>
    <w:p>
      <w:pPr>
        <w:pStyle w:val="BodyText"/>
        <w:spacing w:line="480" w:lineRule="auto" w:before="270"/>
        <w:ind w:left="568" w:right="137" w:firstLine="568"/>
        <w:jc w:val="both"/>
      </w:pPr>
      <w:r>
        <w:rPr/>
        <w:t>Utang juga disebut sebagai "utang" dan "utang" dalam arti luas adalah suatu yang harus dibayar oleh pihak yang memberikan pinjaman ke perusahaan yang meminjam dana. Utang tersebut juga dapat berasal dari dana bisnis yang didapat dari</w:t>
      </w:r>
      <w:r>
        <w:rPr>
          <w:spacing w:val="-15"/>
        </w:rPr>
        <w:t> </w:t>
      </w:r>
      <w:r>
        <w:rPr/>
        <w:t>pihak</w:t>
      </w:r>
      <w:r>
        <w:rPr>
          <w:spacing w:val="-14"/>
        </w:rPr>
        <w:t> </w:t>
      </w:r>
      <w:r>
        <w:rPr/>
        <w:t>lain</w:t>
      </w:r>
      <w:r>
        <w:rPr>
          <w:spacing w:val="-11"/>
        </w:rPr>
        <w:t> </w:t>
      </w:r>
      <w:r>
        <w:rPr/>
        <w:t>atau</w:t>
      </w:r>
      <w:r>
        <w:rPr>
          <w:spacing w:val="-12"/>
        </w:rPr>
        <w:t> </w:t>
      </w:r>
      <w:r>
        <w:rPr/>
        <w:t>kreditur.</w:t>
      </w:r>
      <w:r>
        <w:rPr>
          <w:spacing w:val="-11"/>
        </w:rPr>
        <w:t> </w:t>
      </w:r>
      <w:r>
        <w:rPr>
          <w:sz w:val="22"/>
        </w:rPr>
        <w:t>Utang</w:t>
      </w:r>
      <w:r>
        <w:rPr>
          <w:spacing w:val="-10"/>
          <w:sz w:val="22"/>
        </w:rPr>
        <w:t> </w:t>
      </w:r>
      <w:r>
        <w:rPr>
          <w:sz w:val="22"/>
        </w:rPr>
        <w:t>adalah</w:t>
      </w:r>
      <w:r>
        <w:rPr>
          <w:spacing w:val="-11"/>
          <w:sz w:val="22"/>
        </w:rPr>
        <w:t> </w:t>
      </w:r>
      <w:r>
        <w:rPr>
          <w:sz w:val="22"/>
        </w:rPr>
        <w:t>sumber</w:t>
      </w:r>
      <w:r>
        <w:rPr>
          <w:spacing w:val="-10"/>
          <w:sz w:val="22"/>
        </w:rPr>
        <w:t> </w:t>
      </w:r>
      <w:r>
        <w:rPr>
          <w:sz w:val="22"/>
        </w:rPr>
        <w:t>daya</w:t>
      </w:r>
      <w:r>
        <w:rPr>
          <w:spacing w:val="-6"/>
          <w:sz w:val="22"/>
        </w:rPr>
        <w:t> </w:t>
      </w:r>
      <w:r>
        <w:rPr>
          <w:sz w:val="22"/>
        </w:rPr>
        <w:t>yang</w:t>
      </w:r>
      <w:r>
        <w:rPr>
          <w:spacing w:val="-10"/>
          <w:sz w:val="22"/>
        </w:rPr>
        <w:t> </w:t>
      </w:r>
      <w:r>
        <w:rPr/>
        <w:t>diberikan</w:t>
      </w:r>
      <w:r>
        <w:rPr>
          <w:spacing w:val="-14"/>
        </w:rPr>
        <w:t> </w:t>
      </w:r>
      <w:r>
        <w:rPr/>
        <w:t>oleh</w:t>
      </w:r>
      <w:r>
        <w:rPr>
          <w:spacing w:val="-14"/>
        </w:rPr>
        <w:t> </w:t>
      </w:r>
      <w:r>
        <w:rPr/>
        <w:t>pihak</w:t>
      </w:r>
      <w:r>
        <w:rPr>
          <w:spacing w:val="-14"/>
        </w:rPr>
        <w:t> </w:t>
      </w:r>
      <w:r>
        <w:rPr/>
        <w:t>lain kepada perusahaan sebagai pengorbanan keuntungan ekonomi di masa mendatang yang dihasilkan dari kewajiban saat ini. Diharapkan untuk menggunakan sumber daya perusahaan untuk menghasilkan keuntungan ekonomi saat ini, dan hutang dibayar dengan memberikan aset perusahaan atau jasa kepada pemberi hutang (Fahmi, 2013).</w:t>
      </w:r>
    </w:p>
    <w:p>
      <w:pPr>
        <w:pStyle w:val="BodyText"/>
        <w:spacing w:before="1"/>
        <w:ind w:left="568"/>
        <w:jc w:val="both"/>
      </w:pPr>
      <w:r>
        <w:rPr/>
        <w:t>Fahmi</w:t>
      </w:r>
      <w:r>
        <w:rPr>
          <w:spacing w:val="-3"/>
        </w:rPr>
        <w:t> </w:t>
      </w:r>
      <w:r>
        <w:rPr/>
        <w:t>(2013) menyatakan</w:t>
      </w:r>
      <w:r>
        <w:rPr>
          <w:spacing w:val="-2"/>
        </w:rPr>
        <w:t> </w:t>
      </w:r>
      <w:r>
        <w:rPr/>
        <w:t>bahwa</w:t>
      </w:r>
      <w:r>
        <w:rPr>
          <w:spacing w:val="-1"/>
        </w:rPr>
        <w:t> </w:t>
      </w:r>
      <w:r>
        <w:rPr/>
        <w:t>utang</w:t>
      </w:r>
      <w:r>
        <w:rPr>
          <w:spacing w:val="-1"/>
        </w:rPr>
        <w:t> </w:t>
      </w:r>
      <w:r>
        <w:rPr/>
        <w:t>terdiri</w:t>
      </w:r>
      <w:r>
        <w:rPr>
          <w:spacing w:val="-4"/>
        </w:rPr>
        <w:t> </w:t>
      </w:r>
      <w:r>
        <w:rPr/>
        <w:t>dari</w:t>
      </w:r>
      <w:r>
        <w:rPr>
          <w:spacing w:val="-1"/>
        </w:rPr>
        <w:t> </w:t>
      </w:r>
      <w:r>
        <w:rPr/>
        <w:t>tiga</w:t>
      </w:r>
      <w:r>
        <w:rPr>
          <w:spacing w:val="-1"/>
        </w:rPr>
        <w:t> </w:t>
      </w:r>
      <w:r>
        <w:rPr>
          <w:spacing w:val="-2"/>
        </w:rPr>
        <w:t>jenis:</w:t>
      </w:r>
    </w:p>
    <w:p>
      <w:pPr>
        <w:pStyle w:val="BodyText"/>
      </w:pPr>
    </w:p>
    <w:p>
      <w:pPr>
        <w:pStyle w:val="ListParagraph"/>
        <w:numPr>
          <w:ilvl w:val="0"/>
          <w:numId w:val="15"/>
        </w:numPr>
        <w:tabs>
          <w:tab w:pos="825" w:val="left" w:leader="none"/>
        </w:tabs>
        <w:spacing w:line="480" w:lineRule="auto" w:before="0" w:after="0"/>
        <w:ind w:left="568" w:right="140" w:firstLine="0"/>
        <w:jc w:val="both"/>
        <w:rPr>
          <w:sz w:val="24"/>
        </w:rPr>
      </w:pPr>
      <w:r>
        <w:rPr>
          <w:sz w:val="24"/>
        </w:rPr>
        <w:t>Utang jangka pendek (short-term debt), juga disebut sebagai utang yang harus dilunasi dalam jangka waktu yang kurang dari satu tahun disebut utang lancar. Utang</w:t>
      </w:r>
      <w:r>
        <w:rPr>
          <w:spacing w:val="-8"/>
          <w:sz w:val="24"/>
        </w:rPr>
        <w:t> </w:t>
      </w:r>
      <w:r>
        <w:rPr>
          <w:sz w:val="24"/>
        </w:rPr>
        <w:t>lancar</w:t>
      </w:r>
      <w:r>
        <w:rPr>
          <w:spacing w:val="-8"/>
          <w:sz w:val="24"/>
        </w:rPr>
        <w:t> </w:t>
      </w:r>
      <w:r>
        <w:rPr>
          <w:sz w:val="24"/>
        </w:rPr>
        <w:t>adalah</w:t>
      </w:r>
      <w:r>
        <w:rPr>
          <w:spacing w:val="-8"/>
          <w:sz w:val="24"/>
        </w:rPr>
        <w:t> </w:t>
      </w:r>
      <w:r>
        <w:rPr>
          <w:sz w:val="24"/>
        </w:rPr>
        <w:t>istilah</w:t>
      </w:r>
      <w:r>
        <w:rPr>
          <w:spacing w:val="-8"/>
          <w:sz w:val="24"/>
        </w:rPr>
        <w:t> </w:t>
      </w:r>
      <w:r>
        <w:rPr>
          <w:sz w:val="24"/>
        </w:rPr>
        <w:t>lain</w:t>
      </w:r>
      <w:r>
        <w:rPr>
          <w:spacing w:val="-8"/>
          <w:sz w:val="24"/>
        </w:rPr>
        <w:t> </w:t>
      </w:r>
      <w:r>
        <w:rPr>
          <w:sz w:val="24"/>
        </w:rPr>
        <w:t>untuk</w:t>
      </w:r>
      <w:r>
        <w:rPr>
          <w:spacing w:val="-8"/>
          <w:sz w:val="24"/>
        </w:rPr>
        <w:t> </w:t>
      </w:r>
      <w:r>
        <w:rPr>
          <w:sz w:val="24"/>
        </w:rPr>
        <w:t>utang</w:t>
      </w:r>
      <w:r>
        <w:rPr>
          <w:spacing w:val="-8"/>
          <w:sz w:val="24"/>
        </w:rPr>
        <w:t> </w:t>
      </w:r>
      <w:r>
        <w:rPr>
          <w:sz w:val="24"/>
        </w:rPr>
        <w:t>jangka</w:t>
      </w:r>
      <w:r>
        <w:rPr>
          <w:spacing w:val="-9"/>
          <w:sz w:val="24"/>
        </w:rPr>
        <w:t> </w:t>
      </w:r>
      <w:r>
        <w:rPr>
          <w:sz w:val="24"/>
        </w:rPr>
        <w:t>pendek</w:t>
      </w:r>
      <w:r>
        <w:rPr>
          <w:spacing w:val="-8"/>
          <w:sz w:val="24"/>
        </w:rPr>
        <w:t> </w:t>
      </w:r>
      <w:r>
        <w:rPr>
          <w:sz w:val="24"/>
        </w:rPr>
        <w:t>dan</w:t>
      </w:r>
      <w:r>
        <w:rPr>
          <w:spacing w:val="-8"/>
          <w:sz w:val="24"/>
        </w:rPr>
        <w:t> </w:t>
      </w:r>
      <w:r>
        <w:rPr>
          <w:sz w:val="24"/>
        </w:rPr>
        <w:t>pelunasannya</w:t>
      </w:r>
      <w:r>
        <w:rPr>
          <w:spacing w:val="-8"/>
          <w:sz w:val="24"/>
        </w:rPr>
        <w:t> </w:t>
      </w:r>
      <w:r>
        <w:rPr>
          <w:sz w:val="24"/>
        </w:rPr>
        <w:t>dapat dilakukan melalui aset lancar atau aktiva perusahaan.</w:t>
      </w:r>
    </w:p>
    <w:p>
      <w:pPr>
        <w:pStyle w:val="ListParagraph"/>
        <w:spacing w:after="0" w:line="480" w:lineRule="auto"/>
        <w:jc w:val="both"/>
        <w:rPr>
          <w:sz w:val="24"/>
        </w:rPr>
        <w:sectPr>
          <w:headerReference w:type="default" r:id="rId47"/>
          <w:footerReference w:type="default" r:id="rId48"/>
          <w:pgSz w:w="11910" w:h="16850"/>
          <w:pgMar w:header="710" w:footer="0" w:top="1940" w:bottom="280" w:left="1700" w:right="1559"/>
        </w:sectPr>
      </w:pPr>
    </w:p>
    <w:p>
      <w:pPr>
        <w:pStyle w:val="BodyText"/>
        <w:spacing w:before="34"/>
      </w:pPr>
    </w:p>
    <w:p>
      <w:pPr>
        <w:pStyle w:val="ListParagraph"/>
        <w:numPr>
          <w:ilvl w:val="0"/>
          <w:numId w:val="15"/>
        </w:numPr>
        <w:tabs>
          <w:tab w:pos="854" w:val="left" w:leader="none"/>
        </w:tabs>
        <w:spacing w:line="480" w:lineRule="auto" w:before="0" w:after="0"/>
        <w:ind w:left="568" w:right="143" w:firstLine="0"/>
        <w:jc w:val="both"/>
        <w:rPr>
          <w:sz w:val="24"/>
        </w:rPr>
      </w:pPr>
      <w:r>
        <w:rPr>
          <w:sz w:val="24"/>
        </w:rPr>
        <w:t>Utang Jangka Menengah (Medium Term Debt) juga dikenal sebagai "utang jangka menengah" digunakan untuk melunasi hutang dengan jangka waktu sekitar </w:t>
      </w:r>
      <w:r>
        <w:rPr>
          <w:spacing w:val="-2"/>
          <w:sz w:val="24"/>
        </w:rPr>
        <w:t>satu</w:t>
      </w:r>
      <w:r>
        <w:rPr>
          <w:spacing w:val="-7"/>
          <w:sz w:val="24"/>
        </w:rPr>
        <w:t> </w:t>
      </w:r>
      <w:r>
        <w:rPr>
          <w:spacing w:val="-2"/>
          <w:sz w:val="24"/>
        </w:rPr>
        <w:t>hingga</w:t>
      </w:r>
      <w:r>
        <w:rPr>
          <w:spacing w:val="-7"/>
          <w:sz w:val="24"/>
        </w:rPr>
        <w:t> </w:t>
      </w:r>
      <w:r>
        <w:rPr>
          <w:spacing w:val="-2"/>
          <w:sz w:val="24"/>
        </w:rPr>
        <w:t>sepuluh</w:t>
      </w:r>
      <w:r>
        <w:rPr>
          <w:spacing w:val="-7"/>
          <w:sz w:val="24"/>
        </w:rPr>
        <w:t> </w:t>
      </w:r>
      <w:r>
        <w:rPr>
          <w:spacing w:val="-2"/>
          <w:sz w:val="24"/>
        </w:rPr>
        <w:t>tahun.</w:t>
      </w:r>
      <w:r>
        <w:rPr>
          <w:spacing w:val="-6"/>
          <w:sz w:val="24"/>
        </w:rPr>
        <w:t> </w:t>
      </w:r>
      <w:r>
        <w:rPr>
          <w:spacing w:val="-2"/>
          <w:sz w:val="24"/>
        </w:rPr>
        <w:t>Jenis</w:t>
      </w:r>
      <w:r>
        <w:rPr>
          <w:spacing w:val="-6"/>
          <w:sz w:val="24"/>
        </w:rPr>
        <w:t> </w:t>
      </w:r>
      <w:r>
        <w:rPr>
          <w:spacing w:val="-2"/>
          <w:sz w:val="24"/>
        </w:rPr>
        <w:t>utang</w:t>
      </w:r>
      <w:r>
        <w:rPr>
          <w:spacing w:val="-7"/>
          <w:sz w:val="24"/>
        </w:rPr>
        <w:t> </w:t>
      </w:r>
      <w:r>
        <w:rPr>
          <w:spacing w:val="-2"/>
          <w:sz w:val="24"/>
        </w:rPr>
        <w:t>ini</w:t>
      </w:r>
      <w:r>
        <w:rPr>
          <w:spacing w:val="-7"/>
          <w:sz w:val="24"/>
        </w:rPr>
        <w:t> </w:t>
      </w:r>
      <w:r>
        <w:rPr>
          <w:spacing w:val="-2"/>
          <w:sz w:val="24"/>
        </w:rPr>
        <w:t>digunakan</w:t>
      </w:r>
      <w:r>
        <w:rPr>
          <w:spacing w:val="-6"/>
          <w:sz w:val="24"/>
        </w:rPr>
        <w:t> </w:t>
      </w:r>
      <w:r>
        <w:rPr>
          <w:spacing w:val="-2"/>
          <w:sz w:val="24"/>
        </w:rPr>
        <w:t>karena</w:t>
      </w:r>
      <w:r>
        <w:rPr>
          <w:spacing w:val="-7"/>
          <w:sz w:val="24"/>
        </w:rPr>
        <w:t> </w:t>
      </w:r>
      <w:r>
        <w:rPr>
          <w:spacing w:val="-2"/>
          <w:sz w:val="24"/>
        </w:rPr>
        <w:t>kebutuhan</w:t>
      </w:r>
      <w:r>
        <w:rPr>
          <w:spacing w:val="-5"/>
          <w:sz w:val="24"/>
        </w:rPr>
        <w:t> </w:t>
      </w:r>
      <w:r>
        <w:rPr>
          <w:spacing w:val="-2"/>
          <w:sz w:val="24"/>
        </w:rPr>
        <w:t>mereka</w:t>
      </w:r>
      <w:r>
        <w:rPr>
          <w:spacing w:val="-7"/>
          <w:sz w:val="24"/>
        </w:rPr>
        <w:t> </w:t>
      </w:r>
      <w:r>
        <w:rPr>
          <w:spacing w:val="-2"/>
          <w:sz w:val="24"/>
        </w:rPr>
        <w:t>akan </w:t>
      </w:r>
      <w:r>
        <w:rPr>
          <w:sz w:val="24"/>
        </w:rPr>
        <w:t>sulit terpenuhi jika utang jangka pendek dan jangka panjang digunakan.</w:t>
      </w:r>
    </w:p>
    <w:p>
      <w:pPr>
        <w:pStyle w:val="ListParagraph"/>
        <w:numPr>
          <w:ilvl w:val="0"/>
          <w:numId w:val="15"/>
        </w:numPr>
        <w:tabs>
          <w:tab w:pos="842" w:val="left" w:leader="none"/>
        </w:tabs>
        <w:spacing w:line="480" w:lineRule="auto" w:before="0" w:after="0"/>
        <w:ind w:left="568" w:right="139" w:firstLine="0"/>
        <w:jc w:val="both"/>
        <w:rPr>
          <w:sz w:val="24"/>
        </w:rPr>
      </w:pPr>
      <w:r>
        <w:rPr>
          <w:sz w:val="24"/>
        </w:rPr>
        <w:t>Utang Jangka Panjang (Long-term debt) Ini adalah jenis hutang-hutang yang biasanya</w:t>
      </w:r>
      <w:r>
        <w:rPr>
          <w:spacing w:val="-15"/>
          <w:sz w:val="24"/>
        </w:rPr>
        <w:t> </w:t>
      </w:r>
      <w:r>
        <w:rPr>
          <w:sz w:val="24"/>
        </w:rPr>
        <w:t>dibayar</w:t>
      </w:r>
      <w:r>
        <w:rPr>
          <w:spacing w:val="-15"/>
          <w:sz w:val="24"/>
        </w:rPr>
        <w:t> </w:t>
      </w:r>
      <w:r>
        <w:rPr>
          <w:sz w:val="24"/>
        </w:rPr>
        <w:t>secara</w:t>
      </w:r>
      <w:r>
        <w:rPr>
          <w:spacing w:val="-15"/>
          <w:sz w:val="24"/>
        </w:rPr>
        <w:t> </w:t>
      </w:r>
      <w:r>
        <w:rPr>
          <w:sz w:val="24"/>
        </w:rPr>
        <w:t>bertahap</w:t>
      </w:r>
      <w:r>
        <w:rPr>
          <w:spacing w:val="-15"/>
          <w:sz w:val="24"/>
        </w:rPr>
        <w:t> </w:t>
      </w:r>
      <w:r>
        <w:rPr>
          <w:sz w:val="24"/>
        </w:rPr>
        <w:t>dan</w:t>
      </w:r>
      <w:r>
        <w:rPr>
          <w:spacing w:val="-14"/>
          <w:sz w:val="24"/>
        </w:rPr>
        <w:t> </w:t>
      </w:r>
      <w:r>
        <w:rPr>
          <w:sz w:val="24"/>
        </w:rPr>
        <w:t>memiliki</w:t>
      </w:r>
      <w:r>
        <w:rPr>
          <w:spacing w:val="-15"/>
          <w:sz w:val="24"/>
        </w:rPr>
        <w:t> </w:t>
      </w:r>
      <w:r>
        <w:rPr>
          <w:sz w:val="24"/>
        </w:rPr>
        <w:t>jangka</w:t>
      </w:r>
      <w:r>
        <w:rPr>
          <w:spacing w:val="-15"/>
          <w:sz w:val="24"/>
        </w:rPr>
        <w:t> </w:t>
      </w:r>
      <w:r>
        <w:rPr>
          <w:sz w:val="24"/>
        </w:rPr>
        <w:t>waktu</w:t>
      </w:r>
      <w:r>
        <w:rPr>
          <w:spacing w:val="-15"/>
          <w:sz w:val="24"/>
        </w:rPr>
        <w:t> </w:t>
      </w:r>
      <w:r>
        <w:rPr>
          <w:sz w:val="24"/>
        </w:rPr>
        <w:t>pembayaran</w:t>
      </w:r>
      <w:r>
        <w:rPr>
          <w:spacing w:val="-13"/>
          <w:sz w:val="24"/>
        </w:rPr>
        <w:t> </w:t>
      </w:r>
      <w:r>
        <w:rPr>
          <w:sz w:val="24"/>
        </w:rPr>
        <w:t>lebih</w:t>
      </w:r>
      <w:r>
        <w:rPr>
          <w:spacing w:val="-15"/>
          <w:sz w:val="24"/>
        </w:rPr>
        <w:t> </w:t>
      </w:r>
      <w:r>
        <w:rPr>
          <w:sz w:val="24"/>
        </w:rPr>
        <w:t>dari satu</w:t>
      </w:r>
      <w:r>
        <w:rPr>
          <w:spacing w:val="-11"/>
          <w:sz w:val="24"/>
        </w:rPr>
        <w:t> </w:t>
      </w:r>
      <w:r>
        <w:rPr>
          <w:sz w:val="24"/>
        </w:rPr>
        <w:t>dekade</w:t>
      </w:r>
      <w:r>
        <w:rPr>
          <w:spacing w:val="-11"/>
          <w:sz w:val="24"/>
        </w:rPr>
        <w:t> </w:t>
      </w:r>
      <w:r>
        <w:rPr>
          <w:sz w:val="24"/>
        </w:rPr>
        <w:t>Belanja</w:t>
      </w:r>
      <w:r>
        <w:rPr>
          <w:spacing w:val="-11"/>
          <w:sz w:val="24"/>
        </w:rPr>
        <w:t> </w:t>
      </w:r>
      <w:r>
        <w:rPr>
          <w:sz w:val="24"/>
        </w:rPr>
        <w:t>jangka</w:t>
      </w:r>
      <w:r>
        <w:rPr>
          <w:spacing w:val="-11"/>
          <w:sz w:val="24"/>
        </w:rPr>
        <w:t> </w:t>
      </w:r>
      <w:r>
        <w:rPr>
          <w:sz w:val="24"/>
        </w:rPr>
        <w:t>panjang</w:t>
      </w:r>
      <w:r>
        <w:rPr>
          <w:spacing w:val="-11"/>
          <w:sz w:val="24"/>
        </w:rPr>
        <w:t> </w:t>
      </w:r>
      <w:r>
        <w:rPr>
          <w:sz w:val="24"/>
        </w:rPr>
        <w:t>biasanya</w:t>
      </w:r>
      <w:r>
        <w:rPr>
          <w:spacing w:val="-11"/>
          <w:sz w:val="24"/>
        </w:rPr>
        <w:t> </w:t>
      </w:r>
      <w:r>
        <w:rPr>
          <w:sz w:val="24"/>
        </w:rPr>
        <w:t>sangat</w:t>
      </w:r>
      <w:r>
        <w:rPr>
          <w:spacing w:val="-11"/>
          <w:sz w:val="24"/>
        </w:rPr>
        <w:t> </w:t>
      </w:r>
      <w:r>
        <w:rPr>
          <w:sz w:val="24"/>
        </w:rPr>
        <w:t>besar,</w:t>
      </w:r>
      <w:r>
        <w:rPr>
          <w:spacing w:val="-11"/>
          <w:sz w:val="24"/>
        </w:rPr>
        <w:t> </w:t>
      </w:r>
      <w:r>
        <w:rPr>
          <w:sz w:val="24"/>
        </w:rPr>
        <w:t>seperti</w:t>
      </w:r>
      <w:r>
        <w:rPr>
          <w:spacing w:val="-7"/>
          <w:sz w:val="24"/>
        </w:rPr>
        <w:t> </w:t>
      </w:r>
      <w:r>
        <w:rPr>
          <w:sz w:val="24"/>
        </w:rPr>
        <w:t>yang</w:t>
      </w:r>
      <w:r>
        <w:rPr>
          <w:spacing w:val="-11"/>
          <w:sz w:val="24"/>
        </w:rPr>
        <w:t> </w:t>
      </w:r>
      <w:r>
        <w:rPr>
          <w:sz w:val="24"/>
        </w:rPr>
        <w:t>dibutuhkan untuk memperluas atau memperluas bisnis.</w:t>
      </w:r>
    </w:p>
    <w:p>
      <w:pPr>
        <w:pStyle w:val="BodyText"/>
        <w:spacing w:line="480" w:lineRule="auto" w:before="1"/>
        <w:ind w:left="568" w:right="140" w:firstLine="568"/>
        <w:jc w:val="both"/>
      </w:pPr>
      <w:r>
        <w:rPr/>
        <w:t>Dalam upaya untuk mencegah hutang berkepanjangan, principal dan agen saling memiliki kepentingan. Principal ingin agar agen mengambil keputusan terbaik untuk meningkatkan kinerja perusahaan. Namun, principal dapat menghindari perubahan dengan menilai kebijakan utang karena agen biasanya membuat keputusan yang tidak mengambil resiko (Rinaldi dan Cheisviyanny, </w:t>
      </w:r>
      <w:r>
        <w:rPr>
          <w:spacing w:val="-2"/>
        </w:rPr>
        <w:t>2015).</w:t>
      </w:r>
    </w:p>
    <w:p>
      <w:pPr>
        <w:pStyle w:val="BodyText"/>
        <w:spacing w:line="480" w:lineRule="auto"/>
        <w:ind w:left="568" w:right="138" w:firstLine="568"/>
        <w:jc w:val="both"/>
      </w:pPr>
      <w:r>
        <w:rPr/>
        <w:t>Perusahaan menggunakan utang sebagai pembiayaan dari pihak eksternal untuk mendanai kebutuhannya. Kebijakan utang, juga dikenal sebagai kebijakan utang,</w:t>
      </w:r>
      <w:r>
        <w:rPr>
          <w:spacing w:val="-9"/>
        </w:rPr>
        <w:t> </w:t>
      </w:r>
      <w:r>
        <w:rPr/>
        <w:t>merupakan</w:t>
      </w:r>
      <w:r>
        <w:rPr>
          <w:spacing w:val="-11"/>
        </w:rPr>
        <w:t> </w:t>
      </w:r>
      <w:r>
        <w:rPr/>
        <w:t>komponen</w:t>
      </w:r>
      <w:r>
        <w:rPr>
          <w:spacing w:val="-11"/>
        </w:rPr>
        <w:t> </w:t>
      </w:r>
      <w:r>
        <w:rPr/>
        <w:t>dari</w:t>
      </w:r>
      <w:r>
        <w:rPr>
          <w:spacing w:val="-10"/>
        </w:rPr>
        <w:t> </w:t>
      </w:r>
      <w:r>
        <w:rPr/>
        <w:t>kebijakan</w:t>
      </w:r>
      <w:r>
        <w:rPr>
          <w:spacing w:val="-11"/>
        </w:rPr>
        <w:t> </w:t>
      </w:r>
      <w:r>
        <w:rPr/>
        <w:t>pendanaan</w:t>
      </w:r>
      <w:r>
        <w:rPr>
          <w:spacing w:val="-11"/>
        </w:rPr>
        <w:t> </w:t>
      </w:r>
      <w:r>
        <w:rPr/>
        <w:t>eksternal.</w:t>
      </w:r>
      <w:r>
        <w:rPr>
          <w:spacing w:val="-9"/>
        </w:rPr>
        <w:t> </w:t>
      </w:r>
      <w:r>
        <w:rPr/>
        <w:t>Menurut</w:t>
      </w:r>
      <w:r>
        <w:rPr>
          <w:spacing w:val="-9"/>
        </w:rPr>
        <w:t> </w:t>
      </w:r>
      <w:r>
        <w:rPr/>
        <w:t>Zahirah (2017), kebijakan yang dibuat oleh bisnis sangat memengaruhi tingkat penghindaran</w:t>
      </w:r>
      <w:r>
        <w:rPr>
          <w:spacing w:val="-4"/>
        </w:rPr>
        <w:t> </w:t>
      </w:r>
      <w:r>
        <w:rPr/>
        <w:t>pajak</w:t>
      </w:r>
      <w:r>
        <w:rPr>
          <w:spacing w:val="-4"/>
        </w:rPr>
        <w:t> </w:t>
      </w:r>
      <w:r>
        <w:rPr/>
        <w:t>mereka.</w:t>
      </w:r>
      <w:r>
        <w:rPr>
          <w:spacing w:val="-4"/>
        </w:rPr>
        <w:t> </w:t>
      </w:r>
      <w:r>
        <w:rPr/>
        <w:t>Misalnya,</w:t>
      </w:r>
      <w:r>
        <w:rPr>
          <w:spacing w:val="-4"/>
        </w:rPr>
        <w:t> </w:t>
      </w:r>
      <w:r>
        <w:rPr/>
        <w:t>kebijakan</w:t>
      </w:r>
      <w:r>
        <w:rPr>
          <w:spacing w:val="-2"/>
        </w:rPr>
        <w:t> </w:t>
      </w:r>
      <w:r>
        <w:rPr/>
        <w:t>yang</w:t>
      </w:r>
      <w:r>
        <w:rPr>
          <w:spacing w:val="-2"/>
        </w:rPr>
        <w:t> </w:t>
      </w:r>
      <w:r>
        <w:rPr/>
        <w:t>menentukan</w:t>
      </w:r>
      <w:r>
        <w:rPr>
          <w:spacing w:val="-4"/>
        </w:rPr>
        <w:t> </w:t>
      </w:r>
      <w:r>
        <w:rPr/>
        <w:t>berapa</w:t>
      </w:r>
      <w:r>
        <w:rPr>
          <w:spacing w:val="-4"/>
        </w:rPr>
        <w:t> </w:t>
      </w:r>
      <w:r>
        <w:rPr/>
        <w:t>banyak utang yang dimiliki perusahaan.</w:t>
      </w:r>
    </w:p>
    <w:p>
      <w:pPr>
        <w:pStyle w:val="BodyText"/>
        <w:spacing w:line="480" w:lineRule="auto" w:before="1"/>
        <w:ind w:left="568" w:right="144"/>
        <w:jc w:val="both"/>
      </w:pPr>
      <w:r>
        <w:rPr/>
        <w:t>DAR dapat dihitung dengan rumus berikut dengan mempertimbangkan hasil penelitian Hartadinata dan Tjaraka (2013):</w:t>
      </w:r>
    </w:p>
    <w:p>
      <w:pPr>
        <w:pStyle w:val="BodyText"/>
        <w:spacing w:after="0" w:line="480" w:lineRule="auto"/>
        <w:jc w:val="both"/>
        <w:sectPr>
          <w:headerReference w:type="default" r:id="rId49"/>
          <w:footerReference w:type="default" r:id="rId50"/>
          <w:pgSz w:w="11910" w:h="16850"/>
          <w:pgMar w:header="710" w:footer="0" w:top="1940" w:bottom="280" w:left="1700" w:right="1559"/>
        </w:sectPr>
      </w:pPr>
    </w:p>
    <w:p>
      <w:pPr>
        <w:spacing w:before="160"/>
        <w:ind w:left="568" w:right="0" w:firstLine="0"/>
        <w:jc w:val="left"/>
        <w:rPr>
          <w:rFonts w:ascii="Cambria Math" w:eastAsia="Cambria Math"/>
          <w:sz w:val="24"/>
        </w:rPr>
      </w:pPr>
      <w:r>
        <w:rPr>
          <w:rFonts w:ascii="Cambria Math" w:eastAsia="Cambria Math"/>
          <w:sz w:val="24"/>
        </w:rPr>
        <w:t>𝐾𝑒𝑏𝑖𝑗𝑎𝑘𝑎𝑛</w:t>
      </w:r>
      <w:r>
        <w:rPr>
          <w:rFonts w:ascii="Cambria Math" w:eastAsia="Cambria Math"/>
          <w:spacing w:val="-1"/>
          <w:sz w:val="24"/>
        </w:rPr>
        <w:t> </w:t>
      </w:r>
      <w:r>
        <w:rPr>
          <w:rFonts w:ascii="Cambria Math" w:eastAsia="Cambria Math"/>
          <w:sz w:val="24"/>
        </w:rPr>
        <w:t>𝑈𝑡𝑎𝑛𝑔</w:t>
      </w:r>
      <w:r>
        <w:rPr>
          <w:rFonts w:ascii="Cambria Math" w:eastAsia="Cambria Math"/>
          <w:spacing w:val="17"/>
          <w:sz w:val="24"/>
        </w:rPr>
        <w:t> </w:t>
      </w:r>
      <w:r>
        <w:rPr>
          <w:rFonts w:ascii="Cambria Math" w:eastAsia="Cambria Math"/>
          <w:spacing w:val="-10"/>
          <w:sz w:val="24"/>
        </w:rPr>
        <w:t>=</w:t>
      </w:r>
    </w:p>
    <w:p>
      <w:pPr>
        <w:pStyle w:val="BodyText"/>
        <w:spacing w:line="260" w:lineRule="exact"/>
        <w:ind w:left="26"/>
        <w:rPr>
          <w:rFonts w:ascii="Cambria Math"/>
        </w:rPr>
      </w:pPr>
      <w:r>
        <w:rPr/>
        <w:br w:type="column"/>
      </w:r>
      <w:r>
        <w:rPr>
          <w:rFonts w:ascii="Cambria Math"/>
        </w:rPr>
        <w:t>Total</w:t>
      </w:r>
      <w:r>
        <w:rPr>
          <w:rFonts w:ascii="Cambria Math"/>
          <w:spacing w:val="-1"/>
        </w:rPr>
        <w:t> </w:t>
      </w:r>
      <w:r>
        <w:rPr>
          <w:rFonts w:ascii="Cambria Math"/>
          <w:spacing w:val="-2"/>
        </w:rPr>
        <w:t>Utang</w:t>
      </w:r>
    </w:p>
    <w:p>
      <w:pPr>
        <w:pStyle w:val="BodyText"/>
        <w:spacing w:before="5"/>
        <w:rPr>
          <w:rFonts w:ascii="Cambria Math"/>
          <w:sz w:val="4"/>
        </w:rPr>
      </w:pPr>
    </w:p>
    <w:p>
      <w:pPr>
        <w:pStyle w:val="BodyText"/>
        <w:spacing w:line="20" w:lineRule="exact"/>
        <w:ind w:left="26"/>
        <w:rPr>
          <w:rFonts w:ascii="Cambria Math"/>
          <w:sz w:val="2"/>
        </w:rPr>
      </w:pPr>
      <w:r>
        <w:rPr>
          <w:rFonts w:ascii="Cambria Math"/>
          <w:sz w:val="2"/>
        </w:rPr>
        <mc:AlternateContent>
          <mc:Choice Requires="wps">
            <w:drawing>
              <wp:inline distT="0" distB="0" distL="0" distR="0">
                <wp:extent cx="757555" cy="10160"/>
                <wp:effectExtent l="0" t="0" r="0" b="0"/>
                <wp:docPr id="32" name="Group 32"/>
                <wp:cNvGraphicFramePr>
                  <a:graphicFrameLocks/>
                </wp:cNvGraphicFramePr>
                <a:graphic>
                  <a:graphicData uri="http://schemas.microsoft.com/office/word/2010/wordprocessingGroup">
                    <wpg:wgp>
                      <wpg:cNvPr id="32" name="Group 32"/>
                      <wpg:cNvGrpSpPr/>
                      <wpg:grpSpPr>
                        <a:xfrm>
                          <a:off x="0" y="0"/>
                          <a:ext cx="757555" cy="10160"/>
                          <a:chExt cx="757555" cy="10160"/>
                        </a:xfrm>
                      </wpg:grpSpPr>
                      <wps:wsp>
                        <wps:cNvPr id="33" name="Graphic 33"/>
                        <wps:cNvSpPr/>
                        <wps:spPr>
                          <a:xfrm>
                            <a:off x="0" y="0"/>
                            <a:ext cx="757555" cy="10160"/>
                          </a:xfrm>
                          <a:custGeom>
                            <a:avLst/>
                            <a:gdLst/>
                            <a:ahLst/>
                            <a:cxnLst/>
                            <a:rect l="l" t="t" r="r" b="b"/>
                            <a:pathLst>
                              <a:path w="757555" h="10160">
                                <a:moveTo>
                                  <a:pt x="757237" y="0"/>
                                </a:moveTo>
                                <a:lnTo>
                                  <a:pt x="0" y="0"/>
                                </a:lnTo>
                                <a:lnTo>
                                  <a:pt x="0" y="10159"/>
                                </a:lnTo>
                                <a:lnTo>
                                  <a:pt x="757237" y="10159"/>
                                </a:lnTo>
                                <a:lnTo>
                                  <a:pt x="7572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9.65pt;height:.8pt;mso-position-horizontal-relative:char;mso-position-vertical-relative:line" id="docshapegroup25" coordorigin="0,0" coordsize="1193,16">
                <v:rect style="position:absolute;left:0;top:0;width:1193;height:16" id="docshape26" filled="true" fillcolor="#000000" stroked="false">
                  <v:fill type="solid"/>
                </v:rect>
              </v:group>
            </w:pict>
          </mc:Fallback>
        </mc:AlternateContent>
      </w:r>
      <w:r>
        <w:rPr>
          <w:rFonts w:ascii="Cambria Math"/>
          <w:sz w:val="2"/>
        </w:rPr>
      </w:r>
    </w:p>
    <w:p>
      <w:pPr>
        <w:pStyle w:val="BodyText"/>
        <w:ind w:left="120"/>
        <w:rPr>
          <w:rFonts w:ascii="Cambria Math"/>
        </w:rPr>
      </w:pPr>
      <w:r>
        <w:rPr>
          <w:rFonts w:ascii="Cambria Math"/>
        </w:rPr>
        <w:t>Total</w:t>
      </w:r>
      <w:r>
        <w:rPr>
          <w:rFonts w:ascii="Cambria Math"/>
          <w:spacing w:val="-3"/>
        </w:rPr>
        <w:t> </w:t>
      </w:r>
      <w:r>
        <w:rPr>
          <w:rFonts w:ascii="Cambria Math"/>
          <w:spacing w:val="-4"/>
        </w:rPr>
        <w:t>aset</w:t>
      </w:r>
    </w:p>
    <w:p>
      <w:pPr>
        <w:pStyle w:val="BodyText"/>
        <w:spacing w:after="0"/>
        <w:rPr>
          <w:rFonts w:ascii="Cambria Math"/>
        </w:rPr>
        <w:sectPr>
          <w:type w:val="continuous"/>
          <w:pgSz w:w="11910" w:h="16850"/>
          <w:pgMar w:header="710" w:footer="0" w:top="1920" w:bottom="280" w:left="1700" w:right="1559"/>
          <w:cols w:num="2" w:equalWidth="0">
            <w:col w:w="2670" w:space="40"/>
            <w:col w:w="5941"/>
          </w:cols>
        </w:sectPr>
      </w:pPr>
    </w:p>
    <w:p>
      <w:pPr>
        <w:pStyle w:val="BodyText"/>
        <w:spacing w:before="28"/>
        <w:rPr>
          <w:rFonts w:ascii="Cambria Math"/>
        </w:rPr>
      </w:pPr>
    </w:p>
    <w:p>
      <w:pPr>
        <w:pStyle w:val="BodyText"/>
        <w:spacing w:before="1"/>
        <w:ind w:left="568"/>
      </w:pPr>
      <w:r>
        <w:rPr/>
        <w:t>Sumber</w:t>
      </w:r>
      <w:r>
        <w:rPr>
          <w:spacing w:val="-1"/>
        </w:rPr>
        <w:t> </w:t>
      </w:r>
      <w:r>
        <w:rPr/>
        <w:t>:</w:t>
      </w:r>
      <w:r>
        <w:rPr>
          <w:spacing w:val="-2"/>
        </w:rPr>
        <w:t> </w:t>
      </w:r>
      <w:r>
        <w:rPr/>
        <w:t>Atari</w:t>
      </w:r>
      <w:r>
        <w:rPr>
          <w:spacing w:val="-1"/>
        </w:rPr>
        <w:t> </w:t>
      </w:r>
      <w:r>
        <w:rPr>
          <w:spacing w:val="-2"/>
        </w:rPr>
        <w:t>(2016)</w:t>
      </w:r>
    </w:p>
    <w:p>
      <w:pPr>
        <w:pStyle w:val="BodyText"/>
        <w:spacing w:before="6"/>
      </w:pPr>
    </w:p>
    <w:p>
      <w:pPr>
        <w:pStyle w:val="Heading3"/>
        <w:numPr>
          <w:ilvl w:val="0"/>
          <w:numId w:val="13"/>
        </w:numPr>
        <w:tabs>
          <w:tab w:pos="808" w:val="left" w:leader="none"/>
        </w:tabs>
        <w:spacing w:line="240" w:lineRule="auto" w:before="0" w:after="0"/>
        <w:ind w:left="808" w:right="0" w:hanging="240"/>
        <w:jc w:val="left"/>
      </w:pPr>
      <w:r>
        <w:rPr/>
        <w:t>Ukuran </w:t>
      </w:r>
      <w:r>
        <w:rPr>
          <w:spacing w:val="-2"/>
        </w:rPr>
        <w:t>Perusahaan</w:t>
      </w:r>
    </w:p>
    <w:p>
      <w:pPr>
        <w:pStyle w:val="ListParagraph"/>
        <w:numPr>
          <w:ilvl w:val="1"/>
          <w:numId w:val="13"/>
        </w:numPr>
        <w:tabs>
          <w:tab w:pos="928" w:val="left" w:leader="none"/>
        </w:tabs>
        <w:spacing w:line="240" w:lineRule="auto" w:before="270" w:after="0"/>
        <w:ind w:left="928" w:right="0" w:hanging="360"/>
        <w:jc w:val="left"/>
        <w:rPr>
          <w:sz w:val="24"/>
        </w:rPr>
      </w:pPr>
      <w:r>
        <w:rPr>
          <w:sz w:val="24"/>
        </w:rPr>
        <w:t>Pengertian</w:t>
      </w:r>
      <w:r>
        <w:rPr>
          <w:spacing w:val="-4"/>
          <w:sz w:val="24"/>
        </w:rPr>
        <w:t> </w:t>
      </w:r>
      <w:r>
        <w:rPr>
          <w:sz w:val="24"/>
        </w:rPr>
        <w:t>ukuran</w:t>
      </w:r>
      <w:r>
        <w:rPr>
          <w:spacing w:val="-1"/>
          <w:sz w:val="24"/>
        </w:rPr>
        <w:t> </w:t>
      </w:r>
      <w:r>
        <w:rPr>
          <w:spacing w:val="-2"/>
          <w:sz w:val="24"/>
        </w:rPr>
        <w:t>perusahaan</w:t>
      </w:r>
    </w:p>
    <w:p>
      <w:pPr>
        <w:pStyle w:val="BodyText"/>
      </w:pPr>
    </w:p>
    <w:p>
      <w:pPr>
        <w:pStyle w:val="BodyText"/>
        <w:spacing w:line="480" w:lineRule="auto"/>
        <w:ind w:left="568" w:right="137" w:firstLine="568"/>
        <w:jc w:val="both"/>
      </w:pPr>
      <w:r>
        <w:rPr/>
        <w:t>Pada</w:t>
      </w:r>
      <w:r>
        <w:rPr>
          <w:spacing w:val="-13"/>
        </w:rPr>
        <w:t> </w:t>
      </w:r>
      <w:r>
        <w:rPr/>
        <w:t>tingkat</w:t>
      </w:r>
      <w:r>
        <w:rPr>
          <w:spacing w:val="-9"/>
        </w:rPr>
        <w:t> </w:t>
      </w:r>
      <w:r>
        <w:rPr/>
        <w:t>yang</w:t>
      </w:r>
      <w:r>
        <w:rPr>
          <w:spacing w:val="-13"/>
        </w:rPr>
        <w:t> </w:t>
      </w:r>
      <w:r>
        <w:rPr/>
        <w:t>dikenal</w:t>
      </w:r>
      <w:r>
        <w:rPr>
          <w:spacing w:val="-13"/>
        </w:rPr>
        <w:t> </w:t>
      </w:r>
      <w:r>
        <w:rPr/>
        <w:t>sebagai</w:t>
      </w:r>
      <w:r>
        <w:rPr>
          <w:spacing w:val="-13"/>
        </w:rPr>
        <w:t> </w:t>
      </w:r>
      <w:r>
        <w:rPr/>
        <w:t>ukuran</w:t>
      </w:r>
      <w:r>
        <w:rPr>
          <w:spacing w:val="-11"/>
        </w:rPr>
        <w:t> </w:t>
      </w:r>
      <w:r>
        <w:rPr/>
        <w:t>perusahaan,</w:t>
      </w:r>
      <w:r>
        <w:rPr>
          <w:spacing w:val="-13"/>
        </w:rPr>
        <w:t> </w:t>
      </w:r>
      <w:r>
        <w:rPr/>
        <w:t>kapitalisasi</w:t>
      </w:r>
      <w:r>
        <w:rPr>
          <w:spacing w:val="-13"/>
        </w:rPr>
        <w:t> </w:t>
      </w:r>
      <w:r>
        <w:rPr/>
        <w:t>pasar,</w:t>
      </w:r>
      <w:r>
        <w:rPr>
          <w:spacing w:val="-13"/>
        </w:rPr>
        <w:t> </w:t>
      </w:r>
      <w:r>
        <w:rPr/>
        <w:t>nilai aset total, dan jumlah penjualan dapat digunakan untuk mengklasifikasikan perusahaan. Jumlah penjualan menunjukkan berapa banyak uang yang diterima perusahaan,</w:t>
      </w:r>
      <w:r>
        <w:rPr>
          <w:spacing w:val="-15"/>
        </w:rPr>
        <w:t> </w:t>
      </w:r>
      <w:r>
        <w:rPr/>
        <w:t>sedangkan</w:t>
      </w:r>
      <w:r>
        <w:rPr>
          <w:spacing w:val="-15"/>
        </w:rPr>
        <w:t> </w:t>
      </w:r>
      <w:r>
        <w:rPr/>
        <w:t>total</w:t>
      </w:r>
      <w:r>
        <w:rPr>
          <w:spacing w:val="-15"/>
        </w:rPr>
        <w:t> </w:t>
      </w:r>
      <w:r>
        <w:rPr/>
        <w:t>nilai</w:t>
      </w:r>
      <w:r>
        <w:rPr>
          <w:spacing w:val="-15"/>
        </w:rPr>
        <w:t> </w:t>
      </w:r>
      <w:r>
        <w:rPr/>
        <w:t>aset</w:t>
      </w:r>
      <w:r>
        <w:rPr>
          <w:spacing w:val="-15"/>
        </w:rPr>
        <w:t> </w:t>
      </w:r>
      <w:r>
        <w:rPr/>
        <w:t>dapat</w:t>
      </w:r>
      <w:r>
        <w:rPr>
          <w:spacing w:val="-15"/>
        </w:rPr>
        <w:t> </w:t>
      </w:r>
      <w:r>
        <w:rPr/>
        <w:t>menunjukkan</w:t>
      </w:r>
      <w:r>
        <w:rPr>
          <w:spacing w:val="-15"/>
        </w:rPr>
        <w:t> </w:t>
      </w:r>
      <w:r>
        <w:rPr/>
        <w:t>berapa</w:t>
      </w:r>
      <w:r>
        <w:rPr>
          <w:spacing w:val="-15"/>
        </w:rPr>
        <w:t> </w:t>
      </w:r>
      <w:r>
        <w:rPr/>
        <w:t>banyak</w:t>
      </w:r>
      <w:r>
        <w:rPr>
          <w:spacing w:val="-15"/>
        </w:rPr>
        <w:t> </w:t>
      </w:r>
      <w:r>
        <w:rPr/>
        <w:t>uang</w:t>
      </w:r>
      <w:r>
        <w:rPr>
          <w:spacing w:val="-15"/>
        </w:rPr>
        <w:t> </w:t>
      </w:r>
      <w:r>
        <w:rPr/>
        <w:t>yang diinvestasikan. Meskipun kapitalisasi pasar mungkin menunjukkan bahwa suatu perusahaan</w:t>
      </w:r>
      <w:r>
        <w:rPr>
          <w:spacing w:val="-7"/>
        </w:rPr>
        <w:t> </w:t>
      </w:r>
      <w:r>
        <w:rPr/>
        <w:t>dikenal</w:t>
      </w:r>
      <w:r>
        <w:rPr>
          <w:spacing w:val="-7"/>
        </w:rPr>
        <w:t> </w:t>
      </w:r>
      <w:r>
        <w:rPr/>
        <w:t>publik</w:t>
      </w:r>
      <w:r>
        <w:rPr>
          <w:spacing w:val="-6"/>
        </w:rPr>
        <w:t> </w:t>
      </w:r>
      <w:r>
        <w:rPr/>
        <w:t>(Aghnitama</w:t>
      </w:r>
      <w:r>
        <w:rPr>
          <w:spacing w:val="-7"/>
        </w:rPr>
        <w:t> </w:t>
      </w:r>
      <w:r>
        <w:rPr/>
        <w:t>et</w:t>
      </w:r>
      <w:r>
        <w:rPr>
          <w:spacing w:val="-6"/>
        </w:rPr>
        <w:t> </w:t>
      </w:r>
      <w:r>
        <w:rPr/>
        <w:t>al.,</w:t>
      </w:r>
      <w:r>
        <w:rPr>
          <w:spacing w:val="-6"/>
        </w:rPr>
        <w:t> </w:t>
      </w:r>
      <w:r>
        <w:rPr/>
        <w:t>2021).</w:t>
      </w:r>
      <w:r>
        <w:rPr>
          <w:spacing w:val="-6"/>
        </w:rPr>
        <w:t> </w:t>
      </w:r>
      <w:r>
        <w:rPr/>
        <w:t>Jumlah</w:t>
      </w:r>
      <w:r>
        <w:rPr>
          <w:spacing w:val="-7"/>
        </w:rPr>
        <w:t> </w:t>
      </w:r>
      <w:r>
        <w:rPr/>
        <w:t>property</w:t>
      </w:r>
      <w:r>
        <w:rPr>
          <w:spacing w:val="-9"/>
        </w:rPr>
        <w:t> </w:t>
      </w:r>
      <w:r>
        <w:rPr/>
        <w:t>yang</w:t>
      </w:r>
      <w:r>
        <w:rPr>
          <w:spacing w:val="-6"/>
        </w:rPr>
        <w:t> </w:t>
      </w:r>
      <w:r>
        <w:rPr/>
        <w:t>dimiliki oleh</w:t>
      </w:r>
      <w:r>
        <w:rPr>
          <w:spacing w:val="-7"/>
        </w:rPr>
        <w:t> </w:t>
      </w:r>
      <w:r>
        <w:rPr/>
        <w:t>organisasi</w:t>
      </w:r>
      <w:r>
        <w:rPr>
          <w:spacing w:val="-7"/>
        </w:rPr>
        <w:t> </w:t>
      </w:r>
      <w:r>
        <w:rPr/>
        <w:t>dianggap</w:t>
      </w:r>
      <w:r>
        <w:rPr>
          <w:spacing w:val="-7"/>
        </w:rPr>
        <w:t> </w:t>
      </w:r>
      <w:r>
        <w:rPr/>
        <w:t>sebagai</w:t>
      </w:r>
      <w:r>
        <w:rPr>
          <w:spacing w:val="-7"/>
        </w:rPr>
        <w:t> </w:t>
      </w:r>
      <w:r>
        <w:rPr/>
        <w:t>ukuran</w:t>
      </w:r>
      <w:r>
        <w:rPr>
          <w:spacing w:val="-7"/>
        </w:rPr>
        <w:t> </w:t>
      </w:r>
      <w:r>
        <w:rPr/>
        <w:t>perusahaan</w:t>
      </w:r>
      <w:r>
        <w:rPr>
          <w:spacing w:val="-6"/>
        </w:rPr>
        <w:t> </w:t>
      </w:r>
      <w:r>
        <w:rPr/>
        <w:t>oleh</w:t>
      </w:r>
      <w:r>
        <w:rPr>
          <w:spacing w:val="-7"/>
        </w:rPr>
        <w:t> </w:t>
      </w:r>
      <w:r>
        <w:rPr/>
        <w:t>suatu</w:t>
      </w:r>
      <w:r>
        <w:rPr>
          <w:spacing w:val="-6"/>
        </w:rPr>
        <w:t> </w:t>
      </w:r>
      <w:r>
        <w:rPr/>
        <w:t>perusahaan</w:t>
      </w:r>
      <w:r>
        <w:rPr>
          <w:spacing w:val="-6"/>
        </w:rPr>
        <w:t> </w:t>
      </w:r>
      <w:r>
        <w:rPr/>
        <w:t>(Pinem &amp;</w:t>
      </w:r>
      <w:r>
        <w:rPr>
          <w:spacing w:val="-4"/>
        </w:rPr>
        <w:t> </w:t>
      </w:r>
      <w:r>
        <w:rPr/>
        <w:t>Rachmawati,</w:t>
      </w:r>
      <w:r>
        <w:rPr>
          <w:spacing w:val="-3"/>
        </w:rPr>
        <w:t> </w:t>
      </w:r>
      <w:r>
        <w:rPr/>
        <w:t>2013)</w:t>
      </w:r>
      <w:r>
        <w:rPr>
          <w:color w:val="FF0000"/>
        </w:rPr>
        <w:t>.</w:t>
      </w:r>
      <w:r>
        <w:rPr>
          <w:color w:val="FF0000"/>
          <w:spacing w:val="-2"/>
        </w:rPr>
        <w:t> </w:t>
      </w:r>
      <w:r>
        <w:rPr/>
        <w:t>Ukuran</w:t>
      </w:r>
      <w:r>
        <w:rPr>
          <w:spacing w:val="-3"/>
        </w:rPr>
        <w:t> </w:t>
      </w:r>
      <w:r>
        <w:rPr/>
        <w:t>perusahaan menunjukkan</w:t>
      </w:r>
      <w:r>
        <w:rPr>
          <w:spacing w:val="-3"/>
        </w:rPr>
        <w:t> </w:t>
      </w:r>
      <w:r>
        <w:rPr/>
        <w:t>seberapa</w:t>
      </w:r>
      <w:r>
        <w:rPr>
          <w:spacing w:val="-3"/>
        </w:rPr>
        <w:t> </w:t>
      </w:r>
      <w:r>
        <w:rPr/>
        <w:t>besar</w:t>
      </w:r>
      <w:r>
        <w:rPr>
          <w:spacing w:val="-3"/>
        </w:rPr>
        <w:t> </w:t>
      </w:r>
      <w:r>
        <w:rPr/>
        <w:t>atau</w:t>
      </w:r>
      <w:r>
        <w:rPr>
          <w:spacing w:val="-3"/>
        </w:rPr>
        <w:t> </w:t>
      </w:r>
      <w:r>
        <w:rPr/>
        <w:t>kecil suatu perusahaan. Semakin banyak keseluruhan aset yang ditampilkan oleh perusahaan, makan semakin besar perusahaan tersebut dikategorikan. (Nurdiana, 2018). Ukuran perusahaan merupakan keseluruhan aset yang dimiliki korporasi tercermin dalam ukurannya. Ada dua kategori bisnis, termasuk perusahaan skala kecil</w:t>
      </w:r>
      <w:r>
        <w:rPr>
          <w:spacing w:val="-15"/>
        </w:rPr>
        <w:t> </w:t>
      </w:r>
      <w:r>
        <w:rPr/>
        <w:t>dan</w:t>
      </w:r>
      <w:r>
        <w:rPr>
          <w:spacing w:val="-14"/>
        </w:rPr>
        <w:t> </w:t>
      </w:r>
      <w:r>
        <w:rPr/>
        <w:t>skala</w:t>
      </w:r>
      <w:r>
        <w:rPr>
          <w:spacing w:val="-14"/>
        </w:rPr>
        <w:t> </w:t>
      </w:r>
      <w:r>
        <w:rPr/>
        <w:t>besar</w:t>
      </w:r>
      <w:r>
        <w:rPr>
          <w:spacing w:val="-14"/>
        </w:rPr>
        <w:t> </w:t>
      </w:r>
      <w:r>
        <w:rPr/>
        <w:t>(Pratama</w:t>
      </w:r>
      <w:r>
        <w:rPr>
          <w:spacing w:val="-14"/>
        </w:rPr>
        <w:t> </w:t>
      </w:r>
      <w:r>
        <w:rPr/>
        <w:t>&amp;</w:t>
      </w:r>
      <w:r>
        <w:rPr>
          <w:spacing w:val="-14"/>
        </w:rPr>
        <w:t> </w:t>
      </w:r>
      <w:r>
        <w:rPr/>
        <w:t>Wiksuana,</w:t>
      </w:r>
      <w:r>
        <w:rPr>
          <w:spacing w:val="-14"/>
        </w:rPr>
        <w:t> </w:t>
      </w:r>
      <w:r>
        <w:rPr/>
        <w:t>2016).</w:t>
      </w:r>
      <w:r>
        <w:rPr>
          <w:spacing w:val="-13"/>
        </w:rPr>
        <w:t> </w:t>
      </w:r>
      <w:r>
        <w:rPr/>
        <w:t>Menurut</w:t>
      </w:r>
      <w:r>
        <w:rPr>
          <w:spacing w:val="-14"/>
        </w:rPr>
        <w:t> </w:t>
      </w:r>
      <w:r>
        <w:rPr/>
        <w:t>Amro</w:t>
      </w:r>
      <w:r>
        <w:rPr>
          <w:spacing w:val="-13"/>
        </w:rPr>
        <w:t> </w:t>
      </w:r>
      <w:r>
        <w:rPr/>
        <w:t>&amp;</w:t>
      </w:r>
      <w:r>
        <w:rPr>
          <w:spacing w:val="-14"/>
        </w:rPr>
        <w:t> </w:t>
      </w:r>
      <w:r>
        <w:rPr/>
        <w:t>Asyik,</w:t>
      </w:r>
      <w:r>
        <w:rPr>
          <w:spacing w:val="-14"/>
        </w:rPr>
        <w:t> </w:t>
      </w:r>
      <w:r>
        <w:rPr/>
        <w:t>(2019) ukuran perusahaan merupakan ukuran perusahaan yang dapat ditentukan dengan menghitung</w:t>
      </w:r>
      <w:r>
        <w:rPr>
          <w:spacing w:val="-2"/>
        </w:rPr>
        <w:t> </w:t>
      </w:r>
      <w:r>
        <w:rPr/>
        <w:t>asetnya, melalui</w:t>
      </w:r>
      <w:r>
        <w:rPr>
          <w:spacing w:val="-3"/>
        </w:rPr>
        <w:t> </w:t>
      </w:r>
      <w:r>
        <w:rPr/>
        <w:t>jumlah</w:t>
      </w:r>
      <w:r>
        <w:rPr>
          <w:spacing w:val="-4"/>
        </w:rPr>
        <w:t> </w:t>
      </w:r>
      <w:r>
        <w:rPr/>
        <w:t>ekuitas yang</w:t>
      </w:r>
      <w:r>
        <w:rPr>
          <w:spacing w:val="-4"/>
        </w:rPr>
        <w:t> </w:t>
      </w:r>
      <w:r>
        <w:rPr/>
        <w:t>dimilikinya atau</w:t>
      </w:r>
      <w:r>
        <w:rPr>
          <w:spacing w:val="-4"/>
        </w:rPr>
        <w:t> </w:t>
      </w:r>
      <w:r>
        <w:rPr/>
        <w:t>dengan</w:t>
      </w:r>
      <w:r>
        <w:rPr>
          <w:spacing w:val="-2"/>
        </w:rPr>
        <w:t> </w:t>
      </w:r>
      <w:r>
        <w:rPr/>
        <w:t>melihat nilai aset keseluruhannya.</w:t>
      </w:r>
    </w:p>
    <w:p>
      <w:pPr>
        <w:pStyle w:val="BodyText"/>
        <w:spacing w:line="480" w:lineRule="auto" w:before="2"/>
        <w:ind w:left="568" w:right="137" w:firstLine="568"/>
        <w:jc w:val="both"/>
      </w:pPr>
      <w:r>
        <w:rPr/>
        <w:t>Dengan demikian, dari beberapa penjelasan terkait ukuran perusahaan menurut</w:t>
      </w:r>
      <w:r>
        <w:rPr>
          <w:spacing w:val="-2"/>
        </w:rPr>
        <w:t> </w:t>
      </w:r>
      <w:r>
        <w:rPr/>
        <w:t>Aghnitama</w:t>
      </w:r>
      <w:r>
        <w:rPr>
          <w:spacing w:val="-1"/>
        </w:rPr>
        <w:t> </w:t>
      </w:r>
      <w:r>
        <w:rPr/>
        <w:t>et</w:t>
      </w:r>
      <w:r>
        <w:rPr>
          <w:spacing w:val="-3"/>
        </w:rPr>
        <w:t> </w:t>
      </w:r>
      <w:r>
        <w:rPr/>
        <w:t>al.,</w:t>
      </w:r>
      <w:r>
        <w:rPr>
          <w:spacing w:val="-2"/>
        </w:rPr>
        <w:t> </w:t>
      </w:r>
      <w:r>
        <w:rPr/>
        <w:t>(2021),</w:t>
      </w:r>
      <w:r>
        <w:rPr>
          <w:spacing w:val="-2"/>
        </w:rPr>
        <w:t> </w:t>
      </w:r>
      <w:r>
        <w:rPr/>
        <w:t>Pinem</w:t>
      </w:r>
      <w:r>
        <w:rPr>
          <w:spacing w:val="-2"/>
        </w:rPr>
        <w:t> </w:t>
      </w:r>
      <w:r>
        <w:rPr/>
        <w:t>&amp;</w:t>
      </w:r>
      <w:r>
        <w:rPr>
          <w:spacing w:val="-3"/>
        </w:rPr>
        <w:t> </w:t>
      </w:r>
      <w:r>
        <w:rPr/>
        <w:t>Rachmawati</w:t>
      </w:r>
      <w:r>
        <w:rPr>
          <w:spacing w:val="-3"/>
        </w:rPr>
        <w:t> </w:t>
      </w:r>
      <w:r>
        <w:rPr/>
        <w:t>(2013),</w:t>
      </w:r>
      <w:r>
        <w:rPr>
          <w:spacing w:val="-2"/>
        </w:rPr>
        <w:t> </w:t>
      </w:r>
      <w:r>
        <w:rPr/>
        <w:t>Nurdiana</w:t>
      </w:r>
      <w:r>
        <w:rPr>
          <w:spacing w:val="-3"/>
        </w:rPr>
        <w:t> </w:t>
      </w:r>
      <w:r>
        <w:rPr/>
        <w:t>(2018), Pratama &amp; Wiksuana (2016), Amro &amp; Asyik (2019) dapat disimpulkan bahwa ukuran</w:t>
      </w:r>
      <w:r>
        <w:rPr>
          <w:spacing w:val="29"/>
        </w:rPr>
        <w:t>  </w:t>
      </w:r>
      <w:r>
        <w:rPr/>
        <w:t>perusahaan</w:t>
      </w:r>
      <w:r>
        <w:rPr>
          <w:spacing w:val="30"/>
        </w:rPr>
        <w:t>  </w:t>
      </w:r>
      <w:r>
        <w:rPr/>
        <w:t>adalah</w:t>
      </w:r>
      <w:r>
        <w:rPr>
          <w:spacing w:val="31"/>
        </w:rPr>
        <w:t>  </w:t>
      </w:r>
      <w:r>
        <w:rPr/>
        <w:t>bagaimana</w:t>
      </w:r>
      <w:r>
        <w:rPr>
          <w:spacing w:val="30"/>
        </w:rPr>
        <w:t>  </w:t>
      </w:r>
      <w:r>
        <w:rPr/>
        <w:t>menunjukkan</w:t>
      </w:r>
      <w:r>
        <w:rPr>
          <w:spacing w:val="30"/>
        </w:rPr>
        <w:t>  </w:t>
      </w:r>
      <w:r>
        <w:rPr/>
        <w:t>besar</w:t>
      </w:r>
      <w:r>
        <w:rPr>
          <w:spacing w:val="30"/>
        </w:rPr>
        <w:t>  </w:t>
      </w:r>
      <w:r>
        <w:rPr/>
        <w:t>kecilnya</w:t>
      </w:r>
      <w:r>
        <w:rPr>
          <w:spacing w:val="29"/>
        </w:rPr>
        <w:t>  </w:t>
      </w:r>
      <w:r>
        <w:rPr>
          <w:spacing w:val="-2"/>
        </w:rPr>
        <w:t>entitas</w:t>
      </w:r>
    </w:p>
    <w:p>
      <w:pPr>
        <w:pStyle w:val="BodyText"/>
        <w:spacing w:after="0" w:line="480" w:lineRule="auto"/>
        <w:jc w:val="both"/>
        <w:sectPr>
          <w:headerReference w:type="default" r:id="rId51"/>
          <w:footerReference w:type="default" r:id="rId52"/>
          <w:pgSz w:w="11910" w:h="16850"/>
          <w:pgMar w:header="710" w:footer="0" w:top="1940" w:bottom="280" w:left="1700" w:right="1559"/>
        </w:sectPr>
      </w:pPr>
    </w:p>
    <w:p>
      <w:pPr>
        <w:pStyle w:val="BodyText"/>
        <w:spacing w:before="34"/>
      </w:pPr>
    </w:p>
    <w:p>
      <w:pPr>
        <w:pStyle w:val="BodyText"/>
        <w:spacing w:line="480" w:lineRule="auto"/>
        <w:ind w:left="568" w:right="142"/>
        <w:jc w:val="both"/>
      </w:pPr>
      <w:r>
        <w:rPr/>
        <w:t>perusahaan</w:t>
      </w:r>
      <w:r>
        <w:rPr>
          <w:spacing w:val="-2"/>
        </w:rPr>
        <w:t> </w:t>
      </w:r>
      <w:r>
        <w:rPr/>
        <w:t>dipertimbangkan dari</w:t>
      </w:r>
      <w:r>
        <w:rPr>
          <w:spacing w:val="-3"/>
        </w:rPr>
        <w:t> </w:t>
      </w:r>
      <w:r>
        <w:rPr/>
        <w:t>berbagai</w:t>
      </w:r>
      <w:r>
        <w:rPr>
          <w:spacing w:val="-3"/>
        </w:rPr>
        <w:t> </w:t>
      </w:r>
      <w:r>
        <w:rPr/>
        <w:t>sudut</w:t>
      </w:r>
      <w:r>
        <w:rPr>
          <w:spacing w:val="-2"/>
        </w:rPr>
        <w:t> </w:t>
      </w:r>
      <w:r>
        <w:rPr/>
        <w:t>pandang.</w:t>
      </w:r>
      <w:r>
        <w:rPr>
          <w:spacing w:val="-2"/>
        </w:rPr>
        <w:t> </w:t>
      </w:r>
      <w:r>
        <w:rPr/>
        <w:t>Sudut</w:t>
      </w:r>
      <w:r>
        <w:rPr>
          <w:spacing w:val="-2"/>
        </w:rPr>
        <w:t> </w:t>
      </w:r>
      <w:r>
        <w:rPr/>
        <w:t>pandang</w:t>
      </w:r>
      <w:r>
        <w:rPr>
          <w:spacing w:val="-2"/>
        </w:rPr>
        <w:t> </w:t>
      </w:r>
      <w:r>
        <w:rPr/>
        <w:t>tersebut bisa</w:t>
      </w:r>
      <w:r>
        <w:rPr>
          <w:spacing w:val="-8"/>
        </w:rPr>
        <w:t> </w:t>
      </w:r>
      <w:r>
        <w:rPr/>
        <w:t>berupa</w:t>
      </w:r>
      <w:r>
        <w:rPr>
          <w:spacing w:val="-8"/>
        </w:rPr>
        <w:t> </w:t>
      </w:r>
      <w:r>
        <w:rPr/>
        <w:t>aset</w:t>
      </w:r>
      <w:r>
        <w:rPr>
          <w:spacing w:val="-8"/>
        </w:rPr>
        <w:t> </w:t>
      </w:r>
      <w:r>
        <w:rPr/>
        <w:t>yang</w:t>
      </w:r>
      <w:r>
        <w:rPr>
          <w:spacing w:val="-8"/>
        </w:rPr>
        <w:t> </w:t>
      </w:r>
      <w:r>
        <w:rPr/>
        <w:t>dimiliki,</w:t>
      </w:r>
      <w:r>
        <w:rPr>
          <w:spacing w:val="-8"/>
        </w:rPr>
        <w:t> </w:t>
      </w:r>
      <w:r>
        <w:rPr/>
        <w:t>pendapatan</w:t>
      </w:r>
      <w:r>
        <w:rPr>
          <w:spacing w:val="-6"/>
        </w:rPr>
        <w:t> </w:t>
      </w:r>
      <w:r>
        <w:rPr/>
        <w:t>yang</w:t>
      </w:r>
      <w:r>
        <w:rPr>
          <w:spacing w:val="-8"/>
        </w:rPr>
        <w:t> </w:t>
      </w:r>
      <w:r>
        <w:rPr/>
        <w:t>dihasilkan,</w:t>
      </w:r>
      <w:r>
        <w:rPr>
          <w:spacing w:val="-8"/>
        </w:rPr>
        <w:t> </w:t>
      </w:r>
      <w:r>
        <w:rPr/>
        <w:t>jumlah</w:t>
      </w:r>
      <w:r>
        <w:rPr>
          <w:spacing w:val="-8"/>
        </w:rPr>
        <w:t> </w:t>
      </w:r>
      <w:r>
        <w:rPr/>
        <w:t>karyawan</w:t>
      </w:r>
      <w:r>
        <w:rPr>
          <w:spacing w:val="-6"/>
        </w:rPr>
        <w:t> </w:t>
      </w:r>
      <w:r>
        <w:rPr/>
        <w:t>yang dipekerjakan bahkan kategorisasi resmi pemerintah. Ukuran perusahaan ini berpengaruh terhadap berbagai hal seperti akses sumber daya, kemampuan berinovasi dan daya saing perusahaan.</w:t>
      </w:r>
    </w:p>
    <w:p>
      <w:pPr>
        <w:pStyle w:val="BodyText"/>
        <w:spacing w:line="480" w:lineRule="auto" w:before="86"/>
        <w:ind w:left="568" w:right="139" w:firstLine="568"/>
        <w:jc w:val="both"/>
      </w:pPr>
      <w:r>
        <w:rPr/>
        <w:t>Rasio ukuran objek adalah apa yang mendefinisikan ukurannya. Ukuran perusahaan dapat dipastikan dengan melihat semua asetnya. Prospek masa depan akan lebih baik bagi perusahaan dengan total aset yang signifikan, operasi yang lebih</w:t>
      </w:r>
      <w:r>
        <w:rPr>
          <w:spacing w:val="-7"/>
        </w:rPr>
        <w:t> </w:t>
      </w:r>
      <w:r>
        <w:rPr/>
        <w:t>dapat</w:t>
      </w:r>
      <w:r>
        <w:rPr>
          <w:spacing w:val="-8"/>
        </w:rPr>
        <w:t> </w:t>
      </w:r>
      <w:r>
        <w:rPr/>
        <w:t>diandalkan,</w:t>
      </w:r>
      <w:r>
        <w:rPr>
          <w:spacing w:val="-8"/>
        </w:rPr>
        <w:t> </w:t>
      </w:r>
      <w:r>
        <w:rPr/>
        <w:t>dan</w:t>
      </w:r>
      <w:r>
        <w:rPr>
          <w:spacing w:val="-8"/>
        </w:rPr>
        <w:t> </w:t>
      </w:r>
      <w:r>
        <w:rPr/>
        <w:t>kapasitas</w:t>
      </w:r>
      <w:r>
        <w:rPr>
          <w:spacing w:val="-7"/>
        </w:rPr>
        <w:t> </w:t>
      </w:r>
      <w:r>
        <w:rPr/>
        <w:t>untuk</w:t>
      </w:r>
      <w:r>
        <w:rPr>
          <w:spacing w:val="-7"/>
        </w:rPr>
        <w:t> </w:t>
      </w:r>
      <w:r>
        <w:rPr/>
        <w:t>menghasilkan</w:t>
      </w:r>
      <w:r>
        <w:rPr>
          <w:spacing w:val="-8"/>
        </w:rPr>
        <w:t> </w:t>
      </w:r>
      <w:r>
        <w:rPr/>
        <w:t>keuntungan.</w:t>
      </w:r>
      <w:r>
        <w:rPr>
          <w:spacing w:val="-7"/>
        </w:rPr>
        <w:t> </w:t>
      </w:r>
      <w:r>
        <w:rPr/>
        <w:t>Aset</w:t>
      </w:r>
      <w:r>
        <w:rPr>
          <w:spacing w:val="-8"/>
        </w:rPr>
        <w:t> </w:t>
      </w:r>
      <w:r>
        <w:rPr/>
        <w:t>utama perusahaan memiliki sumber pendanaan yang cukup besar karena pasar modal mudah diakses dan telah mencapai tahap </w:t>
      </w:r>
      <w:r>
        <w:rPr>
          <w:i/>
        </w:rPr>
        <w:t>maturity</w:t>
      </w:r>
      <w:r>
        <w:rPr/>
        <w:t>. Perusahaan dengan total aset yang lebih besar memberikan pengembalian investasi yang lebih baik yang meningkatkan nilai perusahaan (Pramestie &amp; Atahau, 2021).</w:t>
      </w:r>
    </w:p>
    <w:p>
      <w:pPr>
        <w:pStyle w:val="BodyText"/>
        <w:spacing w:line="480" w:lineRule="auto" w:before="87"/>
        <w:ind w:left="568" w:right="140" w:firstLine="568"/>
        <w:jc w:val="both"/>
      </w:pPr>
      <w:r>
        <w:rPr/>
        <w:t>Menurut Lembaga Negara Republik Indonesia No.9 Tahun 1995 , UU Republik Indonesia tentang usaha kecil, berdasarkan ukurannya perusahaan bisa diklasifikasikan menjadi 2 kelompok yaitu:</w:t>
      </w:r>
    </w:p>
    <w:p>
      <w:pPr>
        <w:pStyle w:val="ListParagraph"/>
        <w:numPr>
          <w:ilvl w:val="0"/>
          <w:numId w:val="16"/>
        </w:numPr>
        <w:tabs>
          <w:tab w:pos="851" w:val="left" w:leader="none"/>
        </w:tabs>
        <w:spacing w:line="240" w:lineRule="auto" w:before="1" w:after="0"/>
        <w:ind w:left="851" w:right="0" w:hanging="283"/>
        <w:jc w:val="both"/>
        <w:rPr>
          <w:sz w:val="24"/>
        </w:rPr>
      </w:pPr>
      <w:r>
        <w:rPr>
          <w:sz w:val="24"/>
        </w:rPr>
        <w:t>Perusahaan</w:t>
      </w:r>
      <w:r>
        <w:rPr>
          <w:spacing w:val="-2"/>
          <w:sz w:val="24"/>
        </w:rPr>
        <w:t> Kecil</w:t>
      </w:r>
    </w:p>
    <w:p>
      <w:pPr>
        <w:pStyle w:val="BodyText"/>
      </w:pPr>
    </w:p>
    <w:p>
      <w:pPr>
        <w:pStyle w:val="ListParagraph"/>
        <w:numPr>
          <w:ilvl w:val="1"/>
          <w:numId w:val="16"/>
        </w:numPr>
        <w:tabs>
          <w:tab w:pos="1274" w:val="left" w:leader="none"/>
          <w:tab w:pos="1276" w:val="left" w:leader="none"/>
        </w:tabs>
        <w:spacing w:line="480" w:lineRule="auto" w:before="0" w:after="0"/>
        <w:ind w:left="1276" w:right="138" w:hanging="425"/>
        <w:jc w:val="both"/>
        <w:rPr>
          <w:sz w:val="24"/>
        </w:rPr>
      </w:pPr>
      <w:r>
        <w:rPr>
          <w:sz w:val="24"/>
        </w:rPr>
        <w:t>Memiliki nilai paling banyak Rp 200.000.000 bersih, tidak termasuk </w:t>
      </w:r>
      <w:r>
        <w:rPr>
          <w:i/>
          <w:sz w:val="24"/>
        </w:rPr>
        <w:t>real estate </w:t>
      </w:r>
      <w:r>
        <w:rPr>
          <w:sz w:val="24"/>
        </w:rPr>
        <w:t>dan struktur yang digunakan sebagai ruang perusahaan.</w:t>
      </w:r>
    </w:p>
    <w:p>
      <w:pPr>
        <w:pStyle w:val="ListParagraph"/>
        <w:numPr>
          <w:ilvl w:val="1"/>
          <w:numId w:val="16"/>
        </w:numPr>
        <w:tabs>
          <w:tab w:pos="1274" w:val="left" w:leader="none"/>
          <w:tab w:pos="1276" w:val="left" w:leader="none"/>
        </w:tabs>
        <w:spacing w:line="480" w:lineRule="auto" w:before="0" w:after="0"/>
        <w:ind w:left="1276" w:right="142" w:hanging="425"/>
        <w:jc w:val="both"/>
        <w:rPr>
          <w:sz w:val="24"/>
        </w:rPr>
      </w:pPr>
      <w:r>
        <w:rPr>
          <w:sz w:val="24"/>
        </w:rPr>
        <w:t>Berdiri sendiri, bukan divisi atau anak perusahaan dari perusahaan yang dimiliki,</w:t>
      </w:r>
      <w:r>
        <w:rPr>
          <w:spacing w:val="-11"/>
          <w:sz w:val="24"/>
        </w:rPr>
        <w:t> </w:t>
      </w:r>
      <w:r>
        <w:rPr>
          <w:sz w:val="24"/>
        </w:rPr>
        <w:t>dikelola,</w:t>
      </w:r>
      <w:r>
        <w:rPr>
          <w:spacing w:val="-11"/>
          <w:sz w:val="24"/>
        </w:rPr>
        <w:t> </w:t>
      </w:r>
      <w:r>
        <w:rPr>
          <w:sz w:val="24"/>
        </w:rPr>
        <w:t>atau</w:t>
      </w:r>
      <w:r>
        <w:rPr>
          <w:spacing w:val="-11"/>
          <w:sz w:val="24"/>
        </w:rPr>
        <w:t> </w:t>
      </w:r>
      <w:r>
        <w:rPr>
          <w:sz w:val="24"/>
        </w:rPr>
        <w:t>terhubung</w:t>
      </w:r>
      <w:r>
        <w:rPr>
          <w:spacing w:val="-11"/>
          <w:sz w:val="24"/>
        </w:rPr>
        <w:t> </w:t>
      </w:r>
      <w:r>
        <w:rPr>
          <w:sz w:val="24"/>
        </w:rPr>
        <w:t>dengan</w:t>
      </w:r>
      <w:r>
        <w:rPr>
          <w:spacing w:val="-11"/>
          <w:sz w:val="24"/>
        </w:rPr>
        <w:t> </w:t>
      </w:r>
      <w:r>
        <w:rPr>
          <w:sz w:val="24"/>
        </w:rPr>
        <w:t>cara</w:t>
      </w:r>
      <w:r>
        <w:rPr>
          <w:spacing w:val="-12"/>
          <w:sz w:val="24"/>
        </w:rPr>
        <w:t> </w:t>
      </w:r>
      <w:r>
        <w:rPr>
          <w:sz w:val="24"/>
        </w:rPr>
        <w:t>apapun,</w:t>
      </w:r>
      <w:r>
        <w:rPr>
          <w:spacing w:val="-11"/>
          <w:sz w:val="24"/>
        </w:rPr>
        <w:t> </w:t>
      </w:r>
      <w:r>
        <w:rPr>
          <w:sz w:val="24"/>
        </w:rPr>
        <w:t>baik</w:t>
      </w:r>
      <w:r>
        <w:rPr>
          <w:spacing w:val="-11"/>
          <w:sz w:val="24"/>
        </w:rPr>
        <w:t> </w:t>
      </w:r>
      <w:r>
        <w:rPr>
          <w:sz w:val="24"/>
        </w:rPr>
        <w:t>secara</w:t>
      </w:r>
      <w:r>
        <w:rPr>
          <w:spacing w:val="-12"/>
          <w:sz w:val="24"/>
        </w:rPr>
        <w:t> </w:t>
      </w:r>
      <w:r>
        <w:rPr>
          <w:sz w:val="24"/>
        </w:rPr>
        <w:t>langsung maupun tidak langsung, ke perusahaan menengah atau besar.</w:t>
      </w:r>
    </w:p>
    <w:p>
      <w:pPr>
        <w:pStyle w:val="ListParagraph"/>
        <w:spacing w:after="0" w:line="480" w:lineRule="auto"/>
        <w:jc w:val="both"/>
        <w:rPr>
          <w:sz w:val="24"/>
        </w:rPr>
        <w:sectPr>
          <w:headerReference w:type="default" r:id="rId53"/>
          <w:footerReference w:type="default" r:id="rId54"/>
          <w:pgSz w:w="11910" w:h="16850"/>
          <w:pgMar w:header="710" w:footer="0" w:top="1940" w:bottom="280" w:left="1700" w:right="1559"/>
        </w:sectPr>
      </w:pPr>
    </w:p>
    <w:p>
      <w:pPr>
        <w:pStyle w:val="BodyText"/>
        <w:spacing w:before="34"/>
      </w:pPr>
    </w:p>
    <w:p>
      <w:pPr>
        <w:pStyle w:val="ListParagraph"/>
        <w:numPr>
          <w:ilvl w:val="0"/>
          <w:numId w:val="16"/>
        </w:numPr>
        <w:tabs>
          <w:tab w:pos="852" w:val="left" w:leader="none"/>
        </w:tabs>
        <w:spacing w:line="240" w:lineRule="auto" w:before="0" w:after="0"/>
        <w:ind w:left="852" w:right="0" w:hanging="282"/>
        <w:jc w:val="both"/>
        <w:rPr>
          <w:sz w:val="24"/>
        </w:rPr>
      </w:pPr>
      <w:r>
        <w:rPr>
          <w:sz w:val="24"/>
        </w:rPr>
        <w:t>Perusahaan</w:t>
      </w:r>
      <w:r>
        <w:rPr>
          <w:spacing w:val="-2"/>
          <w:sz w:val="24"/>
        </w:rPr>
        <w:t> Menengah/Besar</w:t>
      </w:r>
    </w:p>
    <w:p>
      <w:pPr>
        <w:pStyle w:val="BodyText"/>
      </w:pPr>
    </w:p>
    <w:p>
      <w:pPr>
        <w:pStyle w:val="BodyText"/>
        <w:spacing w:line="480" w:lineRule="auto"/>
        <w:ind w:left="568" w:right="139" w:firstLine="568"/>
        <w:jc w:val="both"/>
      </w:pPr>
      <w:r>
        <w:rPr/>
        <w:t>Perusahaan yang diklasifikasikan sebagai besar atau perusahaan menengah memiliki kekayaan bersih atau kinerja penjualan tahunan. Perusahaan-perusahaan berikut adalah perusahaan internasional yang beroperasi di Indonesia dan bisnis lokal</w:t>
      </w:r>
      <w:r>
        <w:rPr>
          <w:spacing w:val="-3"/>
        </w:rPr>
        <w:t> </w:t>
      </w:r>
      <w:r>
        <w:rPr/>
        <w:t>(milik</w:t>
      </w:r>
      <w:r>
        <w:rPr>
          <w:spacing w:val="-4"/>
        </w:rPr>
        <w:t> </w:t>
      </w:r>
      <w:r>
        <w:rPr/>
        <w:t>swasta</w:t>
      </w:r>
      <w:r>
        <w:rPr>
          <w:spacing w:val="-2"/>
        </w:rPr>
        <w:t> </w:t>
      </w:r>
      <w:r>
        <w:rPr/>
        <w:t>atau</w:t>
      </w:r>
      <w:r>
        <w:rPr>
          <w:spacing w:val="-1"/>
        </w:rPr>
        <w:t> </w:t>
      </w:r>
      <w:r>
        <w:rPr/>
        <w:t>miliki</w:t>
      </w:r>
      <w:r>
        <w:rPr>
          <w:spacing w:val="-4"/>
        </w:rPr>
        <w:t> </w:t>
      </w:r>
      <w:r>
        <w:rPr/>
        <w:t>negara).</w:t>
      </w:r>
      <w:r>
        <w:rPr>
          <w:spacing w:val="-3"/>
        </w:rPr>
        <w:t> </w:t>
      </w:r>
      <w:r>
        <w:rPr/>
        <w:t>Perusahaan yang</w:t>
      </w:r>
      <w:r>
        <w:rPr>
          <w:spacing w:val="-3"/>
        </w:rPr>
        <w:t> </w:t>
      </w:r>
      <w:r>
        <w:rPr/>
        <w:t>sangat</w:t>
      </w:r>
      <w:r>
        <w:rPr>
          <w:spacing w:val="-4"/>
        </w:rPr>
        <w:t> </w:t>
      </w:r>
      <w:r>
        <w:rPr/>
        <w:t>besar</w:t>
      </w:r>
      <w:r>
        <w:rPr>
          <w:spacing w:val="-1"/>
        </w:rPr>
        <w:t> </w:t>
      </w:r>
      <w:r>
        <w:rPr/>
        <w:t>dengan</w:t>
      </w:r>
      <w:r>
        <w:rPr>
          <w:spacing w:val="-1"/>
        </w:rPr>
        <w:t> </w:t>
      </w:r>
      <w:r>
        <w:rPr/>
        <w:t>nilai bersih lebih dari Rp 10.000.000.000, tidak termasuk property dan bangunan yang digunakan sebagai ruang perusahaan.</w:t>
      </w:r>
    </w:p>
    <w:p>
      <w:pPr>
        <w:pStyle w:val="BodyText"/>
        <w:spacing w:before="200"/>
        <w:ind w:left="568"/>
        <w:jc w:val="both"/>
      </w:pPr>
      <w:r>
        <w:rPr/>
        <w:t>5.2.</w:t>
      </w:r>
      <w:r>
        <w:rPr>
          <w:spacing w:val="-1"/>
        </w:rPr>
        <w:t> </w:t>
      </w:r>
      <w:r>
        <w:rPr/>
        <w:t>Pengukuran ukuran </w:t>
      </w:r>
      <w:r>
        <w:rPr>
          <w:spacing w:val="-2"/>
        </w:rPr>
        <w:t>perusahaan</w:t>
      </w:r>
    </w:p>
    <w:p>
      <w:pPr>
        <w:pStyle w:val="BodyText"/>
        <w:spacing w:before="1"/>
      </w:pPr>
    </w:p>
    <w:p>
      <w:pPr>
        <w:pStyle w:val="BodyText"/>
        <w:spacing w:line="480" w:lineRule="auto"/>
        <w:ind w:left="568" w:right="137" w:firstLine="568"/>
        <w:jc w:val="both"/>
      </w:pPr>
      <w:r>
        <w:rPr/>
        <w:t>Rata-rata total aset perusahaan digunakan dengan menggunakan Logaritma Natural (Ln) yang kemudian digunakan untuk mencari ukuran aset. Ukuran aset ditentukan dengan mengambil logaritma seluruh aset. Karena nilai aset jauh lebih tinggi daripada variabel keuangan lainnya, maka logaritma digunakan untuk menumbuhkan aset (Astuti, 2019). Hal ini disebabkan oleh fakta bahwa total aset setiap perusahaan bervariasi, bahkan mempunyai selisih yang sangat banyak, dan dapat</w:t>
      </w:r>
      <w:r>
        <w:rPr>
          <w:spacing w:val="-4"/>
        </w:rPr>
        <w:t> </w:t>
      </w:r>
      <w:r>
        <w:rPr/>
        <w:t>menghasilkan</w:t>
      </w:r>
      <w:r>
        <w:rPr>
          <w:spacing w:val="-3"/>
        </w:rPr>
        <w:t> </w:t>
      </w:r>
      <w:r>
        <w:rPr/>
        <w:t>nilai</w:t>
      </w:r>
      <w:r>
        <w:rPr>
          <w:spacing w:val="-1"/>
        </w:rPr>
        <w:t> </w:t>
      </w:r>
      <w:r>
        <w:rPr/>
        <w:t>yang</w:t>
      </w:r>
      <w:r>
        <w:rPr>
          <w:spacing w:val="-4"/>
        </w:rPr>
        <w:t> </w:t>
      </w:r>
      <w:r>
        <w:rPr/>
        <w:t>ektrem.</w:t>
      </w:r>
      <w:r>
        <w:rPr>
          <w:spacing w:val="-4"/>
        </w:rPr>
        <w:t> </w:t>
      </w:r>
      <w:r>
        <w:rPr/>
        <w:t>Oleh</w:t>
      </w:r>
      <w:r>
        <w:rPr>
          <w:spacing w:val="-4"/>
        </w:rPr>
        <w:t> </w:t>
      </w:r>
      <w:r>
        <w:rPr/>
        <w:t>karena</w:t>
      </w:r>
      <w:r>
        <w:rPr>
          <w:spacing w:val="-4"/>
        </w:rPr>
        <w:t> </w:t>
      </w:r>
      <w:r>
        <w:rPr/>
        <w:t>itu,</w:t>
      </w:r>
      <w:r>
        <w:rPr>
          <w:spacing w:val="-4"/>
        </w:rPr>
        <w:t> </w:t>
      </w:r>
      <w:r>
        <w:rPr/>
        <w:t>untuk</w:t>
      </w:r>
      <w:r>
        <w:rPr>
          <w:spacing w:val="-3"/>
        </w:rPr>
        <w:t> </w:t>
      </w:r>
      <w:r>
        <w:rPr/>
        <w:t>mencegah</w:t>
      </w:r>
      <w:r>
        <w:rPr>
          <w:spacing w:val="-3"/>
        </w:rPr>
        <w:t> </w:t>
      </w:r>
      <w:r>
        <w:rPr/>
        <w:t>data yang menyimpang, total aset harus dicatat yang dilakukan dengan menggunakan angka yang</w:t>
      </w:r>
      <w:r>
        <w:rPr>
          <w:spacing w:val="-12"/>
        </w:rPr>
        <w:t> </w:t>
      </w:r>
      <w:r>
        <w:rPr/>
        <w:t>ditemukan</w:t>
      </w:r>
      <w:r>
        <w:rPr>
          <w:spacing w:val="-13"/>
        </w:rPr>
        <w:t> </w:t>
      </w:r>
      <w:r>
        <w:rPr/>
        <w:t>dalam</w:t>
      </w:r>
      <w:r>
        <w:rPr>
          <w:spacing w:val="-15"/>
        </w:rPr>
        <w:t> </w:t>
      </w:r>
      <w:r>
        <w:rPr/>
        <w:t>posisi</w:t>
      </w:r>
      <w:r>
        <w:rPr>
          <w:spacing w:val="-13"/>
        </w:rPr>
        <w:t> </w:t>
      </w:r>
      <w:r>
        <w:rPr/>
        <w:t>laporan</w:t>
      </w:r>
      <w:r>
        <w:rPr>
          <w:spacing w:val="-12"/>
        </w:rPr>
        <w:t> </w:t>
      </w:r>
      <w:r>
        <w:rPr/>
        <w:t>keuangan</w:t>
      </w:r>
      <w:r>
        <w:rPr>
          <w:spacing w:val="-10"/>
        </w:rPr>
        <w:t> </w:t>
      </w:r>
      <w:r>
        <w:rPr/>
        <w:t>(Pramestie</w:t>
      </w:r>
      <w:r>
        <w:rPr>
          <w:spacing w:val="-12"/>
        </w:rPr>
        <w:t> </w:t>
      </w:r>
      <w:r>
        <w:rPr/>
        <w:t>&amp;</w:t>
      </w:r>
      <w:r>
        <w:rPr>
          <w:spacing w:val="-11"/>
        </w:rPr>
        <w:t> </w:t>
      </w:r>
      <w:r>
        <w:rPr/>
        <w:t>Atahau,</w:t>
      </w:r>
      <w:r>
        <w:rPr>
          <w:spacing w:val="-12"/>
        </w:rPr>
        <w:t> </w:t>
      </w:r>
      <w:r>
        <w:rPr/>
        <w:t>2021).</w:t>
      </w:r>
      <w:r>
        <w:rPr>
          <w:spacing w:val="-12"/>
        </w:rPr>
        <w:t> </w:t>
      </w:r>
      <w:r>
        <w:rPr/>
        <w:t>Dapat dilihat</w:t>
      </w:r>
      <w:r>
        <w:rPr>
          <w:spacing w:val="-9"/>
        </w:rPr>
        <w:t> </w:t>
      </w:r>
      <w:r>
        <w:rPr/>
        <w:t>dari</w:t>
      </w:r>
      <w:r>
        <w:rPr>
          <w:spacing w:val="-9"/>
        </w:rPr>
        <w:t> </w:t>
      </w:r>
      <w:r>
        <w:rPr/>
        <w:t>penjelasan</w:t>
      </w:r>
      <w:r>
        <w:rPr>
          <w:spacing w:val="-9"/>
        </w:rPr>
        <w:t> </w:t>
      </w:r>
      <w:r>
        <w:rPr/>
        <w:t>diatas</w:t>
      </w:r>
      <w:r>
        <w:rPr>
          <w:spacing w:val="-8"/>
        </w:rPr>
        <w:t> </w:t>
      </w:r>
      <w:r>
        <w:rPr/>
        <w:t>bahwa</w:t>
      </w:r>
      <w:r>
        <w:rPr>
          <w:spacing w:val="-8"/>
        </w:rPr>
        <w:t> </w:t>
      </w:r>
      <w:r>
        <w:rPr>
          <w:i/>
        </w:rPr>
        <w:t>Logaritma</w:t>
      </w:r>
      <w:r>
        <w:rPr>
          <w:i/>
          <w:spacing w:val="-8"/>
        </w:rPr>
        <w:t> </w:t>
      </w:r>
      <w:r>
        <w:rPr>
          <w:i/>
        </w:rPr>
        <w:t>natural</w:t>
      </w:r>
      <w:r>
        <w:rPr>
          <w:i/>
          <w:spacing w:val="-9"/>
        </w:rPr>
        <w:t> </w:t>
      </w:r>
      <w:r>
        <w:rPr>
          <w:i/>
        </w:rPr>
        <w:t>(Ln</w:t>
      </w:r>
      <w:r>
        <w:rPr/>
        <w:t>)</w:t>
      </w:r>
      <w:r>
        <w:rPr>
          <w:spacing w:val="-8"/>
        </w:rPr>
        <w:t> </w:t>
      </w:r>
      <w:r>
        <w:rPr/>
        <w:t>dapat</w:t>
      </w:r>
      <w:r>
        <w:rPr>
          <w:spacing w:val="-10"/>
        </w:rPr>
        <w:t> </w:t>
      </w:r>
      <w:r>
        <w:rPr/>
        <w:t>digunakan</w:t>
      </w:r>
      <w:r>
        <w:rPr>
          <w:spacing w:val="-9"/>
        </w:rPr>
        <w:t> </w:t>
      </w:r>
      <w:r>
        <w:rPr/>
        <w:t>untuk menghitung</w:t>
      </w:r>
      <w:r>
        <w:rPr>
          <w:spacing w:val="-11"/>
        </w:rPr>
        <w:t> </w:t>
      </w:r>
      <w:r>
        <w:rPr/>
        <w:t>ukuran</w:t>
      </w:r>
      <w:r>
        <w:rPr>
          <w:spacing w:val="-12"/>
        </w:rPr>
        <w:t> </w:t>
      </w:r>
      <w:r>
        <w:rPr/>
        <w:t>perusahaan.</w:t>
      </w:r>
      <w:r>
        <w:rPr>
          <w:spacing w:val="-12"/>
        </w:rPr>
        <w:t> </w:t>
      </w:r>
      <w:r>
        <w:rPr/>
        <w:t>Sehingga</w:t>
      </w:r>
      <w:r>
        <w:rPr>
          <w:spacing w:val="-10"/>
        </w:rPr>
        <w:t> </w:t>
      </w:r>
      <w:r>
        <w:rPr/>
        <w:t>Ln</w:t>
      </w:r>
      <w:r>
        <w:rPr>
          <w:spacing w:val="-12"/>
        </w:rPr>
        <w:t> </w:t>
      </w:r>
      <w:r>
        <w:rPr/>
        <w:t>digunakan</w:t>
      </w:r>
      <w:r>
        <w:rPr>
          <w:spacing w:val="-11"/>
        </w:rPr>
        <w:t> </w:t>
      </w:r>
      <w:r>
        <w:rPr/>
        <w:t>dalam</w:t>
      </w:r>
      <w:r>
        <w:rPr>
          <w:spacing w:val="-12"/>
        </w:rPr>
        <w:t> </w:t>
      </w:r>
      <w:r>
        <w:rPr/>
        <w:t>perhitungan</w:t>
      </w:r>
      <w:r>
        <w:rPr>
          <w:spacing w:val="-12"/>
        </w:rPr>
        <w:t> </w:t>
      </w:r>
      <w:r>
        <w:rPr/>
        <w:t>ukuran </w:t>
      </w:r>
      <w:r>
        <w:rPr>
          <w:spacing w:val="-2"/>
        </w:rPr>
        <w:t>perusahaan.</w:t>
      </w:r>
    </w:p>
    <w:p>
      <w:pPr>
        <w:pStyle w:val="BodyText"/>
        <w:spacing w:line="480" w:lineRule="auto" w:before="1"/>
        <w:ind w:left="568" w:right="144" w:firstLine="568"/>
        <w:jc w:val="both"/>
      </w:pPr>
      <w:r>
        <w:rPr/>
        <w:t>Rumus berikut dapat digunakan untuk menentukan ukuran perusahaan, menurut Liu dan Cau (dalam Tiaras dan Wijaya, 2015):</w:t>
      </w:r>
    </w:p>
    <w:p>
      <w:pPr>
        <w:pStyle w:val="BodyText"/>
        <w:spacing w:after="0" w:line="480" w:lineRule="auto"/>
        <w:jc w:val="both"/>
        <w:sectPr>
          <w:headerReference w:type="default" r:id="rId55"/>
          <w:footerReference w:type="default" r:id="rId56"/>
          <w:pgSz w:w="11910" w:h="16850"/>
          <w:pgMar w:header="710" w:footer="0" w:top="1940" w:bottom="280" w:left="1700" w:right="1559"/>
        </w:sectPr>
      </w:pPr>
    </w:p>
    <w:p>
      <w:pPr>
        <w:pStyle w:val="BodyText"/>
        <w:spacing w:before="88"/>
        <w:rPr>
          <w:sz w:val="20"/>
        </w:rPr>
      </w:pPr>
    </w:p>
    <w:p>
      <w:pPr>
        <w:pStyle w:val="BodyText"/>
        <w:ind w:left="568"/>
        <w:rPr>
          <w:sz w:val="20"/>
        </w:rPr>
      </w:pPr>
      <w:r>
        <w:rPr>
          <w:sz w:val="20"/>
        </w:rPr>
        <mc:AlternateContent>
          <mc:Choice Requires="wps">
            <w:drawing>
              <wp:inline distT="0" distB="0" distL="0" distR="0">
                <wp:extent cx="3129915" cy="357505"/>
                <wp:effectExtent l="9525" t="0" r="0" b="4445"/>
                <wp:docPr id="38" name="Textbox 38"/>
                <wp:cNvGraphicFramePr>
                  <a:graphicFrameLocks/>
                </wp:cNvGraphicFramePr>
                <a:graphic>
                  <a:graphicData uri="http://schemas.microsoft.com/office/word/2010/wordprocessingShape">
                    <wps:wsp>
                      <wps:cNvPr id="38" name="Textbox 38"/>
                      <wps:cNvSpPr txBox="1"/>
                      <wps:spPr>
                        <a:xfrm>
                          <a:off x="0" y="0"/>
                          <a:ext cx="3129915" cy="357505"/>
                        </a:xfrm>
                        <a:prstGeom prst="rect">
                          <a:avLst/>
                        </a:prstGeom>
                        <a:ln w="6350">
                          <a:solidFill>
                            <a:srgbClr val="000000"/>
                          </a:solidFill>
                          <a:prstDash val="solid"/>
                        </a:ln>
                      </wps:spPr>
                      <wps:txbx>
                        <w:txbxContent>
                          <w:p>
                            <w:pPr>
                              <w:pStyle w:val="BodyText"/>
                              <w:spacing w:line="268" w:lineRule="exact"/>
                              <w:ind w:left="221"/>
                            </w:pPr>
                            <w:r>
                              <w:rPr/>
                              <w:t>Firm</w:t>
                            </w:r>
                            <w:r>
                              <w:rPr>
                                <w:spacing w:val="-3"/>
                              </w:rPr>
                              <w:t> </w:t>
                            </w:r>
                            <w:r>
                              <w:rPr/>
                              <w:t>size</w:t>
                            </w:r>
                            <w:r>
                              <w:rPr>
                                <w:spacing w:val="-2"/>
                              </w:rPr>
                              <w:t> </w:t>
                            </w:r>
                            <w:r>
                              <w:rPr/>
                              <w:t>= Ln × Total</w:t>
                            </w:r>
                            <w:r>
                              <w:rPr>
                                <w:spacing w:val="-1"/>
                              </w:rPr>
                              <w:t> </w:t>
                            </w:r>
                            <w:r>
                              <w:rPr>
                                <w:spacing w:val="-2"/>
                              </w:rPr>
                              <w:t>Asset</w:t>
                            </w:r>
                          </w:p>
                        </w:txbxContent>
                      </wps:txbx>
                      <wps:bodyPr wrap="square" lIns="0" tIns="0" rIns="0" bIns="0" rtlCol="0">
                        <a:noAutofit/>
                      </wps:bodyPr>
                    </wps:wsp>
                  </a:graphicData>
                </a:graphic>
              </wp:inline>
            </w:drawing>
          </mc:Choice>
          <mc:Fallback>
            <w:pict>
              <v:shape style="width:246.45pt;height:28.15pt;mso-position-horizontal-relative:char;mso-position-vertical-relative:line" type="#_x0000_t202" id="docshape31" filled="false" stroked="true" strokeweight=".5pt" strokecolor="#000000">
                <w10:anchorlock/>
                <v:textbox inset="0,0,0,0">
                  <w:txbxContent>
                    <w:p>
                      <w:pPr>
                        <w:pStyle w:val="BodyText"/>
                        <w:spacing w:line="268" w:lineRule="exact"/>
                        <w:ind w:left="221"/>
                      </w:pPr>
                      <w:r>
                        <w:rPr/>
                        <w:t>Firm</w:t>
                      </w:r>
                      <w:r>
                        <w:rPr>
                          <w:spacing w:val="-3"/>
                        </w:rPr>
                        <w:t> </w:t>
                      </w:r>
                      <w:r>
                        <w:rPr/>
                        <w:t>size</w:t>
                      </w:r>
                      <w:r>
                        <w:rPr>
                          <w:spacing w:val="-2"/>
                        </w:rPr>
                        <w:t> </w:t>
                      </w:r>
                      <w:r>
                        <w:rPr/>
                        <w:t>= Ln × Total</w:t>
                      </w:r>
                      <w:r>
                        <w:rPr>
                          <w:spacing w:val="-1"/>
                        </w:rPr>
                        <w:t> </w:t>
                      </w:r>
                      <w:r>
                        <w:rPr>
                          <w:spacing w:val="-2"/>
                        </w:rPr>
                        <w:t>Asset</w:t>
                      </w:r>
                    </w:p>
                  </w:txbxContent>
                </v:textbox>
                <v:stroke dashstyle="solid"/>
              </v:shape>
            </w:pict>
          </mc:Fallback>
        </mc:AlternateContent>
      </w:r>
      <w:r>
        <w:rPr>
          <w:sz w:val="20"/>
        </w:rPr>
      </w:r>
    </w:p>
    <w:p>
      <w:pPr>
        <w:pStyle w:val="BodyText"/>
        <w:ind w:left="568"/>
      </w:pPr>
      <w:r>
        <w:rPr/>
        <w:t>Sumber</w:t>
      </w:r>
      <w:r>
        <w:rPr>
          <w:spacing w:val="-1"/>
        </w:rPr>
        <w:t> </w:t>
      </w:r>
      <w:r>
        <w:rPr/>
        <w:t>:</w:t>
      </w:r>
      <w:r>
        <w:rPr>
          <w:spacing w:val="-2"/>
        </w:rPr>
        <w:t> </w:t>
      </w:r>
      <w:r>
        <w:rPr/>
        <w:t>Diah</w:t>
      </w:r>
      <w:r>
        <w:rPr>
          <w:spacing w:val="-1"/>
        </w:rPr>
        <w:t> </w:t>
      </w:r>
      <w:r>
        <w:rPr/>
        <w:t>Oktaviningrum</w:t>
      </w:r>
      <w:r>
        <w:rPr>
          <w:spacing w:val="-5"/>
        </w:rPr>
        <w:t> </w:t>
      </w:r>
      <w:r>
        <w:rPr/>
        <w:t>Dan</w:t>
      </w:r>
      <w:r>
        <w:rPr>
          <w:spacing w:val="-1"/>
        </w:rPr>
        <w:t> </w:t>
      </w:r>
      <w:r>
        <w:rPr/>
        <w:t>Titik</w:t>
      </w:r>
      <w:r>
        <w:rPr>
          <w:spacing w:val="-1"/>
        </w:rPr>
        <w:t> </w:t>
      </w:r>
      <w:r>
        <w:rPr/>
        <w:t>Mildawati</w:t>
      </w:r>
      <w:r>
        <w:rPr>
          <w:spacing w:val="-2"/>
        </w:rPr>
        <w:t> (2018)</w:t>
      </w:r>
    </w:p>
    <w:p>
      <w:pPr>
        <w:pStyle w:val="Heading3"/>
        <w:spacing w:before="236"/>
        <w:ind w:left="568" w:firstLine="0"/>
      </w:pPr>
      <w:bookmarkStart w:name="_TOC_250017" w:id="17"/>
      <w:r>
        <w:rPr/>
        <w:t>B.</w:t>
      </w:r>
      <w:r>
        <w:rPr>
          <w:spacing w:val="-4"/>
        </w:rPr>
        <w:t> </w:t>
      </w:r>
      <w:r>
        <w:rPr/>
        <w:t>Penelitian</w:t>
      </w:r>
      <w:r>
        <w:rPr>
          <w:spacing w:val="-1"/>
        </w:rPr>
        <w:t> </w:t>
      </w:r>
      <w:bookmarkEnd w:id="17"/>
      <w:r>
        <w:rPr>
          <w:spacing w:val="-2"/>
        </w:rPr>
        <w:t>Terdahulu</w:t>
      </w:r>
    </w:p>
    <w:p>
      <w:pPr>
        <w:pStyle w:val="BodyText"/>
        <w:spacing w:line="480" w:lineRule="auto" w:before="270"/>
        <w:ind w:left="568" w:right="141" w:firstLine="568"/>
        <w:jc w:val="both"/>
      </w:pPr>
      <w:r>
        <w:rPr/>
        <w:t>Studi</w:t>
      </w:r>
      <w:r>
        <w:rPr>
          <w:spacing w:val="-4"/>
        </w:rPr>
        <w:t> </w:t>
      </w:r>
      <w:r>
        <w:rPr/>
        <w:t>penelitian</w:t>
      </w:r>
      <w:r>
        <w:rPr>
          <w:spacing w:val="-3"/>
        </w:rPr>
        <w:t> </w:t>
      </w:r>
      <w:r>
        <w:rPr/>
        <w:t>sebelumnya</w:t>
      </w:r>
      <w:r>
        <w:rPr>
          <w:spacing w:val="-3"/>
        </w:rPr>
        <w:t> </w:t>
      </w:r>
      <w:r>
        <w:rPr/>
        <w:t>terdiri</w:t>
      </w:r>
      <w:r>
        <w:rPr>
          <w:spacing w:val="-4"/>
        </w:rPr>
        <w:t> </w:t>
      </w:r>
      <w:r>
        <w:rPr/>
        <w:t>dari</w:t>
      </w:r>
      <w:r>
        <w:rPr>
          <w:spacing w:val="-4"/>
        </w:rPr>
        <w:t> </w:t>
      </w:r>
      <w:r>
        <w:rPr/>
        <w:t>berbagai</w:t>
      </w:r>
      <w:r>
        <w:rPr>
          <w:spacing w:val="-2"/>
        </w:rPr>
        <w:t> </w:t>
      </w:r>
      <w:r>
        <w:rPr/>
        <w:t>hasil</w:t>
      </w:r>
      <w:r>
        <w:rPr>
          <w:spacing w:val="-4"/>
        </w:rPr>
        <w:t> </w:t>
      </w:r>
      <w:r>
        <w:rPr/>
        <w:t>dari</w:t>
      </w:r>
      <w:r>
        <w:rPr>
          <w:spacing w:val="-4"/>
        </w:rPr>
        <w:t> </w:t>
      </w:r>
      <w:r>
        <w:rPr/>
        <w:t>studi</w:t>
      </w:r>
      <w:r>
        <w:rPr>
          <w:spacing w:val="-4"/>
        </w:rPr>
        <w:t> </w:t>
      </w:r>
      <w:r>
        <w:rPr/>
        <w:t>sebelumnya yang terkait dengan studi saat ini. Selain itu, penelitian sebelumnya membantu dalam posisi studi masa depan serta melalui upaya para peneliti untuk menarik kesimpulan dan, sebagai hasilnya, menghasilkan gagasan baru untuk penelitian. Untuk mendukung teori yang telah disampaikan, penulis mengutip penelitian sebelumnya tentang pengaruh </w:t>
      </w:r>
      <w:r>
        <w:rPr>
          <w:i/>
        </w:rPr>
        <w:t>Inventory Intensity, Capital Intensity</w:t>
      </w:r>
      <w:r>
        <w:rPr/>
        <w:t>, Kebijakan Utang, dan Metode yang digunakan oleh perusahaan untuk mengevaluasi agresivitas pajak perusahaan yang terdaftar di Bursa Efek Indonesia (BEI):</w:t>
      </w:r>
    </w:p>
    <w:p>
      <w:pPr>
        <w:pStyle w:val="ListParagraph"/>
        <w:numPr>
          <w:ilvl w:val="0"/>
          <w:numId w:val="17"/>
        </w:numPr>
        <w:tabs>
          <w:tab w:pos="852" w:val="left" w:leader="none"/>
          <w:tab w:pos="932" w:val="left" w:leader="none"/>
        </w:tabs>
        <w:spacing w:line="480" w:lineRule="auto" w:before="1" w:after="0"/>
        <w:ind w:left="852" w:right="140" w:hanging="224"/>
        <w:jc w:val="both"/>
        <w:rPr>
          <w:sz w:val="24"/>
        </w:rPr>
      </w:pPr>
      <w:r>
        <w:rPr>
          <w:sz w:val="24"/>
        </w:rPr>
        <w:tab/>
        <w:t>Menurut penelitian yang diterbitkan pada tahun 2018 oleh Alvin Kautsar Pinandhito dan Agung Juliarto di Diponegoro Journal of Accounting berjudul "Pengaruh Kontrol Internal, Kualitas Auditor, Kemandirian Komite Audit, Ukuran Perusahaan, dan pengaruh Agresivitas Pajak", tingkat agresivitas pajak tidak dipengaruhi oleh faktor-faktor seperti pengendalian internal, kualitas auditor, independensi komite audit, dan ukuran perusahaan.</w:t>
      </w:r>
    </w:p>
    <w:p>
      <w:pPr>
        <w:pStyle w:val="ListParagraph"/>
        <w:numPr>
          <w:ilvl w:val="0"/>
          <w:numId w:val="17"/>
        </w:numPr>
        <w:tabs>
          <w:tab w:pos="820" w:val="left" w:leader="none"/>
          <w:tab w:pos="852" w:val="left" w:leader="none"/>
        </w:tabs>
        <w:spacing w:line="480" w:lineRule="auto" w:before="1" w:after="0"/>
        <w:ind w:left="852" w:right="143" w:hanging="284"/>
        <w:jc w:val="both"/>
        <w:rPr>
          <w:sz w:val="24"/>
        </w:rPr>
      </w:pPr>
      <w:r>
        <w:rPr>
          <w:sz w:val="24"/>
        </w:rPr>
        <w:t>Dalam jurnal Riset Ekonomi dan Bisnis, Agus Taufik Hidayat dan Eta Febrina Fitria melakukan penelitian berjudul "Pengaruh Intensitas Kapital, Intensitas Inventory, Profitabilitas, dan Leverage Terhadap Agresivitas Pajak". Hasilnya menunjukkan bahwa Intensitas Kapital dan Leverage berpengaruh terhadap agresi pajak, sedangkan Intensitas Inventory dan Profitabilitas tidak.</w:t>
      </w:r>
    </w:p>
    <w:p>
      <w:pPr>
        <w:pStyle w:val="ListParagraph"/>
        <w:spacing w:after="0" w:line="480" w:lineRule="auto"/>
        <w:jc w:val="both"/>
        <w:rPr>
          <w:sz w:val="24"/>
        </w:rPr>
        <w:sectPr>
          <w:headerReference w:type="default" r:id="rId57"/>
          <w:footerReference w:type="default" r:id="rId58"/>
          <w:pgSz w:w="11910" w:h="16850"/>
          <w:pgMar w:header="710" w:footer="0" w:top="1940" w:bottom="280" w:left="1700" w:right="1559"/>
        </w:sectPr>
      </w:pPr>
    </w:p>
    <w:p>
      <w:pPr>
        <w:pStyle w:val="BodyText"/>
        <w:spacing w:before="34"/>
      </w:pPr>
    </w:p>
    <w:p>
      <w:pPr>
        <w:pStyle w:val="ListParagraph"/>
        <w:numPr>
          <w:ilvl w:val="0"/>
          <w:numId w:val="17"/>
        </w:numPr>
        <w:tabs>
          <w:tab w:pos="832" w:val="left" w:leader="none"/>
          <w:tab w:pos="852" w:val="left" w:leader="none"/>
        </w:tabs>
        <w:spacing w:line="480" w:lineRule="auto" w:before="0" w:after="0"/>
        <w:ind w:left="852" w:right="129" w:hanging="284"/>
        <w:jc w:val="both"/>
        <w:rPr>
          <w:sz w:val="24"/>
        </w:rPr>
      </w:pPr>
      <w:r>
        <w:rPr>
          <w:spacing w:val="-8"/>
          <w:sz w:val="24"/>
        </w:rPr>
        <w:t>Penelitian</w:t>
      </w:r>
      <w:r>
        <w:rPr>
          <w:sz w:val="24"/>
        </w:rPr>
        <w:t> </w:t>
      </w:r>
      <w:r>
        <w:rPr>
          <w:spacing w:val="-8"/>
          <w:sz w:val="24"/>
        </w:rPr>
        <w:t>tambahan</w:t>
      </w:r>
      <w:r>
        <w:rPr>
          <w:sz w:val="24"/>
        </w:rPr>
        <w:t> </w:t>
      </w:r>
      <w:r>
        <w:rPr>
          <w:spacing w:val="-8"/>
          <w:sz w:val="24"/>
        </w:rPr>
        <w:t>yang</w:t>
      </w:r>
      <w:r>
        <w:rPr>
          <w:sz w:val="24"/>
        </w:rPr>
        <w:t> </w:t>
      </w:r>
      <w:r>
        <w:rPr>
          <w:spacing w:val="-8"/>
          <w:sz w:val="24"/>
        </w:rPr>
        <w:t>dilakukan</w:t>
      </w:r>
      <w:r>
        <w:rPr>
          <w:sz w:val="24"/>
        </w:rPr>
        <w:t> </w:t>
      </w:r>
      <w:r>
        <w:rPr>
          <w:spacing w:val="-8"/>
          <w:sz w:val="24"/>
        </w:rPr>
        <w:t>oleh</w:t>
      </w:r>
      <w:r>
        <w:rPr>
          <w:sz w:val="24"/>
        </w:rPr>
        <w:t> </w:t>
      </w:r>
      <w:r>
        <w:rPr>
          <w:spacing w:val="-8"/>
          <w:sz w:val="24"/>
        </w:rPr>
        <w:t>Diah</w:t>
      </w:r>
      <w:r>
        <w:rPr>
          <w:sz w:val="24"/>
        </w:rPr>
        <w:t> </w:t>
      </w:r>
      <w:r>
        <w:rPr>
          <w:spacing w:val="-8"/>
          <w:sz w:val="24"/>
        </w:rPr>
        <w:t>Octavianin</w:t>
      </w:r>
      <w:r>
        <w:rPr>
          <w:spacing w:val="-1"/>
          <w:sz w:val="24"/>
        </w:rPr>
        <w:t> </w:t>
      </w:r>
      <w:r>
        <w:rPr>
          <w:spacing w:val="-8"/>
          <w:sz w:val="24"/>
        </w:rPr>
        <w:t>Grum</w:t>
      </w:r>
      <w:r>
        <w:rPr>
          <w:sz w:val="24"/>
        </w:rPr>
        <w:t> </w:t>
      </w:r>
      <w:r>
        <w:rPr>
          <w:spacing w:val="-8"/>
          <w:sz w:val="24"/>
        </w:rPr>
        <w:t>dan</w:t>
      </w:r>
      <w:r>
        <w:rPr>
          <w:sz w:val="24"/>
        </w:rPr>
        <w:t> </w:t>
      </w:r>
      <w:r>
        <w:rPr>
          <w:spacing w:val="-8"/>
          <w:sz w:val="24"/>
        </w:rPr>
        <w:t>Titik</w:t>
      </w:r>
      <w:r>
        <w:rPr>
          <w:sz w:val="24"/>
        </w:rPr>
        <w:t> </w:t>
      </w:r>
      <w:r>
        <w:rPr>
          <w:spacing w:val="-8"/>
          <w:sz w:val="24"/>
        </w:rPr>
        <w:t>Mildawati </w:t>
      </w:r>
      <w:r>
        <w:rPr>
          <w:spacing w:val="-6"/>
          <w:sz w:val="24"/>
        </w:rPr>
        <w:t>pada</w:t>
      </w:r>
      <w:r>
        <w:rPr>
          <w:spacing w:val="-11"/>
          <w:sz w:val="24"/>
        </w:rPr>
        <w:t> </w:t>
      </w:r>
      <w:r>
        <w:rPr>
          <w:spacing w:val="-6"/>
          <w:sz w:val="24"/>
        </w:rPr>
        <w:t>tahun</w:t>
      </w:r>
      <w:r>
        <w:rPr>
          <w:spacing w:val="-9"/>
          <w:sz w:val="24"/>
        </w:rPr>
        <w:t> </w:t>
      </w:r>
      <w:r>
        <w:rPr>
          <w:spacing w:val="-6"/>
          <w:sz w:val="24"/>
        </w:rPr>
        <w:t>2018</w:t>
      </w:r>
      <w:r>
        <w:rPr>
          <w:spacing w:val="-9"/>
          <w:sz w:val="24"/>
        </w:rPr>
        <w:t> </w:t>
      </w:r>
      <w:r>
        <w:rPr>
          <w:spacing w:val="-6"/>
          <w:sz w:val="24"/>
        </w:rPr>
        <w:t>di</w:t>
      </w:r>
      <w:r>
        <w:rPr>
          <w:spacing w:val="-9"/>
          <w:sz w:val="24"/>
        </w:rPr>
        <w:t> </w:t>
      </w:r>
      <w:r>
        <w:rPr>
          <w:spacing w:val="-6"/>
          <w:sz w:val="24"/>
        </w:rPr>
        <w:t>Jurnal</w:t>
      </w:r>
      <w:r>
        <w:rPr>
          <w:spacing w:val="-9"/>
          <w:sz w:val="24"/>
        </w:rPr>
        <w:t> </w:t>
      </w:r>
      <w:r>
        <w:rPr>
          <w:spacing w:val="-6"/>
          <w:sz w:val="24"/>
        </w:rPr>
        <w:t>Ilmu</w:t>
      </w:r>
      <w:r>
        <w:rPr>
          <w:spacing w:val="-9"/>
          <w:sz w:val="24"/>
        </w:rPr>
        <w:t> </w:t>
      </w:r>
      <w:r>
        <w:rPr>
          <w:spacing w:val="-6"/>
          <w:sz w:val="24"/>
        </w:rPr>
        <w:t>dan</w:t>
      </w:r>
      <w:r>
        <w:rPr>
          <w:spacing w:val="-9"/>
          <w:sz w:val="24"/>
        </w:rPr>
        <w:t> </w:t>
      </w:r>
      <w:r>
        <w:rPr>
          <w:spacing w:val="-6"/>
          <w:sz w:val="24"/>
        </w:rPr>
        <w:t>Riset</w:t>
      </w:r>
      <w:r>
        <w:rPr>
          <w:spacing w:val="-9"/>
          <w:sz w:val="24"/>
        </w:rPr>
        <w:t> </w:t>
      </w:r>
      <w:r>
        <w:rPr>
          <w:spacing w:val="-6"/>
          <w:sz w:val="24"/>
        </w:rPr>
        <w:t>Akuntansi</w:t>
      </w:r>
      <w:r>
        <w:rPr>
          <w:spacing w:val="-9"/>
          <w:sz w:val="24"/>
        </w:rPr>
        <w:t> </w:t>
      </w:r>
      <w:r>
        <w:rPr>
          <w:spacing w:val="-6"/>
          <w:sz w:val="24"/>
        </w:rPr>
        <w:t>berjudul</w:t>
      </w:r>
      <w:r>
        <w:rPr>
          <w:spacing w:val="-9"/>
          <w:sz w:val="24"/>
        </w:rPr>
        <w:t> </w:t>
      </w:r>
      <w:r>
        <w:rPr>
          <w:spacing w:val="-6"/>
          <w:sz w:val="24"/>
        </w:rPr>
        <w:t>Pengaruh</w:t>
      </w:r>
      <w:r>
        <w:rPr>
          <w:spacing w:val="-9"/>
          <w:sz w:val="24"/>
        </w:rPr>
        <w:t> </w:t>
      </w:r>
      <w:r>
        <w:rPr>
          <w:spacing w:val="-6"/>
          <w:sz w:val="24"/>
        </w:rPr>
        <w:t>Profitabilitas, Ukuran Perusahaan, Komisaris Independen, dan Komite Audit terhadap Agresivitas </w:t>
      </w:r>
      <w:r>
        <w:rPr>
          <w:spacing w:val="-10"/>
          <w:sz w:val="24"/>
        </w:rPr>
        <w:t>Pajak.</w:t>
      </w:r>
      <w:r>
        <w:rPr>
          <w:spacing w:val="-4"/>
          <w:sz w:val="24"/>
        </w:rPr>
        <w:t> </w:t>
      </w:r>
      <w:r>
        <w:rPr>
          <w:spacing w:val="-10"/>
          <w:sz w:val="24"/>
        </w:rPr>
        <w:t>Hasilnya</w:t>
      </w:r>
      <w:r>
        <w:rPr>
          <w:sz w:val="24"/>
        </w:rPr>
        <w:t> </w:t>
      </w:r>
      <w:r>
        <w:rPr>
          <w:spacing w:val="-10"/>
          <w:sz w:val="24"/>
        </w:rPr>
        <w:t>menunjukkan</w:t>
      </w:r>
      <w:r>
        <w:rPr>
          <w:spacing w:val="-2"/>
          <w:sz w:val="24"/>
        </w:rPr>
        <w:t> </w:t>
      </w:r>
      <w:r>
        <w:rPr>
          <w:spacing w:val="-10"/>
          <w:sz w:val="24"/>
        </w:rPr>
        <w:t>bahwa</w:t>
      </w:r>
      <w:r>
        <w:rPr>
          <w:spacing w:val="-2"/>
          <w:sz w:val="24"/>
        </w:rPr>
        <w:t> </w:t>
      </w:r>
      <w:r>
        <w:rPr>
          <w:spacing w:val="-10"/>
          <w:sz w:val="24"/>
        </w:rPr>
        <w:t>ukuran</w:t>
      </w:r>
      <w:r>
        <w:rPr>
          <w:spacing w:val="-2"/>
          <w:sz w:val="24"/>
        </w:rPr>
        <w:t> </w:t>
      </w:r>
      <w:r>
        <w:rPr>
          <w:spacing w:val="-10"/>
          <w:sz w:val="24"/>
        </w:rPr>
        <w:t>perusahaan</w:t>
      </w:r>
      <w:r>
        <w:rPr>
          <w:spacing w:val="-2"/>
          <w:sz w:val="24"/>
        </w:rPr>
        <w:t> </w:t>
      </w:r>
      <w:r>
        <w:rPr>
          <w:spacing w:val="-10"/>
          <w:sz w:val="24"/>
        </w:rPr>
        <w:t>dan</w:t>
      </w:r>
      <w:r>
        <w:rPr>
          <w:sz w:val="24"/>
        </w:rPr>
        <w:t> </w:t>
      </w:r>
      <w:r>
        <w:rPr>
          <w:spacing w:val="-10"/>
          <w:sz w:val="24"/>
        </w:rPr>
        <w:t>profitabilitas</w:t>
      </w:r>
      <w:r>
        <w:rPr>
          <w:spacing w:val="-1"/>
          <w:sz w:val="24"/>
        </w:rPr>
        <w:t> </w:t>
      </w:r>
      <w:r>
        <w:rPr>
          <w:spacing w:val="-10"/>
          <w:sz w:val="24"/>
        </w:rPr>
        <w:t>berpengaruh </w:t>
      </w:r>
      <w:r>
        <w:rPr>
          <w:spacing w:val="-2"/>
          <w:sz w:val="24"/>
        </w:rPr>
        <w:t>terhadap</w:t>
      </w:r>
      <w:r>
        <w:rPr>
          <w:spacing w:val="-15"/>
          <w:sz w:val="24"/>
        </w:rPr>
        <w:t> </w:t>
      </w:r>
      <w:r>
        <w:rPr>
          <w:spacing w:val="-2"/>
          <w:sz w:val="24"/>
        </w:rPr>
        <w:t>agresivitas</w:t>
      </w:r>
      <w:r>
        <w:rPr>
          <w:spacing w:val="-13"/>
          <w:sz w:val="24"/>
        </w:rPr>
        <w:t> </w:t>
      </w:r>
      <w:r>
        <w:rPr>
          <w:spacing w:val="-2"/>
          <w:sz w:val="24"/>
        </w:rPr>
        <w:t>pajak,</w:t>
      </w:r>
      <w:r>
        <w:rPr>
          <w:spacing w:val="-13"/>
          <w:sz w:val="24"/>
        </w:rPr>
        <w:t> </w:t>
      </w:r>
      <w:r>
        <w:rPr>
          <w:spacing w:val="-2"/>
          <w:sz w:val="24"/>
        </w:rPr>
        <w:t>sedangkan</w:t>
      </w:r>
      <w:r>
        <w:rPr>
          <w:spacing w:val="-13"/>
          <w:sz w:val="24"/>
        </w:rPr>
        <w:t> </w:t>
      </w:r>
      <w:r>
        <w:rPr>
          <w:spacing w:val="-2"/>
          <w:sz w:val="24"/>
        </w:rPr>
        <w:t>variabel</w:t>
      </w:r>
      <w:r>
        <w:rPr>
          <w:spacing w:val="-13"/>
          <w:sz w:val="24"/>
        </w:rPr>
        <w:t> </w:t>
      </w:r>
      <w:r>
        <w:rPr>
          <w:spacing w:val="-2"/>
          <w:sz w:val="24"/>
        </w:rPr>
        <w:t>komisaris</w:t>
      </w:r>
      <w:r>
        <w:rPr>
          <w:spacing w:val="-13"/>
          <w:sz w:val="24"/>
        </w:rPr>
        <w:t> </w:t>
      </w:r>
      <w:r>
        <w:rPr>
          <w:spacing w:val="-2"/>
          <w:sz w:val="24"/>
        </w:rPr>
        <w:t>independen</w:t>
      </w:r>
      <w:r>
        <w:rPr>
          <w:spacing w:val="-13"/>
          <w:sz w:val="24"/>
        </w:rPr>
        <w:t> </w:t>
      </w:r>
      <w:r>
        <w:rPr>
          <w:spacing w:val="-2"/>
          <w:sz w:val="24"/>
        </w:rPr>
        <w:t>berpengaruh terhadap</w:t>
      </w:r>
      <w:r>
        <w:rPr>
          <w:spacing w:val="-18"/>
          <w:sz w:val="24"/>
        </w:rPr>
        <w:t> </w:t>
      </w:r>
      <w:r>
        <w:rPr>
          <w:spacing w:val="-2"/>
          <w:sz w:val="24"/>
        </w:rPr>
        <w:t>agresivitas</w:t>
      </w:r>
      <w:r>
        <w:rPr>
          <w:spacing w:val="-18"/>
          <w:sz w:val="24"/>
        </w:rPr>
        <w:t> </w:t>
      </w:r>
      <w:r>
        <w:rPr>
          <w:spacing w:val="-2"/>
          <w:sz w:val="24"/>
        </w:rPr>
        <w:t>pajak.</w:t>
      </w:r>
    </w:p>
    <w:p>
      <w:pPr>
        <w:pStyle w:val="ListParagraph"/>
        <w:numPr>
          <w:ilvl w:val="0"/>
          <w:numId w:val="17"/>
        </w:numPr>
        <w:tabs>
          <w:tab w:pos="837" w:val="left" w:leader="none"/>
          <w:tab w:pos="852" w:val="left" w:leader="none"/>
        </w:tabs>
        <w:spacing w:line="480" w:lineRule="auto" w:before="1" w:after="0"/>
        <w:ind w:left="852" w:right="140" w:hanging="284"/>
        <w:jc w:val="both"/>
        <w:rPr>
          <w:sz w:val="24"/>
        </w:rPr>
      </w:pPr>
      <w:r>
        <w:rPr>
          <w:sz w:val="24"/>
        </w:rPr>
        <w:t>Penelitian yang dilakukan oleh Dewi Setyoningrum dan Zulaikha pada tahun 2019</w:t>
      </w:r>
      <w:r>
        <w:rPr>
          <w:spacing w:val="-4"/>
          <w:sz w:val="24"/>
        </w:rPr>
        <w:t> </w:t>
      </w:r>
      <w:r>
        <w:rPr>
          <w:sz w:val="24"/>
        </w:rPr>
        <w:t>di</w:t>
      </w:r>
      <w:r>
        <w:rPr>
          <w:spacing w:val="-4"/>
          <w:sz w:val="24"/>
        </w:rPr>
        <w:t> </w:t>
      </w:r>
      <w:r>
        <w:rPr>
          <w:sz w:val="24"/>
        </w:rPr>
        <w:t>Diponegoro</w:t>
      </w:r>
      <w:r>
        <w:rPr>
          <w:spacing w:val="-1"/>
          <w:sz w:val="24"/>
        </w:rPr>
        <w:t> </w:t>
      </w:r>
      <w:r>
        <w:rPr>
          <w:sz w:val="24"/>
        </w:rPr>
        <w:t>Journal</w:t>
      </w:r>
      <w:r>
        <w:rPr>
          <w:spacing w:val="-6"/>
          <w:sz w:val="24"/>
        </w:rPr>
        <w:t> </w:t>
      </w:r>
      <w:r>
        <w:rPr>
          <w:sz w:val="24"/>
        </w:rPr>
        <w:t>of</w:t>
      </w:r>
      <w:r>
        <w:rPr>
          <w:spacing w:val="-4"/>
          <w:sz w:val="24"/>
        </w:rPr>
        <w:t> </w:t>
      </w:r>
      <w:r>
        <w:rPr>
          <w:sz w:val="24"/>
        </w:rPr>
        <w:t>Accounting</w:t>
      </w:r>
      <w:r>
        <w:rPr>
          <w:spacing w:val="-2"/>
          <w:sz w:val="24"/>
        </w:rPr>
        <w:t> </w:t>
      </w:r>
      <w:r>
        <w:rPr>
          <w:sz w:val="24"/>
        </w:rPr>
        <w:t>berjudul</w:t>
      </w:r>
      <w:r>
        <w:rPr>
          <w:spacing w:val="-5"/>
          <w:sz w:val="24"/>
        </w:rPr>
        <w:t> </w:t>
      </w:r>
      <w:r>
        <w:rPr>
          <w:sz w:val="24"/>
        </w:rPr>
        <w:t>"Pengaruh</w:t>
      </w:r>
      <w:r>
        <w:rPr>
          <w:spacing w:val="-3"/>
          <w:sz w:val="24"/>
        </w:rPr>
        <w:t> </w:t>
      </w:r>
      <w:r>
        <w:rPr>
          <w:sz w:val="24"/>
        </w:rPr>
        <w:t>tanggung</w:t>
      </w:r>
      <w:r>
        <w:rPr>
          <w:spacing w:val="-4"/>
          <w:sz w:val="24"/>
        </w:rPr>
        <w:t> </w:t>
      </w:r>
      <w:r>
        <w:rPr>
          <w:sz w:val="24"/>
        </w:rPr>
        <w:t>jawab sosial perusahaan, ukuran leverage perusahaan, dan struktur kepemilikan terhadap agresivitas pajak". Hasil penelitian menunjukkan bahwa ukuran perusahaan</w:t>
      </w:r>
      <w:r>
        <w:rPr>
          <w:spacing w:val="-14"/>
          <w:sz w:val="24"/>
        </w:rPr>
        <w:t> </w:t>
      </w:r>
      <w:r>
        <w:rPr>
          <w:sz w:val="24"/>
        </w:rPr>
        <w:t>dan</w:t>
      </w:r>
      <w:r>
        <w:rPr>
          <w:spacing w:val="-14"/>
          <w:sz w:val="24"/>
        </w:rPr>
        <w:t> </w:t>
      </w:r>
      <w:r>
        <w:rPr>
          <w:sz w:val="24"/>
        </w:rPr>
        <w:t>kepemilikan</w:t>
      </w:r>
      <w:r>
        <w:rPr>
          <w:spacing w:val="-14"/>
          <w:sz w:val="24"/>
        </w:rPr>
        <w:t> </w:t>
      </w:r>
      <w:r>
        <w:rPr>
          <w:sz w:val="24"/>
        </w:rPr>
        <w:t>publik</w:t>
      </w:r>
      <w:r>
        <w:rPr>
          <w:spacing w:val="-12"/>
          <w:sz w:val="24"/>
        </w:rPr>
        <w:t> </w:t>
      </w:r>
      <w:r>
        <w:rPr>
          <w:sz w:val="24"/>
        </w:rPr>
        <w:t>memiliki</w:t>
      </w:r>
      <w:r>
        <w:rPr>
          <w:spacing w:val="-14"/>
          <w:sz w:val="24"/>
        </w:rPr>
        <w:t> </w:t>
      </w:r>
      <w:r>
        <w:rPr>
          <w:sz w:val="24"/>
        </w:rPr>
        <w:t>pengaruh</w:t>
      </w:r>
      <w:r>
        <w:rPr>
          <w:spacing w:val="-10"/>
          <w:sz w:val="24"/>
        </w:rPr>
        <w:t> </w:t>
      </w:r>
      <w:r>
        <w:rPr>
          <w:sz w:val="24"/>
        </w:rPr>
        <w:t>yang</w:t>
      </w:r>
      <w:r>
        <w:rPr>
          <w:spacing w:val="-14"/>
          <w:sz w:val="24"/>
        </w:rPr>
        <w:t> </w:t>
      </w:r>
      <w:r>
        <w:rPr>
          <w:sz w:val="24"/>
        </w:rPr>
        <w:t>signifikan</w:t>
      </w:r>
      <w:r>
        <w:rPr>
          <w:spacing w:val="-13"/>
          <w:sz w:val="24"/>
        </w:rPr>
        <w:t> </w:t>
      </w:r>
      <w:r>
        <w:rPr>
          <w:sz w:val="24"/>
        </w:rPr>
        <w:t>terhadap agresivitas pajak dan variabel variabel variabel.</w:t>
      </w:r>
    </w:p>
    <w:p>
      <w:pPr>
        <w:pStyle w:val="ListParagraph"/>
        <w:numPr>
          <w:ilvl w:val="0"/>
          <w:numId w:val="17"/>
        </w:numPr>
        <w:tabs>
          <w:tab w:pos="824" w:val="left" w:leader="none"/>
          <w:tab w:pos="852" w:val="left" w:leader="none"/>
        </w:tabs>
        <w:spacing w:line="480" w:lineRule="auto" w:before="0" w:after="0"/>
        <w:ind w:left="852" w:right="128" w:hanging="284"/>
        <w:jc w:val="both"/>
        <w:rPr>
          <w:sz w:val="24"/>
        </w:rPr>
      </w:pPr>
      <w:r>
        <w:rPr>
          <w:spacing w:val="-8"/>
          <w:sz w:val="24"/>
        </w:rPr>
        <w:t>Dalam</w:t>
      </w:r>
      <w:r>
        <w:rPr>
          <w:spacing w:val="-5"/>
          <w:sz w:val="24"/>
        </w:rPr>
        <w:t> </w:t>
      </w:r>
      <w:r>
        <w:rPr>
          <w:spacing w:val="-8"/>
          <w:sz w:val="24"/>
        </w:rPr>
        <w:t>Jurnal</w:t>
      </w:r>
      <w:r>
        <w:rPr>
          <w:spacing w:val="-3"/>
          <w:sz w:val="24"/>
        </w:rPr>
        <w:t> </w:t>
      </w:r>
      <w:r>
        <w:rPr>
          <w:spacing w:val="-8"/>
          <w:sz w:val="24"/>
        </w:rPr>
        <w:t>Akuntansi</w:t>
      </w:r>
      <w:r>
        <w:rPr>
          <w:spacing w:val="-3"/>
          <w:sz w:val="24"/>
        </w:rPr>
        <w:t> </w:t>
      </w:r>
      <w:r>
        <w:rPr>
          <w:spacing w:val="-8"/>
          <w:sz w:val="24"/>
        </w:rPr>
        <w:t>AKUNESA</w:t>
      </w:r>
      <w:r>
        <w:rPr>
          <w:spacing w:val="-2"/>
          <w:sz w:val="24"/>
        </w:rPr>
        <w:t> </w:t>
      </w:r>
      <w:r>
        <w:rPr>
          <w:spacing w:val="-8"/>
          <w:sz w:val="24"/>
        </w:rPr>
        <w:t>pada</w:t>
      </w:r>
      <w:r>
        <w:rPr>
          <w:spacing w:val="-3"/>
          <w:sz w:val="24"/>
        </w:rPr>
        <w:t> </w:t>
      </w:r>
      <w:r>
        <w:rPr>
          <w:spacing w:val="-8"/>
          <w:sz w:val="24"/>
        </w:rPr>
        <w:t>tahun</w:t>
      </w:r>
      <w:r>
        <w:rPr>
          <w:spacing w:val="-5"/>
          <w:sz w:val="24"/>
        </w:rPr>
        <w:t> </w:t>
      </w:r>
      <w:r>
        <w:rPr>
          <w:spacing w:val="-8"/>
          <w:sz w:val="24"/>
        </w:rPr>
        <w:t>2020,</w:t>
      </w:r>
      <w:r>
        <w:rPr>
          <w:spacing w:val="-3"/>
          <w:sz w:val="24"/>
        </w:rPr>
        <w:t> </w:t>
      </w:r>
      <w:r>
        <w:rPr>
          <w:spacing w:val="-8"/>
          <w:sz w:val="24"/>
        </w:rPr>
        <w:t>Dewi</w:t>
      </w:r>
      <w:r>
        <w:rPr>
          <w:spacing w:val="-5"/>
          <w:sz w:val="24"/>
        </w:rPr>
        <w:t> </w:t>
      </w:r>
      <w:r>
        <w:rPr>
          <w:spacing w:val="-8"/>
          <w:sz w:val="24"/>
        </w:rPr>
        <w:t>Susanti</w:t>
      </w:r>
      <w:r>
        <w:rPr>
          <w:spacing w:val="-4"/>
          <w:sz w:val="24"/>
        </w:rPr>
        <w:t> </w:t>
      </w:r>
      <w:r>
        <w:rPr>
          <w:spacing w:val="-8"/>
          <w:sz w:val="24"/>
        </w:rPr>
        <w:t>dan</w:t>
      </w:r>
      <w:r>
        <w:rPr>
          <w:spacing w:val="-3"/>
          <w:sz w:val="24"/>
        </w:rPr>
        <w:t> </w:t>
      </w:r>
      <w:r>
        <w:rPr>
          <w:spacing w:val="-8"/>
          <w:sz w:val="24"/>
        </w:rPr>
        <w:t>Made</w:t>
      </w:r>
      <w:r>
        <w:rPr>
          <w:spacing w:val="-5"/>
          <w:sz w:val="24"/>
        </w:rPr>
        <w:t> </w:t>
      </w:r>
      <w:r>
        <w:rPr>
          <w:spacing w:val="-8"/>
          <w:sz w:val="24"/>
        </w:rPr>
        <w:t>Dudy Satyawan</w:t>
      </w:r>
      <w:r>
        <w:rPr>
          <w:sz w:val="24"/>
        </w:rPr>
        <w:t> </w:t>
      </w:r>
      <w:r>
        <w:rPr>
          <w:spacing w:val="-8"/>
          <w:sz w:val="24"/>
        </w:rPr>
        <w:t>melakukan</w:t>
      </w:r>
      <w:r>
        <w:rPr>
          <w:sz w:val="24"/>
        </w:rPr>
        <w:t> </w:t>
      </w:r>
      <w:r>
        <w:rPr>
          <w:spacing w:val="-8"/>
          <w:sz w:val="24"/>
        </w:rPr>
        <w:t>penelitian</w:t>
      </w:r>
      <w:r>
        <w:rPr>
          <w:sz w:val="24"/>
        </w:rPr>
        <w:t> </w:t>
      </w:r>
      <w:r>
        <w:rPr>
          <w:spacing w:val="-8"/>
          <w:sz w:val="24"/>
        </w:rPr>
        <w:t>berjudul</w:t>
      </w:r>
      <w:r>
        <w:rPr>
          <w:sz w:val="24"/>
        </w:rPr>
        <w:t> </w:t>
      </w:r>
      <w:r>
        <w:rPr>
          <w:spacing w:val="-8"/>
          <w:sz w:val="24"/>
        </w:rPr>
        <w:t>"Pengaruh</w:t>
      </w:r>
      <w:r>
        <w:rPr>
          <w:sz w:val="24"/>
        </w:rPr>
        <w:t> </w:t>
      </w:r>
      <w:r>
        <w:rPr>
          <w:spacing w:val="-8"/>
          <w:sz w:val="24"/>
        </w:rPr>
        <w:t>Intensitas</w:t>
      </w:r>
      <w:r>
        <w:rPr>
          <w:sz w:val="24"/>
        </w:rPr>
        <w:t> </w:t>
      </w:r>
      <w:r>
        <w:rPr>
          <w:spacing w:val="-8"/>
          <w:sz w:val="24"/>
        </w:rPr>
        <w:t>Advertising,</w:t>
      </w:r>
      <w:r>
        <w:rPr>
          <w:sz w:val="24"/>
        </w:rPr>
        <w:t> </w:t>
      </w:r>
      <w:r>
        <w:rPr>
          <w:spacing w:val="-8"/>
          <w:sz w:val="24"/>
        </w:rPr>
        <w:t>Intensitas </w:t>
      </w:r>
      <w:r>
        <w:rPr>
          <w:sz w:val="24"/>
        </w:rPr>
        <w:t>Inventory, dan Peningkatan Penjualan Terhadap Agresivitas Pajak Vol 9, No 1, </w:t>
      </w:r>
      <w:r>
        <w:rPr>
          <w:spacing w:val="-12"/>
          <w:sz w:val="24"/>
        </w:rPr>
        <w:t>September</w:t>
      </w:r>
      <w:r>
        <w:rPr>
          <w:sz w:val="24"/>
        </w:rPr>
        <w:t> </w:t>
      </w:r>
      <w:r>
        <w:rPr>
          <w:spacing w:val="-12"/>
          <w:sz w:val="24"/>
        </w:rPr>
        <w:t>2020".</w:t>
      </w:r>
      <w:r>
        <w:rPr>
          <w:sz w:val="24"/>
        </w:rPr>
        <w:t> </w:t>
      </w:r>
      <w:r>
        <w:rPr>
          <w:spacing w:val="-12"/>
          <w:sz w:val="24"/>
        </w:rPr>
        <w:t>Hasil</w:t>
      </w:r>
      <w:r>
        <w:rPr>
          <w:sz w:val="24"/>
        </w:rPr>
        <w:t> </w:t>
      </w:r>
      <w:r>
        <w:rPr>
          <w:spacing w:val="-12"/>
          <w:sz w:val="24"/>
        </w:rPr>
        <w:t>penelitian</w:t>
      </w:r>
      <w:r>
        <w:rPr>
          <w:sz w:val="24"/>
        </w:rPr>
        <w:t> </w:t>
      </w:r>
      <w:r>
        <w:rPr>
          <w:spacing w:val="-12"/>
          <w:sz w:val="24"/>
        </w:rPr>
        <w:t>menunjukkan</w:t>
      </w:r>
      <w:r>
        <w:rPr>
          <w:sz w:val="24"/>
        </w:rPr>
        <w:t> </w:t>
      </w:r>
      <w:r>
        <w:rPr>
          <w:spacing w:val="-12"/>
          <w:sz w:val="24"/>
        </w:rPr>
        <w:t>bahwa</w:t>
      </w:r>
      <w:r>
        <w:rPr>
          <w:sz w:val="24"/>
        </w:rPr>
        <w:t> </w:t>
      </w:r>
      <w:r>
        <w:rPr>
          <w:spacing w:val="-12"/>
          <w:sz w:val="24"/>
        </w:rPr>
        <w:t>intensitas</w:t>
      </w:r>
      <w:r>
        <w:rPr>
          <w:sz w:val="24"/>
        </w:rPr>
        <w:t> </w:t>
      </w:r>
      <w:r>
        <w:rPr>
          <w:spacing w:val="-12"/>
          <w:sz w:val="24"/>
        </w:rPr>
        <w:t>iklan</w:t>
      </w:r>
      <w:r>
        <w:rPr>
          <w:sz w:val="24"/>
        </w:rPr>
        <w:t> </w:t>
      </w:r>
      <w:r>
        <w:rPr>
          <w:spacing w:val="-12"/>
          <w:sz w:val="24"/>
        </w:rPr>
        <w:t>dan</w:t>
      </w:r>
      <w:r>
        <w:rPr>
          <w:sz w:val="24"/>
        </w:rPr>
        <w:t> </w:t>
      </w:r>
      <w:r>
        <w:rPr>
          <w:spacing w:val="-12"/>
          <w:sz w:val="24"/>
        </w:rPr>
        <w:t>peningkatan </w:t>
      </w:r>
      <w:r>
        <w:rPr>
          <w:spacing w:val="-10"/>
          <w:sz w:val="24"/>
        </w:rPr>
        <w:t>penjualan</w:t>
      </w:r>
      <w:r>
        <w:rPr>
          <w:spacing w:val="-3"/>
          <w:sz w:val="24"/>
        </w:rPr>
        <w:t> </w:t>
      </w:r>
      <w:r>
        <w:rPr>
          <w:spacing w:val="-10"/>
          <w:sz w:val="24"/>
        </w:rPr>
        <w:t>berdampak</w:t>
      </w:r>
      <w:r>
        <w:rPr>
          <w:spacing w:val="-3"/>
          <w:sz w:val="24"/>
        </w:rPr>
        <w:t> </w:t>
      </w:r>
      <w:r>
        <w:rPr>
          <w:spacing w:val="-10"/>
          <w:sz w:val="24"/>
        </w:rPr>
        <w:t>negatif</w:t>
      </w:r>
      <w:r>
        <w:rPr>
          <w:spacing w:val="-3"/>
          <w:sz w:val="24"/>
        </w:rPr>
        <w:t> </w:t>
      </w:r>
      <w:r>
        <w:rPr>
          <w:spacing w:val="-10"/>
          <w:sz w:val="24"/>
        </w:rPr>
        <w:t>terhadap</w:t>
      </w:r>
      <w:r>
        <w:rPr>
          <w:spacing w:val="-3"/>
          <w:sz w:val="24"/>
        </w:rPr>
        <w:t> </w:t>
      </w:r>
      <w:r>
        <w:rPr>
          <w:spacing w:val="-10"/>
          <w:sz w:val="24"/>
        </w:rPr>
        <w:t>agresivitas</w:t>
      </w:r>
      <w:r>
        <w:rPr>
          <w:spacing w:val="-3"/>
          <w:sz w:val="24"/>
        </w:rPr>
        <w:t> </w:t>
      </w:r>
      <w:r>
        <w:rPr>
          <w:spacing w:val="-10"/>
          <w:sz w:val="24"/>
        </w:rPr>
        <w:t>pajak,</w:t>
      </w:r>
      <w:r>
        <w:rPr>
          <w:spacing w:val="-3"/>
          <w:sz w:val="24"/>
        </w:rPr>
        <w:t> </w:t>
      </w:r>
      <w:r>
        <w:rPr>
          <w:spacing w:val="-10"/>
          <w:sz w:val="24"/>
        </w:rPr>
        <w:t>sedangkan</w:t>
      </w:r>
      <w:r>
        <w:rPr>
          <w:spacing w:val="-3"/>
          <w:sz w:val="24"/>
        </w:rPr>
        <w:t> </w:t>
      </w:r>
      <w:r>
        <w:rPr>
          <w:spacing w:val="-10"/>
          <w:sz w:val="24"/>
        </w:rPr>
        <w:t>intensitas</w:t>
      </w:r>
      <w:r>
        <w:rPr>
          <w:spacing w:val="-3"/>
          <w:sz w:val="24"/>
        </w:rPr>
        <w:t> </w:t>
      </w:r>
      <w:r>
        <w:rPr>
          <w:spacing w:val="-10"/>
          <w:sz w:val="24"/>
        </w:rPr>
        <w:t>inventaris </w:t>
      </w:r>
      <w:r>
        <w:rPr>
          <w:spacing w:val="-6"/>
          <w:sz w:val="24"/>
        </w:rPr>
        <w:t>tidak</w:t>
      </w:r>
      <w:r>
        <w:rPr>
          <w:spacing w:val="-17"/>
          <w:sz w:val="24"/>
        </w:rPr>
        <w:t> </w:t>
      </w:r>
      <w:r>
        <w:rPr>
          <w:spacing w:val="-6"/>
          <w:sz w:val="24"/>
        </w:rPr>
        <w:t>berdampak</w:t>
      </w:r>
      <w:r>
        <w:rPr>
          <w:spacing w:val="-17"/>
          <w:sz w:val="24"/>
        </w:rPr>
        <w:t> </w:t>
      </w:r>
      <w:r>
        <w:rPr>
          <w:spacing w:val="-6"/>
          <w:sz w:val="24"/>
        </w:rPr>
        <w:t>terhadap</w:t>
      </w:r>
      <w:r>
        <w:rPr>
          <w:spacing w:val="-17"/>
          <w:sz w:val="24"/>
        </w:rPr>
        <w:t> </w:t>
      </w:r>
      <w:r>
        <w:rPr>
          <w:spacing w:val="-6"/>
          <w:sz w:val="24"/>
        </w:rPr>
        <w:t>agresivitas</w:t>
      </w:r>
      <w:r>
        <w:rPr>
          <w:spacing w:val="-17"/>
          <w:sz w:val="24"/>
        </w:rPr>
        <w:t> </w:t>
      </w:r>
      <w:r>
        <w:rPr>
          <w:spacing w:val="-6"/>
          <w:sz w:val="24"/>
        </w:rPr>
        <w:t>pajak</w:t>
      </w:r>
      <w:r>
        <w:rPr>
          <w:spacing w:val="-17"/>
          <w:sz w:val="24"/>
        </w:rPr>
        <w:t> </w:t>
      </w:r>
      <w:r>
        <w:rPr>
          <w:spacing w:val="-6"/>
          <w:sz w:val="24"/>
        </w:rPr>
        <w:t>dan</w:t>
      </w:r>
      <w:r>
        <w:rPr>
          <w:spacing w:val="-17"/>
          <w:sz w:val="24"/>
        </w:rPr>
        <w:t> </w:t>
      </w:r>
      <w:r>
        <w:rPr>
          <w:spacing w:val="-6"/>
          <w:sz w:val="24"/>
        </w:rPr>
        <w:t>hasil</w:t>
      </w:r>
      <w:r>
        <w:rPr>
          <w:spacing w:val="-17"/>
          <w:sz w:val="24"/>
        </w:rPr>
        <w:t> </w:t>
      </w:r>
      <w:r>
        <w:rPr>
          <w:spacing w:val="-6"/>
          <w:sz w:val="24"/>
        </w:rPr>
        <w:t>daripada</w:t>
      </w:r>
      <w:r>
        <w:rPr>
          <w:spacing w:val="-16"/>
          <w:sz w:val="24"/>
        </w:rPr>
        <w:t> </w:t>
      </w:r>
      <w:r>
        <w:rPr>
          <w:spacing w:val="-6"/>
          <w:sz w:val="24"/>
        </w:rPr>
        <w:t>agresivitas</w:t>
      </w:r>
      <w:r>
        <w:rPr>
          <w:spacing w:val="-17"/>
          <w:sz w:val="24"/>
        </w:rPr>
        <w:t> </w:t>
      </w:r>
      <w:r>
        <w:rPr>
          <w:spacing w:val="-6"/>
          <w:sz w:val="24"/>
        </w:rPr>
        <w:t>pajak.</w:t>
      </w:r>
    </w:p>
    <w:p>
      <w:pPr>
        <w:pStyle w:val="ListParagraph"/>
        <w:numPr>
          <w:ilvl w:val="0"/>
          <w:numId w:val="17"/>
        </w:numPr>
        <w:tabs>
          <w:tab w:pos="852" w:val="left" w:leader="none"/>
          <w:tab w:pos="860" w:val="left" w:leader="none"/>
        </w:tabs>
        <w:spacing w:line="480" w:lineRule="auto" w:before="1" w:after="0"/>
        <w:ind w:left="852" w:right="130" w:hanging="284"/>
        <w:jc w:val="both"/>
        <w:rPr>
          <w:sz w:val="24"/>
        </w:rPr>
      </w:pPr>
      <w:r>
        <w:rPr>
          <w:spacing w:val="-4"/>
          <w:sz w:val="24"/>
        </w:rPr>
        <w:t>Penelitian</w:t>
      </w:r>
      <w:r>
        <w:rPr>
          <w:spacing w:val="-4"/>
          <w:sz w:val="24"/>
        </w:rPr>
        <w:t> tambahan yang</w:t>
      </w:r>
      <w:r>
        <w:rPr>
          <w:spacing w:val="-5"/>
          <w:sz w:val="24"/>
        </w:rPr>
        <w:t> </w:t>
      </w:r>
      <w:r>
        <w:rPr>
          <w:spacing w:val="-4"/>
          <w:sz w:val="24"/>
        </w:rPr>
        <w:t>dilakukan oleh</w:t>
      </w:r>
      <w:r>
        <w:rPr>
          <w:spacing w:val="-5"/>
          <w:sz w:val="24"/>
        </w:rPr>
        <w:t> </w:t>
      </w:r>
      <w:r>
        <w:rPr>
          <w:spacing w:val="-4"/>
          <w:sz w:val="24"/>
        </w:rPr>
        <w:t>Fitrina</w:t>
      </w:r>
      <w:r>
        <w:rPr>
          <w:spacing w:val="-5"/>
          <w:sz w:val="24"/>
        </w:rPr>
        <w:t> </w:t>
      </w:r>
      <w:r>
        <w:rPr>
          <w:spacing w:val="-4"/>
          <w:sz w:val="24"/>
        </w:rPr>
        <w:t>Hidayati, Ani</w:t>
      </w:r>
      <w:r>
        <w:rPr>
          <w:spacing w:val="-5"/>
          <w:sz w:val="24"/>
        </w:rPr>
        <w:t> </w:t>
      </w:r>
      <w:r>
        <w:rPr>
          <w:spacing w:val="-4"/>
          <w:sz w:val="24"/>
        </w:rPr>
        <w:t>Kusbandiyah,</w:t>
      </w:r>
      <w:r>
        <w:rPr>
          <w:spacing w:val="-5"/>
          <w:sz w:val="24"/>
        </w:rPr>
        <w:t> </w:t>
      </w:r>
      <w:r>
        <w:rPr>
          <w:spacing w:val="-4"/>
          <w:sz w:val="24"/>
        </w:rPr>
        <w:t>Hadi </w:t>
      </w:r>
      <w:r>
        <w:rPr>
          <w:spacing w:val="-6"/>
          <w:sz w:val="24"/>
        </w:rPr>
        <w:t>Pramono, Tiara Pandansari dkk. (2021) di Reviu Akuntansi Kontemporer Indonesia </w:t>
      </w:r>
      <w:r>
        <w:rPr>
          <w:spacing w:val="-2"/>
          <w:sz w:val="24"/>
        </w:rPr>
        <w:t>dengan</w:t>
      </w:r>
      <w:r>
        <w:rPr>
          <w:spacing w:val="-5"/>
          <w:sz w:val="24"/>
        </w:rPr>
        <w:t> </w:t>
      </w:r>
      <w:r>
        <w:rPr>
          <w:spacing w:val="-2"/>
          <w:sz w:val="24"/>
        </w:rPr>
        <w:t>judul</w:t>
      </w:r>
      <w:r>
        <w:rPr>
          <w:spacing w:val="-3"/>
          <w:sz w:val="24"/>
        </w:rPr>
        <w:t> </w:t>
      </w:r>
      <w:r>
        <w:rPr>
          <w:spacing w:val="-2"/>
          <w:sz w:val="24"/>
        </w:rPr>
        <w:t>"Pengaruh</w:t>
      </w:r>
      <w:r>
        <w:rPr>
          <w:spacing w:val="-3"/>
          <w:sz w:val="24"/>
        </w:rPr>
        <w:t> </w:t>
      </w:r>
      <w:r>
        <w:rPr>
          <w:spacing w:val="-2"/>
          <w:sz w:val="24"/>
        </w:rPr>
        <w:t>Leverage,</w:t>
      </w:r>
      <w:r>
        <w:rPr>
          <w:spacing w:val="-4"/>
          <w:sz w:val="24"/>
        </w:rPr>
        <w:t> </w:t>
      </w:r>
      <w:r>
        <w:rPr>
          <w:spacing w:val="-2"/>
          <w:sz w:val="24"/>
        </w:rPr>
        <w:t>Likuiditas,</w:t>
      </w:r>
      <w:r>
        <w:rPr>
          <w:spacing w:val="-4"/>
          <w:sz w:val="24"/>
        </w:rPr>
        <w:t> </w:t>
      </w:r>
      <w:r>
        <w:rPr>
          <w:spacing w:val="-2"/>
          <w:sz w:val="24"/>
        </w:rPr>
        <w:t>Ukuran</w:t>
      </w:r>
      <w:r>
        <w:rPr>
          <w:spacing w:val="-4"/>
          <w:sz w:val="24"/>
        </w:rPr>
        <w:t> </w:t>
      </w:r>
      <w:r>
        <w:rPr>
          <w:spacing w:val="-2"/>
          <w:sz w:val="24"/>
        </w:rPr>
        <w:t>Perusahaan,</w:t>
      </w:r>
      <w:r>
        <w:rPr>
          <w:spacing w:val="-4"/>
          <w:sz w:val="24"/>
        </w:rPr>
        <w:t> </w:t>
      </w:r>
      <w:r>
        <w:rPr>
          <w:spacing w:val="-2"/>
          <w:sz w:val="24"/>
        </w:rPr>
        <w:t>dan</w:t>
      </w:r>
      <w:r>
        <w:rPr>
          <w:spacing w:val="-3"/>
          <w:sz w:val="24"/>
        </w:rPr>
        <w:t> </w:t>
      </w:r>
      <w:r>
        <w:rPr>
          <w:spacing w:val="-2"/>
          <w:sz w:val="24"/>
        </w:rPr>
        <w:t>Intensitas </w:t>
      </w:r>
      <w:r>
        <w:rPr>
          <w:spacing w:val="-4"/>
          <w:sz w:val="24"/>
        </w:rPr>
        <w:t>Kapital</w:t>
      </w:r>
      <w:r>
        <w:rPr>
          <w:spacing w:val="-11"/>
          <w:sz w:val="24"/>
        </w:rPr>
        <w:t> </w:t>
      </w:r>
      <w:r>
        <w:rPr>
          <w:spacing w:val="-4"/>
          <w:sz w:val="24"/>
        </w:rPr>
        <w:t>Terhadap</w:t>
      </w:r>
      <w:r>
        <w:rPr>
          <w:spacing w:val="-9"/>
          <w:sz w:val="24"/>
        </w:rPr>
        <w:t> </w:t>
      </w:r>
      <w:r>
        <w:rPr>
          <w:spacing w:val="-4"/>
          <w:sz w:val="24"/>
        </w:rPr>
        <w:t>Agresivitas</w:t>
      </w:r>
      <w:r>
        <w:rPr>
          <w:spacing w:val="-8"/>
          <w:sz w:val="24"/>
        </w:rPr>
        <w:t> </w:t>
      </w:r>
      <w:r>
        <w:rPr>
          <w:spacing w:val="-4"/>
          <w:sz w:val="24"/>
        </w:rPr>
        <w:t>Pajak</w:t>
      </w:r>
      <w:r>
        <w:rPr>
          <w:spacing w:val="-9"/>
          <w:sz w:val="24"/>
        </w:rPr>
        <w:t> </w:t>
      </w:r>
      <w:r>
        <w:rPr>
          <w:spacing w:val="-4"/>
          <w:sz w:val="24"/>
        </w:rPr>
        <w:t>Volume</w:t>
      </w:r>
      <w:r>
        <w:rPr>
          <w:spacing w:val="-8"/>
          <w:sz w:val="24"/>
        </w:rPr>
        <w:t> </w:t>
      </w:r>
      <w:r>
        <w:rPr>
          <w:spacing w:val="-4"/>
          <w:sz w:val="24"/>
        </w:rPr>
        <w:t>2,</w:t>
      </w:r>
      <w:r>
        <w:rPr>
          <w:spacing w:val="-9"/>
          <w:sz w:val="24"/>
        </w:rPr>
        <w:t> </w:t>
      </w:r>
      <w:r>
        <w:rPr>
          <w:spacing w:val="-4"/>
          <w:sz w:val="24"/>
        </w:rPr>
        <w:t>No</w:t>
      </w:r>
      <w:r>
        <w:rPr>
          <w:spacing w:val="-7"/>
          <w:sz w:val="24"/>
        </w:rPr>
        <w:t> </w:t>
      </w:r>
      <w:r>
        <w:rPr>
          <w:spacing w:val="-4"/>
          <w:sz w:val="24"/>
        </w:rPr>
        <w:t>1</w:t>
      </w:r>
      <w:r>
        <w:rPr>
          <w:spacing w:val="-9"/>
          <w:sz w:val="24"/>
        </w:rPr>
        <w:t> </w:t>
      </w:r>
      <w:r>
        <w:rPr>
          <w:spacing w:val="-4"/>
          <w:sz w:val="24"/>
        </w:rPr>
        <w:t>Januari</w:t>
      </w:r>
      <w:r>
        <w:rPr>
          <w:spacing w:val="-7"/>
          <w:sz w:val="24"/>
        </w:rPr>
        <w:t> </w:t>
      </w:r>
      <w:r>
        <w:rPr>
          <w:spacing w:val="-4"/>
          <w:sz w:val="24"/>
        </w:rPr>
        <w:t>2021".</w:t>
      </w:r>
      <w:r>
        <w:rPr>
          <w:spacing w:val="-9"/>
          <w:sz w:val="24"/>
        </w:rPr>
        <w:t> </w:t>
      </w:r>
      <w:r>
        <w:rPr>
          <w:spacing w:val="-4"/>
          <w:sz w:val="24"/>
        </w:rPr>
        <w:t>Hasil</w:t>
      </w:r>
      <w:r>
        <w:rPr>
          <w:spacing w:val="-8"/>
          <w:sz w:val="24"/>
        </w:rPr>
        <w:t> </w:t>
      </w:r>
      <w:r>
        <w:rPr>
          <w:spacing w:val="-7"/>
          <w:sz w:val="24"/>
        </w:rPr>
        <w:t>penelitian</w:t>
      </w:r>
    </w:p>
    <w:p>
      <w:pPr>
        <w:pStyle w:val="ListParagraph"/>
        <w:spacing w:after="0" w:line="480" w:lineRule="auto"/>
        <w:jc w:val="both"/>
        <w:rPr>
          <w:sz w:val="24"/>
        </w:rPr>
        <w:sectPr>
          <w:headerReference w:type="default" r:id="rId59"/>
          <w:footerReference w:type="default" r:id="rId60"/>
          <w:pgSz w:w="11910" w:h="16850"/>
          <w:pgMar w:header="710" w:footer="0" w:top="1940" w:bottom="280" w:left="1700" w:right="1559"/>
        </w:sectPr>
      </w:pPr>
    </w:p>
    <w:p>
      <w:pPr>
        <w:pStyle w:val="BodyText"/>
        <w:spacing w:before="34"/>
      </w:pPr>
    </w:p>
    <w:p>
      <w:pPr>
        <w:pStyle w:val="BodyText"/>
        <w:spacing w:line="480" w:lineRule="auto"/>
        <w:ind w:left="852" w:right="134"/>
        <w:jc w:val="both"/>
      </w:pPr>
      <w:r>
        <w:rPr>
          <w:spacing w:val="-8"/>
        </w:rPr>
        <w:t>menunjukkan</w:t>
      </w:r>
      <w:r>
        <w:rPr/>
        <w:t> </w:t>
      </w:r>
      <w:r>
        <w:rPr>
          <w:spacing w:val="-8"/>
        </w:rPr>
        <w:t>bahwa</w:t>
      </w:r>
      <w:r>
        <w:rPr/>
        <w:t> </w:t>
      </w:r>
      <w:r>
        <w:rPr>
          <w:spacing w:val="-8"/>
        </w:rPr>
        <w:t>leverage</w:t>
      </w:r>
      <w:r>
        <w:rPr/>
        <w:t> </w:t>
      </w:r>
      <w:r>
        <w:rPr>
          <w:spacing w:val="-8"/>
        </w:rPr>
        <w:t>dan</w:t>
      </w:r>
      <w:r>
        <w:rPr/>
        <w:t> </w:t>
      </w:r>
      <w:r>
        <w:rPr>
          <w:spacing w:val="-8"/>
        </w:rPr>
        <w:t>intensitas</w:t>
      </w:r>
      <w:r>
        <w:rPr/>
        <w:t> </w:t>
      </w:r>
      <w:r>
        <w:rPr>
          <w:spacing w:val="-8"/>
        </w:rPr>
        <w:t>kapital</w:t>
      </w:r>
      <w:r>
        <w:rPr/>
        <w:t> </w:t>
      </w:r>
      <w:r>
        <w:rPr>
          <w:spacing w:val="-8"/>
        </w:rPr>
        <w:t>berpengaruh</w:t>
      </w:r>
      <w:r>
        <w:rPr/>
        <w:t> </w:t>
      </w:r>
      <w:r>
        <w:rPr>
          <w:spacing w:val="-8"/>
        </w:rPr>
        <w:t>terhadap</w:t>
      </w:r>
      <w:r>
        <w:rPr/>
        <w:t> </w:t>
      </w:r>
      <w:r>
        <w:rPr>
          <w:spacing w:val="-8"/>
        </w:rPr>
        <w:t>agresivitas </w:t>
      </w:r>
      <w:r>
        <w:rPr>
          <w:spacing w:val="-4"/>
        </w:rPr>
        <w:t>pajak,</w:t>
      </w:r>
      <w:r>
        <w:rPr>
          <w:spacing w:val="-10"/>
        </w:rPr>
        <w:t> </w:t>
      </w:r>
      <w:r>
        <w:rPr>
          <w:spacing w:val="-4"/>
        </w:rPr>
        <w:t>sedangkan</w:t>
      </w:r>
      <w:r>
        <w:rPr>
          <w:spacing w:val="-7"/>
        </w:rPr>
        <w:t> </w:t>
      </w:r>
      <w:r>
        <w:rPr>
          <w:spacing w:val="-4"/>
        </w:rPr>
        <w:t>likuiditas</w:t>
      </w:r>
      <w:r>
        <w:rPr>
          <w:spacing w:val="-10"/>
        </w:rPr>
        <w:t> </w:t>
      </w:r>
      <w:r>
        <w:rPr>
          <w:spacing w:val="-4"/>
        </w:rPr>
        <w:t>tidak.</w:t>
      </w:r>
    </w:p>
    <w:p>
      <w:pPr>
        <w:pStyle w:val="ListParagraph"/>
        <w:numPr>
          <w:ilvl w:val="0"/>
          <w:numId w:val="17"/>
        </w:numPr>
        <w:tabs>
          <w:tab w:pos="852" w:val="left" w:leader="none"/>
          <w:tab w:pos="932" w:val="left" w:leader="none"/>
        </w:tabs>
        <w:spacing w:line="480" w:lineRule="auto" w:before="0" w:after="0"/>
        <w:ind w:left="852" w:right="130" w:hanging="284"/>
        <w:jc w:val="both"/>
        <w:rPr>
          <w:sz w:val="24"/>
        </w:rPr>
      </w:pPr>
      <w:r>
        <w:rPr>
          <w:sz w:val="24"/>
        </w:rPr>
        <w:tab/>
        <w:t>Penelitian terkait dengan "Pengaruh Corporate Social Responsibility, Ukuran </w:t>
      </w:r>
      <w:r>
        <w:rPr>
          <w:spacing w:val="-10"/>
          <w:sz w:val="24"/>
        </w:rPr>
        <w:t>Perusahaan,</w:t>
      </w:r>
      <w:r>
        <w:rPr>
          <w:spacing w:val="-5"/>
          <w:sz w:val="24"/>
        </w:rPr>
        <w:t> </w:t>
      </w:r>
      <w:r>
        <w:rPr>
          <w:spacing w:val="-10"/>
          <w:sz w:val="24"/>
        </w:rPr>
        <w:t>Leverage,</w:t>
      </w:r>
      <w:r>
        <w:rPr>
          <w:spacing w:val="-5"/>
          <w:sz w:val="24"/>
        </w:rPr>
        <w:t> </w:t>
      </w:r>
      <w:r>
        <w:rPr>
          <w:spacing w:val="-10"/>
          <w:sz w:val="24"/>
        </w:rPr>
        <w:t>Profitabilitas,</w:t>
      </w:r>
      <w:r>
        <w:rPr>
          <w:spacing w:val="-5"/>
          <w:sz w:val="24"/>
        </w:rPr>
        <w:t> </w:t>
      </w:r>
      <w:r>
        <w:rPr>
          <w:spacing w:val="-10"/>
          <w:sz w:val="24"/>
        </w:rPr>
        <w:t>dan</w:t>
      </w:r>
      <w:r>
        <w:rPr>
          <w:spacing w:val="-5"/>
          <w:sz w:val="24"/>
        </w:rPr>
        <w:t> </w:t>
      </w:r>
      <w:r>
        <w:rPr>
          <w:spacing w:val="-10"/>
          <w:sz w:val="24"/>
        </w:rPr>
        <w:t>Intensitas</w:t>
      </w:r>
      <w:r>
        <w:rPr>
          <w:spacing w:val="-5"/>
          <w:sz w:val="24"/>
        </w:rPr>
        <w:t> </w:t>
      </w:r>
      <w:r>
        <w:rPr>
          <w:spacing w:val="-10"/>
          <w:sz w:val="24"/>
        </w:rPr>
        <w:t>Kapital</w:t>
      </w:r>
      <w:r>
        <w:rPr>
          <w:spacing w:val="-5"/>
          <w:sz w:val="24"/>
        </w:rPr>
        <w:t> </w:t>
      </w:r>
      <w:r>
        <w:rPr>
          <w:spacing w:val="-10"/>
          <w:sz w:val="24"/>
        </w:rPr>
        <w:t>Terhadap</w:t>
      </w:r>
      <w:r>
        <w:rPr>
          <w:spacing w:val="-5"/>
          <w:sz w:val="24"/>
        </w:rPr>
        <w:t> </w:t>
      </w:r>
      <w:r>
        <w:rPr>
          <w:spacing w:val="-10"/>
          <w:sz w:val="24"/>
        </w:rPr>
        <w:t>Agresivitas</w:t>
      </w:r>
      <w:r>
        <w:rPr>
          <w:spacing w:val="-5"/>
          <w:sz w:val="24"/>
        </w:rPr>
        <w:t> </w:t>
      </w:r>
      <w:r>
        <w:rPr>
          <w:spacing w:val="-10"/>
          <w:sz w:val="24"/>
        </w:rPr>
        <w:t>Pajak" dilakukan</w:t>
      </w:r>
      <w:r>
        <w:rPr>
          <w:sz w:val="24"/>
        </w:rPr>
        <w:t> </w:t>
      </w:r>
      <w:r>
        <w:rPr>
          <w:spacing w:val="-10"/>
          <w:sz w:val="24"/>
        </w:rPr>
        <w:t>oleh</w:t>
      </w:r>
      <w:r>
        <w:rPr>
          <w:sz w:val="24"/>
        </w:rPr>
        <w:t> </w:t>
      </w:r>
      <w:r>
        <w:rPr>
          <w:spacing w:val="-10"/>
          <w:sz w:val="24"/>
        </w:rPr>
        <w:t>Istianto</w:t>
      </w:r>
      <w:r>
        <w:rPr>
          <w:sz w:val="24"/>
        </w:rPr>
        <w:t> </w:t>
      </w:r>
      <w:r>
        <w:rPr>
          <w:spacing w:val="-10"/>
          <w:sz w:val="24"/>
        </w:rPr>
        <w:t>Zenuari</w:t>
      </w:r>
      <w:r>
        <w:rPr>
          <w:sz w:val="24"/>
        </w:rPr>
        <w:t> </w:t>
      </w:r>
      <w:r>
        <w:rPr>
          <w:spacing w:val="-10"/>
          <w:sz w:val="24"/>
        </w:rPr>
        <w:t>dan</w:t>
      </w:r>
      <w:r>
        <w:rPr>
          <w:sz w:val="24"/>
        </w:rPr>
        <w:t> </w:t>
      </w:r>
      <w:r>
        <w:rPr>
          <w:spacing w:val="-10"/>
          <w:sz w:val="24"/>
        </w:rPr>
        <w:t>Muji</w:t>
      </w:r>
      <w:r>
        <w:rPr>
          <w:sz w:val="24"/>
        </w:rPr>
        <w:t> </w:t>
      </w:r>
      <w:r>
        <w:rPr>
          <w:spacing w:val="-10"/>
          <w:sz w:val="24"/>
        </w:rPr>
        <w:t>Mranani</w:t>
      </w:r>
      <w:r>
        <w:rPr>
          <w:sz w:val="24"/>
        </w:rPr>
        <w:t> </w:t>
      </w:r>
      <w:r>
        <w:rPr>
          <w:spacing w:val="-10"/>
          <w:sz w:val="24"/>
        </w:rPr>
        <w:t>pada</w:t>
      </w:r>
      <w:r>
        <w:rPr>
          <w:sz w:val="24"/>
        </w:rPr>
        <w:t> </w:t>
      </w:r>
      <w:r>
        <w:rPr>
          <w:spacing w:val="-10"/>
          <w:sz w:val="24"/>
        </w:rPr>
        <w:t>konferensi</w:t>
      </w:r>
      <w:r>
        <w:rPr>
          <w:sz w:val="24"/>
        </w:rPr>
        <w:t> </w:t>
      </w:r>
      <w:r>
        <w:rPr>
          <w:spacing w:val="-10"/>
          <w:sz w:val="24"/>
        </w:rPr>
        <w:t>bisnis</w:t>
      </w:r>
      <w:r>
        <w:rPr>
          <w:sz w:val="24"/>
        </w:rPr>
        <w:t> </w:t>
      </w:r>
      <w:r>
        <w:rPr>
          <w:spacing w:val="-10"/>
          <w:sz w:val="24"/>
        </w:rPr>
        <w:t>dan</w:t>
      </w:r>
      <w:r>
        <w:rPr>
          <w:sz w:val="24"/>
        </w:rPr>
        <w:t> </w:t>
      </w:r>
      <w:r>
        <w:rPr>
          <w:spacing w:val="-10"/>
          <w:sz w:val="24"/>
        </w:rPr>
        <w:t>ekonomi </w:t>
      </w:r>
      <w:r>
        <w:rPr>
          <w:spacing w:val="-8"/>
          <w:sz w:val="24"/>
        </w:rPr>
        <w:t>modern</w:t>
      </w:r>
      <w:r>
        <w:rPr>
          <w:spacing w:val="-1"/>
          <w:sz w:val="24"/>
        </w:rPr>
        <w:t> </w:t>
      </w:r>
      <w:r>
        <w:rPr>
          <w:spacing w:val="-8"/>
          <w:sz w:val="24"/>
        </w:rPr>
        <w:t>tahun</w:t>
      </w:r>
      <w:r>
        <w:rPr>
          <w:spacing w:val="-3"/>
          <w:sz w:val="24"/>
        </w:rPr>
        <w:t> </w:t>
      </w:r>
      <w:r>
        <w:rPr>
          <w:spacing w:val="-8"/>
          <w:sz w:val="24"/>
        </w:rPr>
        <w:t>2020</w:t>
      </w:r>
      <w:r>
        <w:rPr>
          <w:spacing w:val="-1"/>
          <w:sz w:val="24"/>
        </w:rPr>
        <w:t> </w:t>
      </w:r>
      <w:r>
        <w:rPr>
          <w:spacing w:val="-8"/>
          <w:sz w:val="24"/>
        </w:rPr>
        <w:t>dengan</w:t>
      </w:r>
      <w:r>
        <w:rPr>
          <w:spacing w:val="-3"/>
          <w:sz w:val="24"/>
        </w:rPr>
        <w:t> </w:t>
      </w:r>
      <w:r>
        <w:rPr>
          <w:spacing w:val="-8"/>
          <w:sz w:val="24"/>
        </w:rPr>
        <w:t>judul</w:t>
      </w:r>
      <w:r>
        <w:rPr>
          <w:spacing w:val="-3"/>
          <w:sz w:val="24"/>
        </w:rPr>
        <w:t> </w:t>
      </w:r>
      <w:r>
        <w:rPr>
          <w:spacing w:val="-8"/>
          <w:sz w:val="24"/>
        </w:rPr>
        <w:t>"Pengaruh</w:t>
      </w:r>
      <w:r>
        <w:rPr>
          <w:sz w:val="24"/>
        </w:rPr>
        <w:t> </w:t>
      </w:r>
      <w:r>
        <w:rPr>
          <w:spacing w:val="-8"/>
          <w:sz w:val="24"/>
        </w:rPr>
        <w:t>Corporate</w:t>
      </w:r>
      <w:r>
        <w:rPr>
          <w:spacing w:val="-1"/>
          <w:sz w:val="24"/>
        </w:rPr>
        <w:t> </w:t>
      </w:r>
      <w:r>
        <w:rPr>
          <w:spacing w:val="-8"/>
          <w:sz w:val="24"/>
        </w:rPr>
        <w:t>Social</w:t>
      </w:r>
      <w:r>
        <w:rPr>
          <w:spacing w:val="-1"/>
          <w:sz w:val="24"/>
        </w:rPr>
        <w:t> </w:t>
      </w:r>
      <w:r>
        <w:rPr>
          <w:spacing w:val="-8"/>
          <w:sz w:val="24"/>
        </w:rPr>
        <w:t>Responsibility,</w:t>
      </w:r>
      <w:r>
        <w:rPr>
          <w:spacing w:val="-1"/>
          <w:sz w:val="24"/>
        </w:rPr>
        <w:t> </w:t>
      </w:r>
      <w:r>
        <w:rPr>
          <w:spacing w:val="-8"/>
          <w:sz w:val="24"/>
        </w:rPr>
        <w:t>Ukuran </w:t>
      </w:r>
      <w:r>
        <w:rPr>
          <w:spacing w:val="-10"/>
          <w:sz w:val="24"/>
        </w:rPr>
        <w:t>Perusahaan,</w:t>
      </w:r>
      <w:r>
        <w:rPr>
          <w:spacing w:val="-15"/>
          <w:sz w:val="24"/>
        </w:rPr>
        <w:t> </w:t>
      </w:r>
      <w:r>
        <w:rPr>
          <w:spacing w:val="-10"/>
          <w:sz w:val="24"/>
        </w:rPr>
        <w:t>Leverage,</w:t>
      </w:r>
      <w:r>
        <w:rPr>
          <w:spacing w:val="-16"/>
          <w:sz w:val="24"/>
        </w:rPr>
        <w:t> </w:t>
      </w:r>
      <w:r>
        <w:rPr>
          <w:spacing w:val="-10"/>
          <w:sz w:val="24"/>
        </w:rPr>
        <w:t>Profitabilitas,</w:t>
      </w:r>
      <w:r>
        <w:rPr>
          <w:spacing w:val="-13"/>
          <w:sz w:val="24"/>
        </w:rPr>
        <w:t> </w:t>
      </w:r>
      <w:r>
        <w:rPr>
          <w:spacing w:val="-10"/>
          <w:sz w:val="24"/>
        </w:rPr>
        <w:t>dan</w:t>
      </w:r>
      <w:r>
        <w:rPr>
          <w:spacing w:val="-16"/>
          <w:sz w:val="24"/>
        </w:rPr>
        <w:t> </w:t>
      </w:r>
      <w:r>
        <w:rPr>
          <w:spacing w:val="-10"/>
          <w:sz w:val="24"/>
        </w:rPr>
        <w:t>Intensitas</w:t>
      </w:r>
      <w:r>
        <w:rPr>
          <w:spacing w:val="-16"/>
          <w:sz w:val="24"/>
        </w:rPr>
        <w:t> </w:t>
      </w:r>
      <w:r>
        <w:rPr>
          <w:spacing w:val="-10"/>
          <w:sz w:val="24"/>
        </w:rPr>
        <w:t>Kapital</w:t>
      </w:r>
      <w:r>
        <w:rPr>
          <w:spacing w:val="-14"/>
          <w:sz w:val="24"/>
        </w:rPr>
        <w:t> </w:t>
      </w:r>
      <w:r>
        <w:rPr>
          <w:spacing w:val="-10"/>
          <w:sz w:val="24"/>
        </w:rPr>
        <w:t>Terhadap</w:t>
      </w:r>
      <w:r>
        <w:rPr>
          <w:spacing w:val="-13"/>
          <w:sz w:val="24"/>
        </w:rPr>
        <w:t> </w:t>
      </w:r>
      <w:r>
        <w:rPr>
          <w:spacing w:val="-10"/>
          <w:sz w:val="24"/>
        </w:rPr>
        <w:t>Agresivitas</w:t>
      </w:r>
      <w:r>
        <w:rPr>
          <w:spacing w:val="-15"/>
          <w:sz w:val="24"/>
        </w:rPr>
        <w:t> </w:t>
      </w:r>
      <w:r>
        <w:rPr>
          <w:spacing w:val="-10"/>
          <w:sz w:val="24"/>
        </w:rPr>
        <w:t>Pajak".</w:t>
      </w:r>
    </w:p>
    <w:p>
      <w:pPr>
        <w:pStyle w:val="ListParagraph"/>
        <w:numPr>
          <w:ilvl w:val="0"/>
          <w:numId w:val="17"/>
        </w:numPr>
        <w:tabs>
          <w:tab w:pos="852" w:val="left" w:leader="none"/>
        </w:tabs>
        <w:spacing w:line="480" w:lineRule="auto" w:before="0" w:after="0"/>
        <w:ind w:left="852" w:right="130" w:hanging="284"/>
        <w:jc w:val="both"/>
        <w:rPr>
          <w:sz w:val="24"/>
        </w:rPr>
      </w:pPr>
      <w:r>
        <w:rPr>
          <w:spacing w:val="-12"/>
          <w:sz w:val="24"/>
        </w:rPr>
        <w:t>Penelitian</w:t>
      </w:r>
      <w:r>
        <w:rPr>
          <w:sz w:val="24"/>
        </w:rPr>
        <w:t> </w:t>
      </w:r>
      <w:r>
        <w:rPr>
          <w:spacing w:val="-12"/>
          <w:sz w:val="24"/>
        </w:rPr>
        <w:t>tambahan</w:t>
      </w:r>
      <w:r>
        <w:rPr>
          <w:sz w:val="24"/>
        </w:rPr>
        <w:t> </w:t>
      </w:r>
      <w:r>
        <w:rPr>
          <w:spacing w:val="-12"/>
          <w:sz w:val="24"/>
        </w:rPr>
        <w:t>dilakukan</w:t>
      </w:r>
      <w:r>
        <w:rPr>
          <w:spacing w:val="5"/>
          <w:sz w:val="24"/>
        </w:rPr>
        <w:t> </w:t>
      </w:r>
      <w:r>
        <w:rPr>
          <w:spacing w:val="-12"/>
          <w:sz w:val="24"/>
        </w:rPr>
        <w:t>oleh</w:t>
      </w:r>
      <w:r>
        <w:rPr>
          <w:sz w:val="24"/>
        </w:rPr>
        <w:t> </w:t>
      </w:r>
      <w:r>
        <w:rPr>
          <w:spacing w:val="-12"/>
          <w:sz w:val="24"/>
        </w:rPr>
        <w:t>Irsa</w:t>
      </w:r>
      <w:r>
        <w:rPr>
          <w:sz w:val="24"/>
        </w:rPr>
        <w:t> </w:t>
      </w:r>
      <w:r>
        <w:rPr>
          <w:spacing w:val="-12"/>
          <w:sz w:val="24"/>
        </w:rPr>
        <w:t>Lubis,</w:t>
      </w:r>
      <w:r>
        <w:rPr>
          <w:sz w:val="24"/>
        </w:rPr>
        <w:t> </w:t>
      </w:r>
      <w:r>
        <w:rPr>
          <w:spacing w:val="-12"/>
          <w:sz w:val="24"/>
        </w:rPr>
        <w:t>Suryani,</w:t>
      </w:r>
      <w:r>
        <w:rPr>
          <w:sz w:val="24"/>
        </w:rPr>
        <w:t> </w:t>
      </w:r>
      <w:r>
        <w:rPr>
          <w:spacing w:val="-12"/>
          <w:sz w:val="24"/>
        </w:rPr>
        <w:t>Firli</w:t>
      </w:r>
      <w:r>
        <w:rPr>
          <w:sz w:val="24"/>
        </w:rPr>
        <w:t> </w:t>
      </w:r>
      <w:r>
        <w:rPr>
          <w:spacing w:val="-12"/>
          <w:sz w:val="24"/>
        </w:rPr>
        <w:t>Anggraeni</w:t>
      </w:r>
      <w:r>
        <w:rPr>
          <w:sz w:val="24"/>
        </w:rPr>
        <w:t> </w:t>
      </w:r>
      <w:r>
        <w:rPr>
          <w:spacing w:val="-12"/>
          <w:sz w:val="24"/>
        </w:rPr>
        <w:t>dkk.</w:t>
      </w:r>
      <w:r>
        <w:rPr>
          <w:sz w:val="24"/>
        </w:rPr>
        <w:t> </w:t>
      </w:r>
      <w:r>
        <w:rPr>
          <w:spacing w:val="-12"/>
          <w:sz w:val="24"/>
        </w:rPr>
        <w:t>pada</w:t>
      </w:r>
      <w:r>
        <w:rPr>
          <w:sz w:val="24"/>
        </w:rPr>
        <w:t> </w:t>
      </w:r>
      <w:r>
        <w:rPr>
          <w:spacing w:val="-12"/>
          <w:sz w:val="24"/>
        </w:rPr>
        <w:t>tahun </w:t>
      </w:r>
      <w:r>
        <w:rPr>
          <w:sz w:val="24"/>
        </w:rPr>
        <w:t>2018 di Jurnal Akuntansi dan Keuangan dengan judul "Pengaruh kepemilikan </w:t>
      </w:r>
      <w:r>
        <w:rPr>
          <w:spacing w:val="-8"/>
          <w:sz w:val="24"/>
        </w:rPr>
        <w:t>manajerial</w:t>
      </w:r>
      <w:r>
        <w:rPr>
          <w:spacing w:val="-3"/>
          <w:sz w:val="24"/>
        </w:rPr>
        <w:t> </w:t>
      </w:r>
      <w:r>
        <w:rPr>
          <w:spacing w:val="-8"/>
          <w:sz w:val="24"/>
        </w:rPr>
        <w:t>dan</w:t>
      </w:r>
      <w:r>
        <w:rPr>
          <w:spacing w:val="-5"/>
          <w:sz w:val="24"/>
        </w:rPr>
        <w:t> </w:t>
      </w:r>
      <w:r>
        <w:rPr>
          <w:spacing w:val="-8"/>
          <w:sz w:val="24"/>
        </w:rPr>
        <w:t>kebijakan</w:t>
      </w:r>
      <w:r>
        <w:rPr>
          <w:spacing w:val="-3"/>
          <w:sz w:val="24"/>
        </w:rPr>
        <w:t> </w:t>
      </w:r>
      <w:r>
        <w:rPr>
          <w:spacing w:val="-8"/>
          <w:sz w:val="24"/>
        </w:rPr>
        <w:t>utang</w:t>
      </w:r>
      <w:r>
        <w:rPr>
          <w:spacing w:val="-3"/>
          <w:sz w:val="24"/>
        </w:rPr>
        <w:t> </w:t>
      </w:r>
      <w:r>
        <w:rPr>
          <w:spacing w:val="-8"/>
          <w:sz w:val="24"/>
        </w:rPr>
        <w:t>terhadap</w:t>
      </w:r>
      <w:r>
        <w:rPr>
          <w:spacing w:val="-3"/>
          <w:sz w:val="24"/>
        </w:rPr>
        <w:t> </w:t>
      </w:r>
      <w:r>
        <w:rPr>
          <w:spacing w:val="-8"/>
          <w:sz w:val="24"/>
        </w:rPr>
        <w:t>agresivitas</w:t>
      </w:r>
      <w:r>
        <w:rPr>
          <w:spacing w:val="-2"/>
          <w:sz w:val="24"/>
        </w:rPr>
        <w:t> </w:t>
      </w:r>
      <w:r>
        <w:rPr>
          <w:spacing w:val="-8"/>
          <w:sz w:val="24"/>
        </w:rPr>
        <w:t>pajak</w:t>
      </w:r>
      <w:r>
        <w:rPr>
          <w:spacing w:val="-5"/>
          <w:sz w:val="24"/>
        </w:rPr>
        <w:t> </w:t>
      </w:r>
      <w:r>
        <w:rPr>
          <w:spacing w:val="-8"/>
          <w:sz w:val="24"/>
        </w:rPr>
        <w:t>VOL,7</w:t>
      </w:r>
      <w:r>
        <w:rPr>
          <w:spacing w:val="-5"/>
          <w:sz w:val="24"/>
        </w:rPr>
        <w:t> </w:t>
      </w:r>
      <w:r>
        <w:rPr>
          <w:spacing w:val="-8"/>
          <w:sz w:val="24"/>
        </w:rPr>
        <w:t>NO</w:t>
      </w:r>
      <w:r>
        <w:rPr>
          <w:spacing w:val="-4"/>
          <w:sz w:val="24"/>
        </w:rPr>
        <w:t> </w:t>
      </w:r>
      <w:r>
        <w:rPr>
          <w:spacing w:val="-8"/>
          <w:sz w:val="24"/>
        </w:rPr>
        <w:t>2</w:t>
      </w:r>
      <w:r>
        <w:rPr>
          <w:spacing w:val="-5"/>
          <w:sz w:val="24"/>
        </w:rPr>
        <w:t> </w:t>
      </w:r>
      <w:r>
        <w:rPr>
          <w:spacing w:val="-8"/>
          <w:sz w:val="24"/>
        </w:rPr>
        <w:t>(2018)</w:t>
      </w:r>
      <w:r>
        <w:rPr>
          <w:spacing w:val="-3"/>
          <w:sz w:val="24"/>
        </w:rPr>
        <w:t> </w:t>
      </w:r>
      <w:r>
        <w:rPr>
          <w:spacing w:val="-8"/>
          <w:sz w:val="24"/>
        </w:rPr>
        <w:t>ISSN: </w:t>
      </w:r>
      <w:r>
        <w:rPr>
          <w:sz w:val="24"/>
        </w:rPr>
        <w:t>2252-7141."</w:t>
      </w:r>
      <w:r>
        <w:rPr>
          <w:spacing w:val="-15"/>
          <w:sz w:val="24"/>
        </w:rPr>
        <w:t> </w:t>
      </w:r>
      <w:r>
        <w:rPr>
          <w:sz w:val="24"/>
        </w:rPr>
        <w:t>Variabel</w:t>
      </w:r>
      <w:r>
        <w:rPr>
          <w:spacing w:val="-14"/>
          <w:sz w:val="24"/>
        </w:rPr>
        <w:t> </w:t>
      </w:r>
      <w:r>
        <w:rPr>
          <w:sz w:val="24"/>
        </w:rPr>
        <w:t>independen</w:t>
      </w:r>
      <w:r>
        <w:rPr>
          <w:spacing w:val="-15"/>
          <w:sz w:val="24"/>
        </w:rPr>
        <w:t> </w:t>
      </w:r>
      <w:r>
        <w:rPr>
          <w:sz w:val="24"/>
        </w:rPr>
        <w:t>adalah</w:t>
      </w:r>
      <w:r>
        <w:rPr>
          <w:spacing w:val="-15"/>
          <w:sz w:val="24"/>
        </w:rPr>
        <w:t> </w:t>
      </w:r>
      <w:r>
        <w:rPr>
          <w:sz w:val="24"/>
        </w:rPr>
        <w:t>"Pengaruh</w:t>
      </w:r>
      <w:r>
        <w:rPr>
          <w:spacing w:val="-15"/>
          <w:sz w:val="24"/>
        </w:rPr>
        <w:t> </w:t>
      </w:r>
      <w:r>
        <w:rPr>
          <w:sz w:val="24"/>
        </w:rPr>
        <w:t>kepemilikan</w:t>
      </w:r>
      <w:r>
        <w:rPr>
          <w:spacing w:val="-15"/>
          <w:sz w:val="24"/>
        </w:rPr>
        <w:t> </w:t>
      </w:r>
      <w:r>
        <w:rPr>
          <w:sz w:val="24"/>
        </w:rPr>
        <w:t>manajerial</w:t>
      </w:r>
      <w:r>
        <w:rPr>
          <w:spacing w:val="-15"/>
          <w:sz w:val="24"/>
        </w:rPr>
        <w:t> </w:t>
      </w:r>
      <w:r>
        <w:rPr>
          <w:sz w:val="24"/>
        </w:rPr>
        <w:t>dan </w:t>
      </w:r>
      <w:r>
        <w:rPr>
          <w:spacing w:val="-4"/>
          <w:sz w:val="24"/>
        </w:rPr>
        <w:t>kebijakan</w:t>
      </w:r>
      <w:r>
        <w:rPr>
          <w:spacing w:val="-18"/>
          <w:sz w:val="24"/>
        </w:rPr>
        <w:t> </w:t>
      </w:r>
      <w:r>
        <w:rPr>
          <w:spacing w:val="-4"/>
          <w:sz w:val="24"/>
        </w:rPr>
        <w:t>utang</w:t>
      </w:r>
      <w:r>
        <w:rPr>
          <w:spacing w:val="-18"/>
          <w:sz w:val="24"/>
        </w:rPr>
        <w:t> </w:t>
      </w:r>
      <w:r>
        <w:rPr>
          <w:spacing w:val="-4"/>
          <w:sz w:val="24"/>
        </w:rPr>
        <w:t>terhadap</w:t>
      </w:r>
      <w:r>
        <w:rPr>
          <w:spacing w:val="-16"/>
          <w:sz w:val="24"/>
        </w:rPr>
        <w:t> </w:t>
      </w:r>
      <w:r>
        <w:rPr>
          <w:spacing w:val="-4"/>
          <w:sz w:val="24"/>
        </w:rPr>
        <w:t>agresivitas</w:t>
      </w:r>
      <w:r>
        <w:rPr>
          <w:spacing w:val="-18"/>
          <w:sz w:val="24"/>
        </w:rPr>
        <w:t> </w:t>
      </w:r>
      <w:r>
        <w:rPr>
          <w:spacing w:val="-4"/>
          <w:sz w:val="24"/>
        </w:rPr>
        <w:t>pajak".</w:t>
      </w:r>
    </w:p>
    <w:p>
      <w:pPr>
        <w:pStyle w:val="ListParagraph"/>
        <w:numPr>
          <w:ilvl w:val="0"/>
          <w:numId w:val="17"/>
        </w:numPr>
        <w:tabs>
          <w:tab w:pos="852" w:val="left" w:leader="none"/>
          <w:tab w:pos="858" w:val="left" w:leader="none"/>
        </w:tabs>
        <w:spacing w:line="480" w:lineRule="auto" w:before="1" w:after="0"/>
        <w:ind w:left="852" w:right="138" w:hanging="284"/>
        <w:jc w:val="both"/>
        <w:rPr>
          <w:sz w:val="24"/>
        </w:rPr>
      </w:pPr>
      <w:r>
        <w:rPr>
          <w:sz w:val="24"/>
        </w:rPr>
        <w:t>Penelitian</w:t>
      </w:r>
      <w:r>
        <w:rPr>
          <w:sz w:val="24"/>
        </w:rPr>
        <w:t> sebelumnya oleh Jeane Atari (2017) JOM Fekom adalah "Pengaruh </w:t>
      </w:r>
      <w:r>
        <w:rPr>
          <w:spacing w:val="-4"/>
          <w:sz w:val="24"/>
        </w:rPr>
        <w:t>Kepemilikan</w:t>
      </w:r>
      <w:r>
        <w:rPr>
          <w:spacing w:val="-8"/>
          <w:sz w:val="24"/>
        </w:rPr>
        <w:t> </w:t>
      </w:r>
      <w:r>
        <w:rPr>
          <w:spacing w:val="-4"/>
          <w:sz w:val="24"/>
        </w:rPr>
        <w:t>Manajer,</w:t>
      </w:r>
      <w:r>
        <w:rPr>
          <w:spacing w:val="-8"/>
          <w:sz w:val="24"/>
        </w:rPr>
        <w:t> </w:t>
      </w:r>
      <w:r>
        <w:rPr>
          <w:spacing w:val="-4"/>
          <w:sz w:val="24"/>
        </w:rPr>
        <w:t>Kepemilikan</w:t>
      </w:r>
      <w:r>
        <w:rPr>
          <w:spacing w:val="-8"/>
          <w:sz w:val="24"/>
        </w:rPr>
        <w:t> </w:t>
      </w:r>
      <w:r>
        <w:rPr>
          <w:spacing w:val="-4"/>
          <w:sz w:val="24"/>
        </w:rPr>
        <w:t>Institusional,</w:t>
      </w:r>
      <w:r>
        <w:rPr>
          <w:spacing w:val="-8"/>
          <w:sz w:val="24"/>
        </w:rPr>
        <w:t> </w:t>
      </w:r>
      <w:r>
        <w:rPr>
          <w:spacing w:val="-4"/>
          <w:sz w:val="24"/>
        </w:rPr>
        <w:t>dan</w:t>
      </w:r>
      <w:r>
        <w:rPr>
          <w:spacing w:val="-8"/>
          <w:sz w:val="24"/>
        </w:rPr>
        <w:t> </w:t>
      </w:r>
      <w:r>
        <w:rPr>
          <w:spacing w:val="-4"/>
          <w:sz w:val="24"/>
        </w:rPr>
        <w:t>Kebijakan</w:t>
      </w:r>
      <w:r>
        <w:rPr>
          <w:spacing w:val="-7"/>
          <w:sz w:val="24"/>
        </w:rPr>
        <w:t> </w:t>
      </w:r>
      <w:r>
        <w:rPr>
          <w:spacing w:val="-4"/>
          <w:sz w:val="24"/>
        </w:rPr>
        <w:t>Hutang</w:t>
      </w:r>
      <w:r>
        <w:rPr>
          <w:spacing w:val="-8"/>
          <w:sz w:val="24"/>
        </w:rPr>
        <w:t> </w:t>
      </w:r>
      <w:r>
        <w:rPr>
          <w:spacing w:val="-4"/>
          <w:sz w:val="24"/>
        </w:rPr>
        <w:t>Terhadap </w:t>
      </w:r>
      <w:r>
        <w:rPr>
          <w:sz w:val="24"/>
        </w:rPr>
        <w:t>Pajak Agresif Vol. 3 No.1," yang menunjukkan bahwa variabel bebas manajer kepemilikan,</w:t>
      </w:r>
      <w:r>
        <w:rPr>
          <w:spacing w:val="-4"/>
          <w:sz w:val="24"/>
        </w:rPr>
        <w:t> </w:t>
      </w:r>
      <w:r>
        <w:rPr>
          <w:sz w:val="24"/>
        </w:rPr>
        <w:t>kepemilikan</w:t>
      </w:r>
      <w:r>
        <w:rPr>
          <w:spacing w:val="-4"/>
          <w:sz w:val="24"/>
        </w:rPr>
        <w:t> </w:t>
      </w:r>
      <w:r>
        <w:rPr>
          <w:sz w:val="24"/>
        </w:rPr>
        <w:t>institusional,</w:t>
      </w:r>
      <w:r>
        <w:rPr>
          <w:spacing w:val="-4"/>
          <w:sz w:val="24"/>
        </w:rPr>
        <w:t> </w:t>
      </w:r>
      <w:r>
        <w:rPr>
          <w:sz w:val="24"/>
        </w:rPr>
        <w:t>dan</w:t>
      </w:r>
      <w:r>
        <w:rPr>
          <w:spacing w:val="-4"/>
          <w:sz w:val="24"/>
        </w:rPr>
        <w:t> </w:t>
      </w:r>
      <w:r>
        <w:rPr>
          <w:sz w:val="24"/>
        </w:rPr>
        <w:t>kebijakan</w:t>
      </w:r>
      <w:r>
        <w:rPr>
          <w:spacing w:val="-4"/>
          <w:sz w:val="24"/>
        </w:rPr>
        <w:t> </w:t>
      </w:r>
      <w:r>
        <w:rPr>
          <w:sz w:val="24"/>
        </w:rPr>
        <w:t>hutang</w:t>
      </w:r>
      <w:r>
        <w:rPr>
          <w:spacing w:val="-4"/>
          <w:sz w:val="24"/>
        </w:rPr>
        <w:t> </w:t>
      </w:r>
      <w:r>
        <w:rPr>
          <w:sz w:val="24"/>
        </w:rPr>
        <w:t>memiliki</w:t>
      </w:r>
      <w:r>
        <w:rPr>
          <w:spacing w:val="-4"/>
          <w:sz w:val="24"/>
        </w:rPr>
        <w:t> </w:t>
      </w:r>
      <w:r>
        <w:rPr>
          <w:sz w:val="24"/>
        </w:rPr>
        <w:t>dampak yang</w:t>
      </w:r>
      <w:r>
        <w:rPr>
          <w:spacing w:val="-15"/>
          <w:sz w:val="24"/>
        </w:rPr>
        <w:t> </w:t>
      </w:r>
      <w:r>
        <w:rPr>
          <w:sz w:val="24"/>
        </w:rPr>
        <w:t>signifikan</w:t>
      </w:r>
      <w:r>
        <w:rPr>
          <w:spacing w:val="-15"/>
          <w:sz w:val="24"/>
        </w:rPr>
        <w:t> </w:t>
      </w:r>
      <w:r>
        <w:rPr>
          <w:sz w:val="24"/>
        </w:rPr>
        <w:t>pada</w:t>
      </w:r>
      <w:r>
        <w:rPr>
          <w:spacing w:val="-15"/>
          <w:sz w:val="24"/>
        </w:rPr>
        <w:t> </w:t>
      </w:r>
      <w:r>
        <w:rPr>
          <w:sz w:val="24"/>
        </w:rPr>
        <w:t>pajak</w:t>
      </w:r>
      <w:r>
        <w:rPr>
          <w:spacing w:val="-15"/>
          <w:sz w:val="24"/>
        </w:rPr>
        <w:t> </w:t>
      </w:r>
      <w:r>
        <w:rPr>
          <w:sz w:val="24"/>
        </w:rPr>
        <w:t>agresif.</w:t>
      </w:r>
      <w:r>
        <w:rPr>
          <w:spacing w:val="-15"/>
          <w:sz w:val="24"/>
        </w:rPr>
        <w:t> </w:t>
      </w:r>
      <w:r>
        <w:rPr>
          <w:sz w:val="24"/>
        </w:rPr>
        <w:t>Variabel</w:t>
      </w:r>
      <w:r>
        <w:rPr>
          <w:spacing w:val="-15"/>
          <w:sz w:val="24"/>
        </w:rPr>
        <w:t> </w:t>
      </w:r>
      <w:r>
        <w:rPr>
          <w:sz w:val="24"/>
        </w:rPr>
        <w:t>independen</w:t>
      </w:r>
      <w:r>
        <w:rPr>
          <w:spacing w:val="-15"/>
          <w:sz w:val="24"/>
        </w:rPr>
        <w:t> </w:t>
      </w:r>
      <w:r>
        <w:rPr>
          <w:sz w:val="24"/>
        </w:rPr>
        <w:t>adalah</w:t>
      </w:r>
    </w:p>
    <w:p>
      <w:pPr>
        <w:pStyle w:val="ListParagraph"/>
        <w:numPr>
          <w:ilvl w:val="0"/>
          <w:numId w:val="17"/>
        </w:numPr>
        <w:tabs>
          <w:tab w:pos="852" w:val="left" w:leader="none"/>
          <w:tab w:pos="962" w:val="left" w:leader="none"/>
        </w:tabs>
        <w:spacing w:line="480" w:lineRule="auto" w:before="1" w:after="0"/>
        <w:ind w:left="852" w:right="129" w:hanging="284"/>
        <w:jc w:val="both"/>
        <w:rPr>
          <w:sz w:val="24"/>
        </w:rPr>
      </w:pPr>
      <w:r>
        <w:rPr>
          <w:spacing w:val="-6"/>
          <w:sz w:val="24"/>
        </w:rPr>
        <w:t>Penelitian tambahan dilakukan oleh Laras Pangesti, Endang Masitoh W, dan Anita </w:t>
      </w:r>
      <w:r>
        <w:rPr>
          <w:spacing w:val="-12"/>
          <w:sz w:val="24"/>
        </w:rPr>
        <w:t>Wijayanti</w:t>
      </w:r>
      <w:r>
        <w:rPr>
          <w:spacing w:val="-2"/>
          <w:sz w:val="24"/>
        </w:rPr>
        <w:t> </w:t>
      </w:r>
      <w:r>
        <w:rPr>
          <w:spacing w:val="-12"/>
          <w:sz w:val="24"/>
        </w:rPr>
        <w:t>dkk.</w:t>
      </w:r>
      <w:r>
        <w:rPr>
          <w:sz w:val="24"/>
        </w:rPr>
        <w:t> </w:t>
      </w:r>
      <w:r>
        <w:rPr>
          <w:spacing w:val="-12"/>
          <w:sz w:val="24"/>
        </w:rPr>
        <w:t>pada</w:t>
      </w:r>
      <w:r>
        <w:rPr>
          <w:spacing w:val="-1"/>
          <w:sz w:val="24"/>
        </w:rPr>
        <w:t> </w:t>
      </w:r>
      <w:r>
        <w:rPr>
          <w:spacing w:val="-12"/>
          <w:sz w:val="24"/>
        </w:rPr>
        <w:t>tahun</w:t>
      </w:r>
      <w:r>
        <w:rPr>
          <w:spacing w:val="-3"/>
          <w:sz w:val="24"/>
        </w:rPr>
        <w:t> </w:t>
      </w:r>
      <w:r>
        <w:rPr>
          <w:spacing w:val="-12"/>
          <w:sz w:val="24"/>
        </w:rPr>
        <w:t>2020</w:t>
      </w:r>
      <w:r>
        <w:rPr>
          <w:sz w:val="24"/>
        </w:rPr>
        <w:t> </w:t>
      </w:r>
      <w:r>
        <w:rPr>
          <w:spacing w:val="-12"/>
          <w:sz w:val="24"/>
        </w:rPr>
        <w:t>di</w:t>
      </w:r>
      <w:r>
        <w:rPr>
          <w:spacing w:val="-1"/>
          <w:sz w:val="24"/>
        </w:rPr>
        <w:t> </w:t>
      </w:r>
      <w:r>
        <w:rPr>
          <w:spacing w:val="-12"/>
          <w:sz w:val="24"/>
        </w:rPr>
        <w:t>Jurnal</w:t>
      </w:r>
      <w:r>
        <w:rPr>
          <w:spacing w:val="-1"/>
          <w:sz w:val="24"/>
        </w:rPr>
        <w:t> </w:t>
      </w:r>
      <w:r>
        <w:rPr>
          <w:spacing w:val="-12"/>
          <w:sz w:val="24"/>
        </w:rPr>
        <w:t>Ekonomi</w:t>
      </w:r>
      <w:r>
        <w:rPr>
          <w:spacing w:val="-1"/>
          <w:sz w:val="24"/>
        </w:rPr>
        <w:t> </w:t>
      </w:r>
      <w:r>
        <w:rPr>
          <w:spacing w:val="-12"/>
          <w:sz w:val="24"/>
        </w:rPr>
        <w:t>Manajemen</w:t>
      </w:r>
      <w:r>
        <w:rPr>
          <w:sz w:val="24"/>
        </w:rPr>
        <w:t> </w:t>
      </w:r>
      <w:r>
        <w:rPr>
          <w:spacing w:val="-12"/>
          <w:sz w:val="24"/>
        </w:rPr>
        <w:t>dan</w:t>
      </w:r>
      <w:r>
        <w:rPr>
          <w:sz w:val="24"/>
        </w:rPr>
        <w:t> </w:t>
      </w:r>
      <w:r>
        <w:rPr>
          <w:spacing w:val="-12"/>
          <w:sz w:val="24"/>
        </w:rPr>
        <w:t>Bisnis</w:t>
      </w:r>
      <w:r>
        <w:rPr>
          <w:sz w:val="24"/>
        </w:rPr>
        <w:t> </w:t>
      </w:r>
      <w:r>
        <w:rPr>
          <w:spacing w:val="-12"/>
          <w:sz w:val="24"/>
        </w:rPr>
        <w:t>dengan</w:t>
      </w:r>
      <w:r>
        <w:rPr>
          <w:spacing w:val="-3"/>
          <w:sz w:val="24"/>
        </w:rPr>
        <w:t> </w:t>
      </w:r>
      <w:r>
        <w:rPr>
          <w:spacing w:val="-12"/>
          <w:sz w:val="24"/>
        </w:rPr>
        <w:t>judul "Kebijakan</w:t>
      </w:r>
      <w:r>
        <w:rPr>
          <w:sz w:val="24"/>
        </w:rPr>
        <w:t> </w:t>
      </w:r>
      <w:r>
        <w:rPr>
          <w:spacing w:val="-12"/>
          <w:sz w:val="24"/>
        </w:rPr>
        <w:t>Utang,</w:t>
      </w:r>
      <w:r>
        <w:rPr>
          <w:sz w:val="24"/>
        </w:rPr>
        <w:t> </w:t>
      </w:r>
      <w:r>
        <w:rPr>
          <w:spacing w:val="-12"/>
          <w:sz w:val="24"/>
        </w:rPr>
        <w:t>Likuiditas,</w:t>
      </w:r>
      <w:r>
        <w:rPr>
          <w:sz w:val="24"/>
        </w:rPr>
        <w:t> </w:t>
      </w:r>
      <w:r>
        <w:rPr>
          <w:spacing w:val="-12"/>
          <w:sz w:val="24"/>
        </w:rPr>
        <w:t>Intensitas</w:t>
      </w:r>
      <w:r>
        <w:rPr>
          <w:sz w:val="24"/>
        </w:rPr>
        <w:t> </w:t>
      </w:r>
      <w:r>
        <w:rPr>
          <w:spacing w:val="-12"/>
          <w:sz w:val="24"/>
        </w:rPr>
        <w:t>Persediaan</w:t>
      </w:r>
      <w:r>
        <w:rPr>
          <w:sz w:val="24"/>
        </w:rPr>
        <w:t> </w:t>
      </w:r>
      <w:r>
        <w:rPr>
          <w:spacing w:val="-12"/>
          <w:sz w:val="24"/>
        </w:rPr>
        <w:t>Terhadap</w:t>
      </w:r>
      <w:r>
        <w:rPr>
          <w:sz w:val="24"/>
        </w:rPr>
        <w:t> </w:t>
      </w:r>
      <w:r>
        <w:rPr>
          <w:spacing w:val="-12"/>
          <w:sz w:val="24"/>
        </w:rPr>
        <w:t>Agresivitas</w:t>
      </w:r>
      <w:r>
        <w:rPr>
          <w:sz w:val="24"/>
        </w:rPr>
        <w:t> </w:t>
      </w:r>
      <w:r>
        <w:rPr>
          <w:spacing w:val="-12"/>
          <w:sz w:val="24"/>
        </w:rPr>
        <w:t>Pajak</w:t>
      </w:r>
      <w:r>
        <w:rPr>
          <w:sz w:val="24"/>
        </w:rPr>
        <w:t> </w:t>
      </w:r>
      <w:r>
        <w:rPr>
          <w:spacing w:val="-12"/>
          <w:sz w:val="24"/>
        </w:rPr>
        <w:t>Volume Nomor</w:t>
      </w:r>
      <w:r>
        <w:rPr>
          <w:spacing w:val="-5"/>
          <w:sz w:val="24"/>
        </w:rPr>
        <w:t> </w:t>
      </w:r>
      <w:r>
        <w:rPr>
          <w:spacing w:val="-12"/>
          <w:sz w:val="24"/>
        </w:rPr>
        <w:t>21,</w:t>
      </w:r>
      <w:r>
        <w:rPr>
          <w:spacing w:val="-3"/>
          <w:sz w:val="24"/>
        </w:rPr>
        <w:t> </w:t>
      </w:r>
      <w:r>
        <w:rPr>
          <w:spacing w:val="-12"/>
          <w:sz w:val="24"/>
        </w:rPr>
        <w:t>2</w:t>
      </w:r>
      <w:r>
        <w:rPr>
          <w:spacing w:val="-3"/>
          <w:sz w:val="24"/>
        </w:rPr>
        <w:t> </w:t>
      </w:r>
      <w:r>
        <w:rPr>
          <w:spacing w:val="-12"/>
          <w:sz w:val="24"/>
        </w:rPr>
        <w:t>Oktober</w:t>
      </w:r>
      <w:r>
        <w:rPr>
          <w:spacing w:val="-3"/>
          <w:sz w:val="24"/>
        </w:rPr>
        <w:t> </w:t>
      </w:r>
      <w:r>
        <w:rPr>
          <w:spacing w:val="-12"/>
          <w:sz w:val="24"/>
        </w:rPr>
        <w:t>2020</w:t>
      </w:r>
      <w:r>
        <w:rPr>
          <w:spacing w:val="-3"/>
          <w:sz w:val="24"/>
        </w:rPr>
        <w:t> </w:t>
      </w:r>
      <w:r>
        <w:rPr>
          <w:spacing w:val="-12"/>
          <w:sz w:val="24"/>
        </w:rPr>
        <w:t>P-</w:t>
      </w:r>
      <w:r>
        <w:rPr>
          <w:spacing w:val="-3"/>
          <w:sz w:val="24"/>
        </w:rPr>
        <w:t> </w:t>
      </w:r>
      <w:r>
        <w:rPr>
          <w:spacing w:val="-12"/>
          <w:sz w:val="24"/>
        </w:rPr>
        <w:t>ISSN:</w:t>
      </w:r>
      <w:r>
        <w:rPr>
          <w:spacing w:val="-3"/>
          <w:sz w:val="24"/>
        </w:rPr>
        <w:t> </w:t>
      </w:r>
      <w:r>
        <w:rPr>
          <w:spacing w:val="-12"/>
          <w:sz w:val="24"/>
        </w:rPr>
        <w:t>1412-</w:t>
      </w:r>
      <w:r>
        <w:rPr>
          <w:spacing w:val="-3"/>
          <w:sz w:val="24"/>
        </w:rPr>
        <w:t> </w:t>
      </w:r>
      <w:r>
        <w:rPr>
          <w:spacing w:val="-12"/>
          <w:sz w:val="24"/>
        </w:rPr>
        <w:t>968X."</w:t>
      </w:r>
      <w:r>
        <w:rPr>
          <w:spacing w:val="-3"/>
          <w:sz w:val="24"/>
        </w:rPr>
        <w:t> </w:t>
      </w:r>
      <w:r>
        <w:rPr>
          <w:spacing w:val="-12"/>
          <w:sz w:val="24"/>
        </w:rPr>
        <w:t>Hasil</w:t>
      </w:r>
      <w:r>
        <w:rPr>
          <w:spacing w:val="-3"/>
          <w:sz w:val="24"/>
        </w:rPr>
        <w:t> </w:t>
      </w:r>
      <w:r>
        <w:rPr>
          <w:spacing w:val="-12"/>
          <w:sz w:val="24"/>
        </w:rPr>
        <w:t>penelitian</w:t>
      </w:r>
      <w:r>
        <w:rPr>
          <w:spacing w:val="-3"/>
          <w:sz w:val="24"/>
        </w:rPr>
        <w:t> </w:t>
      </w:r>
      <w:r>
        <w:rPr>
          <w:spacing w:val="-12"/>
          <w:sz w:val="24"/>
        </w:rPr>
        <w:t>menunjukkan</w:t>
      </w:r>
      <w:r>
        <w:rPr>
          <w:spacing w:val="-3"/>
          <w:sz w:val="24"/>
        </w:rPr>
        <w:t> </w:t>
      </w:r>
      <w:r>
        <w:rPr>
          <w:spacing w:val="-12"/>
          <w:sz w:val="24"/>
        </w:rPr>
        <w:t>bahwa kebijakan</w:t>
      </w:r>
      <w:r>
        <w:rPr>
          <w:sz w:val="24"/>
        </w:rPr>
        <w:t> </w:t>
      </w:r>
      <w:r>
        <w:rPr>
          <w:spacing w:val="-12"/>
          <w:sz w:val="24"/>
        </w:rPr>
        <w:t>utang</w:t>
      </w:r>
      <w:r>
        <w:rPr>
          <w:sz w:val="24"/>
        </w:rPr>
        <w:t> </w:t>
      </w:r>
      <w:r>
        <w:rPr>
          <w:spacing w:val="-12"/>
          <w:sz w:val="24"/>
        </w:rPr>
        <w:t>memiliki</w:t>
      </w:r>
      <w:r>
        <w:rPr>
          <w:sz w:val="24"/>
        </w:rPr>
        <w:t> </w:t>
      </w:r>
      <w:r>
        <w:rPr>
          <w:spacing w:val="-12"/>
          <w:sz w:val="24"/>
        </w:rPr>
        <w:t>pengaruh</w:t>
      </w:r>
      <w:r>
        <w:rPr>
          <w:spacing w:val="8"/>
          <w:sz w:val="24"/>
        </w:rPr>
        <w:t> </w:t>
      </w:r>
      <w:r>
        <w:rPr>
          <w:spacing w:val="-12"/>
          <w:sz w:val="24"/>
        </w:rPr>
        <w:t>yang</w:t>
      </w:r>
      <w:r>
        <w:rPr>
          <w:sz w:val="24"/>
        </w:rPr>
        <w:t> </w:t>
      </w:r>
      <w:r>
        <w:rPr>
          <w:spacing w:val="-12"/>
          <w:sz w:val="24"/>
        </w:rPr>
        <w:t>signifikan</w:t>
      </w:r>
      <w:r>
        <w:rPr>
          <w:sz w:val="24"/>
        </w:rPr>
        <w:t> </w:t>
      </w:r>
      <w:r>
        <w:rPr>
          <w:spacing w:val="-12"/>
          <w:sz w:val="24"/>
        </w:rPr>
        <w:t>terhadap</w:t>
      </w:r>
      <w:r>
        <w:rPr>
          <w:sz w:val="24"/>
        </w:rPr>
        <w:t> </w:t>
      </w:r>
      <w:r>
        <w:rPr>
          <w:spacing w:val="-12"/>
          <w:sz w:val="24"/>
        </w:rPr>
        <w:t>kekerasannya</w:t>
      </w:r>
      <w:r>
        <w:rPr>
          <w:sz w:val="24"/>
        </w:rPr>
        <w:t> </w:t>
      </w:r>
      <w:r>
        <w:rPr>
          <w:spacing w:val="-12"/>
          <w:sz w:val="24"/>
        </w:rPr>
        <w:t>dalam</w:t>
      </w:r>
      <w:r>
        <w:rPr>
          <w:sz w:val="24"/>
        </w:rPr>
        <w:t> </w:t>
      </w:r>
      <w:r>
        <w:rPr>
          <w:spacing w:val="-12"/>
          <w:sz w:val="24"/>
        </w:rPr>
        <w:t>pajak, </w:t>
      </w:r>
      <w:r>
        <w:rPr>
          <w:sz w:val="24"/>
        </w:rPr>
        <w:t>sedangkan</w:t>
      </w:r>
      <w:r>
        <w:rPr>
          <w:spacing w:val="-18"/>
          <w:sz w:val="24"/>
        </w:rPr>
        <w:t> </w:t>
      </w:r>
      <w:r>
        <w:rPr>
          <w:sz w:val="24"/>
        </w:rPr>
        <w:t>likuiditas</w:t>
      </w:r>
    </w:p>
    <w:p>
      <w:pPr>
        <w:pStyle w:val="ListParagraph"/>
        <w:spacing w:after="0" w:line="480" w:lineRule="auto"/>
        <w:jc w:val="both"/>
        <w:rPr>
          <w:sz w:val="24"/>
        </w:rPr>
        <w:sectPr>
          <w:headerReference w:type="default" r:id="rId61"/>
          <w:footerReference w:type="default" r:id="rId62"/>
          <w:pgSz w:w="11910" w:h="16850"/>
          <w:pgMar w:header="710" w:footer="0" w:top="1940" w:bottom="280" w:left="1700" w:right="1559"/>
        </w:sectPr>
      </w:pPr>
    </w:p>
    <w:p>
      <w:pPr>
        <w:pStyle w:val="BodyText"/>
        <w:spacing w:before="34"/>
      </w:pPr>
    </w:p>
    <w:p>
      <w:pPr>
        <w:pStyle w:val="ListParagraph"/>
        <w:numPr>
          <w:ilvl w:val="0"/>
          <w:numId w:val="17"/>
        </w:numPr>
        <w:tabs>
          <w:tab w:pos="852" w:val="left" w:leader="none"/>
          <w:tab w:pos="996" w:val="left" w:leader="none"/>
        </w:tabs>
        <w:spacing w:line="480" w:lineRule="auto" w:before="0" w:after="0"/>
        <w:ind w:left="852" w:right="129" w:hanging="284"/>
        <w:jc w:val="both"/>
        <w:rPr>
          <w:sz w:val="24"/>
        </w:rPr>
      </w:pPr>
      <w:r>
        <w:rPr>
          <w:sz w:val="24"/>
        </w:rPr>
        <w:drawing>
          <wp:anchor distT="0" distB="0" distL="0" distR="0" allowOverlap="1" layoutInCell="1" locked="0" behindDoc="1" simplePos="0" relativeHeight="487590912">
            <wp:simplePos x="0" y="0"/>
            <wp:positionH relativeFrom="page">
              <wp:posOffset>1522730</wp:posOffset>
            </wp:positionH>
            <wp:positionV relativeFrom="paragraph">
              <wp:posOffset>2458734</wp:posOffset>
            </wp:positionV>
            <wp:extent cx="4828790" cy="3640454"/>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65" cstate="print"/>
                    <a:stretch>
                      <a:fillRect/>
                    </a:stretch>
                  </pic:blipFill>
                  <pic:spPr>
                    <a:xfrm>
                      <a:off x="0" y="0"/>
                      <a:ext cx="4828790" cy="3640454"/>
                    </a:xfrm>
                    <a:prstGeom prst="rect">
                      <a:avLst/>
                    </a:prstGeom>
                  </pic:spPr>
                </pic:pic>
              </a:graphicData>
            </a:graphic>
          </wp:anchor>
        </w:drawing>
      </w:r>
      <w:r>
        <w:rPr>
          <w:spacing w:val="-2"/>
          <w:sz w:val="24"/>
        </w:rPr>
        <w:t>Penelitian</w:t>
      </w:r>
      <w:r>
        <w:rPr>
          <w:spacing w:val="-12"/>
          <w:sz w:val="24"/>
        </w:rPr>
        <w:t> </w:t>
      </w:r>
      <w:r>
        <w:rPr>
          <w:spacing w:val="-2"/>
          <w:sz w:val="24"/>
        </w:rPr>
        <w:t>terkait</w:t>
      </w:r>
      <w:r>
        <w:rPr>
          <w:spacing w:val="-12"/>
          <w:sz w:val="24"/>
        </w:rPr>
        <w:t> </w:t>
      </w:r>
      <w:r>
        <w:rPr>
          <w:spacing w:val="-2"/>
          <w:sz w:val="24"/>
        </w:rPr>
        <w:t>dengan</w:t>
      </w:r>
      <w:r>
        <w:rPr>
          <w:spacing w:val="-12"/>
          <w:sz w:val="24"/>
        </w:rPr>
        <w:t> </w:t>
      </w:r>
      <w:r>
        <w:rPr>
          <w:spacing w:val="-2"/>
          <w:sz w:val="24"/>
        </w:rPr>
        <w:t>"Pengaruh</w:t>
      </w:r>
      <w:r>
        <w:rPr>
          <w:spacing w:val="-12"/>
          <w:sz w:val="24"/>
        </w:rPr>
        <w:t> </w:t>
      </w:r>
      <w:r>
        <w:rPr>
          <w:spacing w:val="-2"/>
          <w:sz w:val="24"/>
        </w:rPr>
        <w:t>Intensitas</w:t>
      </w:r>
      <w:r>
        <w:rPr>
          <w:spacing w:val="-12"/>
          <w:sz w:val="24"/>
        </w:rPr>
        <w:t> </w:t>
      </w:r>
      <w:r>
        <w:rPr>
          <w:spacing w:val="-2"/>
          <w:sz w:val="24"/>
        </w:rPr>
        <w:t>Modal,</w:t>
      </w:r>
      <w:r>
        <w:rPr>
          <w:spacing w:val="-12"/>
          <w:sz w:val="24"/>
        </w:rPr>
        <w:t> </w:t>
      </w:r>
      <w:r>
        <w:rPr>
          <w:spacing w:val="-2"/>
          <w:sz w:val="24"/>
        </w:rPr>
        <w:t>Intensitas</w:t>
      </w:r>
      <w:r>
        <w:rPr>
          <w:spacing w:val="-12"/>
          <w:sz w:val="24"/>
        </w:rPr>
        <w:t> </w:t>
      </w:r>
      <w:r>
        <w:rPr>
          <w:spacing w:val="-2"/>
          <w:sz w:val="24"/>
        </w:rPr>
        <w:t>Persediaan,</w:t>
      </w:r>
      <w:r>
        <w:rPr>
          <w:spacing w:val="-12"/>
          <w:sz w:val="24"/>
        </w:rPr>
        <w:t> </w:t>
      </w:r>
      <w:r>
        <w:rPr>
          <w:spacing w:val="-2"/>
          <w:sz w:val="24"/>
        </w:rPr>
        <w:t>dan Kebijakan</w:t>
      </w:r>
      <w:r>
        <w:rPr>
          <w:spacing w:val="-10"/>
          <w:sz w:val="24"/>
        </w:rPr>
        <w:t> </w:t>
      </w:r>
      <w:r>
        <w:rPr>
          <w:spacing w:val="-2"/>
          <w:sz w:val="24"/>
        </w:rPr>
        <w:t>Utang</w:t>
      </w:r>
      <w:r>
        <w:rPr>
          <w:spacing w:val="-9"/>
          <w:sz w:val="24"/>
        </w:rPr>
        <w:t> </w:t>
      </w:r>
      <w:r>
        <w:rPr>
          <w:spacing w:val="-2"/>
          <w:sz w:val="24"/>
        </w:rPr>
        <w:t>Terhadap</w:t>
      </w:r>
      <w:r>
        <w:rPr>
          <w:spacing w:val="-10"/>
          <w:sz w:val="24"/>
        </w:rPr>
        <w:t> </w:t>
      </w:r>
      <w:r>
        <w:rPr>
          <w:spacing w:val="-2"/>
          <w:sz w:val="24"/>
        </w:rPr>
        <w:t>Agresivitas</w:t>
      </w:r>
      <w:r>
        <w:rPr>
          <w:spacing w:val="-9"/>
          <w:sz w:val="24"/>
        </w:rPr>
        <w:t> </w:t>
      </w:r>
      <w:r>
        <w:rPr>
          <w:spacing w:val="-2"/>
          <w:sz w:val="24"/>
        </w:rPr>
        <w:t>Pajak"</w:t>
      </w:r>
      <w:r>
        <w:rPr>
          <w:spacing w:val="-10"/>
          <w:sz w:val="24"/>
        </w:rPr>
        <w:t> </w:t>
      </w:r>
      <w:r>
        <w:rPr>
          <w:spacing w:val="-2"/>
          <w:sz w:val="24"/>
        </w:rPr>
        <w:t>dipublikasikan</w:t>
      </w:r>
      <w:r>
        <w:rPr>
          <w:spacing w:val="-10"/>
          <w:sz w:val="24"/>
        </w:rPr>
        <w:t> </w:t>
      </w:r>
      <w:r>
        <w:rPr>
          <w:spacing w:val="-2"/>
          <w:sz w:val="24"/>
        </w:rPr>
        <w:t>di</w:t>
      </w:r>
      <w:r>
        <w:rPr>
          <w:spacing w:val="-9"/>
          <w:sz w:val="24"/>
        </w:rPr>
        <w:t> </w:t>
      </w:r>
      <w:r>
        <w:rPr>
          <w:spacing w:val="-2"/>
          <w:sz w:val="24"/>
        </w:rPr>
        <w:t>e-Proceedings</w:t>
      </w:r>
      <w:r>
        <w:rPr>
          <w:spacing w:val="-9"/>
          <w:sz w:val="24"/>
        </w:rPr>
        <w:t> </w:t>
      </w:r>
      <w:r>
        <w:rPr>
          <w:spacing w:val="-2"/>
          <w:sz w:val="24"/>
        </w:rPr>
        <w:t>of </w:t>
      </w:r>
      <w:r>
        <w:rPr>
          <w:sz w:val="24"/>
        </w:rPr>
        <w:t>Management Vol 8 No 3 (2021). Hasil studi menunjukkan intensitas modal, intensitas</w:t>
      </w:r>
      <w:r>
        <w:rPr>
          <w:spacing w:val="-13"/>
          <w:sz w:val="24"/>
        </w:rPr>
        <w:t> </w:t>
      </w:r>
      <w:r>
        <w:rPr>
          <w:sz w:val="24"/>
        </w:rPr>
        <w:t>persediaan,</w:t>
      </w:r>
      <w:r>
        <w:rPr>
          <w:spacing w:val="-12"/>
          <w:sz w:val="24"/>
        </w:rPr>
        <w:t> </w:t>
      </w:r>
      <w:r>
        <w:rPr>
          <w:sz w:val="24"/>
        </w:rPr>
        <w:t>dan</w:t>
      </w:r>
      <w:r>
        <w:rPr>
          <w:spacing w:val="-14"/>
          <w:sz w:val="24"/>
        </w:rPr>
        <w:t> </w:t>
      </w:r>
      <w:r>
        <w:rPr>
          <w:sz w:val="24"/>
        </w:rPr>
        <w:t>kebijakan</w:t>
      </w:r>
      <w:r>
        <w:rPr>
          <w:spacing w:val="-14"/>
          <w:sz w:val="24"/>
        </w:rPr>
        <w:t> </w:t>
      </w:r>
      <w:r>
        <w:rPr>
          <w:sz w:val="24"/>
        </w:rPr>
        <w:t>hutang</w:t>
      </w:r>
      <w:r>
        <w:rPr>
          <w:spacing w:val="-11"/>
          <w:sz w:val="24"/>
        </w:rPr>
        <w:t> </w:t>
      </w:r>
      <w:r>
        <w:rPr>
          <w:sz w:val="24"/>
        </w:rPr>
        <w:t>memengaruhi</w:t>
      </w:r>
      <w:r>
        <w:rPr>
          <w:spacing w:val="-12"/>
          <w:sz w:val="24"/>
        </w:rPr>
        <w:t> </w:t>
      </w:r>
      <w:r>
        <w:rPr>
          <w:sz w:val="24"/>
        </w:rPr>
        <w:t>agresivitas</w:t>
      </w:r>
      <w:r>
        <w:rPr>
          <w:spacing w:val="-13"/>
          <w:sz w:val="24"/>
        </w:rPr>
        <w:t> </w:t>
      </w:r>
      <w:r>
        <w:rPr>
          <w:sz w:val="24"/>
        </w:rPr>
        <w:t>pajak.</w:t>
      </w:r>
      <w:r>
        <w:rPr>
          <w:spacing w:val="-14"/>
          <w:sz w:val="24"/>
        </w:rPr>
        <w:t> </w:t>
      </w:r>
      <w:r>
        <w:rPr>
          <w:sz w:val="24"/>
        </w:rPr>
        <w:t>Ada juga</w:t>
      </w:r>
      <w:r>
        <w:rPr>
          <w:spacing w:val="-3"/>
          <w:sz w:val="24"/>
        </w:rPr>
        <w:t> </w:t>
      </w:r>
      <w:r>
        <w:rPr>
          <w:sz w:val="24"/>
        </w:rPr>
        <w:t>hasil</w:t>
      </w:r>
      <w:r>
        <w:rPr>
          <w:spacing w:val="-4"/>
          <w:sz w:val="24"/>
        </w:rPr>
        <w:t> </w:t>
      </w:r>
      <w:r>
        <w:rPr>
          <w:sz w:val="24"/>
        </w:rPr>
        <w:t>dari</w:t>
      </w:r>
      <w:r>
        <w:rPr>
          <w:spacing w:val="-4"/>
          <w:sz w:val="24"/>
        </w:rPr>
        <w:t> </w:t>
      </w:r>
      <w:r>
        <w:rPr>
          <w:sz w:val="24"/>
        </w:rPr>
        <w:t>variabel</w:t>
      </w:r>
      <w:r>
        <w:rPr>
          <w:spacing w:val="-4"/>
          <w:sz w:val="24"/>
        </w:rPr>
        <w:t> </w:t>
      </w:r>
      <w:r>
        <w:rPr>
          <w:sz w:val="24"/>
        </w:rPr>
        <w:t>independen, yaitu pengaruh</w:t>
      </w:r>
      <w:r>
        <w:rPr>
          <w:spacing w:val="-3"/>
          <w:sz w:val="24"/>
        </w:rPr>
        <w:t> </w:t>
      </w:r>
      <w:r>
        <w:rPr>
          <w:sz w:val="24"/>
        </w:rPr>
        <w:t>kebijakan</w:t>
      </w:r>
      <w:r>
        <w:rPr>
          <w:spacing w:val="-3"/>
          <w:sz w:val="24"/>
        </w:rPr>
        <w:t> </w:t>
      </w:r>
      <w:r>
        <w:rPr>
          <w:sz w:val="24"/>
        </w:rPr>
        <w:t>hutang,</w:t>
      </w:r>
      <w:r>
        <w:rPr>
          <w:spacing w:val="-3"/>
          <w:sz w:val="24"/>
        </w:rPr>
        <w:t> </w:t>
      </w:r>
      <w:r>
        <w:rPr>
          <w:sz w:val="24"/>
        </w:rPr>
        <w:t>intensitas modal, dan persediaan terhadap agresivitas pajak, dan variabel dependen, yaitu agresi pajak.</w:t>
      </w:r>
    </w:p>
    <w:p>
      <w:pPr>
        <w:pStyle w:val="ListParagraph"/>
        <w:spacing w:after="0" w:line="480" w:lineRule="auto"/>
        <w:jc w:val="both"/>
        <w:rPr>
          <w:sz w:val="24"/>
        </w:rPr>
        <w:sectPr>
          <w:headerReference w:type="default" r:id="rId63"/>
          <w:footerReference w:type="default" r:id="rId64"/>
          <w:pgSz w:w="11910" w:h="16850"/>
          <w:pgMar w:header="710" w:footer="0" w:top="1940" w:bottom="280" w:left="1700" w:right="1559"/>
        </w:sectPr>
      </w:pPr>
    </w:p>
    <w:p>
      <w:pPr>
        <w:pStyle w:val="BodyText"/>
        <w:spacing w:before="88"/>
        <w:rPr>
          <w:sz w:val="20"/>
        </w:rPr>
      </w:pPr>
    </w:p>
    <w:p>
      <w:pPr>
        <w:pStyle w:val="BodyText"/>
        <w:ind w:left="698"/>
        <w:rPr>
          <w:sz w:val="20"/>
        </w:rPr>
      </w:pPr>
      <w:r>
        <w:rPr>
          <w:sz w:val="20"/>
        </w:rPr>
        <mc:AlternateContent>
          <mc:Choice Requires="wps">
            <w:drawing>
              <wp:inline distT="0" distB="0" distL="0" distR="0">
                <wp:extent cx="4850130" cy="7820659"/>
                <wp:effectExtent l="0" t="0" r="0" b="8890"/>
                <wp:docPr id="44" name="Group 44"/>
                <wp:cNvGraphicFramePr>
                  <a:graphicFrameLocks/>
                </wp:cNvGraphicFramePr>
                <a:graphic>
                  <a:graphicData uri="http://schemas.microsoft.com/office/word/2010/wordprocessingGroup">
                    <wpg:wgp>
                      <wpg:cNvPr id="44" name="Group 44"/>
                      <wpg:cNvGrpSpPr/>
                      <wpg:grpSpPr>
                        <a:xfrm>
                          <a:off x="0" y="0"/>
                          <a:ext cx="4850130" cy="7820659"/>
                          <a:chExt cx="4850130" cy="7820659"/>
                        </a:xfrm>
                      </wpg:grpSpPr>
                      <pic:pic>
                        <pic:nvPicPr>
                          <pic:cNvPr id="45" name="Image 45"/>
                          <pic:cNvPicPr/>
                        </pic:nvPicPr>
                        <pic:blipFill>
                          <a:blip r:embed="rId68" cstate="print"/>
                          <a:stretch>
                            <a:fillRect/>
                          </a:stretch>
                        </pic:blipFill>
                        <pic:spPr>
                          <a:xfrm>
                            <a:off x="0" y="0"/>
                            <a:ext cx="4849947" cy="3304539"/>
                          </a:xfrm>
                          <a:prstGeom prst="rect">
                            <a:avLst/>
                          </a:prstGeom>
                        </pic:spPr>
                      </pic:pic>
                      <pic:pic>
                        <pic:nvPicPr>
                          <pic:cNvPr id="46" name="Image 46"/>
                          <pic:cNvPicPr/>
                        </pic:nvPicPr>
                        <pic:blipFill>
                          <a:blip r:embed="rId69" cstate="print"/>
                          <a:stretch>
                            <a:fillRect/>
                          </a:stretch>
                        </pic:blipFill>
                        <pic:spPr>
                          <a:xfrm>
                            <a:off x="29209" y="3341370"/>
                            <a:ext cx="4757859" cy="4479290"/>
                          </a:xfrm>
                          <a:prstGeom prst="rect">
                            <a:avLst/>
                          </a:prstGeom>
                        </pic:spPr>
                      </pic:pic>
                    </wpg:wgp>
                  </a:graphicData>
                </a:graphic>
              </wp:inline>
            </w:drawing>
          </mc:Choice>
          <mc:Fallback>
            <w:pict>
              <v:group style="width:381.9pt;height:615.8pt;mso-position-horizontal-relative:char;mso-position-vertical-relative:line" id="docshapegroup36" coordorigin="0,0" coordsize="7638,12316">
                <v:shape style="position:absolute;left:0;top:0;width:7638;height:5204" type="#_x0000_t75" id="docshape37" stroked="false">
                  <v:imagedata r:id="rId68" o:title=""/>
                </v:shape>
                <v:shape style="position:absolute;left:46;top:5262;width:7493;height:7054" type="#_x0000_t75" id="docshape38" stroked="false">
                  <v:imagedata r:id="rId69" o:title=""/>
                </v:shape>
              </v:group>
            </w:pict>
          </mc:Fallback>
        </mc:AlternateContent>
      </w:r>
      <w:r>
        <w:rPr>
          <w:sz w:val="20"/>
        </w:rPr>
      </w:r>
    </w:p>
    <w:p>
      <w:pPr>
        <w:pStyle w:val="BodyText"/>
        <w:spacing w:after="0"/>
        <w:rPr>
          <w:sz w:val="20"/>
        </w:rPr>
        <w:sectPr>
          <w:headerReference w:type="default" r:id="rId66"/>
          <w:footerReference w:type="default" r:id="rId67"/>
          <w:pgSz w:w="11910" w:h="16850"/>
          <w:pgMar w:header="710" w:footer="0" w:top="1940" w:bottom="280" w:left="1700" w:right="1559"/>
        </w:sectPr>
      </w:pPr>
    </w:p>
    <w:p>
      <w:pPr>
        <w:pStyle w:val="BodyText"/>
        <w:spacing w:before="88"/>
        <w:rPr>
          <w:sz w:val="20"/>
        </w:rPr>
      </w:pPr>
    </w:p>
    <w:p>
      <w:pPr>
        <w:pStyle w:val="BodyText"/>
        <w:ind w:left="744"/>
        <w:rPr>
          <w:sz w:val="20"/>
        </w:rPr>
      </w:pPr>
      <w:r>
        <w:rPr>
          <w:sz w:val="20"/>
        </w:rPr>
        <w:drawing>
          <wp:inline distT="0" distB="0" distL="0" distR="0">
            <wp:extent cx="4778898" cy="3108960"/>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72" cstate="print"/>
                    <a:stretch>
                      <a:fillRect/>
                    </a:stretch>
                  </pic:blipFill>
                  <pic:spPr>
                    <a:xfrm>
                      <a:off x="0" y="0"/>
                      <a:ext cx="4778898" cy="3108960"/>
                    </a:xfrm>
                    <a:prstGeom prst="rect">
                      <a:avLst/>
                    </a:prstGeom>
                  </pic:spPr>
                </pic:pic>
              </a:graphicData>
            </a:graphic>
          </wp:inline>
        </w:drawing>
      </w:r>
      <w:r>
        <w:rPr>
          <w:sz w:val="20"/>
        </w:rPr>
      </w:r>
    </w:p>
    <w:p>
      <w:pPr>
        <w:pStyle w:val="BodyText"/>
        <w:rPr>
          <w:sz w:val="20"/>
        </w:rPr>
      </w:pPr>
    </w:p>
    <w:p>
      <w:pPr>
        <w:pStyle w:val="BodyText"/>
        <w:spacing w:before="216"/>
        <w:rPr>
          <w:sz w:val="20"/>
        </w:rPr>
      </w:pPr>
      <w:r>
        <w:rPr>
          <w:sz w:val="20"/>
        </w:rPr>
        <w:drawing>
          <wp:anchor distT="0" distB="0" distL="0" distR="0" allowOverlap="1" layoutInCell="1" locked="0" behindDoc="1" simplePos="0" relativeHeight="487591936">
            <wp:simplePos x="0" y="0"/>
            <wp:positionH relativeFrom="page">
              <wp:posOffset>1511300</wp:posOffset>
            </wp:positionH>
            <wp:positionV relativeFrom="paragraph">
              <wp:posOffset>298462</wp:posOffset>
            </wp:positionV>
            <wp:extent cx="4797956" cy="3392424"/>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73" cstate="print"/>
                    <a:stretch>
                      <a:fillRect/>
                    </a:stretch>
                  </pic:blipFill>
                  <pic:spPr>
                    <a:xfrm>
                      <a:off x="0" y="0"/>
                      <a:ext cx="4797956" cy="3392424"/>
                    </a:xfrm>
                    <a:prstGeom prst="rect">
                      <a:avLst/>
                    </a:prstGeom>
                  </pic:spPr>
                </pic:pic>
              </a:graphicData>
            </a:graphic>
          </wp:anchor>
        </w:drawing>
      </w:r>
    </w:p>
    <w:p>
      <w:pPr>
        <w:pStyle w:val="BodyText"/>
        <w:spacing w:after="0"/>
        <w:rPr>
          <w:sz w:val="20"/>
        </w:rPr>
        <w:sectPr>
          <w:headerReference w:type="default" r:id="rId70"/>
          <w:footerReference w:type="default" r:id="rId71"/>
          <w:pgSz w:w="11910" w:h="16850"/>
          <w:pgMar w:header="710" w:footer="0" w:top="1940" w:bottom="280" w:left="1700" w:right="1559"/>
        </w:sectPr>
      </w:pPr>
    </w:p>
    <w:p>
      <w:pPr>
        <w:pStyle w:val="BodyText"/>
        <w:spacing w:before="88"/>
        <w:rPr>
          <w:sz w:val="20"/>
        </w:rPr>
      </w:pPr>
    </w:p>
    <w:p>
      <w:pPr>
        <w:pStyle w:val="BodyText"/>
        <w:ind w:left="684"/>
        <w:rPr>
          <w:sz w:val="20"/>
        </w:rPr>
      </w:pPr>
      <w:r>
        <w:rPr>
          <w:sz w:val="20"/>
        </w:rPr>
        <mc:AlternateContent>
          <mc:Choice Requires="wps">
            <w:drawing>
              <wp:inline distT="0" distB="0" distL="0" distR="0">
                <wp:extent cx="4871720" cy="6962140"/>
                <wp:effectExtent l="0" t="0" r="0" b="634"/>
                <wp:docPr id="51" name="Group 51"/>
                <wp:cNvGraphicFramePr>
                  <a:graphicFrameLocks/>
                </wp:cNvGraphicFramePr>
                <a:graphic>
                  <a:graphicData uri="http://schemas.microsoft.com/office/word/2010/wordprocessingGroup">
                    <wpg:wgp>
                      <wpg:cNvPr id="51" name="Group 51"/>
                      <wpg:cNvGrpSpPr/>
                      <wpg:grpSpPr>
                        <a:xfrm>
                          <a:off x="0" y="0"/>
                          <a:ext cx="4871720" cy="6962140"/>
                          <a:chExt cx="4871720" cy="6962140"/>
                        </a:xfrm>
                      </wpg:grpSpPr>
                      <pic:pic>
                        <pic:nvPicPr>
                          <pic:cNvPr id="52" name="Image 52"/>
                          <pic:cNvPicPr/>
                        </pic:nvPicPr>
                        <pic:blipFill>
                          <a:blip r:embed="rId76" cstate="print"/>
                          <a:stretch>
                            <a:fillRect/>
                          </a:stretch>
                        </pic:blipFill>
                        <pic:spPr>
                          <a:xfrm>
                            <a:off x="27940" y="0"/>
                            <a:ext cx="4803027" cy="3802379"/>
                          </a:xfrm>
                          <a:prstGeom prst="rect">
                            <a:avLst/>
                          </a:prstGeom>
                        </pic:spPr>
                      </pic:pic>
                      <pic:pic>
                        <pic:nvPicPr>
                          <pic:cNvPr id="53" name="Image 53"/>
                          <pic:cNvPicPr/>
                        </pic:nvPicPr>
                        <pic:blipFill>
                          <a:blip r:embed="rId77" cstate="print"/>
                          <a:stretch>
                            <a:fillRect/>
                          </a:stretch>
                        </pic:blipFill>
                        <pic:spPr>
                          <a:xfrm>
                            <a:off x="0" y="3836670"/>
                            <a:ext cx="4871457" cy="3125470"/>
                          </a:xfrm>
                          <a:prstGeom prst="rect">
                            <a:avLst/>
                          </a:prstGeom>
                        </pic:spPr>
                      </pic:pic>
                    </wpg:wgp>
                  </a:graphicData>
                </a:graphic>
              </wp:inline>
            </w:drawing>
          </mc:Choice>
          <mc:Fallback>
            <w:pict>
              <v:group style="width:383.6pt;height:548.2pt;mso-position-horizontal-relative:char;mso-position-vertical-relative:line" id="docshapegroup41" coordorigin="0,0" coordsize="7672,10964">
                <v:shape style="position:absolute;left:44;top:0;width:7564;height:5988" type="#_x0000_t75" id="docshape42" stroked="false">
                  <v:imagedata r:id="rId76" o:title=""/>
                </v:shape>
                <v:shape style="position:absolute;left:0;top:6042;width:7672;height:4922" type="#_x0000_t75" id="docshape43" stroked="false">
                  <v:imagedata r:id="rId77" o:title=""/>
                </v:shape>
              </v:group>
            </w:pict>
          </mc:Fallback>
        </mc:AlternateContent>
      </w:r>
      <w:r>
        <w:rPr>
          <w:sz w:val="20"/>
        </w:rPr>
      </w:r>
    </w:p>
    <w:p>
      <w:pPr>
        <w:pStyle w:val="BodyText"/>
        <w:spacing w:after="0"/>
        <w:rPr>
          <w:sz w:val="20"/>
        </w:rPr>
        <w:sectPr>
          <w:headerReference w:type="default" r:id="rId74"/>
          <w:footerReference w:type="default" r:id="rId75"/>
          <w:pgSz w:w="11910" w:h="16850"/>
          <w:pgMar w:header="710" w:footer="0" w:top="1940" w:bottom="280" w:left="1700" w:right="1559"/>
        </w:sectPr>
      </w:pPr>
    </w:p>
    <w:p>
      <w:pPr>
        <w:pStyle w:val="BodyText"/>
        <w:spacing w:before="116"/>
        <w:rPr>
          <w:sz w:val="20"/>
        </w:rPr>
      </w:pPr>
    </w:p>
    <w:p>
      <w:pPr>
        <w:pStyle w:val="BodyText"/>
        <w:ind w:left="680"/>
        <w:rPr>
          <w:sz w:val="20"/>
        </w:rPr>
      </w:pPr>
      <w:r>
        <w:rPr>
          <w:sz w:val="20"/>
        </w:rPr>
        <mc:AlternateContent>
          <mc:Choice Requires="wps">
            <w:drawing>
              <wp:inline distT="0" distB="0" distL="0" distR="0">
                <wp:extent cx="4855210" cy="6287770"/>
                <wp:effectExtent l="0" t="0" r="0" b="8254"/>
                <wp:docPr id="55" name="Group 55"/>
                <wp:cNvGraphicFramePr>
                  <a:graphicFrameLocks/>
                </wp:cNvGraphicFramePr>
                <a:graphic>
                  <a:graphicData uri="http://schemas.microsoft.com/office/word/2010/wordprocessingGroup">
                    <wpg:wgp>
                      <wpg:cNvPr id="55" name="Group 55"/>
                      <wpg:cNvGrpSpPr/>
                      <wpg:grpSpPr>
                        <a:xfrm>
                          <a:off x="0" y="0"/>
                          <a:ext cx="4855210" cy="6287770"/>
                          <a:chExt cx="4855210" cy="6287770"/>
                        </a:xfrm>
                      </wpg:grpSpPr>
                      <pic:pic>
                        <pic:nvPicPr>
                          <pic:cNvPr id="56" name="Image 56"/>
                          <pic:cNvPicPr/>
                        </pic:nvPicPr>
                        <pic:blipFill>
                          <a:blip r:embed="rId80" cstate="print"/>
                          <a:stretch>
                            <a:fillRect/>
                          </a:stretch>
                        </pic:blipFill>
                        <pic:spPr>
                          <a:xfrm>
                            <a:off x="38161" y="0"/>
                            <a:ext cx="4806705" cy="2990450"/>
                          </a:xfrm>
                          <a:prstGeom prst="rect">
                            <a:avLst/>
                          </a:prstGeom>
                        </pic:spPr>
                      </pic:pic>
                      <pic:pic>
                        <pic:nvPicPr>
                          <pic:cNvPr id="57" name="Image 57"/>
                          <pic:cNvPicPr/>
                        </pic:nvPicPr>
                        <pic:blipFill>
                          <a:blip r:embed="rId81" cstate="print"/>
                          <a:stretch>
                            <a:fillRect/>
                          </a:stretch>
                        </pic:blipFill>
                        <pic:spPr>
                          <a:xfrm>
                            <a:off x="0" y="3018390"/>
                            <a:ext cx="4854791" cy="3268979"/>
                          </a:xfrm>
                          <a:prstGeom prst="rect">
                            <a:avLst/>
                          </a:prstGeom>
                        </pic:spPr>
                      </pic:pic>
                    </wpg:wgp>
                  </a:graphicData>
                </a:graphic>
              </wp:inline>
            </w:drawing>
          </mc:Choice>
          <mc:Fallback>
            <w:pict>
              <v:group style="width:382.3pt;height:495.1pt;mso-position-horizontal-relative:char;mso-position-vertical-relative:line" id="docshapegroup45" coordorigin="0,0" coordsize="7646,9902">
                <v:shape style="position:absolute;left:60;top:0;width:7570;height:4710" type="#_x0000_t75" id="docshape46" stroked="false">
                  <v:imagedata r:id="rId80" o:title=""/>
                </v:shape>
                <v:shape style="position:absolute;left:0;top:4753;width:7646;height:5148" type="#_x0000_t75" id="docshape47" stroked="false">
                  <v:imagedata r:id="rId81" o:title=""/>
                </v:shape>
              </v:group>
            </w:pict>
          </mc:Fallback>
        </mc:AlternateContent>
      </w:r>
      <w:r>
        <w:rPr>
          <w:sz w:val="20"/>
        </w:rPr>
      </w:r>
    </w:p>
    <w:p>
      <w:pPr>
        <w:pStyle w:val="BodyText"/>
        <w:spacing w:after="0"/>
        <w:rPr>
          <w:sz w:val="20"/>
        </w:rPr>
        <w:sectPr>
          <w:headerReference w:type="default" r:id="rId78"/>
          <w:footerReference w:type="default" r:id="rId79"/>
          <w:pgSz w:w="11910" w:h="16850"/>
          <w:pgMar w:header="710" w:footer="0" w:top="1940" w:bottom="280" w:left="1700" w:right="1559"/>
        </w:sectPr>
      </w:pPr>
    </w:p>
    <w:p>
      <w:pPr>
        <w:pStyle w:val="BodyText"/>
        <w:spacing w:before="88"/>
        <w:rPr>
          <w:sz w:val="20"/>
        </w:rPr>
      </w:pPr>
    </w:p>
    <w:p>
      <w:pPr>
        <w:pStyle w:val="BodyText"/>
        <w:ind w:left="724"/>
        <w:rPr>
          <w:sz w:val="20"/>
        </w:rPr>
      </w:pPr>
      <w:r>
        <w:rPr>
          <w:sz w:val="20"/>
        </w:rPr>
        <w:drawing>
          <wp:inline distT="0" distB="0" distL="0" distR="0">
            <wp:extent cx="4803394" cy="4139184"/>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84" cstate="print"/>
                    <a:stretch>
                      <a:fillRect/>
                    </a:stretch>
                  </pic:blipFill>
                  <pic:spPr>
                    <a:xfrm>
                      <a:off x="0" y="0"/>
                      <a:ext cx="4803394" cy="4139184"/>
                    </a:xfrm>
                    <a:prstGeom prst="rect">
                      <a:avLst/>
                    </a:prstGeom>
                  </pic:spPr>
                </pic:pic>
              </a:graphicData>
            </a:graphic>
          </wp:inline>
        </w:drawing>
      </w:r>
      <w:r>
        <w:rPr>
          <w:sz w:val="20"/>
        </w:rPr>
      </w:r>
    </w:p>
    <w:p>
      <w:pPr>
        <w:pStyle w:val="BodyText"/>
        <w:spacing w:before="3"/>
        <w:rPr>
          <w:sz w:val="9"/>
        </w:rPr>
      </w:pPr>
      <w:r>
        <w:rPr>
          <w:sz w:val="9"/>
        </w:rPr>
        <w:drawing>
          <wp:anchor distT="0" distB="0" distL="0" distR="0" allowOverlap="1" layoutInCell="1" locked="0" behindDoc="1" simplePos="0" relativeHeight="487593472">
            <wp:simplePos x="0" y="0"/>
            <wp:positionH relativeFrom="page">
              <wp:posOffset>1486435</wp:posOffset>
            </wp:positionH>
            <wp:positionV relativeFrom="paragraph">
              <wp:posOffset>83366</wp:posOffset>
            </wp:positionV>
            <wp:extent cx="4960584" cy="2697861"/>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85" cstate="print"/>
                    <a:stretch>
                      <a:fillRect/>
                    </a:stretch>
                  </pic:blipFill>
                  <pic:spPr>
                    <a:xfrm>
                      <a:off x="0" y="0"/>
                      <a:ext cx="4960584" cy="2697861"/>
                    </a:xfrm>
                    <a:prstGeom prst="rect">
                      <a:avLst/>
                    </a:prstGeom>
                  </pic:spPr>
                </pic:pic>
              </a:graphicData>
            </a:graphic>
          </wp:anchor>
        </w:drawing>
      </w:r>
    </w:p>
    <w:p>
      <w:pPr>
        <w:pStyle w:val="Heading3"/>
        <w:spacing w:before="118"/>
        <w:ind w:left="568" w:firstLine="0"/>
        <w:jc w:val="left"/>
      </w:pPr>
      <w:r>
        <w:rPr/>
        <w:t>C.</w:t>
      </w:r>
      <w:r>
        <w:rPr>
          <w:spacing w:val="58"/>
        </w:rPr>
        <w:t> </w:t>
      </w:r>
      <w:r>
        <w:rPr/>
        <w:t>Kerangka</w:t>
      </w:r>
      <w:r>
        <w:rPr>
          <w:spacing w:val="-1"/>
        </w:rPr>
        <w:t> </w:t>
      </w:r>
      <w:r>
        <w:rPr/>
        <w:t>Pemikiran</w:t>
      </w:r>
      <w:r>
        <w:rPr>
          <w:spacing w:val="-1"/>
        </w:rPr>
        <w:t> </w:t>
      </w:r>
      <w:r>
        <w:rPr>
          <w:spacing w:val="-2"/>
        </w:rPr>
        <w:t>Konseptual</w:t>
      </w:r>
    </w:p>
    <w:p>
      <w:pPr>
        <w:pStyle w:val="BodyText"/>
        <w:spacing w:line="480" w:lineRule="auto" w:before="270"/>
        <w:ind w:left="568" w:firstLine="568"/>
      </w:pPr>
      <w:r>
        <w:rPr/>
        <w:t>Variabel</w:t>
      </w:r>
      <w:r>
        <w:rPr>
          <w:spacing w:val="80"/>
        </w:rPr>
        <w:t> </w:t>
      </w:r>
      <w:r>
        <w:rPr/>
        <w:t>yang</w:t>
      </w:r>
      <w:r>
        <w:rPr>
          <w:spacing w:val="80"/>
        </w:rPr>
        <w:t> </w:t>
      </w:r>
      <w:r>
        <w:rPr/>
        <w:t>mungkin</w:t>
      </w:r>
      <w:r>
        <w:rPr>
          <w:spacing w:val="80"/>
        </w:rPr>
        <w:t> </w:t>
      </w:r>
      <w:r>
        <w:rPr/>
        <w:t>mempengaruhi</w:t>
      </w:r>
      <w:r>
        <w:rPr>
          <w:spacing w:val="80"/>
        </w:rPr>
        <w:t> </w:t>
      </w:r>
      <w:r>
        <w:rPr/>
        <w:t>profitabilitas</w:t>
      </w:r>
      <w:r>
        <w:rPr>
          <w:spacing w:val="80"/>
        </w:rPr>
        <w:t> </w:t>
      </w:r>
      <w:r>
        <w:rPr/>
        <w:t>akan</w:t>
      </w:r>
      <w:r>
        <w:rPr>
          <w:spacing w:val="80"/>
        </w:rPr>
        <w:t> </w:t>
      </w:r>
      <w:r>
        <w:rPr/>
        <w:t>dijelaskan</w:t>
      </w:r>
      <w:r>
        <w:rPr>
          <w:spacing w:val="80"/>
        </w:rPr>
        <w:t> </w:t>
      </w:r>
      <w:r>
        <w:rPr/>
        <w:t>menggunakan</w:t>
      </w:r>
      <w:r>
        <w:rPr>
          <w:spacing w:val="3"/>
        </w:rPr>
        <w:t> </w:t>
      </w:r>
      <w:r>
        <w:rPr/>
        <w:t>kerangka</w:t>
      </w:r>
      <w:r>
        <w:rPr>
          <w:spacing w:val="5"/>
        </w:rPr>
        <w:t> </w:t>
      </w:r>
      <w:r>
        <w:rPr/>
        <w:t>konseptual</w:t>
      </w:r>
      <w:r>
        <w:rPr>
          <w:spacing w:val="6"/>
        </w:rPr>
        <w:t> </w:t>
      </w:r>
      <w:r>
        <w:rPr/>
        <w:t>ini.</w:t>
      </w:r>
      <w:r>
        <w:rPr>
          <w:spacing w:val="7"/>
        </w:rPr>
        <w:t> </w:t>
      </w:r>
      <w:r>
        <w:rPr/>
        <w:t>Variabel</w:t>
      </w:r>
      <w:r>
        <w:rPr>
          <w:spacing w:val="8"/>
        </w:rPr>
        <w:t> </w:t>
      </w:r>
      <w:r>
        <w:rPr/>
        <w:t>yang</w:t>
      </w:r>
      <w:r>
        <w:rPr>
          <w:spacing w:val="5"/>
        </w:rPr>
        <w:t> </w:t>
      </w:r>
      <w:r>
        <w:rPr/>
        <w:t>digunakan</w:t>
      </w:r>
      <w:r>
        <w:rPr>
          <w:spacing w:val="7"/>
        </w:rPr>
        <w:t> </w:t>
      </w:r>
      <w:r>
        <w:rPr/>
        <w:t>dalam</w:t>
      </w:r>
      <w:r>
        <w:rPr>
          <w:spacing w:val="4"/>
        </w:rPr>
        <w:t> </w:t>
      </w:r>
      <w:r>
        <w:rPr>
          <w:spacing w:val="-2"/>
        </w:rPr>
        <w:t>penelitian</w:t>
      </w:r>
    </w:p>
    <w:p>
      <w:pPr>
        <w:pStyle w:val="BodyText"/>
        <w:spacing w:after="0" w:line="480" w:lineRule="auto"/>
        <w:sectPr>
          <w:headerReference w:type="default" r:id="rId82"/>
          <w:footerReference w:type="default" r:id="rId83"/>
          <w:pgSz w:w="11910" w:h="16850"/>
          <w:pgMar w:header="710" w:footer="0" w:top="1940" w:bottom="280" w:left="1700" w:right="1559"/>
        </w:sectPr>
      </w:pPr>
    </w:p>
    <w:p>
      <w:pPr>
        <w:pStyle w:val="BodyText"/>
        <w:spacing w:before="34"/>
      </w:pPr>
    </w:p>
    <w:p>
      <w:pPr>
        <w:pStyle w:val="BodyText"/>
        <w:spacing w:line="480" w:lineRule="auto"/>
        <w:ind w:left="568" w:right="136"/>
        <w:jc w:val="both"/>
      </w:pPr>
      <w:r>
        <w:rPr/>
        <w:t>ini diantaranya yaitu </w:t>
      </w:r>
      <w:r>
        <w:rPr>
          <w:i/>
        </w:rPr>
        <w:t>Inventory Intensity,Capital Intensity,</w:t>
      </w:r>
      <w:r>
        <w:rPr/>
        <w:t>Kebijakan Utang dan ukuran perusahaan. Selanjutnya, penjelasan tentang hubungan yang ada antara variabel independen dan dependen yaitu sebagai berikut:</w:t>
      </w:r>
    </w:p>
    <w:p>
      <w:pPr>
        <w:pStyle w:val="ListParagraph"/>
        <w:numPr>
          <w:ilvl w:val="0"/>
          <w:numId w:val="18"/>
        </w:numPr>
        <w:tabs>
          <w:tab w:pos="1288" w:val="left" w:leader="none"/>
        </w:tabs>
        <w:spacing w:line="240" w:lineRule="auto" w:before="0" w:after="0"/>
        <w:ind w:left="1288" w:right="0" w:hanging="360"/>
        <w:jc w:val="both"/>
        <w:rPr>
          <w:sz w:val="24"/>
        </w:rPr>
      </w:pPr>
      <w:r>
        <w:rPr>
          <w:sz w:val="24"/>
        </w:rPr>
        <w:t>Pengaruh</w:t>
      </w:r>
      <w:r>
        <w:rPr>
          <w:spacing w:val="-3"/>
          <w:sz w:val="24"/>
        </w:rPr>
        <w:t> </w:t>
      </w:r>
      <w:r>
        <w:rPr>
          <w:i/>
          <w:sz w:val="24"/>
        </w:rPr>
        <w:t>Inventory</w:t>
      </w:r>
      <w:r>
        <w:rPr>
          <w:i/>
          <w:spacing w:val="-2"/>
          <w:sz w:val="24"/>
        </w:rPr>
        <w:t> </w:t>
      </w:r>
      <w:r>
        <w:rPr>
          <w:i/>
          <w:sz w:val="24"/>
        </w:rPr>
        <w:t>Intensity </w:t>
      </w:r>
      <w:r>
        <w:rPr>
          <w:sz w:val="24"/>
        </w:rPr>
        <w:t>terhadap</w:t>
      </w:r>
      <w:r>
        <w:rPr>
          <w:spacing w:val="-2"/>
          <w:sz w:val="24"/>
        </w:rPr>
        <w:t> </w:t>
      </w:r>
      <w:r>
        <w:rPr>
          <w:sz w:val="24"/>
        </w:rPr>
        <w:t>agresivitas</w:t>
      </w:r>
      <w:r>
        <w:rPr>
          <w:spacing w:val="-1"/>
          <w:sz w:val="24"/>
        </w:rPr>
        <w:t> </w:t>
      </w:r>
      <w:r>
        <w:rPr>
          <w:spacing w:val="-2"/>
          <w:sz w:val="24"/>
        </w:rPr>
        <w:t>pajak</w:t>
      </w:r>
    </w:p>
    <w:p>
      <w:pPr>
        <w:pStyle w:val="BodyText"/>
      </w:pPr>
    </w:p>
    <w:p>
      <w:pPr>
        <w:pStyle w:val="BodyText"/>
        <w:spacing w:line="480" w:lineRule="auto"/>
        <w:ind w:left="568" w:right="141" w:firstLine="568"/>
        <w:jc w:val="both"/>
      </w:pPr>
      <w:r>
        <w:rPr>
          <w:i/>
        </w:rPr>
        <w:t>Inventory intensitas </w:t>
      </w:r>
      <w:r>
        <w:rPr/>
        <w:t>menunjukkan bagaimana aktivitas suatu perusahaan bergerak. Dengan kata lain, persediaan adalah aset suatu perusahaan; oleh karena itu, menyimpan persediaan akan menghasilkan biaya, yang pada gilirannya mengurangi laba penghasilan perusahaan, yang memungkinkan perusahaan untuk mengambil tindakan pajak yang agresivitas pajak.</w:t>
      </w:r>
    </w:p>
    <w:p>
      <w:pPr>
        <w:pStyle w:val="BodyText"/>
        <w:spacing w:line="480" w:lineRule="auto" w:before="1"/>
        <w:ind w:left="568" w:right="139" w:firstLine="568"/>
        <w:jc w:val="both"/>
      </w:pPr>
      <w:r>
        <w:rPr/>
        <w:t>Teori </w:t>
      </w:r>
      <w:r>
        <w:rPr>
          <w:i/>
        </w:rPr>
        <w:t>inventory intensity </w:t>
      </w:r>
      <w:r>
        <w:rPr/>
        <w:t>menghasilkan menghasilkan hasil yang sebanding dengan teori agensi. Dalam penelitian mereka, Siregar dan Widyawati (2016) membahas bagaimana metode pencatatan inventaris bisnis dapat mempengaruhi </w:t>
      </w:r>
      <w:r>
        <w:rPr>
          <w:spacing w:val="-2"/>
        </w:rPr>
        <w:t>kewajiban</w:t>
      </w:r>
      <w:r>
        <w:rPr>
          <w:spacing w:val="-4"/>
        </w:rPr>
        <w:t> </w:t>
      </w:r>
      <w:r>
        <w:rPr>
          <w:spacing w:val="-2"/>
        </w:rPr>
        <w:t>perpajakan.</w:t>
      </w:r>
      <w:r>
        <w:rPr>
          <w:spacing w:val="-3"/>
        </w:rPr>
        <w:t> </w:t>
      </w:r>
      <w:r>
        <w:rPr>
          <w:spacing w:val="-2"/>
        </w:rPr>
        <w:t>Metode</w:t>
      </w:r>
      <w:r>
        <w:rPr>
          <w:spacing w:val="-5"/>
        </w:rPr>
        <w:t> </w:t>
      </w:r>
      <w:r>
        <w:rPr>
          <w:spacing w:val="-2"/>
        </w:rPr>
        <w:t>pencatatan inventaris yang</w:t>
      </w:r>
      <w:r>
        <w:rPr>
          <w:spacing w:val="-4"/>
        </w:rPr>
        <w:t> </w:t>
      </w:r>
      <w:r>
        <w:rPr>
          <w:spacing w:val="-2"/>
        </w:rPr>
        <w:t>tepat</w:t>
      </w:r>
      <w:r>
        <w:rPr>
          <w:spacing w:val="-3"/>
        </w:rPr>
        <w:t> </w:t>
      </w:r>
      <w:r>
        <w:rPr>
          <w:spacing w:val="-2"/>
        </w:rPr>
        <w:t>dapat memengaruhi </w:t>
      </w:r>
      <w:r>
        <w:rPr/>
        <w:t>tarif pajak yang efektif, yang pasti akan menunjukkan tentang agresivitas pajak perusahaan. Intensitas persediaan yang tinggi, dengan sendirinya, tidak selalu memberikan indikasi yang jelas tentang agresivitas pajak perusahaan, karena peraturan pajak tidak secara khusus menargetkan perusahaan dengan persediaan besar untuk pajak tambahan. Menurut hipotesis yang dikemukakan oleh Adisamartha dan Noviari (2015), intensitas persediaan memang memiliki dampak positif</w:t>
      </w:r>
      <w:r>
        <w:rPr>
          <w:spacing w:val="-7"/>
        </w:rPr>
        <w:t> </w:t>
      </w:r>
      <w:r>
        <w:rPr/>
        <w:t>dan</w:t>
      </w:r>
      <w:r>
        <w:rPr>
          <w:spacing w:val="-7"/>
        </w:rPr>
        <w:t> </w:t>
      </w:r>
      <w:r>
        <w:rPr/>
        <w:t>signifikan</w:t>
      </w:r>
      <w:r>
        <w:rPr>
          <w:spacing w:val="-5"/>
        </w:rPr>
        <w:t> </w:t>
      </w:r>
      <w:r>
        <w:rPr/>
        <w:t>terhadap</w:t>
      </w:r>
      <w:r>
        <w:rPr>
          <w:spacing w:val="-6"/>
        </w:rPr>
        <w:t> </w:t>
      </w:r>
      <w:r>
        <w:rPr/>
        <w:t>kecenderungan</w:t>
      </w:r>
      <w:r>
        <w:rPr>
          <w:spacing w:val="-7"/>
        </w:rPr>
        <w:t> </w:t>
      </w:r>
      <w:r>
        <w:rPr/>
        <w:t>pajak</w:t>
      </w:r>
      <w:r>
        <w:rPr>
          <w:spacing w:val="-4"/>
        </w:rPr>
        <w:t> </w:t>
      </w:r>
      <w:r>
        <w:rPr/>
        <w:t>yang</w:t>
      </w:r>
      <w:r>
        <w:rPr>
          <w:spacing w:val="-7"/>
        </w:rPr>
        <w:t> </w:t>
      </w:r>
      <w:r>
        <w:rPr/>
        <w:t>agresif.</w:t>
      </w:r>
      <w:r>
        <w:rPr>
          <w:spacing w:val="-6"/>
        </w:rPr>
        <w:t> </w:t>
      </w:r>
      <w:r>
        <w:rPr/>
        <w:t>Ini</w:t>
      </w:r>
      <w:r>
        <w:rPr>
          <w:spacing w:val="-7"/>
        </w:rPr>
        <w:t> </w:t>
      </w:r>
      <w:r>
        <w:rPr/>
        <w:t>karena</w:t>
      </w:r>
      <w:r>
        <w:rPr>
          <w:spacing w:val="-7"/>
        </w:rPr>
        <w:t> </w:t>
      </w:r>
      <w:r>
        <w:rPr/>
        <w:t>bisnis yang memegang tingkat saham substansial sering menghadapi peningkatan kewajiban pajak. Namun, penelitian yang dilakukan oleh Andhari dan Sukartha (2017)</w:t>
      </w:r>
      <w:r>
        <w:rPr>
          <w:spacing w:val="-16"/>
        </w:rPr>
        <w:t> </w:t>
      </w:r>
      <w:r>
        <w:rPr/>
        <w:t>dan</w:t>
      </w:r>
      <w:r>
        <w:rPr>
          <w:spacing w:val="-14"/>
        </w:rPr>
        <w:t> </w:t>
      </w:r>
      <w:r>
        <w:rPr/>
        <w:t>Damayanti</w:t>
      </w:r>
      <w:r>
        <w:rPr>
          <w:spacing w:val="-15"/>
        </w:rPr>
        <w:t> </w:t>
      </w:r>
      <w:r>
        <w:rPr/>
        <w:t>dan</w:t>
      </w:r>
      <w:r>
        <w:rPr>
          <w:spacing w:val="-14"/>
        </w:rPr>
        <w:t> </w:t>
      </w:r>
      <w:r>
        <w:rPr/>
        <w:t>Gazali</w:t>
      </w:r>
      <w:r>
        <w:rPr>
          <w:spacing w:val="-15"/>
        </w:rPr>
        <w:t> </w:t>
      </w:r>
      <w:r>
        <w:rPr/>
        <w:t>(2018)</w:t>
      </w:r>
      <w:r>
        <w:rPr>
          <w:spacing w:val="-13"/>
        </w:rPr>
        <w:t> </w:t>
      </w:r>
      <w:r>
        <w:rPr/>
        <w:t>menunjukkan</w:t>
      </w:r>
      <w:r>
        <w:rPr>
          <w:spacing w:val="-14"/>
        </w:rPr>
        <w:t> </w:t>
      </w:r>
      <w:r>
        <w:rPr/>
        <w:t>bahwa</w:t>
      </w:r>
      <w:r>
        <w:rPr>
          <w:spacing w:val="-15"/>
        </w:rPr>
        <w:t> </w:t>
      </w:r>
      <w:r>
        <w:rPr/>
        <w:t>intensitas</w:t>
      </w:r>
      <w:r>
        <w:rPr>
          <w:spacing w:val="-13"/>
        </w:rPr>
        <w:t> </w:t>
      </w:r>
      <w:r>
        <w:rPr>
          <w:spacing w:val="-2"/>
        </w:rPr>
        <w:t>persediaan</w:t>
      </w:r>
    </w:p>
    <w:p>
      <w:pPr>
        <w:pStyle w:val="BodyText"/>
        <w:spacing w:after="0" w:line="480" w:lineRule="auto"/>
        <w:jc w:val="both"/>
        <w:sectPr>
          <w:headerReference w:type="default" r:id="rId86"/>
          <w:footerReference w:type="default" r:id="rId87"/>
          <w:pgSz w:w="11910" w:h="16850"/>
          <w:pgMar w:header="710" w:footer="0" w:top="1940" w:bottom="280" w:left="1700" w:right="1559"/>
        </w:sectPr>
      </w:pPr>
    </w:p>
    <w:p>
      <w:pPr>
        <w:pStyle w:val="BodyText"/>
        <w:spacing w:before="34"/>
      </w:pPr>
    </w:p>
    <w:p>
      <w:pPr>
        <w:pStyle w:val="BodyText"/>
        <w:spacing w:line="480" w:lineRule="auto"/>
        <w:ind w:left="568" w:right="139"/>
        <w:jc w:val="both"/>
      </w:pPr>
      <w:r>
        <w:rPr/>
        <w:t>mungkin tidak memiliki dampak signifikan dalam perang pajak. Mereka berpendapat bahwa seringnya perputaran persediaan oleh perusahaan setiap tahun dapat mengurangi potensi pengaruh terhadap strategi perpajakan, sehingga mengurangi korelasi antara tingkat persediaan dan perilaku penghindaran pajak. Selain itu, lebih sering daripada tidak, persediaan bisnis meningkatkan nilai penjualan mereka.</w:t>
      </w:r>
    </w:p>
    <w:p>
      <w:pPr>
        <w:pStyle w:val="ListParagraph"/>
        <w:numPr>
          <w:ilvl w:val="0"/>
          <w:numId w:val="18"/>
        </w:numPr>
        <w:tabs>
          <w:tab w:pos="1288" w:val="left" w:leader="none"/>
        </w:tabs>
        <w:spacing w:line="240" w:lineRule="auto" w:before="1" w:after="0"/>
        <w:ind w:left="1288" w:right="0" w:hanging="360"/>
        <w:jc w:val="both"/>
        <w:rPr>
          <w:sz w:val="24"/>
        </w:rPr>
      </w:pPr>
      <w:r>
        <w:rPr>
          <w:sz w:val="24"/>
        </w:rPr>
        <w:t>Pengaruh</w:t>
      </w:r>
      <w:r>
        <w:rPr>
          <w:spacing w:val="-3"/>
          <w:sz w:val="24"/>
        </w:rPr>
        <w:t> </w:t>
      </w:r>
      <w:r>
        <w:rPr>
          <w:i/>
          <w:sz w:val="24"/>
        </w:rPr>
        <w:t>Capital</w:t>
      </w:r>
      <w:r>
        <w:rPr>
          <w:i/>
          <w:spacing w:val="-3"/>
          <w:sz w:val="24"/>
        </w:rPr>
        <w:t> </w:t>
      </w:r>
      <w:r>
        <w:rPr>
          <w:i/>
          <w:sz w:val="24"/>
        </w:rPr>
        <w:t>Intensity</w:t>
      </w:r>
      <w:r>
        <w:rPr>
          <w:i/>
          <w:spacing w:val="-1"/>
          <w:sz w:val="24"/>
        </w:rPr>
        <w:t> </w:t>
      </w:r>
      <w:r>
        <w:rPr>
          <w:sz w:val="24"/>
        </w:rPr>
        <w:t>terhadap</w:t>
      </w:r>
      <w:r>
        <w:rPr>
          <w:spacing w:val="-2"/>
          <w:sz w:val="24"/>
        </w:rPr>
        <w:t> </w:t>
      </w:r>
      <w:r>
        <w:rPr>
          <w:sz w:val="24"/>
        </w:rPr>
        <w:t>agresivitas</w:t>
      </w:r>
      <w:r>
        <w:rPr>
          <w:spacing w:val="-1"/>
          <w:sz w:val="24"/>
        </w:rPr>
        <w:t> </w:t>
      </w:r>
      <w:r>
        <w:rPr>
          <w:spacing w:val="-2"/>
          <w:sz w:val="24"/>
        </w:rPr>
        <w:t>pajak</w:t>
      </w:r>
    </w:p>
    <w:p>
      <w:pPr>
        <w:pStyle w:val="BodyText"/>
        <w:spacing w:line="480" w:lineRule="auto" w:before="275"/>
        <w:ind w:left="568" w:right="139" w:firstLine="568"/>
        <w:jc w:val="both"/>
      </w:pPr>
      <w:r>
        <w:rPr/>
        <w:t>Menurut Andhari &amp; Sukartha (2017), kekuatan modal adalah salah satu aset perusahaan yang dapat digunakan untuk berkembang dan menghasilkan keuntungan adalah investasi aset tetap. Sedangkan menurut Mustika (2017) dalam (Fitria,2018) persentase total aset tetap yang merupakan aset tetap dikenal sebagai intensitas modal.</w:t>
      </w:r>
    </w:p>
    <w:p>
      <w:pPr>
        <w:pStyle w:val="BodyText"/>
        <w:spacing w:line="480" w:lineRule="auto" w:before="1"/>
        <w:ind w:left="568" w:right="140" w:firstLine="568"/>
        <w:jc w:val="both"/>
      </w:pPr>
      <w:r>
        <w:rPr>
          <w:i/>
        </w:rPr>
        <w:t>Capital intensity </w:t>
      </w:r>
      <w:r>
        <w:rPr/>
        <w:t>ialah contoh pengambilan keputusan keuangan. Meningkatkan profitabilitas perusahaan merupakan tujuan dari manajemen perusahaan. Untuk menghasilkan pendapatan,sebuah perusahaan membutuhkan sejumlah</w:t>
      </w:r>
      <w:r>
        <w:rPr>
          <w:spacing w:val="-15"/>
        </w:rPr>
        <w:t> </w:t>
      </w:r>
      <w:r>
        <w:rPr/>
        <w:t>uang</w:t>
      </w:r>
      <w:r>
        <w:rPr>
          <w:spacing w:val="-15"/>
        </w:rPr>
        <w:t> </w:t>
      </w:r>
      <w:r>
        <w:rPr/>
        <w:t>di</w:t>
      </w:r>
      <w:r>
        <w:rPr>
          <w:spacing w:val="-15"/>
        </w:rPr>
        <w:t> </w:t>
      </w:r>
      <w:r>
        <w:rPr/>
        <w:t>rekening</w:t>
      </w:r>
      <w:r>
        <w:rPr>
          <w:spacing w:val="-15"/>
        </w:rPr>
        <w:t> </w:t>
      </w:r>
      <w:r>
        <w:rPr/>
        <w:t>banknya.</w:t>
      </w:r>
      <w:r>
        <w:rPr>
          <w:spacing w:val="-15"/>
        </w:rPr>
        <w:t> </w:t>
      </w:r>
      <w:r>
        <w:rPr/>
        <w:t>Dana</w:t>
      </w:r>
      <w:r>
        <w:rPr>
          <w:spacing w:val="-15"/>
        </w:rPr>
        <w:t> </w:t>
      </w:r>
      <w:r>
        <w:rPr/>
        <w:t>atau</w:t>
      </w:r>
      <w:r>
        <w:rPr>
          <w:spacing w:val="-15"/>
        </w:rPr>
        <w:t> </w:t>
      </w:r>
      <w:r>
        <w:rPr/>
        <w:t>lebih</w:t>
      </w:r>
      <w:r>
        <w:rPr>
          <w:spacing w:val="-15"/>
        </w:rPr>
        <w:t> </w:t>
      </w:r>
      <w:r>
        <w:rPr/>
        <w:t>modal</w:t>
      </w:r>
      <w:r>
        <w:rPr>
          <w:spacing w:val="-15"/>
        </w:rPr>
        <w:t> </w:t>
      </w:r>
      <w:r>
        <w:rPr/>
        <w:t>dapat</w:t>
      </w:r>
      <w:r>
        <w:rPr>
          <w:spacing w:val="-15"/>
        </w:rPr>
        <w:t> </w:t>
      </w:r>
      <w:r>
        <w:rPr/>
        <w:t>dihasilkan</w:t>
      </w:r>
      <w:r>
        <w:rPr>
          <w:spacing w:val="-15"/>
        </w:rPr>
        <w:t> </w:t>
      </w:r>
      <w:r>
        <w:rPr/>
        <w:t>dengan menjual aset tetap atau meningkatkan jumlah aset tetap di perusahaan (pembeli) (Windaswari &amp; Merkusiwati,2018)</w:t>
      </w:r>
    </w:p>
    <w:p>
      <w:pPr>
        <w:pStyle w:val="BodyText"/>
        <w:spacing w:line="480" w:lineRule="auto" w:before="1"/>
        <w:ind w:left="568" w:right="141" w:firstLine="568"/>
        <w:jc w:val="both"/>
      </w:pPr>
      <w:r>
        <w:rPr/>
        <w:t>Efektivitas</w:t>
      </w:r>
      <w:r>
        <w:rPr>
          <w:spacing w:val="-2"/>
        </w:rPr>
        <w:t> </w:t>
      </w:r>
      <w:r>
        <w:rPr/>
        <w:t>belanja</w:t>
      </w:r>
      <w:r>
        <w:rPr>
          <w:spacing w:val="-2"/>
        </w:rPr>
        <w:t> </w:t>
      </w:r>
      <w:r>
        <w:rPr/>
        <w:t>modal</w:t>
      </w:r>
      <w:r>
        <w:rPr>
          <w:spacing w:val="-3"/>
        </w:rPr>
        <w:t> </w:t>
      </w:r>
      <w:r>
        <w:rPr/>
        <w:t>perusahaan</w:t>
      </w:r>
      <w:r>
        <w:rPr>
          <w:spacing w:val="-2"/>
        </w:rPr>
        <w:t> </w:t>
      </w:r>
      <w:r>
        <w:rPr/>
        <w:t>dapat</w:t>
      </w:r>
      <w:r>
        <w:rPr>
          <w:spacing w:val="-3"/>
        </w:rPr>
        <w:t> </w:t>
      </w:r>
      <w:r>
        <w:rPr/>
        <w:t>diukur</w:t>
      </w:r>
      <w:r>
        <w:rPr>
          <w:spacing w:val="-2"/>
        </w:rPr>
        <w:t> </w:t>
      </w:r>
      <w:r>
        <w:rPr/>
        <w:t>dengan menghitung</w:t>
      </w:r>
      <w:r>
        <w:rPr>
          <w:spacing w:val="-2"/>
        </w:rPr>
        <w:t> </w:t>
      </w:r>
      <w:r>
        <w:rPr/>
        <w:t>rasio intensitas</w:t>
      </w:r>
      <w:r>
        <w:rPr>
          <w:spacing w:val="-1"/>
        </w:rPr>
        <w:t> </w:t>
      </w:r>
      <w:r>
        <w:rPr/>
        <w:t>modal</w:t>
      </w:r>
      <w:r>
        <w:rPr>
          <w:spacing w:val="-3"/>
        </w:rPr>
        <w:t> </w:t>
      </w:r>
      <w:r>
        <w:rPr/>
        <w:t>Yoehana</w:t>
      </w:r>
      <w:r>
        <w:rPr>
          <w:spacing w:val="-3"/>
        </w:rPr>
        <w:t> </w:t>
      </w:r>
      <w:r>
        <w:rPr/>
        <w:t>(2013)</w:t>
      </w:r>
      <w:r>
        <w:rPr>
          <w:spacing w:val="-2"/>
        </w:rPr>
        <w:t> </w:t>
      </w:r>
      <w:r>
        <w:rPr/>
        <w:t>dalam</w:t>
      </w:r>
      <w:r>
        <w:rPr>
          <w:spacing w:val="-4"/>
        </w:rPr>
        <w:t> </w:t>
      </w:r>
      <w:r>
        <w:rPr/>
        <w:t>(Yuliana</w:t>
      </w:r>
      <w:r>
        <w:rPr>
          <w:spacing w:val="-3"/>
        </w:rPr>
        <w:t> </w:t>
      </w:r>
      <w:r>
        <w:rPr/>
        <w:t>&amp;</w:t>
      </w:r>
      <w:r>
        <w:rPr>
          <w:spacing w:val="-3"/>
        </w:rPr>
        <w:t> </w:t>
      </w:r>
      <w:r>
        <w:rPr/>
        <w:t>Wahyudi,2018).</w:t>
      </w:r>
      <w:r>
        <w:rPr>
          <w:spacing w:val="-2"/>
        </w:rPr>
        <w:t> </w:t>
      </w:r>
      <w:r>
        <w:rPr/>
        <w:t>Sebagai</w:t>
      </w:r>
      <w:r>
        <w:rPr>
          <w:spacing w:val="-3"/>
        </w:rPr>
        <w:t> </w:t>
      </w:r>
      <w:r>
        <w:rPr/>
        <w:t>hasil dari perencanaan pajak perusahaan,akan meningkatkan investasi asetnya untuk menurunkan beban pajaknya dan dengan demikian meningkatkan laba bersihnya (Windaswari &amp; Merkusiwati,2018)</w:t>
      </w:r>
    </w:p>
    <w:p>
      <w:pPr>
        <w:pStyle w:val="BodyText"/>
        <w:spacing w:after="0" w:line="480" w:lineRule="auto"/>
        <w:jc w:val="both"/>
        <w:sectPr>
          <w:headerReference w:type="default" r:id="rId88"/>
          <w:footerReference w:type="default" r:id="rId89"/>
          <w:pgSz w:w="11910" w:h="16850"/>
          <w:pgMar w:header="710" w:footer="0" w:top="1940" w:bottom="280" w:left="1700" w:right="1559"/>
        </w:sectPr>
      </w:pPr>
    </w:p>
    <w:p>
      <w:pPr>
        <w:pStyle w:val="BodyText"/>
        <w:spacing w:before="34"/>
      </w:pPr>
    </w:p>
    <w:p>
      <w:pPr>
        <w:pStyle w:val="BodyText"/>
        <w:spacing w:line="480" w:lineRule="auto"/>
        <w:ind w:left="568" w:right="138" w:firstLine="568"/>
        <w:jc w:val="both"/>
      </w:pPr>
      <w:r>
        <w:rPr/>
        <w:t>Koperasi berusaha untuk membuktikan bahwa itu menguntungkan. Untuk menurunkan beban pajak dan meningkatkan laba bersih,perusahaan akan memperluas investasi asetnya sebagai bagian dari strategi perencanaan pajaknya. Intensitas permodalan suatu usaha berarti perusahaan akan lebih proaktif dalam memenuhi</w:t>
      </w:r>
      <w:r>
        <w:rPr>
          <w:spacing w:val="-5"/>
        </w:rPr>
        <w:t> </w:t>
      </w:r>
      <w:r>
        <w:rPr/>
        <w:t>kewajiban</w:t>
      </w:r>
      <w:r>
        <w:rPr>
          <w:spacing w:val="-4"/>
        </w:rPr>
        <w:t> </w:t>
      </w:r>
      <w:r>
        <w:rPr/>
        <w:t>perpajaknnya</w:t>
      </w:r>
      <w:r>
        <w:rPr>
          <w:spacing w:val="-4"/>
        </w:rPr>
        <w:t> </w:t>
      </w:r>
      <w:r>
        <w:rPr/>
        <w:t>(Windaswari</w:t>
      </w:r>
      <w:r>
        <w:rPr>
          <w:spacing w:val="-5"/>
        </w:rPr>
        <w:t> </w:t>
      </w:r>
      <w:r>
        <w:rPr/>
        <w:t>&amp;</w:t>
      </w:r>
      <w:r>
        <w:rPr>
          <w:spacing w:val="-5"/>
        </w:rPr>
        <w:t> </w:t>
      </w:r>
      <w:r>
        <w:rPr/>
        <w:t>Merkusiwati,2018).</w:t>
      </w:r>
      <w:r>
        <w:rPr>
          <w:spacing w:val="-4"/>
        </w:rPr>
        <w:t> </w:t>
      </w:r>
      <w:r>
        <w:rPr/>
        <w:t>Penelitian yang dilaksanakan Yuliana (2018) menyatakan </w:t>
      </w:r>
      <w:r>
        <w:rPr>
          <w:i/>
        </w:rPr>
        <w:t>Capital Intensity </w:t>
      </w:r>
      <w:r>
        <w:rPr/>
        <w:t>berpengaruh terhadap agresivitas pajak</w:t>
      </w:r>
    </w:p>
    <w:p>
      <w:pPr>
        <w:pStyle w:val="ListParagraph"/>
        <w:numPr>
          <w:ilvl w:val="0"/>
          <w:numId w:val="18"/>
        </w:numPr>
        <w:tabs>
          <w:tab w:pos="1288" w:val="left" w:leader="none"/>
        </w:tabs>
        <w:spacing w:line="240" w:lineRule="auto" w:before="0" w:after="0"/>
        <w:ind w:left="1288" w:right="0" w:hanging="360"/>
        <w:jc w:val="both"/>
        <w:rPr>
          <w:sz w:val="24"/>
        </w:rPr>
      </w:pPr>
      <w:r>
        <w:rPr>
          <w:sz w:val="24"/>
        </w:rPr>
        <w:t>Pengaruh</w:t>
      </w:r>
      <w:r>
        <w:rPr>
          <w:spacing w:val="-2"/>
          <w:sz w:val="24"/>
        </w:rPr>
        <w:t> </w:t>
      </w:r>
      <w:r>
        <w:rPr>
          <w:sz w:val="24"/>
        </w:rPr>
        <w:t>Kebijakan</w:t>
      </w:r>
      <w:r>
        <w:rPr>
          <w:spacing w:val="-2"/>
          <w:sz w:val="24"/>
        </w:rPr>
        <w:t> </w:t>
      </w:r>
      <w:r>
        <w:rPr>
          <w:sz w:val="24"/>
        </w:rPr>
        <w:t>Utang</w:t>
      </w:r>
      <w:r>
        <w:rPr>
          <w:spacing w:val="-1"/>
          <w:sz w:val="24"/>
        </w:rPr>
        <w:t> </w:t>
      </w:r>
      <w:r>
        <w:rPr>
          <w:sz w:val="24"/>
        </w:rPr>
        <w:t>terhadap</w:t>
      </w:r>
      <w:r>
        <w:rPr>
          <w:spacing w:val="-1"/>
          <w:sz w:val="24"/>
        </w:rPr>
        <w:t> </w:t>
      </w:r>
      <w:r>
        <w:rPr>
          <w:sz w:val="24"/>
        </w:rPr>
        <w:t>agresivitas</w:t>
      </w:r>
      <w:r>
        <w:rPr>
          <w:spacing w:val="-1"/>
          <w:sz w:val="24"/>
        </w:rPr>
        <w:t> </w:t>
      </w:r>
      <w:r>
        <w:rPr>
          <w:spacing w:val="-2"/>
          <w:sz w:val="24"/>
        </w:rPr>
        <w:t>pajak</w:t>
      </w:r>
    </w:p>
    <w:p>
      <w:pPr>
        <w:pStyle w:val="BodyText"/>
        <w:spacing w:before="1"/>
      </w:pPr>
    </w:p>
    <w:p>
      <w:pPr>
        <w:pStyle w:val="BodyText"/>
        <w:spacing w:line="480" w:lineRule="auto"/>
        <w:ind w:left="568" w:right="141" w:firstLine="568"/>
        <w:jc w:val="both"/>
      </w:pPr>
      <w:r>
        <w:rPr/>
        <w:t>Kebijakan utang mewakili keputusan strategis mengenai pengeluaran keuangan perusahaan. Berdasarkan teori yang diajukan Modigliani dan Miller, disarankan bahwa seiring dengan meningkatnya proporsi utang dalam struktur modal organisasi, nilai keseluruhan perusahaan juga meningkat. Hubungan ini menggarisbawahi</w:t>
      </w:r>
      <w:r>
        <w:rPr>
          <w:spacing w:val="-10"/>
        </w:rPr>
        <w:t> </w:t>
      </w:r>
      <w:r>
        <w:rPr/>
        <w:t>manfaat</w:t>
      </w:r>
      <w:r>
        <w:rPr>
          <w:spacing w:val="-13"/>
        </w:rPr>
        <w:t> </w:t>
      </w:r>
      <w:r>
        <w:rPr/>
        <w:t>potensial</w:t>
      </w:r>
      <w:r>
        <w:rPr>
          <w:spacing w:val="-12"/>
        </w:rPr>
        <w:t> </w:t>
      </w:r>
      <w:r>
        <w:rPr/>
        <w:t>dari</w:t>
      </w:r>
      <w:r>
        <w:rPr>
          <w:spacing w:val="-10"/>
        </w:rPr>
        <w:t> </w:t>
      </w:r>
      <w:r>
        <w:rPr/>
        <w:t>memanfaatkan</w:t>
      </w:r>
      <w:r>
        <w:rPr>
          <w:spacing w:val="-11"/>
        </w:rPr>
        <w:t> </w:t>
      </w:r>
      <w:r>
        <w:rPr/>
        <w:t>utang</w:t>
      </w:r>
      <w:r>
        <w:rPr>
          <w:spacing w:val="-11"/>
        </w:rPr>
        <w:t> </w:t>
      </w:r>
      <w:r>
        <w:rPr/>
        <w:t>untuk</w:t>
      </w:r>
      <w:r>
        <w:rPr>
          <w:spacing w:val="-11"/>
        </w:rPr>
        <w:t> </w:t>
      </w:r>
      <w:r>
        <w:rPr/>
        <w:t>meningkatkan nilai pasar perusahaan, asalkan dikelola secara efektif dalam strategi keuangan perusahaan. Namun, peningkatan utang bahkan dapat mengurangi nilai bisnis karena pendapatan dari pengguna utang berkurang daripada beban yang timbul. Karena perusahaan memiliki utang yang besar, manajer akan menurunkan kepemilikan saham mereka atau mencari opsi investasi lain jika mereka menghadapi risiko keuangan yang tinggi.</w:t>
      </w:r>
    </w:p>
    <w:p>
      <w:pPr>
        <w:pStyle w:val="BodyText"/>
        <w:spacing w:line="480" w:lineRule="auto" w:before="1"/>
        <w:ind w:left="568" w:right="143" w:firstLine="568"/>
        <w:jc w:val="both"/>
      </w:pPr>
      <w:r>
        <w:rPr/>
        <w:t>Teori</w:t>
      </w:r>
      <w:r>
        <w:rPr>
          <w:spacing w:val="-12"/>
        </w:rPr>
        <w:t> </w:t>
      </w:r>
      <w:r>
        <w:rPr/>
        <w:t>agensi</w:t>
      </w:r>
      <w:r>
        <w:rPr>
          <w:spacing w:val="-10"/>
        </w:rPr>
        <w:t> </w:t>
      </w:r>
      <w:r>
        <w:rPr/>
        <w:t>menjelaskan</w:t>
      </w:r>
      <w:r>
        <w:rPr>
          <w:spacing w:val="-11"/>
        </w:rPr>
        <w:t> </w:t>
      </w:r>
      <w:r>
        <w:rPr/>
        <w:t>bahwa</w:t>
      </w:r>
      <w:r>
        <w:rPr>
          <w:spacing w:val="-12"/>
        </w:rPr>
        <w:t> </w:t>
      </w:r>
      <w:r>
        <w:rPr/>
        <w:t>kebijakan</w:t>
      </w:r>
      <w:r>
        <w:rPr>
          <w:spacing w:val="-11"/>
        </w:rPr>
        <w:t> </w:t>
      </w:r>
      <w:r>
        <w:rPr/>
        <w:t>utang</w:t>
      </w:r>
      <w:r>
        <w:rPr>
          <w:spacing w:val="-10"/>
        </w:rPr>
        <w:t> </w:t>
      </w:r>
      <w:r>
        <w:rPr/>
        <w:t>memiliki</w:t>
      </w:r>
      <w:r>
        <w:rPr>
          <w:spacing w:val="-11"/>
        </w:rPr>
        <w:t> </w:t>
      </w:r>
      <w:r>
        <w:rPr/>
        <w:t>dampak.</w:t>
      </w:r>
      <w:r>
        <w:rPr>
          <w:spacing w:val="-12"/>
        </w:rPr>
        <w:t> </w:t>
      </w:r>
      <w:r>
        <w:rPr/>
        <w:t>Menurut teori</w:t>
      </w:r>
      <w:r>
        <w:rPr>
          <w:spacing w:val="-6"/>
        </w:rPr>
        <w:t> </w:t>
      </w:r>
      <w:r>
        <w:rPr/>
        <w:t>ini,</w:t>
      </w:r>
      <w:r>
        <w:rPr>
          <w:spacing w:val="-7"/>
        </w:rPr>
        <w:t> </w:t>
      </w:r>
      <w:r>
        <w:rPr/>
        <w:t>peningkatan</w:t>
      </w:r>
      <w:r>
        <w:rPr>
          <w:spacing w:val="-5"/>
        </w:rPr>
        <w:t> </w:t>
      </w:r>
      <w:r>
        <w:rPr/>
        <w:t>penggunaan</w:t>
      </w:r>
      <w:r>
        <w:rPr>
          <w:spacing w:val="-6"/>
        </w:rPr>
        <w:t> </w:t>
      </w:r>
      <w:r>
        <w:rPr/>
        <w:t>pembiayaan</w:t>
      </w:r>
      <w:r>
        <w:rPr>
          <w:spacing w:val="-6"/>
        </w:rPr>
        <w:t> </w:t>
      </w:r>
      <w:r>
        <w:rPr/>
        <w:t>utang</w:t>
      </w:r>
      <w:r>
        <w:rPr>
          <w:spacing w:val="-5"/>
        </w:rPr>
        <w:t> </w:t>
      </w:r>
      <w:r>
        <w:rPr/>
        <w:t>dapat</w:t>
      </w:r>
      <w:r>
        <w:rPr>
          <w:spacing w:val="-4"/>
        </w:rPr>
        <w:t> </w:t>
      </w:r>
      <w:r>
        <w:rPr/>
        <w:t>membantu</w:t>
      </w:r>
      <w:r>
        <w:rPr>
          <w:spacing w:val="-5"/>
        </w:rPr>
        <w:t> </w:t>
      </w:r>
      <w:r>
        <w:rPr/>
        <w:t>mengurangi total</w:t>
      </w:r>
      <w:r>
        <w:rPr>
          <w:spacing w:val="-7"/>
        </w:rPr>
        <w:t> </w:t>
      </w:r>
      <w:r>
        <w:rPr/>
        <w:t>pembiayaan</w:t>
      </w:r>
      <w:r>
        <w:rPr>
          <w:spacing w:val="-7"/>
        </w:rPr>
        <w:t> </w:t>
      </w:r>
      <w:r>
        <w:rPr/>
        <w:t>ekuitas,</w:t>
      </w:r>
      <w:r>
        <w:rPr>
          <w:spacing w:val="-4"/>
        </w:rPr>
        <w:t> </w:t>
      </w:r>
      <w:r>
        <w:rPr/>
        <w:t>yang</w:t>
      </w:r>
      <w:r>
        <w:rPr>
          <w:spacing w:val="-7"/>
        </w:rPr>
        <w:t> </w:t>
      </w:r>
      <w:r>
        <w:rPr/>
        <w:t>dapat</w:t>
      </w:r>
      <w:r>
        <w:rPr>
          <w:spacing w:val="-7"/>
        </w:rPr>
        <w:t> </w:t>
      </w:r>
      <w:r>
        <w:rPr/>
        <w:t>mengurangi</w:t>
      </w:r>
      <w:r>
        <w:rPr>
          <w:spacing w:val="-10"/>
        </w:rPr>
        <w:t> </w:t>
      </w:r>
      <w:r>
        <w:rPr/>
        <w:t>ketidaksepakatan</w:t>
      </w:r>
      <w:r>
        <w:rPr>
          <w:spacing w:val="-6"/>
        </w:rPr>
        <w:t> </w:t>
      </w:r>
      <w:r>
        <w:rPr/>
        <w:t>antara</w:t>
      </w:r>
      <w:r>
        <w:rPr>
          <w:spacing w:val="-6"/>
        </w:rPr>
        <w:t> </w:t>
      </w:r>
      <w:r>
        <w:rPr/>
        <w:t>manajer dan</w:t>
      </w:r>
      <w:r>
        <w:rPr>
          <w:spacing w:val="29"/>
        </w:rPr>
        <w:t> </w:t>
      </w:r>
      <w:r>
        <w:rPr/>
        <w:t>pemegang</w:t>
      </w:r>
      <w:r>
        <w:rPr>
          <w:spacing w:val="32"/>
        </w:rPr>
        <w:t> </w:t>
      </w:r>
      <w:r>
        <w:rPr/>
        <w:t>saham.</w:t>
      </w:r>
      <w:r>
        <w:rPr>
          <w:spacing w:val="32"/>
        </w:rPr>
        <w:t> </w:t>
      </w:r>
      <w:r>
        <w:rPr/>
        <w:t>Karena</w:t>
      </w:r>
      <w:r>
        <w:rPr>
          <w:spacing w:val="32"/>
        </w:rPr>
        <w:t> </w:t>
      </w:r>
      <w:r>
        <w:rPr/>
        <w:t>perusahaan</w:t>
      </w:r>
      <w:r>
        <w:rPr>
          <w:spacing w:val="33"/>
        </w:rPr>
        <w:t> </w:t>
      </w:r>
      <w:r>
        <w:rPr/>
        <w:t>memiliki</w:t>
      </w:r>
      <w:r>
        <w:rPr>
          <w:spacing w:val="32"/>
        </w:rPr>
        <w:t> </w:t>
      </w:r>
      <w:r>
        <w:rPr/>
        <w:t>kewajiban</w:t>
      </w:r>
      <w:r>
        <w:rPr>
          <w:spacing w:val="32"/>
        </w:rPr>
        <w:t> </w:t>
      </w:r>
      <w:r>
        <w:rPr/>
        <w:t>untuk</w:t>
      </w:r>
      <w:r>
        <w:rPr>
          <w:spacing w:val="34"/>
        </w:rPr>
        <w:t> </w:t>
      </w:r>
      <w:r>
        <w:rPr>
          <w:spacing w:val="-2"/>
        </w:rPr>
        <w:t>membayar</w:t>
      </w:r>
    </w:p>
    <w:p>
      <w:pPr>
        <w:pStyle w:val="BodyText"/>
        <w:spacing w:after="0" w:line="480" w:lineRule="auto"/>
        <w:jc w:val="both"/>
        <w:sectPr>
          <w:headerReference w:type="default" r:id="rId90"/>
          <w:footerReference w:type="default" r:id="rId91"/>
          <w:pgSz w:w="11910" w:h="16850"/>
          <w:pgMar w:header="710" w:footer="0" w:top="1940" w:bottom="280" w:left="1700" w:right="1559"/>
        </w:sectPr>
      </w:pPr>
    </w:p>
    <w:p>
      <w:pPr>
        <w:pStyle w:val="BodyText"/>
        <w:spacing w:before="34"/>
      </w:pPr>
    </w:p>
    <w:p>
      <w:pPr>
        <w:pStyle w:val="BodyText"/>
        <w:spacing w:line="480" w:lineRule="auto"/>
        <w:ind w:left="568" w:right="139"/>
        <w:jc w:val="both"/>
      </w:pPr>
      <w:r>
        <w:rPr/>
        <w:t>pokok pinjaman dan jumlah bunga yang dikenakan secara teratur, utang dapat mengontrol penggunaan free cash flow secara secara tidak proporsional (Hartadinata</w:t>
      </w:r>
      <w:r>
        <w:rPr>
          <w:spacing w:val="-3"/>
        </w:rPr>
        <w:t> </w:t>
      </w:r>
      <w:r>
        <w:rPr/>
        <w:t>dan</w:t>
      </w:r>
      <w:r>
        <w:rPr>
          <w:spacing w:val="-2"/>
        </w:rPr>
        <w:t> </w:t>
      </w:r>
      <w:r>
        <w:rPr/>
        <w:t>Tjaraka,</w:t>
      </w:r>
      <w:r>
        <w:rPr>
          <w:spacing w:val="-3"/>
        </w:rPr>
        <w:t> </w:t>
      </w:r>
      <w:r>
        <w:rPr/>
        <w:t>2017).</w:t>
      </w:r>
      <w:r>
        <w:rPr>
          <w:spacing w:val="-3"/>
        </w:rPr>
        <w:t> </w:t>
      </w:r>
      <w:r>
        <w:rPr/>
        <w:t>Selain</w:t>
      </w:r>
      <w:r>
        <w:rPr>
          <w:spacing w:val="-1"/>
        </w:rPr>
        <w:t> </w:t>
      </w:r>
      <w:r>
        <w:rPr/>
        <w:t>itu, kewajiban</w:t>
      </w:r>
      <w:r>
        <w:rPr>
          <w:spacing w:val="-3"/>
        </w:rPr>
        <w:t> </w:t>
      </w:r>
      <w:r>
        <w:rPr/>
        <w:t>dapat</w:t>
      </w:r>
      <w:r>
        <w:rPr>
          <w:spacing w:val="-1"/>
        </w:rPr>
        <w:t> </w:t>
      </w:r>
      <w:r>
        <w:rPr/>
        <w:t>membantu</w:t>
      </w:r>
      <w:r>
        <w:rPr>
          <w:spacing w:val="-2"/>
        </w:rPr>
        <w:t> </w:t>
      </w:r>
      <w:r>
        <w:rPr/>
        <w:t>pemegang saham dan manajer tidak memiliki kepentingan yang berbeda serta menurunkan biaya pajak yang perlu dibayar oleh bisnis.</w:t>
      </w:r>
    </w:p>
    <w:p>
      <w:pPr>
        <w:pStyle w:val="BodyText"/>
        <w:spacing w:line="480" w:lineRule="auto"/>
        <w:ind w:left="568" w:right="138" w:firstLine="568"/>
        <w:jc w:val="both"/>
      </w:pPr>
      <w:r>
        <w:rPr/>
        <w:t>Sebagaimana dijelaskan dalam teori agensi, sistem pembiayaan perusahaan mungkin</w:t>
      </w:r>
      <w:r>
        <w:rPr>
          <w:spacing w:val="-13"/>
        </w:rPr>
        <w:t> </w:t>
      </w:r>
      <w:r>
        <w:rPr/>
        <w:t>menyebabkan</w:t>
      </w:r>
      <w:r>
        <w:rPr>
          <w:spacing w:val="-14"/>
        </w:rPr>
        <w:t> </w:t>
      </w:r>
      <w:r>
        <w:rPr/>
        <w:t>konflik</w:t>
      </w:r>
      <w:r>
        <w:rPr>
          <w:spacing w:val="-13"/>
        </w:rPr>
        <w:t> </w:t>
      </w:r>
      <w:r>
        <w:rPr/>
        <w:t>antara</w:t>
      </w:r>
      <w:r>
        <w:rPr>
          <w:spacing w:val="-13"/>
        </w:rPr>
        <w:t> </w:t>
      </w:r>
      <w:r>
        <w:rPr/>
        <w:t>agen</w:t>
      </w:r>
      <w:r>
        <w:rPr>
          <w:spacing w:val="-15"/>
        </w:rPr>
        <w:t> </w:t>
      </w:r>
      <w:r>
        <w:rPr/>
        <w:t>dan</w:t>
      </w:r>
      <w:r>
        <w:rPr>
          <w:spacing w:val="-15"/>
        </w:rPr>
        <w:t> </w:t>
      </w:r>
      <w:r>
        <w:rPr/>
        <w:t>direktur.</w:t>
      </w:r>
      <w:r>
        <w:rPr>
          <w:spacing w:val="-13"/>
        </w:rPr>
        <w:t> </w:t>
      </w:r>
      <w:r>
        <w:rPr/>
        <w:t>Pihak</w:t>
      </w:r>
      <w:r>
        <w:rPr>
          <w:spacing w:val="-12"/>
        </w:rPr>
        <w:t> </w:t>
      </w:r>
      <w:r>
        <w:rPr/>
        <w:t>agen</w:t>
      </w:r>
      <w:r>
        <w:rPr>
          <w:spacing w:val="-12"/>
        </w:rPr>
        <w:t> </w:t>
      </w:r>
      <w:r>
        <w:rPr/>
        <w:t>mungkin</w:t>
      </w:r>
      <w:r>
        <w:rPr>
          <w:spacing w:val="-13"/>
        </w:rPr>
        <w:t> </w:t>
      </w:r>
      <w:r>
        <w:rPr/>
        <w:t>ingin menambah dana untuk mempermudah operasi perusahaan, tetapi pihak principal tidak setuju. Akibatnya, pihak agen mencari cara lain untuk mendapatkan dana tambahan</w:t>
      </w:r>
      <w:r>
        <w:rPr>
          <w:spacing w:val="-6"/>
        </w:rPr>
        <w:t> </w:t>
      </w:r>
      <w:r>
        <w:rPr/>
        <w:t>untuk</w:t>
      </w:r>
      <w:r>
        <w:rPr>
          <w:spacing w:val="-4"/>
        </w:rPr>
        <w:t> </w:t>
      </w:r>
      <w:r>
        <w:rPr/>
        <w:t>menutupi</w:t>
      </w:r>
      <w:r>
        <w:rPr>
          <w:spacing w:val="-7"/>
        </w:rPr>
        <w:t> </w:t>
      </w:r>
      <w:r>
        <w:rPr/>
        <w:t>kekurangan</w:t>
      </w:r>
      <w:r>
        <w:rPr>
          <w:spacing w:val="-7"/>
        </w:rPr>
        <w:t> </w:t>
      </w:r>
      <w:r>
        <w:rPr/>
        <w:t>dana</w:t>
      </w:r>
      <w:r>
        <w:rPr>
          <w:spacing w:val="-7"/>
        </w:rPr>
        <w:t> </w:t>
      </w:r>
      <w:r>
        <w:rPr/>
        <w:t>perusahaan.</w:t>
      </w:r>
      <w:r>
        <w:rPr>
          <w:spacing w:val="-6"/>
        </w:rPr>
        <w:t> </w:t>
      </w:r>
      <w:r>
        <w:rPr/>
        <w:t>Melakukan</w:t>
      </w:r>
      <w:r>
        <w:rPr>
          <w:spacing w:val="-7"/>
        </w:rPr>
        <w:t> </w:t>
      </w:r>
      <w:r>
        <w:rPr/>
        <w:t>pinjaman</w:t>
      </w:r>
      <w:r>
        <w:rPr>
          <w:spacing w:val="-6"/>
        </w:rPr>
        <w:t> </w:t>
      </w:r>
      <w:r>
        <w:rPr/>
        <w:t>atau hutang adalah salah satu tindakan yang diambil oleh agen. Namun, jika keputusan agen</w:t>
      </w:r>
      <w:r>
        <w:rPr>
          <w:spacing w:val="-10"/>
        </w:rPr>
        <w:t> </w:t>
      </w:r>
      <w:r>
        <w:rPr/>
        <w:t>untuk</w:t>
      </w:r>
      <w:r>
        <w:rPr>
          <w:spacing w:val="-9"/>
        </w:rPr>
        <w:t> </w:t>
      </w:r>
      <w:r>
        <w:rPr/>
        <w:t>menerapkan</w:t>
      </w:r>
      <w:r>
        <w:rPr>
          <w:spacing w:val="-11"/>
        </w:rPr>
        <w:t> </w:t>
      </w:r>
      <w:r>
        <w:rPr/>
        <w:t>kebijakan</w:t>
      </w:r>
      <w:r>
        <w:rPr>
          <w:spacing w:val="-10"/>
        </w:rPr>
        <w:t> </w:t>
      </w:r>
      <w:r>
        <w:rPr/>
        <w:t>hutang</w:t>
      </w:r>
      <w:r>
        <w:rPr>
          <w:spacing w:val="-9"/>
        </w:rPr>
        <w:t> </w:t>
      </w:r>
      <w:r>
        <w:rPr/>
        <w:t>disetujui</w:t>
      </w:r>
      <w:r>
        <w:rPr>
          <w:spacing w:val="-10"/>
        </w:rPr>
        <w:t> </w:t>
      </w:r>
      <w:r>
        <w:rPr/>
        <w:t>oleh</w:t>
      </w:r>
      <w:r>
        <w:rPr>
          <w:spacing w:val="-11"/>
        </w:rPr>
        <w:t> </w:t>
      </w:r>
      <w:r>
        <w:rPr/>
        <w:t>prinsipal,</w:t>
      </w:r>
      <w:r>
        <w:rPr>
          <w:spacing w:val="-10"/>
        </w:rPr>
        <w:t> </w:t>
      </w:r>
      <w:r>
        <w:rPr/>
        <w:t>teori</w:t>
      </w:r>
      <w:r>
        <w:rPr>
          <w:spacing w:val="-11"/>
        </w:rPr>
        <w:t> </w:t>
      </w:r>
      <w:r>
        <w:rPr/>
        <w:t>agensi</w:t>
      </w:r>
      <w:r>
        <w:rPr>
          <w:spacing w:val="-11"/>
        </w:rPr>
        <w:t> </w:t>
      </w:r>
      <w:r>
        <w:rPr/>
        <w:t>akan terjadi karena prinsipal sepenuhnya mendukung tindakan agen demi kepentingan dan</w:t>
      </w:r>
      <w:r>
        <w:rPr>
          <w:spacing w:val="-4"/>
        </w:rPr>
        <w:t> </w:t>
      </w:r>
      <w:r>
        <w:rPr/>
        <w:t>kemajuan</w:t>
      </w:r>
      <w:r>
        <w:rPr>
          <w:spacing w:val="-4"/>
        </w:rPr>
        <w:t> </w:t>
      </w:r>
      <w:r>
        <w:rPr/>
        <w:t>perusahaan.</w:t>
      </w:r>
      <w:r>
        <w:rPr>
          <w:spacing w:val="-4"/>
        </w:rPr>
        <w:t> </w:t>
      </w:r>
      <w:r>
        <w:rPr/>
        <w:t>Menurut</w:t>
      </w:r>
      <w:r>
        <w:rPr>
          <w:spacing w:val="-5"/>
        </w:rPr>
        <w:t> </w:t>
      </w:r>
      <w:r>
        <w:rPr/>
        <w:t>Studi</w:t>
      </w:r>
      <w:r>
        <w:rPr>
          <w:spacing w:val="-2"/>
        </w:rPr>
        <w:t> </w:t>
      </w:r>
      <w:r>
        <w:rPr/>
        <w:t>yang</w:t>
      </w:r>
      <w:r>
        <w:rPr>
          <w:spacing w:val="-4"/>
        </w:rPr>
        <w:t> </w:t>
      </w:r>
      <w:r>
        <w:rPr/>
        <w:t>dilakukan</w:t>
      </w:r>
      <w:r>
        <w:rPr>
          <w:spacing w:val="-4"/>
        </w:rPr>
        <w:t> </w:t>
      </w:r>
      <w:r>
        <w:rPr/>
        <w:t>oleh</w:t>
      </w:r>
      <w:r>
        <w:rPr>
          <w:spacing w:val="-1"/>
        </w:rPr>
        <w:t> </w:t>
      </w:r>
      <w:r>
        <w:rPr/>
        <w:t>Lubis,</w:t>
      </w:r>
      <w:r>
        <w:rPr>
          <w:spacing w:val="-4"/>
        </w:rPr>
        <w:t> </w:t>
      </w:r>
      <w:r>
        <w:rPr/>
        <w:t>Suryani,</w:t>
      </w:r>
      <w:r>
        <w:rPr>
          <w:spacing w:val="-5"/>
        </w:rPr>
        <w:t> </w:t>
      </w:r>
      <w:r>
        <w:rPr/>
        <w:t>dan Anggraeni</w:t>
      </w:r>
      <w:r>
        <w:rPr>
          <w:spacing w:val="-8"/>
        </w:rPr>
        <w:t> </w:t>
      </w:r>
      <w:r>
        <w:rPr/>
        <w:t>(2018),</w:t>
      </w:r>
      <w:r>
        <w:rPr>
          <w:spacing w:val="-8"/>
        </w:rPr>
        <w:t> </w:t>
      </w:r>
      <w:r>
        <w:rPr/>
        <w:t>efek</w:t>
      </w:r>
      <w:r>
        <w:rPr>
          <w:spacing w:val="-8"/>
        </w:rPr>
        <w:t> </w:t>
      </w:r>
      <w:r>
        <w:rPr/>
        <w:t>random</w:t>
      </w:r>
      <w:r>
        <w:rPr>
          <w:spacing w:val="-9"/>
        </w:rPr>
        <w:t> </w:t>
      </w:r>
      <w:r>
        <w:rPr/>
        <w:t>menemukan</w:t>
      </w:r>
      <w:r>
        <w:rPr>
          <w:spacing w:val="-8"/>
        </w:rPr>
        <w:t> </w:t>
      </w:r>
      <w:r>
        <w:rPr/>
        <w:t>bahwa</w:t>
      </w:r>
      <w:r>
        <w:rPr>
          <w:spacing w:val="-8"/>
        </w:rPr>
        <w:t> </w:t>
      </w:r>
      <w:r>
        <w:rPr/>
        <w:t>kebijakan</w:t>
      </w:r>
      <w:r>
        <w:rPr>
          <w:spacing w:val="-8"/>
        </w:rPr>
        <w:t> </w:t>
      </w:r>
      <w:r>
        <w:rPr/>
        <w:t>utang</w:t>
      </w:r>
      <w:r>
        <w:rPr>
          <w:spacing w:val="-6"/>
        </w:rPr>
        <w:t> </w:t>
      </w:r>
      <w:r>
        <w:rPr/>
        <w:t>meningkatkan agresifitas pajak secara signifikan. Ini karena perusahaan dengan utang tinggi mengambil resiko keuangan yang tinggi, manajer mungkin menurunkan kepemilikan saham atau berkonsentrasi pada pilihan investasi lain. Sebaliknya, perusahaan dengan utang rendah memiliki resiko keuangan yang lebih rendah.</w:t>
      </w:r>
    </w:p>
    <w:p>
      <w:pPr>
        <w:pStyle w:val="BodyText"/>
        <w:spacing w:line="480" w:lineRule="auto" w:before="2"/>
        <w:ind w:left="568" w:right="141" w:firstLine="568"/>
        <w:jc w:val="both"/>
      </w:pPr>
      <w:r>
        <w:rPr/>
        <w:t>Hasil penelitian Hartadinata dan Tjaraka (2016) tentang pengaruh kebijakan hutang,</w:t>
      </w:r>
      <w:r>
        <w:rPr>
          <w:spacing w:val="-14"/>
        </w:rPr>
        <w:t> </w:t>
      </w:r>
      <w:r>
        <w:rPr/>
        <w:t>ukuran</w:t>
      </w:r>
      <w:r>
        <w:rPr>
          <w:spacing w:val="-15"/>
        </w:rPr>
        <w:t> </w:t>
      </w:r>
      <w:r>
        <w:rPr/>
        <w:t>perusahaan,</w:t>
      </w:r>
      <w:r>
        <w:rPr>
          <w:spacing w:val="-14"/>
        </w:rPr>
        <w:t> </w:t>
      </w:r>
      <w:r>
        <w:rPr/>
        <w:t>dan</w:t>
      </w:r>
      <w:r>
        <w:rPr>
          <w:spacing w:val="-15"/>
        </w:rPr>
        <w:t> </w:t>
      </w:r>
      <w:r>
        <w:rPr/>
        <w:t>kepemilikan</w:t>
      </w:r>
      <w:r>
        <w:rPr>
          <w:spacing w:val="-13"/>
        </w:rPr>
        <w:t> </w:t>
      </w:r>
      <w:r>
        <w:rPr/>
        <w:t>manajeman</w:t>
      </w:r>
      <w:r>
        <w:rPr>
          <w:spacing w:val="-14"/>
        </w:rPr>
        <w:t> </w:t>
      </w:r>
      <w:r>
        <w:rPr/>
        <w:t>terhadap</w:t>
      </w:r>
      <w:r>
        <w:rPr>
          <w:spacing w:val="-14"/>
        </w:rPr>
        <w:t> </w:t>
      </w:r>
      <w:r>
        <w:rPr/>
        <w:t>agresivitas</w:t>
      </w:r>
      <w:r>
        <w:rPr>
          <w:spacing w:val="-14"/>
        </w:rPr>
        <w:t> </w:t>
      </w:r>
      <w:r>
        <w:rPr/>
        <w:t>pajak tidak berdampak. Teori agensi menyatakan bahwa banyak pihak, termasuk pemerintah,</w:t>
      </w:r>
      <w:r>
        <w:rPr>
          <w:spacing w:val="-13"/>
        </w:rPr>
        <w:t> </w:t>
      </w:r>
      <w:r>
        <w:rPr/>
        <w:t>OJK,</w:t>
      </w:r>
      <w:r>
        <w:rPr>
          <w:spacing w:val="-11"/>
        </w:rPr>
        <w:t> </w:t>
      </w:r>
      <w:r>
        <w:rPr/>
        <w:t>dan</w:t>
      </w:r>
      <w:r>
        <w:rPr>
          <w:spacing w:val="-12"/>
        </w:rPr>
        <w:t> </w:t>
      </w:r>
      <w:r>
        <w:rPr/>
        <w:t>stakeholder,</w:t>
      </w:r>
      <w:r>
        <w:rPr>
          <w:spacing w:val="-11"/>
        </w:rPr>
        <w:t> </w:t>
      </w:r>
      <w:r>
        <w:rPr/>
        <w:t>akan</w:t>
      </w:r>
      <w:r>
        <w:rPr>
          <w:spacing w:val="-11"/>
        </w:rPr>
        <w:t> </w:t>
      </w:r>
      <w:r>
        <w:rPr/>
        <w:t>mengawasi</w:t>
      </w:r>
      <w:r>
        <w:rPr>
          <w:spacing w:val="-12"/>
        </w:rPr>
        <w:t> </w:t>
      </w:r>
      <w:r>
        <w:rPr/>
        <w:t>semua</w:t>
      </w:r>
      <w:r>
        <w:rPr>
          <w:spacing w:val="-12"/>
        </w:rPr>
        <w:t> </w:t>
      </w:r>
      <w:r>
        <w:rPr/>
        <w:t>operasi</w:t>
      </w:r>
      <w:r>
        <w:rPr>
          <w:spacing w:val="-12"/>
        </w:rPr>
        <w:t> </w:t>
      </w:r>
      <w:r>
        <w:rPr/>
        <w:t>bisnis,</w:t>
      </w:r>
      <w:r>
        <w:rPr>
          <w:spacing w:val="-11"/>
        </w:rPr>
        <w:t> </w:t>
      </w:r>
      <w:r>
        <w:rPr>
          <w:spacing w:val="-2"/>
        </w:rPr>
        <w:t>termasuk</w:t>
      </w:r>
    </w:p>
    <w:p>
      <w:pPr>
        <w:pStyle w:val="BodyText"/>
        <w:spacing w:after="0" w:line="480" w:lineRule="auto"/>
        <w:jc w:val="both"/>
        <w:sectPr>
          <w:headerReference w:type="default" r:id="rId92"/>
          <w:footerReference w:type="default" r:id="rId93"/>
          <w:pgSz w:w="11910" w:h="16850"/>
          <w:pgMar w:header="710" w:footer="0" w:top="1940" w:bottom="280" w:left="1700" w:right="1559"/>
        </w:sectPr>
      </w:pPr>
    </w:p>
    <w:p>
      <w:pPr>
        <w:pStyle w:val="BodyText"/>
        <w:spacing w:before="34"/>
      </w:pPr>
    </w:p>
    <w:p>
      <w:pPr>
        <w:pStyle w:val="BodyText"/>
        <w:spacing w:line="480" w:lineRule="auto"/>
        <w:ind w:left="568" w:right="140"/>
        <w:jc w:val="both"/>
      </w:pPr>
      <w:r>
        <w:rPr/>
        <w:t>pembuatan. Akibatnya, bahkan dengan kebijakan hutang yang tinggi, pajak yang dibayar akan tinggi. Ini berarti bahwa prinsipal atau pemungut pajak akan mendapatkan keuntungan dari pajak yang dibayar oleh agen atau manajemen </w:t>
      </w:r>
      <w:r>
        <w:rPr>
          <w:spacing w:val="-2"/>
        </w:rPr>
        <w:t>perusahaan.</w:t>
      </w:r>
    </w:p>
    <w:p>
      <w:pPr>
        <w:pStyle w:val="ListParagraph"/>
        <w:numPr>
          <w:ilvl w:val="0"/>
          <w:numId w:val="18"/>
        </w:numPr>
        <w:tabs>
          <w:tab w:pos="1376" w:val="left" w:leader="none"/>
        </w:tabs>
        <w:spacing w:line="240" w:lineRule="auto" w:before="0" w:after="0"/>
        <w:ind w:left="1376" w:right="0" w:hanging="240"/>
        <w:jc w:val="both"/>
        <w:rPr>
          <w:sz w:val="24"/>
        </w:rPr>
      </w:pPr>
      <w:r>
        <w:rPr>
          <w:sz w:val="24"/>
        </w:rPr>
        <w:t>Pengaruh</w:t>
      </w:r>
      <w:r>
        <w:rPr>
          <w:spacing w:val="-4"/>
          <w:sz w:val="24"/>
        </w:rPr>
        <w:t> </w:t>
      </w:r>
      <w:r>
        <w:rPr>
          <w:sz w:val="24"/>
        </w:rPr>
        <w:t>Ukuran</w:t>
      </w:r>
      <w:r>
        <w:rPr>
          <w:spacing w:val="-1"/>
          <w:sz w:val="24"/>
        </w:rPr>
        <w:t> </w:t>
      </w:r>
      <w:r>
        <w:rPr>
          <w:sz w:val="24"/>
        </w:rPr>
        <w:t>Perusahaan</w:t>
      </w:r>
      <w:r>
        <w:rPr>
          <w:spacing w:val="-2"/>
          <w:sz w:val="24"/>
        </w:rPr>
        <w:t> </w:t>
      </w:r>
      <w:r>
        <w:rPr>
          <w:sz w:val="24"/>
        </w:rPr>
        <w:t>terhadap agresivitas</w:t>
      </w:r>
      <w:r>
        <w:rPr>
          <w:spacing w:val="-1"/>
          <w:sz w:val="24"/>
        </w:rPr>
        <w:t> </w:t>
      </w:r>
      <w:r>
        <w:rPr>
          <w:spacing w:val="-2"/>
          <w:sz w:val="24"/>
        </w:rPr>
        <w:t>pajak</w:t>
      </w:r>
    </w:p>
    <w:p>
      <w:pPr>
        <w:pStyle w:val="BodyText"/>
      </w:pPr>
    </w:p>
    <w:p>
      <w:pPr>
        <w:pStyle w:val="BodyText"/>
        <w:spacing w:line="480" w:lineRule="auto"/>
        <w:ind w:left="568" w:right="139" w:firstLine="568"/>
        <w:jc w:val="both"/>
      </w:pPr>
      <w:r>
        <w:rPr/>
        <w:t>Menurut Cahyono et al. (2016), "ukuran organisasi tergantung pada jumlah anggota</w:t>
      </w:r>
      <w:r>
        <w:rPr>
          <w:spacing w:val="-1"/>
        </w:rPr>
        <w:t> </w:t>
      </w:r>
      <w:r>
        <w:rPr/>
        <w:t>dan</w:t>
      </w:r>
      <w:r>
        <w:rPr>
          <w:spacing w:val="-1"/>
        </w:rPr>
        <w:t> </w:t>
      </w:r>
      <w:r>
        <w:rPr/>
        <w:t>bagaimana</w:t>
      </w:r>
      <w:r>
        <w:rPr>
          <w:spacing w:val="-1"/>
        </w:rPr>
        <w:t> </w:t>
      </w:r>
      <w:r>
        <w:rPr/>
        <w:t>mereka mengelola</w:t>
      </w:r>
      <w:r>
        <w:rPr>
          <w:spacing w:val="-1"/>
        </w:rPr>
        <w:t> </w:t>
      </w:r>
      <w:r>
        <w:rPr/>
        <w:t>kegiatan</w:t>
      </w:r>
      <w:r>
        <w:rPr>
          <w:spacing w:val="-1"/>
        </w:rPr>
        <w:t> </w:t>
      </w:r>
      <w:r>
        <w:rPr/>
        <w:t>untuk mencapai</w:t>
      </w:r>
      <w:r>
        <w:rPr>
          <w:spacing w:val="-2"/>
        </w:rPr>
        <w:t> </w:t>
      </w:r>
      <w:r>
        <w:rPr/>
        <w:t>tujuan".</w:t>
      </w:r>
      <w:r>
        <w:rPr>
          <w:spacing w:val="-1"/>
        </w:rPr>
        <w:t> </w:t>
      </w:r>
      <w:r>
        <w:rPr/>
        <w:t>Nilai atau</w:t>
      </w:r>
      <w:r>
        <w:rPr>
          <w:spacing w:val="-15"/>
        </w:rPr>
        <w:t> </w:t>
      </w:r>
      <w:r>
        <w:rPr/>
        <w:t>ukuran</w:t>
      </w:r>
      <w:r>
        <w:rPr>
          <w:spacing w:val="-12"/>
        </w:rPr>
        <w:t> </w:t>
      </w:r>
      <w:r>
        <w:rPr/>
        <w:t>yang</w:t>
      </w:r>
      <w:r>
        <w:rPr>
          <w:spacing w:val="-15"/>
        </w:rPr>
        <w:t> </w:t>
      </w:r>
      <w:r>
        <w:rPr/>
        <w:t>dapat</w:t>
      </w:r>
      <w:r>
        <w:rPr>
          <w:spacing w:val="-14"/>
        </w:rPr>
        <w:t> </w:t>
      </w:r>
      <w:r>
        <w:rPr/>
        <w:t>memasukkan</w:t>
      </w:r>
      <w:r>
        <w:rPr>
          <w:spacing w:val="-15"/>
        </w:rPr>
        <w:t> </w:t>
      </w:r>
      <w:r>
        <w:rPr/>
        <w:t>suatu</w:t>
      </w:r>
      <w:r>
        <w:rPr>
          <w:spacing w:val="-15"/>
        </w:rPr>
        <w:t> </w:t>
      </w:r>
      <w:r>
        <w:rPr/>
        <w:t>bisnis</w:t>
      </w:r>
      <w:r>
        <w:rPr>
          <w:spacing w:val="-15"/>
        </w:rPr>
        <w:t> </w:t>
      </w:r>
      <w:r>
        <w:rPr/>
        <w:t>ke</w:t>
      </w:r>
      <w:r>
        <w:rPr>
          <w:spacing w:val="-15"/>
        </w:rPr>
        <w:t> </w:t>
      </w:r>
      <w:r>
        <w:rPr/>
        <w:t>dalam</w:t>
      </w:r>
      <w:r>
        <w:rPr>
          <w:spacing w:val="-15"/>
        </w:rPr>
        <w:t> </w:t>
      </w:r>
      <w:r>
        <w:rPr/>
        <w:t>kategori</w:t>
      </w:r>
      <w:r>
        <w:rPr>
          <w:spacing w:val="-15"/>
        </w:rPr>
        <w:t> </w:t>
      </w:r>
      <w:r>
        <w:rPr/>
        <w:t>besar</w:t>
      </w:r>
      <w:r>
        <w:rPr>
          <w:spacing w:val="-15"/>
        </w:rPr>
        <w:t> </w:t>
      </w:r>
      <w:r>
        <w:rPr/>
        <w:t>atau</w:t>
      </w:r>
      <w:r>
        <w:rPr>
          <w:spacing w:val="-15"/>
        </w:rPr>
        <w:t> </w:t>
      </w:r>
      <w:r>
        <w:rPr/>
        <w:t>kecil sesuai dengan nilai pasar saham, total aset atau aktiva, level penjualan biasa, dan jumlah penjualan. (Torang, 2012).</w:t>
      </w:r>
    </w:p>
    <w:p>
      <w:pPr>
        <w:pStyle w:val="BodyText"/>
        <w:spacing w:line="480" w:lineRule="auto" w:before="1"/>
        <w:ind w:left="568" w:right="139" w:firstLine="568"/>
        <w:jc w:val="both"/>
      </w:pPr>
      <w:r>
        <w:rPr/>
        <w:t>Perusahaan dikategorikan sebagai kecil atau cukup besar jika jumlah penjualan perusahaan mencapai salah satu dari kategori kecil besarnya. Alat yang mungkin digunakan untuk mengukur seberapa kecil atau besar suatu bisnis adalah total</w:t>
      </w:r>
      <w:r>
        <w:rPr>
          <w:spacing w:val="-3"/>
        </w:rPr>
        <w:t> </w:t>
      </w:r>
      <w:r>
        <w:rPr/>
        <w:t>aktiva,</w:t>
      </w:r>
      <w:r>
        <w:rPr>
          <w:spacing w:val="-2"/>
        </w:rPr>
        <w:t> </w:t>
      </w:r>
      <w:r>
        <w:rPr/>
        <w:t>jumlah</w:t>
      </w:r>
      <w:r>
        <w:rPr>
          <w:spacing w:val="-2"/>
        </w:rPr>
        <w:t> </w:t>
      </w:r>
      <w:r>
        <w:rPr/>
        <w:t>pelanggan</w:t>
      </w:r>
      <w:r>
        <w:rPr>
          <w:spacing w:val="-2"/>
        </w:rPr>
        <w:t> </w:t>
      </w:r>
      <w:r>
        <w:rPr/>
        <w:t>tetap</w:t>
      </w:r>
      <w:r>
        <w:rPr>
          <w:spacing w:val="-2"/>
        </w:rPr>
        <w:t> </w:t>
      </w:r>
      <w:r>
        <w:rPr/>
        <w:t>serta total</w:t>
      </w:r>
      <w:r>
        <w:rPr>
          <w:spacing w:val="-3"/>
        </w:rPr>
        <w:t> </w:t>
      </w:r>
      <w:r>
        <w:rPr/>
        <w:t>penjualan</w:t>
      </w:r>
      <w:r>
        <w:rPr>
          <w:spacing w:val="-2"/>
        </w:rPr>
        <w:t> </w:t>
      </w:r>
      <w:r>
        <w:rPr/>
        <w:t>(Sunarto</w:t>
      </w:r>
      <w:r>
        <w:rPr>
          <w:spacing w:val="-2"/>
        </w:rPr>
        <w:t> </w:t>
      </w:r>
      <w:r>
        <w:rPr/>
        <w:t>dan</w:t>
      </w:r>
      <w:r>
        <w:rPr>
          <w:spacing w:val="-2"/>
        </w:rPr>
        <w:t> </w:t>
      </w:r>
      <w:r>
        <w:rPr/>
        <w:t>Budi</w:t>
      </w:r>
      <w:r>
        <w:rPr>
          <w:spacing w:val="-3"/>
        </w:rPr>
        <w:t> </w:t>
      </w:r>
      <w:r>
        <w:rPr/>
        <w:t>2009). Jumlah aset atau penjualan perusahaan sebanding dengan ukurannya (Mulianti, 2010). Dengan menerapkan praktik akuntansi yang efisien, perusahaan memiliki kesempatan yang cukup besar untuk menurunkan ETR. Jumlah penjualan yang dilakukan</w:t>
      </w:r>
      <w:r>
        <w:rPr>
          <w:spacing w:val="-8"/>
        </w:rPr>
        <w:t> </w:t>
      </w:r>
      <w:r>
        <w:rPr/>
        <w:t>oleh</w:t>
      </w:r>
      <w:r>
        <w:rPr>
          <w:spacing w:val="-8"/>
        </w:rPr>
        <w:t> </w:t>
      </w:r>
      <w:r>
        <w:rPr/>
        <w:t>suatu</w:t>
      </w:r>
      <w:r>
        <w:rPr>
          <w:spacing w:val="-8"/>
        </w:rPr>
        <w:t> </w:t>
      </w:r>
      <w:r>
        <w:rPr/>
        <w:t>perusahaan</w:t>
      </w:r>
      <w:r>
        <w:rPr>
          <w:spacing w:val="-9"/>
        </w:rPr>
        <w:t> </w:t>
      </w:r>
      <w:r>
        <w:rPr/>
        <w:t>sangat</w:t>
      </w:r>
      <w:r>
        <w:rPr>
          <w:spacing w:val="-8"/>
        </w:rPr>
        <w:t> </w:t>
      </w:r>
      <w:r>
        <w:rPr/>
        <w:t>memengaruhi</w:t>
      </w:r>
      <w:r>
        <w:rPr>
          <w:spacing w:val="-8"/>
        </w:rPr>
        <w:t> </w:t>
      </w:r>
      <w:r>
        <w:rPr/>
        <w:t>labanya.</w:t>
      </w:r>
      <w:r>
        <w:rPr>
          <w:spacing w:val="-6"/>
        </w:rPr>
        <w:t> </w:t>
      </w:r>
      <w:r>
        <w:rPr/>
        <w:t>Semakin</w:t>
      </w:r>
      <w:r>
        <w:rPr>
          <w:spacing w:val="-8"/>
        </w:rPr>
        <w:t> </w:t>
      </w:r>
      <w:r>
        <w:rPr/>
        <w:t>besar</w:t>
      </w:r>
      <w:r>
        <w:rPr>
          <w:spacing w:val="-8"/>
        </w:rPr>
        <w:t> </w:t>
      </w:r>
      <w:r>
        <w:rPr/>
        <w:t>laba suatu perusahaan, semakin besar banyak pajak yang harus dibayarkannya. Perusahaan</w:t>
      </w:r>
      <w:r>
        <w:rPr>
          <w:spacing w:val="-14"/>
        </w:rPr>
        <w:t> </w:t>
      </w:r>
      <w:r>
        <w:rPr/>
        <w:t>akan</w:t>
      </w:r>
      <w:r>
        <w:rPr>
          <w:spacing w:val="-11"/>
        </w:rPr>
        <w:t> </w:t>
      </w:r>
      <w:r>
        <w:rPr/>
        <w:t>menggunakan</w:t>
      </w:r>
      <w:r>
        <w:rPr>
          <w:spacing w:val="-13"/>
        </w:rPr>
        <w:t> </w:t>
      </w:r>
      <w:r>
        <w:rPr/>
        <w:t>kebijakan</w:t>
      </w:r>
      <w:r>
        <w:rPr>
          <w:spacing w:val="-14"/>
        </w:rPr>
        <w:t> </w:t>
      </w:r>
      <w:r>
        <w:rPr/>
        <w:t>akuntansi</w:t>
      </w:r>
      <w:r>
        <w:rPr>
          <w:spacing w:val="-13"/>
        </w:rPr>
        <w:t> </w:t>
      </w:r>
      <w:r>
        <w:rPr/>
        <w:t>keuntungan</w:t>
      </w:r>
      <w:r>
        <w:rPr>
          <w:spacing w:val="-13"/>
        </w:rPr>
        <w:t> </w:t>
      </w:r>
      <w:r>
        <w:rPr/>
        <w:t>untuk</w:t>
      </w:r>
      <w:r>
        <w:rPr>
          <w:spacing w:val="-12"/>
        </w:rPr>
        <w:t> </w:t>
      </w:r>
      <w:r>
        <w:rPr/>
        <w:t>memastikan bahwa keuntungan perusahaan tidak terlalu besar, menurut teori akuntansi positif.</w:t>
      </w:r>
    </w:p>
    <w:p>
      <w:pPr>
        <w:pStyle w:val="BodyText"/>
        <w:spacing w:line="477" w:lineRule="auto" w:before="1"/>
        <w:ind w:left="568" w:right="140" w:firstLine="568"/>
        <w:jc w:val="both"/>
      </w:pPr>
      <w:r>
        <w:rPr/>
        <w:t>Teori keagenan ini terkait dengan ukuran perusahaan. Menurut teori ini, hubungan</w:t>
      </w:r>
      <w:r>
        <w:rPr>
          <w:spacing w:val="-10"/>
        </w:rPr>
        <w:t> </w:t>
      </w:r>
      <w:r>
        <w:rPr/>
        <w:t>ini</w:t>
      </w:r>
      <w:r>
        <w:rPr>
          <w:spacing w:val="-5"/>
        </w:rPr>
        <w:t> </w:t>
      </w:r>
      <w:r>
        <w:rPr/>
        <w:t>menyebabkan</w:t>
      </w:r>
      <w:r>
        <w:rPr>
          <w:spacing w:val="-7"/>
        </w:rPr>
        <w:t> </w:t>
      </w:r>
      <w:r>
        <w:rPr/>
        <w:t>konflik</w:t>
      </w:r>
      <w:r>
        <w:rPr>
          <w:spacing w:val="-8"/>
        </w:rPr>
        <w:t> </w:t>
      </w:r>
      <w:r>
        <w:rPr/>
        <w:t>antara</w:t>
      </w:r>
      <w:r>
        <w:rPr>
          <w:spacing w:val="-8"/>
        </w:rPr>
        <w:t> </w:t>
      </w:r>
      <w:r>
        <w:rPr/>
        <w:t>pemilik</w:t>
      </w:r>
      <w:r>
        <w:rPr>
          <w:spacing w:val="-7"/>
        </w:rPr>
        <w:t> </w:t>
      </w:r>
      <w:r>
        <w:rPr/>
        <w:t>dan</w:t>
      </w:r>
      <w:r>
        <w:rPr>
          <w:spacing w:val="-6"/>
        </w:rPr>
        <w:t> </w:t>
      </w:r>
      <w:r>
        <w:rPr/>
        <w:t>agen.</w:t>
      </w:r>
      <w:r>
        <w:rPr>
          <w:spacing w:val="-2"/>
        </w:rPr>
        <w:t> </w:t>
      </w:r>
      <w:r>
        <w:rPr/>
        <w:t>Hal</w:t>
      </w:r>
      <w:r>
        <w:rPr>
          <w:spacing w:val="-8"/>
        </w:rPr>
        <w:t> </w:t>
      </w:r>
      <w:r>
        <w:rPr/>
        <w:t>ini</w:t>
      </w:r>
      <w:r>
        <w:rPr>
          <w:spacing w:val="-7"/>
        </w:rPr>
        <w:t> </w:t>
      </w:r>
      <w:r>
        <w:rPr/>
        <w:t>terjadi</w:t>
      </w:r>
      <w:r>
        <w:rPr>
          <w:spacing w:val="-6"/>
        </w:rPr>
        <w:t> </w:t>
      </w:r>
      <w:r>
        <w:rPr>
          <w:spacing w:val="-2"/>
        </w:rPr>
        <w:t>sebagai</w:t>
      </w:r>
    </w:p>
    <w:p>
      <w:pPr>
        <w:pStyle w:val="BodyText"/>
        <w:spacing w:after="0" w:line="477" w:lineRule="auto"/>
        <w:jc w:val="both"/>
        <w:sectPr>
          <w:headerReference w:type="default" r:id="rId94"/>
          <w:footerReference w:type="default" r:id="rId95"/>
          <w:pgSz w:w="11910" w:h="16850"/>
          <w:pgMar w:header="710" w:footer="0" w:top="1940" w:bottom="280" w:left="1700" w:right="1559"/>
        </w:sectPr>
      </w:pPr>
    </w:p>
    <w:p>
      <w:pPr>
        <w:pStyle w:val="BodyText"/>
        <w:spacing w:before="34"/>
      </w:pPr>
    </w:p>
    <w:p>
      <w:pPr>
        <w:pStyle w:val="BodyText"/>
        <w:spacing w:line="480" w:lineRule="auto"/>
        <w:ind w:left="568" w:right="140"/>
        <w:jc w:val="both"/>
      </w:pPr>
      <w:r>
        <w:rPr/>
        <w:t>hasil dari perencanaan pajak yang cermat dan penerapan strategi akuntansi yang efektif, yang membantu mengurangi tarif pajak efektif (ETR) perusahaan (Rodriguez dan Arias, 2012). Ukuran perusahaan terutama ditentukan oleh nilai asetnya. Ketika perusahaan tumbuh lebih besar, total aset yang dikuasainya juga meningkat,</w:t>
      </w:r>
      <w:r>
        <w:rPr>
          <w:spacing w:val="-8"/>
        </w:rPr>
        <w:t> </w:t>
      </w:r>
      <w:r>
        <w:rPr/>
        <w:t>mencerminkan</w:t>
      </w:r>
      <w:r>
        <w:rPr>
          <w:spacing w:val="-10"/>
        </w:rPr>
        <w:t> </w:t>
      </w:r>
      <w:r>
        <w:rPr/>
        <w:t>skala</w:t>
      </w:r>
      <w:r>
        <w:rPr>
          <w:spacing w:val="-9"/>
        </w:rPr>
        <w:t> </w:t>
      </w:r>
      <w:r>
        <w:rPr/>
        <w:t>dan</w:t>
      </w:r>
      <w:r>
        <w:rPr>
          <w:spacing w:val="-10"/>
        </w:rPr>
        <w:t> </w:t>
      </w:r>
      <w:r>
        <w:rPr/>
        <w:t>kapasitas</w:t>
      </w:r>
      <w:r>
        <w:rPr>
          <w:spacing w:val="-9"/>
        </w:rPr>
        <w:t> </w:t>
      </w:r>
      <w:r>
        <w:rPr/>
        <w:t>keuangannya</w:t>
      </w:r>
      <w:r>
        <w:rPr>
          <w:spacing w:val="-5"/>
        </w:rPr>
        <w:t> </w:t>
      </w:r>
      <w:r>
        <w:rPr/>
        <w:t>yang</w:t>
      </w:r>
      <w:r>
        <w:rPr>
          <w:spacing w:val="-10"/>
        </w:rPr>
        <w:t> </w:t>
      </w:r>
      <w:r>
        <w:rPr/>
        <w:t>diperluas.</w:t>
      </w:r>
      <w:r>
        <w:rPr>
          <w:spacing w:val="-9"/>
        </w:rPr>
        <w:t> </w:t>
      </w:r>
      <w:r>
        <w:rPr/>
        <w:t>Setiap tahun, aset akan menyusut, mengurangi laba bersih bisnis. Akibatnya, perusahaan mungkin kurang membayar pajak (Riyanto, 2016).</w:t>
      </w:r>
    </w:p>
    <w:p>
      <w:pPr>
        <w:pStyle w:val="BodyText"/>
        <w:spacing w:line="480" w:lineRule="auto"/>
        <w:ind w:left="568" w:right="139" w:firstLine="568"/>
        <w:jc w:val="right"/>
      </w:pPr>
      <w:r>
        <w:rPr/>
        <w:t>Hasil</w:t>
      </w:r>
      <w:r>
        <w:rPr>
          <w:spacing w:val="-1"/>
        </w:rPr>
        <w:t> </w:t>
      </w:r>
      <w:r>
        <w:rPr/>
        <w:t>penelitian</w:t>
      </w:r>
      <w:r>
        <w:rPr>
          <w:spacing w:val="-1"/>
        </w:rPr>
        <w:t> </w:t>
      </w:r>
      <w:r>
        <w:rPr/>
        <w:t>Octavianingrum</w:t>
      </w:r>
      <w:r>
        <w:rPr>
          <w:spacing w:val="-2"/>
        </w:rPr>
        <w:t> </w:t>
      </w:r>
      <w:r>
        <w:rPr/>
        <w:t>dan</w:t>
      </w:r>
      <w:r>
        <w:rPr>
          <w:spacing w:val="-1"/>
        </w:rPr>
        <w:t> </w:t>
      </w:r>
      <w:r>
        <w:rPr/>
        <w:t>Mildawati</w:t>
      </w:r>
      <w:r>
        <w:rPr>
          <w:spacing w:val="-1"/>
        </w:rPr>
        <w:t> </w:t>
      </w:r>
      <w:r>
        <w:rPr/>
        <w:t>(2018) menunjukkan</w:t>
      </w:r>
      <w:r>
        <w:rPr>
          <w:spacing w:val="-1"/>
        </w:rPr>
        <w:t> </w:t>
      </w:r>
      <w:r>
        <w:rPr/>
        <w:t>bahwa ukuran</w:t>
      </w:r>
      <w:r>
        <w:rPr>
          <w:spacing w:val="40"/>
        </w:rPr>
        <w:t> </w:t>
      </w:r>
      <w:r>
        <w:rPr/>
        <w:t>dan</w:t>
      </w:r>
      <w:r>
        <w:rPr>
          <w:spacing w:val="40"/>
        </w:rPr>
        <w:t> </w:t>
      </w:r>
      <w:r>
        <w:rPr/>
        <w:t>profitabilitas</w:t>
      </w:r>
      <w:r>
        <w:rPr>
          <w:spacing w:val="40"/>
        </w:rPr>
        <w:t> </w:t>
      </w:r>
      <w:r>
        <w:rPr/>
        <w:t>perusahaan</w:t>
      </w:r>
      <w:r>
        <w:rPr>
          <w:spacing w:val="40"/>
        </w:rPr>
        <w:t> </w:t>
      </w:r>
      <w:r>
        <w:rPr/>
        <w:t>berkontribusi</w:t>
      </w:r>
      <w:r>
        <w:rPr>
          <w:spacing w:val="40"/>
        </w:rPr>
        <w:t> </w:t>
      </w:r>
      <w:r>
        <w:rPr/>
        <w:t>positif</w:t>
      </w:r>
      <w:r>
        <w:rPr>
          <w:spacing w:val="40"/>
        </w:rPr>
        <w:t> </w:t>
      </w:r>
      <w:r>
        <w:rPr/>
        <w:t>terhadap</w:t>
      </w:r>
      <w:r>
        <w:rPr>
          <w:spacing w:val="40"/>
        </w:rPr>
        <w:t> </w:t>
      </w:r>
      <w:r>
        <w:rPr/>
        <w:t>agresivitas pajak. Penelitian menunjukkan bahwa ukuran perusahaan sebanding dengan total penjualan</w:t>
      </w:r>
      <w:r>
        <w:rPr>
          <w:spacing w:val="40"/>
        </w:rPr>
        <w:t> </w:t>
      </w:r>
      <w:r>
        <w:rPr/>
        <w:t>atau</w:t>
      </w:r>
      <w:r>
        <w:rPr>
          <w:spacing w:val="40"/>
        </w:rPr>
        <w:t> </w:t>
      </w:r>
      <w:r>
        <w:rPr/>
        <w:t>asetnya</w:t>
      </w:r>
      <w:r>
        <w:rPr>
          <w:spacing w:val="40"/>
        </w:rPr>
        <w:t> </w:t>
      </w:r>
      <w:r>
        <w:rPr/>
        <w:t>(Mulianti,</w:t>
      </w:r>
      <w:r>
        <w:rPr>
          <w:spacing w:val="40"/>
        </w:rPr>
        <w:t> </w:t>
      </w:r>
      <w:r>
        <w:rPr/>
        <w:t>2010).</w:t>
      </w:r>
      <w:r>
        <w:rPr>
          <w:spacing w:val="40"/>
        </w:rPr>
        <w:t> </w:t>
      </w:r>
      <w:r>
        <w:rPr/>
        <w:t>Untuk</w:t>
      </w:r>
      <w:r>
        <w:rPr>
          <w:spacing w:val="40"/>
        </w:rPr>
        <w:t> </w:t>
      </w:r>
      <w:r>
        <w:rPr/>
        <w:t>menurunkan</w:t>
      </w:r>
      <w:r>
        <w:rPr>
          <w:spacing w:val="40"/>
        </w:rPr>
        <w:t> </w:t>
      </w:r>
      <w:r>
        <w:rPr/>
        <w:t>ETR,</w:t>
      </w:r>
      <w:r>
        <w:rPr>
          <w:spacing w:val="40"/>
        </w:rPr>
        <w:t> </w:t>
      </w:r>
      <w:r>
        <w:rPr/>
        <w:t>perusahaan memiliki</w:t>
      </w:r>
      <w:r>
        <w:rPr>
          <w:spacing w:val="40"/>
        </w:rPr>
        <w:t> </w:t>
      </w:r>
      <w:r>
        <w:rPr/>
        <w:t>kesempatan</w:t>
      </w:r>
      <w:r>
        <w:rPr>
          <w:spacing w:val="40"/>
        </w:rPr>
        <w:t> </w:t>
      </w:r>
      <w:r>
        <w:rPr/>
        <w:t>yang</w:t>
      </w:r>
      <w:r>
        <w:rPr>
          <w:spacing w:val="40"/>
        </w:rPr>
        <w:t> </w:t>
      </w:r>
      <w:r>
        <w:rPr/>
        <w:t>cukup</w:t>
      </w:r>
      <w:r>
        <w:rPr>
          <w:spacing w:val="40"/>
        </w:rPr>
        <w:t> </w:t>
      </w:r>
      <w:r>
        <w:rPr/>
        <w:t>besar</w:t>
      </w:r>
      <w:r>
        <w:rPr>
          <w:spacing w:val="40"/>
        </w:rPr>
        <w:t> </w:t>
      </w:r>
      <w:r>
        <w:rPr/>
        <w:t>untuk</w:t>
      </w:r>
      <w:r>
        <w:rPr>
          <w:spacing w:val="40"/>
        </w:rPr>
        <w:t> </w:t>
      </w:r>
      <w:r>
        <w:rPr/>
        <w:t>merencanakan</w:t>
      </w:r>
      <w:r>
        <w:rPr>
          <w:spacing w:val="40"/>
        </w:rPr>
        <w:t> </w:t>
      </w:r>
      <w:r>
        <w:rPr/>
        <w:t>pajak</w:t>
      </w:r>
      <w:r>
        <w:rPr>
          <w:spacing w:val="40"/>
        </w:rPr>
        <w:t> </w:t>
      </w:r>
      <w:r>
        <w:rPr/>
        <w:t>yang</w:t>
      </w:r>
      <w:r>
        <w:rPr>
          <w:spacing w:val="40"/>
        </w:rPr>
        <w:t> </w:t>
      </w:r>
      <w:r>
        <w:rPr/>
        <w:t>baik dengan menggunakan praktik</w:t>
      </w:r>
      <w:r>
        <w:rPr>
          <w:spacing w:val="-1"/>
        </w:rPr>
        <w:t> </w:t>
      </w:r>
      <w:r>
        <w:rPr/>
        <w:t>akuntansi yang efektif (Rodriguez</w:t>
      </w:r>
      <w:r>
        <w:rPr>
          <w:spacing w:val="-2"/>
        </w:rPr>
        <w:t> </w:t>
      </w:r>
      <w:r>
        <w:rPr/>
        <w:t>dan Arias, 2012).</w:t>
      </w:r>
    </w:p>
    <w:p>
      <w:pPr>
        <w:pStyle w:val="BodyText"/>
        <w:spacing w:line="480" w:lineRule="auto" w:before="1"/>
        <w:ind w:left="568" w:right="139" w:firstLine="568"/>
        <w:jc w:val="both"/>
      </w:pPr>
      <w:r>
        <w:rPr/>
        <w:t>Studi yang dilakukan oleh Dewi (2016) menunjukkan bahwa ukuran bisnis tidak mempengaruhi upaya menghindari pajak dan rusydi (2013) menemukan bahwa ukuran bisnis tidak mempengaruhi upaya agresif terhadap pembayaran pajak. Penelitian ini </w:t>
      </w:r>
      <w:r>
        <w:rPr>
          <w:sz w:val="22"/>
        </w:rPr>
        <w:t>memberikan penjelasan bahwa perusahaan pertambangan memiliki praktisi</w:t>
      </w:r>
      <w:r>
        <w:rPr>
          <w:spacing w:val="-13"/>
          <w:sz w:val="22"/>
        </w:rPr>
        <w:t> </w:t>
      </w:r>
      <w:r>
        <w:rPr>
          <w:sz w:val="22"/>
        </w:rPr>
        <w:t>pajak</w:t>
      </w:r>
      <w:r>
        <w:rPr>
          <w:spacing w:val="-9"/>
          <w:sz w:val="22"/>
        </w:rPr>
        <w:t> </w:t>
      </w:r>
      <w:r>
        <w:rPr>
          <w:sz w:val="22"/>
        </w:rPr>
        <w:t>yang</w:t>
      </w:r>
      <w:r>
        <w:rPr>
          <w:spacing w:val="-9"/>
          <w:sz w:val="22"/>
        </w:rPr>
        <w:t> </w:t>
      </w:r>
      <w:r>
        <w:rPr/>
        <w:t>memaha</w:t>
      </w:r>
      <w:r>
        <w:rPr>
          <w:spacing w:val="-15"/>
        </w:rPr>
        <w:t> </w:t>
      </w:r>
      <w:r>
        <w:rPr/>
        <w:t>Menurut</w:t>
      </w:r>
      <w:r>
        <w:rPr>
          <w:spacing w:val="-14"/>
        </w:rPr>
        <w:t> </w:t>
      </w:r>
      <w:r>
        <w:rPr/>
        <w:t>dalam</w:t>
      </w:r>
      <w:r>
        <w:rPr>
          <w:spacing w:val="-14"/>
        </w:rPr>
        <w:t> </w:t>
      </w:r>
      <w:r>
        <w:rPr/>
        <w:t>penelitian</w:t>
      </w:r>
      <w:r>
        <w:rPr>
          <w:spacing w:val="-12"/>
        </w:rPr>
        <w:t> </w:t>
      </w:r>
      <w:r>
        <w:rPr/>
        <w:t>ini,</w:t>
      </w:r>
      <w:r>
        <w:rPr>
          <w:spacing w:val="-14"/>
        </w:rPr>
        <w:t> </w:t>
      </w:r>
      <w:r>
        <w:rPr/>
        <w:t>perusahaan</w:t>
      </w:r>
      <w:r>
        <w:rPr>
          <w:spacing w:val="-13"/>
        </w:rPr>
        <w:t> </w:t>
      </w:r>
      <w:r>
        <w:rPr/>
        <w:t>pertambangan memiliki praktisi pajak yang memahami dan memahami peraturan pajak serta memiliki fasilitas pajak.</w:t>
      </w:r>
    </w:p>
    <w:p>
      <w:pPr>
        <w:pStyle w:val="BodyText"/>
        <w:spacing w:after="0" w:line="480" w:lineRule="auto"/>
        <w:jc w:val="both"/>
        <w:sectPr>
          <w:headerReference w:type="default" r:id="rId96"/>
          <w:footerReference w:type="default" r:id="rId97"/>
          <w:pgSz w:w="11910" w:h="16850"/>
          <w:pgMar w:header="710" w:footer="0" w:top="1940" w:bottom="280" w:left="1700" w:right="1559"/>
        </w:sectPr>
      </w:pPr>
    </w:p>
    <w:p>
      <w:pPr>
        <w:pStyle w:val="BodyText"/>
        <w:spacing w:before="144"/>
        <w:rPr>
          <w:sz w:val="20"/>
        </w:rPr>
      </w:pPr>
    </w:p>
    <w:p>
      <w:pPr>
        <w:pStyle w:val="BodyText"/>
        <w:ind w:left="1151"/>
        <w:rPr>
          <w:sz w:val="20"/>
        </w:rPr>
      </w:pPr>
      <w:r>
        <w:rPr>
          <w:sz w:val="20"/>
        </w:rPr>
        <w:drawing>
          <wp:inline distT="0" distB="0" distL="0" distR="0">
            <wp:extent cx="4279677" cy="3599307"/>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100" cstate="print"/>
                    <a:stretch>
                      <a:fillRect/>
                    </a:stretch>
                  </pic:blipFill>
                  <pic:spPr>
                    <a:xfrm>
                      <a:off x="0" y="0"/>
                      <a:ext cx="4279677" cy="3599307"/>
                    </a:xfrm>
                    <a:prstGeom prst="rect">
                      <a:avLst/>
                    </a:prstGeom>
                  </pic:spPr>
                </pic:pic>
              </a:graphicData>
            </a:graphic>
          </wp:inline>
        </w:drawing>
      </w:r>
      <w:r>
        <w:rPr>
          <w:sz w:val="20"/>
        </w:rPr>
      </w:r>
    </w:p>
    <w:p>
      <w:pPr>
        <w:pStyle w:val="BodyText"/>
        <w:spacing w:before="117"/>
        <w:rPr>
          <w:sz w:val="22"/>
        </w:rPr>
      </w:pPr>
    </w:p>
    <w:p>
      <w:pPr>
        <w:spacing w:before="0"/>
        <w:ind w:left="568" w:right="0" w:firstLine="0"/>
        <w:jc w:val="left"/>
        <w:rPr>
          <w:b/>
          <w:sz w:val="22"/>
        </w:rPr>
      </w:pPr>
      <w:r>
        <w:rPr>
          <w:b/>
          <w:sz w:val="22"/>
        </w:rPr>
        <w:t>D.</w:t>
      </w:r>
      <w:r>
        <w:rPr>
          <w:b/>
          <w:spacing w:val="-2"/>
          <w:sz w:val="22"/>
        </w:rPr>
        <w:t> </w:t>
      </w:r>
      <w:r>
        <w:rPr>
          <w:b/>
          <w:sz w:val="22"/>
        </w:rPr>
        <w:t>Hipotesis</w:t>
      </w:r>
      <w:r>
        <w:rPr>
          <w:b/>
          <w:spacing w:val="-2"/>
          <w:sz w:val="22"/>
        </w:rPr>
        <w:t> </w:t>
      </w:r>
      <w:r>
        <w:rPr>
          <w:b/>
          <w:spacing w:val="-10"/>
          <w:sz w:val="22"/>
        </w:rPr>
        <w:t>:</w:t>
      </w:r>
    </w:p>
    <w:p>
      <w:pPr>
        <w:pStyle w:val="BodyText"/>
        <w:spacing w:line="480" w:lineRule="auto" w:before="246"/>
        <w:ind w:left="568" w:right="137" w:firstLine="568"/>
        <w:jc w:val="both"/>
      </w:pPr>
      <w:r>
        <w:rPr/>
        <w:t>Solusi yang tepat untuk masalah yang sedang diteliti disebut hipotesis. Peneliti ilmiah menawarkan hal-hal yang disebut hipotesis karena mereka khusus, alat operasional untuk teori yang siap untuk pengujian empiris (Hikmawati, </w:t>
      </w:r>
      <w:r>
        <w:rPr>
          <w:spacing w:val="-2"/>
        </w:rPr>
        <w:t>2018:16).</w:t>
      </w:r>
    </w:p>
    <w:p>
      <w:pPr>
        <w:pStyle w:val="BodyText"/>
        <w:spacing w:line="480" w:lineRule="auto" w:before="1"/>
        <w:ind w:left="568" w:right="139" w:firstLine="568"/>
        <w:jc w:val="both"/>
      </w:pPr>
      <w:r>
        <w:rPr/>
        <w:t>Berdasarkan penjelasan di atas, hipotesis yang digunakan dalam studi ini adalah sebagai berikut :</w:t>
      </w:r>
    </w:p>
    <w:p>
      <w:pPr>
        <w:pStyle w:val="ListParagraph"/>
        <w:numPr>
          <w:ilvl w:val="0"/>
          <w:numId w:val="19"/>
        </w:numPr>
        <w:tabs>
          <w:tab w:pos="1288" w:val="left" w:leader="none"/>
        </w:tabs>
        <w:spacing w:line="480" w:lineRule="auto" w:before="0" w:after="0"/>
        <w:ind w:left="1288" w:right="157" w:hanging="360"/>
        <w:jc w:val="both"/>
        <w:rPr>
          <w:sz w:val="24"/>
        </w:rPr>
      </w:pPr>
      <w:r>
        <w:rPr>
          <w:sz w:val="24"/>
        </w:rPr>
        <w:t>Diduga </w:t>
      </w:r>
      <w:r>
        <w:rPr>
          <w:i/>
          <w:sz w:val="24"/>
        </w:rPr>
        <w:t>Inventory intensity </w:t>
      </w:r>
      <w:r>
        <w:rPr>
          <w:sz w:val="24"/>
        </w:rPr>
        <w:t>memiliki</w:t>
      </w:r>
      <w:r>
        <w:rPr>
          <w:spacing w:val="40"/>
          <w:sz w:val="24"/>
        </w:rPr>
        <w:t> </w:t>
      </w:r>
      <w:r>
        <w:rPr>
          <w:sz w:val="24"/>
        </w:rPr>
        <w:t>pengaruh</w:t>
      </w:r>
      <w:r>
        <w:rPr>
          <w:spacing w:val="40"/>
          <w:sz w:val="24"/>
        </w:rPr>
        <w:t> </w:t>
      </w:r>
      <w:r>
        <w:rPr>
          <w:sz w:val="24"/>
        </w:rPr>
        <w:t>positif</w:t>
      </w:r>
      <w:r>
        <w:rPr>
          <w:spacing w:val="40"/>
          <w:sz w:val="24"/>
        </w:rPr>
        <w:t> </w:t>
      </w:r>
      <w:r>
        <w:rPr>
          <w:sz w:val="24"/>
        </w:rPr>
        <w:t>terhadap Agresivitas</w:t>
      </w:r>
      <w:r>
        <w:rPr>
          <w:spacing w:val="40"/>
          <w:sz w:val="24"/>
        </w:rPr>
        <w:t> </w:t>
      </w:r>
      <w:r>
        <w:rPr>
          <w:sz w:val="24"/>
        </w:rPr>
        <w:t>pajak</w:t>
      </w:r>
      <w:r>
        <w:rPr>
          <w:spacing w:val="40"/>
          <w:sz w:val="24"/>
        </w:rPr>
        <w:t> </w:t>
      </w:r>
      <w:r>
        <w:rPr>
          <w:sz w:val="24"/>
        </w:rPr>
        <w:t>pada</w:t>
      </w:r>
      <w:r>
        <w:rPr>
          <w:spacing w:val="40"/>
          <w:sz w:val="24"/>
        </w:rPr>
        <w:t> </w:t>
      </w:r>
      <w:r>
        <w:rPr>
          <w:sz w:val="24"/>
        </w:rPr>
        <w:t>perusahaan</w:t>
      </w:r>
      <w:r>
        <w:rPr>
          <w:spacing w:val="40"/>
          <w:sz w:val="24"/>
        </w:rPr>
        <w:t> </w:t>
      </w:r>
      <w:r>
        <w:rPr>
          <w:sz w:val="24"/>
        </w:rPr>
        <w:t>Properti</w:t>
      </w:r>
      <w:r>
        <w:rPr>
          <w:spacing w:val="40"/>
          <w:sz w:val="24"/>
        </w:rPr>
        <w:t> </w:t>
      </w:r>
      <w:r>
        <w:rPr>
          <w:sz w:val="24"/>
        </w:rPr>
        <w:t>&amp;</w:t>
      </w:r>
      <w:r>
        <w:rPr>
          <w:spacing w:val="40"/>
          <w:sz w:val="24"/>
        </w:rPr>
        <w:t> </w:t>
      </w:r>
      <w:r>
        <w:rPr>
          <w:sz w:val="24"/>
        </w:rPr>
        <w:t>Real</w:t>
      </w:r>
      <w:r>
        <w:rPr>
          <w:spacing w:val="40"/>
          <w:sz w:val="24"/>
        </w:rPr>
        <w:t> </w:t>
      </w:r>
      <w:r>
        <w:rPr>
          <w:sz w:val="24"/>
        </w:rPr>
        <w:t>Estate</w:t>
      </w:r>
      <w:r>
        <w:rPr>
          <w:spacing w:val="40"/>
          <w:sz w:val="24"/>
        </w:rPr>
        <w:t> </w:t>
      </w:r>
      <w:r>
        <w:rPr>
          <w:sz w:val="24"/>
        </w:rPr>
        <w:t>yang terdaftar</w:t>
      </w:r>
      <w:r>
        <w:rPr>
          <w:spacing w:val="40"/>
          <w:sz w:val="24"/>
        </w:rPr>
        <w:t> </w:t>
      </w:r>
      <w:r>
        <w:rPr>
          <w:sz w:val="24"/>
        </w:rPr>
        <w:t>di</w:t>
      </w:r>
      <w:r>
        <w:rPr>
          <w:spacing w:val="40"/>
          <w:sz w:val="24"/>
        </w:rPr>
        <w:t> </w:t>
      </w:r>
      <w:r>
        <w:rPr>
          <w:sz w:val="24"/>
        </w:rPr>
        <w:t>BEI</w:t>
      </w:r>
      <w:r>
        <w:rPr>
          <w:spacing w:val="40"/>
          <w:sz w:val="24"/>
        </w:rPr>
        <w:t> </w:t>
      </w:r>
      <w:r>
        <w:rPr>
          <w:sz w:val="24"/>
        </w:rPr>
        <w:t>periode</w:t>
      </w:r>
      <w:r>
        <w:rPr>
          <w:spacing w:val="40"/>
          <w:sz w:val="24"/>
        </w:rPr>
        <w:t> </w:t>
      </w:r>
      <w:r>
        <w:rPr>
          <w:sz w:val="24"/>
        </w:rPr>
        <w:t>2019-2023</w:t>
      </w:r>
    </w:p>
    <w:p>
      <w:pPr>
        <w:pStyle w:val="ListParagraph"/>
        <w:numPr>
          <w:ilvl w:val="0"/>
          <w:numId w:val="19"/>
        </w:numPr>
        <w:tabs>
          <w:tab w:pos="1288" w:val="left" w:leader="none"/>
        </w:tabs>
        <w:spacing w:line="480" w:lineRule="auto" w:before="0" w:after="0"/>
        <w:ind w:left="1288" w:right="157" w:hanging="360"/>
        <w:jc w:val="both"/>
        <w:rPr>
          <w:sz w:val="24"/>
        </w:rPr>
      </w:pPr>
      <w:r>
        <w:rPr>
          <w:sz w:val="24"/>
        </w:rPr>
        <w:t>Diduga</w:t>
      </w:r>
      <w:r>
        <w:rPr>
          <w:spacing w:val="40"/>
          <w:sz w:val="24"/>
        </w:rPr>
        <w:t> </w:t>
      </w:r>
      <w:r>
        <w:rPr>
          <w:i/>
          <w:sz w:val="24"/>
        </w:rPr>
        <w:t>Capital</w:t>
      </w:r>
      <w:r>
        <w:rPr>
          <w:i/>
          <w:spacing w:val="40"/>
          <w:sz w:val="24"/>
        </w:rPr>
        <w:t> </w:t>
      </w:r>
      <w:r>
        <w:rPr>
          <w:i/>
          <w:sz w:val="24"/>
        </w:rPr>
        <w:t>Intensity</w:t>
      </w:r>
      <w:r>
        <w:rPr>
          <w:i/>
          <w:spacing w:val="40"/>
          <w:sz w:val="24"/>
        </w:rPr>
        <w:t> </w:t>
      </w:r>
      <w:r>
        <w:rPr>
          <w:sz w:val="24"/>
        </w:rPr>
        <w:t>memiliki</w:t>
      </w:r>
      <w:r>
        <w:rPr>
          <w:spacing w:val="40"/>
          <w:sz w:val="24"/>
        </w:rPr>
        <w:t> </w:t>
      </w:r>
      <w:r>
        <w:rPr>
          <w:sz w:val="24"/>
        </w:rPr>
        <w:t>pengaruh</w:t>
      </w:r>
      <w:r>
        <w:rPr>
          <w:spacing w:val="40"/>
          <w:sz w:val="24"/>
        </w:rPr>
        <w:t> </w:t>
      </w:r>
      <w:r>
        <w:rPr>
          <w:sz w:val="24"/>
        </w:rPr>
        <w:t>positif</w:t>
      </w:r>
      <w:r>
        <w:rPr>
          <w:spacing w:val="40"/>
          <w:sz w:val="24"/>
        </w:rPr>
        <w:t> </w:t>
      </w:r>
      <w:r>
        <w:rPr>
          <w:sz w:val="24"/>
        </w:rPr>
        <w:t>terhadap</w:t>
      </w:r>
      <w:r>
        <w:rPr>
          <w:spacing w:val="80"/>
          <w:sz w:val="24"/>
        </w:rPr>
        <w:t> </w:t>
      </w:r>
      <w:r>
        <w:rPr>
          <w:sz w:val="24"/>
        </w:rPr>
        <w:t>Agresivitas</w:t>
      </w:r>
      <w:r>
        <w:rPr>
          <w:spacing w:val="38"/>
          <w:sz w:val="24"/>
        </w:rPr>
        <w:t>  </w:t>
      </w:r>
      <w:r>
        <w:rPr>
          <w:sz w:val="24"/>
        </w:rPr>
        <w:t>pajak</w:t>
      </w:r>
      <w:r>
        <w:rPr>
          <w:spacing w:val="37"/>
          <w:sz w:val="24"/>
        </w:rPr>
        <w:t>  </w:t>
      </w:r>
      <w:r>
        <w:rPr>
          <w:sz w:val="24"/>
        </w:rPr>
        <w:t>pada</w:t>
      </w:r>
      <w:r>
        <w:rPr>
          <w:spacing w:val="80"/>
          <w:w w:val="150"/>
          <w:sz w:val="24"/>
        </w:rPr>
        <w:t> </w:t>
      </w:r>
      <w:r>
        <w:rPr>
          <w:sz w:val="24"/>
        </w:rPr>
        <w:t>perusahaan</w:t>
      </w:r>
      <w:r>
        <w:rPr>
          <w:spacing w:val="38"/>
          <w:sz w:val="24"/>
        </w:rPr>
        <w:t>  </w:t>
      </w:r>
      <w:r>
        <w:rPr>
          <w:sz w:val="24"/>
        </w:rPr>
        <w:t>Properti</w:t>
      </w:r>
      <w:r>
        <w:rPr>
          <w:spacing w:val="80"/>
          <w:w w:val="150"/>
          <w:sz w:val="24"/>
        </w:rPr>
        <w:t> </w:t>
      </w:r>
      <w:r>
        <w:rPr>
          <w:sz w:val="24"/>
        </w:rPr>
        <w:t>&amp;</w:t>
      </w:r>
      <w:r>
        <w:rPr>
          <w:spacing w:val="80"/>
          <w:w w:val="150"/>
          <w:sz w:val="24"/>
        </w:rPr>
        <w:t> </w:t>
      </w:r>
      <w:r>
        <w:rPr>
          <w:sz w:val="24"/>
        </w:rPr>
        <w:t>Real</w:t>
      </w:r>
      <w:r>
        <w:rPr>
          <w:spacing w:val="38"/>
          <w:sz w:val="24"/>
        </w:rPr>
        <w:t>  </w:t>
      </w:r>
      <w:r>
        <w:rPr>
          <w:sz w:val="24"/>
        </w:rPr>
        <w:t>Estate</w:t>
      </w:r>
      <w:r>
        <w:rPr>
          <w:spacing w:val="40"/>
          <w:sz w:val="24"/>
        </w:rPr>
        <w:t>  </w:t>
      </w:r>
      <w:r>
        <w:rPr>
          <w:sz w:val="24"/>
        </w:rPr>
        <w:t>yang</w:t>
      </w:r>
    </w:p>
    <w:p>
      <w:pPr>
        <w:pStyle w:val="ListParagraph"/>
        <w:spacing w:after="0" w:line="480" w:lineRule="auto"/>
        <w:jc w:val="both"/>
        <w:rPr>
          <w:sz w:val="24"/>
        </w:rPr>
        <w:sectPr>
          <w:headerReference w:type="default" r:id="rId98"/>
          <w:footerReference w:type="default" r:id="rId99"/>
          <w:pgSz w:w="11910" w:h="16850"/>
          <w:pgMar w:header="710" w:footer="0" w:top="1940" w:bottom="280" w:left="1700" w:right="1559"/>
        </w:sectPr>
      </w:pPr>
    </w:p>
    <w:p>
      <w:pPr>
        <w:pStyle w:val="BodyText"/>
        <w:spacing w:before="34"/>
      </w:pPr>
    </w:p>
    <w:p>
      <w:pPr>
        <w:pStyle w:val="BodyText"/>
        <w:ind w:left="1288"/>
      </w:pPr>
      <w:r>
        <w:rPr/>
        <w:t>terdaftar</w:t>
      </w:r>
      <w:r>
        <w:rPr>
          <w:spacing w:val="56"/>
        </w:rPr>
        <w:t> </w:t>
      </w:r>
      <w:r>
        <w:rPr/>
        <w:t>di</w:t>
      </w:r>
      <w:r>
        <w:rPr>
          <w:spacing w:val="55"/>
        </w:rPr>
        <w:t> </w:t>
      </w:r>
      <w:r>
        <w:rPr/>
        <w:t>BEI</w:t>
      </w:r>
      <w:r>
        <w:rPr>
          <w:spacing w:val="57"/>
        </w:rPr>
        <w:t> </w:t>
      </w:r>
      <w:r>
        <w:rPr/>
        <w:t>periode</w:t>
      </w:r>
      <w:r>
        <w:rPr>
          <w:spacing w:val="55"/>
        </w:rPr>
        <w:t> </w:t>
      </w:r>
      <w:r>
        <w:rPr/>
        <w:t>2019-</w:t>
      </w:r>
      <w:r>
        <w:rPr>
          <w:spacing w:val="-4"/>
        </w:rPr>
        <w:t>2023</w:t>
      </w:r>
    </w:p>
    <w:p>
      <w:pPr>
        <w:pStyle w:val="BodyText"/>
      </w:pPr>
    </w:p>
    <w:p>
      <w:pPr>
        <w:pStyle w:val="ListParagraph"/>
        <w:numPr>
          <w:ilvl w:val="0"/>
          <w:numId w:val="19"/>
        </w:numPr>
        <w:tabs>
          <w:tab w:pos="1288" w:val="left" w:leader="none"/>
        </w:tabs>
        <w:spacing w:line="480" w:lineRule="auto" w:before="0" w:after="0"/>
        <w:ind w:left="1288" w:right="157" w:hanging="360"/>
        <w:jc w:val="both"/>
        <w:rPr>
          <w:sz w:val="24"/>
        </w:rPr>
      </w:pPr>
      <w:r>
        <w:rPr>
          <w:sz w:val="24"/>
        </w:rPr>
        <w:t>Diduga</w:t>
      </w:r>
      <w:r>
        <w:rPr>
          <w:spacing w:val="40"/>
          <w:sz w:val="24"/>
        </w:rPr>
        <w:t> </w:t>
      </w:r>
      <w:r>
        <w:rPr>
          <w:sz w:val="24"/>
        </w:rPr>
        <w:t>Kebijakan</w:t>
      </w:r>
      <w:r>
        <w:rPr>
          <w:spacing w:val="40"/>
          <w:sz w:val="24"/>
        </w:rPr>
        <w:t> </w:t>
      </w:r>
      <w:r>
        <w:rPr>
          <w:sz w:val="24"/>
        </w:rPr>
        <w:t>Utang</w:t>
      </w:r>
      <w:r>
        <w:rPr>
          <w:spacing w:val="40"/>
          <w:sz w:val="24"/>
        </w:rPr>
        <w:t> </w:t>
      </w:r>
      <w:r>
        <w:rPr>
          <w:sz w:val="24"/>
        </w:rPr>
        <w:t>memiliki</w:t>
      </w:r>
      <w:r>
        <w:rPr>
          <w:spacing w:val="40"/>
          <w:sz w:val="24"/>
        </w:rPr>
        <w:t> </w:t>
      </w:r>
      <w:r>
        <w:rPr>
          <w:sz w:val="24"/>
        </w:rPr>
        <w:t>pengaruh</w:t>
      </w:r>
      <w:r>
        <w:rPr>
          <w:spacing w:val="40"/>
          <w:sz w:val="24"/>
        </w:rPr>
        <w:t> </w:t>
      </w:r>
      <w:r>
        <w:rPr>
          <w:sz w:val="24"/>
        </w:rPr>
        <w:t>positif</w:t>
      </w:r>
      <w:r>
        <w:rPr>
          <w:spacing w:val="40"/>
          <w:sz w:val="24"/>
        </w:rPr>
        <w:t> </w:t>
      </w:r>
      <w:r>
        <w:rPr>
          <w:sz w:val="24"/>
        </w:rPr>
        <w:t>terhadap</w:t>
      </w:r>
      <w:r>
        <w:rPr>
          <w:spacing w:val="40"/>
          <w:sz w:val="24"/>
        </w:rPr>
        <w:t> </w:t>
      </w:r>
      <w:r>
        <w:rPr>
          <w:sz w:val="24"/>
        </w:rPr>
        <w:t>Agresivitas</w:t>
      </w:r>
      <w:r>
        <w:rPr>
          <w:spacing w:val="40"/>
          <w:sz w:val="24"/>
        </w:rPr>
        <w:t> </w:t>
      </w:r>
      <w:r>
        <w:rPr>
          <w:sz w:val="24"/>
        </w:rPr>
        <w:t>pajak</w:t>
      </w:r>
      <w:r>
        <w:rPr>
          <w:spacing w:val="40"/>
          <w:sz w:val="24"/>
        </w:rPr>
        <w:t> </w:t>
      </w:r>
      <w:r>
        <w:rPr>
          <w:sz w:val="24"/>
        </w:rPr>
        <w:t>pada</w:t>
      </w:r>
      <w:r>
        <w:rPr>
          <w:spacing w:val="40"/>
          <w:sz w:val="24"/>
        </w:rPr>
        <w:t> </w:t>
      </w:r>
      <w:r>
        <w:rPr>
          <w:sz w:val="24"/>
        </w:rPr>
        <w:t>perusahaan</w:t>
      </w:r>
      <w:r>
        <w:rPr>
          <w:spacing w:val="40"/>
          <w:sz w:val="24"/>
        </w:rPr>
        <w:t> </w:t>
      </w:r>
      <w:r>
        <w:rPr>
          <w:sz w:val="24"/>
        </w:rPr>
        <w:t>Properti</w:t>
      </w:r>
      <w:r>
        <w:rPr>
          <w:spacing w:val="40"/>
          <w:sz w:val="24"/>
        </w:rPr>
        <w:t> </w:t>
      </w:r>
      <w:r>
        <w:rPr>
          <w:sz w:val="24"/>
        </w:rPr>
        <w:t>&amp;</w:t>
      </w:r>
      <w:r>
        <w:rPr>
          <w:spacing w:val="40"/>
          <w:sz w:val="24"/>
        </w:rPr>
        <w:t> </w:t>
      </w:r>
      <w:r>
        <w:rPr>
          <w:sz w:val="24"/>
        </w:rPr>
        <w:t>Real</w:t>
      </w:r>
      <w:r>
        <w:rPr>
          <w:spacing w:val="40"/>
          <w:sz w:val="24"/>
        </w:rPr>
        <w:t> </w:t>
      </w:r>
      <w:r>
        <w:rPr>
          <w:sz w:val="24"/>
        </w:rPr>
        <w:t>Estate</w:t>
      </w:r>
      <w:r>
        <w:rPr>
          <w:spacing w:val="40"/>
          <w:sz w:val="24"/>
        </w:rPr>
        <w:t> </w:t>
      </w:r>
      <w:r>
        <w:rPr>
          <w:sz w:val="24"/>
        </w:rPr>
        <w:t>yang terdaftar</w:t>
      </w:r>
      <w:r>
        <w:rPr>
          <w:spacing w:val="40"/>
          <w:sz w:val="24"/>
        </w:rPr>
        <w:t> </w:t>
      </w:r>
      <w:r>
        <w:rPr>
          <w:sz w:val="24"/>
        </w:rPr>
        <w:t>di</w:t>
      </w:r>
      <w:r>
        <w:rPr>
          <w:spacing w:val="40"/>
          <w:sz w:val="24"/>
        </w:rPr>
        <w:t> </w:t>
      </w:r>
      <w:r>
        <w:rPr>
          <w:sz w:val="24"/>
        </w:rPr>
        <w:t>BEI</w:t>
      </w:r>
      <w:r>
        <w:rPr>
          <w:spacing w:val="40"/>
          <w:sz w:val="24"/>
        </w:rPr>
        <w:t> </w:t>
      </w:r>
      <w:r>
        <w:rPr>
          <w:sz w:val="24"/>
        </w:rPr>
        <w:t>periode</w:t>
      </w:r>
      <w:r>
        <w:rPr>
          <w:spacing w:val="40"/>
          <w:sz w:val="24"/>
        </w:rPr>
        <w:t> </w:t>
      </w:r>
      <w:r>
        <w:rPr>
          <w:sz w:val="24"/>
        </w:rPr>
        <w:t>2019-2023</w:t>
      </w:r>
    </w:p>
    <w:p>
      <w:pPr>
        <w:pStyle w:val="ListParagraph"/>
        <w:numPr>
          <w:ilvl w:val="0"/>
          <w:numId w:val="19"/>
        </w:numPr>
        <w:tabs>
          <w:tab w:pos="1288" w:val="left" w:leader="none"/>
        </w:tabs>
        <w:spacing w:line="480" w:lineRule="auto" w:before="0" w:after="0"/>
        <w:ind w:left="1288" w:right="153" w:hanging="360"/>
        <w:jc w:val="both"/>
        <w:rPr>
          <w:sz w:val="24"/>
        </w:rPr>
      </w:pPr>
      <w:r>
        <w:rPr>
          <w:sz w:val="24"/>
        </w:rPr>
        <w:t>Diduga Ukuran Perusahaan memiliki pengaruh positif terhadap</w:t>
      </w:r>
      <w:r>
        <w:rPr>
          <w:spacing w:val="40"/>
          <w:sz w:val="24"/>
        </w:rPr>
        <w:t> </w:t>
      </w:r>
      <w:r>
        <w:rPr>
          <w:sz w:val="24"/>
        </w:rPr>
        <w:t>Agresivitas</w:t>
      </w:r>
      <w:r>
        <w:rPr>
          <w:spacing w:val="40"/>
          <w:sz w:val="24"/>
        </w:rPr>
        <w:t> </w:t>
      </w:r>
      <w:r>
        <w:rPr>
          <w:sz w:val="24"/>
        </w:rPr>
        <w:t>Pajak</w:t>
      </w:r>
      <w:r>
        <w:rPr>
          <w:spacing w:val="40"/>
          <w:sz w:val="24"/>
        </w:rPr>
        <w:t> </w:t>
      </w:r>
      <w:r>
        <w:rPr>
          <w:sz w:val="24"/>
        </w:rPr>
        <w:t>pada</w:t>
      </w:r>
      <w:r>
        <w:rPr>
          <w:spacing w:val="40"/>
          <w:sz w:val="24"/>
        </w:rPr>
        <w:t> </w:t>
      </w:r>
      <w:r>
        <w:rPr>
          <w:sz w:val="24"/>
        </w:rPr>
        <w:t>perusahaan</w:t>
      </w:r>
      <w:r>
        <w:rPr>
          <w:spacing w:val="40"/>
          <w:sz w:val="24"/>
        </w:rPr>
        <w:t> </w:t>
      </w:r>
      <w:r>
        <w:rPr>
          <w:sz w:val="24"/>
        </w:rPr>
        <w:t>Properti</w:t>
      </w:r>
      <w:r>
        <w:rPr>
          <w:spacing w:val="40"/>
          <w:sz w:val="24"/>
        </w:rPr>
        <w:t> </w:t>
      </w:r>
      <w:r>
        <w:rPr>
          <w:sz w:val="24"/>
        </w:rPr>
        <w:t>&amp;</w:t>
      </w:r>
      <w:r>
        <w:rPr>
          <w:spacing w:val="40"/>
          <w:sz w:val="24"/>
        </w:rPr>
        <w:t> </w:t>
      </w:r>
      <w:r>
        <w:rPr>
          <w:sz w:val="24"/>
        </w:rPr>
        <w:t>Real</w:t>
      </w:r>
      <w:r>
        <w:rPr>
          <w:spacing w:val="40"/>
          <w:sz w:val="24"/>
        </w:rPr>
        <w:t> </w:t>
      </w:r>
      <w:r>
        <w:rPr>
          <w:sz w:val="24"/>
        </w:rPr>
        <w:t>Estate</w:t>
      </w:r>
      <w:r>
        <w:rPr>
          <w:spacing w:val="40"/>
          <w:sz w:val="24"/>
        </w:rPr>
        <w:t> </w:t>
      </w:r>
      <w:r>
        <w:rPr>
          <w:sz w:val="24"/>
        </w:rPr>
        <w:t>yang terdaftar</w:t>
      </w:r>
      <w:r>
        <w:rPr>
          <w:spacing w:val="40"/>
          <w:sz w:val="24"/>
        </w:rPr>
        <w:t> </w:t>
      </w:r>
      <w:r>
        <w:rPr>
          <w:sz w:val="24"/>
        </w:rPr>
        <w:t>di</w:t>
      </w:r>
      <w:r>
        <w:rPr>
          <w:spacing w:val="40"/>
          <w:sz w:val="24"/>
        </w:rPr>
        <w:t> </w:t>
      </w:r>
      <w:r>
        <w:rPr>
          <w:sz w:val="24"/>
        </w:rPr>
        <w:t>BEI</w:t>
      </w:r>
      <w:r>
        <w:rPr>
          <w:spacing w:val="40"/>
          <w:sz w:val="24"/>
        </w:rPr>
        <w:t> </w:t>
      </w:r>
      <w:r>
        <w:rPr>
          <w:sz w:val="24"/>
        </w:rPr>
        <w:t>periode</w:t>
      </w:r>
      <w:r>
        <w:rPr>
          <w:spacing w:val="40"/>
          <w:sz w:val="24"/>
        </w:rPr>
        <w:t> </w:t>
      </w:r>
      <w:r>
        <w:rPr>
          <w:sz w:val="24"/>
        </w:rPr>
        <w:t>2019-2023.</w:t>
      </w:r>
    </w:p>
    <w:p>
      <w:pPr>
        <w:pStyle w:val="ListParagraph"/>
        <w:spacing w:after="0" w:line="480" w:lineRule="auto"/>
        <w:jc w:val="both"/>
        <w:rPr>
          <w:sz w:val="24"/>
        </w:rPr>
        <w:sectPr>
          <w:headerReference w:type="default" r:id="rId101"/>
          <w:footerReference w:type="default" r:id="rId102"/>
          <w:pgSz w:w="11910" w:h="16850"/>
          <w:pgMar w:header="710" w:footer="0" w:top="1940" w:bottom="280" w:left="1700" w:right="1559"/>
        </w:sectPr>
      </w:pPr>
    </w:p>
    <w:p>
      <w:pPr>
        <w:pStyle w:val="BodyText"/>
      </w:pPr>
    </w:p>
    <w:p>
      <w:pPr>
        <w:pStyle w:val="BodyText"/>
      </w:pPr>
    </w:p>
    <w:p>
      <w:pPr>
        <w:pStyle w:val="BodyText"/>
        <w:spacing w:before="52"/>
      </w:pPr>
    </w:p>
    <w:p>
      <w:pPr>
        <w:pStyle w:val="Heading2"/>
        <w:spacing w:line="480" w:lineRule="auto"/>
        <w:ind w:left="3233" w:right="2585" w:firstLine="1248"/>
        <w:jc w:val="left"/>
      </w:pPr>
      <w:r>
        <w:rPr/>
        <w:t>BAB III </w:t>
      </w:r>
      <w:r>
        <w:rPr>
          <w:spacing w:val="-2"/>
        </w:rPr>
        <w:t>METODE</w:t>
      </w:r>
      <w:r>
        <w:rPr>
          <w:spacing w:val="-14"/>
        </w:rPr>
        <w:t> </w:t>
      </w:r>
      <w:r>
        <w:rPr>
          <w:spacing w:val="-2"/>
        </w:rPr>
        <w:t>PENELITIAN</w:t>
      </w:r>
    </w:p>
    <w:p>
      <w:pPr>
        <w:pStyle w:val="Heading3"/>
        <w:numPr>
          <w:ilvl w:val="0"/>
          <w:numId w:val="20"/>
        </w:numPr>
        <w:tabs>
          <w:tab w:pos="921" w:val="left" w:leader="none"/>
        </w:tabs>
        <w:spacing w:line="240" w:lineRule="auto" w:before="0" w:after="0"/>
        <w:ind w:left="921" w:right="0" w:hanging="353"/>
        <w:jc w:val="both"/>
      </w:pPr>
      <w:bookmarkStart w:name="_TOC_250016" w:id="18"/>
      <w:r>
        <w:rPr/>
        <w:t>Jenis</w:t>
      </w:r>
      <w:r>
        <w:rPr>
          <w:spacing w:val="-4"/>
        </w:rPr>
        <w:t> </w:t>
      </w:r>
      <w:bookmarkEnd w:id="18"/>
      <w:r>
        <w:rPr>
          <w:spacing w:val="-2"/>
        </w:rPr>
        <w:t>Penelitian</w:t>
      </w:r>
    </w:p>
    <w:p>
      <w:pPr>
        <w:pStyle w:val="BodyText"/>
        <w:spacing w:line="480" w:lineRule="auto" w:before="270"/>
        <w:ind w:left="568" w:right="424" w:firstLine="568"/>
        <w:jc w:val="both"/>
      </w:pPr>
      <w:r>
        <w:rPr/>
        <w:t>Jenis penelitian kuantitatif digunakan dalam penelitian ini, dan data yang digunakan adalah data sekunder. Penelitian kuantitatif, berdasarkan teori positivisme, yang digunakan untuk menganalisis populasi atau sampel tertentu, mengumpulkan</w:t>
      </w:r>
      <w:r>
        <w:rPr>
          <w:spacing w:val="-9"/>
        </w:rPr>
        <w:t> </w:t>
      </w:r>
      <w:r>
        <w:rPr/>
        <w:t>data</w:t>
      </w:r>
      <w:r>
        <w:rPr>
          <w:spacing w:val="-6"/>
        </w:rPr>
        <w:t> </w:t>
      </w:r>
      <w:r>
        <w:rPr/>
        <w:t>dengan</w:t>
      </w:r>
      <w:r>
        <w:rPr>
          <w:spacing w:val="-8"/>
        </w:rPr>
        <w:t> </w:t>
      </w:r>
      <w:r>
        <w:rPr/>
        <w:t>alat</w:t>
      </w:r>
      <w:r>
        <w:rPr>
          <w:spacing w:val="-9"/>
        </w:rPr>
        <w:t> </w:t>
      </w:r>
      <w:r>
        <w:rPr/>
        <w:t>penelitian,</w:t>
      </w:r>
      <w:r>
        <w:rPr>
          <w:spacing w:val="-7"/>
        </w:rPr>
        <w:t> </w:t>
      </w:r>
      <w:r>
        <w:rPr/>
        <w:t>dan</w:t>
      </w:r>
      <w:r>
        <w:rPr>
          <w:spacing w:val="-9"/>
        </w:rPr>
        <w:t> </w:t>
      </w:r>
      <w:r>
        <w:rPr/>
        <w:t>kemudian</w:t>
      </w:r>
      <w:r>
        <w:rPr>
          <w:spacing w:val="-6"/>
        </w:rPr>
        <w:t> </w:t>
      </w:r>
      <w:r>
        <w:rPr/>
        <w:t>menganalisis</w:t>
      </w:r>
      <w:r>
        <w:rPr>
          <w:spacing w:val="-8"/>
        </w:rPr>
        <w:t> </w:t>
      </w:r>
      <w:r>
        <w:rPr/>
        <w:t>data</w:t>
      </w:r>
      <w:r>
        <w:rPr>
          <w:spacing w:val="-10"/>
        </w:rPr>
        <w:t> </w:t>
      </w:r>
      <w:r>
        <w:rPr/>
        <w:t>untuk menguji hipotesis.</w:t>
      </w:r>
    </w:p>
    <w:p>
      <w:pPr>
        <w:pStyle w:val="BodyText"/>
        <w:spacing w:line="480" w:lineRule="auto" w:before="1"/>
        <w:ind w:left="568" w:right="425" w:firstLine="568"/>
        <w:jc w:val="both"/>
      </w:pPr>
      <w:r>
        <w:rPr/>
        <w:t>Menurut pemahaman tentang hasil penelitian di atas, kita dapat membuat kesimpulan bahwa data yang relevan diperlukan untuk mencapai tujuan penelitian secara</w:t>
      </w:r>
      <w:r>
        <w:rPr>
          <w:spacing w:val="-7"/>
        </w:rPr>
        <w:t> </w:t>
      </w:r>
      <w:r>
        <w:rPr/>
        <w:t>efektif.</w:t>
      </w:r>
      <w:r>
        <w:rPr>
          <w:spacing w:val="-6"/>
        </w:rPr>
        <w:t> </w:t>
      </w:r>
      <w:r>
        <w:rPr/>
        <w:t>Sebagai</w:t>
      </w:r>
      <w:r>
        <w:rPr>
          <w:spacing w:val="-8"/>
        </w:rPr>
        <w:t> </w:t>
      </w:r>
      <w:r>
        <w:rPr/>
        <w:t>bagian</w:t>
      </w:r>
      <w:r>
        <w:rPr>
          <w:spacing w:val="-7"/>
        </w:rPr>
        <w:t> </w:t>
      </w:r>
      <w:r>
        <w:rPr/>
        <w:t>dari</w:t>
      </w:r>
      <w:r>
        <w:rPr>
          <w:spacing w:val="-6"/>
        </w:rPr>
        <w:t> </w:t>
      </w:r>
      <w:r>
        <w:rPr/>
        <w:t>upaya</w:t>
      </w:r>
      <w:r>
        <w:rPr>
          <w:spacing w:val="-4"/>
        </w:rPr>
        <w:t> </w:t>
      </w:r>
      <w:r>
        <w:rPr/>
        <w:t>mereka</w:t>
      </w:r>
      <w:r>
        <w:rPr>
          <w:spacing w:val="-7"/>
        </w:rPr>
        <w:t> </w:t>
      </w:r>
      <w:r>
        <w:rPr/>
        <w:t>untuk</w:t>
      </w:r>
      <w:r>
        <w:rPr>
          <w:spacing w:val="-3"/>
        </w:rPr>
        <w:t> </w:t>
      </w:r>
      <w:r>
        <w:rPr/>
        <w:t>menyusun</w:t>
      </w:r>
      <w:r>
        <w:rPr>
          <w:spacing w:val="-6"/>
        </w:rPr>
        <w:t> </w:t>
      </w:r>
      <w:r>
        <w:rPr/>
        <w:t>laporan</w:t>
      </w:r>
      <w:r>
        <w:rPr>
          <w:spacing w:val="-4"/>
        </w:rPr>
        <w:t> </w:t>
      </w:r>
      <w:r>
        <w:rPr/>
        <w:t>mereka, penulis bertujuan untuk mengumpulkan informasi historis yang berkaitan dengan subjek yang akan diteliti serta melakukan pengamatan menyeluruh terhadap informasi tersebut. Penelitian ini akan menggunakan pendekatan asosiatif dan kuantitatif untuk memberikan penjelasan tentang hubungan antara alasan dan dampak pengujian hipotesis antara variabel-variabel. Menurut Sugiyono (2019), asosiasi adalah " penelitian ini berniat untuk mengidentifikasi hubungan dan efek antara dua atau lebih variabel yang berbeda."</w:t>
      </w:r>
    </w:p>
    <w:p>
      <w:pPr>
        <w:pStyle w:val="BodyText"/>
        <w:spacing w:after="0" w:line="480" w:lineRule="auto"/>
        <w:jc w:val="both"/>
        <w:sectPr>
          <w:headerReference w:type="default" r:id="rId103"/>
          <w:footerReference w:type="default" r:id="rId104"/>
          <w:pgSz w:w="11910" w:h="16840"/>
          <w:pgMar w:header="0" w:footer="771" w:top="1920" w:bottom="960" w:left="1700" w:right="1275"/>
          <w:pgNumType w:start="40"/>
        </w:sectPr>
      </w:pPr>
    </w:p>
    <w:p>
      <w:pPr>
        <w:pStyle w:val="BodyText"/>
        <w:spacing w:before="52"/>
      </w:pPr>
    </w:p>
    <w:p>
      <w:pPr>
        <w:pStyle w:val="Heading3"/>
        <w:numPr>
          <w:ilvl w:val="0"/>
          <w:numId w:val="20"/>
        </w:numPr>
        <w:tabs>
          <w:tab w:pos="848" w:val="left" w:leader="none"/>
        </w:tabs>
        <w:spacing w:line="240" w:lineRule="auto" w:before="0" w:after="0"/>
        <w:ind w:left="848" w:right="0" w:hanging="280"/>
        <w:jc w:val="left"/>
      </w:pPr>
      <w:bookmarkStart w:name="_TOC_250015" w:id="19"/>
      <w:r>
        <w:rPr/>
        <w:t>Populasi</w:t>
      </w:r>
      <w:r>
        <w:rPr>
          <w:spacing w:val="-1"/>
        </w:rPr>
        <w:t> </w:t>
      </w:r>
      <w:r>
        <w:rPr/>
        <w:t>Dan</w:t>
      </w:r>
      <w:r>
        <w:rPr>
          <w:spacing w:val="-1"/>
        </w:rPr>
        <w:t> </w:t>
      </w:r>
      <w:bookmarkEnd w:id="19"/>
      <w:r>
        <w:rPr>
          <w:spacing w:val="-2"/>
        </w:rPr>
        <w:t>Sampel</w:t>
      </w:r>
    </w:p>
    <w:p>
      <w:pPr>
        <w:pStyle w:val="BodyText"/>
        <w:rPr>
          <w:b/>
        </w:rPr>
      </w:pPr>
    </w:p>
    <w:p>
      <w:pPr>
        <w:pStyle w:val="ListParagraph"/>
        <w:numPr>
          <w:ilvl w:val="1"/>
          <w:numId w:val="20"/>
        </w:numPr>
        <w:tabs>
          <w:tab w:pos="1092" w:val="left" w:leader="none"/>
        </w:tabs>
        <w:spacing w:line="240" w:lineRule="auto" w:before="0" w:after="0"/>
        <w:ind w:left="1092" w:right="0" w:hanging="240"/>
        <w:jc w:val="both"/>
        <w:rPr>
          <w:b/>
          <w:sz w:val="24"/>
        </w:rPr>
      </w:pPr>
      <w:r>
        <w:rPr>
          <w:b/>
          <w:sz w:val="24"/>
        </w:rPr>
        <w:t>Populasi </w:t>
      </w:r>
      <w:r>
        <w:rPr>
          <w:b/>
          <w:spacing w:val="-2"/>
          <w:sz w:val="24"/>
        </w:rPr>
        <w:t>Penelitian</w:t>
      </w:r>
    </w:p>
    <w:p>
      <w:pPr>
        <w:pStyle w:val="BodyText"/>
        <w:spacing w:line="480" w:lineRule="auto" w:before="270"/>
        <w:ind w:left="568" w:right="424" w:firstLine="568"/>
        <w:jc w:val="both"/>
      </w:pPr>
      <w:r>
        <w:rPr/>
        <w:t>Sugiyono (2019) menjelaskan bahwa populasi adalah area generalisasi di mana objek atau subjek yang mempunyai kuantitas dan fitur khusus yang dipilih oleh penliti untuk dipelajari sebelum mencapai kesimpulan. Penelitian ini memanfaatkan</w:t>
      </w:r>
      <w:r>
        <w:rPr>
          <w:spacing w:val="-15"/>
        </w:rPr>
        <w:t> </w:t>
      </w:r>
      <w:r>
        <w:rPr/>
        <w:t>62</w:t>
      </w:r>
      <w:r>
        <w:rPr>
          <w:spacing w:val="-15"/>
        </w:rPr>
        <w:t> </w:t>
      </w:r>
      <w:r>
        <w:rPr/>
        <w:t>perusahaan</w:t>
      </w:r>
      <w:r>
        <w:rPr>
          <w:spacing w:val="-15"/>
        </w:rPr>
        <w:t> </w:t>
      </w:r>
      <w:r>
        <w:rPr/>
        <w:t>yang</w:t>
      </w:r>
      <w:r>
        <w:rPr>
          <w:spacing w:val="-15"/>
        </w:rPr>
        <w:t> </w:t>
      </w:r>
      <w:r>
        <w:rPr/>
        <w:t>sudah</w:t>
      </w:r>
      <w:r>
        <w:rPr>
          <w:spacing w:val="-15"/>
        </w:rPr>
        <w:t> </w:t>
      </w:r>
      <w:r>
        <w:rPr/>
        <w:t>terdaftar</w:t>
      </w:r>
      <w:r>
        <w:rPr>
          <w:spacing w:val="-15"/>
        </w:rPr>
        <w:t> </w:t>
      </w:r>
      <w:r>
        <w:rPr/>
        <w:t>di</w:t>
      </w:r>
      <w:r>
        <w:rPr>
          <w:spacing w:val="-15"/>
        </w:rPr>
        <w:t> </w:t>
      </w:r>
      <w:r>
        <w:rPr/>
        <w:t>BEI</w:t>
      </w:r>
      <w:r>
        <w:rPr>
          <w:spacing w:val="-15"/>
        </w:rPr>
        <w:t> </w:t>
      </w:r>
      <w:r>
        <w:rPr/>
        <w:t>dalam</w:t>
      </w:r>
      <w:r>
        <w:rPr>
          <w:spacing w:val="-15"/>
        </w:rPr>
        <w:t> </w:t>
      </w:r>
      <w:r>
        <w:rPr/>
        <w:t>subsektor</w:t>
      </w:r>
      <w:r>
        <w:rPr>
          <w:spacing w:val="-15"/>
        </w:rPr>
        <w:t> </w:t>
      </w:r>
      <w:r>
        <w:rPr/>
        <w:t>property and real estate dari tahun 2019-2023.</w:t>
      </w:r>
    </w:p>
    <w:p>
      <w:pPr>
        <w:pStyle w:val="Heading3"/>
        <w:numPr>
          <w:ilvl w:val="1"/>
          <w:numId w:val="20"/>
        </w:numPr>
        <w:tabs>
          <w:tab w:pos="1092" w:val="left" w:leader="none"/>
        </w:tabs>
        <w:spacing w:line="240" w:lineRule="auto" w:before="6" w:after="0"/>
        <w:ind w:left="1092" w:right="0" w:hanging="240"/>
        <w:jc w:val="both"/>
      </w:pPr>
      <w:r>
        <w:rPr>
          <w:spacing w:val="-2"/>
        </w:rPr>
        <w:t>Sampel</w:t>
      </w:r>
    </w:p>
    <w:p>
      <w:pPr>
        <w:pStyle w:val="BodyText"/>
        <w:spacing w:line="480" w:lineRule="auto" w:before="270"/>
        <w:ind w:left="568" w:right="423" w:firstLine="568"/>
        <w:jc w:val="both"/>
      </w:pPr>
      <w:r>
        <w:rPr/>
        <w:t>Menurut Sugiyono (2018), baik jumlah populasi maupun karakteristiknya terdiri dari sampel. Menurut Sugiyono (2018), teknik sampling purposive metode pengambilan sample berdasarkan pertimbangan khusus. Dalam penelitian ini, kriteria yang digunakan untuk pengambilan sampel purposive adalah sebagai </w:t>
      </w:r>
      <w:r>
        <w:rPr>
          <w:spacing w:val="-2"/>
        </w:rPr>
        <w:t>berikut:</w:t>
      </w:r>
    </w:p>
    <w:p>
      <w:pPr>
        <w:pStyle w:val="ListParagraph"/>
        <w:numPr>
          <w:ilvl w:val="2"/>
          <w:numId w:val="20"/>
        </w:numPr>
        <w:tabs>
          <w:tab w:pos="1276" w:val="left" w:leader="none"/>
        </w:tabs>
        <w:spacing w:line="480" w:lineRule="auto" w:before="1" w:after="0"/>
        <w:ind w:left="1276" w:right="425" w:hanging="425"/>
        <w:jc w:val="left"/>
        <w:rPr>
          <w:sz w:val="24"/>
        </w:rPr>
      </w:pPr>
      <w:r>
        <w:rPr>
          <w:sz w:val="24"/>
        </w:rPr>
        <w:t>Perusahaan</w:t>
      </w:r>
      <w:r>
        <w:rPr>
          <w:spacing w:val="80"/>
          <w:w w:val="150"/>
          <w:sz w:val="24"/>
        </w:rPr>
        <w:t> </w:t>
      </w:r>
      <w:r>
        <w:rPr>
          <w:sz w:val="24"/>
        </w:rPr>
        <w:t>properti</w:t>
      </w:r>
      <w:r>
        <w:rPr>
          <w:spacing w:val="80"/>
          <w:w w:val="150"/>
          <w:sz w:val="24"/>
        </w:rPr>
        <w:t> </w:t>
      </w:r>
      <w:r>
        <w:rPr>
          <w:sz w:val="24"/>
        </w:rPr>
        <w:t>dan</w:t>
      </w:r>
      <w:r>
        <w:rPr>
          <w:spacing w:val="80"/>
          <w:w w:val="150"/>
          <w:sz w:val="24"/>
        </w:rPr>
        <w:t> </w:t>
      </w:r>
      <w:r>
        <w:rPr>
          <w:sz w:val="24"/>
        </w:rPr>
        <w:t>real</w:t>
      </w:r>
      <w:r>
        <w:rPr>
          <w:spacing w:val="80"/>
          <w:w w:val="150"/>
          <w:sz w:val="24"/>
        </w:rPr>
        <w:t> </w:t>
      </w:r>
      <w:r>
        <w:rPr>
          <w:sz w:val="24"/>
        </w:rPr>
        <w:t>estate</w:t>
      </w:r>
      <w:r>
        <w:rPr>
          <w:spacing w:val="80"/>
          <w:w w:val="150"/>
          <w:sz w:val="24"/>
        </w:rPr>
        <w:t> </w:t>
      </w:r>
      <w:r>
        <w:rPr>
          <w:sz w:val="24"/>
        </w:rPr>
        <w:t>yang</w:t>
      </w:r>
      <w:r>
        <w:rPr>
          <w:spacing w:val="80"/>
          <w:w w:val="150"/>
          <w:sz w:val="24"/>
        </w:rPr>
        <w:t> </w:t>
      </w:r>
      <w:r>
        <w:rPr>
          <w:sz w:val="24"/>
        </w:rPr>
        <w:t>terdaftar</w:t>
      </w:r>
      <w:r>
        <w:rPr>
          <w:spacing w:val="80"/>
          <w:w w:val="150"/>
          <w:sz w:val="24"/>
        </w:rPr>
        <w:t> </w:t>
      </w:r>
      <w:r>
        <w:rPr>
          <w:sz w:val="24"/>
        </w:rPr>
        <w:t>di</w:t>
      </w:r>
      <w:r>
        <w:rPr>
          <w:spacing w:val="80"/>
          <w:w w:val="150"/>
          <w:sz w:val="24"/>
        </w:rPr>
        <w:t> </w:t>
      </w:r>
      <w:r>
        <w:rPr>
          <w:sz w:val="24"/>
        </w:rPr>
        <w:t>Bursa</w:t>
      </w:r>
      <w:r>
        <w:rPr>
          <w:spacing w:val="80"/>
          <w:w w:val="150"/>
          <w:sz w:val="24"/>
        </w:rPr>
        <w:t> </w:t>
      </w:r>
      <w:r>
        <w:rPr>
          <w:sz w:val="24"/>
        </w:rPr>
        <w:t>Efek Indonesia (BEI) selama tahun 2019-2023.</w:t>
      </w:r>
    </w:p>
    <w:p>
      <w:pPr>
        <w:pStyle w:val="ListParagraph"/>
        <w:numPr>
          <w:ilvl w:val="2"/>
          <w:numId w:val="20"/>
        </w:numPr>
        <w:tabs>
          <w:tab w:pos="1276" w:val="left" w:leader="none"/>
        </w:tabs>
        <w:spacing w:line="480" w:lineRule="auto" w:before="0" w:after="0"/>
        <w:ind w:left="1276" w:right="424" w:hanging="425"/>
        <w:jc w:val="left"/>
        <w:rPr>
          <w:sz w:val="24"/>
        </w:rPr>
      </w:pPr>
      <w:r>
        <w:rPr>
          <w:sz w:val="24"/>
        </w:rPr>
        <w:t>Perusahaan properti dan real estate menyediakan laporan keuangan secara lengkap selama tahun 2019-2023.</w:t>
      </w:r>
    </w:p>
    <w:p>
      <w:pPr>
        <w:pStyle w:val="ListParagraph"/>
        <w:numPr>
          <w:ilvl w:val="2"/>
          <w:numId w:val="20"/>
        </w:numPr>
        <w:tabs>
          <w:tab w:pos="1276" w:val="left" w:leader="none"/>
        </w:tabs>
        <w:spacing w:line="480" w:lineRule="auto" w:before="1" w:after="0"/>
        <w:ind w:left="1276" w:right="425" w:hanging="425"/>
        <w:jc w:val="left"/>
        <w:rPr>
          <w:sz w:val="24"/>
        </w:rPr>
      </w:pPr>
      <w:r>
        <w:rPr>
          <w:sz w:val="24"/>
        </w:rPr>
        <w:t>Perusahaan</w:t>
      </w:r>
      <w:r>
        <w:rPr>
          <w:spacing w:val="38"/>
          <w:sz w:val="24"/>
        </w:rPr>
        <w:t> </w:t>
      </w:r>
      <w:r>
        <w:rPr>
          <w:sz w:val="24"/>
        </w:rPr>
        <w:t>properti</w:t>
      </w:r>
      <w:r>
        <w:rPr>
          <w:spacing w:val="38"/>
          <w:sz w:val="24"/>
        </w:rPr>
        <w:t> </w:t>
      </w:r>
      <w:r>
        <w:rPr>
          <w:sz w:val="24"/>
        </w:rPr>
        <w:t>dan</w:t>
      </w:r>
      <w:r>
        <w:rPr>
          <w:spacing w:val="40"/>
          <w:sz w:val="24"/>
        </w:rPr>
        <w:t> </w:t>
      </w:r>
      <w:r>
        <w:rPr>
          <w:sz w:val="24"/>
        </w:rPr>
        <w:t>real</w:t>
      </w:r>
      <w:r>
        <w:rPr>
          <w:spacing w:val="40"/>
          <w:sz w:val="24"/>
        </w:rPr>
        <w:t> </w:t>
      </w:r>
      <w:r>
        <w:rPr>
          <w:sz w:val="24"/>
        </w:rPr>
        <w:t>estate</w:t>
      </w:r>
      <w:r>
        <w:rPr>
          <w:spacing w:val="40"/>
          <w:sz w:val="24"/>
        </w:rPr>
        <w:t> </w:t>
      </w:r>
      <w:r>
        <w:rPr>
          <w:sz w:val="24"/>
        </w:rPr>
        <w:t>yang</w:t>
      </w:r>
      <w:r>
        <w:rPr>
          <w:spacing w:val="33"/>
          <w:sz w:val="24"/>
        </w:rPr>
        <w:t> </w:t>
      </w:r>
      <w:r>
        <w:rPr>
          <w:sz w:val="24"/>
        </w:rPr>
        <w:t>menerbitkan</w:t>
      </w:r>
      <w:r>
        <w:rPr>
          <w:spacing w:val="35"/>
          <w:sz w:val="24"/>
        </w:rPr>
        <w:t> </w:t>
      </w:r>
      <w:r>
        <w:rPr>
          <w:sz w:val="24"/>
        </w:rPr>
        <w:t>laporan</w:t>
      </w:r>
      <w:r>
        <w:rPr>
          <w:spacing w:val="34"/>
          <w:sz w:val="24"/>
        </w:rPr>
        <w:t> </w:t>
      </w:r>
      <w:r>
        <w:rPr>
          <w:sz w:val="24"/>
        </w:rPr>
        <w:t>keuangan dalam mata uang Rupiah selama periode 2019-2023.</w:t>
      </w:r>
    </w:p>
    <w:p>
      <w:pPr>
        <w:pStyle w:val="ListParagraph"/>
        <w:numPr>
          <w:ilvl w:val="2"/>
          <w:numId w:val="20"/>
        </w:numPr>
        <w:tabs>
          <w:tab w:pos="1276" w:val="left" w:leader="none"/>
        </w:tabs>
        <w:spacing w:line="240" w:lineRule="auto" w:before="0" w:after="0"/>
        <w:ind w:left="1276" w:right="0" w:hanging="424"/>
        <w:jc w:val="left"/>
        <w:rPr>
          <w:sz w:val="24"/>
        </w:rPr>
      </w:pPr>
      <w:r>
        <w:rPr>
          <w:sz w:val="24"/>
        </w:rPr>
        <w:t>Perusahaan</w:t>
      </w:r>
      <w:r>
        <w:rPr>
          <w:spacing w:val="-5"/>
          <w:sz w:val="24"/>
        </w:rPr>
        <w:t> </w:t>
      </w:r>
      <w:r>
        <w:rPr>
          <w:sz w:val="24"/>
        </w:rPr>
        <w:t>Properti</w:t>
      </w:r>
      <w:r>
        <w:rPr>
          <w:spacing w:val="-2"/>
          <w:sz w:val="24"/>
        </w:rPr>
        <w:t> </w:t>
      </w:r>
      <w:r>
        <w:rPr>
          <w:sz w:val="24"/>
        </w:rPr>
        <w:t>dan</w:t>
      </w:r>
      <w:r>
        <w:rPr>
          <w:spacing w:val="-2"/>
          <w:sz w:val="24"/>
        </w:rPr>
        <w:t> </w:t>
      </w:r>
      <w:r>
        <w:rPr>
          <w:sz w:val="24"/>
        </w:rPr>
        <w:t>Real</w:t>
      </w:r>
      <w:r>
        <w:rPr>
          <w:spacing w:val="-5"/>
          <w:sz w:val="24"/>
        </w:rPr>
        <w:t> </w:t>
      </w:r>
      <w:r>
        <w:rPr>
          <w:sz w:val="24"/>
        </w:rPr>
        <w:t>Estate</w:t>
      </w:r>
      <w:r>
        <w:rPr>
          <w:spacing w:val="5"/>
          <w:sz w:val="24"/>
        </w:rPr>
        <w:t> </w:t>
      </w:r>
      <w:r>
        <w:rPr>
          <w:sz w:val="24"/>
        </w:rPr>
        <w:t>yang</w:t>
      </w:r>
      <w:r>
        <w:rPr>
          <w:spacing w:val="-5"/>
          <w:sz w:val="24"/>
        </w:rPr>
        <w:t> </w:t>
      </w:r>
      <w:r>
        <w:rPr>
          <w:spacing w:val="-2"/>
          <w:sz w:val="24"/>
        </w:rPr>
        <w:t>Delisting.</w:t>
      </w:r>
    </w:p>
    <w:p>
      <w:pPr>
        <w:pStyle w:val="BodyText"/>
      </w:pPr>
    </w:p>
    <w:p>
      <w:pPr>
        <w:pStyle w:val="ListParagraph"/>
        <w:numPr>
          <w:ilvl w:val="2"/>
          <w:numId w:val="20"/>
        </w:numPr>
        <w:tabs>
          <w:tab w:pos="1276" w:val="left" w:leader="none"/>
        </w:tabs>
        <w:spacing w:line="480" w:lineRule="auto" w:before="0" w:after="0"/>
        <w:ind w:left="1276" w:right="426" w:hanging="425"/>
        <w:jc w:val="left"/>
        <w:rPr>
          <w:sz w:val="24"/>
        </w:rPr>
      </w:pPr>
      <w:r>
        <w:rPr>
          <w:sz w:val="24"/>
        </w:rPr>
        <w:t>Perusahaan</w:t>
      </w:r>
      <w:r>
        <w:rPr>
          <w:spacing w:val="40"/>
          <w:sz w:val="24"/>
        </w:rPr>
        <w:t> </w:t>
      </w:r>
      <w:r>
        <w:rPr>
          <w:sz w:val="24"/>
        </w:rPr>
        <w:t>properti</w:t>
      </w:r>
      <w:r>
        <w:rPr>
          <w:spacing w:val="40"/>
          <w:sz w:val="24"/>
        </w:rPr>
        <w:t> </w:t>
      </w:r>
      <w:r>
        <w:rPr>
          <w:sz w:val="24"/>
        </w:rPr>
        <w:t>dan</w:t>
      </w:r>
      <w:r>
        <w:rPr>
          <w:spacing w:val="40"/>
          <w:sz w:val="24"/>
        </w:rPr>
        <w:t> </w:t>
      </w:r>
      <w:r>
        <w:rPr>
          <w:sz w:val="24"/>
        </w:rPr>
        <w:t>real</w:t>
      </w:r>
      <w:r>
        <w:rPr>
          <w:spacing w:val="40"/>
          <w:sz w:val="24"/>
        </w:rPr>
        <w:t> </w:t>
      </w:r>
      <w:r>
        <w:rPr>
          <w:sz w:val="24"/>
        </w:rPr>
        <w:t>estate</w:t>
      </w:r>
      <w:r>
        <w:rPr>
          <w:spacing w:val="40"/>
          <w:sz w:val="24"/>
        </w:rPr>
        <w:t> </w:t>
      </w:r>
      <w:r>
        <w:rPr>
          <w:sz w:val="24"/>
        </w:rPr>
        <w:t>yang</w:t>
      </w:r>
      <w:r>
        <w:rPr>
          <w:spacing w:val="40"/>
          <w:sz w:val="24"/>
        </w:rPr>
        <w:t> </w:t>
      </w:r>
      <w:r>
        <w:rPr>
          <w:sz w:val="24"/>
        </w:rPr>
        <w:t>tidak</w:t>
      </w:r>
      <w:r>
        <w:rPr>
          <w:spacing w:val="40"/>
          <w:sz w:val="24"/>
        </w:rPr>
        <w:t> </w:t>
      </w:r>
      <w:r>
        <w:rPr>
          <w:sz w:val="24"/>
        </w:rPr>
        <w:t>mengalami</w:t>
      </w:r>
      <w:r>
        <w:rPr>
          <w:spacing w:val="40"/>
          <w:sz w:val="24"/>
        </w:rPr>
        <w:t> </w:t>
      </w:r>
      <w:r>
        <w:rPr>
          <w:sz w:val="24"/>
        </w:rPr>
        <w:t>rugi</w:t>
      </w:r>
      <w:r>
        <w:rPr>
          <w:spacing w:val="40"/>
          <w:sz w:val="24"/>
        </w:rPr>
        <w:t> </w:t>
      </w:r>
      <w:r>
        <w:rPr>
          <w:sz w:val="24"/>
        </w:rPr>
        <w:t>selama </w:t>
      </w:r>
      <w:r>
        <w:rPr>
          <w:spacing w:val="-2"/>
          <w:sz w:val="24"/>
        </w:rPr>
        <w:t>periode2019-2023.</w:t>
      </w:r>
    </w:p>
    <w:p>
      <w:pPr>
        <w:pStyle w:val="ListParagraph"/>
        <w:spacing w:after="0" w:line="480" w:lineRule="auto"/>
        <w:jc w:val="left"/>
        <w:rPr>
          <w:sz w:val="24"/>
        </w:rPr>
        <w:sectPr>
          <w:headerReference w:type="default" r:id="rId105"/>
          <w:footerReference w:type="default" r:id="rId106"/>
          <w:pgSz w:w="11910" w:h="16840"/>
          <w:pgMar w:header="0" w:footer="771" w:top="1920" w:bottom="960" w:left="1700" w:right="1275"/>
        </w:sectPr>
      </w:pPr>
    </w:p>
    <w:p>
      <w:pPr>
        <w:pStyle w:val="BodyText"/>
        <w:spacing w:before="187"/>
        <w:rPr>
          <w:sz w:val="20"/>
        </w:rPr>
      </w:pPr>
    </w:p>
    <w:p>
      <w:pPr>
        <w:pStyle w:val="BodyText"/>
        <w:ind w:left="1136"/>
        <w:rPr>
          <w:sz w:val="20"/>
        </w:rPr>
      </w:pPr>
      <w:r>
        <w:rPr>
          <w:sz w:val="20"/>
        </w:rPr>
        <w:drawing>
          <wp:inline distT="0" distB="0" distL="0" distR="0">
            <wp:extent cx="4665980" cy="3603307"/>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109" cstate="print"/>
                    <a:stretch>
                      <a:fillRect/>
                    </a:stretch>
                  </pic:blipFill>
                  <pic:spPr>
                    <a:xfrm>
                      <a:off x="0" y="0"/>
                      <a:ext cx="4665980" cy="3603307"/>
                    </a:xfrm>
                    <a:prstGeom prst="rect">
                      <a:avLst/>
                    </a:prstGeom>
                  </pic:spPr>
                </pic:pic>
              </a:graphicData>
            </a:graphic>
          </wp:inline>
        </w:drawing>
      </w:r>
      <w:r>
        <w:rPr>
          <w:sz w:val="20"/>
        </w:rPr>
      </w:r>
    </w:p>
    <w:p>
      <w:pPr>
        <w:pStyle w:val="BodyText"/>
        <w:spacing w:before="50"/>
      </w:pPr>
    </w:p>
    <w:p>
      <w:pPr>
        <w:pStyle w:val="BodyText"/>
        <w:spacing w:line="480" w:lineRule="auto"/>
        <w:ind w:left="568" w:right="426" w:firstLine="568"/>
        <w:jc w:val="both"/>
      </w:pPr>
      <w:r>
        <w:rPr/>
        <w:t>Di</w:t>
      </w:r>
      <w:r>
        <w:rPr>
          <w:spacing w:val="-3"/>
        </w:rPr>
        <w:t> </w:t>
      </w:r>
      <w:r>
        <w:rPr/>
        <w:t>antara</w:t>
      </w:r>
      <w:r>
        <w:rPr>
          <w:spacing w:val="-4"/>
        </w:rPr>
        <w:t> </w:t>
      </w:r>
      <w:r>
        <w:rPr/>
        <w:t>62</w:t>
      </w:r>
      <w:r>
        <w:rPr>
          <w:spacing w:val="-3"/>
        </w:rPr>
        <w:t> </w:t>
      </w:r>
      <w:r>
        <w:rPr/>
        <w:t>perusahaan</w:t>
      </w:r>
      <w:r>
        <w:rPr>
          <w:spacing w:val="-3"/>
        </w:rPr>
        <w:t> </w:t>
      </w:r>
      <w:r>
        <w:rPr/>
        <w:t>properti</w:t>
      </w:r>
      <w:r>
        <w:rPr>
          <w:spacing w:val="-4"/>
        </w:rPr>
        <w:t> </w:t>
      </w:r>
      <w:r>
        <w:rPr/>
        <w:t>dan</w:t>
      </w:r>
      <w:r>
        <w:rPr>
          <w:spacing w:val="-3"/>
        </w:rPr>
        <w:t> </w:t>
      </w:r>
      <w:r>
        <w:rPr/>
        <w:t>real</w:t>
      </w:r>
      <w:r>
        <w:rPr>
          <w:spacing w:val="-1"/>
        </w:rPr>
        <w:t> </w:t>
      </w:r>
      <w:r>
        <w:rPr/>
        <w:t>estate yang</w:t>
      </w:r>
      <w:r>
        <w:rPr>
          <w:spacing w:val="-3"/>
        </w:rPr>
        <w:t> </w:t>
      </w:r>
      <w:r>
        <w:rPr/>
        <w:t>terdaftar</w:t>
      </w:r>
      <w:r>
        <w:rPr>
          <w:spacing w:val="-1"/>
        </w:rPr>
        <w:t> </w:t>
      </w:r>
      <w:r>
        <w:rPr/>
        <w:t>di</w:t>
      </w:r>
      <w:r>
        <w:rPr>
          <w:spacing w:val="-4"/>
        </w:rPr>
        <w:t> </w:t>
      </w:r>
      <w:r>
        <w:rPr/>
        <w:t>Bursa</w:t>
      </w:r>
      <w:r>
        <w:rPr>
          <w:spacing w:val="-3"/>
        </w:rPr>
        <w:t> </w:t>
      </w:r>
      <w:r>
        <w:rPr/>
        <w:t>Efek Indonesia dari 2019 hingga 2023, 15 perusahaan dipilih sebagai sampel penelitian ini, seperti yang ditunjukkan pada tabel 3.2.</w:t>
      </w:r>
    </w:p>
    <w:p>
      <w:pPr>
        <w:pStyle w:val="BodyText"/>
        <w:spacing w:after="0" w:line="480" w:lineRule="auto"/>
        <w:jc w:val="both"/>
        <w:sectPr>
          <w:headerReference w:type="default" r:id="rId107"/>
          <w:footerReference w:type="default" r:id="rId108"/>
          <w:pgSz w:w="11910" w:h="16840"/>
          <w:pgMar w:header="0" w:footer="771" w:top="1920" w:bottom="960" w:left="1700" w:right="1275"/>
        </w:sectPr>
      </w:pPr>
    </w:p>
    <w:p>
      <w:pPr>
        <w:pStyle w:val="BodyText"/>
        <w:spacing w:before="152" w:after="1"/>
        <w:rPr>
          <w:sz w:val="20"/>
        </w:rPr>
      </w:pPr>
    </w:p>
    <w:p>
      <w:pPr>
        <w:pStyle w:val="BodyText"/>
        <w:ind w:left="920"/>
        <w:rPr>
          <w:sz w:val="20"/>
        </w:rPr>
      </w:pPr>
      <w:r>
        <w:rPr>
          <w:sz w:val="20"/>
        </w:rPr>
        <w:drawing>
          <wp:inline distT="0" distB="0" distL="0" distR="0">
            <wp:extent cx="4531567" cy="3388137"/>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112" cstate="print"/>
                    <a:stretch>
                      <a:fillRect/>
                    </a:stretch>
                  </pic:blipFill>
                  <pic:spPr>
                    <a:xfrm>
                      <a:off x="0" y="0"/>
                      <a:ext cx="4531567" cy="3388137"/>
                    </a:xfrm>
                    <a:prstGeom prst="rect">
                      <a:avLst/>
                    </a:prstGeom>
                  </pic:spPr>
                </pic:pic>
              </a:graphicData>
            </a:graphic>
          </wp:inline>
        </w:drawing>
      </w:r>
      <w:r>
        <w:rPr>
          <w:sz w:val="20"/>
        </w:rPr>
      </w:r>
    </w:p>
    <w:p>
      <w:pPr>
        <w:pStyle w:val="BodyText"/>
        <w:spacing w:before="82"/>
      </w:pPr>
    </w:p>
    <w:p>
      <w:pPr>
        <w:pStyle w:val="Heading3"/>
        <w:numPr>
          <w:ilvl w:val="0"/>
          <w:numId w:val="20"/>
        </w:numPr>
        <w:tabs>
          <w:tab w:pos="861" w:val="left" w:leader="none"/>
        </w:tabs>
        <w:spacing w:line="240" w:lineRule="auto" w:before="0" w:after="0"/>
        <w:ind w:left="861" w:right="0" w:hanging="293"/>
        <w:jc w:val="both"/>
      </w:pPr>
      <w:r>
        <w:rPr/>
        <w:t>Definisi</w:t>
      </w:r>
      <w:r>
        <w:rPr>
          <w:spacing w:val="-1"/>
        </w:rPr>
        <w:t> </w:t>
      </w:r>
      <w:r>
        <w:rPr/>
        <w:t>Konseptual</w:t>
      </w:r>
      <w:r>
        <w:rPr>
          <w:spacing w:val="-1"/>
        </w:rPr>
        <w:t> </w:t>
      </w:r>
      <w:r>
        <w:rPr/>
        <w:t>Dan</w:t>
      </w:r>
      <w:r>
        <w:rPr>
          <w:spacing w:val="-1"/>
        </w:rPr>
        <w:t> </w:t>
      </w:r>
      <w:r>
        <w:rPr/>
        <w:t>Operasionalisasi </w:t>
      </w:r>
      <w:r>
        <w:rPr>
          <w:spacing w:val="-2"/>
        </w:rPr>
        <w:t>Variabel</w:t>
      </w:r>
    </w:p>
    <w:p>
      <w:pPr>
        <w:pStyle w:val="BodyText"/>
        <w:spacing w:line="480" w:lineRule="auto" w:before="270"/>
        <w:ind w:left="568" w:right="703" w:firstLine="568"/>
        <w:jc w:val="both"/>
      </w:pPr>
      <w:r>
        <w:rPr/>
        <w:t>Penelitian ini menggunakan empat</w:t>
      </w:r>
      <w:r>
        <w:rPr>
          <w:spacing w:val="40"/>
        </w:rPr>
        <w:t> </w:t>
      </w:r>
      <w:r>
        <w:rPr/>
        <w:t>variabel independen yaitu </w:t>
      </w:r>
      <w:r>
        <w:rPr>
          <w:i/>
        </w:rPr>
        <w:t>Inventory Intensity</w:t>
      </w:r>
      <w:r>
        <w:rPr>
          <w:i/>
          <w:spacing w:val="40"/>
        </w:rPr>
        <w:t> </w:t>
      </w:r>
      <w:r>
        <w:rPr>
          <w:i/>
        </w:rPr>
        <w:t>(X1), Capital Intensity </w:t>
      </w:r>
      <w:r>
        <w:rPr/>
        <w:t>(X2) Kebijakan Utang (X3) dan Ukuran perusahaan</w:t>
      </w:r>
      <w:r>
        <w:rPr>
          <w:spacing w:val="40"/>
        </w:rPr>
        <w:t> </w:t>
      </w:r>
      <w:r>
        <w:rPr/>
        <w:t>(X4). Dalam buku (Sugiyono, 2013) variabel yang mempengaruhi menginduksi,</w:t>
      </w:r>
      <w:r>
        <w:rPr>
          <w:spacing w:val="-11"/>
        </w:rPr>
        <w:t> </w:t>
      </w:r>
      <w:r>
        <w:rPr/>
        <w:t>atau</w:t>
      </w:r>
      <w:r>
        <w:rPr>
          <w:spacing w:val="-7"/>
        </w:rPr>
        <w:t> </w:t>
      </w:r>
      <w:r>
        <w:rPr/>
        <w:t>menghasilkan</w:t>
      </w:r>
      <w:r>
        <w:rPr>
          <w:spacing w:val="-7"/>
        </w:rPr>
        <w:t> </w:t>
      </w:r>
      <w:r>
        <w:rPr/>
        <w:t>munculnya</w:t>
      </w:r>
      <w:r>
        <w:rPr>
          <w:spacing w:val="-7"/>
        </w:rPr>
        <w:t> </w:t>
      </w:r>
      <w:r>
        <w:rPr/>
        <w:t>variabel</w:t>
      </w:r>
      <w:r>
        <w:rPr>
          <w:spacing w:val="-9"/>
        </w:rPr>
        <w:t> </w:t>
      </w:r>
      <w:r>
        <w:rPr/>
        <w:t>dependen</w:t>
      </w:r>
      <w:r>
        <w:rPr>
          <w:spacing w:val="-8"/>
        </w:rPr>
        <w:t> </w:t>
      </w:r>
      <w:r>
        <w:rPr/>
        <w:t>(terikat)</w:t>
      </w:r>
      <w:r>
        <w:rPr>
          <w:spacing w:val="-9"/>
        </w:rPr>
        <w:t> </w:t>
      </w:r>
      <w:r>
        <w:rPr/>
        <w:t>disebut variabel</w:t>
      </w:r>
      <w:r>
        <w:rPr>
          <w:spacing w:val="-3"/>
        </w:rPr>
        <w:t> </w:t>
      </w:r>
      <w:r>
        <w:rPr/>
        <w:t>independen.</w:t>
      </w:r>
      <w:r>
        <w:rPr>
          <w:spacing w:val="-3"/>
        </w:rPr>
        <w:t> </w:t>
      </w:r>
      <w:r>
        <w:rPr/>
        <w:t>Variabel yang</w:t>
      </w:r>
      <w:r>
        <w:rPr>
          <w:spacing w:val="-4"/>
        </w:rPr>
        <w:t> </w:t>
      </w:r>
      <w:r>
        <w:rPr/>
        <w:t>dipengaruhi</w:t>
      </w:r>
      <w:r>
        <w:rPr>
          <w:spacing w:val="-6"/>
        </w:rPr>
        <w:t> </w:t>
      </w:r>
      <w:r>
        <w:rPr/>
        <w:t>oleh</w:t>
      </w:r>
      <w:r>
        <w:rPr>
          <w:spacing w:val="-3"/>
        </w:rPr>
        <w:t> </w:t>
      </w:r>
      <w:r>
        <w:rPr/>
        <w:t>atau</w:t>
      </w:r>
      <w:r>
        <w:rPr>
          <w:spacing w:val="-3"/>
        </w:rPr>
        <w:t> </w:t>
      </w:r>
      <w:r>
        <w:rPr/>
        <w:t>hasil</w:t>
      </w:r>
      <w:r>
        <w:rPr>
          <w:spacing w:val="-5"/>
        </w:rPr>
        <w:t> </w:t>
      </w:r>
      <w:r>
        <w:rPr/>
        <w:t>dari</w:t>
      </w:r>
      <w:r>
        <w:rPr>
          <w:spacing w:val="-6"/>
        </w:rPr>
        <w:t> </w:t>
      </w:r>
      <w:r>
        <w:rPr/>
        <w:t>keberadaan variabelindependen dikenal sebagai variabel dependen. Dalam penelitian ini variabel dependennya ialah Agresivitas Pajak (Y)</w:t>
      </w:r>
    </w:p>
    <w:p>
      <w:pPr>
        <w:pStyle w:val="Heading3"/>
        <w:numPr>
          <w:ilvl w:val="1"/>
          <w:numId w:val="20"/>
        </w:numPr>
        <w:tabs>
          <w:tab w:pos="808" w:val="left" w:leader="none"/>
        </w:tabs>
        <w:spacing w:line="240" w:lineRule="auto" w:before="6" w:after="0"/>
        <w:ind w:left="808" w:right="0" w:hanging="240"/>
        <w:jc w:val="both"/>
      </w:pPr>
      <w:r>
        <w:rPr/>
        <w:t>Definisi </w:t>
      </w:r>
      <w:r>
        <w:rPr>
          <w:spacing w:val="-2"/>
        </w:rPr>
        <w:t>konseptual</w:t>
      </w:r>
    </w:p>
    <w:p>
      <w:pPr>
        <w:pStyle w:val="BodyText"/>
        <w:spacing w:line="480" w:lineRule="auto" w:before="271"/>
        <w:ind w:left="568" w:right="423" w:firstLine="426"/>
        <w:jc w:val="both"/>
      </w:pPr>
      <w:r>
        <w:rPr/>
        <w:t>Teori</w:t>
      </w:r>
      <w:r>
        <w:rPr>
          <w:spacing w:val="-3"/>
        </w:rPr>
        <w:t> </w:t>
      </w:r>
      <w:r>
        <w:rPr/>
        <w:t>ini</w:t>
      </w:r>
      <w:r>
        <w:rPr>
          <w:spacing w:val="-1"/>
        </w:rPr>
        <w:t> </w:t>
      </w:r>
      <w:r>
        <w:rPr/>
        <w:t>menggunakan</w:t>
      </w:r>
      <w:r>
        <w:rPr>
          <w:spacing w:val="-3"/>
        </w:rPr>
        <w:t> </w:t>
      </w:r>
      <w:r>
        <w:rPr/>
        <w:t>4</w:t>
      </w:r>
      <w:r>
        <w:rPr>
          <w:spacing w:val="-3"/>
        </w:rPr>
        <w:t> </w:t>
      </w:r>
      <w:r>
        <w:rPr/>
        <w:t>(empat)</w:t>
      </w:r>
      <w:r>
        <w:rPr>
          <w:spacing w:val="-3"/>
        </w:rPr>
        <w:t> </w:t>
      </w:r>
      <w:r>
        <w:rPr/>
        <w:t>variabel,</w:t>
      </w:r>
      <w:r>
        <w:rPr>
          <w:spacing w:val="-4"/>
        </w:rPr>
        <w:t> </w:t>
      </w:r>
      <w:r>
        <w:rPr/>
        <w:t>dimana</w:t>
      </w:r>
      <w:r>
        <w:rPr>
          <w:spacing w:val="-1"/>
        </w:rPr>
        <w:t> </w:t>
      </w:r>
      <w:r>
        <w:rPr/>
        <w:t>variabel</w:t>
      </w:r>
      <w:r>
        <w:rPr>
          <w:spacing w:val="-2"/>
        </w:rPr>
        <w:t> </w:t>
      </w:r>
      <w:r>
        <w:rPr/>
        <w:t>ada</w:t>
      </w:r>
      <w:r>
        <w:rPr>
          <w:spacing w:val="-3"/>
        </w:rPr>
        <w:t> </w:t>
      </w:r>
      <w:r>
        <w:rPr/>
        <w:t>dependen</w:t>
      </w:r>
      <w:r>
        <w:rPr>
          <w:spacing w:val="-3"/>
        </w:rPr>
        <w:t> </w:t>
      </w:r>
      <w:r>
        <w:rPr/>
        <w:t>dan variabel independen. Berikut penjelasannya :</w:t>
      </w:r>
    </w:p>
    <w:p>
      <w:pPr>
        <w:pStyle w:val="BodyText"/>
        <w:spacing w:after="0" w:line="480" w:lineRule="auto"/>
        <w:jc w:val="both"/>
        <w:sectPr>
          <w:headerReference w:type="default" r:id="rId110"/>
          <w:footerReference w:type="default" r:id="rId111"/>
          <w:pgSz w:w="11910" w:h="16840"/>
          <w:pgMar w:header="0" w:footer="771" w:top="1920" w:bottom="960" w:left="1700" w:right="1275"/>
        </w:sectPr>
      </w:pPr>
    </w:p>
    <w:p>
      <w:pPr>
        <w:pStyle w:val="BodyText"/>
        <w:spacing w:before="46"/>
      </w:pPr>
    </w:p>
    <w:p>
      <w:pPr>
        <w:pStyle w:val="ListParagraph"/>
        <w:numPr>
          <w:ilvl w:val="0"/>
          <w:numId w:val="21"/>
        </w:numPr>
        <w:tabs>
          <w:tab w:pos="851" w:val="left" w:leader="none"/>
        </w:tabs>
        <w:spacing w:line="240" w:lineRule="auto" w:before="0" w:after="0"/>
        <w:ind w:left="851" w:right="0" w:hanging="283"/>
        <w:jc w:val="left"/>
        <w:rPr>
          <w:sz w:val="24"/>
        </w:rPr>
      </w:pPr>
      <w:r>
        <w:rPr>
          <w:sz w:val="24"/>
        </w:rPr>
        <w:t>Variabel</w:t>
      </w:r>
      <w:r>
        <w:rPr>
          <w:spacing w:val="-4"/>
          <w:sz w:val="24"/>
        </w:rPr>
        <w:t> </w:t>
      </w:r>
      <w:r>
        <w:rPr>
          <w:sz w:val="24"/>
        </w:rPr>
        <w:t>Dependen</w:t>
      </w:r>
      <w:r>
        <w:rPr>
          <w:spacing w:val="-1"/>
          <w:sz w:val="24"/>
        </w:rPr>
        <w:t> </w:t>
      </w:r>
      <w:r>
        <w:rPr>
          <w:sz w:val="24"/>
        </w:rPr>
        <w:t>(Terikat</w:t>
      </w:r>
      <w:r>
        <w:rPr>
          <w:spacing w:val="-3"/>
          <w:sz w:val="24"/>
        </w:rPr>
        <w:t> </w:t>
      </w:r>
      <w:r>
        <w:rPr>
          <w:spacing w:val="-10"/>
          <w:sz w:val="24"/>
        </w:rPr>
        <w:t>)</w:t>
      </w:r>
    </w:p>
    <w:p>
      <w:pPr>
        <w:pStyle w:val="BodyText"/>
      </w:pPr>
    </w:p>
    <w:p>
      <w:pPr>
        <w:pStyle w:val="BodyText"/>
        <w:ind w:left="568"/>
      </w:pPr>
      <w:r>
        <w:rPr/>
        <w:t>1.</w:t>
      </w:r>
      <w:r>
        <w:rPr>
          <w:spacing w:val="42"/>
        </w:rPr>
        <w:t> </w:t>
      </w:r>
      <w:r>
        <w:rPr/>
        <w:t>Agresivitas</w:t>
      </w:r>
      <w:r>
        <w:rPr>
          <w:spacing w:val="-1"/>
        </w:rPr>
        <w:t> </w:t>
      </w:r>
      <w:r>
        <w:rPr/>
        <w:t>Pajak</w:t>
      </w:r>
      <w:r>
        <w:rPr>
          <w:spacing w:val="-1"/>
        </w:rPr>
        <w:t> </w:t>
      </w:r>
      <w:r>
        <w:rPr>
          <w:spacing w:val="-5"/>
        </w:rPr>
        <w:t>(Y)</w:t>
      </w:r>
    </w:p>
    <w:p>
      <w:pPr>
        <w:pStyle w:val="BodyText"/>
      </w:pPr>
    </w:p>
    <w:p>
      <w:pPr>
        <w:pStyle w:val="BodyText"/>
        <w:spacing w:line="480" w:lineRule="auto"/>
        <w:ind w:left="568" w:right="425" w:firstLine="568"/>
        <w:jc w:val="both"/>
      </w:pPr>
      <w:r>
        <w:rPr/>
        <w:t>Dalam beberapa kasus, variabel ini diberi nama konsekuen, kriteria, atau variable output. Dalam bahasa Indonesia, biasanya disebut variable terikat. Agresivitas pajak adalah variabel pendukung studi ini, yang dipengaruhi atau dipengaruhi oleh variabel independen (Sugiyono,2019).</w:t>
      </w:r>
    </w:p>
    <w:p>
      <w:pPr>
        <w:pStyle w:val="BodyText"/>
        <w:spacing w:line="480" w:lineRule="auto"/>
        <w:ind w:left="568" w:right="425" w:firstLine="568"/>
        <w:jc w:val="both"/>
      </w:pPr>
      <w:r>
        <w:rPr/>
        <w:t>Agresivitas pajak mengacu pada penggunaan strategis perencanaan pajak yang</w:t>
      </w:r>
      <w:r>
        <w:rPr>
          <w:spacing w:val="-6"/>
        </w:rPr>
        <w:t> </w:t>
      </w:r>
      <w:r>
        <w:rPr/>
        <w:t>efektif</w:t>
      </w:r>
      <w:r>
        <w:rPr>
          <w:spacing w:val="-7"/>
        </w:rPr>
        <w:t> </w:t>
      </w:r>
      <w:r>
        <w:rPr/>
        <w:t>untuk</w:t>
      </w:r>
      <w:r>
        <w:rPr>
          <w:spacing w:val="-4"/>
        </w:rPr>
        <w:t> </w:t>
      </w:r>
      <w:r>
        <w:rPr/>
        <w:t>mengurangi</w:t>
      </w:r>
      <w:r>
        <w:rPr>
          <w:spacing w:val="-8"/>
        </w:rPr>
        <w:t> </w:t>
      </w:r>
      <w:r>
        <w:rPr/>
        <w:t>pendapatan</w:t>
      </w:r>
      <w:r>
        <w:rPr>
          <w:spacing w:val="-5"/>
        </w:rPr>
        <w:t> </w:t>
      </w:r>
      <w:r>
        <w:rPr/>
        <w:t>Kena</w:t>
      </w:r>
      <w:r>
        <w:rPr>
          <w:spacing w:val="-8"/>
        </w:rPr>
        <w:t> </w:t>
      </w:r>
      <w:r>
        <w:rPr/>
        <w:t>Pajak</w:t>
      </w:r>
      <w:r>
        <w:rPr>
          <w:spacing w:val="-8"/>
        </w:rPr>
        <w:t> </w:t>
      </w:r>
      <w:r>
        <w:rPr/>
        <w:t>(PKP).</w:t>
      </w:r>
      <w:r>
        <w:rPr>
          <w:spacing w:val="-6"/>
        </w:rPr>
        <w:t> </w:t>
      </w:r>
      <w:r>
        <w:rPr/>
        <w:t>Studi</w:t>
      </w:r>
      <w:r>
        <w:rPr>
          <w:spacing w:val="-8"/>
        </w:rPr>
        <w:t> </w:t>
      </w:r>
      <w:r>
        <w:rPr/>
        <w:t>oleh</w:t>
      </w:r>
      <w:r>
        <w:rPr>
          <w:spacing w:val="-8"/>
        </w:rPr>
        <w:t> </w:t>
      </w:r>
      <w:r>
        <w:rPr/>
        <w:t>Hadi</w:t>
      </w:r>
      <w:r>
        <w:rPr>
          <w:spacing w:val="-8"/>
        </w:rPr>
        <w:t> </w:t>
      </w:r>
      <w:r>
        <w:rPr/>
        <w:t>dan Mangonting</w:t>
      </w:r>
      <w:r>
        <w:rPr>
          <w:spacing w:val="-1"/>
        </w:rPr>
        <w:t> </w:t>
      </w:r>
      <w:r>
        <w:rPr/>
        <w:t>(2014) dan</w:t>
      </w:r>
      <w:r>
        <w:rPr>
          <w:spacing w:val="-1"/>
        </w:rPr>
        <w:t> </w:t>
      </w:r>
      <w:r>
        <w:rPr/>
        <w:t>Atari</w:t>
      </w:r>
      <w:r>
        <w:rPr>
          <w:spacing w:val="-2"/>
        </w:rPr>
        <w:t> </w:t>
      </w:r>
      <w:r>
        <w:rPr/>
        <w:t>(2016) menunjukkan</w:t>
      </w:r>
      <w:r>
        <w:rPr>
          <w:spacing w:val="-1"/>
        </w:rPr>
        <w:t> </w:t>
      </w:r>
      <w:r>
        <w:rPr/>
        <w:t>bahwa</w:t>
      </w:r>
      <w:r>
        <w:rPr>
          <w:spacing w:val="-1"/>
        </w:rPr>
        <w:t> </w:t>
      </w:r>
      <w:r>
        <w:rPr/>
        <w:t>agresivitas pajak</w:t>
      </w:r>
      <w:r>
        <w:rPr>
          <w:spacing w:val="-1"/>
        </w:rPr>
        <w:t> </w:t>
      </w:r>
      <w:r>
        <w:rPr/>
        <w:t>sering dihitung berdasarkan Tarif Pajak Efektif (ETR) sebagai proksi, memberikan indikasi yang</w:t>
      </w:r>
      <w:r>
        <w:rPr>
          <w:spacing w:val="-1"/>
        </w:rPr>
        <w:t> </w:t>
      </w:r>
      <w:r>
        <w:rPr/>
        <w:t>jelas</w:t>
      </w:r>
      <w:r>
        <w:rPr>
          <w:spacing w:val="-1"/>
        </w:rPr>
        <w:t> </w:t>
      </w:r>
      <w:r>
        <w:rPr/>
        <w:t>tentang</w:t>
      </w:r>
      <w:r>
        <w:rPr>
          <w:spacing w:val="-1"/>
        </w:rPr>
        <w:t> </w:t>
      </w:r>
      <w:r>
        <w:rPr/>
        <w:t>seberapa</w:t>
      </w:r>
      <w:r>
        <w:rPr>
          <w:spacing w:val="-1"/>
        </w:rPr>
        <w:t> </w:t>
      </w:r>
      <w:r>
        <w:rPr/>
        <w:t>agresif</w:t>
      </w:r>
      <w:r>
        <w:rPr>
          <w:spacing w:val="-1"/>
        </w:rPr>
        <w:t> </w:t>
      </w:r>
      <w:r>
        <w:rPr/>
        <w:t>perusahaan terlibat dalam mengurangi kewajiban pajaknya. Rumus berikut dapat digunakan untuk menghitung ETR:</w:t>
      </w:r>
    </w:p>
    <w:p>
      <w:pPr>
        <w:pStyle w:val="BodyText"/>
        <w:spacing w:line="213" w:lineRule="exact"/>
        <w:ind w:left="1470"/>
        <w:rPr>
          <w:rFonts w:ascii="Cambria Math"/>
        </w:rPr>
      </w:pPr>
      <w:r>
        <w:rPr>
          <w:rFonts w:ascii="Cambria Math"/>
        </w:rPr>
        <w:t>Beban</w:t>
      </w:r>
      <w:r>
        <w:rPr>
          <w:rFonts w:ascii="Cambria Math"/>
          <w:spacing w:val="-3"/>
        </w:rPr>
        <w:t> </w:t>
      </w:r>
      <w:r>
        <w:rPr>
          <w:rFonts w:ascii="Cambria Math"/>
        </w:rPr>
        <w:t>Pajak</w:t>
      </w:r>
      <w:r>
        <w:rPr>
          <w:rFonts w:ascii="Cambria Math"/>
          <w:spacing w:val="-2"/>
        </w:rPr>
        <w:t> Penghasilan</w:t>
      </w:r>
    </w:p>
    <w:p>
      <w:pPr>
        <w:spacing w:line="392" w:lineRule="exact" w:before="0"/>
        <w:ind w:left="568" w:right="0" w:firstLine="0"/>
        <w:jc w:val="left"/>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1" simplePos="0" relativeHeight="486359552">
                <wp:simplePos x="0" y="0"/>
                <wp:positionH relativeFrom="page">
                  <wp:posOffset>1926970</wp:posOffset>
                </wp:positionH>
                <wp:positionV relativeFrom="paragraph">
                  <wp:posOffset>65000</wp:posOffset>
                </wp:positionV>
                <wp:extent cx="1795145" cy="1016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795145" cy="10160"/>
                        </a:xfrm>
                        <a:custGeom>
                          <a:avLst/>
                          <a:gdLst/>
                          <a:ahLst/>
                          <a:cxnLst/>
                          <a:rect l="l" t="t" r="r" b="b"/>
                          <a:pathLst>
                            <a:path w="1795145" h="10160">
                              <a:moveTo>
                                <a:pt x="1794891" y="0"/>
                              </a:moveTo>
                              <a:lnTo>
                                <a:pt x="0" y="0"/>
                              </a:lnTo>
                              <a:lnTo>
                                <a:pt x="0" y="10159"/>
                              </a:lnTo>
                              <a:lnTo>
                                <a:pt x="1794891" y="10159"/>
                              </a:lnTo>
                              <a:lnTo>
                                <a:pt x="17948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1.729996pt;margin-top:5.118171pt;width:141.330pt;height:.79999pt;mso-position-horizontal-relative:page;mso-position-vertical-relative:paragraph;z-index:-16956928" id="docshape62" filled="true" fillcolor="#000000" stroked="false">
                <v:fill type="solid"/>
                <w10:wrap type="none"/>
              </v:rect>
            </w:pict>
          </mc:Fallback>
        </mc:AlternateContent>
      </w:r>
      <w:r>
        <w:rPr>
          <w:rFonts w:ascii="Cambria Math" w:eastAsia="Cambria Math"/>
          <w:position w:val="16"/>
          <w:sz w:val="24"/>
        </w:rPr>
        <w:t>𝐸𝑇𝑅</w:t>
      </w:r>
      <w:r>
        <w:rPr>
          <w:rFonts w:ascii="Cambria Math" w:eastAsia="Cambria Math"/>
          <w:spacing w:val="19"/>
          <w:position w:val="16"/>
          <w:sz w:val="24"/>
        </w:rPr>
        <w:t> </w:t>
      </w:r>
      <w:r>
        <w:rPr>
          <w:rFonts w:ascii="Cambria Math" w:eastAsia="Cambria Math"/>
          <w:position w:val="16"/>
          <w:sz w:val="24"/>
        </w:rPr>
        <w:t>=</w:t>
      </w:r>
      <w:r>
        <w:rPr>
          <w:rFonts w:ascii="Cambria Math" w:eastAsia="Cambria Math"/>
          <w:spacing w:val="11"/>
          <w:position w:val="16"/>
          <w:sz w:val="24"/>
        </w:rPr>
        <w:t> </w:t>
      </w:r>
      <w:r>
        <w:rPr>
          <w:rFonts w:ascii="Cambria Math" w:eastAsia="Cambria Math"/>
          <w:sz w:val="24"/>
        </w:rPr>
        <w:t>𝑇𝑜𝑡𝑎𝑙</w:t>
      </w:r>
      <w:r>
        <w:rPr>
          <w:rFonts w:ascii="Cambria Math" w:eastAsia="Cambria Math"/>
          <w:spacing w:val="5"/>
          <w:sz w:val="24"/>
        </w:rPr>
        <w:t> </w:t>
      </w:r>
      <w:r>
        <w:rPr>
          <w:rFonts w:ascii="Cambria Math" w:eastAsia="Cambria Math"/>
          <w:sz w:val="24"/>
        </w:rPr>
        <w:t>𝐿𝑎𝑏𝑎</w:t>
      </w:r>
      <w:r>
        <w:rPr>
          <w:rFonts w:ascii="Cambria Math" w:eastAsia="Cambria Math"/>
          <w:spacing w:val="3"/>
          <w:sz w:val="24"/>
        </w:rPr>
        <w:t> </w:t>
      </w:r>
      <w:r>
        <w:rPr>
          <w:rFonts w:ascii="Cambria Math" w:eastAsia="Cambria Math"/>
          <w:sz w:val="24"/>
        </w:rPr>
        <w:t>𝑆𝑒𝑏𝑒𝑙𝑢𝑚</w:t>
      </w:r>
      <w:r>
        <w:rPr>
          <w:rFonts w:ascii="Cambria Math" w:eastAsia="Cambria Math"/>
          <w:spacing w:val="2"/>
          <w:sz w:val="24"/>
        </w:rPr>
        <w:t> </w:t>
      </w:r>
      <w:r>
        <w:rPr>
          <w:rFonts w:ascii="Cambria Math" w:eastAsia="Cambria Math"/>
          <w:spacing w:val="-2"/>
          <w:sz w:val="24"/>
        </w:rPr>
        <w:t>𝑃𝑎𝑗𝑎𝑘</w:t>
      </w:r>
    </w:p>
    <w:p>
      <w:pPr>
        <w:pStyle w:val="BodyText"/>
        <w:spacing w:before="274"/>
        <w:ind w:left="568"/>
      </w:pPr>
      <w:r>
        <w:rPr/>
        <w:t>Sumber</w:t>
      </w:r>
      <w:r>
        <w:rPr>
          <w:spacing w:val="-4"/>
        </w:rPr>
        <w:t> </w:t>
      </w:r>
      <w:r>
        <w:rPr/>
        <w:t>:</w:t>
      </w:r>
      <w:r>
        <w:rPr>
          <w:spacing w:val="-2"/>
        </w:rPr>
        <w:t> </w:t>
      </w:r>
      <w:r>
        <w:rPr/>
        <w:t>Atari</w:t>
      </w:r>
      <w:r>
        <w:rPr>
          <w:spacing w:val="-1"/>
        </w:rPr>
        <w:t> </w:t>
      </w:r>
      <w:r>
        <w:rPr>
          <w:spacing w:val="-2"/>
        </w:rPr>
        <w:t>(2016)</w:t>
      </w:r>
    </w:p>
    <w:p>
      <w:pPr>
        <w:pStyle w:val="BodyText"/>
      </w:pPr>
    </w:p>
    <w:p>
      <w:pPr>
        <w:pStyle w:val="ListParagraph"/>
        <w:numPr>
          <w:ilvl w:val="0"/>
          <w:numId w:val="21"/>
        </w:numPr>
        <w:tabs>
          <w:tab w:pos="852" w:val="left" w:leader="none"/>
        </w:tabs>
        <w:spacing w:line="240" w:lineRule="auto" w:before="0" w:after="0"/>
        <w:ind w:left="852" w:right="0" w:hanging="284"/>
        <w:jc w:val="both"/>
        <w:rPr>
          <w:sz w:val="24"/>
        </w:rPr>
      </w:pPr>
      <w:r>
        <w:rPr>
          <w:sz w:val="24"/>
        </w:rPr>
        <w:t>Varibel</w:t>
      </w:r>
      <w:r>
        <w:rPr>
          <w:spacing w:val="-4"/>
          <w:sz w:val="24"/>
        </w:rPr>
        <w:t> </w:t>
      </w:r>
      <w:r>
        <w:rPr>
          <w:sz w:val="24"/>
        </w:rPr>
        <w:t>Independen</w:t>
      </w:r>
      <w:r>
        <w:rPr>
          <w:spacing w:val="-2"/>
          <w:sz w:val="24"/>
        </w:rPr>
        <w:t> </w:t>
      </w:r>
      <w:r>
        <w:rPr>
          <w:sz w:val="24"/>
        </w:rPr>
        <w:t>(Variabel</w:t>
      </w:r>
      <w:r>
        <w:rPr>
          <w:spacing w:val="-4"/>
          <w:sz w:val="24"/>
        </w:rPr>
        <w:t> </w:t>
      </w:r>
      <w:r>
        <w:rPr>
          <w:spacing w:val="-2"/>
          <w:sz w:val="24"/>
        </w:rPr>
        <w:t>Bebas)</w:t>
      </w:r>
    </w:p>
    <w:p>
      <w:pPr>
        <w:pStyle w:val="BodyText"/>
      </w:pPr>
    </w:p>
    <w:p>
      <w:pPr>
        <w:pStyle w:val="BodyText"/>
        <w:spacing w:line="480" w:lineRule="auto"/>
        <w:ind w:left="568" w:right="425" w:firstLine="568"/>
        <w:jc w:val="both"/>
      </w:pPr>
      <w:r>
        <w:rPr>
          <w:spacing w:val="-2"/>
        </w:rPr>
        <w:t>Seringkali</w:t>
      </w:r>
      <w:r>
        <w:rPr>
          <w:spacing w:val="-4"/>
        </w:rPr>
        <w:t> </w:t>
      </w:r>
      <w:r>
        <w:rPr>
          <w:spacing w:val="-2"/>
        </w:rPr>
        <w:t>orang menyebut Faktor-faktor ini</w:t>
      </w:r>
      <w:r>
        <w:rPr>
          <w:spacing w:val="-3"/>
        </w:rPr>
        <w:t> </w:t>
      </w:r>
      <w:r>
        <w:rPr>
          <w:spacing w:val="-2"/>
        </w:rPr>
        <w:t>dapat</w:t>
      </w:r>
      <w:r>
        <w:rPr>
          <w:spacing w:val="-3"/>
        </w:rPr>
        <w:t> </w:t>
      </w:r>
      <w:r>
        <w:rPr>
          <w:spacing w:val="-2"/>
        </w:rPr>
        <w:t>dianggap sebagai</w:t>
      </w:r>
      <w:r>
        <w:rPr>
          <w:spacing w:val="-3"/>
        </w:rPr>
        <w:t> </w:t>
      </w:r>
      <w:r>
        <w:rPr>
          <w:spacing w:val="-2"/>
        </w:rPr>
        <w:t>stimulus, </w:t>
      </w:r>
      <w:r>
        <w:rPr/>
        <w:t>prediktor, atau antecedent. Variable yang berdampak atau mengubah variabel dependen disebut variabel bebas (Sugiyono,2019:69). Ini adalah variabel independen yang digunakan dalam studi ini:</w:t>
      </w:r>
    </w:p>
    <w:p>
      <w:pPr>
        <w:pStyle w:val="ListParagraph"/>
        <w:numPr>
          <w:ilvl w:val="0"/>
          <w:numId w:val="22"/>
        </w:numPr>
        <w:tabs>
          <w:tab w:pos="993" w:val="left" w:leader="none"/>
        </w:tabs>
        <w:spacing w:line="240" w:lineRule="auto" w:before="1" w:after="0"/>
        <w:ind w:left="993" w:right="0" w:hanging="425"/>
        <w:jc w:val="both"/>
        <w:rPr>
          <w:sz w:val="24"/>
        </w:rPr>
      </w:pPr>
      <w:r>
        <w:rPr>
          <w:i/>
          <w:sz w:val="24"/>
        </w:rPr>
        <w:t>Inventory</w:t>
      </w:r>
      <w:r>
        <w:rPr>
          <w:i/>
          <w:spacing w:val="-5"/>
          <w:sz w:val="24"/>
        </w:rPr>
        <w:t> </w:t>
      </w:r>
      <w:r>
        <w:rPr>
          <w:i/>
          <w:sz w:val="24"/>
        </w:rPr>
        <w:t>Intensity</w:t>
      </w:r>
      <w:r>
        <w:rPr>
          <w:i/>
          <w:spacing w:val="-1"/>
          <w:sz w:val="24"/>
        </w:rPr>
        <w:t> </w:t>
      </w:r>
      <w:r>
        <w:rPr>
          <w:i/>
          <w:spacing w:val="-4"/>
          <w:sz w:val="24"/>
        </w:rPr>
        <w:t>(X1)</w:t>
      </w:r>
    </w:p>
    <w:p>
      <w:pPr>
        <w:pStyle w:val="BodyText"/>
        <w:rPr>
          <w:i/>
        </w:rPr>
      </w:pPr>
    </w:p>
    <w:p>
      <w:pPr>
        <w:pStyle w:val="BodyText"/>
        <w:spacing w:line="480" w:lineRule="auto"/>
        <w:ind w:left="568" w:right="424" w:firstLine="568"/>
        <w:jc w:val="both"/>
      </w:pPr>
      <w:r>
        <w:rPr>
          <w:i/>
        </w:rPr>
        <w:t>Inventory intensity </w:t>
      </w:r>
      <w:r>
        <w:rPr/>
        <w:t>adalah rasio persediaan yang perusahaan miliki dibandingkan dengan semua aset yang dimilikinya. Komponen ini merupakan struktur</w:t>
      </w:r>
      <w:r>
        <w:rPr>
          <w:spacing w:val="15"/>
        </w:rPr>
        <w:t> </w:t>
      </w:r>
      <w:r>
        <w:rPr/>
        <w:t>aset</w:t>
      </w:r>
      <w:r>
        <w:rPr>
          <w:spacing w:val="14"/>
        </w:rPr>
        <w:t> </w:t>
      </w:r>
      <w:r>
        <w:rPr/>
        <w:t>perusahaan,</w:t>
      </w:r>
      <w:r>
        <w:rPr>
          <w:spacing w:val="16"/>
        </w:rPr>
        <w:t> </w:t>
      </w:r>
      <w:r>
        <w:rPr/>
        <w:t>yang</w:t>
      </w:r>
      <w:r>
        <w:rPr>
          <w:spacing w:val="15"/>
        </w:rPr>
        <w:t> </w:t>
      </w:r>
      <w:r>
        <w:rPr/>
        <w:t>dinilai</w:t>
      </w:r>
      <w:r>
        <w:rPr>
          <w:spacing w:val="15"/>
        </w:rPr>
        <w:t> </w:t>
      </w:r>
      <w:r>
        <w:rPr/>
        <w:t>dengan</w:t>
      </w:r>
      <w:r>
        <w:rPr>
          <w:spacing w:val="16"/>
        </w:rPr>
        <w:t> </w:t>
      </w:r>
      <w:r>
        <w:rPr/>
        <w:t>memeriksa</w:t>
      </w:r>
      <w:r>
        <w:rPr>
          <w:spacing w:val="15"/>
        </w:rPr>
        <w:t> </w:t>
      </w:r>
      <w:r>
        <w:rPr/>
        <w:t>baik</w:t>
      </w:r>
      <w:r>
        <w:rPr>
          <w:spacing w:val="15"/>
        </w:rPr>
        <w:t> </w:t>
      </w:r>
      <w:r>
        <w:rPr/>
        <w:t>volume</w:t>
      </w:r>
      <w:r>
        <w:rPr>
          <w:spacing w:val="15"/>
        </w:rPr>
        <w:t> </w:t>
      </w:r>
      <w:r>
        <w:rPr>
          <w:spacing w:val="-2"/>
        </w:rPr>
        <w:t>persediaan</w:t>
      </w:r>
    </w:p>
    <w:p>
      <w:pPr>
        <w:pStyle w:val="BodyText"/>
        <w:spacing w:after="0" w:line="480" w:lineRule="auto"/>
        <w:jc w:val="both"/>
        <w:sectPr>
          <w:headerReference w:type="default" r:id="rId113"/>
          <w:footerReference w:type="default" r:id="rId114"/>
          <w:pgSz w:w="11910" w:h="16840"/>
          <w:pgMar w:header="0" w:footer="771" w:top="1920" w:bottom="960" w:left="1700" w:right="1275"/>
        </w:sectPr>
      </w:pPr>
    </w:p>
    <w:p>
      <w:pPr>
        <w:pStyle w:val="BodyText"/>
        <w:spacing w:before="46"/>
      </w:pPr>
    </w:p>
    <w:p>
      <w:pPr>
        <w:pStyle w:val="BodyText"/>
        <w:spacing w:line="480" w:lineRule="auto"/>
        <w:ind w:left="568" w:right="423"/>
        <w:jc w:val="both"/>
      </w:pPr>
      <w:r>
        <w:rPr/>
        <w:t>yang dimiliki dan total aset yang dimiliki. Intensitas persediaan memainkan peran penting, karena persediaan di mana investor memilih untuk berinvestasi secara langsung berkontribusi pada pertumbuhan aset perusahaan. Tindakan manajemen, pada gilirannya, dapat menyebabkan peningkatan biaya, yang berasal dari keuntungan</w:t>
      </w:r>
      <w:r>
        <w:rPr>
          <w:spacing w:val="-4"/>
        </w:rPr>
        <w:t> </w:t>
      </w:r>
      <w:r>
        <w:rPr/>
        <w:t>bisnis</w:t>
      </w:r>
      <w:r>
        <w:rPr>
          <w:spacing w:val="-1"/>
        </w:rPr>
        <w:t> </w:t>
      </w:r>
      <w:r>
        <w:rPr/>
        <w:t>yang</w:t>
      </w:r>
      <w:r>
        <w:rPr>
          <w:spacing w:val="-4"/>
        </w:rPr>
        <w:t> </w:t>
      </w:r>
      <w:r>
        <w:rPr/>
        <w:t>lebih</w:t>
      </w:r>
      <w:r>
        <w:rPr>
          <w:spacing w:val="-3"/>
        </w:rPr>
        <w:t> </w:t>
      </w:r>
      <w:r>
        <w:rPr/>
        <w:t>rendah</w:t>
      </w:r>
      <w:r>
        <w:rPr>
          <w:spacing w:val="-3"/>
        </w:rPr>
        <w:t> </w:t>
      </w:r>
      <w:r>
        <w:rPr/>
        <w:t>dan,</w:t>
      </w:r>
      <w:r>
        <w:rPr>
          <w:spacing w:val="-3"/>
        </w:rPr>
        <w:t> </w:t>
      </w:r>
      <w:r>
        <w:rPr/>
        <w:t>akibatnya,</w:t>
      </w:r>
      <w:r>
        <w:rPr>
          <w:spacing w:val="-2"/>
        </w:rPr>
        <w:t> </w:t>
      </w:r>
      <w:r>
        <w:rPr/>
        <w:t>mengurangi</w:t>
      </w:r>
      <w:r>
        <w:rPr>
          <w:spacing w:val="-5"/>
        </w:rPr>
        <w:t> </w:t>
      </w:r>
      <w:r>
        <w:rPr/>
        <w:t>kewajiban</w:t>
      </w:r>
      <w:r>
        <w:rPr>
          <w:spacing w:val="-4"/>
        </w:rPr>
        <w:t> </w:t>
      </w:r>
      <w:r>
        <w:rPr/>
        <w:t>pajak. Menurut Lanis dan Richardson (2012), intensitas inventaris diukur melalui rasio total inventaris dengan total aset:</w:t>
      </w:r>
    </w:p>
    <w:p>
      <w:pPr>
        <w:pStyle w:val="BodyText"/>
        <w:spacing w:after="0" w:line="480" w:lineRule="auto"/>
        <w:jc w:val="both"/>
        <w:sectPr>
          <w:headerReference w:type="default" r:id="rId115"/>
          <w:footerReference w:type="default" r:id="rId116"/>
          <w:pgSz w:w="11910" w:h="16840"/>
          <w:pgMar w:header="0" w:footer="771" w:top="1920" w:bottom="960" w:left="1700" w:right="1275"/>
        </w:sectPr>
      </w:pPr>
    </w:p>
    <w:p>
      <w:pPr>
        <w:spacing w:before="162"/>
        <w:ind w:left="568" w:right="0" w:firstLine="0"/>
        <w:jc w:val="left"/>
        <w:rPr>
          <w:rFonts w:ascii="Cambria Math" w:eastAsia="Cambria Math"/>
          <w:sz w:val="24"/>
        </w:rPr>
      </w:pPr>
      <w:r>
        <w:rPr>
          <w:rFonts w:ascii="Cambria Math" w:eastAsia="Cambria Math"/>
          <w:sz w:val="24"/>
        </w:rPr>
        <w:t>𝐼𝑛𝑡𝑒𝑛𝑠𝑖𝑡𝑦</w:t>
      </w:r>
      <w:r>
        <w:rPr>
          <w:rFonts w:ascii="Cambria Math" w:eastAsia="Cambria Math"/>
          <w:spacing w:val="1"/>
          <w:sz w:val="24"/>
        </w:rPr>
        <w:t> </w:t>
      </w:r>
      <w:r>
        <w:rPr>
          <w:rFonts w:ascii="Cambria Math" w:eastAsia="Cambria Math"/>
          <w:sz w:val="24"/>
        </w:rPr>
        <w:t>𝐼𝑛𝑣𝑒𝑛𝑡𝑜𝑟𝑦</w:t>
      </w:r>
      <w:r>
        <w:rPr>
          <w:rFonts w:ascii="Cambria Math" w:eastAsia="Cambria Math"/>
          <w:spacing w:val="17"/>
          <w:sz w:val="24"/>
        </w:rPr>
        <w:t> </w:t>
      </w:r>
      <w:r>
        <w:rPr>
          <w:rFonts w:ascii="Cambria Math" w:eastAsia="Cambria Math"/>
          <w:spacing w:val="-10"/>
          <w:sz w:val="24"/>
        </w:rPr>
        <w:t>=</w:t>
      </w:r>
    </w:p>
    <w:p>
      <w:pPr>
        <w:pStyle w:val="BodyText"/>
        <w:spacing w:line="262" w:lineRule="exact"/>
        <w:ind w:right="4150"/>
        <w:jc w:val="center"/>
        <w:rPr>
          <w:rFonts w:ascii="Cambria Math"/>
        </w:rPr>
      </w:pPr>
      <w:r>
        <w:rPr/>
        <w:br w:type="column"/>
      </w:r>
      <w:r>
        <w:rPr>
          <w:rFonts w:ascii="Cambria Math"/>
        </w:rPr>
        <w:t>Total</w:t>
      </w:r>
      <w:r>
        <w:rPr>
          <w:rFonts w:ascii="Cambria Math"/>
          <w:spacing w:val="-4"/>
        </w:rPr>
        <w:t> </w:t>
      </w:r>
      <w:r>
        <w:rPr>
          <w:rFonts w:ascii="Cambria Math"/>
          <w:spacing w:val="-2"/>
        </w:rPr>
        <w:t>Persediaan</w:t>
      </w:r>
    </w:p>
    <w:p>
      <w:pPr>
        <w:pStyle w:val="BodyText"/>
        <w:spacing w:before="5"/>
        <w:rPr>
          <w:rFonts w:ascii="Cambria Math"/>
          <w:sz w:val="4"/>
        </w:rPr>
      </w:pPr>
    </w:p>
    <w:p>
      <w:pPr>
        <w:pStyle w:val="BodyText"/>
        <w:spacing w:line="20" w:lineRule="exact"/>
        <w:ind w:left="26"/>
        <w:rPr>
          <w:rFonts w:ascii="Cambria Math"/>
          <w:sz w:val="2"/>
        </w:rPr>
      </w:pPr>
      <w:r>
        <w:rPr>
          <w:rFonts w:ascii="Cambria Math"/>
          <w:sz w:val="2"/>
        </w:rPr>
        <mc:AlternateContent>
          <mc:Choice Requires="wps">
            <w:drawing>
              <wp:inline distT="0" distB="0" distL="0" distR="0">
                <wp:extent cx="1096010" cy="10160"/>
                <wp:effectExtent l="0" t="0" r="0" b="0"/>
                <wp:docPr id="79" name="Group 79"/>
                <wp:cNvGraphicFramePr>
                  <a:graphicFrameLocks/>
                </wp:cNvGraphicFramePr>
                <a:graphic>
                  <a:graphicData uri="http://schemas.microsoft.com/office/word/2010/wordprocessingGroup">
                    <wpg:wgp>
                      <wpg:cNvPr id="79" name="Group 79"/>
                      <wpg:cNvGrpSpPr/>
                      <wpg:grpSpPr>
                        <a:xfrm>
                          <a:off x="0" y="0"/>
                          <a:ext cx="1096010" cy="10160"/>
                          <a:chExt cx="1096010" cy="10160"/>
                        </a:xfrm>
                      </wpg:grpSpPr>
                      <wps:wsp>
                        <wps:cNvPr id="80" name="Graphic 80"/>
                        <wps:cNvSpPr/>
                        <wps:spPr>
                          <a:xfrm>
                            <a:off x="0" y="0"/>
                            <a:ext cx="1096010" cy="10160"/>
                          </a:xfrm>
                          <a:custGeom>
                            <a:avLst/>
                            <a:gdLst/>
                            <a:ahLst/>
                            <a:cxnLst/>
                            <a:rect l="l" t="t" r="r" b="b"/>
                            <a:pathLst>
                              <a:path w="1096010" h="10160">
                                <a:moveTo>
                                  <a:pt x="1096010" y="0"/>
                                </a:moveTo>
                                <a:lnTo>
                                  <a:pt x="0" y="0"/>
                                </a:lnTo>
                                <a:lnTo>
                                  <a:pt x="0" y="10159"/>
                                </a:lnTo>
                                <a:lnTo>
                                  <a:pt x="1096010" y="10159"/>
                                </a:lnTo>
                                <a:lnTo>
                                  <a:pt x="10960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6.3pt;height:.8pt;mso-position-horizontal-relative:char;mso-position-vertical-relative:line" id="docshapegroup64" coordorigin="0,0" coordsize="1726,16">
                <v:rect style="position:absolute;left:0;top:0;width:1726;height:16" id="docshape65" filled="true" fillcolor="#000000" stroked="false">
                  <v:fill type="solid"/>
                </v:rect>
              </v:group>
            </w:pict>
          </mc:Fallback>
        </mc:AlternateContent>
      </w:r>
      <w:r>
        <w:rPr>
          <w:rFonts w:ascii="Cambria Math"/>
          <w:sz w:val="2"/>
        </w:rPr>
      </w:r>
    </w:p>
    <w:p>
      <w:pPr>
        <w:pStyle w:val="BodyText"/>
        <w:ind w:right="4150"/>
        <w:jc w:val="center"/>
        <w:rPr>
          <w:rFonts w:ascii="Cambria Math"/>
        </w:rPr>
      </w:pPr>
      <w:r>
        <w:rPr>
          <w:rFonts w:ascii="Cambria Math"/>
        </w:rPr>
        <w:t>Total</w:t>
      </w:r>
      <w:r>
        <w:rPr>
          <w:rFonts w:ascii="Cambria Math"/>
          <w:spacing w:val="-2"/>
        </w:rPr>
        <w:t> </w:t>
      </w:r>
      <w:r>
        <w:rPr>
          <w:rFonts w:ascii="Cambria Math"/>
          <w:spacing w:val="-4"/>
        </w:rPr>
        <w:t>Aset</w:t>
      </w:r>
    </w:p>
    <w:p>
      <w:pPr>
        <w:pStyle w:val="BodyText"/>
        <w:spacing w:after="0"/>
        <w:jc w:val="center"/>
        <w:rPr>
          <w:rFonts w:ascii="Cambria Math"/>
        </w:rPr>
        <w:sectPr>
          <w:type w:val="continuous"/>
          <w:pgSz w:w="11910" w:h="16840"/>
          <w:pgMar w:header="0" w:footer="771" w:top="1920" w:bottom="280" w:left="1700" w:right="1275"/>
          <w:cols w:num="2" w:equalWidth="0">
            <w:col w:w="2959" w:space="40"/>
            <w:col w:w="5936"/>
          </w:cols>
        </w:sectPr>
      </w:pPr>
    </w:p>
    <w:p>
      <w:pPr>
        <w:pStyle w:val="BodyText"/>
        <w:spacing w:before="214"/>
        <w:ind w:left="710"/>
      </w:pPr>
      <w:r>
        <w:rPr/>
        <w:t>Sumber:</w:t>
      </w:r>
      <w:r>
        <w:rPr>
          <w:spacing w:val="-8"/>
        </w:rPr>
        <w:t> </w:t>
      </w:r>
      <w:r>
        <w:rPr/>
        <w:t>Mega</w:t>
      </w:r>
      <w:r>
        <w:rPr>
          <w:spacing w:val="-6"/>
        </w:rPr>
        <w:t> </w:t>
      </w:r>
      <w:r>
        <w:rPr/>
        <w:t>Tri</w:t>
      </w:r>
      <w:r>
        <w:rPr>
          <w:spacing w:val="-5"/>
        </w:rPr>
        <w:t> </w:t>
      </w:r>
      <w:r>
        <w:rPr/>
        <w:t>Utami</w:t>
      </w:r>
      <w:r>
        <w:rPr>
          <w:spacing w:val="-1"/>
        </w:rPr>
        <w:t> </w:t>
      </w:r>
      <w:r>
        <w:rPr/>
        <w:t>Dkk</w:t>
      </w:r>
      <w:r>
        <w:rPr>
          <w:spacing w:val="-4"/>
        </w:rPr>
        <w:t> </w:t>
      </w:r>
      <w:r>
        <w:rPr>
          <w:spacing w:val="-2"/>
        </w:rPr>
        <w:t>(2019)</w:t>
      </w:r>
    </w:p>
    <w:p>
      <w:pPr>
        <w:pStyle w:val="BodyText"/>
      </w:pPr>
    </w:p>
    <w:p>
      <w:pPr>
        <w:pStyle w:val="ListParagraph"/>
        <w:numPr>
          <w:ilvl w:val="0"/>
          <w:numId w:val="22"/>
        </w:numPr>
        <w:tabs>
          <w:tab w:pos="851" w:val="left" w:leader="none"/>
        </w:tabs>
        <w:spacing w:line="240" w:lineRule="auto" w:before="0" w:after="0"/>
        <w:ind w:left="851" w:right="0" w:hanging="283"/>
        <w:jc w:val="left"/>
        <w:rPr>
          <w:i/>
          <w:sz w:val="24"/>
        </w:rPr>
      </w:pPr>
      <w:r>
        <w:rPr>
          <w:i/>
          <w:sz w:val="24"/>
        </w:rPr>
        <w:t>Capital</w:t>
      </w:r>
      <w:r>
        <w:rPr>
          <w:i/>
          <w:spacing w:val="-3"/>
          <w:sz w:val="24"/>
        </w:rPr>
        <w:t> </w:t>
      </w:r>
      <w:r>
        <w:rPr>
          <w:i/>
          <w:sz w:val="24"/>
        </w:rPr>
        <w:t>Intensity </w:t>
      </w:r>
      <w:r>
        <w:rPr>
          <w:i/>
          <w:spacing w:val="-4"/>
          <w:sz w:val="24"/>
        </w:rPr>
        <w:t>(X2)</w:t>
      </w:r>
    </w:p>
    <w:p>
      <w:pPr>
        <w:pStyle w:val="BodyText"/>
        <w:rPr>
          <w:i/>
        </w:rPr>
      </w:pPr>
    </w:p>
    <w:p>
      <w:pPr>
        <w:pStyle w:val="BodyText"/>
        <w:spacing w:line="480" w:lineRule="auto"/>
        <w:ind w:left="568" w:right="425" w:firstLine="568"/>
        <w:jc w:val="both"/>
      </w:pPr>
      <w:r>
        <w:rPr/>
        <w:t>Beberapa banyak investasi uang perusahaan dalam aset jangka panjang disebut</w:t>
      </w:r>
      <w:r>
        <w:rPr>
          <w:spacing w:val="-15"/>
        </w:rPr>
        <w:t> </w:t>
      </w:r>
      <w:r>
        <w:rPr/>
        <w:t>sebagai</w:t>
      </w:r>
      <w:r>
        <w:rPr>
          <w:spacing w:val="-15"/>
        </w:rPr>
        <w:t> </w:t>
      </w:r>
      <w:r>
        <w:rPr/>
        <w:t>tingkat</w:t>
      </w:r>
      <w:r>
        <w:rPr>
          <w:spacing w:val="-15"/>
        </w:rPr>
        <w:t> </w:t>
      </w:r>
      <w:r>
        <w:rPr/>
        <w:t>intensitas</w:t>
      </w:r>
      <w:r>
        <w:rPr>
          <w:spacing w:val="-15"/>
        </w:rPr>
        <w:t> </w:t>
      </w:r>
      <w:r>
        <w:rPr/>
        <w:t>modalnya.</w:t>
      </w:r>
      <w:r>
        <w:rPr>
          <w:spacing w:val="-15"/>
        </w:rPr>
        <w:t> </w:t>
      </w:r>
      <w:r>
        <w:rPr/>
        <w:t>Salah</w:t>
      </w:r>
      <w:r>
        <w:rPr>
          <w:spacing w:val="-15"/>
        </w:rPr>
        <w:t> </w:t>
      </w:r>
      <w:r>
        <w:rPr/>
        <w:t>satu</w:t>
      </w:r>
      <w:r>
        <w:rPr>
          <w:spacing w:val="-15"/>
        </w:rPr>
        <w:t> </w:t>
      </w:r>
      <w:r>
        <w:rPr/>
        <w:t>sumber</w:t>
      </w:r>
      <w:r>
        <w:rPr>
          <w:spacing w:val="-15"/>
        </w:rPr>
        <w:t> </w:t>
      </w:r>
      <w:r>
        <w:rPr/>
        <w:t>informasi</w:t>
      </w:r>
      <w:r>
        <w:rPr>
          <w:spacing w:val="-15"/>
        </w:rPr>
        <w:t> </w:t>
      </w:r>
      <w:r>
        <w:rPr/>
        <w:t>daya</w:t>
      </w:r>
      <w:r>
        <w:rPr>
          <w:spacing w:val="-15"/>
        </w:rPr>
        <w:t> </w:t>
      </w:r>
      <w:r>
        <w:rPr/>
        <w:t>yang digunakan</w:t>
      </w:r>
      <w:r>
        <w:rPr>
          <w:spacing w:val="-13"/>
        </w:rPr>
        <w:t> </w:t>
      </w:r>
      <w:r>
        <w:rPr/>
        <w:t>bisnis</w:t>
      </w:r>
      <w:r>
        <w:rPr>
          <w:spacing w:val="-13"/>
        </w:rPr>
        <w:t> </w:t>
      </w:r>
      <w:r>
        <w:rPr/>
        <w:t>untuk</w:t>
      </w:r>
      <w:r>
        <w:rPr>
          <w:spacing w:val="-11"/>
        </w:rPr>
        <w:t> </w:t>
      </w:r>
      <w:r>
        <w:rPr/>
        <w:t>menghasilkan</w:t>
      </w:r>
      <w:r>
        <w:rPr>
          <w:spacing w:val="-14"/>
        </w:rPr>
        <w:t> </w:t>
      </w:r>
      <w:r>
        <w:rPr/>
        <w:t>dan</w:t>
      </w:r>
      <w:r>
        <w:rPr>
          <w:spacing w:val="-10"/>
        </w:rPr>
        <w:t> </w:t>
      </w:r>
      <w:r>
        <w:rPr/>
        <w:t>memperoleh</w:t>
      </w:r>
      <w:r>
        <w:rPr>
          <w:spacing w:val="-13"/>
        </w:rPr>
        <w:t> </w:t>
      </w:r>
      <w:r>
        <w:rPr/>
        <w:t>keutungan</w:t>
      </w:r>
      <w:r>
        <w:rPr>
          <w:spacing w:val="-14"/>
        </w:rPr>
        <w:t> </w:t>
      </w:r>
      <w:r>
        <w:rPr/>
        <w:t>adalah</w:t>
      </w:r>
      <w:r>
        <w:rPr>
          <w:spacing w:val="-14"/>
        </w:rPr>
        <w:t> </w:t>
      </w:r>
      <w:r>
        <w:rPr/>
        <w:t>intensitas modal,atau jumlah uang yang perusahaan investasikan dalam aset tetap. Investasi dalam komoditas tetap akan menghasilkan biaya penurunan bagi organisasi (Andhari &amp; Sukartha,2017)</w:t>
      </w:r>
    </w:p>
    <w:p>
      <w:pPr>
        <w:pStyle w:val="BodyText"/>
        <w:spacing w:line="480" w:lineRule="auto"/>
        <w:ind w:left="568" w:right="426" w:firstLine="568"/>
        <w:jc w:val="both"/>
      </w:pPr>
      <w:r>
        <w:rPr/>
        <w:t>Perusahaan harus selalu memperhitungkan setiap peluang untuk bersaing di pasar</w:t>
      </w:r>
      <w:r>
        <w:rPr>
          <w:spacing w:val="-11"/>
        </w:rPr>
        <w:t> </w:t>
      </w:r>
      <w:r>
        <w:rPr/>
        <w:t>ketika</w:t>
      </w:r>
      <w:r>
        <w:rPr>
          <w:spacing w:val="-9"/>
        </w:rPr>
        <w:t> </w:t>
      </w:r>
      <w:r>
        <w:rPr/>
        <w:t>memalukan</w:t>
      </w:r>
      <w:r>
        <w:rPr>
          <w:spacing w:val="-11"/>
        </w:rPr>
        <w:t> </w:t>
      </w:r>
      <w:r>
        <w:rPr/>
        <w:t>investasi.</w:t>
      </w:r>
      <w:r>
        <w:rPr>
          <w:spacing w:val="-11"/>
        </w:rPr>
        <w:t> </w:t>
      </w:r>
      <w:r>
        <w:rPr/>
        <w:t>Intensitas</w:t>
      </w:r>
      <w:r>
        <w:rPr>
          <w:spacing w:val="-8"/>
        </w:rPr>
        <w:t> </w:t>
      </w:r>
      <w:r>
        <w:rPr/>
        <w:t>modal</w:t>
      </w:r>
      <w:r>
        <w:rPr>
          <w:spacing w:val="-9"/>
        </w:rPr>
        <w:t> </w:t>
      </w:r>
      <w:r>
        <w:rPr/>
        <w:t>memberikan</w:t>
      </w:r>
      <w:r>
        <w:rPr>
          <w:spacing w:val="-11"/>
        </w:rPr>
        <w:t> </w:t>
      </w:r>
      <w:r>
        <w:rPr/>
        <w:t>jendela</w:t>
      </w:r>
      <w:r>
        <w:rPr>
          <w:spacing w:val="-10"/>
        </w:rPr>
        <w:t> </w:t>
      </w:r>
      <w:r>
        <w:rPr/>
        <w:t>ke</w:t>
      </w:r>
      <w:r>
        <w:rPr>
          <w:spacing w:val="-11"/>
        </w:rPr>
        <w:t> </w:t>
      </w:r>
      <w:r>
        <w:rPr/>
        <w:t>potensi masa depan perusahaan. Rasio total aset terhadap aset tetap,seperti mesin dan peralatan,dikenal sebagai intensitas modal.</w:t>
      </w:r>
    </w:p>
    <w:p>
      <w:pPr>
        <w:pStyle w:val="BodyText"/>
        <w:spacing w:after="0" w:line="480" w:lineRule="auto"/>
        <w:jc w:val="both"/>
        <w:sectPr>
          <w:type w:val="continuous"/>
          <w:pgSz w:w="11910" w:h="16840"/>
          <w:pgMar w:header="0" w:footer="771" w:top="1920" w:bottom="280" w:left="1700" w:right="1275"/>
        </w:sectPr>
      </w:pPr>
    </w:p>
    <w:p>
      <w:pPr>
        <w:spacing w:before="163"/>
        <w:ind w:left="568" w:right="0" w:firstLine="0"/>
        <w:jc w:val="left"/>
        <w:rPr>
          <w:rFonts w:ascii="Cambria Math" w:eastAsia="Cambria Math"/>
          <w:sz w:val="24"/>
        </w:rPr>
      </w:pPr>
      <w:r>
        <w:rPr>
          <w:rFonts w:ascii="Cambria Math" w:eastAsia="Cambria Math"/>
          <w:sz w:val="24"/>
        </w:rPr>
        <w:t>𝐶𝑎𝑝𝑖𝑡𝑎𝑙</w:t>
      </w:r>
      <w:r>
        <w:rPr>
          <w:rFonts w:ascii="Cambria Math" w:eastAsia="Cambria Math"/>
          <w:spacing w:val="5"/>
          <w:sz w:val="24"/>
        </w:rPr>
        <w:t> </w:t>
      </w:r>
      <w:r>
        <w:rPr>
          <w:rFonts w:ascii="Cambria Math" w:eastAsia="Cambria Math"/>
          <w:sz w:val="24"/>
        </w:rPr>
        <w:t>𝐼𝑛𝑡𝑒𝑛𝑠𝑖𝑡𝑦</w:t>
      </w:r>
      <w:r>
        <w:rPr>
          <w:rFonts w:ascii="Cambria Math" w:eastAsia="Cambria Math"/>
          <w:spacing w:val="17"/>
          <w:sz w:val="24"/>
        </w:rPr>
        <w:t> </w:t>
      </w:r>
      <w:r>
        <w:rPr>
          <w:rFonts w:ascii="Cambria Math" w:eastAsia="Cambria Math"/>
          <w:spacing w:val="-10"/>
          <w:sz w:val="24"/>
        </w:rPr>
        <w:t>=</w:t>
      </w:r>
    </w:p>
    <w:p>
      <w:pPr>
        <w:pStyle w:val="BodyText"/>
        <w:spacing w:line="262" w:lineRule="exact"/>
        <w:ind w:right="4487"/>
        <w:jc w:val="center"/>
        <w:rPr>
          <w:rFonts w:ascii="Cambria Math"/>
        </w:rPr>
      </w:pPr>
      <w:r>
        <w:rPr/>
        <w:br w:type="column"/>
      </w:r>
      <w:r>
        <w:rPr>
          <w:rFonts w:ascii="Cambria Math"/>
        </w:rPr>
        <w:t>Total</w:t>
      </w:r>
      <w:r>
        <w:rPr>
          <w:rFonts w:ascii="Cambria Math"/>
          <w:spacing w:val="-2"/>
        </w:rPr>
        <w:t> </w:t>
      </w:r>
      <w:r>
        <w:rPr>
          <w:rFonts w:ascii="Cambria Math"/>
        </w:rPr>
        <w:t>Aset</w:t>
      </w:r>
      <w:r>
        <w:rPr>
          <w:rFonts w:ascii="Cambria Math"/>
          <w:spacing w:val="-1"/>
        </w:rPr>
        <w:t> </w:t>
      </w:r>
      <w:r>
        <w:rPr>
          <w:rFonts w:ascii="Cambria Math"/>
          <w:spacing w:val="-2"/>
        </w:rPr>
        <w:t>Tetap</w:t>
      </w:r>
    </w:p>
    <w:p>
      <w:pPr>
        <w:pStyle w:val="BodyText"/>
        <w:spacing w:before="5"/>
        <w:rPr>
          <w:rFonts w:ascii="Cambria Math"/>
          <w:sz w:val="4"/>
        </w:rPr>
      </w:pPr>
    </w:p>
    <w:p>
      <w:pPr>
        <w:pStyle w:val="BodyText"/>
        <w:spacing w:line="20" w:lineRule="exact"/>
        <w:ind w:left="27"/>
        <w:rPr>
          <w:rFonts w:ascii="Cambria Math"/>
          <w:sz w:val="2"/>
        </w:rPr>
      </w:pPr>
      <w:r>
        <w:rPr>
          <w:rFonts w:ascii="Cambria Math"/>
          <w:sz w:val="2"/>
        </w:rPr>
        <mc:AlternateContent>
          <mc:Choice Requires="wps">
            <w:drawing>
              <wp:inline distT="0" distB="0" distL="0" distR="0">
                <wp:extent cx="1101090" cy="10160"/>
                <wp:effectExtent l="0" t="0" r="0" b="0"/>
                <wp:docPr id="81" name="Group 81"/>
                <wp:cNvGraphicFramePr>
                  <a:graphicFrameLocks/>
                </wp:cNvGraphicFramePr>
                <a:graphic>
                  <a:graphicData uri="http://schemas.microsoft.com/office/word/2010/wordprocessingGroup">
                    <wpg:wgp>
                      <wpg:cNvPr id="81" name="Group 81"/>
                      <wpg:cNvGrpSpPr/>
                      <wpg:grpSpPr>
                        <a:xfrm>
                          <a:off x="0" y="0"/>
                          <a:ext cx="1101090" cy="10160"/>
                          <a:chExt cx="1101090" cy="10160"/>
                        </a:xfrm>
                      </wpg:grpSpPr>
                      <wps:wsp>
                        <wps:cNvPr id="82" name="Graphic 82"/>
                        <wps:cNvSpPr/>
                        <wps:spPr>
                          <a:xfrm>
                            <a:off x="0" y="0"/>
                            <a:ext cx="1101090" cy="10160"/>
                          </a:xfrm>
                          <a:custGeom>
                            <a:avLst/>
                            <a:gdLst/>
                            <a:ahLst/>
                            <a:cxnLst/>
                            <a:rect l="l" t="t" r="r" b="b"/>
                            <a:pathLst>
                              <a:path w="1101090" h="10160">
                                <a:moveTo>
                                  <a:pt x="1101090" y="0"/>
                                </a:moveTo>
                                <a:lnTo>
                                  <a:pt x="0" y="0"/>
                                </a:lnTo>
                                <a:lnTo>
                                  <a:pt x="0" y="10159"/>
                                </a:lnTo>
                                <a:lnTo>
                                  <a:pt x="1101090" y="10159"/>
                                </a:lnTo>
                                <a:lnTo>
                                  <a:pt x="11010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6.7pt;height:.8pt;mso-position-horizontal-relative:char;mso-position-vertical-relative:line" id="docshapegroup66" coordorigin="0,0" coordsize="1734,16">
                <v:rect style="position:absolute;left:0;top:0;width:1734;height:16" id="docshape67" filled="true" fillcolor="#000000" stroked="false">
                  <v:fill type="solid"/>
                </v:rect>
              </v:group>
            </w:pict>
          </mc:Fallback>
        </mc:AlternateContent>
      </w:r>
      <w:r>
        <w:rPr>
          <w:rFonts w:ascii="Cambria Math"/>
          <w:sz w:val="2"/>
        </w:rPr>
      </w:r>
    </w:p>
    <w:p>
      <w:pPr>
        <w:pStyle w:val="BodyText"/>
        <w:ind w:right="4436"/>
        <w:jc w:val="center"/>
        <w:rPr>
          <w:rFonts w:ascii="Cambria Math"/>
        </w:rPr>
      </w:pPr>
      <w:r>
        <w:rPr>
          <w:rFonts w:ascii="Cambria Math"/>
        </w:rPr>
        <w:t>Total</w:t>
      </w:r>
      <w:r>
        <w:rPr>
          <w:rFonts w:ascii="Cambria Math"/>
          <w:spacing w:val="-4"/>
        </w:rPr>
        <w:t> Aset</w:t>
      </w:r>
    </w:p>
    <w:p>
      <w:pPr>
        <w:pStyle w:val="BodyText"/>
        <w:spacing w:after="0"/>
        <w:jc w:val="center"/>
        <w:rPr>
          <w:rFonts w:ascii="Cambria Math"/>
        </w:rPr>
        <w:sectPr>
          <w:type w:val="continuous"/>
          <w:pgSz w:w="11910" w:h="16840"/>
          <w:pgMar w:header="0" w:footer="771" w:top="1920" w:bottom="280" w:left="1700" w:right="1275"/>
          <w:cols w:num="2" w:equalWidth="0">
            <w:col w:w="2666" w:space="40"/>
            <w:col w:w="6229"/>
          </w:cols>
        </w:sectPr>
      </w:pPr>
    </w:p>
    <w:p>
      <w:pPr>
        <w:pStyle w:val="BodyText"/>
        <w:spacing w:before="213"/>
        <w:ind w:left="644"/>
      </w:pPr>
      <w:r>
        <w:rPr/>
        <w:t>Sumber</w:t>
      </w:r>
      <w:r>
        <w:rPr>
          <w:spacing w:val="-1"/>
        </w:rPr>
        <w:t> </w:t>
      </w:r>
      <w:r>
        <w:rPr/>
        <w:t>:</w:t>
      </w:r>
      <w:r>
        <w:rPr>
          <w:spacing w:val="-2"/>
        </w:rPr>
        <w:t> </w:t>
      </w:r>
      <w:r>
        <w:rPr/>
        <w:t>(Ayem</w:t>
      </w:r>
      <w:r>
        <w:rPr>
          <w:spacing w:val="-1"/>
        </w:rPr>
        <w:t> </w:t>
      </w:r>
      <w:r>
        <w:rPr/>
        <w:t>&amp;</w:t>
      </w:r>
      <w:r>
        <w:rPr>
          <w:spacing w:val="-1"/>
        </w:rPr>
        <w:t> </w:t>
      </w:r>
      <w:r>
        <w:rPr>
          <w:spacing w:val="-2"/>
        </w:rPr>
        <w:t>Setyadi,2019)</w:t>
      </w:r>
    </w:p>
    <w:p>
      <w:pPr>
        <w:pStyle w:val="BodyText"/>
        <w:spacing w:after="0"/>
        <w:sectPr>
          <w:type w:val="continuous"/>
          <w:pgSz w:w="11910" w:h="16840"/>
          <w:pgMar w:header="0" w:footer="771" w:top="1920" w:bottom="280" w:left="1700" w:right="1275"/>
        </w:sectPr>
      </w:pPr>
    </w:p>
    <w:p>
      <w:pPr>
        <w:pStyle w:val="BodyText"/>
        <w:spacing w:before="46"/>
      </w:pPr>
    </w:p>
    <w:p>
      <w:pPr>
        <w:pStyle w:val="ListParagraph"/>
        <w:numPr>
          <w:ilvl w:val="0"/>
          <w:numId w:val="22"/>
        </w:numPr>
        <w:tabs>
          <w:tab w:pos="851" w:val="left" w:leader="none"/>
        </w:tabs>
        <w:spacing w:line="240" w:lineRule="auto" w:before="0" w:after="0"/>
        <w:ind w:left="851" w:right="0" w:hanging="283"/>
        <w:jc w:val="left"/>
        <w:rPr>
          <w:sz w:val="24"/>
        </w:rPr>
      </w:pPr>
      <w:r>
        <w:rPr>
          <w:sz w:val="24"/>
        </w:rPr>
        <w:t>Kebijakan</w:t>
      </w:r>
      <w:r>
        <w:rPr>
          <w:spacing w:val="-1"/>
          <w:sz w:val="24"/>
        </w:rPr>
        <w:t> </w:t>
      </w:r>
      <w:r>
        <w:rPr>
          <w:sz w:val="24"/>
        </w:rPr>
        <w:t>Utang </w:t>
      </w:r>
      <w:r>
        <w:rPr>
          <w:spacing w:val="-4"/>
          <w:sz w:val="24"/>
        </w:rPr>
        <w:t>(X3)</w:t>
      </w:r>
    </w:p>
    <w:p>
      <w:pPr>
        <w:pStyle w:val="BodyText"/>
      </w:pPr>
    </w:p>
    <w:p>
      <w:pPr>
        <w:pStyle w:val="BodyText"/>
        <w:spacing w:line="480" w:lineRule="auto"/>
        <w:ind w:left="568" w:right="426" w:firstLine="568"/>
        <w:jc w:val="both"/>
      </w:pPr>
      <w:r>
        <w:rPr/>
        <w:t>Manajemen perusahaan menggunakan kebijakan pendanaan yang disebut kebijakan utang untuk mendapatkan pendanaan untuk membiayai operasinya (Pratiwi dan Mertha, 2017). Dalam penelitian ini, rasio utang ke aset (DAR) digunakan untuk memproyeksikan kebijakan utang perusahaan karena rasio tersebut menunjukkan</w:t>
      </w:r>
      <w:r>
        <w:rPr>
          <w:spacing w:val="-1"/>
        </w:rPr>
        <w:t> </w:t>
      </w:r>
      <w:r>
        <w:rPr/>
        <w:t>seberapa</w:t>
      </w:r>
      <w:r>
        <w:rPr>
          <w:spacing w:val="-1"/>
        </w:rPr>
        <w:t> </w:t>
      </w:r>
      <w:r>
        <w:rPr/>
        <w:t>banyak</w:t>
      </w:r>
      <w:r>
        <w:rPr>
          <w:spacing w:val="-1"/>
        </w:rPr>
        <w:t> </w:t>
      </w:r>
      <w:r>
        <w:rPr/>
        <w:t>utang yang</w:t>
      </w:r>
      <w:r>
        <w:rPr>
          <w:spacing w:val="-1"/>
        </w:rPr>
        <w:t> </w:t>
      </w:r>
      <w:r>
        <w:rPr/>
        <w:t>digunakan untuk membeli aset dan</w:t>
      </w:r>
      <w:r>
        <w:rPr>
          <w:spacing w:val="-5"/>
        </w:rPr>
        <w:t> </w:t>
      </w:r>
      <w:r>
        <w:rPr/>
        <w:t>sejauh</w:t>
      </w:r>
      <w:r>
        <w:rPr>
          <w:spacing w:val="-4"/>
        </w:rPr>
        <w:t> </w:t>
      </w:r>
      <w:r>
        <w:rPr/>
        <w:t>mana</w:t>
      </w:r>
      <w:r>
        <w:rPr>
          <w:spacing w:val="-4"/>
        </w:rPr>
        <w:t> </w:t>
      </w:r>
      <w:r>
        <w:rPr/>
        <w:t>kapasitas</w:t>
      </w:r>
      <w:r>
        <w:rPr>
          <w:spacing w:val="-3"/>
        </w:rPr>
        <w:t> </w:t>
      </w:r>
      <w:r>
        <w:rPr/>
        <w:t>organisasi</w:t>
      </w:r>
      <w:r>
        <w:rPr>
          <w:spacing w:val="-5"/>
        </w:rPr>
        <w:t> </w:t>
      </w:r>
      <w:r>
        <w:rPr/>
        <w:t>untuk</w:t>
      </w:r>
      <w:r>
        <w:rPr>
          <w:spacing w:val="-4"/>
        </w:rPr>
        <w:t> </w:t>
      </w:r>
      <w:r>
        <w:rPr/>
        <w:t>memenuhi</w:t>
      </w:r>
      <w:r>
        <w:rPr>
          <w:spacing w:val="-5"/>
        </w:rPr>
        <w:t> </w:t>
      </w:r>
      <w:r>
        <w:rPr/>
        <w:t>tanggung</w:t>
      </w:r>
      <w:r>
        <w:rPr>
          <w:spacing w:val="-4"/>
        </w:rPr>
        <w:t> </w:t>
      </w:r>
      <w:r>
        <w:rPr/>
        <w:t>jawabnya</w:t>
      </w:r>
      <w:r>
        <w:rPr>
          <w:spacing w:val="-4"/>
        </w:rPr>
        <w:t> </w:t>
      </w:r>
      <w:r>
        <w:rPr/>
        <w:t>dengan kekayaan yang dia miliki. Menurut penelitian Hartadinata dan Tjaraka (2013), rumus ini dapat digunakan untuk menghitung DAR berikut:</w:t>
      </w:r>
    </w:p>
    <w:p>
      <w:pPr>
        <w:pStyle w:val="BodyText"/>
        <w:spacing w:after="0" w:line="480" w:lineRule="auto"/>
        <w:jc w:val="both"/>
        <w:sectPr>
          <w:headerReference w:type="default" r:id="rId117"/>
          <w:footerReference w:type="default" r:id="rId118"/>
          <w:pgSz w:w="11910" w:h="16840"/>
          <w:pgMar w:header="0" w:footer="771" w:top="1920" w:bottom="960" w:left="1700" w:right="1275"/>
        </w:sectPr>
      </w:pPr>
    </w:p>
    <w:p>
      <w:pPr>
        <w:spacing w:before="163"/>
        <w:ind w:left="568" w:right="0" w:firstLine="0"/>
        <w:jc w:val="left"/>
        <w:rPr>
          <w:rFonts w:ascii="Cambria Math" w:eastAsia="Cambria Math"/>
          <w:sz w:val="24"/>
        </w:rPr>
      </w:pPr>
      <w:r>
        <w:rPr>
          <w:rFonts w:ascii="Cambria Math" w:eastAsia="Cambria Math"/>
          <w:sz w:val="24"/>
        </w:rPr>
        <w:t>𝐾𝑒𝑏𝑖𝑗𝑎𝑘𝑎𝑛</w:t>
      </w:r>
      <w:r>
        <w:rPr>
          <w:rFonts w:ascii="Cambria Math" w:eastAsia="Cambria Math"/>
          <w:spacing w:val="-1"/>
          <w:sz w:val="24"/>
        </w:rPr>
        <w:t> </w:t>
      </w:r>
      <w:r>
        <w:rPr>
          <w:rFonts w:ascii="Cambria Math" w:eastAsia="Cambria Math"/>
          <w:sz w:val="24"/>
        </w:rPr>
        <w:t>𝑈𝑡𝑎𝑛𝑔</w:t>
      </w:r>
      <w:r>
        <w:rPr>
          <w:rFonts w:ascii="Cambria Math" w:eastAsia="Cambria Math"/>
          <w:spacing w:val="17"/>
          <w:sz w:val="24"/>
        </w:rPr>
        <w:t> </w:t>
      </w:r>
      <w:r>
        <w:rPr>
          <w:rFonts w:ascii="Cambria Math" w:eastAsia="Cambria Math"/>
          <w:spacing w:val="-10"/>
          <w:sz w:val="24"/>
        </w:rPr>
        <w:t>=</w:t>
      </w:r>
    </w:p>
    <w:p>
      <w:pPr>
        <w:pStyle w:val="BodyText"/>
        <w:spacing w:before="103"/>
        <w:rPr>
          <w:rFonts w:ascii="Cambria Math"/>
        </w:rPr>
      </w:pPr>
    </w:p>
    <w:p>
      <w:pPr>
        <w:pStyle w:val="BodyText"/>
        <w:ind w:left="568"/>
      </w:pPr>
      <w:r>
        <w:rPr/>
        <w:t>Sumber</w:t>
      </w:r>
      <w:r>
        <w:rPr>
          <w:spacing w:val="-4"/>
        </w:rPr>
        <w:t> </w:t>
      </w:r>
      <w:r>
        <w:rPr/>
        <w:t>:</w:t>
      </w:r>
      <w:r>
        <w:rPr>
          <w:spacing w:val="-2"/>
        </w:rPr>
        <w:t> </w:t>
      </w:r>
      <w:r>
        <w:rPr/>
        <w:t>Atari</w:t>
      </w:r>
      <w:r>
        <w:rPr>
          <w:spacing w:val="-3"/>
        </w:rPr>
        <w:t> </w:t>
      </w:r>
      <w:r>
        <w:rPr>
          <w:spacing w:val="-2"/>
        </w:rPr>
        <w:t>(2016)</w:t>
      </w:r>
    </w:p>
    <w:p>
      <w:pPr>
        <w:pStyle w:val="BodyText"/>
        <w:spacing w:line="263" w:lineRule="exact"/>
        <w:ind w:left="6"/>
        <w:rPr>
          <w:rFonts w:ascii="Cambria Math"/>
        </w:rPr>
      </w:pPr>
      <w:r>
        <w:rPr/>
        <w:br w:type="column"/>
      </w:r>
      <w:r>
        <w:rPr>
          <w:rFonts w:ascii="Cambria Math"/>
        </w:rPr>
        <w:t>Total</w:t>
      </w:r>
      <w:r>
        <w:rPr>
          <w:rFonts w:ascii="Cambria Math"/>
          <w:spacing w:val="-2"/>
        </w:rPr>
        <w:t> Utang</w:t>
      </w:r>
    </w:p>
    <w:p>
      <w:pPr>
        <w:pStyle w:val="BodyText"/>
        <w:spacing w:before="5"/>
        <w:rPr>
          <w:rFonts w:ascii="Cambria Math"/>
          <w:sz w:val="4"/>
        </w:rPr>
      </w:pPr>
    </w:p>
    <w:p>
      <w:pPr>
        <w:pStyle w:val="BodyText"/>
        <w:spacing w:line="20" w:lineRule="exact"/>
        <w:ind w:left="6"/>
        <w:rPr>
          <w:rFonts w:ascii="Cambria Math"/>
          <w:sz w:val="2"/>
        </w:rPr>
      </w:pPr>
      <w:r>
        <w:rPr>
          <w:rFonts w:ascii="Cambria Math"/>
          <w:sz w:val="2"/>
        </w:rPr>
        <mc:AlternateContent>
          <mc:Choice Requires="wps">
            <w:drawing>
              <wp:inline distT="0" distB="0" distL="0" distR="0">
                <wp:extent cx="756920" cy="10160"/>
                <wp:effectExtent l="0" t="0" r="0" b="0"/>
                <wp:docPr id="84" name="Group 84"/>
                <wp:cNvGraphicFramePr>
                  <a:graphicFrameLocks/>
                </wp:cNvGraphicFramePr>
                <a:graphic>
                  <a:graphicData uri="http://schemas.microsoft.com/office/word/2010/wordprocessingGroup">
                    <wpg:wgp>
                      <wpg:cNvPr id="84" name="Group 84"/>
                      <wpg:cNvGrpSpPr/>
                      <wpg:grpSpPr>
                        <a:xfrm>
                          <a:off x="0" y="0"/>
                          <a:ext cx="756920" cy="10160"/>
                          <a:chExt cx="756920" cy="10160"/>
                        </a:xfrm>
                      </wpg:grpSpPr>
                      <wps:wsp>
                        <wps:cNvPr id="85" name="Graphic 85"/>
                        <wps:cNvSpPr/>
                        <wps:spPr>
                          <a:xfrm>
                            <a:off x="0" y="0"/>
                            <a:ext cx="756920" cy="10160"/>
                          </a:xfrm>
                          <a:custGeom>
                            <a:avLst/>
                            <a:gdLst/>
                            <a:ahLst/>
                            <a:cxnLst/>
                            <a:rect l="l" t="t" r="r" b="b"/>
                            <a:pathLst>
                              <a:path w="756920" h="10160">
                                <a:moveTo>
                                  <a:pt x="756919" y="0"/>
                                </a:moveTo>
                                <a:lnTo>
                                  <a:pt x="0" y="0"/>
                                </a:lnTo>
                                <a:lnTo>
                                  <a:pt x="0" y="10160"/>
                                </a:lnTo>
                                <a:lnTo>
                                  <a:pt x="756919" y="10160"/>
                                </a:lnTo>
                                <a:lnTo>
                                  <a:pt x="7569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9.6pt;height:.8pt;mso-position-horizontal-relative:char;mso-position-vertical-relative:line" id="docshapegroup69" coordorigin="0,0" coordsize="1192,16">
                <v:rect style="position:absolute;left:0;top:0;width:1192;height:16" id="docshape70" filled="true" fillcolor="#000000" stroked="false">
                  <v:fill type="solid"/>
                </v:rect>
              </v:group>
            </w:pict>
          </mc:Fallback>
        </mc:AlternateContent>
      </w:r>
      <w:r>
        <w:rPr>
          <w:rFonts w:ascii="Cambria Math"/>
          <w:sz w:val="2"/>
        </w:rPr>
      </w:r>
    </w:p>
    <w:p>
      <w:pPr>
        <w:pStyle w:val="BodyText"/>
        <w:ind w:left="100"/>
        <w:rPr>
          <w:rFonts w:ascii="Cambria Math"/>
        </w:rPr>
      </w:pPr>
      <w:r>
        <w:rPr>
          <w:rFonts w:ascii="Cambria Math"/>
        </w:rPr>
        <w:t>Total</w:t>
      </w:r>
      <w:r>
        <w:rPr>
          <w:rFonts w:ascii="Cambria Math"/>
          <w:spacing w:val="-4"/>
        </w:rPr>
        <w:t> aset</w:t>
      </w:r>
    </w:p>
    <w:p>
      <w:pPr>
        <w:pStyle w:val="BodyText"/>
        <w:spacing w:after="0"/>
        <w:rPr>
          <w:rFonts w:ascii="Cambria Math"/>
        </w:rPr>
        <w:sectPr>
          <w:type w:val="continuous"/>
          <w:pgSz w:w="11910" w:h="16840"/>
          <w:pgMar w:header="0" w:footer="771" w:top="1920" w:bottom="280" w:left="1700" w:right="1275"/>
          <w:cols w:num="2" w:equalWidth="0">
            <w:col w:w="2691" w:space="40"/>
            <w:col w:w="6204"/>
          </w:cols>
        </w:sectPr>
      </w:pPr>
    </w:p>
    <w:p>
      <w:pPr>
        <w:pStyle w:val="ListParagraph"/>
        <w:numPr>
          <w:ilvl w:val="0"/>
          <w:numId w:val="22"/>
        </w:numPr>
        <w:tabs>
          <w:tab w:pos="993" w:val="left" w:leader="none"/>
        </w:tabs>
        <w:spacing w:line="240" w:lineRule="auto" w:before="276" w:after="0"/>
        <w:ind w:left="993" w:right="0" w:hanging="283"/>
        <w:jc w:val="left"/>
        <w:rPr>
          <w:sz w:val="24"/>
        </w:rPr>
      </w:pPr>
      <w:r>
        <w:rPr>
          <w:sz w:val="24"/>
        </w:rPr>
        <w:t>Ukuran </w:t>
      </w:r>
      <w:r>
        <w:rPr>
          <w:spacing w:val="-2"/>
          <w:sz w:val="24"/>
        </w:rPr>
        <w:t>Perusahaan</w:t>
      </w:r>
    </w:p>
    <w:p>
      <w:pPr>
        <w:pStyle w:val="BodyText"/>
      </w:pPr>
    </w:p>
    <w:p>
      <w:pPr>
        <w:pStyle w:val="BodyText"/>
        <w:spacing w:line="480" w:lineRule="auto"/>
        <w:ind w:left="710" w:right="566" w:firstLine="568"/>
        <w:jc w:val="both"/>
      </w:pPr>
      <w:r>
        <w:rPr/>
        <mc:AlternateContent>
          <mc:Choice Requires="wps">
            <w:drawing>
              <wp:anchor distT="0" distB="0" distL="0" distR="0" allowOverlap="1" layoutInCell="1" locked="0" behindDoc="1" simplePos="0" relativeHeight="487596032">
                <wp:simplePos x="0" y="0"/>
                <wp:positionH relativeFrom="page">
                  <wp:posOffset>1535049</wp:posOffset>
                </wp:positionH>
                <wp:positionV relativeFrom="paragraph">
                  <wp:posOffset>2462645</wp:posOffset>
                </wp:positionV>
                <wp:extent cx="2336165" cy="207645"/>
                <wp:effectExtent l="0" t="0" r="0" b="0"/>
                <wp:wrapTopAndBottom/>
                <wp:docPr id="86" name="Textbox 86"/>
                <wp:cNvGraphicFramePr>
                  <a:graphicFrameLocks/>
                </wp:cNvGraphicFramePr>
                <a:graphic>
                  <a:graphicData uri="http://schemas.microsoft.com/office/word/2010/wordprocessingShape">
                    <wps:wsp>
                      <wps:cNvPr id="86" name="Textbox 86"/>
                      <wps:cNvSpPr txBox="1"/>
                      <wps:spPr>
                        <a:xfrm>
                          <a:off x="0" y="0"/>
                          <a:ext cx="2336165" cy="207645"/>
                        </a:xfrm>
                        <a:prstGeom prst="rect">
                          <a:avLst/>
                        </a:prstGeom>
                        <a:ln w="6350">
                          <a:solidFill>
                            <a:srgbClr val="000000"/>
                          </a:solidFill>
                          <a:prstDash val="solid"/>
                        </a:ln>
                      </wps:spPr>
                      <wps:txbx>
                        <w:txbxContent>
                          <w:p>
                            <w:pPr>
                              <w:spacing w:line="268" w:lineRule="exact" w:before="0"/>
                              <w:ind w:left="100" w:right="0" w:firstLine="0"/>
                              <w:jc w:val="left"/>
                              <w:rPr>
                                <w:b/>
                                <w:i/>
                                <w:sz w:val="24"/>
                              </w:rPr>
                            </w:pPr>
                            <w:r>
                              <w:rPr>
                                <w:b/>
                                <w:i/>
                                <w:sz w:val="24"/>
                              </w:rPr>
                              <w:t>Firm</w:t>
                            </w:r>
                            <w:r>
                              <w:rPr>
                                <w:b/>
                                <w:i/>
                                <w:spacing w:val="1"/>
                                <w:sz w:val="24"/>
                              </w:rPr>
                              <w:t> </w:t>
                            </w:r>
                            <w:r>
                              <w:rPr>
                                <w:b/>
                                <w:i/>
                                <w:sz w:val="24"/>
                              </w:rPr>
                              <w:t>Size</w:t>
                            </w:r>
                            <w:r>
                              <w:rPr>
                                <w:b/>
                                <w:i/>
                                <w:spacing w:val="-1"/>
                                <w:sz w:val="24"/>
                              </w:rPr>
                              <w:t> </w:t>
                            </w:r>
                            <w:r>
                              <w:rPr>
                                <w:b/>
                                <w:i/>
                                <w:sz w:val="24"/>
                              </w:rPr>
                              <w:t>=</w:t>
                            </w:r>
                            <w:r>
                              <w:rPr>
                                <w:b/>
                                <w:i/>
                                <w:spacing w:val="-2"/>
                                <w:sz w:val="24"/>
                              </w:rPr>
                              <w:t> </w:t>
                            </w:r>
                            <w:r>
                              <w:rPr>
                                <w:b/>
                                <w:i/>
                                <w:sz w:val="24"/>
                              </w:rPr>
                              <w:t>Ln</w:t>
                            </w:r>
                            <w:r>
                              <w:rPr>
                                <w:b/>
                                <w:i/>
                                <w:spacing w:val="-1"/>
                                <w:sz w:val="24"/>
                              </w:rPr>
                              <w:t> </w:t>
                            </w:r>
                            <w:r>
                              <w:rPr>
                                <w:i/>
                                <w:sz w:val="24"/>
                              </w:rPr>
                              <w:t>×</w:t>
                            </w:r>
                            <w:r>
                              <w:rPr>
                                <w:b/>
                                <w:i/>
                                <w:sz w:val="24"/>
                              </w:rPr>
                              <w:t>Total</w:t>
                            </w:r>
                            <w:r>
                              <w:rPr>
                                <w:b/>
                                <w:i/>
                                <w:spacing w:val="-1"/>
                                <w:sz w:val="24"/>
                              </w:rPr>
                              <w:t> </w:t>
                            </w:r>
                            <w:r>
                              <w:rPr>
                                <w:b/>
                                <w:i/>
                                <w:spacing w:val="-4"/>
                                <w:sz w:val="24"/>
                              </w:rPr>
                              <w:t>Aset</w:t>
                            </w:r>
                          </w:p>
                        </w:txbxContent>
                      </wps:txbx>
                      <wps:bodyPr wrap="square" lIns="0" tIns="0" rIns="0" bIns="0" rtlCol="0">
                        <a:noAutofit/>
                      </wps:bodyPr>
                    </wps:wsp>
                  </a:graphicData>
                </a:graphic>
              </wp:anchor>
            </w:drawing>
          </mc:Choice>
          <mc:Fallback>
            <w:pict>
              <v:shape style="position:absolute;margin-left:120.870003pt;margin-top:193.909058pt;width:183.95pt;height:16.3500pt;mso-position-horizontal-relative:page;mso-position-vertical-relative:paragraph;z-index:-15720448;mso-wrap-distance-left:0;mso-wrap-distance-right:0" type="#_x0000_t202" id="docshape71" filled="false" stroked="true" strokeweight=".5pt" strokecolor="#000000">
                <v:textbox inset="0,0,0,0">
                  <w:txbxContent>
                    <w:p>
                      <w:pPr>
                        <w:spacing w:line="268" w:lineRule="exact" w:before="0"/>
                        <w:ind w:left="100" w:right="0" w:firstLine="0"/>
                        <w:jc w:val="left"/>
                        <w:rPr>
                          <w:b/>
                          <w:i/>
                          <w:sz w:val="24"/>
                        </w:rPr>
                      </w:pPr>
                      <w:r>
                        <w:rPr>
                          <w:b/>
                          <w:i/>
                          <w:sz w:val="24"/>
                        </w:rPr>
                        <w:t>Firm</w:t>
                      </w:r>
                      <w:r>
                        <w:rPr>
                          <w:b/>
                          <w:i/>
                          <w:spacing w:val="1"/>
                          <w:sz w:val="24"/>
                        </w:rPr>
                        <w:t> </w:t>
                      </w:r>
                      <w:r>
                        <w:rPr>
                          <w:b/>
                          <w:i/>
                          <w:sz w:val="24"/>
                        </w:rPr>
                        <w:t>Size</w:t>
                      </w:r>
                      <w:r>
                        <w:rPr>
                          <w:b/>
                          <w:i/>
                          <w:spacing w:val="-1"/>
                          <w:sz w:val="24"/>
                        </w:rPr>
                        <w:t> </w:t>
                      </w:r>
                      <w:r>
                        <w:rPr>
                          <w:b/>
                          <w:i/>
                          <w:sz w:val="24"/>
                        </w:rPr>
                        <w:t>=</w:t>
                      </w:r>
                      <w:r>
                        <w:rPr>
                          <w:b/>
                          <w:i/>
                          <w:spacing w:val="-2"/>
                          <w:sz w:val="24"/>
                        </w:rPr>
                        <w:t> </w:t>
                      </w:r>
                      <w:r>
                        <w:rPr>
                          <w:b/>
                          <w:i/>
                          <w:sz w:val="24"/>
                        </w:rPr>
                        <w:t>Ln</w:t>
                      </w:r>
                      <w:r>
                        <w:rPr>
                          <w:b/>
                          <w:i/>
                          <w:spacing w:val="-1"/>
                          <w:sz w:val="24"/>
                        </w:rPr>
                        <w:t> </w:t>
                      </w:r>
                      <w:r>
                        <w:rPr>
                          <w:i/>
                          <w:sz w:val="24"/>
                        </w:rPr>
                        <w:t>×</w:t>
                      </w:r>
                      <w:r>
                        <w:rPr>
                          <w:b/>
                          <w:i/>
                          <w:sz w:val="24"/>
                        </w:rPr>
                        <w:t>Total</w:t>
                      </w:r>
                      <w:r>
                        <w:rPr>
                          <w:b/>
                          <w:i/>
                          <w:spacing w:val="-1"/>
                          <w:sz w:val="24"/>
                        </w:rPr>
                        <w:t> </w:t>
                      </w:r>
                      <w:r>
                        <w:rPr>
                          <w:b/>
                          <w:i/>
                          <w:spacing w:val="-4"/>
                          <w:sz w:val="24"/>
                        </w:rPr>
                        <w:t>Aset</w:t>
                      </w:r>
                    </w:p>
                  </w:txbxContent>
                </v:textbox>
                <v:stroke dashstyle="solid"/>
                <w10:wrap type="topAndBottom"/>
              </v:shape>
            </w:pict>
          </mc:Fallback>
        </mc:AlternateContent>
      </w:r>
      <w:r>
        <w:rPr/>
        <w:t>Dengan mempertimbangkan semua aset perusahaan, Anda dapat mengukur</w:t>
      </w:r>
      <w:r>
        <w:rPr>
          <w:spacing w:val="-7"/>
        </w:rPr>
        <w:t> </w:t>
      </w:r>
      <w:r>
        <w:rPr/>
        <w:t>ukuran</w:t>
      </w:r>
      <w:r>
        <w:rPr>
          <w:spacing w:val="-5"/>
        </w:rPr>
        <w:t> </w:t>
      </w:r>
      <w:r>
        <w:rPr/>
        <w:t>perusahaan.</w:t>
      </w:r>
      <w:r>
        <w:rPr>
          <w:spacing w:val="-7"/>
        </w:rPr>
        <w:t> </w:t>
      </w:r>
      <w:r>
        <w:rPr/>
        <w:t>Aset</w:t>
      </w:r>
      <w:r>
        <w:rPr>
          <w:spacing w:val="-6"/>
        </w:rPr>
        <w:t> </w:t>
      </w:r>
      <w:r>
        <w:rPr/>
        <w:t>tetap,</w:t>
      </w:r>
      <w:r>
        <w:rPr>
          <w:spacing w:val="-5"/>
        </w:rPr>
        <w:t> </w:t>
      </w:r>
      <w:r>
        <w:rPr/>
        <w:t>tidak</w:t>
      </w:r>
      <w:r>
        <w:rPr>
          <w:spacing w:val="-5"/>
        </w:rPr>
        <w:t> </w:t>
      </w:r>
      <w:r>
        <w:rPr/>
        <w:t>berwujud,</w:t>
      </w:r>
      <w:r>
        <w:rPr>
          <w:spacing w:val="-6"/>
        </w:rPr>
        <w:t> </w:t>
      </w:r>
      <w:r>
        <w:rPr/>
        <w:t>dan</w:t>
      </w:r>
      <w:r>
        <w:rPr>
          <w:spacing w:val="-4"/>
        </w:rPr>
        <w:t> </w:t>
      </w:r>
      <w:r>
        <w:rPr/>
        <w:t>lainnya</w:t>
      </w:r>
      <w:r>
        <w:rPr>
          <w:spacing w:val="-5"/>
        </w:rPr>
        <w:t> </w:t>
      </w:r>
      <w:r>
        <w:rPr/>
        <w:t>termasuk dalam kategori aset yang diperhitungkan. Kemajuan ditunjukkan oleh perusahaan yang memiliki banyak aset. Seperti yang dinyatakan oleh Liu dan Cau (dalam Tiaras dan Wijaya, 2015:385), ukuran perusahaan bisa dihitung dengan logaritma natural dari semua aset yang dimilikinya. Berikut ini adalah formulir yang digunakan untuk menentukan ukuran bisnis:</w:t>
      </w:r>
    </w:p>
    <w:p>
      <w:pPr>
        <w:pStyle w:val="BodyText"/>
        <w:ind w:left="770"/>
      </w:pPr>
      <w:r>
        <w:rPr/>
        <w:t>Sumber:</w:t>
      </w:r>
      <w:r>
        <w:rPr>
          <w:spacing w:val="-4"/>
        </w:rPr>
        <w:t> </w:t>
      </w:r>
      <w:r>
        <w:rPr/>
        <w:t>Oktaviningrum</w:t>
      </w:r>
      <w:r>
        <w:rPr>
          <w:spacing w:val="-5"/>
        </w:rPr>
        <w:t> </w:t>
      </w:r>
      <w:r>
        <w:rPr/>
        <w:t>Dan</w:t>
      </w:r>
      <w:r>
        <w:rPr>
          <w:spacing w:val="-3"/>
        </w:rPr>
        <w:t> </w:t>
      </w:r>
      <w:r>
        <w:rPr/>
        <w:t>Mildawti</w:t>
      </w:r>
      <w:r>
        <w:rPr>
          <w:spacing w:val="1"/>
        </w:rPr>
        <w:t> </w:t>
      </w:r>
      <w:r>
        <w:rPr>
          <w:spacing w:val="-2"/>
        </w:rPr>
        <w:t>(2018)</w:t>
      </w:r>
    </w:p>
    <w:p>
      <w:pPr>
        <w:pStyle w:val="BodyText"/>
        <w:spacing w:after="0"/>
        <w:sectPr>
          <w:type w:val="continuous"/>
          <w:pgSz w:w="11910" w:h="16840"/>
          <w:pgMar w:header="0" w:footer="771" w:top="1920" w:bottom="280" w:left="1700" w:right="1275"/>
        </w:sectPr>
      </w:pPr>
    </w:p>
    <w:p>
      <w:pPr>
        <w:pStyle w:val="BodyText"/>
        <w:spacing w:before="52"/>
      </w:pPr>
    </w:p>
    <w:p>
      <w:pPr>
        <w:pStyle w:val="Heading3"/>
        <w:numPr>
          <w:ilvl w:val="1"/>
          <w:numId w:val="20"/>
        </w:numPr>
        <w:tabs>
          <w:tab w:pos="950" w:val="left" w:leader="none"/>
        </w:tabs>
        <w:spacing w:line="240" w:lineRule="auto" w:before="0" w:after="0"/>
        <w:ind w:left="950" w:right="0" w:hanging="240"/>
        <w:jc w:val="both"/>
      </w:pPr>
      <w:r>
        <w:rPr/>
        <w:t>Operasional</w:t>
      </w:r>
      <w:r>
        <w:rPr>
          <w:spacing w:val="-1"/>
        </w:rPr>
        <w:t> </w:t>
      </w:r>
      <w:r>
        <w:rPr>
          <w:spacing w:val="-2"/>
        </w:rPr>
        <w:t>Variabel</w:t>
      </w:r>
    </w:p>
    <w:p>
      <w:pPr>
        <w:pStyle w:val="BodyText"/>
        <w:spacing w:line="480" w:lineRule="auto" w:before="270"/>
        <w:ind w:left="710" w:right="565" w:firstLine="568"/>
        <w:jc w:val="both"/>
      </w:pPr>
      <w:r>
        <w:rPr/>
        <w:t>Definisi operasional variabel mengacu pada komponen atau nilai yang diperoleh dari tindakan atau item yang menunjukkan berbagai variasi. Para peneliti akan menggunakan variasi ini untuk memutuskan mana yang akan dipelajari dan membuat kesimpulan (Sugiyono, 2013). Variabel-variabel yang telah</w:t>
      </w:r>
      <w:r>
        <w:rPr>
          <w:spacing w:val="-4"/>
        </w:rPr>
        <w:t> </w:t>
      </w:r>
      <w:r>
        <w:rPr/>
        <w:t>diuraikan</w:t>
      </w:r>
      <w:r>
        <w:rPr>
          <w:spacing w:val="-3"/>
        </w:rPr>
        <w:t> </w:t>
      </w:r>
      <w:r>
        <w:rPr/>
        <w:t>sebelumnya</w:t>
      </w:r>
      <w:r>
        <w:rPr>
          <w:spacing w:val="-3"/>
        </w:rPr>
        <w:t> </w:t>
      </w:r>
      <w:r>
        <w:rPr/>
        <w:t>akan dibahas</w:t>
      </w:r>
      <w:r>
        <w:rPr>
          <w:spacing w:val="-1"/>
        </w:rPr>
        <w:t> </w:t>
      </w:r>
      <w:r>
        <w:rPr/>
        <w:t>dalam</w:t>
      </w:r>
      <w:r>
        <w:rPr>
          <w:spacing w:val="-6"/>
        </w:rPr>
        <w:t> </w:t>
      </w:r>
      <w:r>
        <w:rPr/>
        <w:t>pengoperasian</w:t>
      </w:r>
      <w:r>
        <w:rPr>
          <w:spacing w:val="-2"/>
        </w:rPr>
        <w:t> </w:t>
      </w:r>
      <w:r>
        <w:rPr/>
        <w:t>dan</w:t>
      </w:r>
      <w:r>
        <w:rPr>
          <w:spacing w:val="-1"/>
        </w:rPr>
        <w:t> </w:t>
      </w:r>
      <w:r>
        <w:rPr/>
        <w:t>pengukuran variabel berikut ini.</w:t>
      </w:r>
    </w:p>
    <w:p>
      <w:pPr>
        <w:spacing w:before="6"/>
        <w:ind w:left="4135" w:right="0" w:firstLine="0"/>
        <w:jc w:val="both"/>
        <w:rPr>
          <w:b/>
          <w:sz w:val="24"/>
        </w:rPr>
      </w:pPr>
      <w:r>
        <w:rPr>
          <w:b/>
          <w:sz w:val="24"/>
        </w:rPr>
        <w:t>Tabel</w:t>
      </w:r>
      <w:r>
        <w:rPr>
          <w:b/>
          <w:spacing w:val="-1"/>
          <w:sz w:val="24"/>
        </w:rPr>
        <w:t> </w:t>
      </w:r>
      <w:r>
        <w:rPr>
          <w:b/>
          <w:spacing w:val="-5"/>
          <w:sz w:val="24"/>
        </w:rPr>
        <w:t>3.3</w:t>
      </w:r>
    </w:p>
    <w:p>
      <w:pPr>
        <w:spacing w:before="42"/>
        <w:ind w:left="3413" w:right="0" w:firstLine="0"/>
        <w:jc w:val="both"/>
        <w:rPr>
          <w:b/>
          <w:sz w:val="24"/>
        </w:rPr>
      </w:pPr>
      <w:r>
        <w:rPr>
          <w:b/>
          <w:sz w:val="24"/>
        </w:rPr>
        <w:t>Operasional</w:t>
      </w:r>
      <w:r>
        <w:rPr>
          <w:b/>
          <w:spacing w:val="-3"/>
          <w:sz w:val="24"/>
        </w:rPr>
        <w:t> </w:t>
      </w:r>
      <w:r>
        <w:rPr>
          <w:b/>
          <w:sz w:val="24"/>
        </w:rPr>
        <w:t>Variabel</w:t>
      </w:r>
      <w:r>
        <w:rPr>
          <w:b/>
          <w:spacing w:val="-3"/>
          <w:sz w:val="24"/>
        </w:rPr>
        <w:t> </w:t>
      </w:r>
      <w:r>
        <w:rPr>
          <w:b/>
          <w:spacing w:val="-2"/>
          <w:sz w:val="24"/>
        </w:rPr>
        <w:t>Penelitian</w:t>
      </w:r>
    </w:p>
    <w:p>
      <w:pPr>
        <w:pStyle w:val="BodyText"/>
        <w:spacing w:before="131"/>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2"/>
        <w:gridCol w:w="1260"/>
        <w:gridCol w:w="3961"/>
        <w:gridCol w:w="900"/>
        <w:gridCol w:w="1137"/>
      </w:tblGrid>
      <w:tr>
        <w:trPr>
          <w:trHeight w:val="951" w:hRule="atLeast"/>
        </w:trPr>
        <w:tc>
          <w:tcPr>
            <w:tcW w:w="532" w:type="dxa"/>
          </w:tcPr>
          <w:p>
            <w:pPr>
              <w:pStyle w:val="TableParagraph"/>
              <w:spacing w:line="274" w:lineRule="exact"/>
              <w:ind w:left="7"/>
              <w:jc w:val="center"/>
              <w:rPr>
                <w:b/>
                <w:sz w:val="24"/>
              </w:rPr>
            </w:pPr>
            <w:r>
              <w:rPr>
                <w:b/>
                <w:spacing w:val="-5"/>
                <w:sz w:val="24"/>
              </w:rPr>
              <w:t>No</w:t>
            </w:r>
          </w:p>
        </w:tc>
        <w:tc>
          <w:tcPr>
            <w:tcW w:w="1260" w:type="dxa"/>
          </w:tcPr>
          <w:p>
            <w:pPr>
              <w:pStyle w:val="TableParagraph"/>
              <w:spacing w:line="274" w:lineRule="exact"/>
              <w:ind w:left="12"/>
              <w:jc w:val="center"/>
              <w:rPr>
                <w:b/>
                <w:sz w:val="24"/>
              </w:rPr>
            </w:pPr>
            <w:r>
              <w:rPr>
                <w:b/>
                <w:spacing w:val="-2"/>
                <w:sz w:val="24"/>
              </w:rPr>
              <w:t>Variabel</w:t>
            </w:r>
          </w:p>
          <w:p>
            <w:pPr>
              <w:pStyle w:val="TableParagraph"/>
              <w:spacing w:line="310" w:lineRule="atLeast" w:before="8"/>
              <w:ind w:left="210" w:right="195" w:hanging="3"/>
              <w:jc w:val="center"/>
              <w:rPr>
                <w:b/>
                <w:sz w:val="24"/>
              </w:rPr>
            </w:pPr>
            <w:r>
              <w:rPr>
                <w:b/>
                <w:spacing w:val="-4"/>
                <w:sz w:val="24"/>
              </w:rPr>
              <w:t>dan </w:t>
            </w:r>
            <w:r>
              <w:rPr>
                <w:b/>
                <w:spacing w:val="-2"/>
                <w:sz w:val="24"/>
              </w:rPr>
              <w:t>Dimensi</w:t>
            </w:r>
          </w:p>
        </w:tc>
        <w:tc>
          <w:tcPr>
            <w:tcW w:w="3961" w:type="dxa"/>
          </w:tcPr>
          <w:p>
            <w:pPr>
              <w:pStyle w:val="TableParagraph"/>
              <w:spacing w:line="274" w:lineRule="exact"/>
              <w:ind w:left="12"/>
              <w:jc w:val="center"/>
              <w:rPr>
                <w:b/>
                <w:sz w:val="24"/>
              </w:rPr>
            </w:pPr>
            <w:r>
              <w:rPr>
                <w:b/>
                <w:spacing w:val="-2"/>
                <w:sz w:val="24"/>
              </w:rPr>
              <w:t>Indikator</w:t>
            </w:r>
          </w:p>
        </w:tc>
        <w:tc>
          <w:tcPr>
            <w:tcW w:w="900" w:type="dxa"/>
          </w:tcPr>
          <w:p>
            <w:pPr>
              <w:pStyle w:val="TableParagraph"/>
              <w:spacing w:line="274" w:lineRule="exact"/>
              <w:ind w:left="163"/>
              <w:rPr>
                <w:b/>
                <w:sz w:val="24"/>
              </w:rPr>
            </w:pPr>
            <w:r>
              <w:rPr>
                <w:b/>
                <w:spacing w:val="-2"/>
                <w:sz w:val="24"/>
              </w:rPr>
              <w:t>Skala</w:t>
            </w:r>
          </w:p>
        </w:tc>
        <w:tc>
          <w:tcPr>
            <w:tcW w:w="1137" w:type="dxa"/>
          </w:tcPr>
          <w:p>
            <w:pPr>
              <w:pStyle w:val="TableParagraph"/>
              <w:spacing w:line="274" w:lineRule="exact"/>
              <w:ind w:left="161"/>
              <w:rPr>
                <w:b/>
                <w:sz w:val="24"/>
              </w:rPr>
            </w:pPr>
            <w:r>
              <w:rPr>
                <w:b/>
                <w:spacing w:val="-2"/>
                <w:sz w:val="24"/>
              </w:rPr>
              <w:t>Sumber</w:t>
            </w:r>
          </w:p>
        </w:tc>
      </w:tr>
      <w:tr>
        <w:trPr>
          <w:trHeight w:val="1270" w:hRule="atLeast"/>
        </w:trPr>
        <w:tc>
          <w:tcPr>
            <w:tcW w:w="532" w:type="dxa"/>
          </w:tcPr>
          <w:p>
            <w:pPr>
              <w:pStyle w:val="TableParagraph"/>
              <w:spacing w:line="268" w:lineRule="exact"/>
              <w:ind w:left="7" w:right="3"/>
              <w:jc w:val="center"/>
              <w:rPr>
                <w:sz w:val="24"/>
              </w:rPr>
            </w:pPr>
            <w:r>
              <w:rPr>
                <w:spacing w:val="-5"/>
                <w:sz w:val="24"/>
              </w:rPr>
              <w:t>1.</w:t>
            </w:r>
          </w:p>
        </w:tc>
        <w:tc>
          <w:tcPr>
            <w:tcW w:w="1260" w:type="dxa"/>
          </w:tcPr>
          <w:p>
            <w:pPr>
              <w:pStyle w:val="TableParagraph"/>
              <w:spacing w:line="276" w:lineRule="auto"/>
              <w:ind w:right="164"/>
              <w:rPr>
                <w:sz w:val="24"/>
              </w:rPr>
            </w:pPr>
            <w:r>
              <w:rPr>
                <w:spacing w:val="-2"/>
                <w:sz w:val="24"/>
              </w:rPr>
              <w:t>Dependen </w:t>
            </w:r>
            <w:r>
              <w:rPr>
                <w:spacing w:val="-4"/>
                <w:sz w:val="24"/>
              </w:rPr>
              <w:t>(Y)</w:t>
            </w:r>
          </w:p>
          <w:p>
            <w:pPr>
              <w:pStyle w:val="TableParagraph"/>
              <w:spacing w:line="275" w:lineRule="exact"/>
              <w:rPr>
                <w:sz w:val="24"/>
              </w:rPr>
            </w:pPr>
            <w:r>
              <w:rPr>
                <w:spacing w:val="-2"/>
                <w:sz w:val="24"/>
              </w:rPr>
              <w:t>Agresivita</w:t>
            </w:r>
          </w:p>
          <w:p>
            <w:pPr>
              <w:pStyle w:val="TableParagraph"/>
              <w:spacing w:before="34"/>
              <w:rPr>
                <w:sz w:val="24"/>
              </w:rPr>
            </w:pPr>
            <w:r>
              <w:rPr>
                <w:sz w:val="24"/>
              </w:rPr>
              <w:t>s</w:t>
            </w:r>
            <w:r>
              <w:rPr>
                <w:spacing w:val="-4"/>
                <w:sz w:val="24"/>
              </w:rPr>
              <w:t> </w:t>
            </w:r>
            <w:r>
              <w:rPr>
                <w:spacing w:val="-2"/>
                <w:sz w:val="24"/>
              </w:rPr>
              <w:t>Pajak</w:t>
            </w:r>
          </w:p>
        </w:tc>
        <w:tc>
          <w:tcPr>
            <w:tcW w:w="3961" w:type="dxa"/>
          </w:tcPr>
          <w:p>
            <w:pPr>
              <w:pStyle w:val="TableParagraph"/>
              <w:spacing w:before="13"/>
              <w:ind w:left="0"/>
              <w:rPr>
                <w:b/>
                <w:sz w:val="24"/>
              </w:rPr>
            </w:pPr>
          </w:p>
          <w:p>
            <w:pPr>
              <w:pStyle w:val="TableParagraph"/>
              <w:spacing w:line="232" w:lineRule="exact" w:before="1"/>
              <w:ind w:left="1087"/>
              <w:rPr>
                <w:rFonts w:ascii="Cambria Math"/>
                <w:sz w:val="24"/>
              </w:rPr>
            </w:pPr>
            <w:r>
              <w:rPr>
                <w:rFonts w:ascii="Cambria Math"/>
                <w:sz w:val="24"/>
              </w:rPr>
              <mc:AlternateContent>
                <mc:Choice Requires="wps">
                  <w:drawing>
                    <wp:anchor distT="0" distB="0" distL="0" distR="0" allowOverlap="1" layoutInCell="1" locked="0" behindDoc="1" simplePos="0" relativeHeight="486362624">
                      <wp:simplePos x="0" y="0"/>
                      <wp:positionH relativeFrom="column">
                        <wp:posOffset>604138</wp:posOffset>
                      </wp:positionH>
                      <wp:positionV relativeFrom="paragraph">
                        <wp:posOffset>212754</wp:posOffset>
                      </wp:positionV>
                      <wp:extent cx="1795145" cy="1016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1795145" cy="10160"/>
                                <a:chExt cx="1795145" cy="10160"/>
                              </a:xfrm>
                            </wpg:grpSpPr>
                            <wps:wsp>
                              <wps:cNvPr id="89" name="Graphic 89"/>
                              <wps:cNvSpPr/>
                              <wps:spPr>
                                <a:xfrm>
                                  <a:off x="0" y="0"/>
                                  <a:ext cx="1795145" cy="10160"/>
                                </a:xfrm>
                                <a:custGeom>
                                  <a:avLst/>
                                  <a:gdLst/>
                                  <a:ahLst/>
                                  <a:cxnLst/>
                                  <a:rect l="l" t="t" r="r" b="b"/>
                                  <a:pathLst>
                                    <a:path w="1795145" h="10160">
                                      <a:moveTo>
                                        <a:pt x="1794764" y="0"/>
                                      </a:moveTo>
                                      <a:lnTo>
                                        <a:pt x="0" y="0"/>
                                      </a:lnTo>
                                      <a:lnTo>
                                        <a:pt x="0" y="10159"/>
                                      </a:lnTo>
                                      <a:lnTo>
                                        <a:pt x="1794764" y="10159"/>
                                      </a:lnTo>
                                      <a:lnTo>
                                        <a:pt x="17947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7.57pt;margin-top:16.752348pt;width:141.35pt;height:.8pt;mso-position-horizontal-relative:column;mso-position-vertical-relative:paragraph;z-index:-16953856" id="docshapegroup73" coordorigin="951,335" coordsize="2827,16">
                      <v:rect style="position:absolute;left:951;top:335;width:2827;height:16" id="docshape74" filled="true" fillcolor="#000000" stroked="false">
                        <v:fill type="solid"/>
                      </v:rect>
                      <w10:wrap type="none"/>
                    </v:group>
                  </w:pict>
                </mc:Fallback>
              </mc:AlternateContent>
            </w:r>
            <w:r>
              <w:rPr>
                <w:rFonts w:ascii="Cambria Math"/>
                <w:sz w:val="24"/>
              </w:rPr>
              <w:t>Beban</w:t>
            </w:r>
            <w:r>
              <w:rPr>
                <w:rFonts w:ascii="Cambria Math"/>
                <w:spacing w:val="-3"/>
                <w:sz w:val="24"/>
              </w:rPr>
              <w:t> </w:t>
            </w:r>
            <w:r>
              <w:rPr>
                <w:rFonts w:ascii="Cambria Math"/>
                <w:sz w:val="24"/>
              </w:rPr>
              <w:t>Pajak</w:t>
            </w:r>
            <w:r>
              <w:rPr>
                <w:rFonts w:ascii="Cambria Math"/>
                <w:spacing w:val="-3"/>
                <w:sz w:val="24"/>
              </w:rPr>
              <w:t> </w:t>
            </w:r>
            <w:r>
              <w:rPr>
                <w:rFonts w:ascii="Cambria Math"/>
                <w:spacing w:val="-2"/>
                <w:sz w:val="24"/>
              </w:rPr>
              <w:t>Penghasilan</w:t>
            </w:r>
          </w:p>
          <w:p>
            <w:pPr>
              <w:pStyle w:val="TableParagraph"/>
              <w:spacing w:line="392" w:lineRule="exact"/>
              <w:ind w:left="185"/>
              <w:rPr>
                <w:rFonts w:ascii="Cambria Math" w:eastAsia="Cambria Math"/>
                <w:sz w:val="24"/>
              </w:rPr>
            </w:pPr>
            <w:r>
              <w:rPr>
                <w:rFonts w:ascii="Cambria Math" w:eastAsia="Cambria Math"/>
                <w:position w:val="16"/>
                <w:sz w:val="24"/>
              </w:rPr>
              <w:t>𝐸𝑇𝑅</w:t>
            </w:r>
            <w:r>
              <w:rPr>
                <w:rFonts w:ascii="Cambria Math" w:eastAsia="Cambria Math"/>
                <w:spacing w:val="19"/>
                <w:position w:val="16"/>
                <w:sz w:val="24"/>
              </w:rPr>
              <w:t> </w:t>
            </w:r>
            <w:r>
              <w:rPr>
                <w:rFonts w:ascii="Cambria Math" w:eastAsia="Cambria Math"/>
                <w:position w:val="16"/>
                <w:sz w:val="24"/>
              </w:rPr>
              <w:t>=</w:t>
            </w:r>
            <w:r>
              <w:rPr>
                <w:rFonts w:ascii="Cambria Math" w:eastAsia="Cambria Math"/>
                <w:spacing w:val="11"/>
                <w:position w:val="16"/>
                <w:sz w:val="24"/>
              </w:rPr>
              <w:t> </w:t>
            </w:r>
            <w:r>
              <w:rPr>
                <w:rFonts w:ascii="Cambria Math" w:eastAsia="Cambria Math"/>
                <w:sz w:val="24"/>
              </w:rPr>
              <w:t>𝑇𝑜𝑡𝑎𝑙</w:t>
            </w:r>
            <w:r>
              <w:rPr>
                <w:rFonts w:ascii="Cambria Math" w:eastAsia="Cambria Math"/>
                <w:spacing w:val="5"/>
                <w:sz w:val="24"/>
              </w:rPr>
              <w:t> </w:t>
            </w:r>
            <w:r>
              <w:rPr>
                <w:rFonts w:ascii="Cambria Math" w:eastAsia="Cambria Math"/>
                <w:sz w:val="24"/>
              </w:rPr>
              <w:t>𝐿𝑎𝑏𝑎</w:t>
            </w:r>
            <w:r>
              <w:rPr>
                <w:rFonts w:ascii="Cambria Math" w:eastAsia="Cambria Math"/>
                <w:spacing w:val="3"/>
                <w:sz w:val="24"/>
              </w:rPr>
              <w:t> </w:t>
            </w:r>
            <w:r>
              <w:rPr>
                <w:rFonts w:ascii="Cambria Math" w:eastAsia="Cambria Math"/>
                <w:sz w:val="24"/>
              </w:rPr>
              <w:t>𝑆𝑒𝑏𝑒𝑙𝑢𝑚</w:t>
            </w:r>
            <w:r>
              <w:rPr>
                <w:rFonts w:ascii="Cambria Math" w:eastAsia="Cambria Math"/>
                <w:spacing w:val="2"/>
                <w:sz w:val="24"/>
              </w:rPr>
              <w:t> </w:t>
            </w:r>
            <w:r>
              <w:rPr>
                <w:rFonts w:ascii="Cambria Math" w:eastAsia="Cambria Math"/>
                <w:spacing w:val="-2"/>
                <w:sz w:val="24"/>
              </w:rPr>
              <w:t>𝑃𝑎𝑗𝑎𝑘</w:t>
            </w:r>
          </w:p>
        </w:tc>
        <w:tc>
          <w:tcPr>
            <w:tcW w:w="900" w:type="dxa"/>
          </w:tcPr>
          <w:p>
            <w:pPr>
              <w:pStyle w:val="TableParagraph"/>
              <w:spacing w:line="268" w:lineRule="exact"/>
              <w:rPr>
                <w:sz w:val="24"/>
              </w:rPr>
            </w:pPr>
            <w:r>
              <w:rPr>
                <w:spacing w:val="-2"/>
                <w:sz w:val="24"/>
              </w:rPr>
              <w:t>Rasio</w:t>
            </w:r>
          </w:p>
        </w:tc>
        <w:tc>
          <w:tcPr>
            <w:tcW w:w="1137" w:type="dxa"/>
          </w:tcPr>
          <w:p>
            <w:pPr>
              <w:pStyle w:val="TableParagraph"/>
              <w:spacing w:line="276" w:lineRule="auto"/>
              <w:ind w:right="370"/>
              <w:rPr>
                <w:sz w:val="24"/>
              </w:rPr>
            </w:pPr>
            <w:r>
              <w:rPr>
                <w:spacing w:val="-2"/>
                <w:sz w:val="24"/>
              </w:rPr>
              <w:t>Atari (2016)</w:t>
            </w:r>
          </w:p>
        </w:tc>
      </w:tr>
      <w:tr>
        <w:trPr>
          <w:trHeight w:val="1863" w:hRule="atLeast"/>
        </w:trPr>
        <w:tc>
          <w:tcPr>
            <w:tcW w:w="532" w:type="dxa"/>
          </w:tcPr>
          <w:p>
            <w:pPr>
              <w:pStyle w:val="TableParagraph"/>
              <w:spacing w:line="268" w:lineRule="exact"/>
              <w:ind w:left="7" w:right="3"/>
              <w:jc w:val="center"/>
              <w:rPr>
                <w:sz w:val="24"/>
              </w:rPr>
            </w:pPr>
            <w:r>
              <w:rPr>
                <w:spacing w:val="-5"/>
                <w:sz w:val="24"/>
              </w:rPr>
              <w:t>2.</w:t>
            </w:r>
          </w:p>
        </w:tc>
        <w:tc>
          <w:tcPr>
            <w:tcW w:w="1260" w:type="dxa"/>
          </w:tcPr>
          <w:p>
            <w:pPr>
              <w:pStyle w:val="TableParagraph"/>
              <w:spacing w:line="276" w:lineRule="auto"/>
              <w:ind w:right="139"/>
              <w:rPr>
                <w:sz w:val="24"/>
              </w:rPr>
            </w:pPr>
            <w:r>
              <w:rPr>
                <w:spacing w:val="-2"/>
                <w:sz w:val="24"/>
              </w:rPr>
              <w:t>Independe </w:t>
            </w:r>
            <w:r>
              <w:rPr>
                <w:sz w:val="24"/>
              </w:rPr>
              <w:t>n (X1)</w:t>
            </w:r>
          </w:p>
          <w:p>
            <w:pPr>
              <w:pStyle w:val="TableParagraph"/>
              <w:spacing w:line="276" w:lineRule="auto"/>
              <w:ind w:right="219"/>
              <w:rPr>
                <w:i/>
                <w:sz w:val="24"/>
              </w:rPr>
            </w:pPr>
            <w:r>
              <w:rPr>
                <w:i/>
                <w:spacing w:val="-2"/>
                <w:sz w:val="24"/>
              </w:rPr>
              <w:t>Intensity Inventory</w:t>
            </w:r>
          </w:p>
        </w:tc>
        <w:tc>
          <w:tcPr>
            <w:tcW w:w="3961" w:type="dxa"/>
          </w:tcPr>
          <w:p>
            <w:pPr>
              <w:pStyle w:val="TableParagraph"/>
              <w:spacing w:before="37"/>
              <w:ind w:left="0"/>
              <w:rPr>
                <w:b/>
                <w:sz w:val="24"/>
              </w:rPr>
            </w:pPr>
          </w:p>
          <w:p>
            <w:pPr>
              <w:pStyle w:val="TableParagraph"/>
              <w:spacing w:line="254" w:lineRule="auto" w:before="1"/>
              <w:ind w:left="1241" w:right="407" w:hanging="332"/>
              <w:rPr>
                <w:rFonts w:ascii="Cambria Math" w:eastAsia="Cambria Math"/>
                <w:sz w:val="24"/>
              </w:rPr>
            </w:pPr>
            <w:r>
              <w:rPr>
                <w:rFonts w:ascii="Cambria Math" w:eastAsia="Cambria Math"/>
                <w:sz w:val="24"/>
              </w:rPr>
              <w:t>𝐼𝑛𝑡𝑒𝑛𝑠𝑖𝑡𝑦</w:t>
            </w:r>
            <w:r>
              <w:rPr>
                <w:rFonts w:ascii="Cambria Math" w:eastAsia="Cambria Math"/>
                <w:spacing w:val="-14"/>
                <w:sz w:val="24"/>
              </w:rPr>
              <w:t> </w:t>
            </w:r>
            <w:r>
              <w:rPr>
                <w:rFonts w:ascii="Cambria Math" w:eastAsia="Cambria Math"/>
                <w:sz w:val="24"/>
              </w:rPr>
              <w:t>𝐼𝑛𝑣𝑒𝑛𝑡𝑜𝑟𝑦 Total Persediaan</w:t>
            </w:r>
          </w:p>
          <w:p>
            <w:pPr>
              <w:pStyle w:val="TableParagraph"/>
              <w:tabs>
                <w:tab w:pos="1585" w:val="left" w:leader="none"/>
              </w:tabs>
              <w:spacing w:line="325" w:lineRule="exact"/>
              <w:ind w:left="995"/>
              <w:rPr>
                <w:rFonts w:ascii="Cambria Math"/>
                <w:sz w:val="24"/>
              </w:rPr>
            </w:pPr>
            <w:r>
              <w:rPr>
                <w:rFonts w:ascii="Cambria Math"/>
                <w:sz w:val="24"/>
              </w:rPr>
              <mc:AlternateContent>
                <mc:Choice Requires="wps">
                  <w:drawing>
                    <wp:anchor distT="0" distB="0" distL="0" distR="0" allowOverlap="1" layoutInCell="1" locked="0" behindDoc="1" simplePos="0" relativeHeight="486363136">
                      <wp:simplePos x="0" y="0"/>
                      <wp:positionH relativeFrom="column">
                        <wp:posOffset>788288</wp:posOffset>
                      </wp:positionH>
                      <wp:positionV relativeFrom="paragraph">
                        <wp:posOffset>22573</wp:posOffset>
                      </wp:positionV>
                      <wp:extent cx="1096010" cy="1016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1096010" cy="10160"/>
                                <a:chExt cx="1096010" cy="10160"/>
                              </a:xfrm>
                            </wpg:grpSpPr>
                            <wps:wsp>
                              <wps:cNvPr id="91" name="Graphic 91"/>
                              <wps:cNvSpPr/>
                              <wps:spPr>
                                <a:xfrm>
                                  <a:off x="0" y="0"/>
                                  <a:ext cx="1096010" cy="10160"/>
                                </a:xfrm>
                                <a:custGeom>
                                  <a:avLst/>
                                  <a:gdLst/>
                                  <a:ahLst/>
                                  <a:cxnLst/>
                                  <a:rect l="l" t="t" r="r" b="b"/>
                                  <a:pathLst>
                                    <a:path w="1096010" h="10160">
                                      <a:moveTo>
                                        <a:pt x="1096010" y="0"/>
                                      </a:moveTo>
                                      <a:lnTo>
                                        <a:pt x="0" y="0"/>
                                      </a:lnTo>
                                      <a:lnTo>
                                        <a:pt x="0" y="10159"/>
                                      </a:lnTo>
                                      <a:lnTo>
                                        <a:pt x="1096010" y="10159"/>
                                      </a:lnTo>
                                      <a:lnTo>
                                        <a:pt x="10960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07pt;margin-top:1.777444pt;width:86.3pt;height:.8pt;mso-position-horizontal-relative:column;mso-position-vertical-relative:paragraph;z-index:-16953344" id="docshapegroup75" coordorigin="1241,36" coordsize="1726,16">
                      <v:rect style="position:absolute;left:1241;top:35;width:1726;height:16" id="docshape76" filled="true" fillcolor="#000000" stroked="false">
                        <v:fill type="solid"/>
                      </v:rect>
                      <w10:wrap type="none"/>
                    </v:group>
                  </w:pict>
                </mc:Fallback>
              </mc:AlternateContent>
            </w:r>
            <w:r>
              <w:rPr>
                <w:rFonts w:ascii="Cambria Math"/>
                <w:spacing w:val="-10"/>
                <w:position w:val="16"/>
                <w:sz w:val="24"/>
              </w:rPr>
              <w:t>=</w:t>
            </w:r>
            <w:r>
              <w:rPr>
                <w:rFonts w:ascii="Cambria Math"/>
                <w:position w:val="16"/>
                <w:sz w:val="24"/>
              </w:rPr>
              <w:tab/>
            </w:r>
            <w:r>
              <w:rPr>
                <w:rFonts w:ascii="Cambria Math"/>
                <w:sz w:val="24"/>
              </w:rPr>
              <w:t>Total</w:t>
            </w:r>
            <w:r>
              <w:rPr>
                <w:rFonts w:ascii="Cambria Math"/>
                <w:spacing w:val="-2"/>
                <w:sz w:val="24"/>
              </w:rPr>
              <w:t> </w:t>
            </w:r>
            <w:r>
              <w:rPr>
                <w:rFonts w:ascii="Cambria Math"/>
                <w:spacing w:val="-4"/>
                <w:sz w:val="24"/>
              </w:rPr>
              <w:t>Aset</w:t>
            </w:r>
          </w:p>
        </w:tc>
        <w:tc>
          <w:tcPr>
            <w:tcW w:w="900" w:type="dxa"/>
          </w:tcPr>
          <w:p>
            <w:pPr>
              <w:pStyle w:val="TableParagraph"/>
              <w:spacing w:line="268" w:lineRule="exact"/>
              <w:rPr>
                <w:sz w:val="24"/>
              </w:rPr>
            </w:pPr>
            <w:r>
              <w:rPr>
                <w:spacing w:val="-2"/>
                <w:sz w:val="24"/>
              </w:rPr>
              <w:t>Rasio</w:t>
            </w:r>
          </w:p>
        </w:tc>
        <w:tc>
          <w:tcPr>
            <w:tcW w:w="1137" w:type="dxa"/>
          </w:tcPr>
          <w:p>
            <w:pPr>
              <w:pStyle w:val="TableParagraph"/>
              <w:spacing w:line="276" w:lineRule="auto"/>
              <w:ind w:right="370"/>
              <w:rPr>
                <w:sz w:val="24"/>
              </w:rPr>
            </w:pPr>
            <w:r>
              <w:rPr>
                <w:spacing w:val="-4"/>
                <w:sz w:val="24"/>
              </w:rPr>
              <w:t>Mega Tri </w:t>
            </w:r>
            <w:r>
              <w:rPr>
                <w:spacing w:val="-2"/>
                <w:sz w:val="24"/>
              </w:rPr>
              <w:t>Utami (2019)</w:t>
            </w:r>
          </w:p>
        </w:tc>
      </w:tr>
      <w:tr>
        <w:trPr>
          <w:trHeight w:val="1904" w:hRule="atLeast"/>
        </w:trPr>
        <w:tc>
          <w:tcPr>
            <w:tcW w:w="532" w:type="dxa"/>
          </w:tcPr>
          <w:p>
            <w:pPr>
              <w:pStyle w:val="TableParagraph"/>
              <w:spacing w:line="268" w:lineRule="exact"/>
              <w:ind w:left="7" w:right="3"/>
              <w:jc w:val="center"/>
              <w:rPr>
                <w:sz w:val="24"/>
              </w:rPr>
            </w:pPr>
            <w:r>
              <w:rPr>
                <w:spacing w:val="-10"/>
                <w:sz w:val="24"/>
              </w:rPr>
              <w:t>3</w:t>
            </w:r>
          </w:p>
        </w:tc>
        <w:tc>
          <w:tcPr>
            <w:tcW w:w="1260" w:type="dxa"/>
          </w:tcPr>
          <w:p>
            <w:pPr>
              <w:pStyle w:val="TableParagraph"/>
              <w:spacing w:line="276" w:lineRule="auto"/>
              <w:ind w:right="139"/>
              <w:rPr>
                <w:sz w:val="24"/>
              </w:rPr>
            </w:pPr>
            <w:r>
              <w:rPr>
                <w:spacing w:val="-2"/>
                <w:sz w:val="24"/>
              </w:rPr>
              <w:t>Independe </w:t>
            </w:r>
            <w:r>
              <w:rPr>
                <w:sz w:val="24"/>
              </w:rPr>
              <w:t>n (X2)</w:t>
            </w:r>
          </w:p>
          <w:p>
            <w:pPr>
              <w:pStyle w:val="TableParagraph"/>
              <w:spacing w:before="33"/>
              <w:ind w:left="0"/>
              <w:rPr>
                <w:b/>
                <w:sz w:val="24"/>
              </w:rPr>
            </w:pPr>
          </w:p>
          <w:p>
            <w:pPr>
              <w:pStyle w:val="TableParagraph"/>
              <w:spacing w:line="276" w:lineRule="auto" w:before="1"/>
              <w:ind w:right="312"/>
              <w:rPr>
                <w:i/>
                <w:sz w:val="24"/>
              </w:rPr>
            </w:pPr>
            <w:r>
              <w:rPr>
                <w:i/>
                <w:spacing w:val="-2"/>
                <w:sz w:val="24"/>
              </w:rPr>
              <w:t>Capital Intensity</w:t>
            </w:r>
          </w:p>
        </w:tc>
        <w:tc>
          <w:tcPr>
            <w:tcW w:w="3961" w:type="dxa"/>
          </w:tcPr>
          <w:p>
            <w:pPr>
              <w:pStyle w:val="TableParagraph"/>
              <w:ind w:left="0"/>
              <w:rPr>
                <w:b/>
                <w:sz w:val="24"/>
              </w:rPr>
            </w:pPr>
          </w:p>
          <w:p>
            <w:pPr>
              <w:pStyle w:val="TableParagraph"/>
              <w:spacing w:before="80"/>
              <w:ind w:left="0"/>
              <w:rPr>
                <w:b/>
                <w:sz w:val="24"/>
              </w:rPr>
            </w:pPr>
          </w:p>
          <w:p>
            <w:pPr>
              <w:pStyle w:val="TableParagraph"/>
              <w:spacing w:line="254" w:lineRule="auto" w:after="36"/>
              <w:ind w:left="1237" w:right="1025" w:hanging="182"/>
              <w:rPr>
                <w:rFonts w:ascii="Cambria Math" w:eastAsia="Cambria Math"/>
                <w:sz w:val="24"/>
              </w:rPr>
            </w:pPr>
            <w:r>
              <w:rPr>
                <w:rFonts w:ascii="Cambria Math" w:eastAsia="Cambria Math"/>
                <w:sz w:val="24"/>
              </w:rPr>
              <w:t>𝐶𝑎𝑝𝑖𝑡𝑎𝑙</w:t>
            </w:r>
            <w:r>
              <w:rPr>
                <w:rFonts w:ascii="Cambria Math" w:eastAsia="Cambria Math"/>
                <w:spacing w:val="-13"/>
                <w:sz w:val="24"/>
              </w:rPr>
              <w:t> </w:t>
            </w:r>
            <w:r>
              <w:rPr>
                <w:rFonts w:ascii="Cambria Math" w:eastAsia="Cambria Math"/>
                <w:sz w:val="24"/>
              </w:rPr>
              <w:t>𝐼𝑛𝑡𝑒𝑛𝑠𝑖𝑡𝑦 Total</w:t>
            </w:r>
            <w:r>
              <w:rPr>
                <w:rFonts w:ascii="Cambria Math" w:eastAsia="Cambria Math"/>
                <w:spacing w:val="-2"/>
                <w:sz w:val="24"/>
              </w:rPr>
              <w:t> </w:t>
            </w:r>
            <w:r>
              <w:rPr>
                <w:rFonts w:ascii="Cambria Math" w:eastAsia="Cambria Math"/>
                <w:sz w:val="24"/>
              </w:rPr>
              <w:t>Aset</w:t>
            </w:r>
            <w:r>
              <w:rPr>
                <w:rFonts w:ascii="Cambria Math" w:eastAsia="Cambria Math"/>
                <w:spacing w:val="-1"/>
                <w:sz w:val="24"/>
              </w:rPr>
              <w:t> </w:t>
            </w:r>
            <w:r>
              <w:rPr>
                <w:rFonts w:ascii="Cambria Math" w:eastAsia="Cambria Math"/>
                <w:spacing w:val="-2"/>
                <w:sz w:val="24"/>
              </w:rPr>
              <w:t>Tetap</w:t>
            </w:r>
          </w:p>
          <w:p>
            <w:pPr>
              <w:pStyle w:val="TableParagraph"/>
              <w:spacing w:line="20" w:lineRule="exact"/>
              <w:ind w:left="1237"/>
              <w:rPr>
                <w:sz w:val="2"/>
              </w:rPr>
            </w:pPr>
            <w:r>
              <w:rPr>
                <w:sz w:val="2"/>
              </w:rPr>
              <mc:AlternateContent>
                <mc:Choice Requires="wps">
                  <w:drawing>
                    <wp:inline distT="0" distB="0" distL="0" distR="0">
                      <wp:extent cx="1101090" cy="10160"/>
                      <wp:effectExtent l="0" t="0" r="0" b="0"/>
                      <wp:docPr id="92" name="Group 92"/>
                      <wp:cNvGraphicFramePr>
                        <a:graphicFrameLocks/>
                      </wp:cNvGraphicFramePr>
                      <a:graphic>
                        <a:graphicData uri="http://schemas.microsoft.com/office/word/2010/wordprocessingGroup">
                          <wpg:wgp>
                            <wpg:cNvPr id="92" name="Group 92"/>
                            <wpg:cNvGrpSpPr/>
                            <wpg:grpSpPr>
                              <a:xfrm>
                                <a:off x="0" y="0"/>
                                <a:ext cx="1101090" cy="10160"/>
                                <a:chExt cx="1101090" cy="10160"/>
                              </a:xfrm>
                            </wpg:grpSpPr>
                            <wps:wsp>
                              <wps:cNvPr id="93" name="Graphic 93"/>
                              <wps:cNvSpPr/>
                              <wps:spPr>
                                <a:xfrm>
                                  <a:off x="0" y="0"/>
                                  <a:ext cx="1101090" cy="10160"/>
                                </a:xfrm>
                                <a:custGeom>
                                  <a:avLst/>
                                  <a:gdLst/>
                                  <a:ahLst/>
                                  <a:cxnLst/>
                                  <a:rect l="l" t="t" r="r" b="b"/>
                                  <a:pathLst>
                                    <a:path w="1101090" h="10160">
                                      <a:moveTo>
                                        <a:pt x="1101089" y="0"/>
                                      </a:moveTo>
                                      <a:lnTo>
                                        <a:pt x="0" y="0"/>
                                      </a:lnTo>
                                      <a:lnTo>
                                        <a:pt x="0" y="10159"/>
                                      </a:lnTo>
                                      <a:lnTo>
                                        <a:pt x="1101089" y="10159"/>
                                      </a:lnTo>
                                      <a:lnTo>
                                        <a:pt x="11010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6.7pt;height:.8pt;mso-position-horizontal-relative:char;mso-position-vertical-relative:line" id="docshapegroup77" coordorigin="0,0" coordsize="1734,16">
                      <v:rect style="position:absolute;left:0;top:0;width:1734;height:16" id="docshape78" filled="true" fillcolor="#000000" stroked="false">
                        <v:fill type="solid"/>
                      </v:rect>
                    </v:group>
                  </w:pict>
                </mc:Fallback>
              </mc:AlternateContent>
            </w:r>
            <w:r>
              <w:rPr>
                <w:sz w:val="2"/>
              </w:rPr>
            </w:r>
          </w:p>
          <w:p>
            <w:pPr>
              <w:pStyle w:val="TableParagraph"/>
              <w:tabs>
                <w:tab w:pos="1585" w:val="left" w:leader="none"/>
              </w:tabs>
              <w:spacing w:line="269" w:lineRule="exact"/>
              <w:ind w:left="991"/>
              <w:rPr>
                <w:rFonts w:ascii="Cambria Math"/>
                <w:sz w:val="24"/>
              </w:rPr>
            </w:pPr>
            <w:r>
              <w:rPr>
                <w:rFonts w:ascii="Cambria Math"/>
                <w:spacing w:val="-10"/>
                <w:position w:val="16"/>
                <w:sz w:val="24"/>
              </w:rPr>
              <w:t>=</w:t>
            </w:r>
            <w:r>
              <w:rPr>
                <w:rFonts w:ascii="Cambria Math"/>
                <w:position w:val="16"/>
                <w:sz w:val="24"/>
              </w:rPr>
              <w:tab/>
            </w:r>
            <w:r>
              <w:rPr>
                <w:rFonts w:ascii="Cambria Math"/>
                <w:sz w:val="24"/>
              </w:rPr>
              <w:t>Total</w:t>
            </w:r>
            <w:r>
              <w:rPr>
                <w:rFonts w:ascii="Cambria Math"/>
                <w:spacing w:val="-4"/>
                <w:sz w:val="24"/>
              </w:rPr>
              <w:t> Aset</w:t>
            </w:r>
          </w:p>
        </w:tc>
        <w:tc>
          <w:tcPr>
            <w:tcW w:w="900" w:type="dxa"/>
          </w:tcPr>
          <w:p>
            <w:pPr>
              <w:pStyle w:val="TableParagraph"/>
              <w:spacing w:line="268" w:lineRule="exact"/>
              <w:rPr>
                <w:sz w:val="24"/>
              </w:rPr>
            </w:pPr>
            <w:r>
              <w:rPr>
                <w:spacing w:val="-2"/>
                <w:sz w:val="24"/>
              </w:rPr>
              <w:t>Rasio</w:t>
            </w:r>
          </w:p>
        </w:tc>
        <w:tc>
          <w:tcPr>
            <w:tcW w:w="1137" w:type="dxa"/>
          </w:tcPr>
          <w:p>
            <w:pPr>
              <w:pStyle w:val="TableParagraph"/>
              <w:spacing w:line="276" w:lineRule="auto"/>
              <w:ind w:right="234" w:firstLine="31"/>
              <w:rPr>
                <w:sz w:val="24"/>
              </w:rPr>
            </w:pPr>
            <w:r>
              <w:rPr>
                <w:spacing w:val="-2"/>
                <w:sz w:val="24"/>
              </w:rPr>
              <w:t>(Ayem </w:t>
            </w:r>
            <w:r>
              <w:rPr>
                <w:spacing w:val="-10"/>
                <w:sz w:val="24"/>
              </w:rPr>
              <w:t>&amp; </w:t>
            </w:r>
            <w:r>
              <w:rPr>
                <w:spacing w:val="-2"/>
                <w:sz w:val="24"/>
              </w:rPr>
              <w:t>Setyadi, 2019)</w:t>
            </w:r>
          </w:p>
        </w:tc>
      </w:tr>
      <w:tr>
        <w:trPr>
          <w:trHeight w:val="1904" w:hRule="atLeast"/>
        </w:trPr>
        <w:tc>
          <w:tcPr>
            <w:tcW w:w="532" w:type="dxa"/>
          </w:tcPr>
          <w:p>
            <w:pPr>
              <w:pStyle w:val="TableParagraph"/>
              <w:spacing w:before="33"/>
              <w:ind w:left="0"/>
              <w:rPr>
                <w:b/>
                <w:sz w:val="24"/>
              </w:rPr>
            </w:pPr>
          </w:p>
          <w:p>
            <w:pPr>
              <w:pStyle w:val="TableParagraph"/>
              <w:spacing w:before="1"/>
              <w:ind w:left="7" w:right="3"/>
              <w:jc w:val="center"/>
              <w:rPr>
                <w:sz w:val="24"/>
              </w:rPr>
            </w:pPr>
            <w:r>
              <w:rPr>
                <w:spacing w:val="-5"/>
                <w:sz w:val="24"/>
              </w:rPr>
              <w:t>4.</w:t>
            </w:r>
          </w:p>
        </w:tc>
        <w:tc>
          <w:tcPr>
            <w:tcW w:w="1260" w:type="dxa"/>
          </w:tcPr>
          <w:p>
            <w:pPr>
              <w:pStyle w:val="TableParagraph"/>
              <w:spacing w:before="33"/>
              <w:ind w:left="0"/>
              <w:rPr>
                <w:b/>
                <w:sz w:val="24"/>
              </w:rPr>
            </w:pPr>
          </w:p>
          <w:p>
            <w:pPr>
              <w:pStyle w:val="TableParagraph"/>
              <w:spacing w:line="276" w:lineRule="auto" w:before="1"/>
              <w:ind w:right="139"/>
              <w:rPr>
                <w:sz w:val="24"/>
              </w:rPr>
            </w:pPr>
            <w:r>
              <w:rPr>
                <w:spacing w:val="-2"/>
                <w:sz w:val="24"/>
              </w:rPr>
              <w:t>Independe </w:t>
            </w:r>
            <w:r>
              <w:rPr>
                <w:sz w:val="24"/>
              </w:rPr>
              <w:t>n (X3)</w:t>
            </w:r>
          </w:p>
          <w:p>
            <w:pPr>
              <w:pStyle w:val="TableParagraph"/>
              <w:spacing w:line="320" w:lineRule="atLeast" w:before="273"/>
              <w:ind w:right="152"/>
              <w:rPr>
                <w:sz w:val="24"/>
              </w:rPr>
            </w:pPr>
            <w:r>
              <w:rPr>
                <w:spacing w:val="-2"/>
                <w:sz w:val="24"/>
              </w:rPr>
              <w:t>Kebijakan Utang</w:t>
            </w:r>
          </w:p>
        </w:tc>
        <w:tc>
          <w:tcPr>
            <w:tcW w:w="3961" w:type="dxa"/>
          </w:tcPr>
          <w:p>
            <w:pPr>
              <w:pStyle w:val="TableParagraph"/>
              <w:spacing w:before="14"/>
              <w:ind w:left="0"/>
              <w:rPr>
                <w:b/>
                <w:sz w:val="24"/>
              </w:rPr>
            </w:pPr>
          </w:p>
          <w:p>
            <w:pPr>
              <w:pStyle w:val="TableParagraph"/>
              <w:spacing w:line="232" w:lineRule="exact"/>
              <w:ind w:left="2469"/>
              <w:rPr>
                <w:rFonts w:ascii="Cambria Math"/>
                <w:sz w:val="24"/>
              </w:rPr>
            </w:pPr>
            <w:r>
              <w:rPr>
                <w:rFonts w:ascii="Cambria Math"/>
                <w:sz w:val="24"/>
              </w:rPr>
              <mc:AlternateContent>
                <mc:Choice Requires="wps">
                  <w:drawing>
                    <wp:anchor distT="0" distB="0" distL="0" distR="0" allowOverlap="1" layoutInCell="1" locked="0" behindDoc="1" simplePos="0" relativeHeight="486363648">
                      <wp:simplePos x="0" y="0"/>
                      <wp:positionH relativeFrom="column">
                        <wp:posOffset>1568069</wp:posOffset>
                      </wp:positionH>
                      <wp:positionV relativeFrom="paragraph">
                        <wp:posOffset>211992</wp:posOffset>
                      </wp:positionV>
                      <wp:extent cx="757555" cy="1016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57555" cy="10160"/>
                                <a:chExt cx="757555" cy="10160"/>
                              </a:xfrm>
                            </wpg:grpSpPr>
                            <wps:wsp>
                              <wps:cNvPr id="95" name="Graphic 95"/>
                              <wps:cNvSpPr/>
                              <wps:spPr>
                                <a:xfrm>
                                  <a:off x="0" y="0"/>
                                  <a:ext cx="757555" cy="10160"/>
                                </a:xfrm>
                                <a:custGeom>
                                  <a:avLst/>
                                  <a:gdLst/>
                                  <a:ahLst/>
                                  <a:cxnLst/>
                                  <a:rect l="l" t="t" r="r" b="b"/>
                                  <a:pathLst>
                                    <a:path w="757555" h="10160">
                                      <a:moveTo>
                                        <a:pt x="757237" y="0"/>
                                      </a:moveTo>
                                      <a:lnTo>
                                        <a:pt x="0" y="0"/>
                                      </a:lnTo>
                                      <a:lnTo>
                                        <a:pt x="0" y="10159"/>
                                      </a:lnTo>
                                      <a:lnTo>
                                        <a:pt x="757237" y="10159"/>
                                      </a:lnTo>
                                      <a:lnTo>
                                        <a:pt x="7572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3.470001pt;margin-top:16.692354pt;width:59.65pt;height:.8pt;mso-position-horizontal-relative:column;mso-position-vertical-relative:paragraph;z-index:-16952832" id="docshapegroup79" coordorigin="2469,334" coordsize="1193,16">
                      <v:rect style="position:absolute;left:2469;top:333;width:1193;height:16" id="docshape80" filled="true" fillcolor="#000000" stroked="false">
                        <v:fill type="solid"/>
                      </v:rect>
                      <w10:wrap type="none"/>
                    </v:group>
                  </w:pict>
                </mc:Fallback>
              </mc:AlternateContent>
            </w:r>
            <w:r>
              <w:rPr>
                <w:rFonts w:ascii="Cambria Math"/>
                <w:sz w:val="24"/>
              </w:rPr>
              <w:t>Total</w:t>
            </w:r>
            <w:r>
              <w:rPr>
                <w:rFonts w:ascii="Cambria Math"/>
                <w:spacing w:val="-5"/>
                <w:sz w:val="24"/>
              </w:rPr>
              <w:t> </w:t>
            </w:r>
            <w:r>
              <w:rPr>
                <w:rFonts w:ascii="Cambria Math"/>
                <w:spacing w:val="-2"/>
                <w:sz w:val="24"/>
              </w:rPr>
              <w:t>Utang</w:t>
            </w:r>
          </w:p>
          <w:p>
            <w:pPr>
              <w:pStyle w:val="TableParagraph"/>
              <w:spacing w:line="187" w:lineRule="auto"/>
              <w:ind w:left="301"/>
              <w:rPr>
                <w:rFonts w:ascii="Cambria Math" w:eastAsia="Cambria Math"/>
                <w:position w:val="-15"/>
                <w:sz w:val="24"/>
              </w:rPr>
            </w:pPr>
            <w:r>
              <w:rPr>
                <w:rFonts w:ascii="Cambria Math" w:eastAsia="Cambria Math"/>
                <w:sz w:val="24"/>
              </w:rPr>
              <w:t>𝐾𝑒𝑏𝑖𝑗𝑎𝑘𝑎𝑛 𝑈𝑡𝑎𝑛𝑔</w:t>
            </w:r>
            <w:r>
              <w:rPr>
                <w:rFonts w:ascii="Cambria Math" w:eastAsia="Cambria Math"/>
                <w:spacing w:val="17"/>
                <w:sz w:val="24"/>
              </w:rPr>
              <w:t> </w:t>
            </w:r>
            <w:r>
              <w:rPr>
                <w:rFonts w:ascii="Cambria Math" w:eastAsia="Cambria Math"/>
                <w:sz w:val="24"/>
              </w:rPr>
              <w:t>=</w:t>
            </w:r>
            <w:r>
              <w:rPr>
                <w:rFonts w:ascii="Cambria Math" w:eastAsia="Cambria Math"/>
                <w:spacing w:val="78"/>
                <w:w w:val="150"/>
                <w:sz w:val="24"/>
              </w:rPr>
              <w:t> </w:t>
            </w:r>
            <w:r>
              <w:rPr>
                <w:rFonts w:ascii="Cambria Math" w:eastAsia="Cambria Math"/>
                <w:position w:val="-15"/>
                <w:sz w:val="24"/>
              </w:rPr>
              <w:t>Total</w:t>
            </w:r>
            <w:r>
              <w:rPr>
                <w:rFonts w:ascii="Cambria Math" w:eastAsia="Cambria Math"/>
                <w:spacing w:val="-2"/>
                <w:position w:val="-15"/>
                <w:sz w:val="24"/>
              </w:rPr>
              <w:t> </w:t>
            </w:r>
            <w:r>
              <w:rPr>
                <w:rFonts w:ascii="Cambria Math" w:eastAsia="Cambria Math"/>
                <w:spacing w:val="-4"/>
                <w:position w:val="-15"/>
                <w:sz w:val="24"/>
              </w:rPr>
              <w:t>aset</w:t>
            </w:r>
          </w:p>
        </w:tc>
        <w:tc>
          <w:tcPr>
            <w:tcW w:w="900" w:type="dxa"/>
          </w:tcPr>
          <w:p>
            <w:pPr>
              <w:pStyle w:val="TableParagraph"/>
              <w:spacing w:before="33"/>
              <w:ind w:left="0"/>
              <w:rPr>
                <w:b/>
                <w:sz w:val="24"/>
              </w:rPr>
            </w:pPr>
          </w:p>
          <w:p>
            <w:pPr>
              <w:pStyle w:val="TableParagraph"/>
              <w:spacing w:before="1"/>
              <w:rPr>
                <w:sz w:val="24"/>
              </w:rPr>
            </w:pPr>
            <w:r>
              <w:rPr>
                <w:spacing w:val="-2"/>
                <w:sz w:val="24"/>
              </w:rPr>
              <w:t>Rasio</w:t>
            </w:r>
          </w:p>
        </w:tc>
        <w:tc>
          <w:tcPr>
            <w:tcW w:w="1137" w:type="dxa"/>
          </w:tcPr>
          <w:p>
            <w:pPr>
              <w:pStyle w:val="TableParagraph"/>
              <w:spacing w:before="33"/>
              <w:ind w:left="0"/>
              <w:rPr>
                <w:b/>
                <w:sz w:val="24"/>
              </w:rPr>
            </w:pPr>
          </w:p>
          <w:p>
            <w:pPr>
              <w:pStyle w:val="TableParagraph"/>
              <w:tabs>
                <w:tab w:pos="794" w:val="left" w:leader="none"/>
              </w:tabs>
              <w:spacing w:line="276" w:lineRule="auto" w:before="1"/>
              <w:ind w:right="-15" w:hanging="109"/>
              <w:rPr>
                <w:sz w:val="24"/>
              </w:rPr>
            </w:pPr>
            <w:r>
              <w:rPr>
                <w:spacing w:val="-2"/>
                <w:sz w:val="24"/>
              </w:rPr>
              <w:t>(Hartadinat </w:t>
            </w:r>
            <w:r>
              <w:rPr>
                <w:spacing w:val="-10"/>
                <w:sz w:val="24"/>
              </w:rPr>
              <w:t>a</w:t>
            </w:r>
            <w:r>
              <w:rPr>
                <w:sz w:val="24"/>
              </w:rPr>
              <w:tab/>
            </w:r>
            <w:r>
              <w:rPr>
                <w:spacing w:val="-5"/>
                <w:sz w:val="24"/>
              </w:rPr>
              <w:t>dan</w:t>
            </w:r>
          </w:p>
          <w:p>
            <w:pPr>
              <w:pStyle w:val="TableParagraph"/>
              <w:spacing w:line="276" w:lineRule="auto"/>
              <w:ind w:right="228"/>
              <w:rPr>
                <w:sz w:val="24"/>
              </w:rPr>
            </w:pPr>
            <w:r>
              <w:rPr>
                <w:spacing w:val="-2"/>
                <w:sz w:val="24"/>
              </w:rPr>
              <w:t>Tjaraka </w:t>
            </w:r>
            <w:r>
              <w:rPr>
                <w:sz w:val="24"/>
              </w:rPr>
              <w:t>(2013) </w:t>
            </w:r>
            <w:r>
              <w:rPr>
                <w:spacing w:val="-10"/>
                <w:sz w:val="24"/>
              </w:rPr>
              <w:t>)</w:t>
            </w:r>
          </w:p>
        </w:tc>
      </w:tr>
    </w:tbl>
    <w:p>
      <w:pPr>
        <w:pStyle w:val="TableParagraph"/>
        <w:spacing w:after="0" w:line="276" w:lineRule="auto"/>
        <w:rPr>
          <w:sz w:val="24"/>
        </w:rPr>
        <w:sectPr>
          <w:headerReference w:type="default" r:id="rId119"/>
          <w:footerReference w:type="default" r:id="rId120"/>
          <w:pgSz w:w="11910" w:h="16840"/>
          <w:pgMar w:header="0" w:footer="771" w:top="1920" w:bottom="960" w:left="1700" w:right="1275"/>
        </w:sectPr>
      </w:pPr>
    </w:p>
    <w:p>
      <w:pPr>
        <w:pStyle w:val="BodyText"/>
        <w:spacing w:before="100"/>
        <w:rPr>
          <w:b/>
          <w:sz w:val="20"/>
        </w:rPr>
      </w:pPr>
    </w:p>
    <w:tbl>
      <w:tblPr>
        <w:tblW w:w="0" w:type="auto"/>
        <w:jc w:val="left"/>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2"/>
        <w:gridCol w:w="1260"/>
        <w:gridCol w:w="3961"/>
        <w:gridCol w:w="900"/>
        <w:gridCol w:w="1137"/>
      </w:tblGrid>
      <w:tr>
        <w:trPr>
          <w:trHeight w:val="1904" w:hRule="atLeast"/>
        </w:trPr>
        <w:tc>
          <w:tcPr>
            <w:tcW w:w="532" w:type="dxa"/>
          </w:tcPr>
          <w:p>
            <w:pPr>
              <w:pStyle w:val="TableParagraph"/>
              <w:spacing w:line="268" w:lineRule="exact"/>
              <w:ind w:left="173"/>
              <w:rPr>
                <w:sz w:val="24"/>
              </w:rPr>
            </w:pPr>
            <w:r>
              <w:rPr>
                <w:spacing w:val="-5"/>
                <w:sz w:val="24"/>
              </w:rPr>
              <w:t>5.</w:t>
            </w:r>
          </w:p>
        </w:tc>
        <w:tc>
          <w:tcPr>
            <w:tcW w:w="1260" w:type="dxa"/>
          </w:tcPr>
          <w:p>
            <w:pPr>
              <w:pStyle w:val="TableParagraph"/>
              <w:spacing w:line="276" w:lineRule="auto"/>
              <w:ind w:right="139"/>
              <w:rPr>
                <w:sz w:val="24"/>
              </w:rPr>
            </w:pPr>
            <w:r>
              <w:rPr>
                <w:spacing w:val="-2"/>
                <w:sz w:val="24"/>
              </w:rPr>
              <w:t>Independe </w:t>
            </w:r>
            <w:r>
              <w:rPr>
                <w:sz w:val="24"/>
              </w:rPr>
              <w:t>n (X4)</w:t>
            </w:r>
          </w:p>
          <w:p>
            <w:pPr>
              <w:pStyle w:val="TableParagraph"/>
              <w:spacing w:line="276" w:lineRule="auto"/>
              <w:ind w:right="164"/>
              <w:rPr>
                <w:sz w:val="24"/>
              </w:rPr>
            </w:pPr>
            <w:r>
              <w:rPr>
                <w:spacing w:val="-2"/>
                <w:sz w:val="24"/>
              </w:rPr>
              <w:t>Ukuran Perusahaa </w:t>
            </w:r>
            <w:r>
              <w:rPr>
                <w:spacing w:val="-10"/>
                <w:sz w:val="24"/>
              </w:rPr>
              <w:t>n</w:t>
            </w:r>
          </w:p>
        </w:tc>
        <w:tc>
          <w:tcPr>
            <w:tcW w:w="3961" w:type="dxa"/>
          </w:tcPr>
          <w:p>
            <w:pPr>
              <w:pStyle w:val="TableParagraph"/>
              <w:spacing w:before="33"/>
              <w:ind w:left="0"/>
              <w:rPr>
                <w:b/>
                <w:sz w:val="24"/>
              </w:rPr>
            </w:pPr>
          </w:p>
          <w:p>
            <w:pPr>
              <w:pStyle w:val="TableParagraph"/>
              <w:spacing w:before="1"/>
              <w:ind w:left="579"/>
              <w:rPr>
                <w:sz w:val="24"/>
              </w:rPr>
            </w:pPr>
            <w:r>
              <w:rPr>
                <w:sz w:val="24"/>
              </w:rPr>
              <w:t>Firm</w:t>
            </w:r>
            <w:r>
              <w:rPr>
                <w:spacing w:val="-5"/>
                <w:sz w:val="24"/>
              </w:rPr>
              <w:t> </w:t>
            </w:r>
            <w:r>
              <w:rPr>
                <w:sz w:val="24"/>
              </w:rPr>
              <w:t>size</w:t>
            </w:r>
            <w:r>
              <w:rPr>
                <w:spacing w:val="-2"/>
                <w:sz w:val="24"/>
              </w:rPr>
              <w:t> </w:t>
            </w:r>
            <w:r>
              <w:rPr>
                <w:sz w:val="24"/>
              </w:rPr>
              <w:t>= Log × Total</w:t>
            </w:r>
            <w:r>
              <w:rPr>
                <w:spacing w:val="-1"/>
                <w:sz w:val="24"/>
              </w:rPr>
              <w:t> </w:t>
            </w:r>
            <w:r>
              <w:rPr>
                <w:spacing w:val="-4"/>
                <w:sz w:val="24"/>
              </w:rPr>
              <w:t>Aset</w:t>
            </w:r>
          </w:p>
        </w:tc>
        <w:tc>
          <w:tcPr>
            <w:tcW w:w="900" w:type="dxa"/>
          </w:tcPr>
          <w:p>
            <w:pPr>
              <w:pStyle w:val="TableParagraph"/>
              <w:spacing w:line="268" w:lineRule="exact"/>
              <w:rPr>
                <w:sz w:val="24"/>
              </w:rPr>
            </w:pPr>
            <w:r>
              <w:rPr>
                <w:spacing w:val="-2"/>
                <w:sz w:val="24"/>
              </w:rPr>
              <w:t>Rasio</w:t>
            </w:r>
          </w:p>
        </w:tc>
        <w:tc>
          <w:tcPr>
            <w:tcW w:w="1137" w:type="dxa"/>
          </w:tcPr>
          <w:p>
            <w:pPr>
              <w:pStyle w:val="TableParagraph"/>
              <w:spacing w:line="276" w:lineRule="auto"/>
              <w:ind w:right="74"/>
              <w:rPr>
                <w:sz w:val="24"/>
              </w:rPr>
            </w:pPr>
            <w:r>
              <w:rPr>
                <w:spacing w:val="-4"/>
                <w:sz w:val="24"/>
              </w:rPr>
              <w:t>Diah </w:t>
            </w:r>
            <w:r>
              <w:rPr>
                <w:spacing w:val="-2"/>
                <w:sz w:val="24"/>
              </w:rPr>
              <w:t>Oktavini ngrum </w:t>
            </w:r>
            <w:r>
              <w:rPr>
                <w:sz w:val="24"/>
              </w:rPr>
              <w:t>dan</w:t>
            </w:r>
            <w:r>
              <w:rPr>
                <w:spacing w:val="8"/>
                <w:sz w:val="24"/>
              </w:rPr>
              <w:t> </w:t>
            </w:r>
            <w:r>
              <w:rPr>
                <w:sz w:val="24"/>
              </w:rPr>
              <w:t>Titik </w:t>
            </w:r>
            <w:r>
              <w:rPr>
                <w:spacing w:val="-2"/>
                <w:sz w:val="24"/>
              </w:rPr>
              <w:t>Mildawti</w:t>
            </w:r>
          </w:p>
          <w:p>
            <w:pPr>
              <w:pStyle w:val="TableParagraph"/>
              <w:spacing w:line="275" w:lineRule="exact"/>
              <w:rPr>
                <w:sz w:val="24"/>
              </w:rPr>
            </w:pPr>
            <w:r>
              <w:rPr>
                <w:spacing w:val="-2"/>
                <w:sz w:val="24"/>
              </w:rPr>
              <w:t>(2018)</w:t>
            </w:r>
          </w:p>
        </w:tc>
      </w:tr>
    </w:tbl>
    <w:p>
      <w:pPr>
        <w:pStyle w:val="BodyText"/>
        <w:spacing w:before="39"/>
        <w:rPr>
          <w:b/>
        </w:rPr>
      </w:pPr>
    </w:p>
    <w:p>
      <w:pPr>
        <w:pStyle w:val="Heading3"/>
        <w:numPr>
          <w:ilvl w:val="0"/>
          <w:numId w:val="20"/>
        </w:numPr>
        <w:tabs>
          <w:tab w:pos="1003" w:val="left" w:leader="none"/>
        </w:tabs>
        <w:spacing w:line="240" w:lineRule="auto" w:before="1" w:after="0"/>
        <w:ind w:left="1003" w:right="0" w:hanging="293"/>
        <w:jc w:val="both"/>
      </w:pPr>
      <w:bookmarkStart w:name="_TOC_250014" w:id="20"/>
      <w:r>
        <w:rPr/>
        <w:t>Metode</w:t>
      </w:r>
      <w:r>
        <w:rPr>
          <w:spacing w:val="-2"/>
        </w:rPr>
        <w:t> </w:t>
      </w:r>
      <w:r>
        <w:rPr/>
        <w:t>Pengumpulan</w:t>
      </w:r>
      <w:r>
        <w:rPr>
          <w:spacing w:val="-1"/>
        </w:rPr>
        <w:t> </w:t>
      </w:r>
      <w:bookmarkEnd w:id="20"/>
      <w:r>
        <w:rPr>
          <w:spacing w:val="-4"/>
        </w:rPr>
        <w:t>Data</w:t>
      </w:r>
    </w:p>
    <w:p>
      <w:pPr>
        <w:pStyle w:val="BodyText"/>
        <w:spacing w:line="480" w:lineRule="auto" w:before="206"/>
        <w:ind w:left="710" w:right="564" w:firstLine="568"/>
        <w:jc w:val="both"/>
      </w:pPr>
      <w:r>
        <w:rPr/>
        <w:t>Di dalam mendapatkan data untuk penelitian, prosedur pengumpulan informasi adalah aspek yang paling penting. Para peneliti menggunakan berbagai teknik yang dikenal sebagai metode pengumpulan data untuk mendapatkan yang di butuhkan untuk mengatasi masalah penelitian dan mendapatkan referensi dalam penelitian mereka. Pada teori ini, proses data digunakan dengan beberapa cara yaitu :</w:t>
      </w:r>
    </w:p>
    <w:p>
      <w:pPr>
        <w:pStyle w:val="ListParagraph"/>
        <w:numPr>
          <w:ilvl w:val="1"/>
          <w:numId w:val="20"/>
        </w:numPr>
        <w:tabs>
          <w:tab w:pos="1430" w:val="left" w:leader="none"/>
        </w:tabs>
        <w:spacing w:line="240" w:lineRule="auto" w:before="1" w:after="0"/>
        <w:ind w:left="1430" w:right="0" w:hanging="360"/>
        <w:jc w:val="both"/>
        <w:rPr>
          <w:sz w:val="24"/>
        </w:rPr>
      </w:pPr>
      <w:r>
        <w:rPr>
          <w:sz w:val="24"/>
        </w:rPr>
        <w:t>Studi</w:t>
      </w:r>
      <w:r>
        <w:rPr>
          <w:spacing w:val="-1"/>
          <w:sz w:val="24"/>
        </w:rPr>
        <w:t> </w:t>
      </w:r>
      <w:r>
        <w:rPr>
          <w:spacing w:val="-2"/>
          <w:sz w:val="24"/>
        </w:rPr>
        <w:t>Pustaka</w:t>
      </w:r>
    </w:p>
    <w:p>
      <w:pPr>
        <w:pStyle w:val="BodyText"/>
        <w:spacing w:line="480" w:lineRule="auto" w:before="276"/>
        <w:ind w:left="710" w:right="565" w:firstLine="568"/>
        <w:jc w:val="both"/>
      </w:pPr>
      <w:r>
        <w:rPr/>
        <w:t>Tujuan dari studi pustaka penelitian ini bertujuan untuk memberikan konteks</w:t>
      </w:r>
      <w:r>
        <w:rPr>
          <w:spacing w:val="-5"/>
        </w:rPr>
        <w:t> </w:t>
      </w:r>
      <w:r>
        <w:rPr/>
        <w:t>bagi</w:t>
      </w:r>
      <w:r>
        <w:rPr>
          <w:spacing w:val="-7"/>
        </w:rPr>
        <w:t> </w:t>
      </w:r>
      <w:r>
        <w:rPr/>
        <w:t>proses</w:t>
      </w:r>
      <w:r>
        <w:rPr>
          <w:spacing w:val="-5"/>
        </w:rPr>
        <w:t> </w:t>
      </w:r>
      <w:r>
        <w:rPr/>
        <w:t>penelitian</w:t>
      </w:r>
      <w:r>
        <w:rPr>
          <w:spacing w:val="-5"/>
        </w:rPr>
        <w:t> </w:t>
      </w:r>
      <w:r>
        <w:rPr/>
        <w:t>dengan</w:t>
      </w:r>
      <w:r>
        <w:rPr>
          <w:spacing w:val="-4"/>
        </w:rPr>
        <w:t> </w:t>
      </w:r>
      <w:r>
        <w:rPr/>
        <w:t>mengumpulkan</w:t>
      </w:r>
      <w:r>
        <w:rPr>
          <w:spacing w:val="-5"/>
        </w:rPr>
        <w:t> </w:t>
      </w:r>
      <w:r>
        <w:rPr/>
        <w:t>berbagai</w:t>
      </w:r>
      <w:r>
        <w:rPr>
          <w:spacing w:val="-7"/>
        </w:rPr>
        <w:t> </w:t>
      </w:r>
      <w:r>
        <w:rPr/>
        <w:t>buku,jurnal</w:t>
      </w:r>
      <w:r>
        <w:rPr>
          <w:spacing w:val="-7"/>
        </w:rPr>
        <w:t> </w:t>
      </w:r>
      <w:r>
        <w:rPr/>
        <w:t>dan pencarian</w:t>
      </w:r>
      <w:r>
        <w:rPr>
          <w:spacing w:val="-12"/>
        </w:rPr>
        <w:t> </w:t>
      </w:r>
      <w:r>
        <w:rPr/>
        <w:t>internet</w:t>
      </w:r>
      <w:r>
        <w:rPr>
          <w:spacing w:val="-9"/>
        </w:rPr>
        <w:t> </w:t>
      </w:r>
      <w:r>
        <w:rPr/>
        <w:t>yang</w:t>
      </w:r>
      <w:r>
        <w:rPr>
          <w:spacing w:val="-10"/>
        </w:rPr>
        <w:t> </w:t>
      </w:r>
      <w:r>
        <w:rPr/>
        <w:t>melibatkan</w:t>
      </w:r>
      <w:r>
        <w:rPr>
          <w:spacing w:val="-9"/>
        </w:rPr>
        <w:t> </w:t>
      </w:r>
      <w:r>
        <w:rPr/>
        <w:t>masalah</w:t>
      </w:r>
      <w:r>
        <w:rPr>
          <w:spacing w:val="-12"/>
        </w:rPr>
        <w:t> </w:t>
      </w:r>
      <w:r>
        <w:rPr/>
        <w:t>dan</w:t>
      </w:r>
      <w:r>
        <w:rPr>
          <w:spacing w:val="-12"/>
        </w:rPr>
        <w:t> </w:t>
      </w:r>
      <w:r>
        <w:rPr/>
        <w:t>tujuan</w:t>
      </w:r>
      <w:r>
        <w:rPr>
          <w:spacing w:val="-12"/>
        </w:rPr>
        <w:t> </w:t>
      </w:r>
      <w:r>
        <w:rPr/>
        <w:t>penelitian.</w:t>
      </w:r>
      <w:r>
        <w:rPr>
          <w:spacing w:val="-10"/>
        </w:rPr>
        <w:t> </w:t>
      </w:r>
      <w:r>
        <w:rPr/>
        <w:t>Teori</w:t>
      </w:r>
      <w:r>
        <w:rPr>
          <w:spacing w:val="-12"/>
        </w:rPr>
        <w:t> </w:t>
      </w:r>
      <w:r>
        <w:rPr/>
        <w:t>ini</w:t>
      </w:r>
      <w:r>
        <w:rPr>
          <w:spacing w:val="-12"/>
        </w:rPr>
        <w:t> </w:t>
      </w:r>
      <w:r>
        <w:rPr/>
        <w:t>juga bertujuan untuk mengidentifikasi teori yang berbeda yang berkaitan dengan masalah yang sedang diselidiki untuk digunakan sebagai sumber informasi selama diskusi temuan penelitian.</w:t>
      </w:r>
    </w:p>
    <w:p>
      <w:pPr>
        <w:pStyle w:val="ListParagraph"/>
        <w:numPr>
          <w:ilvl w:val="1"/>
          <w:numId w:val="20"/>
        </w:numPr>
        <w:tabs>
          <w:tab w:pos="1376" w:val="left" w:leader="none"/>
        </w:tabs>
        <w:spacing w:line="240" w:lineRule="auto" w:before="0" w:after="0"/>
        <w:ind w:left="1376" w:right="0" w:hanging="240"/>
        <w:jc w:val="both"/>
        <w:rPr>
          <w:sz w:val="24"/>
        </w:rPr>
      </w:pPr>
      <w:r>
        <w:rPr>
          <w:spacing w:val="-2"/>
          <w:sz w:val="24"/>
        </w:rPr>
        <w:t>Dokumen</w:t>
      </w:r>
    </w:p>
    <w:p>
      <w:pPr>
        <w:pStyle w:val="BodyText"/>
      </w:pPr>
    </w:p>
    <w:p>
      <w:pPr>
        <w:pStyle w:val="BodyText"/>
        <w:spacing w:line="480" w:lineRule="auto"/>
        <w:ind w:left="710" w:right="569" w:firstLine="568"/>
        <w:jc w:val="both"/>
      </w:pPr>
      <w:r>
        <w:rPr/>
        <w:t>Penelitian ini mengandalkan data sekunder, yang dikumpulkan melalui dokumentasi. Peneliti memperoleh informasi dengan meninjau dan mencatat laporan keuangan dan data lain yang relevan dari berbagai perusahaan, memanfaatkan</w:t>
      </w:r>
      <w:r>
        <w:rPr>
          <w:spacing w:val="62"/>
        </w:rPr>
        <w:t> </w:t>
      </w:r>
      <w:r>
        <w:rPr/>
        <w:t>sumber</w:t>
      </w:r>
      <w:r>
        <w:rPr>
          <w:spacing w:val="63"/>
        </w:rPr>
        <w:t> </w:t>
      </w:r>
      <w:r>
        <w:rPr/>
        <w:t>seperti</w:t>
      </w:r>
      <w:r>
        <w:rPr>
          <w:spacing w:val="62"/>
        </w:rPr>
        <w:t> </w:t>
      </w:r>
      <w:hyperlink r:id="rId123">
        <w:r>
          <w:rPr/>
          <w:t>www.idx.com</w:t>
        </w:r>
      </w:hyperlink>
      <w:r>
        <w:rPr>
          <w:spacing w:val="61"/>
        </w:rPr>
        <w:t> </w:t>
      </w:r>
      <w:r>
        <w:rPr/>
        <w:t>dan</w:t>
      </w:r>
      <w:r>
        <w:rPr>
          <w:spacing w:val="62"/>
        </w:rPr>
        <w:t> </w:t>
      </w:r>
      <w:r>
        <w:rPr/>
        <w:t>Indonesia</w:t>
      </w:r>
      <w:r>
        <w:rPr>
          <w:spacing w:val="63"/>
        </w:rPr>
        <w:t> </w:t>
      </w:r>
      <w:r>
        <w:rPr/>
        <w:t>Capital</w:t>
      </w:r>
      <w:r>
        <w:rPr>
          <w:spacing w:val="62"/>
        </w:rPr>
        <w:t> </w:t>
      </w:r>
      <w:r>
        <w:rPr>
          <w:spacing w:val="-2"/>
        </w:rPr>
        <w:t>Market</w:t>
      </w:r>
    </w:p>
    <w:p>
      <w:pPr>
        <w:pStyle w:val="BodyText"/>
        <w:spacing w:after="0" w:line="480" w:lineRule="auto"/>
        <w:jc w:val="both"/>
        <w:sectPr>
          <w:headerReference w:type="default" r:id="rId121"/>
          <w:footerReference w:type="default" r:id="rId122"/>
          <w:pgSz w:w="11910" w:h="16840"/>
          <w:pgMar w:header="0" w:footer="771" w:top="1920" w:bottom="960" w:left="1700" w:right="1275"/>
        </w:sectPr>
      </w:pPr>
    </w:p>
    <w:p>
      <w:pPr>
        <w:pStyle w:val="BodyText"/>
        <w:spacing w:before="46"/>
      </w:pPr>
    </w:p>
    <w:p>
      <w:pPr>
        <w:pStyle w:val="BodyText"/>
        <w:spacing w:line="480" w:lineRule="auto"/>
        <w:ind w:left="710" w:right="569"/>
        <w:jc w:val="both"/>
      </w:pPr>
      <w:r>
        <w:rPr/>
        <w:t>Directory</w:t>
      </w:r>
      <w:r>
        <w:rPr>
          <w:spacing w:val="-13"/>
        </w:rPr>
        <w:t> </w:t>
      </w:r>
      <w:r>
        <w:rPr/>
        <w:t>(ICMD).</w:t>
      </w:r>
      <w:r>
        <w:rPr>
          <w:spacing w:val="-7"/>
        </w:rPr>
        <w:t> </w:t>
      </w:r>
      <w:r>
        <w:rPr/>
        <w:t>Sumber</w:t>
      </w:r>
      <w:r>
        <w:rPr>
          <w:spacing w:val="-9"/>
        </w:rPr>
        <w:t> </w:t>
      </w:r>
      <w:r>
        <w:rPr/>
        <w:t>data</w:t>
      </w:r>
      <w:r>
        <w:rPr>
          <w:spacing w:val="-7"/>
        </w:rPr>
        <w:t> </w:t>
      </w:r>
      <w:r>
        <w:rPr/>
        <w:t>teoritis</w:t>
      </w:r>
      <w:r>
        <w:rPr>
          <w:spacing w:val="-8"/>
        </w:rPr>
        <w:t> </w:t>
      </w:r>
      <w:r>
        <w:rPr/>
        <w:t>lainnya</w:t>
      </w:r>
      <w:r>
        <w:rPr>
          <w:spacing w:val="-7"/>
        </w:rPr>
        <w:t> </w:t>
      </w:r>
      <w:r>
        <w:rPr/>
        <w:t>juga</w:t>
      </w:r>
      <w:r>
        <w:rPr>
          <w:spacing w:val="-9"/>
        </w:rPr>
        <w:t> </w:t>
      </w:r>
      <w:r>
        <w:rPr/>
        <w:t>dikumpulkan</w:t>
      </w:r>
      <w:r>
        <w:rPr>
          <w:spacing w:val="-9"/>
        </w:rPr>
        <w:t> </w:t>
      </w:r>
      <w:r>
        <w:rPr/>
        <w:t>dari</w:t>
      </w:r>
      <w:r>
        <w:rPr>
          <w:spacing w:val="-10"/>
        </w:rPr>
        <w:t> </w:t>
      </w:r>
      <w:r>
        <w:rPr/>
        <w:t>lembaga penelitian, seperti buku dan jurnal.</w:t>
      </w:r>
    </w:p>
    <w:p>
      <w:pPr>
        <w:pStyle w:val="Heading3"/>
        <w:numPr>
          <w:ilvl w:val="0"/>
          <w:numId w:val="20"/>
        </w:numPr>
        <w:tabs>
          <w:tab w:pos="990" w:val="left" w:leader="none"/>
        </w:tabs>
        <w:spacing w:line="240" w:lineRule="auto" w:before="6" w:after="0"/>
        <w:ind w:left="990" w:right="0" w:hanging="280"/>
        <w:jc w:val="both"/>
      </w:pPr>
      <w:bookmarkStart w:name="_TOC_250013" w:id="21"/>
      <w:r>
        <w:rPr/>
        <w:t>Metode</w:t>
      </w:r>
      <w:r>
        <w:rPr>
          <w:spacing w:val="-4"/>
        </w:rPr>
        <w:t> </w:t>
      </w:r>
      <w:r>
        <w:rPr/>
        <w:t>Analisis</w:t>
      </w:r>
      <w:r>
        <w:rPr>
          <w:spacing w:val="-1"/>
        </w:rPr>
        <w:t> </w:t>
      </w:r>
      <w:bookmarkEnd w:id="21"/>
      <w:r>
        <w:rPr>
          <w:spacing w:val="-4"/>
        </w:rPr>
        <w:t>Data</w:t>
      </w:r>
    </w:p>
    <w:p>
      <w:pPr>
        <w:pStyle w:val="BodyText"/>
        <w:spacing w:line="480" w:lineRule="auto" w:before="270"/>
        <w:ind w:left="710" w:right="425" w:firstLine="568"/>
        <w:jc w:val="both"/>
      </w:pPr>
      <w:r>
        <w:rPr/>
        <w:t>Untuk</w:t>
      </w:r>
      <w:r>
        <w:rPr>
          <w:spacing w:val="-11"/>
        </w:rPr>
        <w:t> </w:t>
      </w:r>
      <w:r>
        <w:rPr/>
        <w:t>menghasilakn</w:t>
      </w:r>
      <w:r>
        <w:rPr>
          <w:spacing w:val="-9"/>
        </w:rPr>
        <w:t> </w:t>
      </w:r>
      <w:r>
        <w:rPr/>
        <w:t>penelitian</w:t>
      </w:r>
      <w:r>
        <w:rPr>
          <w:spacing w:val="-8"/>
        </w:rPr>
        <w:t> </w:t>
      </w:r>
      <w:r>
        <w:rPr/>
        <w:t>yang</w:t>
      </w:r>
      <w:r>
        <w:rPr>
          <w:spacing w:val="-10"/>
        </w:rPr>
        <w:t> </w:t>
      </w:r>
      <w:r>
        <w:rPr/>
        <w:t>akurat</w:t>
      </w:r>
      <w:r>
        <w:rPr>
          <w:spacing w:val="-12"/>
        </w:rPr>
        <w:t> </w:t>
      </w:r>
      <w:r>
        <w:rPr/>
        <w:t>dan</w:t>
      </w:r>
      <w:r>
        <w:rPr>
          <w:spacing w:val="-12"/>
        </w:rPr>
        <w:t> </w:t>
      </w:r>
      <w:r>
        <w:rPr/>
        <w:t>ilmiah</w:t>
      </w:r>
      <w:r>
        <w:rPr>
          <w:spacing w:val="-12"/>
        </w:rPr>
        <w:t> </w:t>
      </w:r>
      <w:r>
        <w:rPr/>
        <w:t>data</w:t>
      </w:r>
      <w:r>
        <w:rPr>
          <w:spacing w:val="-13"/>
        </w:rPr>
        <w:t> </w:t>
      </w:r>
      <w:r>
        <w:rPr/>
        <w:t>perlu</w:t>
      </w:r>
      <w:r>
        <w:rPr>
          <w:spacing w:val="-12"/>
        </w:rPr>
        <w:t> </w:t>
      </w:r>
      <w:r>
        <w:rPr/>
        <w:t>dilakukan pengolahan terlebih dulu agar lebih mudah dipahami dan diterima sehingga menjadi informasi berguna. Untuk itu perlu dengan bantuan alat bantu seperti aplikasi pengolahan data secara statistik yaitu SPSS versi 22.</w:t>
      </w:r>
    </w:p>
    <w:p>
      <w:pPr>
        <w:pStyle w:val="Heading3"/>
        <w:numPr>
          <w:ilvl w:val="0"/>
          <w:numId w:val="20"/>
        </w:numPr>
        <w:tabs>
          <w:tab w:pos="976" w:val="left" w:leader="none"/>
        </w:tabs>
        <w:spacing w:line="240" w:lineRule="auto" w:before="6" w:after="0"/>
        <w:ind w:left="976" w:right="0" w:hanging="266"/>
        <w:jc w:val="both"/>
      </w:pPr>
      <w:r>
        <w:rPr/>
        <w:t>Uji</w:t>
      </w:r>
      <w:r>
        <w:rPr>
          <w:spacing w:val="-3"/>
        </w:rPr>
        <w:t> </w:t>
      </w:r>
      <w:r>
        <w:rPr/>
        <w:t>Validitas</w:t>
      </w:r>
      <w:r>
        <w:rPr>
          <w:spacing w:val="-3"/>
        </w:rPr>
        <w:t> </w:t>
      </w:r>
      <w:r>
        <w:rPr/>
        <w:t>dan</w:t>
      </w:r>
      <w:r>
        <w:rPr>
          <w:spacing w:val="-2"/>
        </w:rPr>
        <w:t> </w:t>
      </w:r>
      <w:r>
        <w:rPr/>
        <w:t>Reabilitas</w:t>
      </w:r>
      <w:r>
        <w:rPr>
          <w:spacing w:val="-4"/>
        </w:rPr>
        <w:t> </w:t>
      </w:r>
      <w:r>
        <w:rPr/>
        <w:t>Instrumen</w:t>
      </w:r>
      <w:r>
        <w:rPr>
          <w:spacing w:val="-3"/>
        </w:rPr>
        <w:t> </w:t>
      </w:r>
      <w:r>
        <w:rPr>
          <w:spacing w:val="-2"/>
        </w:rPr>
        <w:t>Penelitian</w:t>
      </w:r>
    </w:p>
    <w:p>
      <w:pPr>
        <w:pStyle w:val="BodyText"/>
        <w:rPr>
          <w:b/>
        </w:rPr>
      </w:pPr>
    </w:p>
    <w:p>
      <w:pPr>
        <w:pStyle w:val="Heading3"/>
        <w:numPr>
          <w:ilvl w:val="1"/>
          <w:numId w:val="20"/>
        </w:numPr>
        <w:tabs>
          <w:tab w:pos="1430" w:val="left" w:leader="none"/>
        </w:tabs>
        <w:spacing w:line="240" w:lineRule="auto" w:before="0" w:after="0"/>
        <w:ind w:left="1430" w:right="0" w:hanging="360"/>
        <w:jc w:val="both"/>
      </w:pPr>
      <w:bookmarkStart w:name="_TOC_250012" w:id="22"/>
      <w:r>
        <w:rPr/>
        <w:t>Analisis</w:t>
      </w:r>
      <w:r>
        <w:rPr>
          <w:spacing w:val="-1"/>
        </w:rPr>
        <w:t> </w:t>
      </w:r>
      <w:r>
        <w:rPr/>
        <w:t>Statistik</w:t>
      </w:r>
      <w:r>
        <w:rPr>
          <w:spacing w:val="-1"/>
        </w:rPr>
        <w:t> </w:t>
      </w:r>
      <w:bookmarkEnd w:id="22"/>
      <w:r>
        <w:rPr>
          <w:spacing w:val="-2"/>
        </w:rPr>
        <w:t>Deskriptif</w:t>
      </w:r>
    </w:p>
    <w:p>
      <w:pPr>
        <w:pStyle w:val="BodyText"/>
        <w:spacing w:line="480" w:lineRule="auto" w:before="271"/>
        <w:ind w:left="710" w:right="563" w:firstLine="568"/>
        <w:jc w:val="both"/>
      </w:pPr>
      <w:r>
        <w:rPr/>
        <w:t>Standar deviasi, varian, maksimum, minimum, dan rata-rata nilai diberikan</w:t>
      </w:r>
      <w:r>
        <w:rPr>
          <w:spacing w:val="-7"/>
        </w:rPr>
        <w:t> </w:t>
      </w:r>
      <w:r>
        <w:rPr/>
        <w:t>dalam</w:t>
      </w:r>
      <w:r>
        <w:rPr>
          <w:spacing w:val="-6"/>
        </w:rPr>
        <w:t> </w:t>
      </w:r>
      <w:r>
        <w:rPr/>
        <w:t>statistik</w:t>
      </w:r>
      <w:r>
        <w:rPr>
          <w:spacing w:val="-6"/>
        </w:rPr>
        <w:t> </w:t>
      </w:r>
      <w:r>
        <w:rPr/>
        <w:t>deskriptif</w:t>
      </w:r>
      <w:r>
        <w:rPr>
          <w:spacing w:val="-7"/>
        </w:rPr>
        <w:t> </w:t>
      </w:r>
      <w:r>
        <w:rPr/>
        <w:t>untuk</w:t>
      </w:r>
      <w:r>
        <w:rPr>
          <w:spacing w:val="40"/>
        </w:rPr>
        <w:t> </w:t>
      </w:r>
      <w:r>
        <w:rPr/>
        <w:t>menunjukkan</w:t>
      </w:r>
      <w:r>
        <w:rPr>
          <w:spacing w:val="-5"/>
        </w:rPr>
        <w:t> </w:t>
      </w:r>
      <w:r>
        <w:rPr/>
        <w:t>atau</w:t>
      </w:r>
      <w:r>
        <w:rPr>
          <w:spacing w:val="-7"/>
        </w:rPr>
        <w:t> </w:t>
      </w:r>
      <w:r>
        <w:rPr/>
        <w:t>penjelasan</w:t>
      </w:r>
      <w:r>
        <w:rPr>
          <w:spacing w:val="-7"/>
        </w:rPr>
        <w:t> </w:t>
      </w:r>
      <w:r>
        <w:rPr/>
        <w:t>tentang masing-masing variabel. Variasi dan standar deviasi menunjukkan distribusi variabel (Ghozali, 2018).</w:t>
      </w:r>
    </w:p>
    <w:p>
      <w:pPr>
        <w:pStyle w:val="Heading3"/>
        <w:numPr>
          <w:ilvl w:val="1"/>
          <w:numId w:val="20"/>
        </w:numPr>
        <w:tabs>
          <w:tab w:pos="1430" w:val="left" w:leader="none"/>
        </w:tabs>
        <w:spacing w:line="240" w:lineRule="auto" w:before="6" w:after="0"/>
        <w:ind w:left="1430" w:right="0" w:hanging="360"/>
        <w:jc w:val="both"/>
      </w:pPr>
      <w:bookmarkStart w:name="_TOC_250011" w:id="23"/>
      <w:r>
        <w:rPr/>
        <w:t>Uji</w:t>
      </w:r>
      <w:r>
        <w:rPr>
          <w:spacing w:val="-1"/>
        </w:rPr>
        <w:t> </w:t>
      </w:r>
      <w:r>
        <w:rPr/>
        <w:t>Asumsi </w:t>
      </w:r>
      <w:bookmarkEnd w:id="23"/>
      <w:r>
        <w:rPr>
          <w:spacing w:val="-2"/>
        </w:rPr>
        <w:t>Klasik</w:t>
      </w:r>
    </w:p>
    <w:p>
      <w:pPr>
        <w:pStyle w:val="BodyText"/>
        <w:spacing w:line="480" w:lineRule="auto" w:before="270"/>
        <w:ind w:left="710" w:right="563" w:firstLine="568"/>
        <w:jc w:val="both"/>
      </w:pPr>
      <w:r>
        <w:rPr/>
        <w:t>Uji asumsi klasik merupakan prasyarat statistik untuk melakukan analisis regresi berganda linier. Tujuannya adalah untuk menilai ketahanan parameter dan menetapkan tingkat presisi yang diperlukan, yang membantu menentukan efektivitas dan keandalan hasil analisis. Dengan memenuhi asumsi tersebut, persamaan regresi yang diturunkan dapat dipercaya untuk tujuan prediksi. Uji asumsi klasik termasuk uji autokorelasi, menurut Ghozali (2018) heteroskedastisitas, multikolinearitas, dan normalitas. Pengujian ini penting untuk</w:t>
      </w:r>
      <w:r>
        <w:rPr>
          <w:spacing w:val="-15"/>
        </w:rPr>
        <w:t> </w:t>
      </w:r>
      <w:r>
        <w:rPr/>
        <w:t>menentukan</w:t>
      </w:r>
      <w:r>
        <w:rPr>
          <w:spacing w:val="-15"/>
        </w:rPr>
        <w:t> </w:t>
      </w:r>
      <w:r>
        <w:rPr/>
        <w:t>apakah</w:t>
      </w:r>
      <w:r>
        <w:rPr>
          <w:spacing w:val="-15"/>
        </w:rPr>
        <w:t> </w:t>
      </w:r>
      <w:r>
        <w:rPr/>
        <w:t>data</w:t>
      </w:r>
      <w:r>
        <w:rPr>
          <w:spacing w:val="-15"/>
        </w:rPr>
        <w:t> </w:t>
      </w:r>
      <w:r>
        <w:rPr/>
        <w:t>dari</w:t>
      </w:r>
      <w:r>
        <w:rPr>
          <w:spacing w:val="-15"/>
        </w:rPr>
        <w:t> </w:t>
      </w:r>
      <w:r>
        <w:rPr/>
        <w:t>perusahaan</w:t>
      </w:r>
      <w:r>
        <w:rPr>
          <w:spacing w:val="-13"/>
        </w:rPr>
        <w:t> </w:t>
      </w:r>
      <w:r>
        <w:rPr/>
        <w:t>yang</w:t>
      </w:r>
      <w:r>
        <w:rPr>
          <w:spacing w:val="-15"/>
        </w:rPr>
        <w:t> </w:t>
      </w:r>
      <w:r>
        <w:rPr/>
        <w:t>diteliti</w:t>
      </w:r>
      <w:r>
        <w:rPr>
          <w:spacing w:val="-13"/>
        </w:rPr>
        <w:t> </w:t>
      </w:r>
      <w:r>
        <w:rPr/>
        <w:t>mengikuti</w:t>
      </w:r>
      <w:r>
        <w:rPr>
          <w:spacing w:val="-15"/>
        </w:rPr>
        <w:t> </w:t>
      </w:r>
      <w:r>
        <w:rPr/>
        <w:t>distribusi yang konsisten.</w:t>
      </w:r>
    </w:p>
    <w:p>
      <w:pPr>
        <w:pStyle w:val="BodyText"/>
        <w:spacing w:after="0" w:line="480" w:lineRule="auto"/>
        <w:jc w:val="both"/>
        <w:sectPr>
          <w:headerReference w:type="default" r:id="rId124"/>
          <w:footerReference w:type="default" r:id="rId125"/>
          <w:pgSz w:w="11910" w:h="16840"/>
          <w:pgMar w:header="0" w:footer="771" w:top="1920" w:bottom="960" w:left="1700" w:right="1275"/>
        </w:sectPr>
      </w:pPr>
    </w:p>
    <w:p>
      <w:pPr>
        <w:pStyle w:val="BodyText"/>
        <w:spacing w:before="52"/>
      </w:pPr>
    </w:p>
    <w:p>
      <w:pPr>
        <w:pStyle w:val="Heading3"/>
        <w:numPr>
          <w:ilvl w:val="0"/>
          <w:numId w:val="23"/>
        </w:numPr>
        <w:tabs>
          <w:tab w:pos="1430" w:val="left" w:leader="none"/>
        </w:tabs>
        <w:spacing w:line="240" w:lineRule="auto" w:before="0" w:after="0"/>
        <w:ind w:left="1430" w:right="0" w:hanging="360"/>
        <w:jc w:val="both"/>
      </w:pPr>
      <w:r>
        <w:rPr/>
        <w:t>Uji</w:t>
      </w:r>
      <w:r>
        <w:rPr>
          <w:spacing w:val="-1"/>
        </w:rPr>
        <w:t> </w:t>
      </w:r>
      <w:r>
        <w:rPr>
          <w:spacing w:val="-2"/>
        </w:rPr>
        <w:t>Normalitas</w:t>
      </w:r>
    </w:p>
    <w:p>
      <w:pPr>
        <w:pStyle w:val="BodyText"/>
        <w:spacing w:line="480" w:lineRule="auto" w:before="270"/>
        <w:ind w:left="710" w:right="565" w:firstLine="568"/>
        <w:jc w:val="both"/>
      </w:pPr>
      <w:r>
        <w:rPr/>
        <w:t>Menurut Ghozali (2018), uji normalitas digunakan untuk menilai apakah variabel</w:t>
      </w:r>
      <w:r>
        <w:rPr>
          <w:spacing w:val="-8"/>
        </w:rPr>
        <w:t> </w:t>
      </w:r>
      <w:r>
        <w:rPr/>
        <w:t>residu</w:t>
      </w:r>
      <w:r>
        <w:rPr>
          <w:spacing w:val="-8"/>
        </w:rPr>
        <w:t> </w:t>
      </w:r>
      <w:r>
        <w:rPr/>
        <w:t>atau</w:t>
      </w:r>
      <w:r>
        <w:rPr>
          <w:spacing w:val="-5"/>
        </w:rPr>
        <w:t> </w:t>
      </w:r>
      <w:r>
        <w:rPr/>
        <w:t>gangguan</w:t>
      </w:r>
      <w:r>
        <w:rPr>
          <w:spacing w:val="-7"/>
        </w:rPr>
        <w:t> </w:t>
      </w:r>
      <w:r>
        <w:rPr/>
        <w:t>dalam</w:t>
      </w:r>
      <w:r>
        <w:rPr>
          <w:spacing w:val="-8"/>
        </w:rPr>
        <w:t> </w:t>
      </w:r>
      <w:r>
        <w:rPr/>
        <w:t>model</w:t>
      </w:r>
      <w:r>
        <w:rPr>
          <w:spacing w:val="-9"/>
        </w:rPr>
        <w:t> </w:t>
      </w:r>
      <w:r>
        <w:rPr/>
        <w:t>regresi</w:t>
      </w:r>
      <w:r>
        <w:rPr>
          <w:spacing w:val="-5"/>
        </w:rPr>
        <w:t> </w:t>
      </w:r>
      <w:r>
        <w:rPr/>
        <w:t>mengikuti</w:t>
      </w:r>
      <w:r>
        <w:rPr>
          <w:spacing w:val="-7"/>
        </w:rPr>
        <w:t> </w:t>
      </w:r>
      <w:r>
        <w:rPr/>
        <w:t>distribusi</w:t>
      </w:r>
      <w:r>
        <w:rPr>
          <w:spacing w:val="-8"/>
        </w:rPr>
        <w:t> </w:t>
      </w:r>
      <w:r>
        <w:rPr/>
        <w:t>normal. Uji T dan F berhubungan dengan distribusi normal residu. Jika asumsi ini dilanggar, uji statistik untuk ukuran sampel kecil menjadi tidak dapat diandalkan. Keputusan tentang normalitas residu dapat diambil dengan membandingkan statistik JB yang dihitung dengan tingkat alfa 0,05 (5%). Jika probabilitas nilai JB melebihi 0,05, ini membuktikan bahwa residu terdistribusi normal. Sebaliknya, jika probabilitasnya lebih rendah, ini membuktikan bahwa bukti tidak cukup untuk menyimpulkan bahwa residu mengikuti distribusi </w:t>
      </w:r>
      <w:r>
        <w:rPr>
          <w:spacing w:val="-2"/>
        </w:rPr>
        <w:t>normal.</w:t>
      </w:r>
    </w:p>
    <w:p>
      <w:pPr>
        <w:pStyle w:val="Heading3"/>
        <w:numPr>
          <w:ilvl w:val="0"/>
          <w:numId w:val="23"/>
        </w:numPr>
        <w:tabs>
          <w:tab w:pos="1428" w:val="left" w:leader="none"/>
        </w:tabs>
        <w:spacing w:line="240" w:lineRule="auto" w:before="7" w:after="0"/>
        <w:ind w:left="1428" w:right="0" w:hanging="358"/>
        <w:jc w:val="both"/>
      </w:pPr>
      <w:r>
        <w:rPr/>
        <w:t>Uji</w:t>
      </w:r>
      <w:r>
        <w:rPr>
          <w:spacing w:val="-3"/>
        </w:rPr>
        <w:t> </w:t>
      </w:r>
      <w:r>
        <w:rPr>
          <w:spacing w:val="-2"/>
        </w:rPr>
        <w:t>Multikolinearitas</w:t>
      </w:r>
    </w:p>
    <w:p>
      <w:pPr>
        <w:pStyle w:val="BodyText"/>
        <w:spacing w:line="480" w:lineRule="auto" w:before="270"/>
        <w:ind w:left="710" w:right="565" w:firstLine="568"/>
        <w:jc w:val="both"/>
      </w:pPr>
      <w:r>
        <w:rPr/>
        <w:t>Uji Multikolinieritas bertujuan untuk menentukan apakah model regresi mendemonstrasikan bahwa ada hubungan antara variabel-variabel independen atau variabel bebas. Oleh karena itu, model regresi yang berkualitas tinggi antara variabel independen. Variabel independen yang nilai korelasi mereka seperti nol disebut ortogonal (Ghozali, 2018).</w:t>
      </w:r>
    </w:p>
    <w:p>
      <w:pPr>
        <w:pStyle w:val="BodyText"/>
        <w:spacing w:line="480" w:lineRule="auto" w:before="1"/>
        <w:ind w:left="710" w:right="565" w:firstLine="568"/>
        <w:jc w:val="both"/>
      </w:pPr>
      <w:r>
        <w:rPr/>
        <w:t>Widarjono (2007) menyatakan bahwa masalah multikolinearitas terjadi dalam</w:t>
      </w:r>
      <w:r>
        <w:rPr>
          <w:spacing w:val="-9"/>
        </w:rPr>
        <w:t> </w:t>
      </w:r>
      <w:r>
        <w:rPr/>
        <w:t>model</w:t>
      </w:r>
      <w:r>
        <w:rPr>
          <w:spacing w:val="-9"/>
        </w:rPr>
        <w:t> </w:t>
      </w:r>
      <w:r>
        <w:rPr/>
        <w:t>ketika</w:t>
      </w:r>
      <w:r>
        <w:rPr>
          <w:spacing w:val="-7"/>
        </w:rPr>
        <w:t> </w:t>
      </w:r>
      <w:r>
        <w:rPr/>
        <w:t>koefisien</w:t>
      </w:r>
      <w:r>
        <w:rPr>
          <w:spacing w:val="-9"/>
        </w:rPr>
        <w:t> </w:t>
      </w:r>
      <w:r>
        <w:rPr/>
        <w:t>korelasi</w:t>
      </w:r>
      <w:r>
        <w:rPr>
          <w:spacing w:val="-9"/>
        </w:rPr>
        <w:t> </w:t>
      </w:r>
      <w:r>
        <w:rPr/>
        <w:t>kedua</w:t>
      </w:r>
      <w:r>
        <w:rPr>
          <w:spacing w:val="-9"/>
        </w:rPr>
        <w:t> </w:t>
      </w:r>
      <w:r>
        <w:rPr/>
        <w:t>variabel</w:t>
      </w:r>
      <w:r>
        <w:rPr>
          <w:spacing w:val="-9"/>
        </w:rPr>
        <w:t> </w:t>
      </w:r>
      <w:r>
        <w:rPr/>
        <w:t>lebih</w:t>
      </w:r>
      <w:r>
        <w:rPr>
          <w:spacing w:val="-8"/>
        </w:rPr>
        <w:t> </w:t>
      </w:r>
      <w:r>
        <w:rPr/>
        <w:t>tinggi</w:t>
      </w:r>
      <w:r>
        <w:rPr>
          <w:spacing w:val="-9"/>
        </w:rPr>
        <w:t> </w:t>
      </w:r>
      <w:r>
        <w:rPr/>
        <w:t>daripada</w:t>
      </w:r>
      <w:r>
        <w:rPr>
          <w:spacing w:val="-9"/>
        </w:rPr>
        <w:t> </w:t>
      </w:r>
      <w:r>
        <w:rPr/>
        <w:t>0,85. Sebaliknya, ketika koefisien korelasi tidak melebihi 0,85, model tidak mengalami multikolinearitas sama sekali.</w:t>
      </w:r>
    </w:p>
    <w:p>
      <w:pPr>
        <w:pStyle w:val="BodyText"/>
        <w:spacing w:after="0" w:line="480" w:lineRule="auto"/>
        <w:jc w:val="both"/>
        <w:sectPr>
          <w:headerReference w:type="default" r:id="rId126"/>
          <w:footerReference w:type="default" r:id="rId127"/>
          <w:pgSz w:w="11910" w:h="16840"/>
          <w:pgMar w:header="0" w:footer="771" w:top="1920" w:bottom="960" w:left="1700" w:right="1275"/>
        </w:sectPr>
      </w:pPr>
    </w:p>
    <w:p>
      <w:pPr>
        <w:pStyle w:val="BodyText"/>
        <w:spacing w:before="52"/>
      </w:pPr>
    </w:p>
    <w:p>
      <w:pPr>
        <w:pStyle w:val="Heading3"/>
        <w:numPr>
          <w:ilvl w:val="0"/>
          <w:numId w:val="23"/>
        </w:numPr>
        <w:tabs>
          <w:tab w:pos="1429" w:val="left" w:leader="none"/>
        </w:tabs>
        <w:spacing w:line="240" w:lineRule="auto" w:before="0" w:after="0"/>
        <w:ind w:left="1429" w:right="0" w:hanging="359"/>
        <w:jc w:val="both"/>
        <w:rPr>
          <w:b w:val="0"/>
        </w:rPr>
      </w:pPr>
      <w:r>
        <w:rPr/>
        <w:t>Uji</w:t>
      </w:r>
      <w:r>
        <w:rPr>
          <w:spacing w:val="-5"/>
        </w:rPr>
        <w:t> </w:t>
      </w:r>
      <w:r>
        <w:rPr>
          <w:spacing w:val="-2"/>
        </w:rPr>
        <w:t>Heteroskedastisitas</w:t>
      </w:r>
    </w:p>
    <w:p>
      <w:pPr>
        <w:pStyle w:val="BodyText"/>
        <w:spacing w:line="480" w:lineRule="auto" w:before="270"/>
        <w:ind w:left="710" w:right="565" w:firstLine="568"/>
        <w:jc w:val="both"/>
      </w:pPr>
      <w:r>
        <w:rPr/>
        <w:t>Tujuan uji heteroskedastisitas (Ghozali, 2018) adalah untuk menentukan apakah ada ketidak konsistenan menggunakan model regresi melalui hal perbedaan variasi hasil dari dua pengamtan. Jika perbedaan antara pengamatan tetap, model regresi yang berkualitas tinggi termasuk atau tidak homoskedastisitas termasuk heteroskedastisitas. Jika perbedaan antara pengamatan</w:t>
      </w:r>
      <w:r>
        <w:rPr>
          <w:spacing w:val="-3"/>
        </w:rPr>
        <w:t> </w:t>
      </w:r>
      <w:r>
        <w:rPr/>
        <w:t>berbeda,</w:t>
      </w:r>
      <w:r>
        <w:rPr>
          <w:spacing w:val="-1"/>
        </w:rPr>
        <w:t> </w:t>
      </w:r>
      <w:r>
        <w:rPr/>
        <w:t>model</w:t>
      </w:r>
      <w:r>
        <w:rPr>
          <w:spacing w:val="-3"/>
        </w:rPr>
        <w:t> </w:t>
      </w:r>
      <w:r>
        <w:rPr/>
        <w:t>regresi</w:t>
      </w:r>
      <w:r>
        <w:rPr>
          <w:spacing w:val="-3"/>
        </w:rPr>
        <w:t> </w:t>
      </w:r>
      <w:r>
        <w:rPr/>
        <w:t>tersebut</w:t>
      </w:r>
      <w:r>
        <w:rPr>
          <w:spacing w:val="-3"/>
        </w:rPr>
        <w:t> </w:t>
      </w:r>
      <w:r>
        <w:rPr/>
        <w:t>termasuk</w:t>
      </w:r>
      <w:r>
        <w:rPr>
          <w:spacing w:val="-3"/>
        </w:rPr>
        <w:t> </w:t>
      </w:r>
      <w:r>
        <w:rPr/>
        <w:t>heteroskedastisitas. Nilai kemungkinan chi square obs R Square lebih besar atau kurang dari 0,05 menunjukkan</w:t>
      </w:r>
      <w:r>
        <w:rPr>
          <w:spacing w:val="-7"/>
        </w:rPr>
        <w:t> </w:t>
      </w:r>
      <w:r>
        <w:rPr/>
        <w:t>heteroskedastisitas,</w:t>
      </w:r>
      <w:r>
        <w:rPr>
          <w:spacing w:val="-6"/>
        </w:rPr>
        <w:t> </w:t>
      </w:r>
      <w:r>
        <w:rPr/>
        <w:t>tetapi</w:t>
      </w:r>
      <w:r>
        <w:rPr>
          <w:spacing w:val="-6"/>
        </w:rPr>
        <w:t> </w:t>
      </w:r>
      <w:r>
        <w:rPr/>
        <w:t>nilai</w:t>
      </w:r>
      <w:r>
        <w:rPr>
          <w:spacing w:val="-8"/>
        </w:rPr>
        <w:t> </w:t>
      </w:r>
      <w:r>
        <w:rPr/>
        <w:t>probabilitas</w:t>
      </w:r>
      <w:r>
        <w:rPr>
          <w:spacing w:val="-6"/>
        </w:rPr>
        <w:t> </w:t>
      </w:r>
      <w:r>
        <w:rPr/>
        <w:t>chi</w:t>
      </w:r>
      <w:r>
        <w:rPr>
          <w:spacing w:val="-8"/>
        </w:rPr>
        <w:t> </w:t>
      </w:r>
      <w:r>
        <w:rPr/>
        <w:t>square</w:t>
      </w:r>
      <w:r>
        <w:rPr>
          <w:spacing w:val="-7"/>
        </w:rPr>
        <w:t> </w:t>
      </w:r>
      <w:r>
        <w:rPr/>
        <w:t>harus</w:t>
      </w:r>
      <w:r>
        <w:rPr>
          <w:spacing w:val="-6"/>
        </w:rPr>
        <w:t> </w:t>
      </w:r>
      <w:r>
        <w:rPr/>
        <w:t>sama dengan atau kurang dari 0.05 menunjukkan heterogenitas.</w:t>
      </w:r>
    </w:p>
    <w:p>
      <w:pPr>
        <w:pStyle w:val="ListParagraph"/>
        <w:numPr>
          <w:ilvl w:val="0"/>
          <w:numId w:val="23"/>
        </w:numPr>
        <w:tabs>
          <w:tab w:pos="1430" w:val="left" w:leader="none"/>
        </w:tabs>
        <w:spacing w:line="240" w:lineRule="auto" w:before="9" w:after="0"/>
        <w:ind w:left="1430" w:right="0" w:hanging="360"/>
        <w:jc w:val="both"/>
        <w:rPr>
          <w:sz w:val="24"/>
        </w:rPr>
      </w:pPr>
      <w:r>
        <w:rPr>
          <w:b/>
          <w:sz w:val="22"/>
        </w:rPr>
        <w:t>Uji</w:t>
      </w:r>
      <w:r>
        <w:rPr>
          <w:b/>
          <w:spacing w:val="-2"/>
          <w:sz w:val="22"/>
        </w:rPr>
        <w:t> Autokorelasi</w:t>
      </w:r>
    </w:p>
    <w:p>
      <w:pPr>
        <w:pStyle w:val="BodyText"/>
        <w:spacing w:line="480" w:lineRule="auto" w:before="240"/>
        <w:ind w:left="710" w:right="564" w:firstLine="568"/>
        <w:jc w:val="both"/>
      </w:pPr>
      <w:r>
        <w:rPr/>
        <w:t>Sebuah analisis autokorelasi dilakukan untuk mendeteksi kesalahan pada periode tertentu yang berkorelasi dengan kesalahan pada periode yang lalu dalam model regresi linier. Jika ada hubungan antara kesalahan-kesalahan ini, hal ini disebut sebagai masalah autokorelasi. Tes Durbin-Watson (DW-test) umumnya digunakan untuk mengidentifikasi autokorelasi melalui analisis statistik menggunakan nilai kritis (Ghozali, 2018). DW-test membantu menilai apakah ada masalah autokorelasi sebagai berikut: (Belum ke atas)</w:t>
      </w:r>
    </w:p>
    <w:p>
      <w:pPr>
        <w:pStyle w:val="ListParagraph"/>
        <w:numPr>
          <w:ilvl w:val="0"/>
          <w:numId w:val="24"/>
        </w:numPr>
        <w:tabs>
          <w:tab w:pos="1430" w:val="left" w:leader="none"/>
        </w:tabs>
        <w:spacing w:line="240" w:lineRule="auto" w:before="1" w:after="0"/>
        <w:ind w:left="1430" w:right="0" w:hanging="360"/>
        <w:jc w:val="both"/>
        <w:rPr>
          <w:sz w:val="24"/>
        </w:rPr>
      </w:pPr>
      <w:r>
        <w:rPr>
          <w:sz w:val="24"/>
        </w:rPr>
        <w:t>Autokorelasi</w:t>
      </w:r>
      <w:r>
        <w:rPr>
          <w:spacing w:val="-1"/>
          <w:sz w:val="24"/>
        </w:rPr>
        <w:t> </w:t>
      </w:r>
      <w:r>
        <w:rPr>
          <w:sz w:val="24"/>
        </w:rPr>
        <w:t>positif hadir jika</w:t>
      </w:r>
      <w:r>
        <w:rPr>
          <w:spacing w:val="-1"/>
          <w:sz w:val="24"/>
        </w:rPr>
        <w:t> </w:t>
      </w:r>
      <w:r>
        <w:rPr>
          <w:sz w:val="24"/>
        </w:rPr>
        <w:t>nilai</w:t>
      </w:r>
      <w:r>
        <w:rPr>
          <w:spacing w:val="-2"/>
          <w:sz w:val="24"/>
        </w:rPr>
        <w:t> </w:t>
      </w:r>
      <w:r>
        <w:rPr>
          <w:sz w:val="24"/>
        </w:rPr>
        <w:t>DW kurang</w:t>
      </w:r>
      <w:r>
        <w:rPr>
          <w:spacing w:val="1"/>
          <w:sz w:val="24"/>
        </w:rPr>
        <w:t> </w:t>
      </w:r>
      <w:r>
        <w:rPr>
          <w:sz w:val="24"/>
        </w:rPr>
        <w:t>dari</w:t>
      </w:r>
      <w:r>
        <w:rPr>
          <w:spacing w:val="-3"/>
          <w:sz w:val="24"/>
        </w:rPr>
        <w:t> </w:t>
      </w:r>
      <w:r>
        <w:rPr>
          <w:sz w:val="24"/>
        </w:rPr>
        <w:t>-2 (DW</w:t>
      </w:r>
      <w:r>
        <w:rPr>
          <w:spacing w:val="-1"/>
          <w:sz w:val="24"/>
        </w:rPr>
        <w:t> </w:t>
      </w:r>
      <w:r>
        <w:rPr>
          <w:sz w:val="24"/>
        </w:rPr>
        <w:t>&lt; -</w:t>
      </w:r>
      <w:r>
        <w:rPr>
          <w:spacing w:val="-5"/>
          <w:sz w:val="24"/>
        </w:rPr>
        <w:t>2).</w:t>
      </w:r>
    </w:p>
    <w:p>
      <w:pPr>
        <w:pStyle w:val="BodyText"/>
      </w:pPr>
    </w:p>
    <w:p>
      <w:pPr>
        <w:pStyle w:val="ListParagraph"/>
        <w:numPr>
          <w:ilvl w:val="0"/>
          <w:numId w:val="24"/>
        </w:numPr>
        <w:tabs>
          <w:tab w:pos="1430" w:val="left" w:leader="none"/>
        </w:tabs>
        <w:spacing w:line="240" w:lineRule="auto" w:before="0" w:after="0"/>
        <w:ind w:left="1430" w:right="0" w:hanging="360"/>
        <w:jc w:val="both"/>
        <w:rPr>
          <w:sz w:val="24"/>
        </w:rPr>
      </w:pPr>
      <w:r>
        <w:rPr>
          <w:sz w:val="24"/>
        </w:rPr>
        <w:t>Tidak</w:t>
      </w:r>
      <w:r>
        <w:rPr>
          <w:spacing w:val="13"/>
          <w:sz w:val="24"/>
        </w:rPr>
        <w:t> </w:t>
      </w:r>
      <w:r>
        <w:rPr>
          <w:sz w:val="24"/>
        </w:rPr>
        <w:t>ada</w:t>
      </w:r>
      <w:r>
        <w:rPr>
          <w:spacing w:val="16"/>
          <w:sz w:val="24"/>
        </w:rPr>
        <w:t> </w:t>
      </w:r>
      <w:r>
        <w:rPr>
          <w:sz w:val="24"/>
        </w:rPr>
        <w:t>autokorelasi</w:t>
      </w:r>
      <w:r>
        <w:rPr>
          <w:spacing w:val="18"/>
          <w:sz w:val="24"/>
        </w:rPr>
        <w:t> </w:t>
      </w:r>
      <w:r>
        <w:rPr>
          <w:sz w:val="24"/>
        </w:rPr>
        <w:t>yang</w:t>
      </w:r>
      <w:r>
        <w:rPr>
          <w:spacing w:val="15"/>
          <w:sz w:val="24"/>
        </w:rPr>
        <w:t> </w:t>
      </w:r>
      <w:r>
        <w:rPr>
          <w:sz w:val="24"/>
        </w:rPr>
        <w:t>diamati</w:t>
      </w:r>
      <w:r>
        <w:rPr>
          <w:spacing w:val="16"/>
          <w:sz w:val="24"/>
        </w:rPr>
        <w:t> </w:t>
      </w:r>
      <w:r>
        <w:rPr>
          <w:sz w:val="24"/>
        </w:rPr>
        <w:t>jika</w:t>
      </w:r>
      <w:r>
        <w:rPr>
          <w:spacing w:val="16"/>
          <w:sz w:val="24"/>
        </w:rPr>
        <w:t> </w:t>
      </w:r>
      <w:r>
        <w:rPr>
          <w:sz w:val="24"/>
        </w:rPr>
        <w:t>nilai</w:t>
      </w:r>
      <w:r>
        <w:rPr>
          <w:spacing w:val="16"/>
          <w:sz w:val="24"/>
        </w:rPr>
        <w:t> </w:t>
      </w:r>
      <w:r>
        <w:rPr>
          <w:sz w:val="24"/>
        </w:rPr>
        <w:t>DW</w:t>
      </w:r>
      <w:r>
        <w:rPr>
          <w:spacing w:val="16"/>
          <w:sz w:val="24"/>
        </w:rPr>
        <w:t> </w:t>
      </w:r>
      <w:r>
        <w:rPr>
          <w:sz w:val="24"/>
        </w:rPr>
        <w:t>turun</w:t>
      </w:r>
      <w:r>
        <w:rPr>
          <w:spacing w:val="18"/>
          <w:sz w:val="24"/>
        </w:rPr>
        <w:t> </w:t>
      </w:r>
      <w:r>
        <w:rPr>
          <w:sz w:val="24"/>
        </w:rPr>
        <w:t>antara</w:t>
      </w:r>
      <w:r>
        <w:rPr>
          <w:spacing w:val="21"/>
          <w:sz w:val="24"/>
        </w:rPr>
        <w:t> </w:t>
      </w:r>
      <w:r>
        <w:rPr>
          <w:sz w:val="24"/>
        </w:rPr>
        <w:t>-2</w:t>
      </w:r>
      <w:r>
        <w:rPr>
          <w:spacing w:val="16"/>
          <w:sz w:val="24"/>
        </w:rPr>
        <w:t> </w:t>
      </w:r>
      <w:r>
        <w:rPr>
          <w:spacing w:val="-5"/>
          <w:sz w:val="24"/>
        </w:rPr>
        <w:t>dan</w:t>
      </w:r>
    </w:p>
    <w:p>
      <w:pPr>
        <w:pStyle w:val="BodyText"/>
      </w:pPr>
    </w:p>
    <w:p>
      <w:pPr>
        <w:pStyle w:val="BodyText"/>
        <w:ind w:left="1430"/>
      </w:pPr>
      <w:r>
        <w:rPr/>
        <w:t>+2 (-2 &lt; DW &lt;</w:t>
      </w:r>
      <w:r>
        <w:rPr>
          <w:spacing w:val="1"/>
        </w:rPr>
        <w:t> </w:t>
      </w:r>
      <w:r>
        <w:rPr>
          <w:spacing w:val="-4"/>
        </w:rPr>
        <w:t>+2).</w:t>
      </w:r>
    </w:p>
    <w:p>
      <w:pPr>
        <w:pStyle w:val="BodyText"/>
      </w:pPr>
    </w:p>
    <w:p>
      <w:pPr>
        <w:pStyle w:val="ListParagraph"/>
        <w:numPr>
          <w:ilvl w:val="0"/>
          <w:numId w:val="24"/>
        </w:numPr>
        <w:tabs>
          <w:tab w:pos="1430" w:val="left" w:leader="none"/>
        </w:tabs>
        <w:spacing w:line="240" w:lineRule="auto" w:before="0" w:after="0"/>
        <w:ind w:left="1430" w:right="0" w:hanging="360"/>
        <w:jc w:val="both"/>
        <w:rPr>
          <w:sz w:val="24"/>
        </w:rPr>
      </w:pPr>
      <w:r>
        <w:rPr>
          <w:sz w:val="24"/>
        </w:rPr>
        <w:t>Autokorelasi</w:t>
      </w:r>
      <w:r>
        <w:rPr>
          <w:spacing w:val="-1"/>
          <w:sz w:val="24"/>
        </w:rPr>
        <w:t> </w:t>
      </w:r>
      <w:r>
        <w:rPr>
          <w:sz w:val="24"/>
        </w:rPr>
        <w:t>negatif</w:t>
      </w:r>
      <w:r>
        <w:rPr>
          <w:spacing w:val="-1"/>
          <w:sz w:val="24"/>
        </w:rPr>
        <w:t> </w:t>
      </w:r>
      <w:r>
        <w:rPr>
          <w:sz w:val="24"/>
        </w:rPr>
        <w:t>terjadi</w:t>
      </w:r>
      <w:r>
        <w:rPr>
          <w:spacing w:val="-2"/>
          <w:sz w:val="24"/>
        </w:rPr>
        <w:t> </w:t>
      </w:r>
      <w:r>
        <w:rPr>
          <w:sz w:val="24"/>
        </w:rPr>
        <w:t>jika</w:t>
      </w:r>
      <w:r>
        <w:rPr>
          <w:spacing w:val="-1"/>
          <w:sz w:val="24"/>
        </w:rPr>
        <w:t> </w:t>
      </w:r>
      <w:r>
        <w:rPr>
          <w:sz w:val="24"/>
        </w:rPr>
        <w:t>nilai</w:t>
      </w:r>
      <w:r>
        <w:rPr>
          <w:spacing w:val="-2"/>
          <w:sz w:val="24"/>
        </w:rPr>
        <w:t> </w:t>
      </w:r>
      <w:r>
        <w:rPr>
          <w:sz w:val="24"/>
        </w:rPr>
        <w:t>DW lebih</w:t>
      </w:r>
      <w:r>
        <w:rPr>
          <w:spacing w:val="-1"/>
          <w:sz w:val="24"/>
        </w:rPr>
        <w:t> </w:t>
      </w:r>
      <w:r>
        <w:rPr>
          <w:sz w:val="24"/>
        </w:rPr>
        <w:t>besar</w:t>
      </w:r>
      <w:r>
        <w:rPr>
          <w:spacing w:val="-1"/>
          <w:sz w:val="24"/>
        </w:rPr>
        <w:t> </w:t>
      </w:r>
      <w:r>
        <w:rPr>
          <w:sz w:val="24"/>
        </w:rPr>
        <w:t>dari</w:t>
      </w:r>
      <w:r>
        <w:rPr>
          <w:spacing w:val="-2"/>
          <w:sz w:val="24"/>
        </w:rPr>
        <w:t> </w:t>
      </w:r>
      <w:r>
        <w:rPr>
          <w:sz w:val="24"/>
        </w:rPr>
        <w:t>2</w:t>
      </w:r>
      <w:r>
        <w:rPr>
          <w:spacing w:val="-1"/>
          <w:sz w:val="24"/>
        </w:rPr>
        <w:t> </w:t>
      </w:r>
      <w:r>
        <w:rPr>
          <w:sz w:val="24"/>
        </w:rPr>
        <w:t>(DW</w:t>
      </w:r>
      <w:r>
        <w:rPr>
          <w:spacing w:val="-1"/>
          <w:sz w:val="24"/>
        </w:rPr>
        <w:t> </w:t>
      </w:r>
      <w:r>
        <w:rPr>
          <w:sz w:val="24"/>
        </w:rPr>
        <w:t>&gt;</w:t>
      </w:r>
      <w:r>
        <w:rPr>
          <w:spacing w:val="-1"/>
          <w:sz w:val="24"/>
        </w:rPr>
        <w:t> </w:t>
      </w:r>
      <w:r>
        <w:rPr>
          <w:spacing w:val="-5"/>
          <w:sz w:val="24"/>
        </w:rPr>
        <w:t>2).</w:t>
      </w:r>
    </w:p>
    <w:p>
      <w:pPr>
        <w:pStyle w:val="ListParagraph"/>
        <w:spacing w:after="0" w:line="240" w:lineRule="auto"/>
        <w:jc w:val="both"/>
        <w:rPr>
          <w:sz w:val="24"/>
        </w:rPr>
        <w:sectPr>
          <w:headerReference w:type="default" r:id="rId128"/>
          <w:footerReference w:type="default" r:id="rId129"/>
          <w:pgSz w:w="11910" w:h="16840"/>
          <w:pgMar w:header="0" w:footer="771" w:top="1920" w:bottom="960" w:left="1700" w:right="1275"/>
        </w:sectPr>
      </w:pPr>
    </w:p>
    <w:p>
      <w:pPr>
        <w:pStyle w:val="BodyText"/>
        <w:spacing w:before="46"/>
      </w:pPr>
    </w:p>
    <w:p>
      <w:pPr>
        <w:pStyle w:val="BodyText"/>
        <w:spacing w:line="480" w:lineRule="auto"/>
        <w:ind w:left="710" w:right="563" w:firstLine="568"/>
        <w:jc w:val="both"/>
      </w:pPr>
      <w:r>
        <w:rPr/>
        <w:t>Nilai DW juga bisa digunakan untuk menentukan autokorelasi dengan membandingkannya dengan rangkaian Du, yang menunjukkan bahwa dalam model regresi dalam kasus di mana nilai DW berada di antara Du dan 4 - Du (Ghozali, 2018). Uji Durbin-Warson, juga dikenal sebagai DW test, dilakukan sesuai dengan kriteria berikut:</w:t>
      </w:r>
    </w:p>
    <w:p>
      <w:pPr>
        <w:pStyle w:val="BodyText"/>
        <w:spacing w:before="2"/>
        <w:rPr>
          <w:sz w:val="4"/>
        </w:rPr>
      </w:pPr>
      <w:r>
        <w:rPr>
          <w:sz w:val="4"/>
        </w:rPr>
        <w:drawing>
          <wp:anchor distT="0" distB="0" distL="0" distR="0" allowOverlap="1" layoutInCell="1" locked="0" behindDoc="1" simplePos="0" relativeHeight="487598592">
            <wp:simplePos x="0" y="0"/>
            <wp:positionH relativeFrom="page">
              <wp:posOffset>1624231</wp:posOffset>
            </wp:positionH>
            <wp:positionV relativeFrom="paragraph">
              <wp:posOffset>46089</wp:posOffset>
            </wp:positionV>
            <wp:extent cx="4324019" cy="3435477"/>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132" cstate="print"/>
                    <a:stretch>
                      <a:fillRect/>
                    </a:stretch>
                  </pic:blipFill>
                  <pic:spPr>
                    <a:xfrm>
                      <a:off x="0" y="0"/>
                      <a:ext cx="4324019" cy="3435477"/>
                    </a:xfrm>
                    <a:prstGeom prst="rect">
                      <a:avLst/>
                    </a:prstGeom>
                  </pic:spPr>
                </pic:pic>
              </a:graphicData>
            </a:graphic>
          </wp:anchor>
        </w:drawing>
      </w:r>
    </w:p>
    <w:p>
      <w:pPr>
        <w:pStyle w:val="BodyText"/>
        <w:spacing w:before="104"/>
      </w:pPr>
    </w:p>
    <w:p>
      <w:pPr>
        <w:pStyle w:val="Heading3"/>
        <w:numPr>
          <w:ilvl w:val="1"/>
          <w:numId w:val="20"/>
        </w:numPr>
        <w:tabs>
          <w:tab w:pos="950" w:val="left" w:leader="none"/>
        </w:tabs>
        <w:spacing w:line="240" w:lineRule="auto" w:before="0" w:after="0"/>
        <w:ind w:left="950" w:right="0" w:hanging="240"/>
        <w:jc w:val="both"/>
      </w:pPr>
      <w:bookmarkStart w:name="_TOC_250010" w:id="24"/>
      <w:r>
        <w:rPr/>
        <w:t>Analisis</w:t>
      </w:r>
      <w:r>
        <w:rPr>
          <w:spacing w:val="-2"/>
        </w:rPr>
        <w:t> </w:t>
      </w:r>
      <w:r>
        <w:rPr/>
        <w:t>Regresi</w:t>
      </w:r>
      <w:r>
        <w:rPr>
          <w:spacing w:val="-2"/>
        </w:rPr>
        <w:t> </w:t>
      </w:r>
      <w:r>
        <w:rPr/>
        <w:t>Linier</w:t>
      </w:r>
      <w:r>
        <w:rPr>
          <w:spacing w:val="-3"/>
        </w:rPr>
        <w:t> </w:t>
      </w:r>
      <w:bookmarkEnd w:id="24"/>
      <w:r>
        <w:rPr>
          <w:spacing w:val="-2"/>
        </w:rPr>
        <w:t>Berganda</w:t>
      </w:r>
    </w:p>
    <w:p>
      <w:pPr>
        <w:pStyle w:val="BodyText"/>
        <w:spacing w:line="480" w:lineRule="auto" w:before="270"/>
        <w:ind w:left="710" w:right="565" w:firstLine="568"/>
        <w:jc w:val="both"/>
      </w:pPr>
      <w:r>
        <w:rPr/>
        <w:t>Dalam</w:t>
      </w:r>
      <w:r>
        <w:rPr>
          <w:spacing w:val="-15"/>
        </w:rPr>
        <w:t> </w:t>
      </w:r>
      <w:r>
        <w:rPr/>
        <w:t>studi</w:t>
      </w:r>
      <w:r>
        <w:rPr>
          <w:spacing w:val="-15"/>
        </w:rPr>
        <w:t> </w:t>
      </w:r>
      <w:r>
        <w:rPr/>
        <w:t>ini,</w:t>
      </w:r>
      <w:r>
        <w:rPr>
          <w:spacing w:val="-15"/>
        </w:rPr>
        <w:t> </w:t>
      </w:r>
      <w:r>
        <w:rPr/>
        <w:t>ada</w:t>
      </w:r>
      <w:r>
        <w:rPr>
          <w:spacing w:val="-15"/>
        </w:rPr>
        <w:t> </w:t>
      </w:r>
      <w:r>
        <w:rPr/>
        <w:t>banyak</w:t>
      </w:r>
      <w:r>
        <w:rPr>
          <w:spacing w:val="-15"/>
        </w:rPr>
        <w:t> </w:t>
      </w:r>
      <w:r>
        <w:rPr/>
        <w:t>variabel</w:t>
      </w:r>
      <w:r>
        <w:rPr>
          <w:spacing w:val="-15"/>
        </w:rPr>
        <w:t> </w:t>
      </w:r>
      <w:r>
        <w:rPr/>
        <w:t>independen,</w:t>
      </w:r>
      <w:r>
        <w:rPr>
          <w:spacing w:val="-15"/>
        </w:rPr>
        <w:t> </w:t>
      </w:r>
      <w:r>
        <w:rPr/>
        <w:t>jadi</w:t>
      </w:r>
      <w:r>
        <w:rPr>
          <w:spacing w:val="-15"/>
        </w:rPr>
        <w:t> </w:t>
      </w:r>
      <w:r>
        <w:rPr/>
        <w:t>analisis</w:t>
      </w:r>
      <w:r>
        <w:rPr>
          <w:spacing w:val="-15"/>
        </w:rPr>
        <w:t> </w:t>
      </w:r>
      <w:r>
        <w:rPr/>
        <w:t>regresi</w:t>
      </w:r>
      <w:r>
        <w:rPr>
          <w:spacing w:val="-15"/>
        </w:rPr>
        <w:t> </w:t>
      </w:r>
      <w:r>
        <w:rPr/>
        <w:t>linier berganda digunakan (Damayanti, 2017). Analisa ini dimaksudkan untuk menemukan hubungan linier yang terjadi antara dua variabel atau lebih, dan penulis menggunakan uji regresi dengan rumus berikut:</w:t>
      </w:r>
    </w:p>
    <w:p>
      <w:pPr>
        <w:pStyle w:val="Heading3"/>
        <w:spacing w:before="9"/>
        <w:ind w:left="1298" w:firstLine="0"/>
        <w:rPr>
          <w:position w:val="2"/>
        </w:rPr>
      </w:pPr>
      <w:r>
        <w:rPr>
          <w:position w:val="2"/>
        </w:rPr>
        <w:t>Y</w:t>
      </w:r>
      <w:r>
        <w:rPr>
          <w:spacing w:val="-5"/>
          <w:position w:val="2"/>
        </w:rPr>
        <w:t> </w:t>
      </w:r>
      <w:r>
        <w:rPr>
          <w:position w:val="2"/>
        </w:rPr>
        <w:t>=</w:t>
      </w:r>
      <w:r>
        <w:rPr>
          <w:spacing w:val="-5"/>
          <w:position w:val="2"/>
        </w:rPr>
        <w:t> </w:t>
      </w:r>
      <w:r>
        <w:rPr>
          <w:position w:val="2"/>
        </w:rPr>
        <w:t>β</w:t>
      </w:r>
      <w:r>
        <w:rPr>
          <w:sz w:val="16"/>
        </w:rPr>
        <w:t>0</w:t>
      </w:r>
      <w:r>
        <w:rPr>
          <w:spacing w:val="1"/>
          <w:sz w:val="16"/>
        </w:rPr>
        <w:t> </w:t>
      </w:r>
      <w:r>
        <w:rPr>
          <w:position w:val="2"/>
        </w:rPr>
        <w:t>+</w:t>
      </w:r>
      <w:r>
        <w:rPr>
          <w:spacing w:val="-1"/>
          <w:position w:val="2"/>
        </w:rPr>
        <w:t> </w:t>
      </w:r>
      <w:r>
        <w:rPr>
          <w:position w:val="2"/>
        </w:rPr>
        <w:t>β</w:t>
      </w:r>
      <w:r>
        <w:rPr>
          <w:sz w:val="16"/>
        </w:rPr>
        <w:t>1</w:t>
      </w:r>
      <w:r>
        <w:rPr>
          <w:position w:val="2"/>
        </w:rPr>
        <w:t>X1+</w:t>
      </w:r>
      <w:r>
        <w:rPr>
          <w:spacing w:val="-4"/>
          <w:position w:val="2"/>
        </w:rPr>
        <w:t> </w:t>
      </w:r>
      <w:r>
        <w:rPr>
          <w:position w:val="2"/>
        </w:rPr>
        <w:t>β</w:t>
      </w:r>
      <w:r>
        <w:rPr>
          <w:sz w:val="16"/>
        </w:rPr>
        <w:t>2</w:t>
      </w:r>
      <w:r>
        <w:rPr>
          <w:position w:val="2"/>
        </w:rPr>
        <w:t>X2</w:t>
      </w:r>
      <w:r>
        <w:rPr>
          <w:spacing w:val="-3"/>
          <w:position w:val="2"/>
        </w:rPr>
        <w:t> </w:t>
      </w:r>
      <w:r>
        <w:rPr>
          <w:position w:val="2"/>
        </w:rPr>
        <w:t>+</w:t>
      </w:r>
      <w:r>
        <w:rPr>
          <w:spacing w:val="-3"/>
          <w:position w:val="2"/>
        </w:rPr>
        <w:t> </w:t>
      </w:r>
      <w:r>
        <w:rPr>
          <w:position w:val="2"/>
        </w:rPr>
        <w:t>β</w:t>
      </w:r>
      <w:r>
        <w:rPr>
          <w:sz w:val="16"/>
        </w:rPr>
        <w:t>3</w:t>
      </w:r>
      <w:r>
        <w:rPr>
          <w:position w:val="2"/>
        </w:rPr>
        <w:t>X3</w:t>
      </w:r>
      <w:r>
        <w:rPr>
          <w:spacing w:val="-21"/>
          <w:position w:val="2"/>
        </w:rPr>
        <w:t> </w:t>
      </w:r>
      <w:r>
        <w:rPr>
          <w:position w:val="2"/>
        </w:rPr>
        <w:t>+</w:t>
      </w:r>
      <w:r>
        <w:rPr>
          <w:spacing w:val="-2"/>
          <w:position w:val="2"/>
        </w:rPr>
        <w:t> </w:t>
      </w:r>
      <w:r>
        <w:rPr>
          <w:position w:val="2"/>
        </w:rPr>
        <w:t>β</w:t>
      </w:r>
      <w:r>
        <w:rPr>
          <w:sz w:val="16"/>
        </w:rPr>
        <w:t>3</w:t>
      </w:r>
      <w:r>
        <w:rPr>
          <w:position w:val="2"/>
        </w:rPr>
        <w:t>X4 +</w:t>
      </w:r>
      <w:r>
        <w:rPr>
          <w:spacing w:val="-1"/>
          <w:position w:val="2"/>
        </w:rPr>
        <w:t> </w:t>
      </w:r>
      <w:r>
        <w:rPr>
          <w:spacing w:val="-10"/>
          <w:position w:val="2"/>
        </w:rPr>
        <w:t>€</w:t>
      </w:r>
    </w:p>
    <w:p>
      <w:pPr>
        <w:pStyle w:val="Heading3"/>
        <w:spacing w:after="0"/>
        <w:rPr>
          <w:position w:val="2"/>
        </w:rPr>
        <w:sectPr>
          <w:headerReference w:type="default" r:id="rId130"/>
          <w:footerReference w:type="default" r:id="rId131"/>
          <w:pgSz w:w="11910" w:h="16840"/>
          <w:pgMar w:header="0" w:footer="771" w:top="1920" w:bottom="960" w:left="1700" w:right="1275"/>
        </w:sectPr>
      </w:pPr>
    </w:p>
    <w:p>
      <w:pPr>
        <w:pStyle w:val="BodyText"/>
        <w:spacing w:before="182"/>
        <w:rPr>
          <w:b/>
        </w:rPr>
      </w:pPr>
    </w:p>
    <w:p>
      <w:pPr>
        <w:pStyle w:val="BodyText"/>
        <w:ind w:left="710"/>
      </w:pPr>
      <w:r>
        <w:rPr>
          <w:spacing w:val="-2"/>
        </w:rPr>
        <w:t>Keterangan:</w:t>
      </w:r>
    </w:p>
    <w:p>
      <w:pPr>
        <w:pStyle w:val="BodyText"/>
        <w:tabs>
          <w:tab w:pos="1552" w:val="left" w:leader="none"/>
        </w:tabs>
        <w:spacing w:before="178"/>
        <w:ind w:left="710"/>
      </w:pPr>
      <w:r>
        <w:rPr>
          <w:spacing w:val="-5"/>
        </w:rPr>
        <w:t>β</w:t>
      </w:r>
      <w:r>
        <w:rPr>
          <w:spacing w:val="-5"/>
          <w:vertAlign w:val="subscript"/>
        </w:rPr>
        <w:t>0</w:t>
      </w:r>
      <w:r>
        <w:rPr>
          <w:vertAlign w:val="baseline"/>
        </w:rPr>
        <w:tab/>
        <w:t>:</w:t>
      </w:r>
      <w:r>
        <w:rPr>
          <w:spacing w:val="-1"/>
          <w:vertAlign w:val="baseline"/>
        </w:rPr>
        <w:t> </w:t>
      </w:r>
      <w:r>
        <w:rPr>
          <w:spacing w:val="-2"/>
          <w:vertAlign w:val="baseline"/>
        </w:rPr>
        <w:t>Konstanta</w:t>
      </w:r>
    </w:p>
    <w:p>
      <w:pPr>
        <w:pStyle w:val="BodyText"/>
        <w:tabs>
          <w:tab w:pos="1543" w:val="left" w:leader="none"/>
        </w:tabs>
        <w:spacing w:line="396" w:lineRule="auto" w:before="176"/>
        <w:ind w:left="710" w:right="5573"/>
      </w:pPr>
      <w:r>
        <w:rPr/>
        <w:t>β</w:t>
      </w:r>
      <w:r>
        <w:rPr>
          <w:vertAlign w:val="subscript"/>
        </w:rPr>
        <w:t>1,</w:t>
      </w:r>
      <w:r>
        <w:rPr>
          <w:spacing w:val="-24"/>
          <w:vertAlign w:val="baseline"/>
        </w:rPr>
        <w:t> </w:t>
      </w:r>
      <w:r>
        <w:rPr>
          <w:vertAlign w:val="baseline"/>
        </w:rPr>
        <w:t>β</w:t>
      </w:r>
      <w:r>
        <w:rPr>
          <w:vertAlign w:val="subscript"/>
        </w:rPr>
        <w:t>2,</w:t>
      </w:r>
      <w:r>
        <w:rPr>
          <w:spacing w:val="-19"/>
          <w:vertAlign w:val="baseline"/>
        </w:rPr>
        <w:t> </w:t>
      </w:r>
      <w:r>
        <w:rPr>
          <w:vertAlign w:val="baseline"/>
        </w:rPr>
        <w:t>β</w:t>
      </w:r>
      <w:r>
        <w:rPr>
          <w:vertAlign w:val="subscript"/>
        </w:rPr>
        <w:t>3</w:t>
      </w:r>
      <w:r>
        <w:rPr>
          <w:spacing w:val="18"/>
          <w:vertAlign w:val="baseline"/>
        </w:rPr>
        <w:t> </w:t>
      </w:r>
      <w:r>
        <w:rPr>
          <w:vertAlign w:val="baseline"/>
        </w:rPr>
        <w:t>:</w:t>
      </w:r>
      <w:r>
        <w:rPr>
          <w:spacing w:val="-2"/>
          <w:vertAlign w:val="baseline"/>
        </w:rPr>
        <w:t> </w:t>
      </w:r>
      <w:r>
        <w:rPr>
          <w:vertAlign w:val="baseline"/>
        </w:rPr>
        <w:t>Koefisien</w:t>
      </w:r>
      <w:r>
        <w:rPr>
          <w:spacing w:val="-1"/>
          <w:vertAlign w:val="baseline"/>
        </w:rPr>
        <w:t> </w:t>
      </w:r>
      <w:r>
        <w:rPr>
          <w:vertAlign w:val="baseline"/>
        </w:rPr>
        <w:t>regresi </w:t>
      </w:r>
      <w:r>
        <w:rPr>
          <w:spacing w:val="-10"/>
          <w:vertAlign w:val="baseline"/>
        </w:rPr>
        <w:t>Y</w:t>
      </w:r>
      <w:r>
        <w:rPr>
          <w:vertAlign w:val="baseline"/>
        </w:rPr>
        <w:tab/>
        <w:t>:</w:t>
      </w:r>
      <w:r>
        <w:rPr>
          <w:spacing w:val="-1"/>
          <w:vertAlign w:val="baseline"/>
        </w:rPr>
        <w:t> </w:t>
      </w:r>
      <w:r>
        <w:rPr>
          <w:vertAlign w:val="baseline"/>
        </w:rPr>
        <w:t>Agresivitas</w:t>
      </w:r>
      <w:r>
        <w:rPr>
          <w:spacing w:val="-1"/>
          <w:vertAlign w:val="baseline"/>
        </w:rPr>
        <w:t> </w:t>
      </w:r>
      <w:r>
        <w:rPr>
          <w:spacing w:val="-2"/>
          <w:vertAlign w:val="baseline"/>
        </w:rPr>
        <w:t>Pajak</w:t>
      </w:r>
    </w:p>
    <w:p>
      <w:pPr>
        <w:tabs>
          <w:tab w:pos="1564" w:val="left" w:leader="none"/>
        </w:tabs>
        <w:spacing w:line="273" w:lineRule="exact" w:before="0"/>
        <w:ind w:left="710" w:right="0" w:firstLine="0"/>
        <w:jc w:val="left"/>
        <w:rPr>
          <w:i/>
          <w:sz w:val="24"/>
        </w:rPr>
      </w:pPr>
      <w:r>
        <w:rPr>
          <w:spacing w:val="-5"/>
          <w:sz w:val="24"/>
        </w:rPr>
        <w:t>X</w:t>
      </w:r>
      <w:r>
        <w:rPr>
          <w:spacing w:val="-5"/>
          <w:sz w:val="24"/>
          <w:vertAlign w:val="subscript"/>
        </w:rPr>
        <w:t>1</w:t>
      </w:r>
      <w:r>
        <w:rPr>
          <w:sz w:val="24"/>
          <w:vertAlign w:val="baseline"/>
        </w:rPr>
        <w:tab/>
        <w:t>:</w:t>
      </w:r>
      <w:r>
        <w:rPr>
          <w:spacing w:val="-2"/>
          <w:sz w:val="24"/>
          <w:vertAlign w:val="baseline"/>
        </w:rPr>
        <w:t> </w:t>
      </w:r>
      <w:r>
        <w:rPr>
          <w:i/>
          <w:sz w:val="24"/>
          <w:vertAlign w:val="baseline"/>
        </w:rPr>
        <w:t>Inventory</w:t>
      </w:r>
      <w:r>
        <w:rPr>
          <w:i/>
          <w:spacing w:val="-1"/>
          <w:sz w:val="24"/>
          <w:vertAlign w:val="baseline"/>
        </w:rPr>
        <w:t> </w:t>
      </w:r>
      <w:r>
        <w:rPr>
          <w:i/>
          <w:spacing w:val="-2"/>
          <w:sz w:val="24"/>
          <w:vertAlign w:val="baseline"/>
        </w:rPr>
        <w:t>Intensity</w:t>
      </w:r>
    </w:p>
    <w:p>
      <w:pPr>
        <w:tabs>
          <w:tab w:pos="1564" w:val="left" w:leader="none"/>
        </w:tabs>
        <w:spacing w:before="176"/>
        <w:ind w:left="710" w:right="0" w:firstLine="0"/>
        <w:jc w:val="left"/>
        <w:rPr>
          <w:i/>
          <w:sz w:val="24"/>
        </w:rPr>
      </w:pPr>
      <w:r>
        <w:rPr>
          <w:spacing w:val="-5"/>
          <w:sz w:val="24"/>
        </w:rPr>
        <w:t>X</w:t>
      </w:r>
      <w:r>
        <w:rPr>
          <w:spacing w:val="-5"/>
          <w:sz w:val="24"/>
          <w:vertAlign w:val="subscript"/>
        </w:rPr>
        <w:t>2</w:t>
      </w:r>
      <w:r>
        <w:rPr>
          <w:sz w:val="24"/>
          <w:vertAlign w:val="baseline"/>
        </w:rPr>
        <w:tab/>
        <w:t>:</w:t>
      </w:r>
      <w:r>
        <w:rPr>
          <w:spacing w:val="-2"/>
          <w:sz w:val="24"/>
          <w:vertAlign w:val="baseline"/>
        </w:rPr>
        <w:t> </w:t>
      </w:r>
      <w:r>
        <w:rPr>
          <w:i/>
          <w:sz w:val="24"/>
          <w:vertAlign w:val="baseline"/>
        </w:rPr>
        <w:t>Capital</w:t>
      </w:r>
      <w:r>
        <w:rPr>
          <w:i/>
          <w:spacing w:val="-2"/>
          <w:sz w:val="24"/>
          <w:vertAlign w:val="baseline"/>
        </w:rPr>
        <w:t> Intensity</w:t>
      </w:r>
    </w:p>
    <w:p>
      <w:pPr>
        <w:pStyle w:val="BodyText"/>
        <w:tabs>
          <w:tab w:pos="1524" w:val="left" w:leader="none"/>
        </w:tabs>
        <w:spacing w:before="178"/>
        <w:ind w:left="710"/>
      </w:pPr>
      <w:r>
        <w:rPr>
          <w:spacing w:val="-5"/>
        </w:rPr>
        <w:t>X</w:t>
      </w:r>
      <w:r>
        <w:rPr>
          <w:spacing w:val="-5"/>
          <w:vertAlign w:val="subscript"/>
        </w:rPr>
        <w:t>3</w:t>
      </w:r>
      <w:r>
        <w:rPr>
          <w:vertAlign w:val="baseline"/>
        </w:rPr>
        <w:tab/>
        <w:t>:</w:t>
      </w:r>
      <w:r>
        <w:rPr>
          <w:spacing w:val="-1"/>
          <w:vertAlign w:val="baseline"/>
        </w:rPr>
        <w:t> </w:t>
      </w:r>
      <w:r>
        <w:rPr>
          <w:vertAlign w:val="baseline"/>
        </w:rPr>
        <w:t>Kebijakan </w:t>
      </w:r>
      <w:r>
        <w:rPr>
          <w:spacing w:val="-2"/>
          <w:vertAlign w:val="baseline"/>
        </w:rPr>
        <w:t>Utang</w:t>
      </w:r>
    </w:p>
    <w:p>
      <w:pPr>
        <w:pStyle w:val="BodyText"/>
        <w:tabs>
          <w:tab w:pos="1524" w:val="left" w:leader="none"/>
          <w:tab w:pos="1576" w:val="left" w:leader="none"/>
        </w:tabs>
        <w:spacing w:line="450" w:lineRule="atLeast" w:before="4"/>
        <w:ind w:left="710" w:right="5408"/>
      </w:pPr>
      <w:r>
        <w:rPr>
          <w:spacing w:val="-6"/>
        </w:rPr>
        <w:t>X</w:t>
      </w:r>
      <w:r>
        <w:rPr>
          <w:spacing w:val="-6"/>
          <w:vertAlign w:val="subscript"/>
        </w:rPr>
        <w:t>4</w:t>
      </w:r>
      <w:r>
        <w:rPr>
          <w:vertAlign w:val="baseline"/>
        </w:rPr>
        <w:tab/>
        <w:t>:</w:t>
      </w:r>
      <w:r>
        <w:rPr>
          <w:spacing w:val="-15"/>
          <w:vertAlign w:val="baseline"/>
        </w:rPr>
        <w:t> </w:t>
      </w:r>
      <w:r>
        <w:rPr>
          <w:vertAlign w:val="baseline"/>
        </w:rPr>
        <w:t>Ukuran</w:t>
      </w:r>
      <w:r>
        <w:rPr>
          <w:spacing w:val="-15"/>
          <w:vertAlign w:val="baseline"/>
        </w:rPr>
        <w:t> </w:t>
      </w:r>
      <w:r>
        <w:rPr>
          <w:vertAlign w:val="baseline"/>
        </w:rPr>
        <w:t>Perusahaan </w:t>
      </w:r>
      <w:r>
        <w:rPr>
          <w:spacing w:val="-10"/>
          <w:vertAlign w:val="baseline"/>
        </w:rPr>
        <w:t>E</w:t>
      </w:r>
      <w:r>
        <w:rPr>
          <w:vertAlign w:val="baseline"/>
        </w:rPr>
        <w:tab/>
        <w:tab/>
        <w:t>: Eror</w:t>
      </w:r>
    </w:p>
    <w:p>
      <w:pPr>
        <w:pStyle w:val="Heading3"/>
        <w:numPr>
          <w:ilvl w:val="1"/>
          <w:numId w:val="20"/>
        </w:numPr>
        <w:tabs>
          <w:tab w:pos="950" w:val="left" w:leader="none"/>
        </w:tabs>
        <w:spacing w:line="240" w:lineRule="auto" w:before="50" w:after="0"/>
        <w:ind w:left="950" w:right="0" w:hanging="240"/>
        <w:jc w:val="both"/>
      </w:pPr>
      <w:bookmarkStart w:name="_TOC_250009" w:id="25"/>
      <w:r>
        <w:rPr/>
        <w:t>Uji</w:t>
      </w:r>
      <w:r>
        <w:rPr>
          <w:spacing w:val="-1"/>
        </w:rPr>
        <w:t> </w:t>
      </w:r>
      <w:bookmarkEnd w:id="25"/>
      <w:r>
        <w:rPr>
          <w:spacing w:val="-2"/>
        </w:rPr>
        <w:t>Hipotesis</w:t>
      </w:r>
    </w:p>
    <w:p>
      <w:pPr>
        <w:pStyle w:val="BodyText"/>
        <w:spacing w:line="480" w:lineRule="auto" w:before="271"/>
        <w:ind w:left="710" w:right="565" w:firstLine="568"/>
        <w:jc w:val="both"/>
      </w:pPr>
      <w:r>
        <w:rPr/>
        <w:t>Setiap penelitian akan menggunakan uji hipotesis untuk memastikan hipotesis yang diajukan dapat diterima atau tidak. Ada tiga cara untuk melakukan uji hipotesis, yaitu:</w:t>
      </w:r>
    </w:p>
    <w:p>
      <w:pPr>
        <w:pStyle w:val="Heading3"/>
        <w:numPr>
          <w:ilvl w:val="2"/>
          <w:numId w:val="20"/>
        </w:numPr>
        <w:tabs>
          <w:tab w:pos="1135" w:val="left" w:leader="none"/>
        </w:tabs>
        <w:spacing w:line="240" w:lineRule="auto" w:before="6" w:after="0"/>
        <w:ind w:left="1135" w:right="0" w:hanging="359"/>
        <w:jc w:val="both"/>
      </w:pPr>
      <w:r>
        <w:rPr/>
        <w:t>Uji</w:t>
      </w:r>
      <w:r>
        <w:rPr>
          <w:spacing w:val="-2"/>
        </w:rPr>
        <w:t> </w:t>
      </w:r>
      <w:r>
        <w:rPr/>
        <w:t>Kelayakan</w:t>
      </w:r>
      <w:r>
        <w:rPr>
          <w:spacing w:val="-1"/>
        </w:rPr>
        <w:t> </w:t>
      </w:r>
      <w:r>
        <w:rPr/>
        <w:t>Model</w:t>
      </w:r>
      <w:r>
        <w:rPr>
          <w:spacing w:val="-3"/>
        </w:rPr>
        <w:t> </w:t>
      </w:r>
      <w:r>
        <w:rPr/>
        <w:t>(Uji</w:t>
      </w:r>
      <w:r>
        <w:rPr>
          <w:spacing w:val="-1"/>
        </w:rPr>
        <w:t> </w:t>
      </w:r>
      <w:r>
        <w:rPr>
          <w:spacing w:val="-5"/>
        </w:rPr>
        <w:t>F)</w:t>
      </w:r>
    </w:p>
    <w:p>
      <w:pPr>
        <w:pStyle w:val="BodyText"/>
        <w:spacing w:line="480" w:lineRule="auto" w:before="270"/>
        <w:ind w:left="710" w:right="565" w:firstLine="568"/>
        <w:jc w:val="both"/>
      </w:pPr>
      <w:r>
        <w:rPr/>
        <w:t>Uji Kelayakan model dilakukan dengan tujuan untuk memastikan secara bersamaan apakah hubungan antara faktor-faktor indepeden mempengaruhi variabel dependen. Menganalisis data nilai signifikansi pada level 0,05 akan mengungkapkan</w:t>
      </w:r>
      <w:r>
        <w:rPr>
          <w:spacing w:val="-2"/>
        </w:rPr>
        <w:t> </w:t>
      </w:r>
      <w:r>
        <w:rPr/>
        <w:t>asosiasi.</w:t>
      </w:r>
      <w:r>
        <w:rPr>
          <w:spacing w:val="-3"/>
        </w:rPr>
        <w:t> </w:t>
      </w:r>
      <w:r>
        <w:rPr/>
        <w:t>Hipotesis</w:t>
      </w:r>
      <w:r>
        <w:rPr>
          <w:spacing w:val="-1"/>
        </w:rPr>
        <w:t> </w:t>
      </w:r>
      <w:r>
        <w:rPr/>
        <w:t>diterima</w:t>
      </w:r>
      <w:r>
        <w:rPr>
          <w:spacing w:val="-4"/>
        </w:rPr>
        <w:t> </w:t>
      </w:r>
      <w:r>
        <w:rPr/>
        <w:t>jika</w:t>
      </w:r>
      <w:r>
        <w:rPr>
          <w:spacing w:val="-4"/>
        </w:rPr>
        <w:t> </w:t>
      </w:r>
      <w:r>
        <w:rPr/>
        <w:t>dapat</w:t>
      </w:r>
      <w:r>
        <w:rPr>
          <w:spacing w:val="-2"/>
        </w:rPr>
        <w:t> </w:t>
      </w:r>
      <w:r>
        <w:rPr/>
        <w:t>dikatakan</w:t>
      </w:r>
      <w:r>
        <w:rPr>
          <w:spacing w:val="-4"/>
        </w:rPr>
        <w:t> </w:t>
      </w:r>
      <w:r>
        <w:rPr/>
        <w:t>bahwa</w:t>
      </w:r>
      <w:r>
        <w:rPr>
          <w:spacing w:val="-4"/>
        </w:rPr>
        <w:t> </w:t>
      </w:r>
      <w:r>
        <w:rPr/>
        <w:t>hasil</w:t>
      </w:r>
      <w:r>
        <w:rPr>
          <w:spacing w:val="-4"/>
        </w:rPr>
        <w:t> </w:t>
      </w:r>
      <w:r>
        <w:rPr>
          <w:spacing w:val="-10"/>
        </w:rPr>
        <w:t>F</w:t>
      </w:r>
    </w:p>
    <w:p>
      <w:pPr>
        <w:pStyle w:val="BodyText"/>
        <w:ind w:left="710"/>
        <w:jc w:val="both"/>
      </w:pPr>
      <w:r>
        <w:rPr/>
        <w:t>&lt;</w:t>
      </w:r>
      <w:r>
        <w:rPr>
          <w:spacing w:val="-2"/>
        </w:rPr>
        <w:t> </w:t>
      </w:r>
      <w:r>
        <w:rPr/>
        <w:t>0,05.</w:t>
      </w:r>
      <w:r>
        <w:rPr>
          <w:spacing w:val="-1"/>
        </w:rPr>
        <w:t> </w:t>
      </w:r>
      <w:r>
        <w:rPr/>
        <w:t>Disisi</w:t>
      </w:r>
      <w:r>
        <w:rPr>
          <w:spacing w:val="-1"/>
        </w:rPr>
        <w:t> </w:t>
      </w:r>
      <w:r>
        <w:rPr/>
        <w:t>lain,hipotesis</w:t>
      </w:r>
      <w:r>
        <w:rPr>
          <w:spacing w:val="-1"/>
        </w:rPr>
        <w:t> </w:t>
      </w:r>
      <w:r>
        <w:rPr/>
        <w:t>ditolak</w:t>
      </w:r>
      <w:r>
        <w:rPr>
          <w:spacing w:val="-1"/>
        </w:rPr>
        <w:t> </w:t>
      </w:r>
      <w:r>
        <w:rPr/>
        <w:t>jika</w:t>
      </w:r>
      <w:r>
        <w:rPr>
          <w:spacing w:val="-1"/>
        </w:rPr>
        <w:t> </w:t>
      </w:r>
      <w:r>
        <w:rPr/>
        <w:t>hasilnya</w:t>
      </w:r>
      <w:r>
        <w:rPr>
          <w:spacing w:val="-1"/>
        </w:rPr>
        <w:t> </w:t>
      </w:r>
      <w:r>
        <w:rPr/>
        <w:t>F</w:t>
      </w:r>
      <w:r>
        <w:rPr>
          <w:spacing w:val="-1"/>
        </w:rPr>
        <w:t> </w:t>
      </w:r>
      <w:r>
        <w:rPr/>
        <w:t>&gt;</w:t>
      </w:r>
      <w:r>
        <w:rPr>
          <w:spacing w:val="-1"/>
        </w:rPr>
        <w:t> </w:t>
      </w:r>
      <w:r>
        <w:rPr>
          <w:spacing w:val="-2"/>
        </w:rPr>
        <w:t>0,05.</w:t>
      </w:r>
    </w:p>
    <w:p>
      <w:pPr>
        <w:pStyle w:val="BodyText"/>
        <w:spacing w:before="6"/>
      </w:pPr>
    </w:p>
    <w:p>
      <w:pPr>
        <w:pStyle w:val="Heading3"/>
        <w:numPr>
          <w:ilvl w:val="2"/>
          <w:numId w:val="20"/>
        </w:numPr>
        <w:tabs>
          <w:tab w:pos="1135" w:val="left" w:leader="none"/>
        </w:tabs>
        <w:spacing w:line="240" w:lineRule="auto" w:before="1" w:after="0"/>
        <w:ind w:left="1135" w:right="0" w:hanging="359"/>
        <w:jc w:val="both"/>
      </w:pPr>
      <w:r>
        <w:rPr/>
        <w:t>Uji</w:t>
      </w:r>
      <w:r>
        <w:rPr>
          <w:spacing w:val="-2"/>
        </w:rPr>
        <w:t> </w:t>
      </w:r>
      <w:r>
        <w:rPr/>
        <w:t>Signifikasi Parameter Individual</w:t>
      </w:r>
      <w:r>
        <w:rPr>
          <w:spacing w:val="-1"/>
        </w:rPr>
        <w:t> </w:t>
      </w:r>
      <w:r>
        <w:rPr/>
        <w:t>(Uji</w:t>
      </w:r>
      <w:r>
        <w:rPr>
          <w:spacing w:val="-1"/>
        </w:rPr>
        <w:t> </w:t>
      </w:r>
      <w:r>
        <w:rPr/>
        <w:t>Statistik </w:t>
      </w:r>
      <w:r>
        <w:rPr>
          <w:spacing w:val="-5"/>
        </w:rPr>
        <w:t>t)</w:t>
      </w:r>
    </w:p>
    <w:p>
      <w:pPr>
        <w:pStyle w:val="BodyText"/>
        <w:spacing w:line="480" w:lineRule="auto" w:before="270"/>
        <w:ind w:left="710" w:right="566" w:firstLine="480"/>
        <w:jc w:val="both"/>
      </w:pPr>
      <w:r>
        <w:rPr/>
        <w:t>Multikolinearitas di uji untuk dilakukan untuk mengetahui apakah ada hubungan yang ada antara variabel independen dalam model regresi. Idealnya, model regresi yang ditentukan dengan baik tidak menunjukkan korelasi antara variabel</w:t>
      </w:r>
      <w:r>
        <w:rPr>
          <w:spacing w:val="67"/>
          <w:w w:val="150"/>
        </w:rPr>
        <w:t> </w:t>
      </w:r>
      <w:r>
        <w:rPr/>
        <w:t>independen.</w:t>
      </w:r>
      <w:r>
        <w:rPr>
          <w:spacing w:val="67"/>
          <w:w w:val="150"/>
        </w:rPr>
        <w:t> </w:t>
      </w:r>
      <w:r>
        <w:rPr/>
        <w:t>Variabel</w:t>
      </w:r>
      <w:r>
        <w:rPr>
          <w:spacing w:val="67"/>
          <w:w w:val="150"/>
        </w:rPr>
        <w:t> </w:t>
      </w:r>
      <w:r>
        <w:rPr/>
        <w:t>bebas</w:t>
      </w:r>
      <w:r>
        <w:rPr>
          <w:spacing w:val="69"/>
          <w:w w:val="150"/>
        </w:rPr>
        <w:t> </w:t>
      </w:r>
      <w:r>
        <w:rPr/>
        <w:t>dengan</w:t>
      </w:r>
      <w:r>
        <w:rPr>
          <w:spacing w:val="67"/>
          <w:w w:val="150"/>
        </w:rPr>
        <w:t> </w:t>
      </w:r>
      <w:r>
        <w:rPr/>
        <w:t>nilai</w:t>
      </w:r>
      <w:r>
        <w:rPr>
          <w:spacing w:val="68"/>
          <w:w w:val="150"/>
        </w:rPr>
        <w:t> </w:t>
      </w:r>
      <w:r>
        <w:rPr/>
        <w:t>korelasi</w:t>
      </w:r>
      <w:r>
        <w:rPr>
          <w:spacing w:val="67"/>
          <w:w w:val="150"/>
        </w:rPr>
        <w:t> </w:t>
      </w:r>
      <w:r>
        <w:rPr/>
        <w:t>nol</w:t>
      </w:r>
      <w:r>
        <w:rPr>
          <w:spacing w:val="68"/>
          <w:w w:val="150"/>
        </w:rPr>
        <w:t> </w:t>
      </w:r>
      <w:r>
        <w:rPr>
          <w:spacing w:val="-2"/>
        </w:rPr>
        <w:t>dianggap</w:t>
      </w:r>
    </w:p>
    <w:p>
      <w:pPr>
        <w:pStyle w:val="BodyText"/>
        <w:spacing w:after="0" w:line="480" w:lineRule="auto"/>
        <w:jc w:val="both"/>
        <w:sectPr>
          <w:headerReference w:type="default" r:id="rId133"/>
          <w:footerReference w:type="default" r:id="rId134"/>
          <w:pgSz w:w="11910" w:h="16840"/>
          <w:pgMar w:header="0" w:footer="771" w:top="1920" w:bottom="960" w:left="1700" w:right="1275"/>
        </w:sectPr>
      </w:pPr>
    </w:p>
    <w:p>
      <w:pPr>
        <w:pStyle w:val="BodyText"/>
        <w:spacing w:before="46"/>
      </w:pPr>
    </w:p>
    <w:p>
      <w:pPr>
        <w:pStyle w:val="BodyText"/>
        <w:ind w:left="710"/>
      </w:pPr>
      <w:r>
        <w:rPr/>
        <w:t>ortogonal</w:t>
      </w:r>
      <w:r>
        <w:rPr>
          <w:spacing w:val="-3"/>
        </w:rPr>
        <w:t> </w:t>
      </w:r>
      <w:r>
        <w:rPr/>
        <w:t>(Ghozali,</w:t>
      </w:r>
      <w:r>
        <w:rPr>
          <w:spacing w:val="-2"/>
        </w:rPr>
        <w:t> 2018).</w:t>
      </w:r>
    </w:p>
    <w:p>
      <w:pPr>
        <w:pStyle w:val="BodyText"/>
      </w:pPr>
    </w:p>
    <w:p>
      <w:pPr>
        <w:pStyle w:val="BodyText"/>
        <w:spacing w:line="480" w:lineRule="auto"/>
        <w:ind w:left="710" w:right="566" w:firstLine="568"/>
        <w:jc w:val="both"/>
      </w:pPr>
      <w:r>
        <w:rPr/>
        <w:t>Menurut Widarjono (2007), masalah multikolinearitas muncul dalam suatu</w:t>
      </w:r>
      <w:r>
        <w:rPr>
          <w:spacing w:val="-1"/>
        </w:rPr>
        <w:t> </w:t>
      </w:r>
      <w:r>
        <w:rPr/>
        <w:t>model</w:t>
      </w:r>
      <w:r>
        <w:rPr>
          <w:spacing w:val="-2"/>
        </w:rPr>
        <w:t> </w:t>
      </w:r>
      <w:r>
        <w:rPr/>
        <w:t>ketika</w:t>
      </w:r>
      <w:r>
        <w:rPr>
          <w:spacing w:val="-3"/>
        </w:rPr>
        <w:t> </w:t>
      </w:r>
      <w:r>
        <w:rPr/>
        <w:t>koefisien</w:t>
      </w:r>
      <w:r>
        <w:rPr>
          <w:spacing w:val="-3"/>
        </w:rPr>
        <w:t> </w:t>
      </w:r>
      <w:r>
        <w:rPr/>
        <w:t>korelasi</w:t>
      </w:r>
      <w:r>
        <w:rPr>
          <w:spacing w:val="-3"/>
        </w:rPr>
        <w:t> </w:t>
      </w:r>
      <w:r>
        <w:rPr/>
        <w:t>antar</w:t>
      </w:r>
      <w:r>
        <w:rPr>
          <w:spacing w:val="-3"/>
        </w:rPr>
        <w:t> </w:t>
      </w:r>
      <w:r>
        <w:rPr/>
        <w:t>variabel</w:t>
      </w:r>
      <w:r>
        <w:rPr>
          <w:spacing w:val="-1"/>
        </w:rPr>
        <w:t> </w:t>
      </w:r>
      <w:r>
        <w:rPr/>
        <w:t>melebihi</w:t>
      </w:r>
      <w:r>
        <w:rPr>
          <w:spacing w:val="-4"/>
        </w:rPr>
        <w:t> </w:t>
      </w:r>
      <w:r>
        <w:rPr/>
        <w:t>0,</w:t>
      </w:r>
      <w:r>
        <w:rPr>
          <w:spacing w:val="-3"/>
        </w:rPr>
        <w:t> </w:t>
      </w:r>
      <w:r>
        <w:rPr/>
        <w:t>85. Sebaliknya, model dianggap tidak memiliki multikolinearitas jika koefisien korelasi di bawah 0,85.</w:t>
      </w:r>
    </w:p>
    <w:p>
      <w:pPr>
        <w:pStyle w:val="Heading3"/>
        <w:numPr>
          <w:ilvl w:val="0"/>
          <w:numId w:val="25"/>
        </w:numPr>
        <w:tabs>
          <w:tab w:pos="1023" w:val="left" w:leader="none"/>
        </w:tabs>
        <w:spacing w:line="240" w:lineRule="auto" w:before="6" w:after="0"/>
        <w:ind w:left="1023" w:right="0" w:hanging="313"/>
        <w:jc w:val="both"/>
      </w:pPr>
      <w:r>
        <w:rPr/>
        <w:t>Koefisien</w:t>
      </w:r>
      <w:r>
        <w:rPr>
          <w:spacing w:val="-1"/>
        </w:rPr>
        <w:t> </w:t>
      </w:r>
      <w:r>
        <w:rPr/>
        <w:t>Determinasi </w:t>
      </w:r>
      <w:r>
        <w:rPr>
          <w:spacing w:val="-4"/>
        </w:rPr>
        <w:t>(R</w:t>
      </w:r>
      <w:r>
        <w:rPr>
          <w:spacing w:val="-4"/>
          <w:vertAlign w:val="superscript"/>
        </w:rPr>
        <w:t>2</w:t>
      </w:r>
      <w:r>
        <w:rPr>
          <w:spacing w:val="-4"/>
          <w:vertAlign w:val="baseline"/>
        </w:rPr>
        <w:t>)</w:t>
      </w:r>
    </w:p>
    <w:p>
      <w:pPr>
        <w:pStyle w:val="BodyText"/>
        <w:spacing w:line="480" w:lineRule="auto" w:before="270"/>
        <w:ind w:left="710" w:right="566" w:firstLine="568"/>
        <w:jc w:val="both"/>
      </w:pPr>
      <w:r>
        <w:rPr/>
        <w:t>Salah satu untuk mengevaluasi jumlah model yang digunakan adalah dengan memeriksa fluktuasi variabel dependen menggunakan koefisien determinasi. Seberapa jauh perubahan dalam faktor-faktor independen dapat dipastikan</w:t>
      </w:r>
      <w:r>
        <w:rPr>
          <w:spacing w:val="-12"/>
        </w:rPr>
        <w:t> </w:t>
      </w:r>
      <w:r>
        <w:rPr/>
        <w:t>dengan</w:t>
      </w:r>
      <w:r>
        <w:rPr>
          <w:spacing w:val="-11"/>
        </w:rPr>
        <w:t> </w:t>
      </w:r>
      <w:r>
        <w:rPr/>
        <w:t>menggunakan</w:t>
      </w:r>
      <w:r>
        <w:rPr>
          <w:spacing w:val="-14"/>
        </w:rPr>
        <w:t> </w:t>
      </w:r>
      <w:r>
        <w:rPr/>
        <w:t>koefisien</w:t>
      </w:r>
      <w:r>
        <w:rPr>
          <w:spacing w:val="-13"/>
        </w:rPr>
        <w:t> </w:t>
      </w:r>
      <w:r>
        <w:rPr/>
        <w:t>determinasi.</w:t>
      </w:r>
      <w:r>
        <w:rPr>
          <w:spacing w:val="-12"/>
        </w:rPr>
        <w:t> </w:t>
      </w:r>
      <w:r>
        <w:rPr/>
        <w:t>Dengan</w:t>
      </w:r>
      <w:r>
        <w:rPr>
          <w:spacing w:val="-13"/>
        </w:rPr>
        <w:t> </w:t>
      </w:r>
      <w:r>
        <w:rPr/>
        <w:t>peringkat</w:t>
      </w:r>
      <w:r>
        <w:rPr>
          <w:spacing w:val="-12"/>
        </w:rPr>
        <w:t> </w:t>
      </w:r>
      <w:r>
        <w:rPr/>
        <w:t>mulai dari 0 hingga 1, nilai R-square dalam tabel model summary dapat digunakan untuk menentukan dampak ini. Kriteria penilaiannya sebagai berikut:</w:t>
      </w:r>
    </w:p>
    <w:p>
      <w:pPr>
        <w:pStyle w:val="ListParagraph"/>
        <w:numPr>
          <w:ilvl w:val="1"/>
          <w:numId w:val="25"/>
        </w:numPr>
        <w:tabs>
          <w:tab w:pos="1620" w:val="left" w:leader="none"/>
        </w:tabs>
        <w:spacing w:line="480" w:lineRule="auto" w:before="1" w:after="0"/>
        <w:ind w:left="1278" w:right="563" w:firstLine="0"/>
        <w:jc w:val="both"/>
        <w:rPr>
          <w:sz w:val="24"/>
        </w:rPr>
      </w:pPr>
      <w:r>
        <w:rPr>
          <w:sz w:val="24"/>
        </w:rPr>
        <w:t>Dapat dikatakan bahwa variabel independen secara umum dapat menguraikan varians dalam variabel dependen ,jika nilai R</w:t>
      </w:r>
      <w:r>
        <w:rPr>
          <w:sz w:val="24"/>
          <w:vertAlign w:val="superscript"/>
        </w:rPr>
        <w:t>2</w:t>
      </w:r>
      <w:r>
        <w:rPr>
          <w:sz w:val="24"/>
          <w:vertAlign w:val="baseline"/>
        </w:rPr>
        <w:t> ditemukan baik dekat maupun jauh dari 0</w:t>
      </w:r>
    </w:p>
    <w:p>
      <w:pPr>
        <w:pStyle w:val="ListParagraph"/>
        <w:numPr>
          <w:ilvl w:val="1"/>
          <w:numId w:val="25"/>
        </w:numPr>
        <w:tabs>
          <w:tab w:pos="1557" w:val="left" w:leader="none"/>
        </w:tabs>
        <w:spacing w:line="480" w:lineRule="auto" w:before="0" w:after="0"/>
        <w:ind w:left="710" w:right="564" w:firstLine="568"/>
        <w:jc w:val="both"/>
        <w:rPr>
          <w:sz w:val="24"/>
        </w:rPr>
      </w:pPr>
      <w:r>
        <w:rPr>
          <w:sz w:val="24"/>
        </w:rPr>
        <w:t>Dimungkinkan untuk mengatakan bahwa variabel dependen jika nilai R</w:t>
      </w:r>
      <w:r>
        <w:rPr>
          <w:sz w:val="24"/>
          <w:vertAlign w:val="superscript"/>
        </w:rPr>
        <w:t>2</w:t>
      </w:r>
      <w:r>
        <w:rPr>
          <w:sz w:val="24"/>
          <w:vertAlign w:val="baseline"/>
        </w:rPr>
        <w:t> mendekati 0</w:t>
      </w:r>
    </w:p>
    <w:p>
      <w:pPr>
        <w:pStyle w:val="BodyText"/>
        <w:spacing w:line="480" w:lineRule="auto" w:before="1"/>
        <w:ind w:left="710" w:right="567" w:firstLine="568"/>
        <w:jc w:val="both"/>
      </w:pPr>
      <w:r>
        <w:rPr/>
        <w:t>Penelitian empiris ini mengkaji dampak agresivitas pajak terhadap perusahaan properti dan real estate yang tercatat di Bursa Efek Indonesia dari </w:t>
      </w:r>
      <w:r>
        <w:rPr>
          <w:spacing w:val="-2"/>
        </w:rPr>
        <w:t>tahun</w:t>
      </w:r>
      <w:r>
        <w:rPr>
          <w:spacing w:val="-3"/>
        </w:rPr>
        <w:t> </w:t>
      </w:r>
      <w:r>
        <w:rPr>
          <w:spacing w:val="-2"/>
        </w:rPr>
        <w:t>2019</w:t>
      </w:r>
      <w:r>
        <w:rPr>
          <w:spacing w:val="-3"/>
        </w:rPr>
        <w:t> </w:t>
      </w:r>
      <w:r>
        <w:rPr>
          <w:spacing w:val="-2"/>
        </w:rPr>
        <w:t>hingga</w:t>
      </w:r>
      <w:r>
        <w:rPr>
          <w:spacing w:val="-4"/>
        </w:rPr>
        <w:t> </w:t>
      </w:r>
      <w:r>
        <w:rPr>
          <w:spacing w:val="-2"/>
        </w:rPr>
        <w:t>2023.</w:t>
      </w:r>
      <w:r>
        <w:rPr>
          <w:spacing w:val="-3"/>
        </w:rPr>
        <w:t> </w:t>
      </w:r>
      <w:r>
        <w:rPr>
          <w:spacing w:val="-2"/>
        </w:rPr>
        <w:t>Studi</w:t>
      </w:r>
      <w:r>
        <w:rPr>
          <w:spacing w:val="-4"/>
        </w:rPr>
        <w:t> </w:t>
      </w:r>
      <w:r>
        <w:rPr>
          <w:spacing w:val="-2"/>
        </w:rPr>
        <w:t>ini mengeksplorasi</w:t>
      </w:r>
      <w:r>
        <w:rPr>
          <w:spacing w:val="-4"/>
        </w:rPr>
        <w:t> </w:t>
      </w:r>
      <w:r>
        <w:rPr>
          <w:spacing w:val="-2"/>
        </w:rPr>
        <w:t>faktor-faktor seperti</w:t>
      </w:r>
      <w:r>
        <w:rPr>
          <w:spacing w:val="-4"/>
        </w:rPr>
        <w:t> </w:t>
      </w:r>
      <w:r>
        <w:rPr>
          <w:spacing w:val="-2"/>
        </w:rPr>
        <w:t>intensitas </w:t>
      </w:r>
      <w:r>
        <w:rPr/>
        <w:t>persediaan, intensitas modal, kebijakan utang, dan ukuran perusahaan. Laporan keuangan perusahaan-perusahaan tersebut diperoleh dari laporan tahunan mereka</w:t>
      </w:r>
      <w:r>
        <w:rPr>
          <w:spacing w:val="15"/>
        </w:rPr>
        <w:t> </w:t>
      </w:r>
      <w:r>
        <w:rPr/>
        <w:t>yang</w:t>
      </w:r>
      <w:r>
        <w:rPr>
          <w:spacing w:val="11"/>
        </w:rPr>
        <w:t> </w:t>
      </w:r>
      <w:r>
        <w:rPr/>
        <w:t>telah</w:t>
      </w:r>
      <w:r>
        <w:rPr>
          <w:spacing w:val="11"/>
        </w:rPr>
        <w:t> </w:t>
      </w:r>
      <w:r>
        <w:rPr/>
        <w:t>diaudit,</w:t>
      </w:r>
      <w:r>
        <w:rPr>
          <w:spacing w:val="13"/>
        </w:rPr>
        <w:t> </w:t>
      </w:r>
      <w:r>
        <w:rPr/>
        <w:t>yang</w:t>
      </w:r>
      <w:r>
        <w:rPr>
          <w:spacing w:val="11"/>
        </w:rPr>
        <w:t> </w:t>
      </w:r>
      <w:r>
        <w:rPr/>
        <w:t>tersedia</w:t>
      </w:r>
      <w:r>
        <w:rPr>
          <w:spacing w:val="13"/>
        </w:rPr>
        <w:t> </w:t>
      </w:r>
      <w:r>
        <w:rPr/>
        <w:t>untuk</w:t>
      </w:r>
      <w:r>
        <w:rPr>
          <w:spacing w:val="11"/>
        </w:rPr>
        <w:t> </w:t>
      </w:r>
      <w:r>
        <w:rPr/>
        <w:t>umum</w:t>
      </w:r>
      <w:r>
        <w:rPr>
          <w:spacing w:val="9"/>
        </w:rPr>
        <w:t> </w:t>
      </w:r>
      <w:r>
        <w:rPr/>
        <w:t>di</w:t>
      </w:r>
      <w:r>
        <w:rPr>
          <w:spacing w:val="10"/>
        </w:rPr>
        <w:t> </w:t>
      </w:r>
      <w:r>
        <w:rPr/>
        <w:t>situs</w:t>
      </w:r>
      <w:r>
        <w:rPr>
          <w:spacing w:val="14"/>
        </w:rPr>
        <w:t> </w:t>
      </w:r>
      <w:r>
        <w:rPr/>
        <w:t>web</w:t>
      </w:r>
      <w:r>
        <w:rPr>
          <w:spacing w:val="11"/>
        </w:rPr>
        <w:t> </w:t>
      </w:r>
      <w:r>
        <w:rPr/>
        <w:t>Bursa</w:t>
      </w:r>
      <w:r>
        <w:rPr>
          <w:spacing w:val="10"/>
        </w:rPr>
        <w:t> </w:t>
      </w:r>
      <w:r>
        <w:rPr>
          <w:spacing w:val="-4"/>
        </w:rPr>
        <w:t>Efek</w:t>
      </w:r>
    </w:p>
    <w:p>
      <w:pPr>
        <w:pStyle w:val="BodyText"/>
        <w:spacing w:after="0" w:line="480" w:lineRule="auto"/>
        <w:jc w:val="both"/>
        <w:sectPr>
          <w:headerReference w:type="default" r:id="rId135"/>
          <w:footerReference w:type="default" r:id="rId136"/>
          <w:pgSz w:w="11910" w:h="16840"/>
          <w:pgMar w:header="0" w:footer="771" w:top="1920" w:bottom="960" w:left="1700" w:right="1275"/>
        </w:sectPr>
      </w:pPr>
    </w:p>
    <w:p>
      <w:pPr>
        <w:pStyle w:val="BodyText"/>
        <w:spacing w:before="46"/>
      </w:pPr>
    </w:p>
    <w:p>
      <w:pPr>
        <w:pStyle w:val="BodyText"/>
        <w:ind w:left="710"/>
      </w:pPr>
      <w:r>
        <w:rPr/>
        <w:t>Indonesia</w:t>
      </w:r>
      <w:r>
        <w:rPr>
          <w:spacing w:val="-2"/>
        </w:rPr>
        <w:t> </w:t>
      </w:r>
      <w:hyperlink r:id="rId139">
        <w:r>
          <w:rPr>
            <w:spacing w:val="-2"/>
          </w:rPr>
          <w:t>(www.idx.ac.id).</w:t>
        </w:r>
      </w:hyperlink>
    </w:p>
    <w:p>
      <w:pPr>
        <w:pStyle w:val="BodyText"/>
        <w:spacing w:before="6"/>
      </w:pPr>
    </w:p>
    <w:p>
      <w:pPr>
        <w:pStyle w:val="Heading2"/>
        <w:ind w:left="1775" w:right="301"/>
      </w:pPr>
      <w:r>
        <w:rPr/>
        <w:t>BAB </w:t>
      </w:r>
      <w:r>
        <w:rPr>
          <w:spacing w:val="-5"/>
        </w:rPr>
        <w:t>IV</w:t>
      </w:r>
    </w:p>
    <w:p>
      <w:pPr>
        <w:pStyle w:val="BodyText"/>
        <w:rPr>
          <w:b/>
        </w:rPr>
      </w:pPr>
    </w:p>
    <w:p>
      <w:pPr>
        <w:spacing w:before="0"/>
        <w:ind w:left="1774" w:right="301" w:firstLine="0"/>
        <w:jc w:val="center"/>
        <w:rPr>
          <w:b/>
          <w:sz w:val="24"/>
        </w:rPr>
      </w:pPr>
      <w:r>
        <w:rPr>
          <w:b/>
          <w:sz w:val="24"/>
        </w:rPr>
        <w:t>HASIL</w:t>
      </w:r>
      <w:r>
        <w:rPr>
          <w:b/>
          <w:spacing w:val="-1"/>
          <w:sz w:val="24"/>
        </w:rPr>
        <w:t> </w:t>
      </w:r>
      <w:r>
        <w:rPr>
          <w:b/>
          <w:sz w:val="24"/>
        </w:rPr>
        <w:t>PENELITIAN DAN</w:t>
      </w:r>
      <w:r>
        <w:rPr>
          <w:b/>
          <w:spacing w:val="-1"/>
          <w:sz w:val="24"/>
        </w:rPr>
        <w:t> </w:t>
      </w:r>
      <w:r>
        <w:rPr>
          <w:b/>
          <w:spacing w:val="-2"/>
          <w:sz w:val="24"/>
        </w:rPr>
        <w:t>PEMBAHASAN</w:t>
      </w:r>
    </w:p>
    <w:p>
      <w:pPr>
        <w:pStyle w:val="BodyText"/>
        <w:rPr>
          <w:b/>
        </w:rPr>
      </w:pPr>
    </w:p>
    <w:p>
      <w:pPr>
        <w:pStyle w:val="BodyText"/>
        <w:rPr>
          <w:b/>
        </w:rPr>
      </w:pPr>
    </w:p>
    <w:p>
      <w:pPr>
        <w:pStyle w:val="BodyText"/>
        <w:rPr>
          <w:b/>
        </w:rPr>
      </w:pPr>
    </w:p>
    <w:p>
      <w:pPr>
        <w:pStyle w:val="Heading3"/>
        <w:numPr>
          <w:ilvl w:val="0"/>
          <w:numId w:val="26"/>
        </w:numPr>
        <w:tabs>
          <w:tab w:pos="1003" w:val="left" w:leader="none"/>
        </w:tabs>
        <w:spacing w:line="240" w:lineRule="auto" w:before="0" w:after="0"/>
        <w:ind w:left="1003" w:right="0" w:hanging="293"/>
        <w:jc w:val="both"/>
      </w:pPr>
      <w:bookmarkStart w:name="_TOC_250008" w:id="26"/>
      <w:r>
        <w:rPr/>
        <w:t>Gambaran</w:t>
      </w:r>
      <w:r>
        <w:rPr>
          <w:spacing w:val="-3"/>
        </w:rPr>
        <w:t> </w:t>
      </w:r>
      <w:r>
        <w:rPr/>
        <w:t>Umum Objek</w:t>
      </w:r>
      <w:r>
        <w:rPr>
          <w:spacing w:val="-1"/>
        </w:rPr>
        <w:t> </w:t>
      </w:r>
      <w:bookmarkEnd w:id="26"/>
      <w:r>
        <w:rPr>
          <w:spacing w:val="-2"/>
        </w:rPr>
        <w:t>Penelitian</w:t>
      </w:r>
    </w:p>
    <w:p>
      <w:pPr>
        <w:pStyle w:val="BodyText"/>
        <w:rPr>
          <w:b/>
        </w:rPr>
      </w:pPr>
    </w:p>
    <w:p>
      <w:pPr>
        <w:pStyle w:val="ListParagraph"/>
        <w:numPr>
          <w:ilvl w:val="1"/>
          <w:numId w:val="26"/>
        </w:numPr>
        <w:tabs>
          <w:tab w:pos="994" w:val="left" w:leader="none"/>
        </w:tabs>
        <w:spacing w:line="240" w:lineRule="auto" w:before="0" w:after="0"/>
        <w:ind w:left="994" w:right="0" w:hanging="284"/>
        <w:jc w:val="both"/>
        <w:rPr>
          <w:b/>
          <w:sz w:val="24"/>
        </w:rPr>
      </w:pPr>
      <w:r>
        <w:rPr>
          <w:b/>
          <w:sz w:val="24"/>
        </w:rPr>
        <w:t>Deskriptif Objek</w:t>
      </w:r>
      <w:r>
        <w:rPr>
          <w:b/>
          <w:spacing w:val="-1"/>
          <w:sz w:val="24"/>
        </w:rPr>
        <w:t> </w:t>
      </w:r>
      <w:r>
        <w:rPr>
          <w:b/>
          <w:spacing w:val="-2"/>
          <w:sz w:val="24"/>
        </w:rPr>
        <w:t>Penelitian</w:t>
      </w:r>
    </w:p>
    <w:p>
      <w:pPr>
        <w:pStyle w:val="BodyText"/>
        <w:spacing w:line="480" w:lineRule="auto" w:before="270"/>
        <w:ind w:left="710" w:right="565" w:firstLine="568"/>
        <w:jc w:val="both"/>
      </w:pPr>
      <w:r>
        <w:rPr/>
        <w:t>Studi empiris ini menyelidiki bagaimana perusahaan properti dan real estate yang</w:t>
      </w:r>
      <w:r>
        <w:rPr>
          <w:spacing w:val="-1"/>
        </w:rPr>
        <w:t> </w:t>
      </w:r>
      <w:r>
        <w:rPr/>
        <w:t>terdaftar</w:t>
      </w:r>
      <w:r>
        <w:rPr>
          <w:spacing w:val="-1"/>
        </w:rPr>
        <w:t> </w:t>
      </w:r>
      <w:r>
        <w:rPr/>
        <w:t>di</w:t>
      </w:r>
      <w:r>
        <w:rPr>
          <w:spacing w:val="-1"/>
        </w:rPr>
        <w:t> </w:t>
      </w:r>
      <w:r>
        <w:rPr/>
        <w:t>Bursa</w:t>
      </w:r>
      <w:r>
        <w:rPr>
          <w:spacing w:val="-1"/>
        </w:rPr>
        <w:t> </w:t>
      </w:r>
      <w:r>
        <w:rPr/>
        <w:t>Efek</w:t>
      </w:r>
      <w:r>
        <w:rPr>
          <w:spacing w:val="-1"/>
        </w:rPr>
        <w:t> </w:t>
      </w:r>
      <w:r>
        <w:rPr/>
        <w:t>Indonesia</w:t>
      </w:r>
      <w:r>
        <w:rPr>
          <w:spacing w:val="-2"/>
        </w:rPr>
        <w:t> </w:t>
      </w:r>
      <w:r>
        <w:rPr/>
        <w:t>dipengaruhi</w:t>
      </w:r>
      <w:r>
        <w:rPr>
          <w:spacing w:val="-1"/>
        </w:rPr>
        <w:t> </w:t>
      </w:r>
      <w:r>
        <w:rPr/>
        <w:t>oleh</w:t>
      </w:r>
      <w:r>
        <w:rPr>
          <w:spacing w:val="-1"/>
        </w:rPr>
        <w:t> </w:t>
      </w:r>
      <w:r>
        <w:rPr/>
        <w:t>agresifitas pajak dari tahun 2019 hingga 2023 berdasarkan faktor-faktor seperti intensitas inventory, intensitas modal, kebijakan utang, dan ukuran perusahaan. Laporan tahunan yang telah melalui proses audit yang melalui diakses di Bursa Efek Indonesia </w:t>
      </w:r>
      <w:hyperlink r:id="rId139">
        <w:r>
          <w:rPr/>
          <w:t>(www.idx.ac.id),</w:t>
        </w:r>
      </w:hyperlink>
      <w:r>
        <w:rPr/>
        <w:t> adalah sumber laporan keuangan perusahaan </w:t>
      </w:r>
      <w:r>
        <w:rPr>
          <w:spacing w:val="-2"/>
        </w:rPr>
        <w:t>tersebut.</w:t>
      </w:r>
    </w:p>
    <w:p>
      <w:pPr>
        <w:spacing w:line="480" w:lineRule="auto" w:before="1"/>
        <w:ind w:left="710" w:right="565" w:firstLine="568"/>
        <w:jc w:val="both"/>
        <w:rPr>
          <w:sz w:val="24"/>
        </w:rPr>
      </w:pPr>
      <w:r>
        <w:rPr>
          <w:sz w:val="24"/>
        </w:rPr>
        <w:t>Ada banyak peluang investasi dan sumber pembiayaan di Bursa Efek Indonesia untuk mendukung pertumbuhan ekonomi negara. </w:t>
      </w:r>
      <w:r>
        <w:rPr>
          <w:sz w:val="22"/>
        </w:rPr>
        <w:t>Untuk memudahkan transaksi efek yang konsisten, adil, dan </w:t>
      </w:r>
      <w:r>
        <w:rPr>
          <w:sz w:val="24"/>
        </w:rPr>
        <w:t>efektif, </w:t>
      </w:r>
      <w:r>
        <w:rPr>
          <w:sz w:val="22"/>
        </w:rPr>
        <w:t>Infrastruktur yang disediakan oleh Bursa Efek Indonesia </w:t>
      </w:r>
      <w:r>
        <w:rPr>
          <w:sz w:val="24"/>
        </w:rPr>
        <w:t>dapat diakses oleh seluruh pemangku kepentingan.</w:t>
      </w:r>
    </w:p>
    <w:p>
      <w:pPr>
        <w:pStyle w:val="Heading3"/>
        <w:numPr>
          <w:ilvl w:val="1"/>
          <w:numId w:val="26"/>
        </w:numPr>
        <w:tabs>
          <w:tab w:pos="994" w:val="left" w:leader="none"/>
        </w:tabs>
        <w:spacing w:line="240" w:lineRule="auto" w:before="9" w:after="0"/>
        <w:ind w:left="994" w:right="0" w:hanging="284"/>
        <w:jc w:val="both"/>
      </w:pPr>
      <w:bookmarkStart w:name="_TOC_250007" w:id="27"/>
      <w:r>
        <w:rPr/>
        <w:t>Visi</w:t>
      </w:r>
      <w:r>
        <w:rPr>
          <w:spacing w:val="-2"/>
        </w:rPr>
        <w:t> </w:t>
      </w:r>
      <w:r>
        <w:rPr/>
        <w:t>dan</w:t>
      </w:r>
      <w:r>
        <w:rPr>
          <w:spacing w:val="-1"/>
        </w:rPr>
        <w:t> </w:t>
      </w:r>
      <w:r>
        <w:rPr/>
        <w:t>Misi Bursa</w:t>
      </w:r>
      <w:r>
        <w:rPr>
          <w:spacing w:val="1"/>
        </w:rPr>
        <w:t> </w:t>
      </w:r>
      <w:r>
        <w:rPr/>
        <w:t>Efek </w:t>
      </w:r>
      <w:bookmarkEnd w:id="27"/>
      <w:r>
        <w:rPr>
          <w:spacing w:val="-2"/>
        </w:rPr>
        <w:t>Indonesia</w:t>
      </w:r>
    </w:p>
    <w:p>
      <w:pPr>
        <w:pStyle w:val="ListParagraph"/>
        <w:numPr>
          <w:ilvl w:val="2"/>
          <w:numId w:val="26"/>
        </w:numPr>
        <w:tabs>
          <w:tab w:pos="1296" w:val="left" w:leader="none"/>
        </w:tabs>
        <w:spacing w:line="240" w:lineRule="auto" w:before="268" w:after="0"/>
        <w:ind w:left="1296" w:right="0" w:hanging="226"/>
        <w:jc w:val="left"/>
        <w:rPr>
          <w:sz w:val="24"/>
        </w:rPr>
      </w:pPr>
      <w:r>
        <w:rPr>
          <w:spacing w:val="-4"/>
          <w:sz w:val="24"/>
        </w:rPr>
        <w:t>Visi</w:t>
      </w:r>
    </w:p>
    <w:p>
      <w:pPr>
        <w:pStyle w:val="BodyText"/>
      </w:pPr>
    </w:p>
    <w:p>
      <w:pPr>
        <w:pStyle w:val="BodyText"/>
        <w:ind w:right="301"/>
        <w:jc w:val="center"/>
      </w:pPr>
      <w:r>
        <w:rPr/>
        <w:t>Menjadi</w:t>
      </w:r>
      <w:r>
        <w:rPr>
          <w:spacing w:val="-5"/>
        </w:rPr>
        <w:t> </w:t>
      </w:r>
      <w:r>
        <w:rPr/>
        <w:t>pasar</w:t>
      </w:r>
      <w:r>
        <w:rPr>
          <w:spacing w:val="-1"/>
        </w:rPr>
        <w:t> </w:t>
      </w:r>
      <w:r>
        <w:rPr/>
        <w:t>yang memiliki</w:t>
      </w:r>
      <w:r>
        <w:rPr>
          <w:spacing w:val="-3"/>
        </w:rPr>
        <w:t> </w:t>
      </w:r>
      <w:r>
        <w:rPr/>
        <w:t>kompetitif</w:t>
      </w:r>
      <w:r>
        <w:rPr>
          <w:spacing w:val="-1"/>
        </w:rPr>
        <w:t> </w:t>
      </w:r>
      <w:r>
        <w:rPr/>
        <w:t>dengan</w:t>
      </w:r>
      <w:r>
        <w:rPr>
          <w:spacing w:val="-2"/>
        </w:rPr>
        <w:t> </w:t>
      </w:r>
      <w:r>
        <w:rPr/>
        <w:t>kredibilitas</w:t>
      </w:r>
      <w:r>
        <w:rPr>
          <w:spacing w:val="-2"/>
        </w:rPr>
        <w:t> global.</w:t>
      </w:r>
    </w:p>
    <w:p>
      <w:pPr>
        <w:pStyle w:val="BodyText"/>
      </w:pPr>
    </w:p>
    <w:p>
      <w:pPr>
        <w:pStyle w:val="ListParagraph"/>
        <w:numPr>
          <w:ilvl w:val="2"/>
          <w:numId w:val="26"/>
        </w:numPr>
        <w:tabs>
          <w:tab w:pos="1310" w:val="left" w:leader="none"/>
        </w:tabs>
        <w:spacing w:line="240" w:lineRule="auto" w:before="0" w:after="0"/>
        <w:ind w:left="1310" w:right="0" w:hanging="240"/>
        <w:jc w:val="left"/>
        <w:rPr>
          <w:sz w:val="24"/>
        </w:rPr>
      </w:pPr>
      <w:r>
        <w:rPr>
          <w:spacing w:val="-4"/>
          <w:sz w:val="24"/>
        </w:rPr>
        <w:t>Misi</w:t>
      </w:r>
    </w:p>
    <w:p>
      <w:pPr>
        <w:pStyle w:val="ListParagraph"/>
        <w:spacing w:after="0" w:line="240" w:lineRule="auto"/>
        <w:jc w:val="left"/>
        <w:rPr>
          <w:sz w:val="24"/>
        </w:rPr>
        <w:sectPr>
          <w:headerReference w:type="default" r:id="rId137"/>
          <w:footerReference w:type="default" r:id="rId138"/>
          <w:pgSz w:w="11910" w:h="16840"/>
          <w:pgMar w:header="0" w:footer="771" w:top="1920" w:bottom="960" w:left="1700" w:right="1275"/>
        </w:sectPr>
      </w:pPr>
    </w:p>
    <w:p>
      <w:pPr>
        <w:pStyle w:val="BodyText"/>
        <w:spacing w:before="46"/>
      </w:pPr>
    </w:p>
    <w:p>
      <w:pPr>
        <w:pStyle w:val="BodyText"/>
        <w:spacing w:line="480" w:lineRule="auto"/>
        <w:ind w:left="710" w:right="570" w:firstLine="568"/>
        <w:jc w:val="both"/>
      </w:pPr>
      <w:r>
        <w:rPr/>
        <w:t>Untuk mewujudkan pasar yang teratur, wajar, dan efektif yang dapat diakses oleh semua pemangku kepentingan melalui produk dan layanan yang inovatid,</w:t>
      </w:r>
      <w:r>
        <w:rPr>
          <w:spacing w:val="-5"/>
        </w:rPr>
        <w:t> </w:t>
      </w:r>
      <w:r>
        <w:rPr/>
        <w:t>diperlukan</w:t>
      </w:r>
      <w:r>
        <w:rPr>
          <w:spacing w:val="-1"/>
        </w:rPr>
        <w:t> </w:t>
      </w:r>
      <w:r>
        <w:rPr/>
        <w:t>infrastruktur</w:t>
      </w:r>
      <w:r>
        <w:rPr>
          <w:spacing w:val="-3"/>
        </w:rPr>
        <w:t> </w:t>
      </w:r>
      <w:r>
        <w:rPr/>
        <w:t>pasar</w:t>
      </w:r>
      <w:r>
        <w:rPr>
          <w:spacing w:val="-2"/>
        </w:rPr>
        <w:t> </w:t>
      </w:r>
      <w:r>
        <w:rPr/>
        <w:t>keuangan yang</w:t>
      </w:r>
      <w:r>
        <w:rPr>
          <w:spacing w:val="-3"/>
        </w:rPr>
        <w:t> </w:t>
      </w:r>
      <w:r>
        <w:rPr/>
        <w:t>terpercaya</w:t>
      </w:r>
      <w:r>
        <w:rPr>
          <w:spacing w:val="-2"/>
        </w:rPr>
        <w:t> </w:t>
      </w:r>
      <w:r>
        <w:rPr/>
        <w:t>dan</w:t>
      </w:r>
      <w:r>
        <w:rPr>
          <w:spacing w:val="-2"/>
        </w:rPr>
        <w:t> kredibel.</w:t>
      </w:r>
    </w:p>
    <w:p>
      <w:pPr>
        <w:pStyle w:val="Heading3"/>
        <w:numPr>
          <w:ilvl w:val="1"/>
          <w:numId w:val="26"/>
        </w:numPr>
        <w:tabs>
          <w:tab w:pos="994" w:val="left" w:leader="none"/>
        </w:tabs>
        <w:spacing w:line="240" w:lineRule="auto" w:before="6" w:after="0"/>
        <w:ind w:left="994" w:right="0" w:hanging="284"/>
        <w:jc w:val="both"/>
      </w:pPr>
      <w:r>
        <w:rPr/>
        <w:t>Perusahaan</w:t>
      </w:r>
      <w:r>
        <w:rPr>
          <w:spacing w:val="-1"/>
        </w:rPr>
        <w:t> </w:t>
      </w:r>
      <w:r>
        <w:rPr/>
        <w:t>Properti Dan Real</w:t>
      </w:r>
      <w:r>
        <w:rPr>
          <w:spacing w:val="-2"/>
        </w:rPr>
        <w:t> Estate</w:t>
      </w:r>
    </w:p>
    <w:p>
      <w:pPr>
        <w:pStyle w:val="BodyText"/>
        <w:spacing w:line="480" w:lineRule="auto" w:before="270"/>
        <w:ind w:left="710" w:right="563" w:firstLine="568"/>
        <w:jc w:val="both"/>
      </w:pPr>
      <w:r>
        <w:rPr/>
        <w:t>Sampel</w:t>
      </w:r>
      <w:r>
        <w:rPr>
          <w:spacing w:val="-15"/>
        </w:rPr>
        <w:t> </w:t>
      </w:r>
      <w:r>
        <w:rPr/>
        <w:t>perusahaan</w:t>
      </w:r>
      <w:r>
        <w:rPr>
          <w:spacing w:val="-15"/>
        </w:rPr>
        <w:t> </w:t>
      </w:r>
      <w:r>
        <w:rPr/>
        <w:t>dalam</w:t>
      </w:r>
      <w:r>
        <w:rPr>
          <w:spacing w:val="-15"/>
        </w:rPr>
        <w:t> </w:t>
      </w:r>
      <w:r>
        <w:rPr/>
        <w:t>penelitian</w:t>
      </w:r>
      <w:r>
        <w:rPr>
          <w:spacing w:val="-15"/>
        </w:rPr>
        <w:t> </w:t>
      </w:r>
      <w:r>
        <w:rPr/>
        <w:t>ini</w:t>
      </w:r>
      <w:r>
        <w:rPr>
          <w:spacing w:val="-15"/>
        </w:rPr>
        <w:t> </w:t>
      </w:r>
      <w:r>
        <w:rPr/>
        <w:t>mencakup</w:t>
      </w:r>
      <w:r>
        <w:rPr>
          <w:spacing w:val="-15"/>
        </w:rPr>
        <w:t> </w:t>
      </w:r>
      <w:r>
        <w:rPr/>
        <w:t>perusahaan-perusahaan seperti berikut ini :</w:t>
      </w:r>
    </w:p>
    <w:p>
      <w:pPr>
        <w:pStyle w:val="ListParagraph"/>
        <w:numPr>
          <w:ilvl w:val="0"/>
          <w:numId w:val="27"/>
        </w:numPr>
        <w:tabs>
          <w:tab w:pos="950" w:val="left" w:leader="none"/>
        </w:tabs>
        <w:spacing w:line="240" w:lineRule="auto" w:before="0" w:after="0"/>
        <w:ind w:left="950" w:right="0" w:hanging="240"/>
        <w:jc w:val="both"/>
        <w:rPr>
          <w:sz w:val="24"/>
        </w:rPr>
      </w:pPr>
      <w:r>
        <w:rPr>
          <w:sz w:val="24"/>
        </w:rPr>
        <w:t>Bumi</w:t>
      </w:r>
      <w:r>
        <w:rPr>
          <w:spacing w:val="-4"/>
          <w:sz w:val="24"/>
        </w:rPr>
        <w:t> </w:t>
      </w:r>
      <w:r>
        <w:rPr>
          <w:sz w:val="24"/>
        </w:rPr>
        <w:t>Citra Permai</w:t>
      </w:r>
      <w:r>
        <w:rPr>
          <w:spacing w:val="-2"/>
          <w:sz w:val="24"/>
        </w:rPr>
        <w:t> </w:t>
      </w:r>
      <w:r>
        <w:rPr>
          <w:sz w:val="24"/>
        </w:rPr>
        <w:t>Tbk </w:t>
      </w:r>
      <w:r>
        <w:rPr>
          <w:spacing w:val="-2"/>
          <w:sz w:val="24"/>
        </w:rPr>
        <w:t>(BCIP)</w:t>
      </w:r>
    </w:p>
    <w:p>
      <w:pPr>
        <w:pStyle w:val="BodyText"/>
      </w:pPr>
    </w:p>
    <w:p>
      <w:pPr>
        <w:pStyle w:val="BodyText"/>
        <w:spacing w:line="480" w:lineRule="auto"/>
        <w:ind w:left="710" w:right="565" w:firstLine="568"/>
        <w:jc w:val="both"/>
      </w:pPr>
      <w:r>
        <w:rPr/>
        <w:t>Perusahaan Real Estate Bumi Citra Permai mengembangkan kawasan industri</w:t>
      </w:r>
      <w:r>
        <w:rPr>
          <w:spacing w:val="-3"/>
        </w:rPr>
        <w:t> </w:t>
      </w:r>
      <w:r>
        <w:rPr/>
        <w:t>dan</w:t>
      </w:r>
      <w:r>
        <w:rPr>
          <w:spacing w:val="-2"/>
        </w:rPr>
        <w:t> </w:t>
      </w:r>
      <w:r>
        <w:rPr/>
        <w:t>pergudangan.</w:t>
      </w:r>
      <w:r>
        <w:rPr>
          <w:spacing w:val="-3"/>
        </w:rPr>
        <w:t> </w:t>
      </w:r>
      <w:r>
        <w:rPr/>
        <w:t>Perusahaan</w:t>
      </w:r>
      <w:r>
        <w:rPr>
          <w:spacing w:val="-2"/>
        </w:rPr>
        <w:t> </w:t>
      </w:r>
      <w:r>
        <w:rPr/>
        <w:t>ini</w:t>
      </w:r>
      <w:r>
        <w:rPr>
          <w:spacing w:val="-3"/>
        </w:rPr>
        <w:t> </w:t>
      </w:r>
      <w:r>
        <w:rPr/>
        <w:t>didirikan</w:t>
      </w:r>
      <w:r>
        <w:rPr>
          <w:spacing w:val="-3"/>
        </w:rPr>
        <w:t> </w:t>
      </w:r>
      <w:r>
        <w:rPr/>
        <w:t>pada</w:t>
      </w:r>
      <w:r>
        <w:rPr>
          <w:spacing w:val="-3"/>
        </w:rPr>
        <w:t> </w:t>
      </w:r>
      <w:r>
        <w:rPr/>
        <w:t>3</w:t>
      </w:r>
      <w:r>
        <w:rPr>
          <w:spacing w:val="-2"/>
        </w:rPr>
        <w:t> </w:t>
      </w:r>
      <w:r>
        <w:rPr/>
        <w:t>Mei</w:t>
      </w:r>
      <w:r>
        <w:rPr>
          <w:spacing w:val="-4"/>
        </w:rPr>
        <w:t> </w:t>
      </w:r>
      <w:r>
        <w:rPr/>
        <w:t>2000,</w:t>
      </w:r>
      <w:r>
        <w:rPr>
          <w:spacing w:val="-3"/>
        </w:rPr>
        <w:t> </w:t>
      </w:r>
      <w:r>
        <w:rPr/>
        <w:t>dan</w:t>
      </w:r>
      <w:r>
        <w:rPr>
          <w:spacing w:val="-2"/>
        </w:rPr>
        <w:t> </w:t>
      </w:r>
      <w:r>
        <w:rPr/>
        <w:t>mulai beroperasi secara komersial pertama kali pada tahun 2003. Pada dasarnya, bisnisnya meliputi pengadaan bisnis konstruksi, perdagangan, pertambangan, transportasi, percetakan, dan pertanian. Namun, perusahaan ini berkonsentrasi pada real estate dengan melakukan berbagai bisnis, seperti pembebasan tanah, pematangan,</w:t>
      </w:r>
      <w:r>
        <w:rPr>
          <w:spacing w:val="-5"/>
        </w:rPr>
        <w:t> </w:t>
      </w:r>
      <w:r>
        <w:rPr/>
        <w:t>pemetaan</w:t>
      </w:r>
      <w:r>
        <w:rPr>
          <w:spacing w:val="-4"/>
        </w:rPr>
        <w:t> </w:t>
      </w:r>
      <w:r>
        <w:rPr/>
        <w:t>dan</w:t>
      </w:r>
      <w:r>
        <w:rPr>
          <w:spacing w:val="-5"/>
        </w:rPr>
        <w:t> </w:t>
      </w:r>
      <w:r>
        <w:rPr/>
        <w:t>pengkaplingan,</w:t>
      </w:r>
      <w:r>
        <w:rPr>
          <w:spacing w:val="-5"/>
        </w:rPr>
        <w:t> </w:t>
      </w:r>
      <w:r>
        <w:rPr/>
        <w:t>dan</w:t>
      </w:r>
      <w:r>
        <w:rPr>
          <w:spacing w:val="-5"/>
        </w:rPr>
        <w:t> </w:t>
      </w:r>
      <w:r>
        <w:rPr/>
        <w:t>penjualan</w:t>
      </w:r>
      <w:r>
        <w:rPr>
          <w:spacing w:val="-4"/>
        </w:rPr>
        <w:t> </w:t>
      </w:r>
      <w:r>
        <w:rPr/>
        <w:t>tanah</w:t>
      </w:r>
      <w:r>
        <w:rPr>
          <w:spacing w:val="-5"/>
        </w:rPr>
        <w:t> </w:t>
      </w:r>
      <w:r>
        <w:rPr/>
        <w:t>perumahan</w:t>
      </w:r>
      <w:r>
        <w:rPr>
          <w:spacing w:val="-4"/>
        </w:rPr>
        <w:t> </w:t>
      </w:r>
      <w:r>
        <w:rPr/>
        <w:t>dan industri. Perusahaan ini pertama kali dilisting di Bursa Efek Indonesia dengan waran</w:t>
      </w:r>
      <w:r>
        <w:rPr>
          <w:spacing w:val="-15"/>
        </w:rPr>
        <w:t> </w:t>
      </w:r>
      <w:r>
        <w:rPr/>
        <w:t>seri</w:t>
      </w:r>
      <w:r>
        <w:rPr>
          <w:spacing w:val="-15"/>
        </w:rPr>
        <w:t> </w:t>
      </w:r>
      <w:r>
        <w:rPr/>
        <w:t>1</w:t>
      </w:r>
      <w:r>
        <w:rPr>
          <w:spacing w:val="-14"/>
        </w:rPr>
        <w:t> </w:t>
      </w:r>
      <w:r>
        <w:rPr/>
        <w:t>pada</w:t>
      </w:r>
      <w:r>
        <w:rPr>
          <w:spacing w:val="-14"/>
        </w:rPr>
        <w:t> </w:t>
      </w:r>
      <w:r>
        <w:rPr/>
        <w:t>tanggal</w:t>
      </w:r>
      <w:r>
        <w:rPr>
          <w:spacing w:val="-15"/>
        </w:rPr>
        <w:t> </w:t>
      </w:r>
      <w:r>
        <w:rPr/>
        <w:t>11</w:t>
      </w:r>
      <w:r>
        <w:rPr>
          <w:spacing w:val="-14"/>
        </w:rPr>
        <w:t> </w:t>
      </w:r>
      <w:r>
        <w:rPr/>
        <w:t>Desember</w:t>
      </w:r>
      <w:r>
        <w:rPr>
          <w:spacing w:val="-15"/>
        </w:rPr>
        <w:t> </w:t>
      </w:r>
      <w:r>
        <w:rPr/>
        <w:t>2009</w:t>
      </w:r>
      <w:r>
        <w:rPr>
          <w:spacing w:val="-14"/>
        </w:rPr>
        <w:t> </w:t>
      </w:r>
      <w:r>
        <w:rPr/>
        <w:t>dan</w:t>
      </w:r>
      <w:r>
        <w:rPr>
          <w:spacing w:val="-14"/>
        </w:rPr>
        <w:t> </w:t>
      </w:r>
      <w:r>
        <w:rPr/>
        <w:t>melakukan</w:t>
      </w:r>
      <w:r>
        <w:rPr>
          <w:spacing w:val="-15"/>
        </w:rPr>
        <w:t> </w:t>
      </w:r>
      <w:r>
        <w:rPr/>
        <w:t>penawaran</w:t>
      </w:r>
      <w:r>
        <w:rPr>
          <w:spacing w:val="-14"/>
        </w:rPr>
        <w:t> </w:t>
      </w:r>
      <w:r>
        <w:rPr/>
        <w:t>pertama sebanyak 500.000.000 dengan nilai nominal Rp 100 per saham dan penawaran Rp 110 per saham. Perusahaan ini juga menerima waran 1,9 sebesar 245.000.000. Bumi Citra Permai bergabung dengan Indeks Saham Syariah Indoensia (ISSI) pada tanggal 9 Maret 2020.</w:t>
      </w:r>
    </w:p>
    <w:p>
      <w:pPr>
        <w:pStyle w:val="ListParagraph"/>
        <w:numPr>
          <w:ilvl w:val="0"/>
          <w:numId w:val="27"/>
        </w:numPr>
        <w:tabs>
          <w:tab w:pos="950" w:val="left" w:leader="none"/>
        </w:tabs>
        <w:spacing w:line="240" w:lineRule="auto" w:before="2" w:after="0"/>
        <w:ind w:left="950" w:right="0" w:hanging="240"/>
        <w:jc w:val="both"/>
        <w:rPr>
          <w:sz w:val="24"/>
        </w:rPr>
      </w:pPr>
      <w:r>
        <w:rPr>
          <w:sz w:val="24"/>
        </w:rPr>
        <w:t>Bumi</w:t>
      </w:r>
      <w:r>
        <w:rPr>
          <w:spacing w:val="-2"/>
          <w:sz w:val="24"/>
        </w:rPr>
        <w:t> </w:t>
      </w:r>
      <w:r>
        <w:rPr>
          <w:sz w:val="24"/>
        </w:rPr>
        <w:t>Serpong Damai</w:t>
      </w:r>
      <w:r>
        <w:rPr>
          <w:spacing w:val="-2"/>
          <w:sz w:val="24"/>
        </w:rPr>
        <w:t> </w:t>
      </w:r>
      <w:r>
        <w:rPr>
          <w:sz w:val="24"/>
        </w:rPr>
        <w:t>Tbk </w:t>
      </w:r>
      <w:r>
        <w:rPr>
          <w:spacing w:val="-2"/>
          <w:sz w:val="24"/>
        </w:rPr>
        <w:t>(BSDE)</w:t>
      </w:r>
    </w:p>
    <w:p>
      <w:pPr>
        <w:pStyle w:val="BodyText"/>
      </w:pPr>
    </w:p>
    <w:p>
      <w:pPr>
        <w:pStyle w:val="BodyText"/>
        <w:spacing w:line="477" w:lineRule="auto"/>
        <w:ind w:left="710" w:right="566" w:firstLine="568"/>
        <w:jc w:val="both"/>
      </w:pPr>
      <w:r>
        <w:rPr/>
        <w:t>Bumi</w:t>
      </w:r>
      <w:r>
        <w:rPr>
          <w:spacing w:val="-15"/>
        </w:rPr>
        <w:t> </w:t>
      </w:r>
      <w:r>
        <w:rPr/>
        <w:t>Serpong</w:t>
      </w:r>
      <w:r>
        <w:rPr>
          <w:spacing w:val="-15"/>
        </w:rPr>
        <w:t> </w:t>
      </w:r>
      <w:r>
        <w:rPr/>
        <w:t>didirikan</w:t>
      </w:r>
      <w:r>
        <w:rPr>
          <w:spacing w:val="-15"/>
        </w:rPr>
        <w:t> </w:t>
      </w:r>
      <w:r>
        <w:rPr/>
        <w:t>pada</w:t>
      </w:r>
      <w:r>
        <w:rPr>
          <w:spacing w:val="-15"/>
        </w:rPr>
        <w:t> </w:t>
      </w:r>
      <w:r>
        <w:rPr/>
        <w:t>16</w:t>
      </w:r>
      <w:r>
        <w:rPr>
          <w:spacing w:val="-15"/>
        </w:rPr>
        <w:t> </w:t>
      </w:r>
      <w:r>
        <w:rPr/>
        <w:t>Januari</w:t>
      </w:r>
      <w:r>
        <w:rPr>
          <w:spacing w:val="-15"/>
        </w:rPr>
        <w:t> </w:t>
      </w:r>
      <w:r>
        <w:rPr/>
        <w:t>1984,</w:t>
      </w:r>
      <w:r>
        <w:rPr>
          <w:spacing w:val="-15"/>
        </w:rPr>
        <w:t> </w:t>
      </w:r>
      <w:r>
        <w:rPr/>
        <w:t>dan</w:t>
      </w:r>
      <w:r>
        <w:rPr>
          <w:spacing w:val="-15"/>
        </w:rPr>
        <w:t> </w:t>
      </w:r>
      <w:r>
        <w:rPr/>
        <w:t>mulai</w:t>
      </w:r>
      <w:r>
        <w:rPr>
          <w:spacing w:val="-15"/>
        </w:rPr>
        <w:t> </w:t>
      </w:r>
      <w:r>
        <w:rPr/>
        <w:t>beroperasi</w:t>
      </w:r>
      <w:r>
        <w:rPr>
          <w:spacing w:val="-15"/>
        </w:rPr>
        <w:t> </w:t>
      </w:r>
      <w:r>
        <w:rPr/>
        <w:t>secara komersial</w:t>
      </w:r>
      <w:r>
        <w:rPr>
          <w:spacing w:val="-2"/>
        </w:rPr>
        <w:t> </w:t>
      </w:r>
      <w:r>
        <w:rPr/>
        <w:t>pada</w:t>
      </w:r>
      <w:r>
        <w:rPr>
          <w:spacing w:val="-1"/>
        </w:rPr>
        <w:t> </w:t>
      </w:r>
      <w:r>
        <w:rPr/>
        <w:t>tahun</w:t>
      </w:r>
      <w:r>
        <w:rPr>
          <w:spacing w:val="-1"/>
        </w:rPr>
        <w:t> </w:t>
      </w:r>
      <w:r>
        <w:rPr/>
        <w:t>1989, menandai</w:t>
      </w:r>
      <w:r>
        <w:rPr>
          <w:spacing w:val="1"/>
        </w:rPr>
        <w:t> </w:t>
      </w:r>
      <w:r>
        <w:rPr/>
        <w:t>masuknya ke</w:t>
      </w:r>
      <w:r>
        <w:rPr>
          <w:spacing w:val="-1"/>
        </w:rPr>
        <w:t> </w:t>
      </w:r>
      <w:r>
        <w:rPr/>
        <w:t>sektor properti.</w:t>
      </w:r>
      <w:r>
        <w:rPr>
          <w:spacing w:val="-1"/>
        </w:rPr>
        <w:t> </w:t>
      </w:r>
      <w:r>
        <w:rPr>
          <w:spacing w:val="-2"/>
        </w:rPr>
        <w:t>Perusahaan</w:t>
      </w:r>
    </w:p>
    <w:p>
      <w:pPr>
        <w:pStyle w:val="BodyText"/>
        <w:spacing w:after="0" w:line="477" w:lineRule="auto"/>
        <w:jc w:val="both"/>
        <w:sectPr>
          <w:headerReference w:type="default" r:id="rId140"/>
          <w:footerReference w:type="default" r:id="rId141"/>
          <w:pgSz w:w="11910" w:h="16840"/>
          <w:pgMar w:header="0" w:footer="771" w:top="1920" w:bottom="960" w:left="1700" w:right="1275"/>
        </w:sectPr>
      </w:pPr>
    </w:p>
    <w:p>
      <w:pPr>
        <w:pStyle w:val="BodyText"/>
        <w:spacing w:before="46"/>
      </w:pPr>
    </w:p>
    <w:p>
      <w:pPr>
        <w:pStyle w:val="BodyText"/>
        <w:spacing w:line="480" w:lineRule="auto"/>
        <w:ind w:left="710" w:right="568"/>
        <w:jc w:val="both"/>
      </w:pPr>
      <w:r>
        <w:rPr/>
        <w:t>ini</w:t>
      </w:r>
      <w:r>
        <w:rPr>
          <w:spacing w:val="-15"/>
        </w:rPr>
        <w:t> </w:t>
      </w:r>
      <w:r>
        <w:rPr/>
        <w:t>terutama</w:t>
      </w:r>
      <w:r>
        <w:rPr>
          <w:spacing w:val="-15"/>
        </w:rPr>
        <w:t> </w:t>
      </w:r>
      <w:r>
        <w:rPr/>
        <w:t>terlibat</w:t>
      </w:r>
      <w:r>
        <w:rPr>
          <w:spacing w:val="-15"/>
        </w:rPr>
        <w:t> </w:t>
      </w:r>
      <w:r>
        <w:rPr/>
        <w:t>dalam</w:t>
      </w:r>
      <w:r>
        <w:rPr>
          <w:spacing w:val="-15"/>
        </w:rPr>
        <w:t> </w:t>
      </w:r>
      <w:r>
        <w:rPr/>
        <w:t>berbagai</w:t>
      </w:r>
      <w:r>
        <w:rPr>
          <w:spacing w:val="-15"/>
        </w:rPr>
        <w:t> </w:t>
      </w:r>
      <w:r>
        <w:rPr/>
        <w:t>kegiatan</w:t>
      </w:r>
      <w:r>
        <w:rPr>
          <w:spacing w:val="-15"/>
        </w:rPr>
        <w:t> </w:t>
      </w:r>
      <w:r>
        <w:rPr/>
        <w:t>yang</w:t>
      </w:r>
      <w:r>
        <w:rPr>
          <w:spacing w:val="-15"/>
        </w:rPr>
        <w:t> </w:t>
      </w:r>
      <w:r>
        <w:rPr/>
        <w:t>berhubungan</w:t>
      </w:r>
      <w:r>
        <w:rPr>
          <w:spacing w:val="-15"/>
        </w:rPr>
        <w:t> </w:t>
      </w:r>
      <w:r>
        <w:rPr/>
        <w:t>dengan</w:t>
      </w:r>
      <w:r>
        <w:rPr>
          <w:spacing w:val="-15"/>
        </w:rPr>
        <w:t> </w:t>
      </w:r>
      <w:r>
        <w:rPr/>
        <w:t>properti, termasuk kepemilikan dan penyewaan properti, pengelolaan kawasan industri, pembangunan gedung dan infrastruktur, penyediaan lahan, serta instalasi dan pengelolaan air, listrik, transportasi, sanitasi, keamanan, perdagangan, layanan makanan bergerak, pemeliharaan taman, pengelolaan fasilitas, dan pengembangan kawasan industri. Pada tanggal 6 Juni 2008, Bumi Serpong Damai tercatat di Bursa Efek Indonesia, menyusul Penawaran Umum Perdana (IPO) sebanyak 1.093.562.000 lembar saham dengan harga Rp 550 per lembar saham pada tanggal 28 Mei 2008. Pada tanggal 2 September 2016, perusahaan bergabung dengan Indeks Saham Syariah Indoensia (ISSI).</w:t>
      </w:r>
    </w:p>
    <w:p>
      <w:pPr>
        <w:pStyle w:val="ListParagraph"/>
        <w:numPr>
          <w:ilvl w:val="0"/>
          <w:numId w:val="27"/>
        </w:numPr>
        <w:tabs>
          <w:tab w:pos="950" w:val="left" w:leader="none"/>
        </w:tabs>
        <w:spacing w:line="240" w:lineRule="auto" w:before="1" w:after="0"/>
        <w:ind w:left="950" w:right="0" w:hanging="240"/>
        <w:jc w:val="both"/>
        <w:rPr>
          <w:sz w:val="24"/>
        </w:rPr>
      </w:pPr>
      <w:r>
        <w:rPr>
          <w:sz w:val="24"/>
        </w:rPr>
        <w:t>Ciputra</w:t>
      </w:r>
      <w:r>
        <w:rPr>
          <w:spacing w:val="-2"/>
          <w:sz w:val="24"/>
        </w:rPr>
        <w:t> </w:t>
      </w:r>
      <w:r>
        <w:rPr>
          <w:sz w:val="24"/>
        </w:rPr>
        <w:t>Development</w:t>
      </w:r>
      <w:r>
        <w:rPr>
          <w:spacing w:val="-2"/>
          <w:sz w:val="24"/>
        </w:rPr>
        <w:t> </w:t>
      </w:r>
      <w:r>
        <w:rPr>
          <w:sz w:val="24"/>
        </w:rPr>
        <w:t>Tbk</w:t>
      </w:r>
      <w:r>
        <w:rPr>
          <w:spacing w:val="-1"/>
          <w:sz w:val="24"/>
        </w:rPr>
        <w:t> </w:t>
      </w:r>
      <w:r>
        <w:rPr>
          <w:spacing w:val="-2"/>
          <w:sz w:val="24"/>
        </w:rPr>
        <w:t>(CTRA)</w:t>
      </w:r>
    </w:p>
    <w:p>
      <w:pPr>
        <w:pStyle w:val="BodyText"/>
        <w:spacing w:before="44"/>
      </w:pPr>
    </w:p>
    <w:p>
      <w:pPr>
        <w:pStyle w:val="BodyText"/>
        <w:spacing w:line="480" w:lineRule="auto"/>
        <w:ind w:left="710" w:right="565" w:firstLine="568"/>
        <w:jc w:val="both"/>
      </w:pPr>
      <w:r>
        <w:rPr/>
        <w:t>Ciputra Development didirikan pada tanggal 22 Oktober 1981, dan beroperasi secara komersial pertama kali pada tahun 1984. Ciri-ciri bisnis Ciputra Development termasuk perusahaan holding, kepemilikan dan sewa properti, kawasan pariwisata dan industri, kantor pusat, konsultasi manajemen tambahan,</w:t>
      </w:r>
      <w:r>
        <w:rPr>
          <w:spacing w:val="-15"/>
        </w:rPr>
        <w:t> </w:t>
      </w:r>
      <w:r>
        <w:rPr/>
        <w:t>lapangan</w:t>
      </w:r>
      <w:r>
        <w:rPr>
          <w:spacing w:val="-15"/>
        </w:rPr>
        <w:t> </w:t>
      </w:r>
      <w:r>
        <w:rPr/>
        <w:t>golf</w:t>
      </w:r>
      <w:r>
        <w:rPr>
          <w:spacing w:val="-15"/>
        </w:rPr>
        <w:t> </w:t>
      </w:r>
      <w:r>
        <w:rPr/>
        <w:t>dan</w:t>
      </w:r>
      <w:r>
        <w:rPr>
          <w:spacing w:val="-15"/>
        </w:rPr>
        <w:t> </w:t>
      </w:r>
      <w:r>
        <w:rPr/>
        <w:t>pusat</w:t>
      </w:r>
      <w:r>
        <w:rPr>
          <w:spacing w:val="-15"/>
        </w:rPr>
        <w:t> </w:t>
      </w:r>
      <w:r>
        <w:rPr/>
        <w:t>olahraga,</w:t>
      </w:r>
      <w:r>
        <w:rPr>
          <w:spacing w:val="-15"/>
        </w:rPr>
        <w:t> </w:t>
      </w:r>
      <w:r>
        <w:rPr/>
        <w:t>dan</w:t>
      </w:r>
      <w:r>
        <w:rPr>
          <w:spacing w:val="-15"/>
        </w:rPr>
        <w:t> </w:t>
      </w:r>
      <w:r>
        <w:rPr/>
        <w:t>sewa</w:t>
      </w:r>
      <w:r>
        <w:rPr>
          <w:spacing w:val="-15"/>
        </w:rPr>
        <w:t> </w:t>
      </w:r>
      <w:r>
        <w:rPr/>
        <w:t>bisnis</w:t>
      </w:r>
      <w:r>
        <w:rPr>
          <w:spacing w:val="-15"/>
        </w:rPr>
        <w:t> </w:t>
      </w:r>
      <w:r>
        <w:rPr/>
        <w:t>tanpa</w:t>
      </w:r>
      <w:r>
        <w:rPr>
          <w:spacing w:val="-15"/>
        </w:rPr>
        <w:t> </w:t>
      </w:r>
      <w:r>
        <w:rPr/>
        <w:t>opsi</w:t>
      </w:r>
      <w:r>
        <w:rPr>
          <w:spacing w:val="-15"/>
        </w:rPr>
        <w:t> </w:t>
      </w:r>
      <w:r>
        <w:rPr/>
        <w:t>aset</w:t>
      </w:r>
      <w:r>
        <w:rPr>
          <w:spacing w:val="-15"/>
        </w:rPr>
        <w:t> </w:t>
      </w:r>
      <w:r>
        <w:rPr/>
        <w:t>non- finansial. Perusahaan ini telah mengembangkan sekitar 82 proyek, yang mencakup berbagai pengembangan seperti apartemen, kompleks perumahan skala besar, pusat perbelanjaan, hotel, rumah sakit, dan lapangan golf. PT Ciputra Development resmi melantai di Bursa Efek Indonesia pada tanggal 28 Maret</w:t>
      </w:r>
      <w:r>
        <w:rPr>
          <w:spacing w:val="49"/>
        </w:rPr>
        <w:t> </w:t>
      </w:r>
      <w:r>
        <w:rPr/>
        <w:t>1994,</w:t>
      </w:r>
      <w:r>
        <w:rPr>
          <w:spacing w:val="50"/>
        </w:rPr>
        <w:t> </w:t>
      </w:r>
      <w:r>
        <w:rPr/>
        <w:t>setelah</w:t>
      </w:r>
      <w:r>
        <w:rPr>
          <w:spacing w:val="51"/>
        </w:rPr>
        <w:t> </w:t>
      </w:r>
      <w:r>
        <w:rPr/>
        <w:t>melakukan</w:t>
      </w:r>
      <w:r>
        <w:rPr>
          <w:spacing w:val="50"/>
        </w:rPr>
        <w:t> </w:t>
      </w:r>
      <w:r>
        <w:rPr/>
        <w:t>Penawaran</w:t>
      </w:r>
      <w:r>
        <w:rPr>
          <w:spacing w:val="50"/>
        </w:rPr>
        <w:t> </w:t>
      </w:r>
      <w:r>
        <w:rPr/>
        <w:t>Umum</w:t>
      </w:r>
      <w:r>
        <w:rPr>
          <w:spacing w:val="49"/>
        </w:rPr>
        <w:t> </w:t>
      </w:r>
      <w:r>
        <w:rPr/>
        <w:t>Perdana</w:t>
      </w:r>
      <w:r>
        <w:rPr>
          <w:spacing w:val="51"/>
        </w:rPr>
        <w:t> </w:t>
      </w:r>
      <w:r>
        <w:rPr/>
        <w:t>(IPO)</w:t>
      </w:r>
      <w:r>
        <w:rPr>
          <w:spacing w:val="49"/>
        </w:rPr>
        <w:t> </w:t>
      </w:r>
      <w:r>
        <w:rPr>
          <w:spacing w:val="-2"/>
        </w:rPr>
        <w:t>sebanyak</w:t>
      </w:r>
    </w:p>
    <w:p>
      <w:pPr>
        <w:pStyle w:val="BodyText"/>
        <w:spacing w:before="1"/>
        <w:ind w:left="710"/>
        <w:jc w:val="both"/>
      </w:pPr>
      <w:r>
        <w:rPr/>
        <w:t>50.000.000</w:t>
      </w:r>
      <w:r>
        <w:rPr>
          <w:spacing w:val="-9"/>
        </w:rPr>
        <w:t> </w:t>
      </w:r>
      <w:r>
        <w:rPr/>
        <w:t>lembar</w:t>
      </w:r>
      <w:r>
        <w:rPr>
          <w:spacing w:val="-6"/>
        </w:rPr>
        <w:t> </w:t>
      </w:r>
      <w:r>
        <w:rPr/>
        <w:t>saham,</w:t>
      </w:r>
      <w:r>
        <w:rPr>
          <w:spacing w:val="-6"/>
        </w:rPr>
        <w:t> </w:t>
      </w:r>
      <w:r>
        <w:rPr/>
        <w:t>masing-masing</w:t>
      </w:r>
      <w:r>
        <w:rPr>
          <w:spacing w:val="-7"/>
        </w:rPr>
        <w:t> </w:t>
      </w:r>
      <w:r>
        <w:rPr/>
        <w:t>dihargai</w:t>
      </w:r>
      <w:r>
        <w:rPr>
          <w:spacing w:val="-7"/>
        </w:rPr>
        <w:t> </w:t>
      </w:r>
      <w:r>
        <w:rPr/>
        <w:t>Rp100</w:t>
      </w:r>
      <w:r>
        <w:rPr>
          <w:spacing w:val="-7"/>
        </w:rPr>
        <w:t> </w:t>
      </w:r>
      <w:r>
        <w:rPr/>
        <w:t>dengan</w:t>
      </w:r>
      <w:r>
        <w:rPr>
          <w:spacing w:val="-8"/>
        </w:rPr>
        <w:t> </w:t>
      </w:r>
      <w:r>
        <w:rPr/>
        <w:t>nilai</w:t>
      </w:r>
      <w:r>
        <w:rPr>
          <w:spacing w:val="-7"/>
        </w:rPr>
        <w:t> </w:t>
      </w:r>
      <w:r>
        <w:rPr>
          <w:spacing w:val="-2"/>
        </w:rPr>
        <w:t>nominal</w:t>
      </w:r>
    </w:p>
    <w:p>
      <w:pPr>
        <w:pStyle w:val="BodyText"/>
        <w:spacing w:after="0"/>
        <w:jc w:val="both"/>
        <w:sectPr>
          <w:headerReference w:type="default" r:id="rId142"/>
          <w:footerReference w:type="default" r:id="rId143"/>
          <w:pgSz w:w="11910" w:h="16840"/>
          <w:pgMar w:header="0" w:footer="771" w:top="1920" w:bottom="960" w:left="1700" w:right="1275"/>
        </w:sectPr>
      </w:pPr>
    </w:p>
    <w:p>
      <w:pPr>
        <w:pStyle w:val="BodyText"/>
        <w:spacing w:before="46"/>
      </w:pPr>
    </w:p>
    <w:p>
      <w:pPr>
        <w:pStyle w:val="BodyText"/>
        <w:spacing w:line="480" w:lineRule="auto"/>
        <w:ind w:left="710"/>
      </w:pPr>
      <w:r>
        <w:rPr/>
        <w:t>Rp5.200 per lembar saham. Pada tanggal 21 September 2018, perusahaan ini</w:t>
      </w:r>
      <w:r>
        <w:rPr>
          <w:spacing w:val="40"/>
        </w:rPr>
        <w:t> </w:t>
      </w:r>
      <w:r>
        <w:rPr/>
        <w:t>dimasukkan ke dalam Indeks Saham Syariah Indonesia (ISSI).</w:t>
      </w:r>
    </w:p>
    <w:p>
      <w:pPr>
        <w:pStyle w:val="BodyText"/>
      </w:pPr>
    </w:p>
    <w:p>
      <w:pPr>
        <w:pStyle w:val="BodyText"/>
      </w:pPr>
    </w:p>
    <w:p>
      <w:pPr>
        <w:pStyle w:val="BodyText"/>
      </w:pPr>
    </w:p>
    <w:p>
      <w:pPr>
        <w:pStyle w:val="BodyText"/>
      </w:pPr>
    </w:p>
    <w:p>
      <w:pPr>
        <w:pStyle w:val="ListParagraph"/>
        <w:numPr>
          <w:ilvl w:val="0"/>
          <w:numId w:val="27"/>
        </w:numPr>
        <w:tabs>
          <w:tab w:pos="950" w:val="left" w:leader="none"/>
        </w:tabs>
        <w:spacing w:line="240" w:lineRule="auto" w:before="0" w:after="0"/>
        <w:ind w:left="950" w:right="0" w:hanging="240"/>
        <w:jc w:val="left"/>
        <w:rPr>
          <w:sz w:val="24"/>
        </w:rPr>
      </w:pPr>
      <w:r>
        <w:rPr>
          <w:sz w:val="24"/>
        </w:rPr>
        <w:t>Puradelta</w:t>
      </w:r>
      <w:r>
        <w:rPr>
          <w:spacing w:val="-3"/>
          <w:sz w:val="24"/>
        </w:rPr>
        <w:t> </w:t>
      </w:r>
      <w:r>
        <w:rPr>
          <w:sz w:val="24"/>
        </w:rPr>
        <w:t>Lestari Tbk</w:t>
      </w:r>
      <w:r>
        <w:rPr>
          <w:spacing w:val="-1"/>
          <w:sz w:val="24"/>
        </w:rPr>
        <w:t> </w:t>
      </w:r>
      <w:r>
        <w:rPr>
          <w:spacing w:val="-2"/>
          <w:sz w:val="24"/>
        </w:rPr>
        <w:t>(DMAS)</w:t>
      </w:r>
    </w:p>
    <w:p>
      <w:pPr>
        <w:pStyle w:val="BodyText"/>
      </w:pPr>
    </w:p>
    <w:p>
      <w:pPr>
        <w:pStyle w:val="BodyText"/>
        <w:spacing w:line="480" w:lineRule="auto"/>
        <w:ind w:left="710" w:right="564" w:firstLine="568"/>
        <w:jc w:val="both"/>
      </w:pPr>
      <w:r>
        <w:rPr/>
        <w:t>Perusahaan ini merupakan perusahaan patungan antara Sinar Mas Land dan</w:t>
      </w:r>
      <w:r>
        <w:rPr>
          <w:spacing w:val="-9"/>
        </w:rPr>
        <w:t> </w:t>
      </w:r>
      <w:r>
        <w:rPr/>
        <w:t>Sojitz</w:t>
      </w:r>
      <w:r>
        <w:rPr>
          <w:spacing w:val="-9"/>
        </w:rPr>
        <w:t> </w:t>
      </w:r>
      <w:r>
        <w:rPr/>
        <w:t>Corporation.</w:t>
      </w:r>
      <w:r>
        <w:rPr>
          <w:spacing w:val="-8"/>
        </w:rPr>
        <w:t> </w:t>
      </w:r>
      <w:r>
        <w:rPr/>
        <w:t>DMAS</w:t>
      </w:r>
      <w:r>
        <w:rPr>
          <w:spacing w:val="-8"/>
        </w:rPr>
        <w:t> </w:t>
      </w:r>
      <w:r>
        <w:rPr/>
        <w:t>berspesialisasi</w:t>
      </w:r>
      <w:r>
        <w:rPr>
          <w:spacing w:val="-9"/>
        </w:rPr>
        <w:t> </w:t>
      </w:r>
      <w:r>
        <w:rPr/>
        <w:t>dalam</w:t>
      </w:r>
      <w:r>
        <w:rPr>
          <w:spacing w:val="-7"/>
        </w:rPr>
        <w:t> </w:t>
      </w:r>
      <w:r>
        <w:rPr/>
        <w:t>mengembangkan</w:t>
      </w:r>
      <w:r>
        <w:rPr>
          <w:spacing w:val="-9"/>
        </w:rPr>
        <w:t> </w:t>
      </w:r>
      <w:r>
        <w:rPr/>
        <w:t>berbagai properti, termasuk hotel, kawasan perumahan, ruang komersial, dan properti sewaan, sekaligus menjual sebidang tanah, produk komersial, ruko, dan unit </w:t>
      </w:r>
      <w:r>
        <w:rPr>
          <w:spacing w:val="-2"/>
        </w:rPr>
        <w:t>hunian.</w:t>
      </w:r>
    </w:p>
    <w:p>
      <w:pPr>
        <w:pStyle w:val="BodyText"/>
        <w:spacing w:line="480" w:lineRule="auto" w:before="1"/>
        <w:ind w:left="710" w:right="566" w:firstLine="568"/>
        <w:jc w:val="both"/>
      </w:pPr>
      <w:r>
        <w:rPr/>
        <w:t>Selain itu, PT Puradelta Lestari Tbk (DMAS) mengawasi properti investasi, termasuk penyewaan pabrik, hotel, dan fasilitas penting lainnya. Ia bertanggung jawab atas layanan seperti pasokan air bersih, pengelolaan air limbah, dan pengelolaan area, yang mencakup pemeliharaan, keamanan, perbaikan, dan layanan terkait lainnya. Properti andalannya, Deltamas City, merupakan</w:t>
      </w:r>
      <w:r>
        <w:rPr>
          <w:spacing w:val="-12"/>
        </w:rPr>
        <w:t> </w:t>
      </w:r>
      <w:r>
        <w:rPr/>
        <w:t>pengembangan</w:t>
      </w:r>
      <w:r>
        <w:rPr>
          <w:spacing w:val="-11"/>
        </w:rPr>
        <w:t> </w:t>
      </w:r>
      <w:r>
        <w:rPr/>
        <w:t>mandiri</w:t>
      </w:r>
      <w:r>
        <w:rPr>
          <w:spacing w:val="-12"/>
        </w:rPr>
        <w:t> </w:t>
      </w:r>
      <w:r>
        <w:rPr/>
        <w:t>seluas</w:t>
      </w:r>
      <w:r>
        <w:rPr>
          <w:spacing w:val="-9"/>
        </w:rPr>
        <w:t> </w:t>
      </w:r>
      <w:r>
        <w:rPr/>
        <w:t>3.200</w:t>
      </w:r>
      <w:r>
        <w:rPr>
          <w:spacing w:val="-11"/>
        </w:rPr>
        <w:t> </w:t>
      </w:r>
      <w:r>
        <w:rPr/>
        <w:t>hektar</w:t>
      </w:r>
      <w:r>
        <w:rPr>
          <w:spacing w:val="-12"/>
        </w:rPr>
        <w:t> </w:t>
      </w:r>
      <w:r>
        <w:rPr/>
        <w:t>di</w:t>
      </w:r>
      <w:r>
        <w:rPr>
          <w:spacing w:val="-12"/>
        </w:rPr>
        <w:t> </w:t>
      </w:r>
      <w:r>
        <w:rPr/>
        <w:t>Cikarang,</w:t>
      </w:r>
      <w:r>
        <w:rPr>
          <w:spacing w:val="-11"/>
        </w:rPr>
        <w:t> </w:t>
      </w:r>
      <w:r>
        <w:rPr/>
        <w:t>Jawa</w:t>
      </w:r>
      <w:r>
        <w:rPr>
          <w:spacing w:val="-12"/>
        </w:rPr>
        <w:t> </w:t>
      </w:r>
      <w:r>
        <w:rPr/>
        <w:t>Barat. Kompleks ini mencakup 19 klaster perumahan, sebuah hotel, dan tujuh unit pabrik sewa. Properti penting lainnya adalah Greenland Square, kawasan komersial yang terletak di sepanjang jalan raya utama Deltamas City seluas 17 </w:t>
      </w:r>
      <w:r>
        <w:rPr>
          <w:spacing w:val="-2"/>
        </w:rPr>
        <w:t>hektar.</w:t>
      </w:r>
    </w:p>
    <w:p>
      <w:pPr>
        <w:pStyle w:val="ListParagraph"/>
        <w:numPr>
          <w:ilvl w:val="0"/>
          <w:numId w:val="27"/>
        </w:numPr>
        <w:tabs>
          <w:tab w:pos="950" w:val="left" w:leader="none"/>
        </w:tabs>
        <w:spacing w:line="240" w:lineRule="auto" w:before="1" w:after="0"/>
        <w:ind w:left="950" w:right="0" w:hanging="240"/>
        <w:jc w:val="left"/>
        <w:rPr>
          <w:sz w:val="24"/>
        </w:rPr>
      </w:pPr>
      <w:r>
        <w:rPr>
          <w:sz w:val="24"/>
        </w:rPr>
        <w:t>Duta</w:t>
      </w:r>
      <w:r>
        <w:rPr>
          <w:spacing w:val="-1"/>
          <w:sz w:val="24"/>
        </w:rPr>
        <w:t> </w:t>
      </w:r>
      <w:r>
        <w:rPr>
          <w:sz w:val="24"/>
        </w:rPr>
        <w:t>Pertiwi</w:t>
      </w:r>
      <w:r>
        <w:rPr>
          <w:spacing w:val="-2"/>
          <w:sz w:val="24"/>
        </w:rPr>
        <w:t> </w:t>
      </w:r>
      <w:r>
        <w:rPr>
          <w:sz w:val="24"/>
        </w:rPr>
        <w:t>Tbk </w:t>
      </w:r>
      <w:r>
        <w:rPr>
          <w:spacing w:val="-2"/>
          <w:sz w:val="24"/>
        </w:rPr>
        <w:t>(DUTI)</w:t>
      </w:r>
    </w:p>
    <w:p>
      <w:pPr>
        <w:pStyle w:val="BodyText"/>
      </w:pPr>
    </w:p>
    <w:p>
      <w:pPr>
        <w:pStyle w:val="BodyText"/>
        <w:spacing w:line="477" w:lineRule="auto"/>
        <w:ind w:left="710" w:right="566" w:firstLine="568"/>
        <w:jc w:val="both"/>
      </w:pPr>
      <w:r>
        <w:rPr/>
        <w:t>Perseroan dibuka secara komersial pada 29 Desember 1972 pertama kali pada</w:t>
      </w:r>
      <w:r>
        <w:rPr>
          <w:spacing w:val="50"/>
        </w:rPr>
        <w:t> </w:t>
      </w:r>
      <w:r>
        <w:rPr/>
        <w:t>tahun</w:t>
      </w:r>
      <w:r>
        <w:rPr>
          <w:spacing w:val="53"/>
        </w:rPr>
        <w:t> </w:t>
      </w:r>
      <w:r>
        <w:rPr/>
        <w:t>1981.</w:t>
      </w:r>
      <w:r>
        <w:rPr>
          <w:spacing w:val="54"/>
        </w:rPr>
        <w:t> </w:t>
      </w:r>
      <w:r>
        <w:rPr/>
        <w:t>Bisnis</w:t>
      </w:r>
      <w:r>
        <w:rPr>
          <w:spacing w:val="54"/>
        </w:rPr>
        <w:t> </w:t>
      </w:r>
      <w:r>
        <w:rPr/>
        <w:t>ini</w:t>
      </w:r>
      <w:r>
        <w:rPr>
          <w:spacing w:val="53"/>
        </w:rPr>
        <w:t> </w:t>
      </w:r>
      <w:r>
        <w:rPr/>
        <w:t>menangani</w:t>
      </w:r>
      <w:r>
        <w:rPr>
          <w:spacing w:val="57"/>
        </w:rPr>
        <w:t> </w:t>
      </w:r>
      <w:r>
        <w:rPr/>
        <w:t>barang,</w:t>
      </w:r>
      <w:r>
        <w:rPr>
          <w:spacing w:val="54"/>
        </w:rPr>
        <w:t> </w:t>
      </w:r>
      <w:r>
        <w:rPr/>
        <w:t>pengelolaan</w:t>
      </w:r>
      <w:r>
        <w:rPr>
          <w:spacing w:val="53"/>
        </w:rPr>
        <w:t> </w:t>
      </w:r>
      <w:r>
        <w:rPr/>
        <w:t>air,</w:t>
      </w:r>
      <w:r>
        <w:rPr>
          <w:spacing w:val="54"/>
        </w:rPr>
        <w:t> </w:t>
      </w:r>
      <w:r>
        <w:rPr>
          <w:spacing w:val="-2"/>
        </w:rPr>
        <w:t>konstruksi</w:t>
      </w:r>
    </w:p>
    <w:p>
      <w:pPr>
        <w:pStyle w:val="BodyText"/>
        <w:spacing w:after="0" w:line="477" w:lineRule="auto"/>
        <w:jc w:val="both"/>
        <w:sectPr>
          <w:headerReference w:type="default" r:id="rId144"/>
          <w:footerReference w:type="default" r:id="rId145"/>
          <w:pgSz w:w="11910" w:h="16840"/>
          <w:pgMar w:header="0" w:footer="771" w:top="1920" w:bottom="960" w:left="1700" w:right="1275"/>
        </w:sectPr>
      </w:pPr>
    </w:p>
    <w:p>
      <w:pPr>
        <w:pStyle w:val="BodyText"/>
        <w:spacing w:before="46"/>
      </w:pPr>
    </w:p>
    <w:p>
      <w:pPr>
        <w:spacing w:line="480" w:lineRule="auto" w:before="0"/>
        <w:ind w:left="710" w:right="563" w:firstLine="0"/>
        <w:jc w:val="both"/>
        <w:rPr>
          <w:sz w:val="24"/>
        </w:rPr>
      </w:pPr>
      <w:r>
        <w:rPr>
          <w:sz w:val="24"/>
        </w:rPr>
        <w:t>bangunan, jaringan dan jalan, persiapan </w:t>
      </w:r>
      <w:r>
        <w:rPr>
          <w:sz w:val="22"/>
        </w:rPr>
        <w:t>lahan, restoran, perdagangan besar yang mendukung angkutan darat, instalasi sistem kelistrikan dan saluran, real </w:t>
      </w:r>
      <w:r>
        <w:rPr>
          <w:sz w:val="24"/>
        </w:rPr>
        <w:t>estate, kawasan industri, dan konsultasi. Mereka juga mengelola tempat olahraga dan hiburan. Perusahaan tersebut masuk ke Bursa Efek Indonesia pada tanggal 2 November 1994 Pada tanggal 26 September 1994, Duta Pertiwi membuat penawaran</w:t>
      </w:r>
      <w:r>
        <w:rPr>
          <w:spacing w:val="-15"/>
          <w:sz w:val="24"/>
        </w:rPr>
        <w:t> </w:t>
      </w:r>
      <w:r>
        <w:rPr>
          <w:sz w:val="24"/>
        </w:rPr>
        <w:t>umum</w:t>
      </w:r>
      <w:r>
        <w:rPr>
          <w:spacing w:val="-15"/>
          <w:sz w:val="24"/>
        </w:rPr>
        <w:t> </w:t>
      </w:r>
      <w:r>
        <w:rPr>
          <w:sz w:val="24"/>
        </w:rPr>
        <w:t>awal</w:t>
      </w:r>
      <w:r>
        <w:rPr>
          <w:spacing w:val="-15"/>
          <w:sz w:val="24"/>
        </w:rPr>
        <w:t> </w:t>
      </w:r>
      <w:r>
        <w:rPr>
          <w:sz w:val="24"/>
        </w:rPr>
        <w:t>sebanyak</w:t>
      </w:r>
      <w:r>
        <w:rPr>
          <w:spacing w:val="-15"/>
          <w:sz w:val="24"/>
        </w:rPr>
        <w:t> </w:t>
      </w:r>
      <w:r>
        <w:rPr>
          <w:sz w:val="24"/>
        </w:rPr>
        <w:t>25.000.000</w:t>
      </w:r>
      <w:r>
        <w:rPr>
          <w:spacing w:val="-15"/>
          <w:sz w:val="24"/>
        </w:rPr>
        <w:t> </w:t>
      </w:r>
      <w:r>
        <w:rPr>
          <w:sz w:val="24"/>
        </w:rPr>
        <w:t>saham</w:t>
      </w:r>
      <w:r>
        <w:rPr>
          <w:spacing w:val="-16"/>
          <w:sz w:val="24"/>
        </w:rPr>
        <w:t> </w:t>
      </w:r>
      <w:r>
        <w:rPr>
          <w:sz w:val="24"/>
        </w:rPr>
        <w:t>dengan</w:t>
      </w:r>
      <w:r>
        <w:rPr>
          <w:spacing w:val="-14"/>
          <w:sz w:val="24"/>
        </w:rPr>
        <w:t> </w:t>
      </w:r>
      <w:r>
        <w:rPr>
          <w:sz w:val="24"/>
        </w:rPr>
        <w:t>harga</w:t>
      </w:r>
      <w:r>
        <w:rPr>
          <w:spacing w:val="-15"/>
          <w:sz w:val="24"/>
        </w:rPr>
        <w:t> </w:t>
      </w:r>
      <w:r>
        <w:rPr>
          <w:sz w:val="24"/>
        </w:rPr>
        <w:t>penawaran</w:t>
      </w:r>
      <w:r>
        <w:rPr>
          <w:spacing w:val="-15"/>
          <w:sz w:val="24"/>
        </w:rPr>
        <w:t> </w:t>
      </w:r>
      <w:r>
        <w:rPr>
          <w:spacing w:val="-5"/>
          <w:sz w:val="24"/>
        </w:rPr>
        <w:t>Rp</w:t>
      </w:r>
    </w:p>
    <w:p>
      <w:pPr>
        <w:pStyle w:val="BodyText"/>
        <w:spacing w:line="480" w:lineRule="auto"/>
        <w:ind w:left="710" w:right="570"/>
        <w:jc w:val="both"/>
      </w:pPr>
      <w:r>
        <w:rPr/>
        <w:t>3.150 per saham. Pada tanggal 18 Maret 2021, perusahaan menjadi anggota Indeks Saham Syariah Indoensia (ISSI).</w:t>
      </w:r>
    </w:p>
    <w:p>
      <w:pPr>
        <w:pStyle w:val="ListParagraph"/>
        <w:numPr>
          <w:ilvl w:val="0"/>
          <w:numId w:val="27"/>
        </w:numPr>
        <w:tabs>
          <w:tab w:pos="950" w:val="left" w:leader="none"/>
        </w:tabs>
        <w:spacing w:line="240" w:lineRule="auto" w:before="0" w:after="0"/>
        <w:ind w:left="950" w:right="0" w:hanging="240"/>
        <w:jc w:val="both"/>
        <w:rPr>
          <w:sz w:val="24"/>
        </w:rPr>
      </w:pPr>
      <w:r>
        <w:rPr>
          <w:sz w:val="24"/>
        </w:rPr>
        <w:t>Perdana</w:t>
      </w:r>
      <w:r>
        <w:rPr>
          <w:spacing w:val="-2"/>
          <w:sz w:val="24"/>
        </w:rPr>
        <w:t> </w:t>
      </w:r>
      <w:r>
        <w:rPr>
          <w:sz w:val="24"/>
        </w:rPr>
        <w:t>Gapuraprima</w:t>
      </w:r>
      <w:r>
        <w:rPr>
          <w:spacing w:val="-1"/>
          <w:sz w:val="24"/>
        </w:rPr>
        <w:t> </w:t>
      </w:r>
      <w:r>
        <w:rPr>
          <w:sz w:val="24"/>
        </w:rPr>
        <w:t>Tbk</w:t>
      </w:r>
      <w:r>
        <w:rPr>
          <w:spacing w:val="-1"/>
          <w:sz w:val="24"/>
        </w:rPr>
        <w:t> </w:t>
      </w:r>
      <w:r>
        <w:rPr>
          <w:spacing w:val="-2"/>
          <w:sz w:val="24"/>
        </w:rPr>
        <w:t>(GPRA)</w:t>
      </w:r>
    </w:p>
    <w:p>
      <w:pPr>
        <w:pStyle w:val="BodyText"/>
        <w:spacing w:before="2"/>
      </w:pPr>
    </w:p>
    <w:p>
      <w:pPr>
        <w:spacing w:line="480" w:lineRule="auto" w:before="0"/>
        <w:ind w:left="710" w:right="564" w:firstLine="568"/>
        <w:jc w:val="both"/>
        <w:rPr>
          <w:sz w:val="22"/>
        </w:rPr>
      </w:pPr>
      <w:r>
        <w:rPr>
          <w:color w:val="212121"/>
          <w:sz w:val="22"/>
        </w:rPr>
        <w:t>Menurut Perusahaan PT Perdana Gapura Mas didirikan pada 21 Mei 1987 melalui Akta Notaris Chufran Hamal, S.H., N0. 99, dan pada tanggal 1 Maret 1999, sebagaimana tercantum dalam Akta Notaris Esther Mercia Sulaiman, S. H., No. 33, nama Entitas Induk diubah menjadi PT Perdana Gapuraprima.</w:t>
      </w:r>
    </w:p>
    <w:p>
      <w:pPr>
        <w:pStyle w:val="BodyText"/>
        <w:spacing w:line="480" w:lineRule="auto"/>
        <w:ind w:left="710" w:right="565" w:firstLine="568"/>
        <w:jc w:val="both"/>
      </w:pPr>
      <w:r>
        <w:rPr>
          <w:color w:val="212121"/>
        </w:rPr>
        <w:t>Gapuraprima</w:t>
      </w:r>
      <w:r>
        <w:rPr>
          <w:color w:val="212121"/>
          <w:spacing w:val="-14"/>
        </w:rPr>
        <w:t> </w:t>
      </w:r>
      <w:r>
        <w:rPr>
          <w:color w:val="212121"/>
        </w:rPr>
        <w:t>adalah</w:t>
      </w:r>
      <w:r>
        <w:rPr>
          <w:color w:val="212121"/>
          <w:spacing w:val="-14"/>
        </w:rPr>
        <w:t> </w:t>
      </w:r>
      <w:r>
        <w:rPr>
          <w:color w:val="212121"/>
        </w:rPr>
        <w:t>pengembang</w:t>
      </w:r>
      <w:r>
        <w:rPr>
          <w:color w:val="212121"/>
          <w:spacing w:val="-14"/>
        </w:rPr>
        <w:t> </w:t>
      </w:r>
      <w:r>
        <w:rPr>
          <w:color w:val="212121"/>
        </w:rPr>
        <w:t>properti</w:t>
      </w:r>
      <w:r>
        <w:rPr>
          <w:color w:val="212121"/>
          <w:spacing w:val="-13"/>
        </w:rPr>
        <w:t> </w:t>
      </w:r>
      <w:r>
        <w:rPr>
          <w:color w:val="212121"/>
        </w:rPr>
        <w:t>yang</w:t>
      </w:r>
      <w:r>
        <w:rPr>
          <w:color w:val="212121"/>
          <w:spacing w:val="-13"/>
        </w:rPr>
        <w:t> </w:t>
      </w:r>
      <w:r>
        <w:rPr>
          <w:color w:val="212121"/>
        </w:rPr>
        <w:t>melayani</w:t>
      </w:r>
      <w:r>
        <w:rPr>
          <w:color w:val="212121"/>
          <w:spacing w:val="-10"/>
        </w:rPr>
        <w:t> </w:t>
      </w:r>
      <w:r>
        <w:rPr>
          <w:color w:val="212121"/>
        </w:rPr>
        <w:t>pasar</w:t>
      </w:r>
      <w:r>
        <w:rPr>
          <w:color w:val="212121"/>
          <w:spacing w:val="-12"/>
        </w:rPr>
        <w:t> </w:t>
      </w:r>
      <w:r>
        <w:rPr>
          <w:color w:val="212121"/>
        </w:rPr>
        <w:t>menengah atas, dengan portofolio proyek pengembangan perumahan dan komersial. Seiring berjalannya waktu, Grup Gapuraprima telah berkembang menjadi perusahaan dengan proyek properti yang lebih luas, kini lebih fokus pada pengembangan properti dan investasi. Selain membangun rumah tapak, perusahaan</w:t>
      </w:r>
      <w:r>
        <w:rPr>
          <w:color w:val="212121"/>
          <w:spacing w:val="-1"/>
        </w:rPr>
        <w:t> </w:t>
      </w:r>
      <w:r>
        <w:rPr>
          <w:color w:val="212121"/>
        </w:rPr>
        <w:t>serta mengembangkan</w:t>
      </w:r>
      <w:r>
        <w:rPr>
          <w:color w:val="212121"/>
          <w:spacing w:val="-1"/>
        </w:rPr>
        <w:t> </w:t>
      </w:r>
      <w:r>
        <w:rPr>
          <w:color w:val="212121"/>
        </w:rPr>
        <w:t>proyek multifungsi dan</w:t>
      </w:r>
      <w:r>
        <w:rPr>
          <w:color w:val="212121"/>
          <w:spacing w:val="-1"/>
        </w:rPr>
        <w:t> </w:t>
      </w:r>
      <w:r>
        <w:rPr>
          <w:color w:val="212121"/>
        </w:rPr>
        <w:t>bangunan</w:t>
      </w:r>
      <w:r>
        <w:rPr>
          <w:color w:val="212121"/>
          <w:spacing w:val="-1"/>
        </w:rPr>
        <w:t> </w:t>
      </w:r>
      <w:r>
        <w:rPr>
          <w:color w:val="212121"/>
        </w:rPr>
        <w:t>bertingkat baik</w:t>
      </w:r>
      <w:r>
        <w:rPr>
          <w:color w:val="212121"/>
          <w:spacing w:val="-2"/>
        </w:rPr>
        <w:t> </w:t>
      </w:r>
      <w:r>
        <w:rPr>
          <w:color w:val="212121"/>
        </w:rPr>
        <w:t>di</w:t>
      </w:r>
      <w:r>
        <w:rPr>
          <w:color w:val="212121"/>
          <w:spacing w:val="-3"/>
        </w:rPr>
        <w:t> </w:t>
      </w:r>
      <w:r>
        <w:rPr>
          <w:color w:val="212121"/>
        </w:rPr>
        <w:t>dalam</w:t>
      </w:r>
      <w:r>
        <w:rPr>
          <w:color w:val="212121"/>
          <w:spacing w:val="-3"/>
        </w:rPr>
        <w:t> </w:t>
      </w:r>
      <w:r>
        <w:rPr>
          <w:color w:val="212121"/>
        </w:rPr>
        <w:t>dan</w:t>
      </w:r>
      <w:r>
        <w:rPr>
          <w:color w:val="212121"/>
          <w:spacing w:val="-2"/>
        </w:rPr>
        <w:t> </w:t>
      </w:r>
      <w:r>
        <w:rPr>
          <w:color w:val="212121"/>
        </w:rPr>
        <w:t>di luar</w:t>
      </w:r>
      <w:r>
        <w:rPr>
          <w:color w:val="212121"/>
          <w:spacing w:val="-2"/>
        </w:rPr>
        <w:t> </w:t>
      </w:r>
      <w:r>
        <w:rPr>
          <w:color w:val="212121"/>
        </w:rPr>
        <w:t>Jakarta.</w:t>
      </w:r>
      <w:r>
        <w:rPr>
          <w:color w:val="212121"/>
          <w:spacing w:val="-2"/>
        </w:rPr>
        <w:t> </w:t>
      </w:r>
      <w:r>
        <w:rPr>
          <w:color w:val="212121"/>
        </w:rPr>
        <w:t>Selama dua</w:t>
      </w:r>
      <w:r>
        <w:rPr>
          <w:color w:val="212121"/>
          <w:spacing w:val="-2"/>
        </w:rPr>
        <w:t> </w:t>
      </w:r>
      <w:r>
        <w:rPr>
          <w:color w:val="212121"/>
        </w:rPr>
        <w:t>dekade</w:t>
      </w:r>
      <w:r>
        <w:rPr>
          <w:color w:val="212121"/>
          <w:spacing w:val="-2"/>
        </w:rPr>
        <w:t> </w:t>
      </w:r>
      <w:r>
        <w:rPr>
          <w:color w:val="212121"/>
        </w:rPr>
        <w:t>terakhir,</w:t>
      </w:r>
      <w:r>
        <w:rPr>
          <w:color w:val="212121"/>
          <w:spacing w:val="-2"/>
        </w:rPr>
        <w:t> </w:t>
      </w:r>
      <w:r>
        <w:rPr>
          <w:color w:val="212121"/>
        </w:rPr>
        <w:t>perusahaan</w:t>
      </w:r>
      <w:r>
        <w:rPr>
          <w:color w:val="212121"/>
          <w:spacing w:val="-2"/>
        </w:rPr>
        <w:t> </w:t>
      </w:r>
      <w:r>
        <w:rPr>
          <w:color w:val="212121"/>
        </w:rPr>
        <w:t>telah menyelesaikan lebih dari tiga puluh proyek, termasuk kompleks perumahan, apartemen, gedung perkantoran, pusat perbelanjaan, ruang rekreasi, dan apartemen</w:t>
      </w:r>
      <w:r>
        <w:rPr>
          <w:color w:val="212121"/>
          <w:spacing w:val="19"/>
        </w:rPr>
        <w:t> </w:t>
      </w:r>
      <w:r>
        <w:rPr>
          <w:color w:val="212121"/>
        </w:rPr>
        <w:t>berlayanan.</w:t>
      </w:r>
      <w:r>
        <w:rPr>
          <w:color w:val="212121"/>
          <w:spacing w:val="22"/>
        </w:rPr>
        <w:t> </w:t>
      </w:r>
      <w:r>
        <w:rPr>
          <w:color w:val="212121"/>
        </w:rPr>
        <w:t>Hal</w:t>
      </w:r>
      <w:r>
        <w:rPr>
          <w:color w:val="212121"/>
          <w:spacing w:val="22"/>
        </w:rPr>
        <w:t> </w:t>
      </w:r>
      <w:r>
        <w:rPr>
          <w:color w:val="212121"/>
        </w:rPr>
        <w:t>ini</w:t>
      </w:r>
      <w:r>
        <w:rPr>
          <w:color w:val="212121"/>
          <w:spacing w:val="22"/>
        </w:rPr>
        <w:t> </w:t>
      </w:r>
      <w:r>
        <w:rPr>
          <w:color w:val="212121"/>
        </w:rPr>
        <w:t>berkontribusi</w:t>
      </w:r>
      <w:r>
        <w:rPr>
          <w:color w:val="212121"/>
          <w:spacing w:val="22"/>
        </w:rPr>
        <w:t> </w:t>
      </w:r>
      <w:r>
        <w:rPr>
          <w:color w:val="212121"/>
        </w:rPr>
        <w:t>pada</w:t>
      </w:r>
      <w:r>
        <w:rPr>
          <w:color w:val="212121"/>
          <w:spacing w:val="21"/>
        </w:rPr>
        <w:t> </w:t>
      </w:r>
      <w:r>
        <w:rPr>
          <w:color w:val="212121"/>
        </w:rPr>
        <w:t>tingkat</w:t>
      </w:r>
      <w:r>
        <w:rPr>
          <w:color w:val="212121"/>
          <w:spacing w:val="21"/>
        </w:rPr>
        <w:t> </w:t>
      </w:r>
      <w:r>
        <w:rPr>
          <w:color w:val="212121"/>
        </w:rPr>
        <w:t>kepuasan</w:t>
      </w:r>
      <w:r>
        <w:rPr>
          <w:color w:val="212121"/>
          <w:spacing w:val="22"/>
        </w:rPr>
        <w:t> </w:t>
      </w:r>
      <w:r>
        <w:rPr>
          <w:color w:val="212121"/>
          <w:spacing w:val="-2"/>
        </w:rPr>
        <w:t>pelanggan</w:t>
      </w:r>
    </w:p>
    <w:p>
      <w:pPr>
        <w:pStyle w:val="BodyText"/>
        <w:spacing w:after="0" w:line="480" w:lineRule="auto"/>
        <w:jc w:val="both"/>
        <w:sectPr>
          <w:headerReference w:type="default" r:id="rId146"/>
          <w:footerReference w:type="default" r:id="rId147"/>
          <w:pgSz w:w="11910" w:h="16840"/>
          <w:pgMar w:header="0" w:footer="771" w:top="1920" w:bottom="960" w:left="1700" w:right="1275"/>
        </w:sectPr>
      </w:pPr>
    </w:p>
    <w:p>
      <w:pPr>
        <w:pStyle w:val="BodyText"/>
        <w:spacing w:before="46"/>
      </w:pPr>
    </w:p>
    <w:p>
      <w:pPr>
        <w:pStyle w:val="BodyText"/>
        <w:spacing w:line="480" w:lineRule="auto"/>
        <w:ind w:left="710" w:right="567"/>
        <w:jc w:val="both"/>
      </w:pPr>
      <w:r>
        <w:rPr>
          <w:color w:val="212121"/>
        </w:rPr>
        <w:t>yang tinggi. Meskipun menghadapi dua krisis signifikan pada tahun 1998 dan 2009, Gapuraprima tetap tangguh, terus membangun apartemen, gedung perkantoran,</w:t>
      </w:r>
      <w:r>
        <w:rPr>
          <w:color w:val="212121"/>
          <w:spacing w:val="-7"/>
        </w:rPr>
        <w:t> </w:t>
      </w:r>
      <w:r>
        <w:rPr>
          <w:color w:val="212121"/>
        </w:rPr>
        <w:t>dan</w:t>
      </w:r>
      <w:r>
        <w:rPr>
          <w:color w:val="212121"/>
          <w:spacing w:val="-7"/>
        </w:rPr>
        <w:t> </w:t>
      </w:r>
      <w:r>
        <w:rPr>
          <w:color w:val="212121"/>
        </w:rPr>
        <w:t>pusat</w:t>
      </w:r>
      <w:r>
        <w:rPr>
          <w:color w:val="212121"/>
          <w:spacing w:val="-8"/>
        </w:rPr>
        <w:t> </w:t>
      </w:r>
      <w:r>
        <w:rPr>
          <w:color w:val="212121"/>
        </w:rPr>
        <w:t>perbelanjaan</w:t>
      </w:r>
      <w:r>
        <w:rPr>
          <w:color w:val="212121"/>
          <w:spacing w:val="-6"/>
        </w:rPr>
        <w:t> </w:t>
      </w:r>
      <w:r>
        <w:rPr>
          <w:color w:val="212121"/>
        </w:rPr>
        <w:t>di</w:t>
      </w:r>
      <w:r>
        <w:rPr>
          <w:color w:val="212121"/>
          <w:spacing w:val="-7"/>
        </w:rPr>
        <w:t> </w:t>
      </w:r>
      <w:r>
        <w:rPr>
          <w:color w:val="212121"/>
        </w:rPr>
        <w:t>Mega</w:t>
      </w:r>
      <w:r>
        <w:rPr>
          <w:color w:val="212121"/>
          <w:spacing w:val="-8"/>
        </w:rPr>
        <w:t> </w:t>
      </w:r>
      <w:r>
        <w:rPr>
          <w:color w:val="212121"/>
        </w:rPr>
        <w:t>Kuningan,</w:t>
      </w:r>
      <w:r>
        <w:rPr>
          <w:color w:val="212121"/>
          <w:spacing w:val="-7"/>
        </w:rPr>
        <w:t> </w:t>
      </w:r>
      <w:r>
        <w:rPr>
          <w:color w:val="212121"/>
        </w:rPr>
        <w:t>Jakarta</w:t>
      </w:r>
      <w:r>
        <w:rPr>
          <w:color w:val="212121"/>
          <w:spacing w:val="-7"/>
        </w:rPr>
        <w:t> </w:t>
      </w:r>
      <w:r>
        <w:rPr>
          <w:color w:val="212121"/>
        </w:rPr>
        <w:t>Selatan,</w:t>
      </w:r>
      <w:r>
        <w:rPr>
          <w:color w:val="212121"/>
          <w:spacing w:val="-7"/>
        </w:rPr>
        <w:t> </w:t>
      </w:r>
      <w:r>
        <w:rPr>
          <w:color w:val="212121"/>
        </w:rPr>
        <w:t>selama awal</w:t>
      </w:r>
      <w:r>
        <w:rPr>
          <w:color w:val="212121"/>
          <w:spacing w:val="-7"/>
        </w:rPr>
        <w:t> </w:t>
      </w:r>
      <w:r>
        <w:rPr>
          <w:color w:val="212121"/>
        </w:rPr>
        <w:t>2000-an,</w:t>
      </w:r>
      <w:r>
        <w:rPr>
          <w:color w:val="212121"/>
          <w:spacing w:val="-5"/>
        </w:rPr>
        <w:t> </w:t>
      </w:r>
      <w:r>
        <w:rPr>
          <w:color w:val="212121"/>
        </w:rPr>
        <w:t>saat</w:t>
      </w:r>
      <w:r>
        <w:rPr>
          <w:color w:val="212121"/>
          <w:spacing w:val="-6"/>
        </w:rPr>
        <w:t> </w:t>
      </w:r>
      <w:r>
        <w:rPr>
          <w:color w:val="212121"/>
        </w:rPr>
        <w:t>banyak</w:t>
      </w:r>
      <w:r>
        <w:rPr>
          <w:color w:val="212121"/>
          <w:spacing w:val="-5"/>
        </w:rPr>
        <w:t> </w:t>
      </w:r>
      <w:r>
        <w:rPr>
          <w:color w:val="212121"/>
        </w:rPr>
        <w:t>pengembang</w:t>
      </w:r>
      <w:r>
        <w:rPr>
          <w:color w:val="212121"/>
          <w:spacing w:val="-5"/>
        </w:rPr>
        <w:t> </w:t>
      </w:r>
      <w:r>
        <w:rPr>
          <w:color w:val="212121"/>
        </w:rPr>
        <w:t>properti</w:t>
      </w:r>
      <w:r>
        <w:rPr>
          <w:color w:val="212121"/>
          <w:spacing w:val="-6"/>
        </w:rPr>
        <w:t> </w:t>
      </w:r>
      <w:r>
        <w:rPr>
          <w:color w:val="212121"/>
        </w:rPr>
        <w:t>lainnya</w:t>
      </w:r>
      <w:r>
        <w:rPr>
          <w:color w:val="212121"/>
          <w:spacing w:val="-5"/>
        </w:rPr>
        <w:t> </w:t>
      </w:r>
      <w:r>
        <w:rPr>
          <w:color w:val="212121"/>
        </w:rPr>
        <w:t>berjuang</w:t>
      </w:r>
      <w:r>
        <w:rPr>
          <w:color w:val="212121"/>
          <w:spacing w:val="-5"/>
        </w:rPr>
        <w:t> </w:t>
      </w:r>
      <w:r>
        <w:rPr>
          <w:color w:val="212121"/>
        </w:rPr>
        <w:t>karena</w:t>
      </w:r>
      <w:r>
        <w:rPr>
          <w:color w:val="212121"/>
          <w:spacing w:val="-6"/>
        </w:rPr>
        <w:t> </w:t>
      </w:r>
      <w:r>
        <w:rPr>
          <w:color w:val="212121"/>
        </w:rPr>
        <w:t>akibat krisis ekonomi 1998.</w:t>
      </w:r>
    </w:p>
    <w:p>
      <w:pPr>
        <w:pStyle w:val="ListParagraph"/>
        <w:numPr>
          <w:ilvl w:val="0"/>
          <w:numId w:val="27"/>
        </w:numPr>
        <w:tabs>
          <w:tab w:pos="950" w:val="left" w:leader="none"/>
        </w:tabs>
        <w:spacing w:line="240" w:lineRule="auto" w:before="0" w:after="0"/>
        <w:ind w:left="950" w:right="0" w:hanging="240"/>
        <w:jc w:val="both"/>
        <w:rPr>
          <w:sz w:val="24"/>
        </w:rPr>
      </w:pPr>
      <w:r>
        <w:rPr>
          <w:sz w:val="24"/>
        </w:rPr>
        <w:t>Jaya</w:t>
      </w:r>
      <w:r>
        <w:rPr>
          <w:spacing w:val="-2"/>
          <w:sz w:val="24"/>
        </w:rPr>
        <w:t> </w:t>
      </w:r>
      <w:r>
        <w:rPr>
          <w:sz w:val="24"/>
        </w:rPr>
        <w:t>Real</w:t>
      </w:r>
      <w:r>
        <w:rPr>
          <w:spacing w:val="-2"/>
          <w:sz w:val="24"/>
        </w:rPr>
        <w:t> </w:t>
      </w:r>
      <w:r>
        <w:rPr>
          <w:sz w:val="24"/>
        </w:rPr>
        <w:t>Property</w:t>
      </w:r>
      <w:r>
        <w:rPr>
          <w:spacing w:val="-3"/>
          <w:sz w:val="24"/>
        </w:rPr>
        <w:t> </w:t>
      </w:r>
      <w:r>
        <w:rPr>
          <w:sz w:val="24"/>
        </w:rPr>
        <w:t>Tbk</w:t>
      </w:r>
      <w:r>
        <w:rPr>
          <w:spacing w:val="-1"/>
          <w:sz w:val="24"/>
        </w:rPr>
        <w:t> </w:t>
      </w:r>
      <w:r>
        <w:rPr>
          <w:spacing w:val="-2"/>
          <w:sz w:val="24"/>
        </w:rPr>
        <w:t>(JRPT)</w:t>
      </w:r>
    </w:p>
    <w:p>
      <w:pPr>
        <w:pStyle w:val="BodyText"/>
      </w:pPr>
    </w:p>
    <w:p>
      <w:pPr>
        <w:pStyle w:val="BodyText"/>
        <w:spacing w:line="480" w:lineRule="auto"/>
        <w:ind w:left="710" w:right="571" w:firstLine="568"/>
        <w:jc w:val="both"/>
      </w:pPr>
      <w:r>
        <w:rPr/>
        <w:t>PT Jaya Real Property Tbk (JRPT) adalah perusahaan di Indonesia yang beroperasi di sektor properti perumahan dan komersial. Perusahaan init adalah jenis perseroan terbatas yang dibentuk melalui perjanjian hukum dan memiliki modal dasar yang dibagi menjadi saham untuk melakukan operasinya.</w:t>
      </w:r>
    </w:p>
    <w:p>
      <w:pPr>
        <w:pStyle w:val="BodyText"/>
        <w:spacing w:line="480" w:lineRule="auto" w:before="1"/>
        <w:ind w:left="710" w:right="569" w:firstLine="568"/>
        <w:jc w:val="both"/>
      </w:pPr>
      <w:r>
        <w:rPr/>
        <w:t>Menurut Anggaran Dasar Perusahaan, operasinya mencakup </w:t>
      </w:r>
      <w:r>
        <w:rPr/>
        <w:t>konstruksi, properti, pengelolaan air dan air limbah, transportasi, pergudangan, makanan, minuman, dan akomodasi, perdagangan, pertanian, kehutanan, perikanan, konservasi, hiburan, dan rekreasi.</w:t>
      </w:r>
    </w:p>
    <w:p>
      <w:pPr>
        <w:pStyle w:val="BodyText"/>
        <w:spacing w:line="480" w:lineRule="auto"/>
        <w:ind w:left="710" w:right="565" w:firstLine="568"/>
        <w:jc w:val="both"/>
      </w:pPr>
      <w:r>
        <w:rPr/>
        <w:t>Fokus utamanya adalah pembangunan perumahan dan manajemen bisnis seperti pembebasan tanah, pengembangan properti, persewaan pusat perbelanjaan, investasi dalam entitas remeja, dan pengelolaan wilayah Bintaro. Plaza Bintaro Jaya, Grand Batavia, Graha Jaya, dan Bintaro Jaya, dan </w:t>
      </w:r>
      <w:r>
        <w:rPr>
          <w:sz w:val="22"/>
        </w:rPr>
        <w:t>Pusat Perdagangan Bintaro </w:t>
      </w:r>
      <w:r>
        <w:rPr/>
        <w:t>adalah beberapa proyek yang sedang dikerjakan.</w:t>
      </w:r>
    </w:p>
    <w:p>
      <w:pPr>
        <w:pStyle w:val="ListParagraph"/>
        <w:numPr>
          <w:ilvl w:val="0"/>
          <w:numId w:val="27"/>
        </w:numPr>
        <w:tabs>
          <w:tab w:pos="950" w:val="left" w:leader="none"/>
        </w:tabs>
        <w:spacing w:line="240" w:lineRule="auto" w:before="1" w:after="0"/>
        <w:ind w:left="950" w:right="0" w:hanging="240"/>
        <w:jc w:val="both"/>
        <w:rPr>
          <w:sz w:val="24"/>
        </w:rPr>
      </w:pPr>
      <w:r>
        <w:rPr>
          <w:sz w:val="24"/>
        </w:rPr>
        <w:t>Trimitra</w:t>
      </w:r>
      <w:r>
        <w:rPr>
          <w:spacing w:val="-4"/>
          <w:sz w:val="24"/>
        </w:rPr>
        <w:t> </w:t>
      </w:r>
      <w:r>
        <w:rPr>
          <w:sz w:val="24"/>
        </w:rPr>
        <w:t>Propertindo</w:t>
      </w:r>
      <w:r>
        <w:rPr>
          <w:spacing w:val="-1"/>
          <w:sz w:val="24"/>
        </w:rPr>
        <w:t> </w:t>
      </w:r>
      <w:r>
        <w:rPr>
          <w:sz w:val="24"/>
        </w:rPr>
        <w:t>Tbk</w:t>
      </w:r>
      <w:r>
        <w:rPr>
          <w:spacing w:val="-1"/>
          <w:sz w:val="24"/>
        </w:rPr>
        <w:t> </w:t>
      </w:r>
      <w:r>
        <w:rPr>
          <w:spacing w:val="-2"/>
          <w:sz w:val="24"/>
        </w:rPr>
        <w:t>(LAND)</w:t>
      </w:r>
    </w:p>
    <w:p>
      <w:pPr>
        <w:pStyle w:val="BodyText"/>
      </w:pPr>
    </w:p>
    <w:p>
      <w:pPr>
        <w:pStyle w:val="BodyText"/>
        <w:spacing w:line="480" w:lineRule="auto"/>
        <w:ind w:left="710" w:right="568" w:firstLine="568"/>
        <w:jc w:val="both"/>
      </w:pPr>
      <w:r>
        <w:rPr/>
        <w:t>PT. Trimitra Propertindo Tbk, biasa disebut sebagai Trimitraland, adalah perusahaan</w:t>
      </w:r>
      <w:r>
        <w:rPr>
          <w:spacing w:val="-15"/>
        </w:rPr>
        <w:t> </w:t>
      </w:r>
      <w:r>
        <w:rPr/>
        <w:t>publik</w:t>
      </w:r>
      <w:r>
        <w:rPr>
          <w:spacing w:val="-15"/>
        </w:rPr>
        <w:t> </w:t>
      </w:r>
      <w:r>
        <w:rPr/>
        <w:t>di</w:t>
      </w:r>
      <w:r>
        <w:rPr>
          <w:spacing w:val="-15"/>
        </w:rPr>
        <w:t> </w:t>
      </w:r>
      <w:r>
        <w:rPr/>
        <w:t>industri</w:t>
      </w:r>
      <w:r>
        <w:rPr>
          <w:spacing w:val="-15"/>
        </w:rPr>
        <w:t> </w:t>
      </w:r>
      <w:r>
        <w:rPr/>
        <w:t>real</w:t>
      </w:r>
      <w:r>
        <w:rPr>
          <w:spacing w:val="-15"/>
        </w:rPr>
        <w:t> </w:t>
      </w:r>
      <w:r>
        <w:rPr/>
        <w:t>estat.</w:t>
      </w:r>
      <w:r>
        <w:rPr>
          <w:spacing w:val="-15"/>
        </w:rPr>
        <w:t> </w:t>
      </w:r>
      <w:r>
        <w:rPr/>
        <w:t>Ia</w:t>
      </w:r>
      <w:r>
        <w:rPr>
          <w:spacing w:val="-15"/>
        </w:rPr>
        <w:t> </w:t>
      </w:r>
      <w:r>
        <w:rPr/>
        <w:t>memiliki</w:t>
      </w:r>
      <w:r>
        <w:rPr>
          <w:spacing w:val="-15"/>
        </w:rPr>
        <w:t> </w:t>
      </w:r>
      <w:r>
        <w:rPr/>
        <w:t>berbagai</w:t>
      </w:r>
      <w:r>
        <w:rPr>
          <w:spacing w:val="-15"/>
        </w:rPr>
        <w:t> </w:t>
      </w:r>
      <w:r>
        <w:rPr/>
        <w:t>properti</w:t>
      </w:r>
      <w:r>
        <w:rPr>
          <w:spacing w:val="-15"/>
        </w:rPr>
        <w:t> </w:t>
      </w:r>
      <w:r>
        <w:rPr/>
        <w:t>dan</w:t>
      </w:r>
      <w:r>
        <w:rPr>
          <w:spacing w:val="-15"/>
        </w:rPr>
        <w:t> </w:t>
      </w:r>
      <w:r>
        <w:rPr/>
        <w:t>terlibat dalam</w:t>
      </w:r>
      <w:r>
        <w:rPr>
          <w:spacing w:val="26"/>
        </w:rPr>
        <w:t> </w:t>
      </w:r>
      <w:r>
        <w:rPr/>
        <w:t>sektor</w:t>
      </w:r>
      <w:r>
        <w:rPr>
          <w:spacing w:val="30"/>
        </w:rPr>
        <w:t> </w:t>
      </w:r>
      <w:r>
        <w:rPr/>
        <w:t>perhotelan,</w:t>
      </w:r>
      <w:r>
        <w:rPr>
          <w:spacing w:val="30"/>
        </w:rPr>
        <w:t> </w:t>
      </w:r>
      <w:r>
        <w:rPr/>
        <w:t>khususnya</w:t>
      </w:r>
      <w:r>
        <w:rPr>
          <w:spacing w:val="30"/>
        </w:rPr>
        <w:t> </w:t>
      </w:r>
      <w:r>
        <w:rPr/>
        <w:t>beroperasi</w:t>
      </w:r>
      <w:r>
        <w:rPr>
          <w:spacing w:val="29"/>
        </w:rPr>
        <w:t> </w:t>
      </w:r>
      <w:r>
        <w:rPr/>
        <w:t>dalam</w:t>
      </w:r>
      <w:r>
        <w:rPr>
          <w:spacing w:val="29"/>
        </w:rPr>
        <w:t> </w:t>
      </w:r>
      <w:r>
        <w:rPr/>
        <w:t>kategori</w:t>
      </w:r>
      <w:r>
        <w:rPr>
          <w:spacing w:val="30"/>
        </w:rPr>
        <w:t> </w:t>
      </w:r>
      <w:r>
        <w:rPr/>
        <w:t>Hotel</w:t>
      </w:r>
      <w:r>
        <w:rPr>
          <w:spacing w:val="29"/>
        </w:rPr>
        <w:t> </w:t>
      </w:r>
      <w:r>
        <w:rPr>
          <w:spacing w:val="-2"/>
        </w:rPr>
        <w:t>Bintang</w:t>
      </w:r>
    </w:p>
    <w:p>
      <w:pPr>
        <w:pStyle w:val="BodyText"/>
        <w:spacing w:after="0" w:line="480" w:lineRule="auto"/>
        <w:jc w:val="both"/>
        <w:sectPr>
          <w:headerReference w:type="default" r:id="rId148"/>
          <w:footerReference w:type="default" r:id="rId149"/>
          <w:pgSz w:w="11910" w:h="16840"/>
          <w:pgMar w:header="0" w:footer="771" w:top="1920" w:bottom="960" w:left="1700" w:right="1275"/>
        </w:sectPr>
      </w:pPr>
    </w:p>
    <w:p>
      <w:pPr>
        <w:pStyle w:val="BodyText"/>
        <w:spacing w:before="46"/>
      </w:pPr>
    </w:p>
    <w:p>
      <w:pPr>
        <w:pStyle w:val="BodyText"/>
        <w:spacing w:line="480" w:lineRule="auto"/>
        <w:ind w:left="710" w:right="566"/>
        <w:jc w:val="both"/>
      </w:pPr>
      <w:r>
        <w:rPr/>
        <w:t>Tiga. Didirikan pada tahun 2012, Trimitraland berspesialisasi sebagai pengembang perumahan komersial, terutama berfokus pada area di Jakarta Selatan</w:t>
      </w:r>
      <w:r>
        <w:rPr>
          <w:spacing w:val="-15"/>
        </w:rPr>
        <w:t> </w:t>
      </w:r>
      <w:r>
        <w:rPr/>
        <w:t>seperti</w:t>
      </w:r>
      <w:r>
        <w:rPr>
          <w:spacing w:val="-15"/>
        </w:rPr>
        <w:t> </w:t>
      </w:r>
      <w:r>
        <w:rPr/>
        <w:t>Pondok</w:t>
      </w:r>
      <w:r>
        <w:rPr>
          <w:spacing w:val="-15"/>
        </w:rPr>
        <w:t> </w:t>
      </w:r>
      <w:r>
        <w:rPr/>
        <w:t>Indah</w:t>
      </w:r>
      <w:r>
        <w:rPr>
          <w:spacing w:val="-15"/>
        </w:rPr>
        <w:t> </w:t>
      </w:r>
      <w:r>
        <w:rPr/>
        <w:t>dan</w:t>
      </w:r>
      <w:r>
        <w:rPr>
          <w:spacing w:val="-14"/>
        </w:rPr>
        <w:t> </w:t>
      </w:r>
      <w:r>
        <w:rPr/>
        <w:t>BSD</w:t>
      </w:r>
      <w:r>
        <w:rPr>
          <w:spacing w:val="-15"/>
        </w:rPr>
        <w:t> </w:t>
      </w:r>
      <w:r>
        <w:rPr/>
        <w:t>Serpong.</w:t>
      </w:r>
      <w:r>
        <w:rPr>
          <w:spacing w:val="-15"/>
        </w:rPr>
        <w:t> </w:t>
      </w:r>
      <w:r>
        <w:rPr/>
        <w:t>Saat</w:t>
      </w:r>
      <w:r>
        <w:rPr>
          <w:spacing w:val="-15"/>
        </w:rPr>
        <w:t> </w:t>
      </w:r>
      <w:r>
        <w:rPr/>
        <w:t>ini,</w:t>
      </w:r>
      <w:r>
        <w:rPr>
          <w:spacing w:val="-15"/>
        </w:rPr>
        <w:t> </w:t>
      </w:r>
      <w:r>
        <w:rPr/>
        <w:t>perusahaan</w:t>
      </w:r>
      <w:r>
        <w:rPr>
          <w:spacing w:val="-14"/>
        </w:rPr>
        <w:t> </w:t>
      </w:r>
      <w:r>
        <w:rPr/>
        <w:t>lebih</w:t>
      </w:r>
      <w:r>
        <w:rPr>
          <w:spacing w:val="-15"/>
        </w:rPr>
        <w:t> </w:t>
      </w:r>
      <w:r>
        <w:rPr/>
        <w:t>fokus pada apartemen di BSD Serpong. Perumahan Trimitraland dan dua apartemen telah beroperasi sejak tahun 2012. Salah satu apartemen di Trimitraland, The Avenue, menggunakan konsep Apartemen Rasa Hotel yang terjangkau. Selain itu, satu apartemen lain di Trimitraland saat ini sedang dalam proses renovasi.</w:t>
      </w:r>
    </w:p>
    <w:p>
      <w:pPr>
        <w:pStyle w:val="ListParagraph"/>
        <w:numPr>
          <w:ilvl w:val="0"/>
          <w:numId w:val="27"/>
        </w:numPr>
        <w:tabs>
          <w:tab w:pos="950" w:val="left" w:leader="none"/>
        </w:tabs>
        <w:spacing w:line="240" w:lineRule="auto" w:before="241" w:after="0"/>
        <w:ind w:left="950" w:right="0" w:hanging="240"/>
        <w:jc w:val="both"/>
        <w:rPr>
          <w:sz w:val="24"/>
        </w:rPr>
      </w:pPr>
      <w:r>
        <w:rPr>
          <w:sz w:val="24"/>
        </w:rPr>
        <w:t>Metropolitan</w:t>
      </w:r>
      <w:r>
        <w:rPr>
          <w:spacing w:val="-1"/>
          <w:sz w:val="24"/>
        </w:rPr>
        <w:t> </w:t>
      </w:r>
      <w:r>
        <w:rPr>
          <w:sz w:val="24"/>
        </w:rPr>
        <w:t>Kentjana</w:t>
      </w:r>
      <w:r>
        <w:rPr>
          <w:spacing w:val="-2"/>
          <w:sz w:val="24"/>
        </w:rPr>
        <w:t> </w:t>
      </w:r>
      <w:r>
        <w:rPr>
          <w:sz w:val="24"/>
        </w:rPr>
        <w:t>Tbk </w:t>
      </w:r>
      <w:r>
        <w:rPr>
          <w:spacing w:val="-2"/>
          <w:sz w:val="24"/>
        </w:rPr>
        <w:t>(MKPI)</w:t>
      </w:r>
    </w:p>
    <w:p>
      <w:pPr>
        <w:pStyle w:val="BodyText"/>
      </w:pPr>
    </w:p>
    <w:p>
      <w:pPr>
        <w:pStyle w:val="BodyText"/>
        <w:spacing w:line="480" w:lineRule="auto"/>
        <w:ind w:left="710" w:right="564" w:firstLine="568"/>
        <w:jc w:val="both"/>
      </w:pPr>
      <w:r>
        <w:rPr/>
        <w:t>Didirikan pada tanggal 29 Maret 1972, perusahaan ini memulai operasi komersialnya</w:t>
      </w:r>
      <w:r>
        <w:rPr>
          <w:spacing w:val="-8"/>
        </w:rPr>
        <w:t> </w:t>
      </w:r>
      <w:r>
        <w:rPr/>
        <w:t>pada</w:t>
      </w:r>
      <w:r>
        <w:rPr>
          <w:spacing w:val="-9"/>
        </w:rPr>
        <w:t> </w:t>
      </w:r>
      <w:r>
        <w:rPr/>
        <w:t>tahun</w:t>
      </w:r>
      <w:r>
        <w:rPr>
          <w:spacing w:val="-10"/>
        </w:rPr>
        <w:t> </w:t>
      </w:r>
      <w:r>
        <w:rPr/>
        <w:t>1975.</w:t>
      </w:r>
      <w:r>
        <w:rPr>
          <w:spacing w:val="-10"/>
        </w:rPr>
        <w:t> </w:t>
      </w:r>
      <w:r>
        <w:rPr/>
        <w:t>Kegiatan</w:t>
      </w:r>
      <w:r>
        <w:rPr>
          <w:spacing w:val="-6"/>
        </w:rPr>
        <w:t> </w:t>
      </w:r>
      <w:r>
        <w:rPr/>
        <w:t>bisnisnya</w:t>
      </w:r>
      <w:r>
        <w:rPr>
          <w:spacing w:val="-8"/>
        </w:rPr>
        <w:t> </w:t>
      </w:r>
      <w:r>
        <w:rPr/>
        <w:t>meliputi</w:t>
      </w:r>
      <w:r>
        <w:rPr>
          <w:spacing w:val="-9"/>
        </w:rPr>
        <w:t> </w:t>
      </w:r>
      <w:r>
        <w:rPr/>
        <w:t>pengembangan</w:t>
      </w:r>
      <w:r>
        <w:rPr>
          <w:spacing w:val="-10"/>
        </w:rPr>
        <w:t> </w:t>
      </w:r>
      <w:r>
        <w:rPr/>
        <w:t>real estate, konstruksi, penyewaan, dan pengelolaan berbagai properti seperti pusat perbelanjaan, apartemen, gedung perkantoran, dan kompleks perumahan, serta layanan pembersihan dan pemeliharaan. Kentjana Metropolitan Company menjadi entitas publik di Bursa Efek Indonesia pada 10 Juli 2009. Tak lama kemudian, pada</w:t>
      </w:r>
      <w:r>
        <w:rPr>
          <w:spacing w:val="-1"/>
        </w:rPr>
        <w:t> </w:t>
      </w:r>
      <w:r>
        <w:rPr/>
        <w:t>tanggal</w:t>
      </w:r>
      <w:r>
        <w:rPr>
          <w:spacing w:val="-1"/>
        </w:rPr>
        <w:t> </w:t>
      </w:r>
      <w:r>
        <w:rPr/>
        <w:t>29 Juli 2009, perusahaan melakukan penawaran umum perdana (IPO) dengan menawarkan 95.000.000 saham kepada publik dengan harga</w:t>
      </w:r>
      <w:r>
        <w:rPr>
          <w:spacing w:val="-15"/>
        </w:rPr>
        <w:t> </w:t>
      </w:r>
      <w:r>
        <w:rPr/>
        <w:t>Rp</w:t>
      </w:r>
      <w:r>
        <w:rPr>
          <w:spacing w:val="-14"/>
        </w:rPr>
        <w:t> </w:t>
      </w:r>
      <w:r>
        <w:rPr/>
        <w:t>1.000</w:t>
      </w:r>
      <w:r>
        <w:rPr>
          <w:spacing w:val="-14"/>
        </w:rPr>
        <w:t> </w:t>
      </w:r>
      <w:r>
        <w:rPr/>
        <w:t>per</w:t>
      </w:r>
      <w:r>
        <w:rPr>
          <w:spacing w:val="-14"/>
        </w:rPr>
        <w:t> </w:t>
      </w:r>
      <w:r>
        <w:rPr/>
        <w:t>saham.</w:t>
      </w:r>
      <w:r>
        <w:rPr>
          <w:spacing w:val="-14"/>
        </w:rPr>
        <w:t> </w:t>
      </w:r>
      <w:r>
        <w:rPr/>
        <w:t>Pada</w:t>
      </w:r>
      <w:r>
        <w:rPr>
          <w:spacing w:val="-14"/>
        </w:rPr>
        <w:t> </w:t>
      </w:r>
      <w:r>
        <w:rPr/>
        <w:t>tahun</w:t>
      </w:r>
      <w:r>
        <w:rPr>
          <w:spacing w:val="-14"/>
        </w:rPr>
        <w:t> </w:t>
      </w:r>
      <w:r>
        <w:rPr/>
        <w:t>2013,</w:t>
      </w:r>
      <w:r>
        <w:rPr>
          <w:spacing w:val="-14"/>
        </w:rPr>
        <w:t> </w:t>
      </w:r>
      <w:r>
        <w:rPr/>
        <w:t>perusahaan</w:t>
      </w:r>
      <w:r>
        <w:rPr>
          <w:spacing w:val="-14"/>
        </w:rPr>
        <w:t> </w:t>
      </w:r>
      <w:r>
        <w:rPr/>
        <w:t>ini</w:t>
      </w:r>
      <w:r>
        <w:rPr>
          <w:spacing w:val="-12"/>
        </w:rPr>
        <w:t> </w:t>
      </w:r>
      <w:r>
        <w:rPr/>
        <w:t>masuk</w:t>
      </w:r>
      <w:r>
        <w:rPr>
          <w:spacing w:val="-13"/>
        </w:rPr>
        <w:t> </w:t>
      </w:r>
      <w:r>
        <w:rPr/>
        <w:t>dalam</w:t>
      </w:r>
      <w:r>
        <w:rPr>
          <w:spacing w:val="-15"/>
        </w:rPr>
        <w:t> </w:t>
      </w:r>
      <w:r>
        <w:rPr/>
        <w:t>Indeks Saham Syariah Indonesia (ISSI).</w:t>
      </w:r>
    </w:p>
    <w:p>
      <w:pPr>
        <w:pStyle w:val="ListParagraph"/>
        <w:numPr>
          <w:ilvl w:val="0"/>
          <w:numId w:val="27"/>
        </w:numPr>
        <w:tabs>
          <w:tab w:pos="1070" w:val="left" w:leader="none"/>
        </w:tabs>
        <w:spacing w:line="240" w:lineRule="auto" w:before="1" w:after="0"/>
        <w:ind w:left="1070" w:right="0" w:hanging="360"/>
        <w:jc w:val="both"/>
        <w:rPr>
          <w:sz w:val="24"/>
        </w:rPr>
      </w:pPr>
      <w:r>
        <w:rPr>
          <w:sz w:val="24"/>
        </w:rPr>
        <w:t>Metropolitan</w:t>
      </w:r>
      <w:r>
        <w:rPr>
          <w:spacing w:val="-1"/>
          <w:sz w:val="24"/>
        </w:rPr>
        <w:t> </w:t>
      </w:r>
      <w:r>
        <w:rPr>
          <w:sz w:val="24"/>
        </w:rPr>
        <w:t>Land</w:t>
      </w:r>
      <w:r>
        <w:rPr>
          <w:spacing w:val="-1"/>
          <w:sz w:val="24"/>
        </w:rPr>
        <w:t> </w:t>
      </w:r>
      <w:r>
        <w:rPr>
          <w:sz w:val="24"/>
        </w:rPr>
        <w:t>Tbk</w:t>
      </w:r>
      <w:r>
        <w:rPr>
          <w:spacing w:val="-1"/>
          <w:sz w:val="24"/>
        </w:rPr>
        <w:t> </w:t>
      </w:r>
      <w:r>
        <w:rPr>
          <w:spacing w:val="-2"/>
          <w:sz w:val="24"/>
        </w:rPr>
        <w:t>(MTLA)</w:t>
      </w:r>
    </w:p>
    <w:p>
      <w:pPr>
        <w:pStyle w:val="BodyText"/>
      </w:pPr>
    </w:p>
    <w:p>
      <w:pPr>
        <w:pStyle w:val="BodyText"/>
        <w:spacing w:line="480" w:lineRule="auto"/>
        <w:ind w:left="710" w:right="566" w:firstLine="568"/>
        <w:jc w:val="both"/>
      </w:pPr>
      <w:r>
        <w:rPr/>
        <w:t>Metropolitan Land Company didirikan pada 16 Februari 1994, dan memulai</w:t>
      </w:r>
      <w:r>
        <w:rPr>
          <w:spacing w:val="-9"/>
        </w:rPr>
        <w:t> </w:t>
      </w:r>
      <w:r>
        <w:rPr/>
        <w:t>debutnya</w:t>
      </w:r>
      <w:r>
        <w:rPr>
          <w:spacing w:val="-8"/>
        </w:rPr>
        <w:t> </w:t>
      </w:r>
      <w:r>
        <w:rPr/>
        <w:t>di</w:t>
      </w:r>
      <w:r>
        <w:rPr>
          <w:spacing w:val="-7"/>
        </w:rPr>
        <w:t> </w:t>
      </w:r>
      <w:r>
        <w:rPr/>
        <w:t>Bursa</w:t>
      </w:r>
      <w:r>
        <w:rPr>
          <w:spacing w:val="-7"/>
        </w:rPr>
        <w:t> </w:t>
      </w:r>
      <w:r>
        <w:rPr/>
        <w:t>Efek</w:t>
      </w:r>
      <w:r>
        <w:rPr>
          <w:spacing w:val="-8"/>
        </w:rPr>
        <w:t> </w:t>
      </w:r>
      <w:r>
        <w:rPr/>
        <w:t>Indonesia</w:t>
      </w:r>
      <w:r>
        <w:rPr>
          <w:spacing w:val="-9"/>
        </w:rPr>
        <w:t> </w:t>
      </w:r>
      <w:r>
        <w:rPr/>
        <w:t>pada</w:t>
      </w:r>
      <w:r>
        <w:rPr>
          <w:spacing w:val="-9"/>
        </w:rPr>
        <w:t> </w:t>
      </w:r>
      <w:r>
        <w:rPr/>
        <w:t>20</w:t>
      </w:r>
      <w:r>
        <w:rPr>
          <w:spacing w:val="-8"/>
        </w:rPr>
        <w:t> </w:t>
      </w:r>
      <w:r>
        <w:rPr/>
        <w:t>Juni</w:t>
      </w:r>
      <w:r>
        <w:rPr>
          <w:spacing w:val="-8"/>
        </w:rPr>
        <w:t> </w:t>
      </w:r>
      <w:r>
        <w:rPr/>
        <w:t>2011.</w:t>
      </w:r>
      <w:r>
        <w:rPr>
          <w:spacing w:val="-8"/>
        </w:rPr>
        <w:t> </w:t>
      </w:r>
      <w:r>
        <w:rPr/>
        <w:t>Perusahaan</w:t>
      </w:r>
      <w:r>
        <w:rPr>
          <w:spacing w:val="-8"/>
        </w:rPr>
        <w:t> </w:t>
      </w:r>
      <w:r>
        <w:rPr/>
        <w:t>telah membuat</w:t>
      </w:r>
      <w:r>
        <w:rPr>
          <w:spacing w:val="-10"/>
        </w:rPr>
        <w:t> </w:t>
      </w:r>
      <w:r>
        <w:rPr/>
        <w:t>langkah</w:t>
      </w:r>
      <w:r>
        <w:rPr>
          <w:spacing w:val="-7"/>
        </w:rPr>
        <w:t> </w:t>
      </w:r>
      <w:r>
        <w:rPr/>
        <w:t>signifikan</w:t>
      </w:r>
      <w:r>
        <w:rPr>
          <w:spacing w:val="-7"/>
        </w:rPr>
        <w:t> </w:t>
      </w:r>
      <w:r>
        <w:rPr/>
        <w:t>di</w:t>
      </w:r>
      <w:r>
        <w:rPr>
          <w:spacing w:val="-7"/>
        </w:rPr>
        <w:t> </w:t>
      </w:r>
      <w:r>
        <w:rPr/>
        <w:t>berbagai</w:t>
      </w:r>
      <w:r>
        <w:rPr>
          <w:spacing w:val="-9"/>
        </w:rPr>
        <w:t> </w:t>
      </w:r>
      <w:r>
        <w:rPr/>
        <w:t>sektor,</w:t>
      </w:r>
      <w:r>
        <w:rPr>
          <w:spacing w:val="-6"/>
        </w:rPr>
        <w:t> </w:t>
      </w:r>
      <w:r>
        <w:rPr/>
        <w:t>termasuk</w:t>
      </w:r>
      <w:r>
        <w:rPr>
          <w:spacing w:val="-7"/>
        </w:rPr>
        <w:t> </w:t>
      </w:r>
      <w:r>
        <w:rPr/>
        <w:t>konstruksi</w:t>
      </w:r>
      <w:r>
        <w:rPr>
          <w:spacing w:val="-7"/>
        </w:rPr>
        <w:t> </w:t>
      </w:r>
      <w:r>
        <w:rPr>
          <w:spacing w:val="-2"/>
        </w:rPr>
        <w:t>perumahan</w:t>
      </w:r>
    </w:p>
    <w:p>
      <w:pPr>
        <w:pStyle w:val="BodyText"/>
        <w:spacing w:after="0" w:line="480" w:lineRule="auto"/>
        <w:jc w:val="both"/>
        <w:sectPr>
          <w:headerReference w:type="default" r:id="rId150"/>
          <w:footerReference w:type="default" r:id="rId151"/>
          <w:pgSz w:w="11910" w:h="16840"/>
          <w:pgMar w:header="0" w:footer="771" w:top="1920" w:bottom="960" w:left="1700" w:right="1275"/>
        </w:sectPr>
      </w:pPr>
    </w:p>
    <w:p>
      <w:pPr>
        <w:pStyle w:val="BodyText"/>
        <w:spacing w:before="46"/>
      </w:pPr>
    </w:p>
    <w:p>
      <w:pPr>
        <w:pStyle w:val="BodyText"/>
        <w:spacing w:line="480" w:lineRule="auto"/>
        <w:ind w:left="710" w:right="568"/>
        <w:jc w:val="both"/>
      </w:pPr>
      <w:r>
        <w:rPr/>
        <w:t>dan komersial, serta menyediakan layanan terkait. Kegiatan intinya meliputi pembebasan lahan, pengembangan properti, serta penyewaan dan penjualan tanah, serta pembangunan rumah dan ruko, selain berinvestasi pada anak perusahaan.</w:t>
      </w:r>
      <w:r>
        <w:rPr>
          <w:spacing w:val="-15"/>
        </w:rPr>
        <w:t> </w:t>
      </w:r>
      <w:r>
        <w:rPr/>
        <w:t>Pada</w:t>
      </w:r>
      <w:r>
        <w:rPr>
          <w:spacing w:val="-15"/>
        </w:rPr>
        <w:t> </w:t>
      </w:r>
      <w:r>
        <w:rPr/>
        <w:t>tanggal</w:t>
      </w:r>
      <w:r>
        <w:rPr>
          <w:spacing w:val="-15"/>
        </w:rPr>
        <w:t> </w:t>
      </w:r>
      <w:r>
        <w:rPr/>
        <w:t>9</w:t>
      </w:r>
      <w:r>
        <w:rPr>
          <w:spacing w:val="-15"/>
        </w:rPr>
        <w:t> </w:t>
      </w:r>
      <w:r>
        <w:rPr/>
        <w:t>Juni</w:t>
      </w:r>
      <w:r>
        <w:rPr>
          <w:spacing w:val="-15"/>
        </w:rPr>
        <w:t> </w:t>
      </w:r>
      <w:r>
        <w:rPr/>
        <w:t>2011,</w:t>
      </w:r>
      <w:r>
        <w:rPr>
          <w:spacing w:val="-15"/>
        </w:rPr>
        <w:t> </w:t>
      </w:r>
      <w:r>
        <w:rPr/>
        <w:t>Metropolitan</w:t>
      </w:r>
      <w:r>
        <w:rPr>
          <w:spacing w:val="-15"/>
        </w:rPr>
        <w:t> </w:t>
      </w:r>
      <w:r>
        <w:rPr/>
        <w:t>Land</w:t>
      </w:r>
      <w:r>
        <w:rPr>
          <w:spacing w:val="-15"/>
        </w:rPr>
        <w:t> </w:t>
      </w:r>
      <w:r>
        <w:rPr/>
        <w:t>melakukan</w:t>
      </w:r>
      <w:r>
        <w:rPr>
          <w:spacing w:val="-15"/>
        </w:rPr>
        <w:t> </w:t>
      </w:r>
      <w:r>
        <w:rPr/>
        <w:t>penawaran umum perdana (IPO), menawarkan 1.894.833.000 saham</w:t>
      </w:r>
      <w:r>
        <w:rPr>
          <w:spacing w:val="-1"/>
        </w:rPr>
        <w:t> </w:t>
      </w:r>
      <w:r>
        <w:rPr/>
        <w:t>dengan harga Rp 240 per saham. Pada tanggal 8 Mei 2015, perusahaan ini dimasukkan ke dalam Indeks Saham Syariah Indonesia (ISSI).</w:t>
      </w:r>
    </w:p>
    <w:p>
      <w:pPr>
        <w:pStyle w:val="ListParagraph"/>
        <w:numPr>
          <w:ilvl w:val="0"/>
          <w:numId w:val="27"/>
        </w:numPr>
        <w:tabs>
          <w:tab w:pos="1070" w:val="left" w:leader="none"/>
        </w:tabs>
        <w:spacing w:line="240" w:lineRule="auto" w:before="0" w:after="0"/>
        <w:ind w:left="1070" w:right="0" w:hanging="360"/>
        <w:jc w:val="both"/>
        <w:rPr>
          <w:sz w:val="24"/>
        </w:rPr>
      </w:pPr>
      <w:r>
        <w:rPr>
          <w:sz w:val="24"/>
        </w:rPr>
        <w:t>Pollux Properti</w:t>
      </w:r>
      <w:r>
        <w:rPr>
          <w:spacing w:val="-2"/>
          <w:sz w:val="24"/>
        </w:rPr>
        <w:t> </w:t>
      </w:r>
      <w:r>
        <w:rPr>
          <w:sz w:val="24"/>
        </w:rPr>
        <w:t>Indonesia</w:t>
      </w:r>
      <w:r>
        <w:rPr>
          <w:spacing w:val="-2"/>
          <w:sz w:val="24"/>
        </w:rPr>
        <w:t> </w:t>
      </w:r>
      <w:r>
        <w:rPr>
          <w:sz w:val="24"/>
        </w:rPr>
        <w:t>Tbk </w:t>
      </w:r>
      <w:r>
        <w:rPr>
          <w:spacing w:val="-2"/>
          <w:sz w:val="24"/>
        </w:rPr>
        <w:t>(POLL)</w:t>
      </w:r>
    </w:p>
    <w:p>
      <w:pPr>
        <w:pStyle w:val="BodyText"/>
      </w:pPr>
    </w:p>
    <w:p>
      <w:pPr>
        <w:pStyle w:val="BodyText"/>
        <w:spacing w:line="480" w:lineRule="auto"/>
        <w:ind w:left="710" w:right="564" w:firstLine="568"/>
        <w:jc w:val="both"/>
      </w:pPr>
      <w:r>
        <w:rPr/>
        <w:t>Perusahaan ini didirikan pada 16 Desember 2014, dan segera mulai membangun Menara Ibu Kota Dunia di sebidang tanah seluas 8.000 meter persegi di Mega Kuningan, Jakarta Selatan. Selain itu, perusahaan sedang mengembangkan kondotel Amarsvati Luxury Resort, seluas 10.520 meter persegi</w:t>
      </w:r>
      <w:r>
        <w:rPr>
          <w:spacing w:val="-15"/>
        </w:rPr>
        <w:t> </w:t>
      </w:r>
      <w:r>
        <w:rPr/>
        <w:t>di</w:t>
      </w:r>
      <w:r>
        <w:rPr>
          <w:spacing w:val="-15"/>
        </w:rPr>
        <w:t> </w:t>
      </w:r>
      <w:r>
        <w:rPr/>
        <w:t>pantai</w:t>
      </w:r>
      <w:r>
        <w:rPr>
          <w:spacing w:val="-15"/>
        </w:rPr>
        <w:t> </w:t>
      </w:r>
      <w:r>
        <w:rPr/>
        <w:t>barat</w:t>
      </w:r>
      <w:r>
        <w:rPr>
          <w:spacing w:val="-15"/>
        </w:rPr>
        <w:t> </w:t>
      </w:r>
      <w:r>
        <w:rPr/>
        <w:t>daya</w:t>
      </w:r>
      <w:r>
        <w:rPr>
          <w:spacing w:val="-15"/>
        </w:rPr>
        <w:t> </w:t>
      </w:r>
      <w:r>
        <w:rPr/>
        <w:t>Pulau</w:t>
      </w:r>
      <w:r>
        <w:rPr>
          <w:spacing w:val="-15"/>
        </w:rPr>
        <w:t> </w:t>
      </w:r>
      <w:r>
        <w:rPr/>
        <w:t>Lombok,</w:t>
      </w:r>
      <w:r>
        <w:rPr>
          <w:spacing w:val="-15"/>
        </w:rPr>
        <w:t> </w:t>
      </w:r>
      <w:r>
        <w:rPr/>
        <w:t>dan</w:t>
      </w:r>
      <w:r>
        <w:rPr>
          <w:spacing w:val="-15"/>
        </w:rPr>
        <w:t> </w:t>
      </w:r>
      <w:r>
        <w:rPr/>
        <w:t>superblok</w:t>
      </w:r>
      <w:r>
        <w:rPr>
          <w:spacing w:val="-15"/>
        </w:rPr>
        <w:t> </w:t>
      </w:r>
      <w:r>
        <w:rPr/>
        <w:t>Chadston</w:t>
      </w:r>
      <w:r>
        <w:rPr>
          <w:spacing w:val="-15"/>
        </w:rPr>
        <w:t> </w:t>
      </w:r>
      <w:r>
        <w:rPr/>
        <w:t>di</w:t>
      </w:r>
      <w:r>
        <w:rPr>
          <w:spacing w:val="-15"/>
        </w:rPr>
        <w:t> </w:t>
      </w:r>
      <w:r>
        <w:rPr/>
        <w:t>Cikarang, Bekasi, yang mencakup apartemen, pusat perbelanjaan, hotel, dan ruko. Pada tahun 2016, perusahaan bermitra dengan keluarga Habibie untuk membangun superblok</w:t>
      </w:r>
      <w:r>
        <w:rPr>
          <w:spacing w:val="-14"/>
        </w:rPr>
        <w:t> </w:t>
      </w:r>
      <w:r>
        <w:rPr/>
        <w:t>Meisterstadt</w:t>
      </w:r>
      <w:r>
        <w:rPr>
          <w:spacing w:val="-14"/>
        </w:rPr>
        <w:t> </w:t>
      </w:r>
      <w:r>
        <w:rPr/>
        <w:t>di</w:t>
      </w:r>
      <w:r>
        <w:rPr>
          <w:spacing w:val="-14"/>
        </w:rPr>
        <w:t> </w:t>
      </w:r>
      <w:r>
        <w:rPr/>
        <w:t>Batam.</w:t>
      </w:r>
      <w:r>
        <w:rPr>
          <w:spacing w:val="-14"/>
        </w:rPr>
        <w:t> </w:t>
      </w:r>
      <w:r>
        <w:rPr/>
        <w:t>Pada</w:t>
      </w:r>
      <w:r>
        <w:rPr>
          <w:spacing w:val="-12"/>
        </w:rPr>
        <w:t> </w:t>
      </w:r>
      <w:r>
        <w:rPr/>
        <w:t>tahun</w:t>
      </w:r>
      <w:r>
        <w:rPr>
          <w:spacing w:val="-14"/>
        </w:rPr>
        <w:t> </w:t>
      </w:r>
      <w:r>
        <w:rPr/>
        <w:t>2018,</w:t>
      </w:r>
      <w:r>
        <w:rPr>
          <w:spacing w:val="-14"/>
        </w:rPr>
        <w:t> </w:t>
      </w:r>
      <w:r>
        <w:rPr/>
        <w:t>resmi</w:t>
      </w:r>
      <w:r>
        <w:rPr>
          <w:spacing w:val="-13"/>
        </w:rPr>
        <w:t> </w:t>
      </w:r>
      <w:r>
        <w:rPr/>
        <w:t>melantai</w:t>
      </w:r>
      <w:r>
        <w:rPr>
          <w:spacing w:val="-15"/>
        </w:rPr>
        <w:t> </w:t>
      </w:r>
      <w:r>
        <w:rPr/>
        <w:t>di</w:t>
      </w:r>
      <w:r>
        <w:rPr>
          <w:spacing w:val="-14"/>
        </w:rPr>
        <w:t> </w:t>
      </w:r>
      <w:r>
        <w:rPr/>
        <w:t>Bursa</w:t>
      </w:r>
      <w:r>
        <w:rPr>
          <w:spacing w:val="-11"/>
        </w:rPr>
        <w:t> </w:t>
      </w:r>
      <w:r>
        <w:rPr/>
        <w:t>Efek Indonesia. Selanjutnya, perusahaan memulai pembangunan superblok Pollux Technopolis di Karawang yang terdiri dari apartemen, pusat perbelanjaan, perkantoran, dan rumah sakit. Perusahaan juga memulai pengembangan Pollux Skysuites, sebuah kompleks apartemen di lahan seluas 4.493 meter persegi.</w:t>
      </w:r>
    </w:p>
    <w:p>
      <w:pPr>
        <w:pStyle w:val="ListParagraph"/>
        <w:numPr>
          <w:ilvl w:val="0"/>
          <w:numId w:val="27"/>
        </w:numPr>
        <w:tabs>
          <w:tab w:pos="1070" w:val="left" w:leader="none"/>
        </w:tabs>
        <w:spacing w:line="240" w:lineRule="auto" w:before="2" w:after="0"/>
        <w:ind w:left="1070" w:right="0" w:hanging="360"/>
        <w:jc w:val="both"/>
        <w:rPr>
          <w:sz w:val="24"/>
        </w:rPr>
      </w:pPr>
      <w:r>
        <w:rPr>
          <w:sz w:val="24"/>
        </w:rPr>
        <w:t>Roda</w:t>
      </w:r>
      <w:r>
        <w:rPr>
          <w:spacing w:val="-1"/>
          <w:sz w:val="24"/>
        </w:rPr>
        <w:t> </w:t>
      </w:r>
      <w:r>
        <w:rPr>
          <w:sz w:val="24"/>
        </w:rPr>
        <w:t>Vivatex</w:t>
      </w:r>
      <w:r>
        <w:rPr>
          <w:spacing w:val="-1"/>
          <w:sz w:val="24"/>
        </w:rPr>
        <w:t> </w:t>
      </w:r>
      <w:r>
        <w:rPr>
          <w:sz w:val="24"/>
        </w:rPr>
        <w:t>Tbk</w:t>
      </w:r>
      <w:r>
        <w:rPr>
          <w:spacing w:val="-1"/>
          <w:sz w:val="24"/>
        </w:rPr>
        <w:t> </w:t>
      </w:r>
      <w:r>
        <w:rPr>
          <w:spacing w:val="-2"/>
          <w:sz w:val="24"/>
        </w:rPr>
        <w:t>(RDTX)</w:t>
      </w:r>
    </w:p>
    <w:p>
      <w:pPr>
        <w:pStyle w:val="BodyText"/>
      </w:pPr>
    </w:p>
    <w:p>
      <w:pPr>
        <w:pStyle w:val="BodyText"/>
        <w:spacing w:line="477" w:lineRule="auto"/>
        <w:ind w:left="710" w:right="569" w:firstLine="568"/>
        <w:jc w:val="both"/>
      </w:pPr>
      <w:r>
        <w:rPr/>
        <w:t>PT Roda Vivatex Tbk adalah produsen tekstil terintegrasi penuh yang berbasis</w:t>
      </w:r>
      <w:r>
        <w:rPr>
          <w:spacing w:val="5"/>
        </w:rPr>
        <w:t> </w:t>
      </w:r>
      <w:r>
        <w:rPr/>
        <w:t>di</w:t>
      </w:r>
      <w:r>
        <w:rPr>
          <w:spacing w:val="5"/>
        </w:rPr>
        <w:t> </w:t>
      </w:r>
      <w:r>
        <w:rPr/>
        <w:t>Indonesia,</w:t>
      </w:r>
      <w:r>
        <w:rPr>
          <w:spacing w:val="8"/>
        </w:rPr>
        <w:t> </w:t>
      </w:r>
      <w:r>
        <w:rPr/>
        <w:t>yang</w:t>
      </w:r>
      <w:r>
        <w:rPr>
          <w:spacing w:val="8"/>
        </w:rPr>
        <w:t> </w:t>
      </w:r>
      <w:r>
        <w:rPr/>
        <w:t>mengkhususkan</w:t>
      </w:r>
      <w:r>
        <w:rPr>
          <w:spacing w:val="6"/>
        </w:rPr>
        <w:t> </w:t>
      </w:r>
      <w:r>
        <w:rPr/>
        <w:t>diri</w:t>
      </w:r>
      <w:r>
        <w:rPr>
          <w:spacing w:val="6"/>
        </w:rPr>
        <w:t> </w:t>
      </w:r>
      <w:r>
        <w:rPr/>
        <w:t>dalam</w:t>
      </w:r>
      <w:r>
        <w:rPr>
          <w:spacing w:val="4"/>
        </w:rPr>
        <w:t> </w:t>
      </w:r>
      <w:r>
        <w:rPr/>
        <w:t>produksi</w:t>
      </w:r>
      <w:r>
        <w:rPr>
          <w:spacing w:val="6"/>
        </w:rPr>
        <w:t> </w:t>
      </w:r>
      <w:r>
        <w:rPr/>
        <w:t>kain</w:t>
      </w:r>
      <w:r>
        <w:rPr>
          <w:spacing w:val="7"/>
        </w:rPr>
        <w:t> </w:t>
      </w:r>
      <w:r>
        <w:rPr>
          <w:spacing w:val="-2"/>
        </w:rPr>
        <w:t>Polyester</w:t>
      </w:r>
    </w:p>
    <w:p>
      <w:pPr>
        <w:pStyle w:val="BodyText"/>
        <w:spacing w:after="0" w:line="477" w:lineRule="auto"/>
        <w:jc w:val="both"/>
        <w:sectPr>
          <w:headerReference w:type="default" r:id="rId152"/>
          <w:footerReference w:type="default" r:id="rId153"/>
          <w:pgSz w:w="11910" w:h="16840"/>
          <w:pgMar w:header="0" w:footer="771" w:top="1920" w:bottom="960" w:left="1700" w:right="1275"/>
        </w:sectPr>
      </w:pPr>
    </w:p>
    <w:p>
      <w:pPr>
        <w:pStyle w:val="BodyText"/>
        <w:spacing w:before="46"/>
      </w:pPr>
    </w:p>
    <w:p>
      <w:pPr>
        <w:pStyle w:val="BodyText"/>
        <w:spacing w:line="480" w:lineRule="auto"/>
        <w:ind w:left="710" w:right="569"/>
        <w:jc w:val="both"/>
      </w:pPr>
      <w:r>
        <w:rPr/>
        <w:t>Woven Filament. Didirikan pada tahun 1980, perusahaan ini memulai operasi produksinya</w:t>
      </w:r>
      <w:r>
        <w:rPr>
          <w:spacing w:val="-10"/>
        </w:rPr>
        <w:t> </w:t>
      </w:r>
      <w:r>
        <w:rPr/>
        <w:t>pada</w:t>
      </w:r>
      <w:r>
        <w:rPr>
          <w:spacing w:val="-11"/>
        </w:rPr>
        <w:t> </w:t>
      </w:r>
      <w:r>
        <w:rPr/>
        <w:t>tahun</w:t>
      </w:r>
      <w:r>
        <w:rPr>
          <w:spacing w:val="-9"/>
        </w:rPr>
        <w:t> </w:t>
      </w:r>
      <w:r>
        <w:rPr/>
        <w:t>1983.</w:t>
      </w:r>
      <w:r>
        <w:rPr>
          <w:spacing w:val="-9"/>
        </w:rPr>
        <w:t> </w:t>
      </w:r>
      <w:r>
        <w:rPr/>
        <w:t>Ini</w:t>
      </w:r>
      <w:r>
        <w:rPr>
          <w:spacing w:val="-8"/>
        </w:rPr>
        <w:t> </w:t>
      </w:r>
      <w:r>
        <w:rPr/>
        <w:t>menjadi</w:t>
      </w:r>
      <w:r>
        <w:rPr>
          <w:spacing w:val="-9"/>
        </w:rPr>
        <w:t> </w:t>
      </w:r>
      <w:r>
        <w:rPr/>
        <w:t>entitas</w:t>
      </w:r>
      <w:r>
        <w:rPr>
          <w:spacing w:val="-9"/>
        </w:rPr>
        <w:t> </w:t>
      </w:r>
      <w:r>
        <w:rPr/>
        <w:t>publik</w:t>
      </w:r>
      <w:r>
        <w:rPr>
          <w:spacing w:val="-10"/>
        </w:rPr>
        <w:t> </w:t>
      </w:r>
      <w:r>
        <w:rPr/>
        <w:t>di</w:t>
      </w:r>
      <w:r>
        <w:rPr>
          <w:spacing w:val="-9"/>
        </w:rPr>
        <w:t> </w:t>
      </w:r>
      <w:r>
        <w:rPr/>
        <w:t>bursa</w:t>
      </w:r>
      <w:r>
        <w:rPr>
          <w:spacing w:val="-10"/>
        </w:rPr>
        <w:t> </w:t>
      </w:r>
      <w:r>
        <w:rPr/>
        <w:t>saham</w:t>
      </w:r>
      <w:r>
        <w:rPr>
          <w:spacing w:val="-12"/>
        </w:rPr>
        <w:t> </w:t>
      </w:r>
      <w:r>
        <w:rPr/>
        <w:t>pada</w:t>
      </w:r>
      <w:r>
        <w:rPr>
          <w:spacing w:val="-10"/>
        </w:rPr>
        <w:t> </w:t>
      </w:r>
      <w:r>
        <w:rPr/>
        <w:t>14 Mei</w:t>
      </w:r>
      <w:r>
        <w:rPr>
          <w:spacing w:val="-3"/>
        </w:rPr>
        <w:t> </w:t>
      </w:r>
      <w:r>
        <w:rPr/>
        <w:t>1990.</w:t>
      </w:r>
      <w:r>
        <w:rPr>
          <w:spacing w:val="-3"/>
        </w:rPr>
        <w:t> </w:t>
      </w:r>
      <w:r>
        <w:rPr/>
        <w:t>Pada</w:t>
      </w:r>
      <w:r>
        <w:rPr>
          <w:spacing w:val="-1"/>
        </w:rPr>
        <w:t> </w:t>
      </w:r>
      <w:r>
        <w:rPr/>
        <w:t>tahun</w:t>
      </w:r>
      <w:r>
        <w:rPr>
          <w:spacing w:val="-3"/>
        </w:rPr>
        <w:t> </w:t>
      </w:r>
      <w:r>
        <w:rPr/>
        <w:t>2014,</w:t>
      </w:r>
      <w:r>
        <w:rPr>
          <w:spacing w:val="-3"/>
        </w:rPr>
        <w:t> </w:t>
      </w:r>
      <w:r>
        <w:rPr/>
        <w:t>perusahaan menghentikan</w:t>
      </w:r>
      <w:r>
        <w:rPr>
          <w:spacing w:val="-3"/>
        </w:rPr>
        <w:t> </w:t>
      </w:r>
      <w:r>
        <w:rPr/>
        <w:t>bisnis tekstilnya</w:t>
      </w:r>
      <w:r>
        <w:rPr>
          <w:spacing w:val="-2"/>
        </w:rPr>
        <w:t> </w:t>
      </w:r>
      <w:r>
        <w:rPr/>
        <w:t>dengan menutup Pabrik Citeureup-Bogor.</w:t>
      </w:r>
    </w:p>
    <w:p>
      <w:pPr>
        <w:pStyle w:val="BodyText"/>
        <w:spacing w:line="480" w:lineRule="auto"/>
        <w:ind w:left="710" w:right="565" w:firstLine="568"/>
        <w:jc w:val="both"/>
      </w:pPr>
      <w:r>
        <w:rPr/>
        <w:t>Saat ini, perusahaan melakukan investasi dalam saham Entitas Anak, perusahaan yang bergerak dalam</w:t>
      </w:r>
      <w:r>
        <w:rPr>
          <w:spacing w:val="-1"/>
        </w:rPr>
        <w:t> </w:t>
      </w:r>
      <w:r>
        <w:rPr/>
        <w:t>bidang penyewaan ruang perkantoran. Entitas Anak dan perusahaan menyewakan empat (empat) gedung perkantoran, yaitu Menara Mandiri Inhealth, Menara RDTX Square, Menara PHE, dan Menara </w:t>
      </w:r>
      <w:r>
        <w:rPr>
          <w:spacing w:val="-2"/>
        </w:rPr>
        <w:t>Telkom.</w:t>
      </w:r>
    </w:p>
    <w:p>
      <w:pPr>
        <w:pStyle w:val="ListParagraph"/>
        <w:numPr>
          <w:ilvl w:val="0"/>
          <w:numId w:val="27"/>
        </w:numPr>
        <w:tabs>
          <w:tab w:pos="1070" w:val="left" w:leader="none"/>
        </w:tabs>
        <w:spacing w:line="240" w:lineRule="auto" w:before="1" w:after="0"/>
        <w:ind w:left="1070" w:right="0" w:hanging="360"/>
        <w:jc w:val="both"/>
        <w:rPr>
          <w:sz w:val="24"/>
        </w:rPr>
      </w:pPr>
      <w:r>
        <w:rPr>
          <w:sz w:val="24"/>
        </w:rPr>
        <w:t>Suryamas</w:t>
      </w:r>
      <w:r>
        <w:rPr>
          <w:spacing w:val="-4"/>
          <w:sz w:val="24"/>
        </w:rPr>
        <w:t> </w:t>
      </w:r>
      <w:r>
        <w:rPr>
          <w:sz w:val="24"/>
        </w:rPr>
        <w:t>Dutamakmur</w:t>
      </w:r>
      <w:r>
        <w:rPr>
          <w:spacing w:val="-2"/>
          <w:sz w:val="24"/>
        </w:rPr>
        <w:t> </w:t>
      </w:r>
      <w:r>
        <w:rPr>
          <w:sz w:val="24"/>
        </w:rPr>
        <w:t>Tbk</w:t>
      </w:r>
      <w:r>
        <w:rPr>
          <w:spacing w:val="-2"/>
          <w:sz w:val="24"/>
        </w:rPr>
        <w:t> (SMDM)</w:t>
      </w:r>
    </w:p>
    <w:p>
      <w:pPr>
        <w:pStyle w:val="BodyText"/>
      </w:pPr>
    </w:p>
    <w:p>
      <w:pPr>
        <w:pStyle w:val="BodyText"/>
        <w:spacing w:line="480" w:lineRule="auto"/>
        <w:ind w:left="710" w:right="564" w:firstLine="568"/>
        <w:jc w:val="both"/>
      </w:pPr>
      <w:r>
        <w:rPr/>
        <w:t>PT Suryamas Dutamakmur Tbk (SMDM) adalah perusahaan yang berfokus di pengembangan properti. Didirikan pada September 1989, itu menjadi perseroan terbatas swasta setahun kemudian. Perusahaan memulai operasi komersialnya dengan pembangunan Rancamaya Golf Estate, yang dibuka pada tahun 1993. Pada Oktober 1995, SMDM melakukan IPO.</w:t>
      </w:r>
    </w:p>
    <w:p>
      <w:pPr>
        <w:pStyle w:val="ListParagraph"/>
        <w:numPr>
          <w:ilvl w:val="0"/>
          <w:numId w:val="27"/>
        </w:numPr>
        <w:tabs>
          <w:tab w:pos="1070" w:val="left" w:leader="none"/>
        </w:tabs>
        <w:spacing w:line="240" w:lineRule="auto" w:before="0" w:after="0"/>
        <w:ind w:left="1070" w:right="0" w:hanging="360"/>
        <w:jc w:val="both"/>
        <w:rPr>
          <w:sz w:val="24"/>
        </w:rPr>
      </w:pPr>
      <w:r>
        <w:rPr>
          <w:sz w:val="24"/>
        </w:rPr>
        <w:t>Summarecon</w:t>
      </w:r>
      <w:r>
        <w:rPr>
          <w:spacing w:val="-1"/>
          <w:sz w:val="24"/>
        </w:rPr>
        <w:t> </w:t>
      </w:r>
      <w:r>
        <w:rPr>
          <w:sz w:val="24"/>
        </w:rPr>
        <w:t>Agung Tbk </w:t>
      </w:r>
      <w:r>
        <w:rPr>
          <w:spacing w:val="-2"/>
          <w:sz w:val="24"/>
        </w:rPr>
        <w:t>(SMRA)</w:t>
      </w:r>
    </w:p>
    <w:p>
      <w:pPr>
        <w:pStyle w:val="BodyText"/>
      </w:pPr>
    </w:p>
    <w:p>
      <w:pPr>
        <w:pStyle w:val="BodyText"/>
        <w:spacing w:line="480" w:lineRule="auto"/>
        <w:ind w:left="710" w:right="567" w:firstLine="568"/>
        <w:jc w:val="both"/>
      </w:pPr>
      <w:r>
        <w:rPr/>
        <w:t>Di</w:t>
      </w:r>
      <w:r>
        <w:rPr>
          <w:spacing w:val="-8"/>
        </w:rPr>
        <w:t> </w:t>
      </w:r>
      <w:r>
        <w:rPr/>
        <w:t>Indonesia,</w:t>
      </w:r>
      <w:r>
        <w:rPr>
          <w:spacing w:val="-8"/>
        </w:rPr>
        <w:t> </w:t>
      </w:r>
      <w:r>
        <w:rPr/>
        <w:t>SMRA</w:t>
      </w:r>
      <w:r>
        <w:rPr>
          <w:spacing w:val="-8"/>
        </w:rPr>
        <w:t> </w:t>
      </w:r>
      <w:r>
        <w:rPr/>
        <w:t>adalah</w:t>
      </w:r>
      <w:r>
        <w:rPr>
          <w:spacing w:val="-7"/>
        </w:rPr>
        <w:t> </w:t>
      </w:r>
      <w:r>
        <w:rPr/>
        <w:t>perusahaan</w:t>
      </w:r>
      <w:r>
        <w:rPr>
          <w:spacing w:val="-7"/>
        </w:rPr>
        <w:t> </w:t>
      </w:r>
      <w:r>
        <w:rPr/>
        <w:t>pengembang</w:t>
      </w:r>
      <w:r>
        <w:rPr>
          <w:spacing w:val="-9"/>
        </w:rPr>
        <w:t> </w:t>
      </w:r>
      <w:r>
        <w:rPr/>
        <w:t>properti</w:t>
      </w:r>
      <w:r>
        <w:rPr>
          <w:spacing w:val="-6"/>
        </w:rPr>
        <w:t> </w:t>
      </w:r>
      <w:r>
        <w:rPr/>
        <w:t>terkemuka. yang mana produknya berupa kota terpadu atau Township. SMRA dikenal karena kemampuan integrasi pengembangan rumah dan komersial yang baik dari proyek tersebut. Bahkan, Summarecon menawarkan berbagai macam produk real estate. Satu hal yang jelas adalah bahwa Perusahaan Summarecon Agung (SMRA) memprioritaskan pengembangan yang didasarkan pada keterampilan,</w:t>
      </w:r>
      <w:r>
        <w:rPr>
          <w:spacing w:val="4"/>
        </w:rPr>
        <w:t> </w:t>
      </w:r>
      <w:r>
        <w:rPr/>
        <w:t>pengetahuan,</w:t>
      </w:r>
      <w:r>
        <w:rPr>
          <w:spacing w:val="4"/>
        </w:rPr>
        <w:t> </w:t>
      </w:r>
      <w:r>
        <w:rPr/>
        <w:t>komitmen,</w:t>
      </w:r>
      <w:r>
        <w:rPr>
          <w:spacing w:val="5"/>
        </w:rPr>
        <w:t> </w:t>
      </w:r>
      <w:r>
        <w:rPr/>
        <w:t>dan</w:t>
      </w:r>
      <w:r>
        <w:rPr>
          <w:spacing w:val="4"/>
        </w:rPr>
        <w:t> </w:t>
      </w:r>
      <w:r>
        <w:rPr/>
        <w:t>dedikasi</w:t>
      </w:r>
      <w:r>
        <w:rPr>
          <w:spacing w:val="5"/>
        </w:rPr>
        <w:t> </w:t>
      </w:r>
      <w:r>
        <w:rPr/>
        <w:t>pelanggan.</w:t>
      </w:r>
      <w:r>
        <w:rPr>
          <w:spacing w:val="6"/>
        </w:rPr>
        <w:t> </w:t>
      </w:r>
      <w:r>
        <w:rPr/>
        <w:t>yang</w:t>
      </w:r>
      <w:r>
        <w:rPr>
          <w:spacing w:val="5"/>
        </w:rPr>
        <w:t> </w:t>
      </w:r>
      <w:r>
        <w:rPr>
          <w:spacing w:val="-2"/>
        </w:rPr>
        <w:t>berfungsi</w:t>
      </w:r>
    </w:p>
    <w:p>
      <w:pPr>
        <w:pStyle w:val="BodyText"/>
        <w:spacing w:after="0" w:line="480" w:lineRule="auto"/>
        <w:jc w:val="both"/>
        <w:sectPr>
          <w:headerReference w:type="default" r:id="rId154"/>
          <w:footerReference w:type="default" r:id="rId155"/>
          <w:pgSz w:w="11910" w:h="16840"/>
          <w:pgMar w:header="0" w:footer="771" w:top="1920" w:bottom="960" w:left="1700" w:right="1275"/>
        </w:sectPr>
      </w:pPr>
    </w:p>
    <w:p>
      <w:pPr>
        <w:pStyle w:val="BodyText"/>
        <w:spacing w:before="46"/>
      </w:pPr>
    </w:p>
    <w:p>
      <w:pPr>
        <w:pStyle w:val="BodyText"/>
        <w:spacing w:line="480" w:lineRule="auto"/>
        <w:ind w:left="710" w:right="565"/>
        <w:jc w:val="both"/>
      </w:pPr>
      <w:r>
        <w:rPr/>
        <w:t>sebagai pusat dan dasar untuk beberapa proyek besar di ibukota dan kota-kota </w:t>
      </w:r>
      <w:r>
        <w:rPr>
          <w:spacing w:val="-2"/>
        </w:rPr>
        <w:t>besar.</w:t>
      </w:r>
    </w:p>
    <w:p>
      <w:pPr>
        <w:pStyle w:val="BodyText"/>
        <w:spacing w:line="480" w:lineRule="auto"/>
        <w:ind w:left="710" w:right="564" w:firstLine="568"/>
        <w:jc w:val="both"/>
      </w:pPr>
      <w:r>
        <w:rPr/>
        <w:t>Soetjipto</w:t>
      </w:r>
      <w:r>
        <w:rPr>
          <w:spacing w:val="-15"/>
        </w:rPr>
        <w:t> </w:t>
      </w:r>
      <w:r>
        <w:rPr/>
        <w:t>Naraia</w:t>
      </w:r>
      <w:r>
        <w:rPr>
          <w:spacing w:val="-15"/>
        </w:rPr>
        <w:t> </w:t>
      </w:r>
      <w:r>
        <w:rPr/>
        <w:t>dan</w:t>
      </w:r>
      <w:r>
        <w:rPr>
          <w:spacing w:val="-15"/>
        </w:rPr>
        <w:t> </w:t>
      </w:r>
      <w:r>
        <w:rPr/>
        <w:t>rekannya</w:t>
      </w:r>
      <w:r>
        <w:rPr>
          <w:spacing w:val="-15"/>
        </w:rPr>
        <w:t> </w:t>
      </w:r>
      <w:r>
        <w:rPr/>
        <w:t>menemukan</w:t>
      </w:r>
      <w:r>
        <w:rPr>
          <w:spacing w:val="-15"/>
        </w:rPr>
        <w:t> </w:t>
      </w:r>
      <w:r>
        <w:rPr/>
        <w:t>Summarecon</w:t>
      </w:r>
      <w:r>
        <w:rPr>
          <w:spacing w:val="-15"/>
        </w:rPr>
        <w:t> </w:t>
      </w:r>
      <w:r>
        <w:rPr/>
        <w:t>pada</w:t>
      </w:r>
      <w:r>
        <w:rPr>
          <w:spacing w:val="-15"/>
        </w:rPr>
        <w:t> </w:t>
      </w:r>
      <w:r>
        <w:rPr/>
        <w:t>tahun</w:t>
      </w:r>
      <w:r>
        <w:rPr>
          <w:spacing w:val="-15"/>
        </w:rPr>
        <w:t> </w:t>
      </w:r>
      <w:r>
        <w:rPr/>
        <w:t>1975. Perusahaan ini awalnya berasal dari 10 hektar lahan rawa yang kemudian menjadi proyek awal Kelapa Gading. Dari tanah ini, akhirnya menjadi area komersial</w:t>
      </w:r>
      <w:r>
        <w:rPr>
          <w:spacing w:val="-11"/>
        </w:rPr>
        <w:t> </w:t>
      </w:r>
      <w:r>
        <w:rPr/>
        <w:t>dan</w:t>
      </w:r>
      <w:r>
        <w:rPr>
          <w:spacing w:val="-11"/>
        </w:rPr>
        <w:t> </w:t>
      </w:r>
      <w:r>
        <w:rPr/>
        <w:t>hunian</w:t>
      </w:r>
      <w:r>
        <w:rPr>
          <w:spacing w:val="-10"/>
        </w:rPr>
        <w:t> </w:t>
      </w:r>
      <w:r>
        <w:rPr/>
        <w:t>terkenal</w:t>
      </w:r>
      <w:r>
        <w:rPr>
          <w:spacing w:val="-11"/>
        </w:rPr>
        <w:t> </w:t>
      </w:r>
      <w:r>
        <w:rPr/>
        <w:t>di</w:t>
      </w:r>
      <w:r>
        <w:rPr>
          <w:spacing w:val="-11"/>
        </w:rPr>
        <w:t> </w:t>
      </w:r>
      <w:r>
        <w:rPr/>
        <w:t>Jakarta.</w:t>
      </w:r>
      <w:r>
        <w:rPr>
          <w:spacing w:val="-9"/>
        </w:rPr>
        <w:t> </w:t>
      </w:r>
      <w:r>
        <w:rPr/>
        <w:t>Kemampuan</w:t>
      </w:r>
      <w:r>
        <w:rPr>
          <w:spacing w:val="-11"/>
        </w:rPr>
        <w:t> </w:t>
      </w:r>
      <w:r>
        <w:rPr/>
        <w:t>dan</w:t>
      </w:r>
      <w:r>
        <w:rPr>
          <w:spacing w:val="-11"/>
        </w:rPr>
        <w:t> </w:t>
      </w:r>
      <w:r>
        <w:rPr/>
        <w:t>reputasi</w:t>
      </w:r>
      <w:r>
        <w:rPr>
          <w:spacing w:val="-11"/>
        </w:rPr>
        <w:t> </w:t>
      </w:r>
      <w:r>
        <w:rPr/>
        <w:t>SMRA</w:t>
      </w:r>
      <w:r>
        <w:rPr>
          <w:spacing w:val="-10"/>
        </w:rPr>
        <w:t> </w:t>
      </w:r>
      <w:r>
        <w:rPr/>
        <w:t>terus berkembang dari sana. untuk menyelesaikan sejumlah proyek terkenal di ibu kota dan memiliki nilai saham triliunan rupiah pada tahun 2023.</w:t>
      </w:r>
    </w:p>
    <w:p>
      <w:pPr>
        <w:pStyle w:val="ListParagraph"/>
        <w:numPr>
          <w:ilvl w:val="0"/>
          <w:numId w:val="27"/>
        </w:numPr>
        <w:tabs>
          <w:tab w:pos="1070" w:val="left" w:leader="none"/>
        </w:tabs>
        <w:spacing w:line="240" w:lineRule="auto" w:before="0" w:after="0"/>
        <w:ind w:left="1070" w:right="0" w:hanging="360"/>
        <w:jc w:val="both"/>
        <w:rPr>
          <w:sz w:val="24"/>
        </w:rPr>
      </w:pPr>
      <w:r>
        <w:rPr>
          <w:sz w:val="24"/>
        </w:rPr>
        <w:t>Urban</w:t>
      </w:r>
      <w:r>
        <w:rPr>
          <w:spacing w:val="-1"/>
          <w:sz w:val="24"/>
        </w:rPr>
        <w:t> </w:t>
      </w:r>
      <w:r>
        <w:rPr>
          <w:sz w:val="24"/>
        </w:rPr>
        <w:t>Jakarta</w:t>
      </w:r>
      <w:r>
        <w:rPr>
          <w:spacing w:val="-3"/>
          <w:sz w:val="24"/>
        </w:rPr>
        <w:t> </w:t>
      </w:r>
      <w:r>
        <w:rPr>
          <w:sz w:val="24"/>
        </w:rPr>
        <w:t>Propertindo</w:t>
      </w:r>
      <w:r>
        <w:rPr>
          <w:spacing w:val="-1"/>
          <w:sz w:val="24"/>
        </w:rPr>
        <w:t> </w:t>
      </w:r>
      <w:r>
        <w:rPr>
          <w:sz w:val="24"/>
        </w:rPr>
        <w:t>Tbk </w:t>
      </w:r>
      <w:r>
        <w:rPr>
          <w:spacing w:val="-2"/>
          <w:sz w:val="24"/>
        </w:rPr>
        <w:t>(URBN)</w:t>
      </w:r>
    </w:p>
    <w:p>
      <w:pPr>
        <w:pStyle w:val="BodyText"/>
        <w:spacing w:before="1"/>
      </w:pPr>
    </w:p>
    <w:p>
      <w:pPr>
        <w:pStyle w:val="BodyText"/>
        <w:spacing w:line="480" w:lineRule="auto"/>
        <w:ind w:left="710" w:right="87" w:firstLine="568"/>
        <w:jc w:val="both"/>
      </w:pPr>
      <w:r>
        <w:rPr/>
        <w:t>Menurut Akta Pendirian dibuat di hadapan Notaris Sinta Susikto, S.H. berdasarkan Akta No. 62 tanggal 9 Mei 1995 dan Keputusan Menteri Kehakiman dengan</w:t>
      </w:r>
      <w:r>
        <w:rPr>
          <w:spacing w:val="-10"/>
        </w:rPr>
        <w:t> </w:t>
      </w:r>
      <w:r>
        <w:rPr/>
        <w:t>Surat</w:t>
      </w:r>
      <w:r>
        <w:rPr>
          <w:spacing w:val="-11"/>
        </w:rPr>
        <w:t> </w:t>
      </w:r>
      <w:r>
        <w:rPr/>
        <w:t>Keputusan</w:t>
      </w:r>
      <w:r>
        <w:rPr>
          <w:spacing w:val="-10"/>
        </w:rPr>
        <w:t> </w:t>
      </w:r>
      <w:r>
        <w:rPr/>
        <w:t>No.</w:t>
      </w:r>
      <w:r>
        <w:rPr>
          <w:spacing w:val="-10"/>
        </w:rPr>
        <w:t> </w:t>
      </w:r>
      <w:r>
        <w:rPr/>
        <w:t>C2-15301.HT.01.01.TH.95</w:t>
      </w:r>
      <w:r>
        <w:rPr>
          <w:spacing w:val="-10"/>
        </w:rPr>
        <w:t> </w:t>
      </w:r>
      <w:r>
        <w:rPr/>
        <w:t>tanggal</w:t>
      </w:r>
      <w:r>
        <w:rPr>
          <w:spacing w:val="-12"/>
        </w:rPr>
        <w:t> </w:t>
      </w:r>
      <w:r>
        <w:rPr/>
        <w:t>24</w:t>
      </w:r>
      <w:r>
        <w:rPr>
          <w:spacing w:val="-10"/>
        </w:rPr>
        <w:t> </w:t>
      </w:r>
      <w:r>
        <w:rPr/>
        <w:t>November</w:t>
      </w:r>
      <w:r>
        <w:rPr>
          <w:spacing w:val="-11"/>
        </w:rPr>
        <w:t> </w:t>
      </w:r>
      <w:r>
        <w:rPr/>
        <w:t>1995, PT Samsung Development didirikan untuk pertama kalinya. Selain itu, berdasarkan peraturan Nomor. 32 tanggal 23 Desember 2016, yang dibuat di hadapan Menteri Hukum dan Notaris Silvy Solivan, SH, M.Kn.</w:t>
      </w:r>
    </w:p>
    <w:p>
      <w:pPr>
        <w:pStyle w:val="Heading3"/>
        <w:numPr>
          <w:ilvl w:val="0"/>
          <w:numId w:val="26"/>
        </w:numPr>
        <w:tabs>
          <w:tab w:pos="990" w:val="left" w:leader="none"/>
        </w:tabs>
        <w:spacing w:line="240" w:lineRule="auto" w:before="6" w:after="0"/>
        <w:ind w:left="990" w:right="0" w:hanging="280"/>
        <w:jc w:val="both"/>
      </w:pPr>
      <w:r>
        <w:rPr/>
        <w:t>Hasil</w:t>
      </w:r>
      <w:r>
        <w:rPr>
          <w:spacing w:val="-3"/>
        </w:rPr>
        <w:t> </w:t>
      </w:r>
      <w:r>
        <w:rPr/>
        <w:t>Penelitian</w:t>
      </w:r>
      <w:r>
        <w:rPr>
          <w:spacing w:val="-2"/>
        </w:rPr>
        <w:t> </w:t>
      </w:r>
      <w:r>
        <w:rPr/>
        <w:t>(belum nyampe</w:t>
      </w:r>
      <w:r>
        <w:rPr>
          <w:spacing w:val="-3"/>
        </w:rPr>
        <w:t> </w:t>
      </w:r>
      <w:r>
        <w:rPr>
          <w:spacing w:val="-2"/>
        </w:rPr>
        <w:t>bawah)</w:t>
      </w:r>
    </w:p>
    <w:p>
      <w:pPr>
        <w:pStyle w:val="BodyText"/>
        <w:spacing w:line="480" w:lineRule="auto" w:before="270"/>
        <w:ind w:left="710" w:right="565" w:firstLine="566"/>
        <w:jc w:val="both"/>
      </w:pPr>
      <w:r>
        <w:rPr/>
        <w:t>Data yang telah diolah menggunakan SPPS 22 dan informasi yang dikumpulkan melalui situs web resmi perusahaan dan pusat referensi pasar modal:</w:t>
      </w:r>
      <w:r>
        <w:rPr>
          <w:spacing w:val="-15"/>
        </w:rPr>
        <w:t> </w:t>
      </w:r>
      <w:hyperlink r:id="rId158">
        <w:r>
          <w:rPr>
            <w:color w:val="0462C1"/>
            <w:u w:val="single" w:color="0462C1"/>
          </w:rPr>
          <w:t>www.idx.co.id</w:t>
        </w:r>
      </w:hyperlink>
      <w:r>
        <w:rPr>
          <w:color w:val="0462C1"/>
          <w:spacing w:val="-15"/>
        </w:rPr>
        <w:t> </w:t>
      </w:r>
      <w:r>
        <w:rPr/>
        <w:t>dan</w:t>
      </w:r>
      <w:r>
        <w:rPr>
          <w:spacing w:val="-15"/>
        </w:rPr>
        <w:t> </w:t>
      </w:r>
      <w:hyperlink r:id="rId159">
        <w:r>
          <w:rPr>
            <w:color w:val="0462C1"/>
            <w:u w:val="single" w:color="0462C1"/>
          </w:rPr>
          <w:t>www.idnfinancials.com</w:t>
        </w:r>
        <w:r>
          <w:rPr/>
          <w:t>.</w:t>
        </w:r>
      </w:hyperlink>
      <w:r>
        <w:rPr>
          <w:spacing w:val="22"/>
        </w:rPr>
        <w:t> </w:t>
      </w:r>
      <w:r>
        <w:rPr/>
        <w:t>akan</w:t>
      </w:r>
      <w:r>
        <w:rPr>
          <w:spacing w:val="-15"/>
        </w:rPr>
        <w:t> </w:t>
      </w:r>
      <w:r>
        <w:rPr/>
        <w:t>disajikan</w:t>
      </w:r>
      <w:r>
        <w:rPr>
          <w:spacing w:val="-15"/>
        </w:rPr>
        <w:t> </w:t>
      </w:r>
      <w:r>
        <w:rPr/>
        <w:t>di</w:t>
      </w:r>
      <w:r>
        <w:rPr>
          <w:spacing w:val="-15"/>
        </w:rPr>
        <w:t> </w:t>
      </w:r>
      <w:r>
        <w:rPr/>
        <w:t>bagian</w:t>
      </w:r>
      <w:r>
        <w:rPr>
          <w:spacing w:val="-15"/>
        </w:rPr>
        <w:t> </w:t>
      </w:r>
      <w:r>
        <w:rPr>
          <w:spacing w:val="-4"/>
        </w:rPr>
        <w:t>ini.</w:t>
      </w:r>
    </w:p>
    <w:p>
      <w:pPr>
        <w:pStyle w:val="Heading3"/>
        <w:numPr>
          <w:ilvl w:val="1"/>
          <w:numId w:val="26"/>
        </w:numPr>
        <w:tabs>
          <w:tab w:pos="950" w:val="left" w:leader="none"/>
        </w:tabs>
        <w:spacing w:line="240" w:lineRule="auto" w:before="7" w:after="0"/>
        <w:ind w:left="950" w:right="0" w:hanging="240"/>
        <w:jc w:val="both"/>
      </w:pPr>
      <w:bookmarkStart w:name="_TOC_250006" w:id="28"/>
      <w:r>
        <w:rPr/>
        <w:t>Analisis</w:t>
      </w:r>
      <w:r>
        <w:rPr>
          <w:spacing w:val="-1"/>
        </w:rPr>
        <w:t> </w:t>
      </w:r>
      <w:r>
        <w:rPr/>
        <w:t>Statistik</w:t>
      </w:r>
      <w:r>
        <w:rPr>
          <w:spacing w:val="-1"/>
        </w:rPr>
        <w:t> </w:t>
      </w:r>
      <w:bookmarkEnd w:id="28"/>
      <w:r>
        <w:rPr>
          <w:spacing w:val="-2"/>
        </w:rPr>
        <w:t>Deskriptif</w:t>
      </w:r>
    </w:p>
    <w:p>
      <w:pPr>
        <w:pStyle w:val="BodyText"/>
        <w:spacing w:line="480" w:lineRule="auto" w:before="270"/>
        <w:ind w:left="710" w:right="566" w:firstLine="566"/>
        <w:jc w:val="both"/>
      </w:pPr>
      <w:r>
        <w:rPr/>
        <w:t>Penelitian statistik deskriptif menggunakan nilai rata-rata (mean), maksimum, mininmum, dan standar deviasi variabel untuk memberikan gambaran atau deskripsi data (Ghozali, 2018).</w:t>
      </w:r>
    </w:p>
    <w:p>
      <w:pPr>
        <w:pStyle w:val="BodyText"/>
        <w:spacing w:after="0" w:line="480" w:lineRule="auto"/>
        <w:jc w:val="both"/>
        <w:sectPr>
          <w:headerReference w:type="default" r:id="rId156"/>
          <w:footerReference w:type="default" r:id="rId157"/>
          <w:pgSz w:w="11910" w:h="16840"/>
          <w:pgMar w:header="0" w:footer="771" w:top="1920" w:bottom="960" w:left="1700" w:right="1275"/>
        </w:sectPr>
      </w:pPr>
    </w:p>
    <w:p>
      <w:pPr>
        <w:pStyle w:val="BodyText"/>
        <w:spacing w:before="46"/>
      </w:pPr>
    </w:p>
    <w:p>
      <w:pPr>
        <w:pStyle w:val="BodyText"/>
        <w:spacing w:line="480" w:lineRule="auto"/>
        <w:ind w:left="710" w:right="565" w:firstLine="566"/>
        <w:jc w:val="both"/>
      </w:pPr>
      <w:r>
        <w:rPr/>
        <w:t>Dalam</w:t>
      </w:r>
      <w:r>
        <w:rPr>
          <w:spacing w:val="-15"/>
        </w:rPr>
        <w:t> </w:t>
      </w:r>
      <w:r>
        <w:rPr/>
        <w:t>studi</w:t>
      </w:r>
      <w:r>
        <w:rPr>
          <w:spacing w:val="-13"/>
        </w:rPr>
        <w:t> </w:t>
      </w:r>
      <w:r>
        <w:rPr/>
        <w:t>ini</w:t>
      </w:r>
      <w:r>
        <w:rPr>
          <w:spacing w:val="-13"/>
        </w:rPr>
        <w:t> </w:t>
      </w:r>
      <w:r>
        <w:rPr/>
        <w:t>terdapat</w:t>
      </w:r>
      <w:r>
        <w:rPr>
          <w:spacing w:val="-14"/>
        </w:rPr>
        <w:t> </w:t>
      </w:r>
      <w:r>
        <w:rPr/>
        <w:t>4</w:t>
      </w:r>
      <w:r>
        <w:rPr>
          <w:spacing w:val="-12"/>
        </w:rPr>
        <w:t> </w:t>
      </w:r>
      <w:r>
        <w:rPr/>
        <w:t>Faktor-Faktor</w:t>
      </w:r>
      <w:r>
        <w:rPr>
          <w:spacing w:val="-8"/>
        </w:rPr>
        <w:t> </w:t>
      </w:r>
      <w:r>
        <w:rPr/>
        <w:t>yang</w:t>
      </w:r>
      <w:r>
        <w:rPr>
          <w:spacing w:val="-12"/>
        </w:rPr>
        <w:t> </w:t>
      </w:r>
      <w:r>
        <w:rPr/>
        <w:t>digunakan</w:t>
      </w:r>
      <w:r>
        <w:rPr>
          <w:spacing w:val="-12"/>
        </w:rPr>
        <w:t> </w:t>
      </w:r>
      <w:r>
        <w:rPr/>
        <w:t>untuk</w:t>
      </w:r>
      <w:r>
        <w:rPr>
          <w:spacing w:val="37"/>
        </w:rPr>
        <w:t> </w:t>
      </w:r>
      <w:r>
        <w:rPr/>
        <w:t>mengukur Agresivitas Pajak</w:t>
      </w:r>
      <w:r>
        <w:rPr>
          <w:spacing w:val="40"/>
        </w:rPr>
        <w:t> </w:t>
      </w:r>
      <w:r>
        <w:rPr/>
        <w:t>(Y), </w:t>
      </w:r>
      <w:r>
        <w:rPr>
          <w:i/>
        </w:rPr>
        <w:t>Inventory Intensity </w:t>
      </w:r>
      <w:r>
        <w:rPr/>
        <w:t>(X1), </w:t>
      </w:r>
      <w:r>
        <w:rPr>
          <w:i/>
        </w:rPr>
        <w:t>Capital Intensity </w:t>
      </w:r>
      <w:r>
        <w:rPr/>
        <w:t>(X2), Kebijakan Utang (X3) dan Ukuran Perusahaan (X4). Pendekatan ini dapat digunakan untuk berbagai format data. Hasil dari analisis statistik deskriptif adalah yang berikut:</w:t>
      </w:r>
    </w:p>
    <w:p>
      <w:pPr>
        <w:pStyle w:val="BodyText"/>
        <w:spacing w:before="8"/>
        <w:rPr>
          <w:sz w:val="5"/>
        </w:rPr>
      </w:pPr>
      <w:r>
        <w:rPr>
          <w:sz w:val="5"/>
        </w:rPr>
        <w:drawing>
          <wp:anchor distT="0" distB="0" distL="0" distR="0" allowOverlap="1" layoutInCell="1" locked="0" behindDoc="1" simplePos="0" relativeHeight="487599104">
            <wp:simplePos x="0" y="0"/>
            <wp:positionH relativeFrom="page">
              <wp:posOffset>1577975</wp:posOffset>
            </wp:positionH>
            <wp:positionV relativeFrom="paragraph">
              <wp:posOffset>57169</wp:posOffset>
            </wp:positionV>
            <wp:extent cx="4960656" cy="2643663"/>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162" cstate="print"/>
                    <a:stretch>
                      <a:fillRect/>
                    </a:stretch>
                  </pic:blipFill>
                  <pic:spPr>
                    <a:xfrm>
                      <a:off x="0" y="0"/>
                      <a:ext cx="4960656" cy="2643663"/>
                    </a:xfrm>
                    <a:prstGeom prst="rect">
                      <a:avLst/>
                    </a:prstGeom>
                  </pic:spPr>
                </pic:pic>
              </a:graphicData>
            </a:graphic>
          </wp:anchor>
        </w:drawing>
      </w:r>
    </w:p>
    <w:p>
      <w:pPr>
        <w:pStyle w:val="BodyText"/>
        <w:spacing w:before="97"/>
      </w:pPr>
    </w:p>
    <w:p>
      <w:pPr>
        <w:pStyle w:val="BodyText"/>
        <w:spacing w:line="480" w:lineRule="auto" w:before="1"/>
        <w:ind w:left="710" w:right="565" w:firstLine="540"/>
        <w:jc w:val="both"/>
      </w:pPr>
      <w:r>
        <w:rPr/>
        <w:t>Dari</w:t>
      </w:r>
      <w:r>
        <w:rPr>
          <w:spacing w:val="-9"/>
        </w:rPr>
        <w:t> </w:t>
      </w:r>
      <w:r>
        <w:rPr/>
        <w:t>tampilan</w:t>
      </w:r>
      <w:r>
        <w:rPr>
          <w:spacing w:val="-8"/>
        </w:rPr>
        <w:t> </w:t>
      </w:r>
      <w:r>
        <w:rPr/>
        <w:t>pada</w:t>
      </w:r>
      <w:r>
        <w:rPr>
          <w:spacing w:val="-9"/>
        </w:rPr>
        <w:t> </w:t>
      </w:r>
      <w:r>
        <w:rPr/>
        <w:t>Tabel</w:t>
      </w:r>
      <w:r>
        <w:rPr>
          <w:spacing w:val="-9"/>
        </w:rPr>
        <w:t> </w:t>
      </w:r>
      <w:r>
        <w:rPr/>
        <w:t>4.1</w:t>
      </w:r>
      <w:r>
        <w:rPr>
          <w:spacing w:val="-8"/>
        </w:rPr>
        <w:t> </w:t>
      </w:r>
      <w:r>
        <w:rPr/>
        <w:t>hasil</w:t>
      </w:r>
      <w:r>
        <w:rPr>
          <w:spacing w:val="-9"/>
        </w:rPr>
        <w:t> </w:t>
      </w:r>
      <w:r>
        <w:rPr/>
        <w:t>analisis</w:t>
      </w:r>
      <w:r>
        <w:rPr>
          <w:spacing w:val="-7"/>
        </w:rPr>
        <w:t> </w:t>
      </w:r>
      <w:r>
        <w:rPr/>
        <w:t>statistic</w:t>
      </w:r>
      <w:r>
        <w:rPr>
          <w:spacing w:val="-10"/>
        </w:rPr>
        <w:t> </w:t>
      </w:r>
      <w:r>
        <w:rPr/>
        <w:t>deskriptif</w:t>
      </w:r>
      <w:r>
        <w:rPr>
          <w:spacing w:val="-1"/>
        </w:rPr>
        <w:t> </w:t>
      </w:r>
      <w:r>
        <w:rPr/>
        <w:t>menekankan bahwa</w:t>
      </w:r>
      <w:r>
        <w:rPr>
          <w:spacing w:val="-4"/>
        </w:rPr>
        <w:t> </w:t>
      </w:r>
      <w:r>
        <w:rPr/>
        <w:t>sampel</w:t>
      </w:r>
      <w:r>
        <w:rPr>
          <w:spacing w:val="-2"/>
        </w:rPr>
        <w:t> </w:t>
      </w:r>
      <w:r>
        <w:rPr/>
        <w:t>yang</w:t>
      </w:r>
      <w:r>
        <w:rPr>
          <w:spacing w:val="-3"/>
        </w:rPr>
        <w:t> </w:t>
      </w:r>
      <w:r>
        <w:rPr/>
        <w:t>digunakan</w:t>
      </w:r>
      <w:r>
        <w:rPr>
          <w:spacing w:val="-4"/>
        </w:rPr>
        <w:t> </w:t>
      </w:r>
      <w:r>
        <w:rPr/>
        <w:t>dalam</w:t>
      </w:r>
      <w:r>
        <w:rPr>
          <w:spacing w:val="-5"/>
        </w:rPr>
        <w:t> </w:t>
      </w:r>
      <w:r>
        <w:rPr/>
        <w:t>studi</w:t>
      </w:r>
      <w:r>
        <w:rPr>
          <w:spacing w:val="-5"/>
        </w:rPr>
        <w:t> </w:t>
      </w:r>
      <w:r>
        <w:rPr/>
        <w:t>ini</w:t>
      </w:r>
      <w:r>
        <w:rPr>
          <w:spacing w:val="-5"/>
        </w:rPr>
        <w:t> </w:t>
      </w:r>
      <w:r>
        <w:rPr/>
        <w:t>75</w:t>
      </w:r>
      <w:r>
        <w:rPr>
          <w:spacing w:val="-4"/>
        </w:rPr>
        <w:t> </w:t>
      </w:r>
      <w:r>
        <w:rPr/>
        <w:t>Sampel.</w:t>
      </w:r>
      <w:r>
        <w:rPr>
          <w:spacing w:val="-4"/>
        </w:rPr>
        <w:t> </w:t>
      </w:r>
      <w:r>
        <w:rPr/>
        <w:t>Penjelasan</w:t>
      </w:r>
      <w:r>
        <w:rPr>
          <w:spacing w:val="-4"/>
        </w:rPr>
        <w:t> </w:t>
      </w:r>
      <w:r>
        <w:rPr/>
        <w:t>mengenai nilai setiap variabel dapat ditemukan di bawah ini :</w:t>
      </w:r>
    </w:p>
    <w:p>
      <w:pPr>
        <w:pStyle w:val="ListParagraph"/>
        <w:numPr>
          <w:ilvl w:val="2"/>
          <w:numId w:val="26"/>
        </w:numPr>
        <w:tabs>
          <w:tab w:pos="927" w:val="left" w:leader="none"/>
        </w:tabs>
        <w:spacing w:line="480" w:lineRule="auto" w:before="0" w:after="0"/>
        <w:ind w:left="710" w:right="565" w:firstLine="0"/>
        <w:jc w:val="both"/>
        <w:rPr>
          <w:sz w:val="24"/>
        </w:rPr>
      </w:pPr>
      <w:r>
        <w:rPr>
          <w:sz w:val="24"/>
        </w:rPr>
        <w:t>Pada</w:t>
      </w:r>
      <w:r>
        <w:rPr>
          <w:spacing w:val="-13"/>
          <w:sz w:val="24"/>
        </w:rPr>
        <w:t> </w:t>
      </w:r>
      <w:r>
        <w:rPr>
          <w:sz w:val="24"/>
        </w:rPr>
        <w:t>variabel</w:t>
      </w:r>
      <w:r>
        <w:rPr>
          <w:spacing w:val="-12"/>
          <w:sz w:val="24"/>
        </w:rPr>
        <w:t> </w:t>
      </w:r>
      <w:r>
        <w:rPr>
          <w:sz w:val="24"/>
        </w:rPr>
        <w:t>Y</w:t>
      </w:r>
      <w:r>
        <w:rPr>
          <w:spacing w:val="-12"/>
          <w:sz w:val="24"/>
        </w:rPr>
        <w:t> </w:t>
      </w:r>
      <w:r>
        <w:rPr>
          <w:sz w:val="24"/>
        </w:rPr>
        <w:t>Agresivitas</w:t>
      </w:r>
      <w:r>
        <w:rPr>
          <w:spacing w:val="-12"/>
          <w:sz w:val="24"/>
        </w:rPr>
        <w:t> </w:t>
      </w:r>
      <w:r>
        <w:rPr>
          <w:sz w:val="24"/>
        </w:rPr>
        <w:t>Pajak</w:t>
      </w:r>
      <w:r>
        <w:rPr>
          <w:spacing w:val="-11"/>
          <w:sz w:val="24"/>
        </w:rPr>
        <w:t> </w:t>
      </w:r>
      <w:r>
        <w:rPr>
          <w:sz w:val="24"/>
        </w:rPr>
        <w:t>memiliki</w:t>
      </w:r>
      <w:r>
        <w:rPr>
          <w:spacing w:val="-11"/>
          <w:sz w:val="24"/>
        </w:rPr>
        <w:t> </w:t>
      </w:r>
      <w:r>
        <w:rPr>
          <w:sz w:val="24"/>
        </w:rPr>
        <w:t>nilai</w:t>
      </w:r>
      <w:r>
        <w:rPr>
          <w:spacing w:val="-14"/>
          <w:sz w:val="24"/>
        </w:rPr>
        <w:t> </w:t>
      </w:r>
      <w:r>
        <w:rPr>
          <w:sz w:val="24"/>
        </w:rPr>
        <w:t>terendah</w:t>
      </w:r>
      <w:r>
        <w:rPr>
          <w:spacing w:val="-5"/>
          <w:sz w:val="24"/>
        </w:rPr>
        <w:t> </w:t>
      </w:r>
      <w:r>
        <w:rPr>
          <w:sz w:val="24"/>
        </w:rPr>
        <w:t>yang</w:t>
      </w:r>
      <w:r>
        <w:rPr>
          <w:spacing w:val="-12"/>
          <w:sz w:val="24"/>
        </w:rPr>
        <w:t> </w:t>
      </w:r>
      <w:r>
        <w:rPr>
          <w:sz w:val="24"/>
        </w:rPr>
        <w:t>berarti</w:t>
      </w:r>
      <w:r>
        <w:rPr>
          <w:spacing w:val="-12"/>
          <w:sz w:val="24"/>
        </w:rPr>
        <w:t> </w:t>
      </w:r>
      <w:r>
        <w:rPr>
          <w:sz w:val="24"/>
        </w:rPr>
        <w:t>0,0000 satuan yang merupakan nilai dari PT Elnusa Tbk. Sedangkan nilai tertinggi adalah sebesar 0,9495 satuan yang di peroleh dari PT Petrosea Tbk. Nilai rata- rata pada variabel ini yaitu sebesar 0,074903 satuan. Artinya, karena angka standar deviasi yang lebih tinggi dari rata-rata maka dapat dikatakan bahwa informasi tidak terdistribusi sama rata.</w:t>
      </w:r>
    </w:p>
    <w:p>
      <w:pPr>
        <w:pStyle w:val="ListParagraph"/>
        <w:spacing w:after="0" w:line="480" w:lineRule="auto"/>
        <w:jc w:val="both"/>
        <w:rPr>
          <w:sz w:val="24"/>
        </w:rPr>
        <w:sectPr>
          <w:headerReference w:type="default" r:id="rId160"/>
          <w:footerReference w:type="default" r:id="rId161"/>
          <w:pgSz w:w="11910" w:h="16840"/>
          <w:pgMar w:header="0" w:footer="771" w:top="1920" w:bottom="960" w:left="1700" w:right="1275"/>
        </w:sectPr>
      </w:pPr>
    </w:p>
    <w:p>
      <w:pPr>
        <w:pStyle w:val="BodyText"/>
        <w:spacing w:before="46"/>
      </w:pPr>
    </w:p>
    <w:p>
      <w:pPr>
        <w:pStyle w:val="ListParagraph"/>
        <w:numPr>
          <w:ilvl w:val="2"/>
          <w:numId w:val="26"/>
        </w:numPr>
        <w:tabs>
          <w:tab w:pos="951" w:val="left" w:leader="none"/>
        </w:tabs>
        <w:spacing w:line="480" w:lineRule="auto" w:before="0" w:after="0"/>
        <w:ind w:left="710" w:right="565" w:firstLine="0"/>
        <w:jc w:val="both"/>
        <w:rPr>
          <w:sz w:val="24"/>
        </w:rPr>
      </w:pPr>
      <w:r>
        <w:rPr>
          <w:sz w:val="24"/>
        </w:rPr>
        <w:t>Pada</w:t>
      </w:r>
      <w:r>
        <w:rPr>
          <w:spacing w:val="-4"/>
          <w:sz w:val="24"/>
        </w:rPr>
        <w:t> </w:t>
      </w:r>
      <w:r>
        <w:rPr>
          <w:sz w:val="24"/>
        </w:rPr>
        <w:t>Variabel</w:t>
      </w:r>
      <w:r>
        <w:rPr>
          <w:spacing w:val="-5"/>
          <w:sz w:val="24"/>
        </w:rPr>
        <w:t> </w:t>
      </w:r>
      <w:r>
        <w:rPr>
          <w:sz w:val="24"/>
        </w:rPr>
        <w:t>X1 </w:t>
      </w:r>
      <w:r>
        <w:rPr>
          <w:i/>
          <w:sz w:val="24"/>
        </w:rPr>
        <w:t>Inventory</w:t>
      </w:r>
      <w:r>
        <w:rPr>
          <w:i/>
          <w:spacing w:val="-4"/>
          <w:sz w:val="24"/>
        </w:rPr>
        <w:t> </w:t>
      </w:r>
      <w:r>
        <w:rPr>
          <w:i/>
          <w:sz w:val="24"/>
        </w:rPr>
        <w:t>Intensity</w:t>
      </w:r>
      <w:r>
        <w:rPr>
          <w:i/>
          <w:spacing w:val="-1"/>
          <w:sz w:val="24"/>
        </w:rPr>
        <w:t> </w:t>
      </w:r>
      <w:r>
        <w:rPr>
          <w:sz w:val="24"/>
        </w:rPr>
        <w:t>memiliki makna</w:t>
      </w:r>
      <w:r>
        <w:rPr>
          <w:spacing w:val="-2"/>
          <w:sz w:val="24"/>
        </w:rPr>
        <w:t> </w:t>
      </w:r>
      <w:r>
        <w:rPr>
          <w:sz w:val="24"/>
        </w:rPr>
        <w:t>terendah</w:t>
      </w:r>
      <w:r>
        <w:rPr>
          <w:spacing w:val="-2"/>
          <w:sz w:val="24"/>
        </w:rPr>
        <w:t> </w:t>
      </w:r>
      <w:r>
        <w:rPr>
          <w:sz w:val="24"/>
        </w:rPr>
        <w:t>yaitu</w:t>
      </w:r>
      <w:r>
        <w:rPr>
          <w:spacing w:val="-2"/>
          <w:sz w:val="24"/>
        </w:rPr>
        <w:t> </w:t>
      </w:r>
      <w:r>
        <w:rPr>
          <w:sz w:val="24"/>
        </w:rPr>
        <w:t>sebesar 0,0004 satuan yang merupakan nilai dari PT Merdeka Copper Gold Tbk. Sedangkan nilai tertinggi adalah sebesar 0,7917 satuan dari PT Toba Bara Sejahtera Tbk. Nilai rata-rata pada variabel ini yaitu sebesar 0,262371 satuan. Artinya,karena angka standar deviasi yang lebih tinggi dari rata-rata sehingga dapat dikatakan bahwa data tidak terdistribusi sama rata.</w:t>
      </w:r>
    </w:p>
    <w:p>
      <w:pPr>
        <w:pStyle w:val="ListParagraph"/>
        <w:numPr>
          <w:ilvl w:val="2"/>
          <w:numId w:val="26"/>
        </w:numPr>
        <w:tabs>
          <w:tab w:pos="959" w:val="left" w:leader="none"/>
        </w:tabs>
        <w:spacing w:line="480" w:lineRule="auto" w:before="0" w:after="0"/>
        <w:ind w:left="710" w:right="566" w:firstLine="0"/>
        <w:jc w:val="both"/>
        <w:rPr>
          <w:sz w:val="24"/>
        </w:rPr>
      </w:pPr>
      <w:r>
        <w:rPr>
          <w:sz w:val="24"/>
        </w:rPr>
        <w:t>Pada Variabel X2 </w:t>
      </w:r>
      <w:r>
        <w:rPr>
          <w:i/>
          <w:sz w:val="24"/>
        </w:rPr>
        <w:t>Capital Intensity </w:t>
      </w:r>
      <w:r>
        <w:rPr>
          <w:sz w:val="24"/>
        </w:rPr>
        <w:t>memiliki makna terendah yaitu sebesar 0,0000 satuan yang merupakan nilai dari PT Petrosea Tbk Sedangkan nilai tertinggi adalah sebesar 0.7917 satuan, yang didapatkan dari PT Elnusa Tbk. Nilai</w:t>
      </w:r>
      <w:r>
        <w:rPr>
          <w:spacing w:val="-15"/>
          <w:sz w:val="24"/>
        </w:rPr>
        <w:t> </w:t>
      </w:r>
      <w:r>
        <w:rPr>
          <w:sz w:val="24"/>
        </w:rPr>
        <w:t>rata-rata</w:t>
      </w:r>
      <w:r>
        <w:rPr>
          <w:spacing w:val="-15"/>
          <w:sz w:val="24"/>
        </w:rPr>
        <w:t> </w:t>
      </w:r>
      <w:r>
        <w:rPr>
          <w:sz w:val="24"/>
        </w:rPr>
        <w:t>variabel</w:t>
      </w:r>
      <w:r>
        <w:rPr>
          <w:spacing w:val="-15"/>
          <w:sz w:val="24"/>
        </w:rPr>
        <w:t> </w:t>
      </w:r>
      <w:r>
        <w:rPr>
          <w:sz w:val="24"/>
        </w:rPr>
        <w:t>ini</w:t>
      </w:r>
      <w:r>
        <w:rPr>
          <w:spacing w:val="-15"/>
          <w:sz w:val="24"/>
        </w:rPr>
        <w:t> </w:t>
      </w:r>
      <w:r>
        <w:rPr>
          <w:sz w:val="24"/>
        </w:rPr>
        <w:t>yaitu</w:t>
      </w:r>
      <w:r>
        <w:rPr>
          <w:spacing w:val="-15"/>
          <w:sz w:val="24"/>
        </w:rPr>
        <w:t> </w:t>
      </w:r>
      <w:r>
        <w:rPr>
          <w:sz w:val="24"/>
        </w:rPr>
        <w:t>0.262371</w:t>
      </w:r>
      <w:r>
        <w:rPr>
          <w:spacing w:val="-15"/>
          <w:sz w:val="24"/>
        </w:rPr>
        <w:t> </w:t>
      </w:r>
      <w:r>
        <w:rPr>
          <w:sz w:val="24"/>
        </w:rPr>
        <w:t>satuan,</w:t>
      </w:r>
      <w:r>
        <w:rPr>
          <w:spacing w:val="-15"/>
          <w:sz w:val="24"/>
        </w:rPr>
        <w:t> </w:t>
      </w:r>
      <w:r>
        <w:rPr>
          <w:sz w:val="24"/>
        </w:rPr>
        <w:t>dengan</w:t>
      </w:r>
      <w:r>
        <w:rPr>
          <w:spacing w:val="-15"/>
          <w:sz w:val="24"/>
        </w:rPr>
        <w:t> </w:t>
      </w:r>
      <w:r>
        <w:rPr>
          <w:sz w:val="24"/>
        </w:rPr>
        <w:t>nilai</w:t>
      </w:r>
      <w:r>
        <w:rPr>
          <w:spacing w:val="-15"/>
          <w:sz w:val="24"/>
        </w:rPr>
        <w:t> </w:t>
      </w:r>
      <w:r>
        <w:rPr>
          <w:sz w:val="24"/>
        </w:rPr>
        <w:t>standar</w:t>
      </w:r>
      <w:r>
        <w:rPr>
          <w:spacing w:val="-15"/>
          <w:sz w:val="24"/>
        </w:rPr>
        <w:t> </w:t>
      </w:r>
      <w:r>
        <w:rPr>
          <w:sz w:val="24"/>
        </w:rPr>
        <w:t>deviasinya </w:t>
      </w:r>
      <w:r>
        <w:rPr>
          <w:spacing w:val="-2"/>
          <w:sz w:val="24"/>
        </w:rPr>
        <w:t>yaitu</w:t>
      </w:r>
      <w:r>
        <w:rPr>
          <w:spacing w:val="-6"/>
          <w:sz w:val="24"/>
        </w:rPr>
        <w:t> </w:t>
      </w:r>
      <w:r>
        <w:rPr>
          <w:spacing w:val="-2"/>
          <w:sz w:val="24"/>
        </w:rPr>
        <w:t>sebesar</w:t>
      </w:r>
      <w:r>
        <w:rPr>
          <w:spacing w:val="-6"/>
          <w:sz w:val="24"/>
        </w:rPr>
        <w:t> </w:t>
      </w:r>
      <w:r>
        <w:rPr>
          <w:spacing w:val="-2"/>
          <w:sz w:val="24"/>
        </w:rPr>
        <w:t>0.1859178</w:t>
      </w:r>
      <w:r>
        <w:rPr>
          <w:spacing w:val="-5"/>
          <w:sz w:val="24"/>
        </w:rPr>
        <w:t> </w:t>
      </w:r>
      <w:r>
        <w:rPr>
          <w:spacing w:val="-2"/>
          <w:sz w:val="24"/>
        </w:rPr>
        <w:t>satuan.</w:t>
      </w:r>
      <w:r>
        <w:rPr>
          <w:spacing w:val="-5"/>
          <w:sz w:val="24"/>
        </w:rPr>
        <w:t> </w:t>
      </w:r>
      <w:r>
        <w:rPr>
          <w:spacing w:val="-2"/>
          <w:sz w:val="24"/>
        </w:rPr>
        <w:t>Artinya,</w:t>
      </w:r>
      <w:r>
        <w:rPr>
          <w:spacing w:val="-4"/>
          <w:sz w:val="24"/>
        </w:rPr>
        <w:t> </w:t>
      </w:r>
      <w:r>
        <w:rPr>
          <w:spacing w:val="-2"/>
          <w:sz w:val="24"/>
        </w:rPr>
        <w:t>karena</w:t>
      </w:r>
      <w:r>
        <w:rPr>
          <w:spacing w:val="-6"/>
          <w:sz w:val="24"/>
        </w:rPr>
        <w:t> </w:t>
      </w:r>
      <w:r>
        <w:rPr>
          <w:spacing w:val="-2"/>
          <w:sz w:val="24"/>
        </w:rPr>
        <w:t>angka</w:t>
      </w:r>
      <w:r>
        <w:rPr>
          <w:spacing w:val="-4"/>
          <w:sz w:val="24"/>
        </w:rPr>
        <w:t> </w:t>
      </w:r>
      <w:r>
        <w:rPr>
          <w:spacing w:val="-2"/>
          <w:sz w:val="24"/>
        </w:rPr>
        <w:t>standar</w:t>
      </w:r>
      <w:r>
        <w:rPr>
          <w:spacing w:val="-5"/>
          <w:sz w:val="24"/>
        </w:rPr>
        <w:t> </w:t>
      </w:r>
      <w:r>
        <w:rPr>
          <w:spacing w:val="-2"/>
          <w:sz w:val="24"/>
        </w:rPr>
        <w:t>deviasi</w:t>
      </w:r>
      <w:r>
        <w:rPr>
          <w:spacing w:val="-4"/>
          <w:sz w:val="24"/>
        </w:rPr>
        <w:t> </w:t>
      </w:r>
      <w:r>
        <w:rPr>
          <w:spacing w:val="-2"/>
          <w:sz w:val="24"/>
        </w:rPr>
        <w:t>yang</w:t>
      </w:r>
      <w:r>
        <w:rPr>
          <w:spacing w:val="-5"/>
          <w:sz w:val="24"/>
        </w:rPr>
        <w:t> </w:t>
      </w:r>
      <w:r>
        <w:rPr>
          <w:spacing w:val="-2"/>
          <w:sz w:val="24"/>
        </w:rPr>
        <w:t>lebih </w:t>
      </w:r>
      <w:r>
        <w:rPr>
          <w:sz w:val="24"/>
        </w:rPr>
        <w:t>tinggi dari rata-rata sehingga memungkinkan dikatakan bahwa informasi tidak terdistribusi sama rata.</w:t>
      </w:r>
    </w:p>
    <w:p>
      <w:pPr>
        <w:pStyle w:val="ListParagraph"/>
        <w:numPr>
          <w:ilvl w:val="2"/>
          <w:numId w:val="26"/>
        </w:numPr>
        <w:tabs>
          <w:tab w:pos="969" w:val="left" w:leader="none"/>
        </w:tabs>
        <w:spacing w:line="480" w:lineRule="auto" w:before="1" w:after="0"/>
        <w:ind w:left="710" w:right="565" w:firstLine="0"/>
        <w:jc w:val="both"/>
        <w:rPr>
          <w:sz w:val="24"/>
        </w:rPr>
      </w:pPr>
      <w:r>
        <w:rPr>
          <w:sz w:val="24"/>
        </w:rPr>
        <w:t>Pada Variabel X3 Kebijakan Utang memiliki makna terendah yaitu sebesar 0.0440 satuan yang didapatkan dari PT Indofood Sedangkan nilai tertingginya sebesar 0.8045 satuan yang didapatkan dari PT Adora. Nilai rata-rata pada variabel ini adalah sebesar 0.357173 satuan, dengan nilai standar 0.1732100. Artinya,</w:t>
      </w:r>
      <w:r>
        <w:rPr>
          <w:spacing w:val="-11"/>
          <w:sz w:val="24"/>
        </w:rPr>
        <w:t> </w:t>
      </w:r>
      <w:r>
        <w:rPr>
          <w:sz w:val="24"/>
        </w:rPr>
        <w:t>angka</w:t>
      </w:r>
      <w:r>
        <w:rPr>
          <w:spacing w:val="-10"/>
          <w:sz w:val="24"/>
        </w:rPr>
        <w:t> </w:t>
      </w:r>
      <w:r>
        <w:rPr>
          <w:sz w:val="24"/>
        </w:rPr>
        <w:t>jika</w:t>
      </w:r>
      <w:r>
        <w:rPr>
          <w:spacing w:val="-12"/>
          <w:sz w:val="24"/>
        </w:rPr>
        <w:t> </w:t>
      </w:r>
      <w:r>
        <w:rPr>
          <w:sz w:val="24"/>
        </w:rPr>
        <w:t>deviasi</w:t>
      </w:r>
      <w:r>
        <w:rPr>
          <w:spacing w:val="-12"/>
          <w:sz w:val="24"/>
        </w:rPr>
        <w:t> </w:t>
      </w:r>
      <w:r>
        <w:rPr>
          <w:sz w:val="24"/>
        </w:rPr>
        <w:t>di</w:t>
      </w:r>
      <w:r>
        <w:rPr>
          <w:spacing w:val="-12"/>
          <w:sz w:val="24"/>
        </w:rPr>
        <w:t> </w:t>
      </w:r>
      <w:r>
        <w:rPr>
          <w:sz w:val="24"/>
        </w:rPr>
        <w:t>bawah</w:t>
      </w:r>
      <w:r>
        <w:rPr>
          <w:spacing w:val="-12"/>
          <w:sz w:val="24"/>
        </w:rPr>
        <w:t> </w:t>
      </w:r>
      <w:r>
        <w:rPr>
          <w:sz w:val="24"/>
        </w:rPr>
        <w:t>rata-rata,</w:t>
      </w:r>
      <w:r>
        <w:rPr>
          <w:spacing w:val="-10"/>
          <w:sz w:val="24"/>
        </w:rPr>
        <w:t> </w:t>
      </w:r>
      <w:r>
        <w:rPr>
          <w:sz w:val="24"/>
        </w:rPr>
        <w:t>maka</w:t>
      </w:r>
      <w:r>
        <w:rPr>
          <w:spacing w:val="-13"/>
          <w:sz w:val="24"/>
        </w:rPr>
        <w:t> </w:t>
      </w:r>
      <w:r>
        <w:rPr>
          <w:sz w:val="24"/>
        </w:rPr>
        <w:t>dapat</w:t>
      </w:r>
      <w:r>
        <w:rPr>
          <w:spacing w:val="-11"/>
          <w:sz w:val="24"/>
        </w:rPr>
        <w:t> </w:t>
      </w:r>
      <w:r>
        <w:rPr>
          <w:sz w:val="24"/>
        </w:rPr>
        <w:t>dikatakan</w:t>
      </w:r>
      <w:r>
        <w:rPr>
          <w:spacing w:val="-12"/>
          <w:sz w:val="24"/>
        </w:rPr>
        <w:t> </w:t>
      </w:r>
      <w:r>
        <w:rPr>
          <w:sz w:val="24"/>
        </w:rPr>
        <w:t>bahwa</w:t>
      </w:r>
      <w:r>
        <w:rPr>
          <w:spacing w:val="-10"/>
          <w:sz w:val="24"/>
        </w:rPr>
        <w:t> </w:t>
      </w:r>
      <w:r>
        <w:rPr>
          <w:sz w:val="24"/>
        </w:rPr>
        <w:t>data itu terdistribusi sama rata.</w:t>
      </w:r>
    </w:p>
    <w:p>
      <w:pPr>
        <w:pStyle w:val="ListParagraph"/>
        <w:numPr>
          <w:ilvl w:val="2"/>
          <w:numId w:val="26"/>
        </w:numPr>
        <w:tabs>
          <w:tab w:pos="933" w:val="left" w:leader="none"/>
        </w:tabs>
        <w:spacing w:line="480" w:lineRule="auto" w:before="1" w:after="0"/>
        <w:ind w:left="710" w:right="565" w:firstLine="0"/>
        <w:jc w:val="both"/>
        <w:rPr>
          <w:sz w:val="24"/>
        </w:rPr>
      </w:pPr>
      <w:r>
        <w:rPr>
          <w:sz w:val="24"/>
        </w:rPr>
        <w:t>Pada</w:t>
      </w:r>
      <w:r>
        <w:rPr>
          <w:spacing w:val="-7"/>
          <w:sz w:val="24"/>
        </w:rPr>
        <w:t> </w:t>
      </w:r>
      <w:r>
        <w:rPr>
          <w:sz w:val="24"/>
        </w:rPr>
        <w:t>Variabel</w:t>
      </w:r>
      <w:r>
        <w:rPr>
          <w:spacing w:val="-8"/>
          <w:sz w:val="24"/>
        </w:rPr>
        <w:t> </w:t>
      </w:r>
      <w:r>
        <w:rPr>
          <w:sz w:val="24"/>
        </w:rPr>
        <w:t>X4</w:t>
      </w:r>
      <w:r>
        <w:rPr>
          <w:spacing w:val="-8"/>
          <w:sz w:val="24"/>
        </w:rPr>
        <w:t> </w:t>
      </w:r>
      <w:r>
        <w:rPr>
          <w:sz w:val="24"/>
        </w:rPr>
        <w:t>Ukuran</w:t>
      </w:r>
      <w:r>
        <w:rPr>
          <w:spacing w:val="-7"/>
          <w:sz w:val="24"/>
        </w:rPr>
        <w:t> </w:t>
      </w:r>
      <w:r>
        <w:rPr>
          <w:sz w:val="24"/>
        </w:rPr>
        <w:t>Perusahaan</w:t>
      </w:r>
      <w:r>
        <w:rPr>
          <w:spacing w:val="-9"/>
          <w:sz w:val="24"/>
        </w:rPr>
        <w:t> </w:t>
      </w:r>
      <w:r>
        <w:rPr>
          <w:sz w:val="24"/>
        </w:rPr>
        <w:t>memiliki</w:t>
      </w:r>
      <w:r>
        <w:rPr>
          <w:spacing w:val="-5"/>
          <w:sz w:val="24"/>
        </w:rPr>
        <w:t> </w:t>
      </w:r>
      <w:r>
        <w:rPr>
          <w:sz w:val="24"/>
        </w:rPr>
        <w:t>makna</w:t>
      </w:r>
      <w:r>
        <w:rPr>
          <w:spacing w:val="-7"/>
          <w:sz w:val="24"/>
        </w:rPr>
        <w:t> </w:t>
      </w:r>
      <w:r>
        <w:rPr>
          <w:sz w:val="24"/>
        </w:rPr>
        <w:t>terendah</w:t>
      </w:r>
      <w:r>
        <w:rPr>
          <w:spacing w:val="-5"/>
          <w:sz w:val="24"/>
        </w:rPr>
        <w:t> </w:t>
      </w:r>
      <w:r>
        <w:rPr>
          <w:sz w:val="24"/>
        </w:rPr>
        <w:t>yaitu</w:t>
      </w:r>
      <w:r>
        <w:rPr>
          <w:spacing w:val="-7"/>
          <w:sz w:val="24"/>
        </w:rPr>
        <w:t> </w:t>
      </w:r>
      <w:r>
        <w:rPr>
          <w:sz w:val="24"/>
        </w:rPr>
        <w:t>sebesar 15.5960 satuan, yang di peroleh dari PT Elnusa Tbk. Sedangkan nilai tertingginya yaitu sebesar 31.8331 satuan yang di dapatkan dari PT Toba Bara Sejahtera</w:t>
      </w:r>
      <w:r>
        <w:rPr>
          <w:spacing w:val="60"/>
          <w:sz w:val="24"/>
        </w:rPr>
        <w:t> </w:t>
      </w:r>
      <w:r>
        <w:rPr>
          <w:sz w:val="24"/>
        </w:rPr>
        <w:t>Tbk.</w:t>
      </w:r>
      <w:r>
        <w:rPr>
          <w:spacing w:val="61"/>
          <w:sz w:val="24"/>
        </w:rPr>
        <w:t> </w:t>
      </w:r>
      <w:r>
        <w:rPr>
          <w:sz w:val="24"/>
        </w:rPr>
        <w:t>Nilai</w:t>
      </w:r>
      <w:r>
        <w:rPr>
          <w:spacing w:val="61"/>
          <w:sz w:val="24"/>
        </w:rPr>
        <w:t> </w:t>
      </w:r>
      <w:r>
        <w:rPr>
          <w:sz w:val="24"/>
        </w:rPr>
        <w:t>rata-rata</w:t>
      </w:r>
      <w:r>
        <w:rPr>
          <w:spacing w:val="60"/>
          <w:sz w:val="24"/>
        </w:rPr>
        <w:t> </w:t>
      </w:r>
      <w:r>
        <w:rPr>
          <w:sz w:val="24"/>
        </w:rPr>
        <w:t>variabel</w:t>
      </w:r>
      <w:r>
        <w:rPr>
          <w:spacing w:val="62"/>
          <w:sz w:val="24"/>
        </w:rPr>
        <w:t> </w:t>
      </w:r>
      <w:r>
        <w:rPr>
          <w:sz w:val="24"/>
        </w:rPr>
        <w:t>ini</w:t>
      </w:r>
      <w:r>
        <w:rPr>
          <w:spacing w:val="65"/>
          <w:sz w:val="24"/>
        </w:rPr>
        <w:t> </w:t>
      </w:r>
      <w:r>
        <w:rPr>
          <w:sz w:val="24"/>
        </w:rPr>
        <w:t>yaitu</w:t>
      </w:r>
      <w:r>
        <w:rPr>
          <w:spacing w:val="61"/>
          <w:sz w:val="24"/>
        </w:rPr>
        <w:t> </w:t>
      </w:r>
      <w:r>
        <w:rPr>
          <w:sz w:val="24"/>
        </w:rPr>
        <w:t>sebesar</w:t>
      </w:r>
      <w:r>
        <w:rPr>
          <w:spacing w:val="61"/>
          <w:sz w:val="24"/>
        </w:rPr>
        <w:t> </w:t>
      </w:r>
      <w:r>
        <w:rPr>
          <w:sz w:val="24"/>
        </w:rPr>
        <w:t>26.635978</w:t>
      </w:r>
      <w:r>
        <w:rPr>
          <w:spacing w:val="61"/>
          <w:sz w:val="24"/>
        </w:rPr>
        <w:t> </w:t>
      </w:r>
      <w:r>
        <w:rPr>
          <w:sz w:val="24"/>
        </w:rPr>
        <w:t>satuan.</w:t>
      </w:r>
    </w:p>
    <w:p>
      <w:pPr>
        <w:pStyle w:val="ListParagraph"/>
        <w:spacing w:after="0" w:line="480" w:lineRule="auto"/>
        <w:jc w:val="both"/>
        <w:rPr>
          <w:sz w:val="24"/>
        </w:rPr>
        <w:sectPr>
          <w:headerReference w:type="default" r:id="rId163"/>
          <w:footerReference w:type="default" r:id="rId164"/>
          <w:pgSz w:w="11910" w:h="16840"/>
          <w:pgMar w:header="0" w:footer="771" w:top="1920" w:bottom="960" w:left="1700" w:right="1275"/>
        </w:sectPr>
      </w:pPr>
    </w:p>
    <w:p>
      <w:pPr>
        <w:pStyle w:val="BodyText"/>
        <w:spacing w:before="46"/>
      </w:pPr>
    </w:p>
    <w:p>
      <w:pPr>
        <w:pStyle w:val="BodyText"/>
        <w:spacing w:line="480" w:lineRule="auto"/>
        <w:ind w:left="710"/>
      </w:pPr>
      <w:r>
        <w:rPr/>
        <w:t>Artinya, angka jika standar deviasi lebih rendah dari nilai rata-rata maka dapat dikatakan bahwa terdistribusi secara merata.</w:t>
      </w:r>
    </w:p>
    <w:p>
      <w:pPr>
        <w:pStyle w:val="Heading3"/>
        <w:numPr>
          <w:ilvl w:val="1"/>
          <w:numId w:val="26"/>
        </w:numPr>
        <w:tabs>
          <w:tab w:pos="950" w:val="left" w:leader="none"/>
        </w:tabs>
        <w:spacing w:line="240" w:lineRule="auto" w:before="6" w:after="0"/>
        <w:ind w:left="950" w:right="0" w:hanging="240"/>
        <w:jc w:val="both"/>
      </w:pPr>
      <w:bookmarkStart w:name="_TOC_250005" w:id="29"/>
      <w:r>
        <w:rPr/>
        <w:t>Uji</w:t>
      </w:r>
      <w:r>
        <w:rPr>
          <w:spacing w:val="-1"/>
        </w:rPr>
        <w:t> </w:t>
      </w:r>
      <w:r>
        <w:rPr/>
        <w:t>Asumsi </w:t>
      </w:r>
      <w:bookmarkEnd w:id="29"/>
      <w:r>
        <w:rPr>
          <w:spacing w:val="-2"/>
        </w:rPr>
        <w:t>Klasik</w:t>
      </w:r>
    </w:p>
    <w:p>
      <w:pPr>
        <w:pStyle w:val="BodyText"/>
        <w:rPr>
          <w:b/>
        </w:rPr>
      </w:pPr>
    </w:p>
    <w:p>
      <w:pPr>
        <w:pStyle w:val="ListParagraph"/>
        <w:numPr>
          <w:ilvl w:val="2"/>
          <w:numId w:val="26"/>
        </w:numPr>
        <w:tabs>
          <w:tab w:pos="950" w:val="left" w:leader="none"/>
        </w:tabs>
        <w:spacing w:line="240" w:lineRule="auto" w:before="0" w:after="0"/>
        <w:ind w:left="950" w:right="0" w:hanging="240"/>
        <w:jc w:val="both"/>
        <w:rPr>
          <w:b/>
          <w:sz w:val="24"/>
        </w:rPr>
      </w:pPr>
      <w:r>
        <w:rPr>
          <w:b/>
          <w:sz w:val="24"/>
        </w:rPr>
        <w:t>Uji</w:t>
      </w:r>
      <w:r>
        <w:rPr>
          <w:b/>
          <w:spacing w:val="-1"/>
          <w:sz w:val="24"/>
        </w:rPr>
        <w:t> </w:t>
      </w:r>
      <w:r>
        <w:rPr>
          <w:b/>
          <w:spacing w:val="-2"/>
          <w:sz w:val="24"/>
        </w:rPr>
        <w:t>Normalitas</w:t>
      </w:r>
    </w:p>
    <w:p>
      <w:pPr>
        <w:pStyle w:val="BodyText"/>
        <w:spacing w:line="480" w:lineRule="auto" w:before="270"/>
        <w:ind w:left="710" w:right="567" w:firstLine="568"/>
        <w:jc w:val="both"/>
      </w:pPr>
      <w:r>
        <w:rPr/>
        <w:t>Untuk menentukan apakah itu hasil nilai residu normal atau tidak maka digunakan uji normalitas. Model distribusi normal dengan residual adalah contoh model regresi yang berkualitas tinggi. Uji satu kolmogorov digunakan untuk memeriksa normalitas data sminrnov test.</w:t>
      </w:r>
    </w:p>
    <w:p>
      <w:pPr>
        <w:pStyle w:val="BodyText"/>
        <w:spacing w:line="480" w:lineRule="auto"/>
        <w:ind w:left="710" w:right="565" w:firstLine="568"/>
        <w:jc w:val="both"/>
      </w:pPr>
      <w:r>
        <w:rPr/>
        <w:t>Metode tersebut ini dipilih karena dibandingkan dengan uji normalitas parametik seperti shapiro-wilk yang mebutuhkan asumsi tentang distribusi data yang lebih</w:t>
      </w:r>
      <w:r>
        <w:rPr>
          <w:spacing w:val="-2"/>
        </w:rPr>
        <w:t> </w:t>
      </w:r>
      <w:r>
        <w:rPr/>
        <w:t>rumit,</w:t>
      </w:r>
      <w:r>
        <w:rPr>
          <w:spacing w:val="-2"/>
        </w:rPr>
        <w:t> </w:t>
      </w:r>
      <w:r>
        <w:rPr/>
        <w:t>dengan metode</w:t>
      </w:r>
      <w:r>
        <w:rPr>
          <w:spacing w:val="-2"/>
        </w:rPr>
        <w:t> </w:t>
      </w:r>
      <w:r>
        <w:rPr/>
        <w:t>ini akan</w:t>
      </w:r>
      <w:r>
        <w:rPr>
          <w:spacing w:val="-2"/>
        </w:rPr>
        <w:t> </w:t>
      </w:r>
      <w:r>
        <w:rPr/>
        <w:t>lebih mudah</w:t>
      </w:r>
      <w:r>
        <w:rPr>
          <w:spacing w:val="-2"/>
        </w:rPr>
        <w:t> </w:t>
      </w:r>
      <w:r>
        <w:rPr/>
        <w:t>dipahami</w:t>
      </w:r>
      <w:r>
        <w:rPr>
          <w:spacing w:val="-3"/>
        </w:rPr>
        <w:t> </w:t>
      </w:r>
      <w:r>
        <w:rPr/>
        <w:t>dan</w:t>
      </w:r>
      <w:r>
        <w:rPr>
          <w:spacing w:val="-2"/>
        </w:rPr>
        <w:t> </w:t>
      </w:r>
      <w:r>
        <w:rPr/>
        <w:t>dianalisis. Selain itu, tidak seperti metode chil-square metode ini bekerja dengan baik dengan</w:t>
      </w:r>
      <w:r>
        <w:rPr>
          <w:spacing w:val="-6"/>
        </w:rPr>
        <w:t> </w:t>
      </w:r>
      <w:r>
        <w:rPr/>
        <w:t>data</w:t>
      </w:r>
      <w:r>
        <w:rPr>
          <w:spacing w:val="-7"/>
        </w:rPr>
        <w:t> </w:t>
      </w:r>
      <w:r>
        <w:rPr/>
        <w:t>penelitian</w:t>
      </w:r>
      <w:r>
        <w:rPr>
          <w:spacing w:val="-4"/>
        </w:rPr>
        <w:t> </w:t>
      </w:r>
      <w:r>
        <w:rPr/>
        <w:t>yang</w:t>
      </w:r>
      <w:r>
        <w:rPr>
          <w:spacing w:val="-6"/>
        </w:rPr>
        <w:t> </w:t>
      </w:r>
      <w:r>
        <w:rPr/>
        <w:t>tidak</w:t>
      </w:r>
      <w:r>
        <w:rPr>
          <w:spacing w:val="-4"/>
        </w:rPr>
        <w:t> </w:t>
      </w:r>
      <w:r>
        <w:rPr/>
        <w:t>cukup</w:t>
      </w:r>
      <w:r>
        <w:rPr>
          <w:spacing w:val="-5"/>
        </w:rPr>
        <w:t> </w:t>
      </w:r>
      <w:r>
        <w:rPr/>
        <w:t>luas</w:t>
      </w:r>
      <w:r>
        <w:rPr>
          <w:spacing w:val="-6"/>
        </w:rPr>
        <w:t> </w:t>
      </w:r>
      <w:r>
        <w:rPr/>
        <w:t>atau</w:t>
      </w:r>
      <w:r>
        <w:rPr>
          <w:spacing w:val="-4"/>
        </w:rPr>
        <w:t> </w:t>
      </w:r>
      <w:r>
        <w:rPr/>
        <w:t>terlalu</w:t>
      </w:r>
      <w:r>
        <w:rPr>
          <w:spacing w:val="-6"/>
        </w:rPr>
        <w:t> </w:t>
      </w:r>
      <w:r>
        <w:rPr/>
        <w:t>kecil</w:t>
      </w:r>
      <w:r>
        <w:rPr>
          <w:spacing w:val="-4"/>
        </w:rPr>
        <w:t> </w:t>
      </w:r>
      <w:r>
        <w:rPr/>
        <w:t>untuk</w:t>
      </w:r>
      <w:r>
        <w:rPr>
          <w:spacing w:val="-6"/>
        </w:rPr>
        <w:t> </w:t>
      </w:r>
      <w:r>
        <w:rPr/>
        <w:t>diperlukan melakukan diskritisasi variabel. Oleh karena itu, dapat dikatakan teknik uji kolmogorof smirnov test tidak bergantung pada distribusi kumulatif selama pengujian,</w:t>
      </w:r>
      <w:r>
        <w:rPr>
          <w:spacing w:val="-7"/>
        </w:rPr>
        <w:t> </w:t>
      </w:r>
      <w:r>
        <w:rPr/>
        <w:t>maka</w:t>
      </w:r>
      <w:r>
        <w:rPr>
          <w:spacing w:val="-8"/>
        </w:rPr>
        <w:t> </w:t>
      </w:r>
      <w:r>
        <w:rPr/>
        <w:t>teknik</w:t>
      </w:r>
      <w:r>
        <w:rPr>
          <w:spacing w:val="-9"/>
        </w:rPr>
        <w:t> </w:t>
      </w:r>
      <w:r>
        <w:rPr/>
        <w:t>ini</w:t>
      </w:r>
      <w:r>
        <w:rPr>
          <w:spacing w:val="-9"/>
        </w:rPr>
        <w:t> </w:t>
      </w:r>
      <w:r>
        <w:rPr/>
        <w:t>dapat</w:t>
      </w:r>
      <w:r>
        <w:rPr>
          <w:spacing w:val="-10"/>
        </w:rPr>
        <w:t> </w:t>
      </w:r>
      <w:r>
        <w:rPr/>
        <w:t>dikatakan</w:t>
      </w:r>
      <w:r>
        <w:rPr>
          <w:spacing w:val="-9"/>
        </w:rPr>
        <w:t> </w:t>
      </w:r>
      <w:r>
        <w:rPr/>
        <w:t>lebih</w:t>
      </w:r>
      <w:r>
        <w:rPr>
          <w:spacing w:val="-6"/>
        </w:rPr>
        <w:t> </w:t>
      </w:r>
      <w:r>
        <w:rPr/>
        <w:t>tepat</w:t>
      </w:r>
      <w:r>
        <w:rPr>
          <w:spacing w:val="-9"/>
        </w:rPr>
        <w:t> </w:t>
      </w:r>
      <w:r>
        <w:rPr/>
        <w:t>untuk</w:t>
      </w:r>
      <w:r>
        <w:rPr>
          <w:spacing w:val="-6"/>
        </w:rPr>
        <w:t> </w:t>
      </w:r>
      <w:r>
        <w:rPr/>
        <w:t>penelitian</w:t>
      </w:r>
      <w:r>
        <w:rPr>
          <w:spacing w:val="-7"/>
        </w:rPr>
        <w:t> </w:t>
      </w:r>
      <w:r>
        <w:rPr/>
        <w:t>ini.</w:t>
      </w:r>
      <w:r>
        <w:rPr>
          <w:spacing w:val="-5"/>
        </w:rPr>
        <w:t> </w:t>
      </w:r>
      <w:r>
        <w:rPr/>
        <w:t>Data normal</w:t>
      </w:r>
      <w:r>
        <w:rPr>
          <w:spacing w:val="-15"/>
        </w:rPr>
        <w:t> </w:t>
      </w:r>
      <w:r>
        <w:rPr/>
        <w:t>harus</w:t>
      </w:r>
      <w:r>
        <w:rPr>
          <w:spacing w:val="-15"/>
        </w:rPr>
        <w:t> </w:t>
      </w:r>
      <w:r>
        <w:rPr/>
        <w:t>memiliki</w:t>
      </w:r>
      <w:r>
        <w:rPr>
          <w:spacing w:val="-15"/>
        </w:rPr>
        <w:t> </w:t>
      </w:r>
      <w:r>
        <w:rPr/>
        <w:t>makna</w:t>
      </w:r>
      <w:r>
        <w:rPr>
          <w:spacing w:val="-15"/>
        </w:rPr>
        <w:t> </w:t>
      </w:r>
      <w:r>
        <w:rPr/>
        <w:t>signifikan</w:t>
      </w:r>
      <w:r>
        <w:rPr>
          <w:spacing w:val="-15"/>
        </w:rPr>
        <w:t> </w:t>
      </w:r>
      <w:r>
        <w:rPr/>
        <w:t>di</w:t>
      </w:r>
      <w:r>
        <w:rPr>
          <w:spacing w:val="-15"/>
        </w:rPr>
        <w:t> </w:t>
      </w:r>
      <w:r>
        <w:rPr/>
        <w:t>atas</w:t>
      </w:r>
      <w:r>
        <w:rPr>
          <w:spacing w:val="-15"/>
        </w:rPr>
        <w:t> </w:t>
      </w:r>
      <w:r>
        <w:rPr/>
        <w:t>0,05.</w:t>
      </w:r>
      <w:r>
        <w:rPr>
          <w:spacing w:val="-15"/>
        </w:rPr>
        <w:t> </w:t>
      </w:r>
      <w:r>
        <w:rPr/>
        <w:t>Hasil</w:t>
      </w:r>
      <w:r>
        <w:rPr>
          <w:spacing w:val="-15"/>
        </w:rPr>
        <w:t> </w:t>
      </w:r>
      <w:r>
        <w:rPr/>
        <w:t>berikut</w:t>
      </w:r>
      <w:r>
        <w:rPr>
          <w:spacing w:val="-15"/>
        </w:rPr>
        <w:t> </w:t>
      </w:r>
      <w:r>
        <w:rPr/>
        <w:t>menampilkan hasilnya uji normalitas:</w:t>
      </w:r>
    </w:p>
    <w:p>
      <w:pPr>
        <w:pStyle w:val="BodyText"/>
        <w:spacing w:after="0" w:line="480" w:lineRule="auto"/>
        <w:jc w:val="both"/>
        <w:sectPr>
          <w:headerReference w:type="default" r:id="rId165"/>
          <w:footerReference w:type="default" r:id="rId166"/>
          <w:pgSz w:w="11910" w:h="16840"/>
          <w:pgMar w:header="0" w:footer="771" w:top="1920" w:bottom="960" w:left="1700" w:right="1275"/>
        </w:sectPr>
      </w:pPr>
    </w:p>
    <w:p>
      <w:pPr>
        <w:pStyle w:val="BodyText"/>
        <w:spacing w:before="205"/>
        <w:rPr>
          <w:sz w:val="20"/>
        </w:rPr>
      </w:pPr>
    </w:p>
    <w:p>
      <w:pPr>
        <w:pStyle w:val="BodyText"/>
        <w:ind w:left="1070"/>
        <w:rPr>
          <w:sz w:val="20"/>
        </w:rPr>
      </w:pPr>
      <w:r>
        <w:rPr>
          <w:sz w:val="20"/>
        </w:rPr>
        <w:drawing>
          <wp:inline distT="0" distB="0" distL="0" distR="0">
            <wp:extent cx="4339923" cy="2633662"/>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169" cstate="print"/>
                    <a:stretch>
                      <a:fillRect/>
                    </a:stretch>
                  </pic:blipFill>
                  <pic:spPr>
                    <a:xfrm>
                      <a:off x="0" y="0"/>
                      <a:ext cx="4339923" cy="2633662"/>
                    </a:xfrm>
                    <a:prstGeom prst="rect">
                      <a:avLst/>
                    </a:prstGeom>
                  </pic:spPr>
                </pic:pic>
              </a:graphicData>
            </a:graphic>
          </wp:inline>
        </w:drawing>
      </w:r>
      <w:r>
        <w:rPr>
          <w:sz w:val="20"/>
        </w:rPr>
      </w:r>
    </w:p>
    <w:p>
      <w:pPr>
        <w:pStyle w:val="BodyText"/>
        <w:spacing w:before="35"/>
      </w:pPr>
    </w:p>
    <w:p>
      <w:pPr>
        <w:pStyle w:val="BodyText"/>
        <w:ind w:left="1550"/>
      </w:pPr>
      <w:r>
        <w:rPr/>
        <w:t>Berdasarkan</w:t>
      </w:r>
      <w:r>
        <w:rPr>
          <w:spacing w:val="20"/>
        </w:rPr>
        <w:t> </w:t>
      </w:r>
      <w:r>
        <w:rPr/>
        <w:t>uji</w:t>
      </w:r>
      <w:r>
        <w:rPr>
          <w:spacing w:val="20"/>
        </w:rPr>
        <w:t> </w:t>
      </w:r>
      <w:r>
        <w:rPr/>
        <w:t>normalitas</w:t>
      </w:r>
      <w:r>
        <w:rPr>
          <w:spacing w:val="20"/>
        </w:rPr>
        <w:t> </w:t>
      </w:r>
      <w:r>
        <w:rPr/>
        <w:t>hasil</w:t>
      </w:r>
      <w:r>
        <w:rPr>
          <w:spacing w:val="22"/>
        </w:rPr>
        <w:t> </w:t>
      </w:r>
      <w:r>
        <w:rPr/>
        <w:t>tes</w:t>
      </w:r>
      <w:r>
        <w:rPr>
          <w:spacing w:val="21"/>
        </w:rPr>
        <w:t> </w:t>
      </w:r>
      <w:r>
        <w:rPr/>
        <w:t>Kolmogorov-Smirnov</w:t>
      </w:r>
      <w:r>
        <w:rPr>
          <w:spacing w:val="20"/>
        </w:rPr>
        <w:t> </w:t>
      </w:r>
      <w:r>
        <w:rPr/>
        <w:t>pada</w:t>
      </w:r>
      <w:r>
        <w:rPr>
          <w:spacing w:val="22"/>
        </w:rPr>
        <w:t> </w:t>
      </w:r>
      <w:r>
        <w:rPr>
          <w:spacing w:val="-2"/>
        </w:rPr>
        <w:t>tabel</w:t>
      </w:r>
    </w:p>
    <w:p>
      <w:pPr>
        <w:pStyle w:val="BodyText"/>
      </w:pPr>
    </w:p>
    <w:p>
      <w:pPr>
        <w:pStyle w:val="BodyText"/>
        <w:spacing w:line="480" w:lineRule="auto"/>
        <w:ind w:left="710" w:right="565"/>
        <w:jc w:val="both"/>
      </w:pPr>
      <w:r>
        <w:rPr/>
        <w:t>4.2 dapat diketahui bahwa nilai signifikansi dari hasil uji normalitas sebesar 0,000. Menunjukan bahwa nilai asymp sig sebesar 0,000 lebih rendah dari tingkat</w:t>
      </w:r>
      <w:r>
        <w:rPr>
          <w:spacing w:val="-7"/>
        </w:rPr>
        <w:t> </w:t>
      </w:r>
      <w:r>
        <w:rPr/>
        <w:t>signifikansi</w:t>
      </w:r>
      <w:r>
        <w:rPr>
          <w:spacing w:val="-3"/>
        </w:rPr>
        <w:t> </w:t>
      </w:r>
      <w:r>
        <w:rPr/>
        <w:t>yaitu</w:t>
      </w:r>
      <w:r>
        <w:rPr>
          <w:spacing w:val="40"/>
        </w:rPr>
        <w:t> </w:t>
      </w:r>
      <w:r>
        <w:rPr/>
        <w:t>0,05</w:t>
      </w:r>
      <w:r>
        <w:rPr>
          <w:spacing w:val="-8"/>
        </w:rPr>
        <w:t> </w:t>
      </w:r>
      <w:r>
        <w:rPr/>
        <w:t>atau</w:t>
      </w:r>
      <w:r>
        <w:rPr>
          <w:spacing w:val="-6"/>
        </w:rPr>
        <w:t> </w:t>
      </w:r>
      <w:r>
        <w:rPr/>
        <w:t>5%</w:t>
      </w:r>
      <w:r>
        <w:rPr>
          <w:spacing w:val="-6"/>
        </w:rPr>
        <w:t> </w:t>
      </w:r>
      <w:r>
        <w:rPr/>
        <w:t>(0,00</w:t>
      </w:r>
      <w:r>
        <w:rPr>
          <w:spacing w:val="-8"/>
        </w:rPr>
        <w:t> </w:t>
      </w:r>
      <w:r>
        <w:rPr/>
        <w:t>&lt;</w:t>
      </w:r>
      <w:r>
        <w:rPr>
          <w:spacing w:val="-7"/>
        </w:rPr>
        <w:t> </w:t>
      </w:r>
      <w:r>
        <w:rPr/>
        <w:t>0,05),</w:t>
      </w:r>
      <w:r>
        <w:rPr>
          <w:spacing w:val="-5"/>
        </w:rPr>
        <w:t> </w:t>
      </w:r>
      <w:r>
        <w:rPr/>
        <w:t>menandakan</w:t>
      </w:r>
      <w:r>
        <w:rPr>
          <w:spacing w:val="-8"/>
        </w:rPr>
        <w:t> </w:t>
      </w:r>
      <w:r>
        <w:rPr/>
        <w:t>data</w:t>
      </w:r>
      <w:r>
        <w:rPr>
          <w:spacing w:val="-8"/>
        </w:rPr>
        <w:t> </w:t>
      </w:r>
      <w:r>
        <w:rPr/>
        <w:t>residual pada penelitian ini bukan terdistribusi normal. Uji multikolinearitas yang merupakan langkah selanjutnya dari uji asumsi klasik tidak dapat dicapai oleh studi</w:t>
      </w:r>
      <w:r>
        <w:rPr>
          <w:spacing w:val="-3"/>
        </w:rPr>
        <w:t> </w:t>
      </w:r>
      <w:r>
        <w:rPr/>
        <w:t>ini</w:t>
      </w:r>
      <w:r>
        <w:rPr>
          <w:spacing w:val="-4"/>
        </w:rPr>
        <w:t> </w:t>
      </w:r>
      <w:r>
        <w:rPr/>
        <w:t>karena</w:t>
      </w:r>
      <w:r>
        <w:rPr>
          <w:spacing w:val="-3"/>
        </w:rPr>
        <w:t> </w:t>
      </w:r>
      <w:r>
        <w:rPr/>
        <w:t>distribusi</w:t>
      </w:r>
      <w:r>
        <w:rPr>
          <w:spacing w:val="-4"/>
        </w:rPr>
        <w:t> </w:t>
      </w:r>
      <w:r>
        <w:rPr/>
        <w:t>data</w:t>
      </w:r>
      <w:r>
        <w:rPr>
          <w:spacing w:val="-1"/>
        </w:rPr>
        <w:t> </w:t>
      </w:r>
      <w:r>
        <w:rPr/>
        <w:t>yang bukan</w:t>
      </w:r>
      <w:r>
        <w:rPr>
          <w:spacing w:val="-1"/>
        </w:rPr>
        <w:t> </w:t>
      </w:r>
      <w:r>
        <w:rPr/>
        <w:t>biasa,</w:t>
      </w:r>
      <w:r>
        <w:rPr>
          <w:spacing w:val="-3"/>
        </w:rPr>
        <w:t> </w:t>
      </w:r>
      <w:r>
        <w:rPr/>
        <w:t>sehingga</w:t>
      </w:r>
      <w:r>
        <w:rPr>
          <w:spacing w:val="-3"/>
        </w:rPr>
        <w:t> </w:t>
      </w:r>
      <w:r>
        <w:rPr/>
        <w:t>data</w:t>
      </w:r>
      <w:r>
        <w:rPr>
          <w:spacing w:val="-2"/>
        </w:rPr>
        <w:t> </w:t>
      </w:r>
      <w:r>
        <w:rPr/>
        <w:t>penelitian</w:t>
      </w:r>
      <w:r>
        <w:rPr>
          <w:spacing w:val="-3"/>
        </w:rPr>
        <w:t> </w:t>
      </w:r>
      <w:r>
        <w:rPr/>
        <w:t>harus disesuaikan untuk mengembalikannya ke kondisi normal dan memungkinkan pengujian</w:t>
      </w:r>
      <w:r>
        <w:rPr>
          <w:spacing w:val="-15"/>
        </w:rPr>
        <w:t> </w:t>
      </w:r>
      <w:r>
        <w:rPr/>
        <w:t>lebih</w:t>
      </w:r>
      <w:r>
        <w:rPr>
          <w:spacing w:val="-13"/>
        </w:rPr>
        <w:t> </w:t>
      </w:r>
      <w:r>
        <w:rPr/>
        <w:t>lanjut.</w:t>
      </w:r>
      <w:r>
        <w:rPr>
          <w:spacing w:val="-15"/>
        </w:rPr>
        <w:t> </w:t>
      </w:r>
      <w:r>
        <w:rPr/>
        <w:t>Menurut</w:t>
      </w:r>
      <w:r>
        <w:rPr>
          <w:spacing w:val="-15"/>
        </w:rPr>
        <w:t> </w:t>
      </w:r>
      <w:r>
        <w:rPr/>
        <w:t>Ghozali</w:t>
      </w:r>
      <w:r>
        <w:rPr>
          <w:spacing w:val="-15"/>
        </w:rPr>
        <w:t> </w:t>
      </w:r>
      <w:r>
        <w:rPr/>
        <w:t>(2018),</w:t>
      </w:r>
      <w:r>
        <w:rPr>
          <w:spacing w:val="-14"/>
        </w:rPr>
        <w:t> </w:t>
      </w:r>
      <w:r>
        <w:rPr/>
        <w:t>dimungkinkan</w:t>
      </w:r>
      <w:r>
        <w:rPr>
          <w:spacing w:val="-15"/>
        </w:rPr>
        <w:t> </w:t>
      </w:r>
      <w:r>
        <w:rPr/>
        <w:t>untuk</w:t>
      </w:r>
      <w:r>
        <w:rPr>
          <w:spacing w:val="-12"/>
        </w:rPr>
        <w:t> </w:t>
      </w:r>
      <w:r>
        <w:rPr/>
        <w:t>mengubah data</w:t>
      </w:r>
      <w:r>
        <w:rPr>
          <w:spacing w:val="-11"/>
        </w:rPr>
        <w:t> </w:t>
      </w:r>
      <w:r>
        <w:rPr/>
        <w:t>atau</w:t>
      </w:r>
      <w:r>
        <w:rPr>
          <w:spacing w:val="-11"/>
        </w:rPr>
        <w:t> </w:t>
      </w:r>
      <w:r>
        <w:rPr/>
        <w:t>transformasi</w:t>
      </w:r>
      <w:r>
        <w:rPr>
          <w:spacing w:val="-10"/>
        </w:rPr>
        <w:t> </w:t>
      </w:r>
      <w:r>
        <w:rPr/>
        <w:t>data</w:t>
      </w:r>
      <w:r>
        <w:rPr>
          <w:spacing w:val="-7"/>
        </w:rPr>
        <w:t> </w:t>
      </w:r>
      <w:r>
        <w:rPr/>
        <w:t>yang</w:t>
      </w:r>
      <w:r>
        <w:rPr>
          <w:spacing w:val="-11"/>
        </w:rPr>
        <w:t> </w:t>
      </w:r>
      <w:r>
        <w:rPr/>
        <w:t>tidak</w:t>
      </w:r>
      <w:r>
        <w:rPr>
          <w:spacing w:val="-11"/>
        </w:rPr>
        <w:t> </w:t>
      </w:r>
      <w:r>
        <w:rPr/>
        <w:t>dapat</w:t>
      </w:r>
      <w:r>
        <w:rPr>
          <w:spacing w:val="-11"/>
        </w:rPr>
        <w:t> </w:t>
      </w:r>
      <w:r>
        <w:rPr/>
        <w:t>didistribusikan</w:t>
      </w:r>
      <w:r>
        <w:rPr>
          <w:spacing w:val="-11"/>
        </w:rPr>
        <w:t> </w:t>
      </w:r>
      <w:r>
        <w:rPr/>
        <w:t>secara</w:t>
      </w:r>
      <w:r>
        <w:rPr>
          <w:spacing w:val="-11"/>
        </w:rPr>
        <w:t> </w:t>
      </w:r>
      <w:r>
        <w:rPr/>
        <w:t>normal</w:t>
      </w:r>
      <w:r>
        <w:rPr>
          <w:spacing w:val="-11"/>
        </w:rPr>
        <w:t> </w:t>
      </w:r>
      <w:r>
        <w:rPr/>
        <w:t>untuk menjadi data yang biasa. Berikut adalah hasil uji normalitas melalui tes one sample Kolmogorov-Smirnov :</w:t>
      </w:r>
    </w:p>
    <w:p>
      <w:pPr>
        <w:pStyle w:val="BodyText"/>
        <w:spacing w:after="0" w:line="480" w:lineRule="auto"/>
        <w:jc w:val="both"/>
        <w:sectPr>
          <w:headerReference w:type="default" r:id="rId167"/>
          <w:footerReference w:type="default" r:id="rId168"/>
          <w:pgSz w:w="11910" w:h="16840"/>
          <w:pgMar w:header="0" w:footer="771" w:top="1920" w:bottom="960" w:left="1700" w:right="1275"/>
        </w:sectPr>
      </w:pPr>
    </w:p>
    <w:p>
      <w:pPr>
        <w:pStyle w:val="BodyText"/>
        <w:spacing w:before="173"/>
        <w:rPr>
          <w:sz w:val="20"/>
        </w:rPr>
      </w:pPr>
    </w:p>
    <w:p>
      <w:pPr>
        <w:pStyle w:val="BodyText"/>
        <w:ind w:left="1331"/>
        <w:rPr>
          <w:sz w:val="20"/>
        </w:rPr>
      </w:pPr>
      <w:r>
        <w:rPr>
          <w:sz w:val="20"/>
        </w:rPr>
        <w:drawing>
          <wp:inline distT="0" distB="0" distL="0" distR="0">
            <wp:extent cx="4343081" cy="2787015"/>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172" cstate="print"/>
                    <a:stretch>
                      <a:fillRect/>
                    </a:stretch>
                  </pic:blipFill>
                  <pic:spPr>
                    <a:xfrm>
                      <a:off x="0" y="0"/>
                      <a:ext cx="4343081" cy="2787015"/>
                    </a:xfrm>
                    <a:prstGeom prst="rect">
                      <a:avLst/>
                    </a:prstGeom>
                  </pic:spPr>
                </pic:pic>
              </a:graphicData>
            </a:graphic>
          </wp:inline>
        </w:drawing>
      </w:r>
      <w:r>
        <w:rPr>
          <w:sz w:val="20"/>
        </w:rPr>
      </w:r>
    </w:p>
    <w:p>
      <w:pPr>
        <w:pStyle w:val="BodyText"/>
        <w:spacing w:line="480" w:lineRule="auto" w:before="104"/>
        <w:ind w:left="710" w:right="565" w:firstLine="540"/>
        <w:jc w:val="both"/>
      </w:pPr>
      <w:r>
        <w:rPr/>
        <w:t>Setelah</w:t>
      </w:r>
      <w:r>
        <w:rPr>
          <w:spacing w:val="-9"/>
        </w:rPr>
        <w:t> </w:t>
      </w:r>
      <w:r>
        <w:rPr/>
        <w:t>transformasi,</w:t>
      </w:r>
      <w:r>
        <w:rPr>
          <w:spacing w:val="-7"/>
        </w:rPr>
        <w:t> </w:t>
      </w:r>
      <w:r>
        <w:rPr/>
        <w:t>data</w:t>
      </w:r>
      <w:r>
        <w:rPr>
          <w:spacing w:val="-9"/>
        </w:rPr>
        <w:t> </w:t>
      </w:r>
      <w:r>
        <w:rPr/>
        <w:t>residual</w:t>
      </w:r>
      <w:r>
        <w:rPr>
          <w:spacing w:val="-7"/>
        </w:rPr>
        <w:t> </w:t>
      </w:r>
      <w:r>
        <w:rPr/>
        <w:t>terdistribusi</w:t>
      </w:r>
      <w:r>
        <w:rPr>
          <w:spacing w:val="-9"/>
        </w:rPr>
        <w:t> </w:t>
      </w:r>
      <w:r>
        <w:rPr/>
        <w:t>secara</w:t>
      </w:r>
      <w:r>
        <w:rPr>
          <w:spacing w:val="-9"/>
        </w:rPr>
        <w:t> </w:t>
      </w:r>
      <w:r>
        <w:rPr/>
        <w:t>normal</w:t>
      </w:r>
      <w:r>
        <w:rPr>
          <w:spacing w:val="-6"/>
        </w:rPr>
        <w:t> </w:t>
      </w:r>
      <w:r>
        <w:rPr/>
        <w:t>berdasarkan temuan tes normalitas dengan uji satu sampel Kolmogorov-Smirnov. Nilai Asymp</w:t>
      </w:r>
      <w:r>
        <w:rPr>
          <w:spacing w:val="-4"/>
        </w:rPr>
        <w:t> </w:t>
      </w:r>
      <w:r>
        <w:rPr/>
        <w:t>Sig</w:t>
      </w:r>
      <w:r>
        <w:rPr>
          <w:spacing w:val="-4"/>
        </w:rPr>
        <w:t> </w:t>
      </w:r>
      <w:r>
        <w:rPr/>
        <w:t>(2-tailed)</w:t>
      </w:r>
      <w:r>
        <w:rPr>
          <w:spacing w:val="-2"/>
        </w:rPr>
        <w:t> </w:t>
      </w:r>
      <w:r>
        <w:rPr/>
        <w:t>menunjukkan</w:t>
      </w:r>
      <w:r>
        <w:rPr>
          <w:spacing w:val="-4"/>
        </w:rPr>
        <w:t> </w:t>
      </w:r>
      <w:r>
        <w:rPr/>
        <w:t>hasil</w:t>
      </w:r>
      <w:r>
        <w:rPr>
          <w:spacing w:val="-5"/>
        </w:rPr>
        <w:t> </w:t>
      </w:r>
      <w:r>
        <w:rPr/>
        <w:t>sebesar</w:t>
      </w:r>
      <w:r>
        <w:rPr>
          <w:spacing w:val="-4"/>
        </w:rPr>
        <w:t> </w:t>
      </w:r>
      <w:r>
        <w:rPr/>
        <w:t>0,178,</w:t>
      </w:r>
      <w:r>
        <w:rPr>
          <w:spacing w:val="-1"/>
        </w:rPr>
        <w:t> </w:t>
      </w:r>
      <w:r>
        <w:rPr/>
        <w:t>yang</w:t>
      </w:r>
      <w:r>
        <w:rPr>
          <w:spacing w:val="-4"/>
        </w:rPr>
        <w:t> </w:t>
      </w:r>
      <w:r>
        <w:rPr/>
        <w:t>berarti</w:t>
      </w:r>
      <w:r>
        <w:rPr>
          <w:spacing w:val="-4"/>
        </w:rPr>
        <w:t> </w:t>
      </w:r>
      <w:r>
        <w:rPr/>
        <w:t>lebih</w:t>
      </w:r>
      <w:r>
        <w:rPr>
          <w:spacing w:val="-4"/>
        </w:rPr>
        <w:t> </w:t>
      </w:r>
      <w:r>
        <w:rPr/>
        <w:t>besar dari</w:t>
      </w:r>
      <w:r>
        <w:rPr>
          <w:spacing w:val="-15"/>
        </w:rPr>
        <w:t> </w:t>
      </w:r>
      <w:r>
        <w:rPr/>
        <w:t>0,05,</w:t>
      </w:r>
      <w:r>
        <w:rPr>
          <w:spacing w:val="-15"/>
        </w:rPr>
        <w:t> </w:t>
      </w:r>
      <w:r>
        <w:rPr/>
        <w:t>sehingga</w:t>
      </w:r>
      <w:r>
        <w:rPr>
          <w:spacing w:val="-15"/>
        </w:rPr>
        <w:t> </w:t>
      </w:r>
      <w:r>
        <w:rPr/>
        <w:t>penelitian</w:t>
      </w:r>
      <w:r>
        <w:rPr>
          <w:spacing w:val="-15"/>
        </w:rPr>
        <w:t> </w:t>
      </w:r>
      <w:r>
        <w:rPr/>
        <w:t>dapat</w:t>
      </w:r>
      <w:r>
        <w:rPr>
          <w:spacing w:val="-15"/>
        </w:rPr>
        <w:t> </w:t>
      </w:r>
      <w:r>
        <w:rPr/>
        <w:t>dilanjutkan</w:t>
      </w:r>
      <w:r>
        <w:rPr>
          <w:spacing w:val="-15"/>
        </w:rPr>
        <w:t> </w:t>
      </w:r>
      <w:r>
        <w:rPr/>
        <w:t>ke</w:t>
      </w:r>
      <w:r>
        <w:rPr>
          <w:spacing w:val="-15"/>
        </w:rPr>
        <w:t> </w:t>
      </w:r>
      <w:r>
        <w:rPr/>
        <w:t>tahap</w:t>
      </w:r>
      <w:r>
        <w:rPr>
          <w:spacing w:val="-15"/>
        </w:rPr>
        <w:t> </w:t>
      </w:r>
      <w:r>
        <w:rPr/>
        <w:t>berikutnya,</w:t>
      </w:r>
      <w:r>
        <w:rPr>
          <w:spacing w:val="-15"/>
        </w:rPr>
        <w:t> </w:t>
      </w:r>
      <w:r>
        <w:rPr/>
        <w:t>seperti</w:t>
      </w:r>
      <w:r>
        <w:rPr>
          <w:spacing w:val="-15"/>
        </w:rPr>
        <w:t> </w:t>
      </w:r>
      <w:r>
        <w:rPr/>
        <w:t>yang dapat dilihat dari tabel 4.3.</w:t>
      </w:r>
    </w:p>
    <w:p>
      <w:pPr>
        <w:pStyle w:val="Heading3"/>
        <w:numPr>
          <w:ilvl w:val="2"/>
          <w:numId w:val="26"/>
        </w:numPr>
        <w:tabs>
          <w:tab w:pos="963" w:val="left" w:leader="none"/>
        </w:tabs>
        <w:spacing w:line="240" w:lineRule="auto" w:before="7" w:after="0"/>
        <w:ind w:left="963" w:right="0" w:hanging="253"/>
        <w:jc w:val="both"/>
      </w:pPr>
      <w:r>
        <w:rPr/>
        <w:t>Uji</w:t>
      </w:r>
      <w:r>
        <w:rPr>
          <w:spacing w:val="-1"/>
        </w:rPr>
        <w:t> </w:t>
      </w:r>
      <w:r>
        <w:rPr>
          <w:spacing w:val="-2"/>
        </w:rPr>
        <w:t>Multikolinearitas</w:t>
      </w:r>
    </w:p>
    <w:p>
      <w:pPr>
        <w:pStyle w:val="BodyText"/>
        <w:spacing w:line="480" w:lineRule="auto" w:before="270"/>
        <w:ind w:left="710" w:right="567" w:firstLine="568"/>
        <w:jc w:val="both"/>
      </w:pPr>
      <w:r>
        <w:rPr/>
        <w:t>Uji multikolinearitas adalah teknik statistik yang menentukan apakah Dalam model regresi, ada hubungan linear antara lebih dari dua variabel independen</w:t>
      </w:r>
      <w:r>
        <w:rPr>
          <w:spacing w:val="-9"/>
        </w:rPr>
        <w:t> </w:t>
      </w:r>
      <w:r>
        <w:rPr/>
        <w:t>kuat.</w:t>
      </w:r>
      <w:r>
        <w:rPr>
          <w:spacing w:val="-8"/>
        </w:rPr>
        <w:t> </w:t>
      </w:r>
      <w:r>
        <w:rPr/>
        <w:t>Agar</w:t>
      </w:r>
      <w:r>
        <w:rPr>
          <w:spacing w:val="-9"/>
        </w:rPr>
        <w:t> </w:t>
      </w:r>
      <w:r>
        <w:rPr/>
        <w:t>dampak</w:t>
      </w:r>
      <w:r>
        <w:rPr>
          <w:spacing w:val="-7"/>
        </w:rPr>
        <w:t> </w:t>
      </w:r>
      <w:r>
        <w:rPr/>
        <w:t>setiap</w:t>
      </w:r>
      <w:r>
        <w:rPr>
          <w:spacing w:val="-8"/>
        </w:rPr>
        <w:t> </w:t>
      </w:r>
      <w:r>
        <w:rPr/>
        <w:t>variabel</w:t>
      </w:r>
      <w:r>
        <w:rPr>
          <w:spacing w:val="-10"/>
        </w:rPr>
        <w:t> </w:t>
      </w:r>
      <w:r>
        <w:rPr/>
        <w:t>dependen</w:t>
      </w:r>
      <w:r>
        <w:rPr>
          <w:spacing w:val="-9"/>
        </w:rPr>
        <w:t> </w:t>
      </w:r>
      <w:r>
        <w:rPr/>
        <w:t>dapat</w:t>
      </w:r>
      <w:r>
        <w:rPr>
          <w:spacing w:val="-8"/>
        </w:rPr>
        <w:t> </w:t>
      </w:r>
      <w:r>
        <w:rPr/>
        <w:t>diinterpretasikan dengan benar maka variabel independen yang ideal harus memiliki pengaruh satu</w:t>
      </w:r>
      <w:r>
        <w:rPr>
          <w:spacing w:val="-6"/>
        </w:rPr>
        <w:t> </w:t>
      </w:r>
      <w:r>
        <w:rPr/>
        <w:t>sama</w:t>
      </w:r>
      <w:r>
        <w:rPr>
          <w:spacing w:val="-4"/>
        </w:rPr>
        <w:t> </w:t>
      </w:r>
      <w:r>
        <w:rPr/>
        <w:t>lain.</w:t>
      </w:r>
      <w:r>
        <w:rPr>
          <w:spacing w:val="-5"/>
        </w:rPr>
        <w:t> </w:t>
      </w:r>
      <w:r>
        <w:rPr/>
        <w:t>Variance</w:t>
      </w:r>
      <w:r>
        <w:rPr>
          <w:spacing w:val="-7"/>
        </w:rPr>
        <w:t> </w:t>
      </w:r>
      <w:r>
        <w:rPr/>
        <w:t>inflation</w:t>
      </w:r>
      <w:r>
        <w:rPr>
          <w:spacing w:val="-4"/>
        </w:rPr>
        <w:t> </w:t>
      </w:r>
      <w:r>
        <w:rPr/>
        <w:t>factor</w:t>
      </w:r>
      <w:r>
        <w:rPr>
          <w:spacing w:val="-5"/>
        </w:rPr>
        <w:t> </w:t>
      </w:r>
      <w:r>
        <w:rPr/>
        <w:t>(VIP)</w:t>
      </w:r>
      <w:r>
        <w:rPr>
          <w:spacing w:val="-5"/>
        </w:rPr>
        <w:t> </w:t>
      </w:r>
      <w:r>
        <w:rPr/>
        <w:t>dan</w:t>
      </w:r>
      <w:r>
        <w:rPr>
          <w:spacing w:val="-6"/>
        </w:rPr>
        <w:t> </w:t>
      </w:r>
      <w:r>
        <w:rPr/>
        <w:t>nilai</w:t>
      </w:r>
      <w:r>
        <w:rPr>
          <w:spacing w:val="-6"/>
        </w:rPr>
        <w:t> </w:t>
      </w:r>
      <w:r>
        <w:rPr/>
        <w:t>cut</w:t>
      </w:r>
      <w:r>
        <w:rPr>
          <w:spacing w:val="-6"/>
        </w:rPr>
        <w:t> </w:t>
      </w:r>
      <w:r>
        <w:rPr/>
        <w:t>off</w:t>
      </w:r>
      <w:r>
        <w:rPr>
          <w:spacing w:val="-5"/>
        </w:rPr>
        <w:t> </w:t>
      </w:r>
      <w:r>
        <w:rPr/>
        <w:t>value</w:t>
      </w:r>
      <w:r>
        <w:rPr>
          <w:spacing w:val="-4"/>
        </w:rPr>
        <w:t> </w:t>
      </w:r>
      <w:r>
        <w:rPr/>
        <w:t>digunakan untuk menentukan apakah ada hubungan antara variabel independen. Korelasi antara variabel independen ditunjukkan ketika nilai tolerance kurang dari 0,10 (tolerance</w:t>
      </w:r>
      <w:r>
        <w:rPr>
          <w:spacing w:val="-8"/>
        </w:rPr>
        <w:t> </w:t>
      </w:r>
      <w:r>
        <w:rPr/>
        <w:t>&lt;</w:t>
      </w:r>
      <w:r>
        <w:rPr>
          <w:spacing w:val="-7"/>
        </w:rPr>
        <w:t> </w:t>
      </w:r>
      <w:r>
        <w:rPr/>
        <w:t>0,10)</w:t>
      </w:r>
      <w:r>
        <w:rPr>
          <w:spacing w:val="-7"/>
        </w:rPr>
        <w:t> </w:t>
      </w:r>
      <w:r>
        <w:rPr/>
        <w:t>atau</w:t>
      </w:r>
      <w:r>
        <w:rPr>
          <w:spacing w:val="-7"/>
        </w:rPr>
        <w:t> </w:t>
      </w:r>
      <w:r>
        <w:rPr/>
        <w:t>hasill</w:t>
      </w:r>
      <w:r>
        <w:rPr>
          <w:spacing w:val="-8"/>
        </w:rPr>
        <w:t> </w:t>
      </w:r>
      <w:r>
        <w:rPr/>
        <w:t>uji</w:t>
      </w:r>
      <w:r>
        <w:rPr>
          <w:spacing w:val="-8"/>
        </w:rPr>
        <w:t> </w:t>
      </w:r>
      <w:r>
        <w:rPr/>
        <w:t>VIF</w:t>
      </w:r>
      <w:r>
        <w:rPr>
          <w:spacing w:val="-9"/>
        </w:rPr>
        <w:t> </w:t>
      </w:r>
      <w:r>
        <w:rPr/>
        <w:t>lebih</w:t>
      </w:r>
      <w:r>
        <w:rPr>
          <w:spacing w:val="-8"/>
        </w:rPr>
        <w:t> </w:t>
      </w:r>
      <w:r>
        <w:rPr/>
        <w:t>dari</w:t>
      </w:r>
      <w:r>
        <w:rPr>
          <w:spacing w:val="-9"/>
        </w:rPr>
        <w:t> </w:t>
      </w:r>
      <w:r>
        <w:rPr/>
        <w:t>10</w:t>
      </w:r>
      <w:r>
        <w:rPr>
          <w:spacing w:val="-8"/>
        </w:rPr>
        <w:t> </w:t>
      </w:r>
      <w:r>
        <w:rPr/>
        <w:t>(VIF</w:t>
      </w:r>
      <w:r>
        <w:rPr>
          <w:spacing w:val="-9"/>
        </w:rPr>
        <w:t> </w:t>
      </w:r>
      <w:r>
        <w:rPr/>
        <w:t>&gt;</w:t>
      </w:r>
      <w:r>
        <w:rPr>
          <w:spacing w:val="-7"/>
        </w:rPr>
        <w:t> </w:t>
      </w:r>
      <w:r>
        <w:rPr/>
        <w:t>10).</w:t>
      </w:r>
      <w:r>
        <w:rPr>
          <w:spacing w:val="-9"/>
        </w:rPr>
        <w:t> </w:t>
      </w:r>
      <w:r>
        <w:rPr/>
        <w:t>Berikut</w:t>
      </w:r>
      <w:r>
        <w:rPr>
          <w:spacing w:val="-8"/>
        </w:rPr>
        <w:t> </w:t>
      </w:r>
      <w:r>
        <w:rPr/>
        <w:t>ini</w:t>
      </w:r>
      <w:r>
        <w:rPr>
          <w:spacing w:val="-8"/>
        </w:rPr>
        <w:t> </w:t>
      </w:r>
      <w:r>
        <w:rPr/>
        <w:t>adalah hasil uji multikolinearitas :</w:t>
      </w:r>
    </w:p>
    <w:p>
      <w:pPr>
        <w:pStyle w:val="BodyText"/>
        <w:spacing w:after="0" w:line="480" w:lineRule="auto"/>
        <w:jc w:val="both"/>
        <w:sectPr>
          <w:headerReference w:type="default" r:id="rId170"/>
          <w:footerReference w:type="default" r:id="rId171"/>
          <w:pgSz w:w="11910" w:h="16840"/>
          <w:pgMar w:header="0" w:footer="771" w:top="1920" w:bottom="960" w:left="1700" w:right="1275"/>
        </w:sectPr>
      </w:pPr>
    </w:p>
    <w:p>
      <w:pPr>
        <w:pStyle w:val="BodyText"/>
        <w:spacing w:before="204"/>
        <w:rPr>
          <w:sz w:val="20"/>
        </w:rPr>
      </w:pPr>
    </w:p>
    <w:p>
      <w:pPr>
        <w:pStyle w:val="BodyText"/>
        <w:ind w:left="710"/>
        <w:rPr>
          <w:sz w:val="20"/>
        </w:rPr>
      </w:pPr>
      <w:r>
        <w:rPr>
          <w:sz w:val="20"/>
        </w:rPr>
        <w:drawing>
          <wp:inline distT="0" distB="0" distL="0" distR="0">
            <wp:extent cx="4826948" cy="2287143"/>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175" cstate="print"/>
                    <a:stretch>
                      <a:fillRect/>
                    </a:stretch>
                  </pic:blipFill>
                  <pic:spPr>
                    <a:xfrm>
                      <a:off x="0" y="0"/>
                      <a:ext cx="4826948" cy="2287143"/>
                    </a:xfrm>
                    <a:prstGeom prst="rect">
                      <a:avLst/>
                    </a:prstGeom>
                  </pic:spPr>
                </pic:pic>
              </a:graphicData>
            </a:graphic>
          </wp:inline>
        </w:drawing>
      </w:r>
      <w:r>
        <w:rPr>
          <w:sz w:val="20"/>
        </w:rPr>
      </w:r>
    </w:p>
    <w:p>
      <w:pPr>
        <w:pStyle w:val="BodyText"/>
        <w:spacing w:before="90"/>
      </w:pPr>
    </w:p>
    <w:p>
      <w:pPr>
        <w:pStyle w:val="BodyText"/>
        <w:spacing w:line="480" w:lineRule="auto"/>
        <w:ind w:left="710" w:right="87" w:firstLine="568"/>
        <w:jc w:val="both"/>
      </w:pPr>
      <w:r>
        <w:rPr/>
        <w:t>Dari tabel 4.4 diatas menunjukkan hasil nilai tolerance yang lebih besar dari 0,10 yaitu pada variabel Inventory Intensity sebesar 0,373 variabel Capital Intensity sebesar 0,552 variabel Kebijakan Utang sebesar 0,861. Sedangkan pada nilai VIF menunjukkan yang lebih rendah dari 10 yaitu pada variabel inventory intensity sebesar 2.684 variabel capital intensity sebesar 1.915, Variabel kebijakan utang sebesar 1.842 dan variabel ukuran perusahaan sebesar 1.161. Sudah jelas bahwa penelitian ini tidak mengandung multikolinearitas; karena itu, angka-angka ini menunjukkan bahwa penelitian dapat dilanjutkan.</w:t>
      </w:r>
    </w:p>
    <w:p>
      <w:pPr>
        <w:pStyle w:val="Heading3"/>
        <w:numPr>
          <w:ilvl w:val="2"/>
          <w:numId w:val="26"/>
        </w:numPr>
        <w:tabs>
          <w:tab w:pos="956" w:val="left" w:leader="none"/>
        </w:tabs>
        <w:spacing w:line="240" w:lineRule="auto" w:before="7" w:after="0"/>
        <w:ind w:left="956" w:right="0" w:hanging="226"/>
        <w:jc w:val="both"/>
      </w:pPr>
      <w:r>
        <w:rPr/>
        <w:t>Uji </w:t>
      </w:r>
      <w:r>
        <w:rPr>
          <w:spacing w:val="-2"/>
        </w:rPr>
        <w:t>Heteroskedastisitas</w:t>
      </w:r>
    </w:p>
    <w:p>
      <w:pPr>
        <w:pStyle w:val="BodyText"/>
        <w:spacing w:line="480" w:lineRule="auto" w:before="270"/>
        <w:ind w:left="770" w:right="566" w:firstLine="508"/>
        <w:jc w:val="both"/>
      </w:pPr>
      <w:r>
        <w:rPr/>
        <w:t>Heteroskedastisitas di uji untuk memastikan apakah ada ketidaksamaan dalam varians residual antara beberapa pengamatan pada model regresi. Uji geljser</w:t>
      </w:r>
      <w:r>
        <w:rPr>
          <w:spacing w:val="-15"/>
        </w:rPr>
        <w:t> </w:t>
      </w:r>
      <w:r>
        <w:rPr/>
        <w:t>dapat</w:t>
      </w:r>
      <w:r>
        <w:rPr>
          <w:spacing w:val="-15"/>
        </w:rPr>
        <w:t> </w:t>
      </w:r>
      <w:r>
        <w:rPr/>
        <w:t>digunakan</w:t>
      </w:r>
      <w:r>
        <w:rPr>
          <w:spacing w:val="-15"/>
        </w:rPr>
        <w:t> </w:t>
      </w:r>
      <w:r>
        <w:rPr/>
        <w:t>untuk</w:t>
      </w:r>
      <w:r>
        <w:rPr>
          <w:spacing w:val="-15"/>
        </w:rPr>
        <w:t> </w:t>
      </w:r>
      <w:r>
        <w:rPr/>
        <w:t>menentukan</w:t>
      </w:r>
      <w:r>
        <w:rPr>
          <w:spacing w:val="-15"/>
        </w:rPr>
        <w:t> </w:t>
      </w:r>
      <w:r>
        <w:rPr/>
        <w:t>heteroskedastisitas</w:t>
      </w:r>
      <w:r>
        <w:rPr>
          <w:spacing w:val="-15"/>
        </w:rPr>
        <w:t> </w:t>
      </w:r>
      <w:r>
        <w:rPr/>
        <w:t>data</w:t>
      </w:r>
      <w:r>
        <w:rPr>
          <w:spacing w:val="-15"/>
        </w:rPr>
        <w:t> </w:t>
      </w:r>
      <w:r>
        <w:rPr/>
        <w:t>sampel.</w:t>
      </w:r>
      <w:r>
        <w:rPr>
          <w:spacing w:val="-15"/>
        </w:rPr>
        <w:t> </w:t>
      </w:r>
      <w:r>
        <w:rPr/>
        <w:t>Jika nilai signifikansinya lebih dari 0,05, maka dianggap homoskedastisitas. Hasil uji heteroskedastisitas berikut:</w:t>
      </w:r>
    </w:p>
    <w:p>
      <w:pPr>
        <w:pStyle w:val="BodyText"/>
        <w:spacing w:after="0" w:line="480" w:lineRule="auto"/>
        <w:jc w:val="both"/>
        <w:sectPr>
          <w:headerReference w:type="default" r:id="rId173"/>
          <w:footerReference w:type="default" r:id="rId174"/>
          <w:pgSz w:w="11910" w:h="16840"/>
          <w:pgMar w:header="0" w:footer="771" w:top="1920" w:bottom="960" w:left="1700" w:right="1275"/>
        </w:sectPr>
      </w:pPr>
    </w:p>
    <w:p>
      <w:pPr>
        <w:pStyle w:val="BodyText"/>
        <w:rPr>
          <w:sz w:val="20"/>
        </w:rPr>
      </w:pPr>
    </w:p>
    <w:p>
      <w:pPr>
        <w:pStyle w:val="BodyText"/>
        <w:spacing w:before="72"/>
        <w:rPr>
          <w:sz w:val="20"/>
        </w:rPr>
      </w:pPr>
    </w:p>
    <w:p>
      <w:pPr>
        <w:pStyle w:val="BodyText"/>
        <w:ind w:left="889"/>
        <w:rPr>
          <w:sz w:val="20"/>
        </w:rPr>
      </w:pPr>
      <w:r>
        <w:rPr>
          <w:sz w:val="20"/>
        </w:rPr>
        <w:drawing>
          <wp:inline distT="0" distB="0" distL="0" distR="0">
            <wp:extent cx="4662847" cy="2650331"/>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178" cstate="print"/>
                    <a:stretch>
                      <a:fillRect/>
                    </a:stretch>
                  </pic:blipFill>
                  <pic:spPr>
                    <a:xfrm>
                      <a:off x="0" y="0"/>
                      <a:ext cx="4662847" cy="2650331"/>
                    </a:xfrm>
                    <a:prstGeom prst="rect">
                      <a:avLst/>
                    </a:prstGeom>
                  </pic:spPr>
                </pic:pic>
              </a:graphicData>
            </a:graphic>
          </wp:inline>
        </w:drawing>
      </w:r>
      <w:r>
        <w:rPr>
          <w:sz w:val="20"/>
        </w:rPr>
      </w:r>
    </w:p>
    <w:p>
      <w:pPr>
        <w:pStyle w:val="BodyText"/>
        <w:spacing w:before="152"/>
      </w:pPr>
    </w:p>
    <w:p>
      <w:pPr>
        <w:pStyle w:val="BodyText"/>
        <w:spacing w:line="480" w:lineRule="auto"/>
        <w:ind w:left="710" w:right="565" w:firstLine="600"/>
        <w:jc w:val="both"/>
      </w:pPr>
      <w:r>
        <w:rPr/>
        <w:t>Hasil uji glejser pada kolom signifikansi di tabel 4.5 menekankan bahwa variabel Intensitas Inventarisasi 0,305 berada di atas 0,05, Intensitas Kapital 0,107</w:t>
      </w:r>
      <w:r>
        <w:rPr>
          <w:spacing w:val="-3"/>
        </w:rPr>
        <w:t> </w:t>
      </w:r>
      <w:r>
        <w:rPr/>
        <w:t>berada</w:t>
      </w:r>
      <w:r>
        <w:rPr>
          <w:spacing w:val="-3"/>
        </w:rPr>
        <w:t> </w:t>
      </w:r>
      <w:r>
        <w:rPr/>
        <w:t>di</w:t>
      </w:r>
      <w:r>
        <w:rPr>
          <w:spacing w:val="-3"/>
        </w:rPr>
        <w:t> </w:t>
      </w:r>
      <w:r>
        <w:rPr/>
        <w:t>atas</w:t>
      </w:r>
      <w:r>
        <w:rPr>
          <w:spacing w:val="-2"/>
        </w:rPr>
        <w:t> </w:t>
      </w:r>
      <w:r>
        <w:rPr/>
        <w:t>0,05,</w:t>
      </w:r>
      <w:r>
        <w:rPr>
          <w:spacing w:val="-3"/>
        </w:rPr>
        <w:t> </w:t>
      </w:r>
      <w:r>
        <w:rPr/>
        <w:t>Intensitas</w:t>
      </w:r>
      <w:r>
        <w:rPr>
          <w:spacing w:val="-3"/>
        </w:rPr>
        <w:t> </w:t>
      </w:r>
      <w:r>
        <w:rPr/>
        <w:t>Kebijakan</w:t>
      </w:r>
      <w:r>
        <w:rPr>
          <w:spacing w:val="-3"/>
        </w:rPr>
        <w:t> </w:t>
      </w:r>
      <w:r>
        <w:rPr/>
        <w:t>Utang</w:t>
      </w:r>
      <w:r>
        <w:rPr>
          <w:spacing w:val="-3"/>
        </w:rPr>
        <w:t> </w:t>
      </w:r>
      <w:r>
        <w:rPr/>
        <w:t>0,061</w:t>
      </w:r>
      <w:r>
        <w:rPr>
          <w:spacing w:val="-3"/>
        </w:rPr>
        <w:t> </w:t>
      </w:r>
      <w:r>
        <w:rPr/>
        <w:t>berada</w:t>
      </w:r>
      <w:r>
        <w:rPr>
          <w:spacing w:val="-3"/>
        </w:rPr>
        <w:t> </w:t>
      </w:r>
      <w:r>
        <w:rPr/>
        <w:t>di</w:t>
      </w:r>
      <w:r>
        <w:rPr>
          <w:spacing w:val="-3"/>
        </w:rPr>
        <w:t> </w:t>
      </w:r>
      <w:r>
        <w:rPr/>
        <w:t>atas</w:t>
      </w:r>
      <w:r>
        <w:rPr>
          <w:spacing w:val="-3"/>
        </w:rPr>
        <w:t> </w:t>
      </w:r>
      <w:r>
        <w:rPr/>
        <w:t>0,05, dan Ukuran Perusahaan 0,407 berada lebih tinggi dari 0,05, yang menunjukkan bahwa</w:t>
      </w:r>
      <w:r>
        <w:rPr>
          <w:spacing w:val="-15"/>
        </w:rPr>
        <w:t> </w:t>
      </w:r>
      <w:r>
        <w:rPr/>
        <w:t>tidak</w:t>
      </w:r>
      <w:r>
        <w:rPr>
          <w:spacing w:val="-15"/>
        </w:rPr>
        <w:t> </w:t>
      </w:r>
      <w:r>
        <w:rPr/>
        <w:t>ada</w:t>
      </w:r>
      <w:r>
        <w:rPr>
          <w:spacing w:val="-15"/>
        </w:rPr>
        <w:t> </w:t>
      </w:r>
      <w:r>
        <w:rPr/>
        <w:t>heterogenitas</w:t>
      </w:r>
      <w:r>
        <w:rPr>
          <w:spacing w:val="-15"/>
        </w:rPr>
        <w:t> </w:t>
      </w:r>
      <w:r>
        <w:rPr/>
        <w:t>dan</w:t>
      </w:r>
      <w:r>
        <w:rPr>
          <w:spacing w:val="-15"/>
        </w:rPr>
        <w:t> </w:t>
      </w:r>
      <w:r>
        <w:rPr/>
        <w:t>semua</w:t>
      </w:r>
      <w:r>
        <w:rPr>
          <w:spacing w:val="-15"/>
        </w:rPr>
        <w:t> </w:t>
      </w:r>
      <w:r>
        <w:rPr/>
        <w:t>variabel</w:t>
      </w:r>
      <w:r>
        <w:rPr>
          <w:spacing w:val="-15"/>
        </w:rPr>
        <w:t> </w:t>
      </w:r>
      <w:r>
        <w:rPr/>
        <w:t>adalah</w:t>
      </w:r>
      <w:r>
        <w:rPr>
          <w:spacing w:val="-15"/>
        </w:rPr>
        <w:t> </w:t>
      </w:r>
      <w:r>
        <w:rPr/>
        <w:t>homoskedastisitas</w:t>
      </w:r>
      <w:r>
        <w:rPr>
          <w:spacing w:val="-15"/>
        </w:rPr>
        <w:t> </w:t>
      </w:r>
      <w:r>
        <w:rPr/>
        <w:t>atau tidak ada varian yang sama dari residual a.</w:t>
      </w:r>
    </w:p>
    <w:p>
      <w:pPr>
        <w:pStyle w:val="Heading3"/>
        <w:numPr>
          <w:ilvl w:val="2"/>
          <w:numId w:val="26"/>
        </w:numPr>
        <w:tabs>
          <w:tab w:pos="963" w:val="left" w:leader="none"/>
        </w:tabs>
        <w:spacing w:line="240" w:lineRule="auto" w:before="6" w:after="0"/>
        <w:ind w:left="963" w:right="0" w:hanging="253"/>
        <w:jc w:val="both"/>
      </w:pPr>
      <w:r>
        <w:rPr/>
        <w:t>Uji </w:t>
      </w:r>
      <w:r>
        <w:rPr>
          <w:spacing w:val="-2"/>
        </w:rPr>
        <w:t>Autokorelasi</w:t>
      </w:r>
    </w:p>
    <w:p>
      <w:pPr>
        <w:pStyle w:val="BodyText"/>
        <w:spacing w:line="480" w:lineRule="auto" w:before="270"/>
        <w:ind w:left="710" w:right="564" w:firstLine="568"/>
        <w:jc w:val="both"/>
      </w:pPr>
      <w:r>
        <w:rPr/>
        <w:t>Tujuan</w:t>
      </w:r>
      <w:r>
        <w:rPr>
          <w:spacing w:val="-12"/>
        </w:rPr>
        <w:t> </w:t>
      </w:r>
      <w:r>
        <w:rPr/>
        <w:t>uji</w:t>
      </w:r>
      <w:r>
        <w:rPr>
          <w:spacing w:val="-13"/>
        </w:rPr>
        <w:t> </w:t>
      </w:r>
      <w:r>
        <w:rPr/>
        <w:t>autokorelasi</w:t>
      </w:r>
      <w:r>
        <w:rPr>
          <w:spacing w:val="-13"/>
        </w:rPr>
        <w:t> </w:t>
      </w:r>
      <w:r>
        <w:rPr/>
        <w:t>adalah</w:t>
      </w:r>
      <w:r>
        <w:rPr>
          <w:spacing w:val="-12"/>
        </w:rPr>
        <w:t> </w:t>
      </w:r>
      <w:r>
        <w:rPr/>
        <w:t>untuk</w:t>
      </w:r>
      <w:r>
        <w:rPr>
          <w:spacing w:val="-10"/>
        </w:rPr>
        <w:t> </w:t>
      </w:r>
      <w:r>
        <w:rPr/>
        <w:t>mengetahui</w:t>
      </w:r>
      <w:r>
        <w:rPr>
          <w:spacing w:val="-9"/>
        </w:rPr>
        <w:t> </w:t>
      </w:r>
      <w:r>
        <w:rPr/>
        <w:t>bagaimana</w:t>
      </w:r>
      <w:r>
        <w:rPr>
          <w:spacing w:val="-12"/>
        </w:rPr>
        <w:t> </w:t>
      </w:r>
      <w:r>
        <w:rPr/>
        <w:t>suatu</w:t>
      </w:r>
      <w:r>
        <w:rPr>
          <w:spacing w:val="-12"/>
        </w:rPr>
        <w:t> </w:t>
      </w:r>
      <w:r>
        <w:rPr/>
        <w:t>periode dengan periode sebelumnya berhubungan. Uji Durbin-Watson, atau DW test, digunakan</w:t>
      </w:r>
      <w:r>
        <w:rPr>
          <w:spacing w:val="-3"/>
        </w:rPr>
        <w:t> </w:t>
      </w:r>
      <w:r>
        <w:rPr/>
        <w:t>untuk</w:t>
      </w:r>
      <w:r>
        <w:rPr>
          <w:spacing w:val="-2"/>
        </w:rPr>
        <w:t> </w:t>
      </w:r>
      <w:r>
        <w:rPr/>
        <w:t>menentukan</w:t>
      </w:r>
      <w:r>
        <w:rPr>
          <w:spacing w:val="-3"/>
        </w:rPr>
        <w:t> </w:t>
      </w:r>
      <w:r>
        <w:rPr/>
        <w:t>apakah</w:t>
      </w:r>
      <w:r>
        <w:rPr>
          <w:spacing w:val="-2"/>
        </w:rPr>
        <w:t> </w:t>
      </w:r>
      <w:r>
        <w:rPr/>
        <w:t>model</w:t>
      </w:r>
      <w:r>
        <w:rPr>
          <w:spacing w:val="-4"/>
        </w:rPr>
        <w:t> </w:t>
      </w:r>
      <w:r>
        <w:rPr/>
        <w:t>regresi</w:t>
      </w:r>
      <w:r>
        <w:rPr>
          <w:spacing w:val="-2"/>
        </w:rPr>
        <w:t> </w:t>
      </w:r>
      <w:r>
        <w:rPr/>
        <w:t>memiliki</w:t>
      </w:r>
      <w:r>
        <w:rPr>
          <w:spacing w:val="-2"/>
        </w:rPr>
        <w:t> </w:t>
      </w:r>
      <w:r>
        <w:rPr/>
        <w:t>hubungan</w:t>
      </w:r>
      <w:r>
        <w:rPr>
          <w:spacing w:val="-3"/>
        </w:rPr>
        <w:t> </w:t>
      </w:r>
      <w:r>
        <w:rPr/>
        <w:t>dengan menggunakan kriteria du–du. Hasil uji autokorelasi berikut:</w:t>
      </w:r>
    </w:p>
    <w:p>
      <w:pPr>
        <w:pStyle w:val="BodyText"/>
        <w:spacing w:after="0" w:line="480" w:lineRule="auto"/>
        <w:jc w:val="both"/>
        <w:sectPr>
          <w:headerReference w:type="default" r:id="rId176"/>
          <w:footerReference w:type="default" r:id="rId177"/>
          <w:pgSz w:w="11910" w:h="16840"/>
          <w:pgMar w:header="0" w:footer="771" w:top="1920" w:bottom="960" w:left="1700" w:right="1275"/>
        </w:sectPr>
      </w:pPr>
    </w:p>
    <w:p>
      <w:pPr>
        <w:pStyle w:val="BodyText"/>
        <w:spacing w:before="191"/>
        <w:rPr>
          <w:sz w:val="20"/>
        </w:rPr>
      </w:pPr>
    </w:p>
    <w:p>
      <w:pPr>
        <w:pStyle w:val="BodyText"/>
        <w:ind w:left="1079"/>
        <w:rPr>
          <w:sz w:val="20"/>
        </w:rPr>
      </w:pPr>
      <w:r>
        <w:rPr>
          <w:sz w:val="20"/>
        </w:rPr>
        <w:drawing>
          <wp:inline distT="0" distB="0" distL="0" distR="0">
            <wp:extent cx="4299936" cy="1716690"/>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181" cstate="print"/>
                    <a:stretch>
                      <a:fillRect/>
                    </a:stretch>
                  </pic:blipFill>
                  <pic:spPr>
                    <a:xfrm>
                      <a:off x="0" y="0"/>
                      <a:ext cx="4299936" cy="1716690"/>
                    </a:xfrm>
                    <a:prstGeom prst="rect">
                      <a:avLst/>
                    </a:prstGeom>
                  </pic:spPr>
                </pic:pic>
              </a:graphicData>
            </a:graphic>
          </wp:inline>
        </w:drawing>
      </w:r>
      <w:r>
        <w:rPr>
          <w:sz w:val="20"/>
        </w:rPr>
      </w:r>
    </w:p>
    <w:p>
      <w:pPr>
        <w:pStyle w:val="BodyText"/>
        <w:spacing w:before="209"/>
      </w:pPr>
    </w:p>
    <w:p>
      <w:pPr>
        <w:pStyle w:val="BodyText"/>
        <w:spacing w:line="480" w:lineRule="auto"/>
        <w:ind w:left="710" w:right="564" w:firstLine="600"/>
        <w:jc w:val="both"/>
      </w:pPr>
      <w:r>
        <w:rPr/>
        <w:t>Karena jumlah sampel dalam studi ini adalah 75 dan variabel independennya tersebut adalah 4, nilai durbin watson pada tabel 4.6 adalah 2,635, sedangkan nilai 4-1.7390 adalah 2,261, sehingga dapat disimpulkan bahwa 1,7390 &lt; 2,635 &lt; 2,261, sehingga hasil menunjukkan bahwa informasi yang</w:t>
      </w:r>
      <w:r>
        <w:rPr>
          <w:spacing w:val="-15"/>
        </w:rPr>
        <w:t> </w:t>
      </w:r>
      <w:r>
        <w:rPr/>
        <w:t>diperoleh</w:t>
      </w:r>
      <w:r>
        <w:rPr>
          <w:spacing w:val="-15"/>
        </w:rPr>
        <w:t> </w:t>
      </w:r>
      <w:r>
        <w:rPr/>
        <w:t>dari</w:t>
      </w:r>
      <w:r>
        <w:rPr>
          <w:spacing w:val="-14"/>
        </w:rPr>
        <w:t> </w:t>
      </w:r>
      <w:r>
        <w:rPr/>
        <w:t>penelitian</w:t>
      </w:r>
      <w:r>
        <w:rPr>
          <w:spacing w:val="-13"/>
        </w:rPr>
        <w:t> </w:t>
      </w:r>
      <w:r>
        <w:rPr/>
        <w:t>ini</w:t>
      </w:r>
      <w:r>
        <w:rPr>
          <w:spacing w:val="-10"/>
        </w:rPr>
        <w:t> </w:t>
      </w:r>
      <w:r>
        <w:rPr/>
        <w:t>tidak</w:t>
      </w:r>
      <w:r>
        <w:rPr>
          <w:spacing w:val="-13"/>
        </w:rPr>
        <w:t> </w:t>
      </w:r>
      <w:r>
        <w:rPr/>
        <w:t>mengetahui</w:t>
      </w:r>
      <w:r>
        <w:rPr>
          <w:spacing w:val="-14"/>
        </w:rPr>
        <w:t> </w:t>
      </w:r>
      <w:r>
        <w:rPr/>
        <w:t>adanya</w:t>
      </w:r>
      <w:r>
        <w:rPr>
          <w:spacing w:val="-14"/>
        </w:rPr>
        <w:t> </w:t>
      </w:r>
      <w:r>
        <w:rPr/>
        <w:t>korelasi.</w:t>
      </w:r>
      <w:r>
        <w:rPr>
          <w:spacing w:val="-15"/>
        </w:rPr>
        <w:t> </w:t>
      </w:r>
      <w:r>
        <w:rPr/>
        <w:t>seperti</w:t>
      </w:r>
      <w:r>
        <w:rPr>
          <w:spacing w:val="-11"/>
        </w:rPr>
        <w:t> </w:t>
      </w:r>
      <w:r>
        <w:rPr/>
        <w:t>yang terlihat dari tabel 4.6.</w:t>
      </w:r>
    </w:p>
    <w:p>
      <w:pPr>
        <w:pStyle w:val="ListParagraph"/>
        <w:numPr>
          <w:ilvl w:val="1"/>
          <w:numId w:val="26"/>
        </w:numPr>
        <w:tabs>
          <w:tab w:pos="950" w:val="left" w:leader="none"/>
        </w:tabs>
        <w:spacing w:line="240" w:lineRule="auto" w:before="1" w:after="0"/>
        <w:ind w:left="950" w:right="0" w:hanging="240"/>
        <w:jc w:val="both"/>
        <w:rPr>
          <w:sz w:val="24"/>
        </w:rPr>
      </w:pPr>
      <w:r>
        <w:rPr>
          <w:sz w:val="24"/>
        </w:rPr>
        <w:t>Analisis</w:t>
      </w:r>
      <w:r>
        <w:rPr>
          <w:spacing w:val="-2"/>
          <w:sz w:val="24"/>
        </w:rPr>
        <w:t> </w:t>
      </w:r>
      <w:r>
        <w:rPr>
          <w:sz w:val="24"/>
        </w:rPr>
        <w:t>Regresi</w:t>
      </w:r>
      <w:r>
        <w:rPr>
          <w:spacing w:val="-1"/>
          <w:sz w:val="24"/>
        </w:rPr>
        <w:t> </w:t>
      </w:r>
      <w:r>
        <w:rPr>
          <w:sz w:val="24"/>
        </w:rPr>
        <w:t>Linier</w:t>
      </w:r>
      <w:r>
        <w:rPr>
          <w:spacing w:val="-1"/>
          <w:sz w:val="24"/>
        </w:rPr>
        <w:t> </w:t>
      </w:r>
      <w:r>
        <w:rPr>
          <w:spacing w:val="-2"/>
          <w:sz w:val="24"/>
        </w:rPr>
        <w:t>Berganda</w:t>
      </w:r>
    </w:p>
    <w:p>
      <w:pPr>
        <w:pStyle w:val="BodyText"/>
      </w:pPr>
    </w:p>
    <w:p>
      <w:pPr>
        <w:pStyle w:val="BodyText"/>
        <w:spacing w:line="480" w:lineRule="auto"/>
        <w:ind w:left="710" w:right="566" w:firstLine="568"/>
        <w:jc w:val="both"/>
      </w:pPr>
      <w:r>
        <w:rPr/>
        <w:t>Ketika nilai semua variabel independen telah diketahui, dan hasilnya didapat dari analisis regresi linier berganda juga dapat memprediksi nilai variabel</w:t>
      </w:r>
      <w:r>
        <w:rPr>
          <w:spacing w:val="-9"/>
        </w:rPr>
        <w:t> </w:t>
      </w:r>
      <w:r>
        <w:rPr/>
        <w:t>dependen.</w:t>
      </w:r>
      <w:r>
        <w:rPr>
          <w:spacing w:val="-8"/>
        </w:rPr>
        <w:t> </w:t>
      </w:r>
      <w:r>
        <w:rPr/>
        <w:t>Tujuan</w:t>
      </w:r>
      <w:r>
        <w:rPr>
          <w:spacing w:val="-8"/>
        </w:rPr>
        <w:t> </w:t>
      </w:r>
      <w:r>
        <w:rPr/>
        <w:t>utamanya</w:t>
      </w:r>
      <w:r>
        <w:rPr>
          <w:spacing w:val="-8"/>
        </w:rPr>
        <w:t> </w:t>
      </w:r>
      <w:r>
        <w:rPr/>
        <w:t>adalah</w:t>
      </w:r>
      <w:r>
        <w:rPr>
          <w:spacing w:val="-10"/>
        </w:rPr>
        <w:t> </w:t>
      </w:r>
      <w:r>
        <w:rPr/>
        <w:t>untuk</w:t>
      </w:r>
      <w:r>
        <w:rPr>
          <w:spacing w:val="-7"/>
        </w:rPr>
        <w:t> </w:t>
      </w:r>
      <w:r>
        <w:rPr/>
        <w:t>mengevaluasi</w:t>
      </w:r>
      <w:r>
        <w:rPr>
          <w:spacing w:val="-7"/>
        </w:rPr>
        <w:t> </w:t>
      </w:r>
      <w:r>
        <w:rPr/>
        <w:t>seberapa</w:t>
      </w:r>
      <w:r>
        <w:rPr>
          <w:spacing w:val="-10"/>
        </w:rPr>
        <w:t> </w:t>
      </w:r>
      <w:r>
        <w:rPr/>
        <w:t>besar pengaruh</w:t>
      </w:r>
      <w:r>
        <w:rPr>
          <w:spacing w:val="-6"/>
        </w:rPr>
        <w:t> </w:t>
      </w:r>
      <w:r>
        <w:rPr/>
        <w:t>masing-masing</w:t>
      </w:r>
      <w:r>
        <w:rPr>
          <w:spacing w:val="-8"/>
        </w:rPr>
        <w:t> </w:t>
      </w:r>
      <w:r>
        <w:rPr/>
        <w:t>dari</w:t>
      </w:r>
      <w:r>
        <w:rPr>
          <w:spacing w:val="-10"/>
        </w:rPr>
        <w:t> </w:t>
      </w:r>
      <w:r>
        <w:rPr/>
        <w:t>dua</w:t>
      </w:r>
      <w:r>
        <w:rPr>
          <w:spacing w:val="-9"/>
        </w:rPr>
        <w:t> </w:t>
      </w:r>
      <w:r>
        <w:rPr/>
        <w:t>variabel</w:t>
      </w:r>
      <w:r>
        <w:rPr>
          <w:spacing w:val="-9"/>
        </w:rPr>
        <w:t> </w:t>
      </w:r>
      <w:r>
        <w:rPr/>
        <w:t>independen</w:t>
      </w:r>
      <w:r>
        <w:rPr>
          <w:spacing w:val="-9"/>
        </w:rPr>
        <w:t> </w:t>
      </w:r>
      <w:r>
        <w:rPr/>
        <w:t>terhadap</w:t>
      </w:r>
      <w:r>
        <w:rPr>
          <w:spacing w:val="-9"/>
        </w:rPr>
        <w:t> </w:t>
      </w:r>
      <w:r>
        <w:rPr/>
        <w:t>variabel</w:t>
      </w:r>
      <w:r>
        <w:rPr>
          <w:spacing w:val="-6"/>
        </w:rPr>
        <w:t> </w:t>
      </w:r>
      <w:r>
        <w:rPr/>
        <w:t>utama. Pendekatan ini diterapkan dalam penelitian yang melibatkan beberapa variabel independen dalam analisis regresi linier, dengan tujuan memahami dampak setiap</w:t>
      </w:r>
      <w:r>
        <w:rPr>
          <w:spacing w:val="-3"/>
        </w:rPr>
        <w:t> </w:t>
      </w:r>
      <w:r>
        <w:rPr/>
        <w:t>jika</w:t>
      </w:r>
      <w:r>
        <w:rPr>
          <w:spacing w:val="-3"/>
        </w:rPr>
        <w:t> </w:t>
      </w:r>
      <w:r>
        <w:rPr/>
        <w:t>dibandingkan</w:t>
      </w:r>
      <w:r>
        <w:rPr>
          <w:spacing w:val="-3"/>
        </w:rPr>
        <w:t> </w:t>
      </w:r>
      <w:r>
        <w:rPr/>
        <w:t>dengan</w:t>
      </w:r>
      <w:r>
        <w:rPr>
          <w:spacing w:val="-3"/>
        </w:rPr>
        <w:t> </w:t>
      </w:r>
      <w:r>
        <w:rPr/>
        <w:t>variabel</w:t>
      </w:r>
      <w:r>
        <w:rPr>
          <w:spacing w:val="-1"/>
        </w:rPr>
        <w:t> </w:t>
      </w:r>
      <w:r>
        <w:rPr/>
        <w:t>dependen serta</w:t>
      </w:r>
      <w:r>
        <w:rPr>
          <w:spacing w:val="-4"/>
        </w:rPr>
        <w:t> </w:t>
      </w:r>
      <w:r>
        <w:rPr/>
        <w:t>sifat</w:t>
      </w:r>
      <w:r>
        <w:rPr>
          <w:spacing w:val="-2"/>
        </w:rPr>
        <w:t> </w:t>
      </w:r>
      <w:r>
        <w:rPr/>
        <w:t>hubungannya.</w:t>
      </w:r>
      <w:r>
        <w:rPr>
          <w:spacing w:val="-3"/>
        </w:rPr>
        <w:t> </w:t>
      </w:r>
      <w:r>
        <w:rPr/>
        <w:t>Ini adalah hasil analisis regresi linier berganda telah ditunjukkan sebagai berikut:</w:t>
      </w:r>
    </w:p>
    <w:p>
      <w:pPr>
        <w:pStyle w:val="BodyText"/>
        <w:spacing w:after="0" w:line="480" w:lineRule="auto"/>
        <w:jc w:val="both"/>
        <w:sectPr>
          <w:headerReference w:type="default" r:id="rId179"/>
          <w:footerReference w:type="default" r:id="rId180"/>
          <w:pgSz w:w="11910" w:h="16840"/>
          <w:pgMar w:header="0" w:footer="771" w:top="1920" w:bottom="960" w:left="1700" w:right="1275"/>
        </w:sectPr>
      </w:pPr>
    </w:p>
    <w:p>
      <w:pPr>
        <w:pStyle w:val="BodyText"/>
        <w:spacing w:before="160" w:after="1"/>
        <w:rPr>
          <w:sz w:val="20"/>
        </w:rPr>
      </w:pPr>
    </w:p>
    <w:p>
      <w:pPr>
        <w:pStyle w:val="BodyText"/>
        <w:ind w:left="773"/>
        <w:rPr>
          <w:sz w:val="20"/>
        </w:rPr>
      </w:pPr>
      <w:r>
        <w:rPr>
          <w:sz w:val="20"/>
        </w:rPr>
        <w:drawing>
          <wp:inline distT="0" distB="0" distL="0" distR="0">
            <wp:extent cx="4766443" cy="2700337"/>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84" cstate="print"/>
                    <a:stretch>
                      <a:fillRect/>
                    </a:stretch>
                  </pic:blipFill>
                  <pic:spPr>
                    <a:xfrm>
                      <a:off x="0" y="0"/>
                      <a:ext cx="4766443" cy="2700337"/>
                    </a:xfrm>
                    <a:prstGeom prst="rect">
                      <a:avLst/>
                    </a:prstGeom>
                  </pic:spPr>
                </pic:pic>
              </a:graphicData>
            </a:graphic>
          </wp:inline>
        </w:drawing>
      </w:r>
      <w:r>
        <w:rPr>
          <w:sz w:val="20"/>
        </w:rPr>
      </w:r>
    </w:p>
    <w:p>
      <w:pPr>
        <w:pStyle w:val="BodyText"/>
        <w:spacing w:before="111"/>
      </w:pPr>
    </w:p>
    <w:p>
      <w:pPr>
        <w:pStyle w:val="BodyText"/>
        <w:spacing w:line="276" w:lineRule="auto"/>
        <w:ind w:left="710" w:right="182" w:firstLine="568"/>
      </w:pPr>
      <w:r>
        <w:rPr/>
        <w:t>Dari</w:t>
      </w:r>
      <w:r>
        <w:rPr>
          <w:spacing w:val="40"/>
        </w:rPr>
        <w:t> </w:t>
      </w:r>
      <w:r>
        <w:rPr/>
        <w:t>tabel</w:t>
      </w:r>
      <w:r>
        <w:rPr>
          <w:spacing w:val="40"/>
        </w:rPr>
        <w:t> </w:t>
      </w:r>
      <w:r>
        <w:rPr/>
        <w:t>4.7</w:t>
      </w:r>
      <w:r>
        <w:rPr>
          <w:spacing w:val="40"/>
        </w:rPr>
        <w:t> </w:t>
      </w:r>
      <w:r>
        <w:rPr/>
        <w:t>didapatkan</w:t>
      </w:r>
      <w:r>
        <w:rPr>
          <w:spacing w:val="40"/>
        </w:rPr>
        <w:t> </w:t>
      </w:r>
      <w:r>
        <w:rPr/>
        <w:t>persamaan</w:t>
      </w:r>
      <w:r>
        <w:rPr>
          <w:spacing w:val="40"/>
        </w:rPr>
        <w:t> </w:t>
      </w:r>
      <w:r>
        <w:rPr/>
        <w:t>analisis</w:t>
      </w:r>
      <w:r>
        <w:rPr>
          <w:spacing w:val="40"/>
        </w:rPr>
        <w:t> </w:t>
      </w:r>
      <w:r>
        <w:rPr/>
        <w:t>regresi</w:t>
      </w:r>
      <w:r>
        <w:rPr>
          <w:spacing w:val="40"/>
        </w:rPr>
        <w:t> </w:t>
      </w:r>
      <w:r>
        <w:rPr/>
        <w:t>liniear</w:t>
      </w:r>
      <w:r>
        <w:rPr>
          <w:spacing w:val="40"/>
        </w:rPr>
        <w:t> </w:t>
      </w:r>
      <w:r>
        <w:rPr/>
        <w:t>berganda dengan rumus :</w:t>
      </w:r>
    </w:p>
    <w:p>
      <w:pPr>
        <w:pStyle w:val="BodyText"/>
        <w:spacing w:before="1"/>
        <w:ind w:left="710"/>
      </w:pPr>
      <w:r>
        <w:rPr/>
        <w:t>Y</w:t>
      </w:r>
      <w:r>
        <w:rPr>
          <w:spacing w:val="-2"/>
        </w:rPr>
        <w:t> </w:t>
      </w:r>
      <w:r>
        <w:rPr/>
        <w:t>=</w:t>
      </w:r>
      <w:r>
        <w:rPr>
          <w:spacing w:val="1"/>
        </w:rPr>
        <w:t> </w:t>
      </w:r>
      <w:r>
        <w:rPr/>
        <w:t>α + ꞵı</w:t>
      </w:r>
      <w:r>
        <w:rPr>
          <w:spacing w:val="-1"/>
        </w:rPr>
        <w:t> </w:t>
      </w:r>
      <w:r>
        <w:rPr/>
        <w:t>+ ꞵᴤ</w:t>
      </w:r>
      <w:r>
        <w:rPr>
          <w:spacing w:val="-2"/>
        </w:rPr>
        <w:t> </w:t>
      </w:r>
      <w:r>
        <w:rPr/>
        <w:t>+ ꞵᴣ + </w:t>
      </w:r>
      <w:r>
        <w:rPr>
          <w:spacing w:val="-10"/>
        </w:rPr>
        <w:t>e</w:t>
      </w:r>
    </w:p>
    <w:p>
      <w:pPr>
        <w:pStyle w:val="BodyText"/>
      </w:pPr>
    </w:p>
    <w:p>
      <w:pPr>
        <w:pStyle w:val="BodyText"/>
        <w:ind w:left="710"/>
      </w:pPr>
      <w:r>
        <w:rPr/>
        <w:t>Y =</w:t>
      </w:r>
      <w:r>
        <w:rPr>
          <w:spacing w:val="1"/>
        </w:rPr>
        <w:t> </w:t>
      </w:r>
      <w:r>
        <w:rPr/>
        <w:t>0,253 + 0,106 +</w:t>
      </w:r>
      <w:r>
        <w:rPr>
          <w:spacing w:val="-1"/>
        </w:rPr>
        <w:t> </w:t>
      </w:r>
      <w:r>
        <w:rPr/>
        <w:t>1,261 +</w:t>
      </w:r>
      <w:r>
        <w:rPr>
          <w:spacing w:val="1"/>
        </w:rPr>
        <w:t> </w:t>
      </w:r>
      <w:r>
        <w:rPr/>
        <w:t>-0,092 + </w:t>
      </w:r>
      <w:r>
        <w:rPr>
          <w:spacing w:val="-10"/>
        </w:rPr>
        <w:t>e</w:t>
      </w:r>
    </w:p>
    <w:p>
      <w:pPr>
        <w:pStyle w:val="BodyText"/>
      </w:pPr>
    </w:p>
    <w:p>
      <w:pPr>
        <w:pStyle w:val="BodyText"/>
        <w:ind w:left="710"/>
      </w:pPr>
      <w:r>
        <w:rPr/>
        <w:t>Hasil</w:t>
      </w:r>
      <w:r>
        <w:rPr>
          <w:spacing w:val="-3"/>
        </w:rPr>
        <w:t> </w:t>
      </w:r>
      <w:r>
        <w:rPr/>
        <w:t>dari</w:t>
      </w:r>
      <w:r>
        <w:rPr>
          <w:spacing w:val="-3"/>
        </w:rPr>
        <w:t> </w:t>
      </w:r>
      <w:r>
        <w:rPr/>
        <w:t>persamaan regresi</w:t>
      </w:r>
      <w:r>
        <w:rPr>
          <w:spacing w:val="-1"/>
        </w:rPr>
        <w:t> </w:t>
      </w:r>
      <w:r>
        <w:rPr/>
        <w:t>linier berganda</w:t>
      </w:r>
      <w:r>
        <w:rPr>
          <w:spacing w:val="1"/>
        </w:rPr>
        <w:t> </w:t>
      </w:r>
      <w:r>
        <w:rPr/>
        <w:t>akan</w:t>
      </w:r>
      <w:r>
        <w:rPr>
          <w:spacing w:val="-1"/>
        </w:rPr>
        <w:t> </w:t>
      </w:r>
      <w:r>
        <w:rPr/>
        <w:t>diuraikan</w:t>
      </w:r>
      <w:r>
        <w:rPr>
          <w:spacing w:val="-1"/>
        </w:rPr>
        <w:t> </w:t>
      </w:r>
      <w:r>
        <w:rPr/>
        <w:t>di</w:t>
      </w:r>
      <w:r>
        <w:rPr>
          <w:spacing w:val="-1"/>
        </w:rPr>
        <w:t> </w:t>
      </w:r>
      <w:r>
        <w:rPr/>
        <w:t>bawah </w:t>
      </w:r>
      <w:r>
        <w:rPr>
          <w:spacing w:val="-4"/>
        </w:rPr>
        <w:t>ini.</w:t>
      </w:r>
    </w:p>
    <w:p>
      <w:pPr>
        <w:pStyle w:val="BodyText"/>
      </w:pPr>
    </w:p>
    <w:p>
      <w:pPr>
        <w:pStyle w:val="ListParagraph"/>
        <w:numPr>
          <w:ilvl w:val="2"/>
          <w:numId w:val="26"/>
        </w:numPr>
        <w:tabs>
          <w:tab w:pos="1430" w:val="left" w:leader="none"/>
        </w:tabs>
        <w:spacing w:line="480" w:lineRule="auto" w:before="0" w:after="0"/>
        <w:ind w:left="1430" w:right="565" w:hanging="360"/>
        <w:jc w:val="both"/>
        <w:rPr>
          <w:sz w:val="24"/>
        </w:rPr>
      </w:pPr>
      <w:r>
        <w:rPr>
          <w:sz w:val="24"/>
        </w:rPr>
        <w:t>Dalam tabel 4.7 untuk membentuk persamaan regresi linier berganda, kolom</w:t>
      </w:r>
      <w:r>
        <w:rPr>
          <w:spacing w:val="-13"/>
          <w:sz w:val="24"/>
        </w:rPr>
        <w:t> </w:t>
      </w:r>
      <w:r>
        <w:rPr>
          <w:sz w:val="24"/>
        </w:rPr>
        <w:t>koefisien</w:t>
      </w:r>
      <w:r>
        <w:rPr>
          <w:spacing w:val="-11"/>
          <w:sz w:val="24"/>
        </w:rPr>
        <w:t> </w:t>
      </w:r>
      <w:r>
        <w:rPr>
          <w:sz w:val="24"/>
        </w:rPr>
        <w:t>tidak</w:t>
      </w:r>
      <w:r>
        <w:rPr>
          <w:spacing w:val="-10"/>
          <w:sz w:val="24"/>
        </w:rPr>
        <w:t> </w:t>
      </w:r>
      <w:r>
        <w:rPr>
          <w:sz w:val="24"/>
        </w:rPr>
        <w:t>standar</w:t>
      </w:r>
      <w:r>
        <w:rPr>
          <w:spacing w:val="-10"/>
          <w:sz w:val="24"/>
        </w:rPr>
        <w:t> </w:t>
      </w:r>
      <w:r>
        <w:rPr>
          <w:sz w:val="24"/>
        </w:rPr>
        <w:t>(beta)</w:t>
      </w:r>
      <w:r>
        <w:rPr>
          <w:spacing w:val="-8"/>
          <w:sz w:val="24"/>
        </w:rPr>
        <w:t> </w:t>
      </w:r>
      <w:r>
        <w:rPr>
          <w:sz w:val="24"/>
        </w:rPr>
        <w:t>menunjukkan</w:t>
      </w:r>
      <w:r>
        <w:rPr>
          <w:spacing w:val="-11"/>
          <w:sz w:val="24"/>
        </w:rPr>
        <w:t> </w:t>
      </w:r>
      <w:r>
        <w:rPr>
          <w:sz w:val="24"/>
        </w:rPr>
        <w:t>nilai</w:t>
      </w:r>
      <w:r>
        <w:rPr>
          <w:spacing w:val="-11"/>
          <w:sz w:val="24"/>
        </w:rPr>
        <w:t> </w:t>
      </w:r>
      <w:r>
        <w:rPr>
          <w:sz w:val="24"/>
        </w:rPr>
        <w:t>konstanta</w:t>
      </w:r>
      <w:r>
        <w:rPr>
          <w:spacing w:val="-7"/>
          <w:sz w:val="24"/>
        </w:rPr>
        <w:t> </w:t>
      </w:r>
      <w:r>
        <w:rPr>
          <w:sz w:val="24"/>
        </w:rPr>
        <w:t>-3,824 atau</w:t>
      </w:r>
      <w:r>
        <w:rPr>
          <w:spacing w:val="-8"/>
          <w:sz w:val="24"/>
        </w:rPr>
        <w:t> </w:t>
      </w:r>
      <w:r>
        <w:rPr>
          <w:sz w:val="24"/>
        </w:rPr>
        <w:t>3,824,</w:t>
      </w:r>
      <w:r>
        <w:rPr>
          <w:spacing w:val="-8"/>
          <w:sz w:val="24"/>
        </w:rPr>
        <w:t> </w:t>
      </w:r>
      <w:r>
        <w:rPr>
          <w:sz w:val="24"/>
        </w:rPr>
        <w:t>nilai</w:t>
      </w:r>
      <w:r>
        <w:rPr>
          <w:spacing w:val="-7"/>
          <w:sz w:val="24"/>
        </w:rPr>
        <w:t> </w:t>
      </w:r>
      <w:r>
        <w:rPr>
          <w:sz w:val="24"/>
        </w:rPr>
        <w:t>intensitas</w:t>
      </w:r>
      <w:r>
        <w:rPr>
          <w:spacing w:val="-7"/>
          <w:sz w:val="24"/>
        </w:rPr>
        <w:t> </w:t>
      </w:r>
      <w:r>
        <w:rPr>
          <w:sz w:val="24"/>
        </w:rPr>
        <w:t>stok</w:t>
      </w:r>
      <w:r>
        <w:rPr>
          <w:spacing w:val="-8"/>
          <w:sz w:val="24"/>
        </w:rPr>
        <w:t> </w:t>
      </w:r>
      <w:r>
        <w:rPr>
          <w:sz w:val="24"/>
        </w:rPr>
        <w:t>0,226,</w:t>
      </w:r>
      <w:r>
        <w:rPr>
          <w:spacing w:val="-8"/>
          <w:sz w:val="24"/>
        </w:rPr>
        <w:t> </w:t>
      </w:r>
      <w:r>
        <w:rPr>
          <w:sz w:val="24"/>
        </w:rPr>
        <w:t>nilai</w:t>
      </w:r>
      <w:r>
        <w:rPr>
          <w:spacing w:val="-9"/>
          <w:sz w:val="24"/>
        </w:rPr>
        <w:t> </w:t>
      </w:r>
      <w:r>
        <w:rPr>
          <w:sz w:val="24"/>
        </w:rPr>
        <w:t>intensitas</w:t>
      </w:r>
      <w:r>
        <w:rPr>
          <w:spacing w:val="-6"/>
          <w:sz w:val="24"/>
        </w:rPr>
        <w:t> </w:t>
      </w:r>
      <w:r>
        <w:rPr>
          <w:sz w:val="24"/>
        </w:rPr>
        <w:t>modal</w:t>
      </w:r>
      <w:r>
        <w:rPr>
          <w:spacing w:val="-6"/>
          <w:sz w:val="24"/>
        </w:rPr>
        <w:t> </w:t>
      </w:r>
      <w:r>
        <w:rPr>
          <w:sz w:val="24"/>
        </w:rPr>
        <w:t>-0,016,</w:t>
      </w:r>
      <w:r>
        <w:rPr>
          <w:spacing w:val="-8"/>
          <w:sz w:val="24"/>
        </w:rPr>
        <w:t> </w:t>
      </w:r>
      <w:r>
        <w:rPr>
          <w:sz w:val="24"/>
        </w:rPr>
        <w:t>nilai kebijakan utang 0,304, dan nilai ukuran perusahaan 1,448.</w:t>
      </w:r>
    </w:p>
    <w:p>
      <w:pPr>
        <w:pStyle w:val="ListParagraph"/>
        <w:numPr>
          <w:ilvl w:val="2"/>
          <w:numId w:val="26"/>
        </w:numPr>
        <w:tabs>
          <w:tab w:pos="1430" w:val="left" w:leader="none"/>
        </w:tabs>
        <w:spacing w:line="480" w:lineRule="auto" w:before="0" w:after="0"/>
        <w:ind w:left="1430" w:right="565" w:hanging="360"/>
        <w:jc w:val="both"/>
        <w:rPr>
          <w:sz w:val="24"/>
        </w:rPr>
      </w:pPr>
      <w:r>
        <w:rPr>
          <w:sz w:val="24"/>
        </w:rPr>
        <w:t>Karena koefisien Intensitas Inventarisasi memiliki nilai 0,226, variabel Intensitas Inventarisasi memiliki dampak positif terhadap variabel Agresivitas Pajak. Setiap tambahan satu unit ke variabel Intensitas Inventarisasi akan memberikan nilai tambahan kepada variabel Agresivitas Pajak sebesar 0,226.</w:t>
      </w:r>
    </w:p>
    <w:p>
      <w:pPr>
        <w:pStyle w:val="ListParagraph"/>
        <w:numPr>
          <w:ilvl w:val="2"/>
          <w:numId w:val="26"/>
        </w:numPr>
        <w:tabs>
          <w:tab w:pos="1429" w:val="left" w:leader="none"/>
        </w:tabs>
        <w:spacing w:line="275" w:lineRule="exact" w:before="0" w:after="0"/>
        <w:ind w:left="1429" w:right="0" w:hanging="359"/>
        <w:jc w:val="left"/>
        <w:rPr>
          <w:sz w:val="24"/>
        </w:rPr>
      </w:pPr>
      <w:r>
        <w:rPr>
          <w:sz w:val="24"/>
        </w:rPr>
        <w:t>Variabel</w:t>
      </w:r>
      <w:r>
        <w:rPr>
          <w:spacing w:val="68"/>
          <w:w w:val="150"/>
          <w:sz w:val="24"/>
        </w:rPr>
        <w:t> </w:t>
      </w:r>
      <w:r>
        <w:rPr>
          <w:sz w:val="24"/>
        </w:rPr>
        <w:t>intensitas</w:t>
      </w:r>
      <w:r>
        <w:rPr>
          <w:spacing w:val="73"/>
          <w:w w:val="150"/>
          <w:sz w:val="24"/>
        </w:rPr>
        <w:t> </w:t>
      </w:r>
      <w:r>
        <w:rPr>
          <w:sz w:val="24"/>
        </w:rPr>
        <w:t>modal</w:t>
      </w:r>
      <w:r>
        <w:rPr>
          <w:spacing w:val="72"/>
          <w:w w:val="150"/>
          <w:sz w:val="24"/>
        </w:rPr>
        <w:t> </w:t>
      </w:r>
      <w:r>
        <w:rPr>
          <w:sz w:val="24"/>
        </w:rPr>
        <w:t>mengandung</w:t>
      </w:r>
      <w:r>
        <w:rPr>
          <w:spacing w:val="72"/>
          <w:w w:val="150"/>
          <w:sz w:val="24"/>
        </w:rPr>
        <w:t> </w:t>
      </w:r>
      <w:r>
        <w:rPr>
          <w:sz w:val="24"/>
        </w:rPr>
        <w:t>pengaruh</w:t>
      </w:r>
      <w:r>
        <w:rPr>
          <w:spacing w:val="69"/>
          <w:w w:val="150"/>
          <w:sz w:val="24"/>
        </w:rPr>
        <w:t> </w:t>
      </w:r>
      <w:r>
        <w:rPr>
          <w:sz w:val="24"/>
        </w:rPr>
        <w:t>negatif</w:t>
      </w:r>
      <w:r>
        <w:rPr>
          <w:spacing w:val="71"/>
          <w:w w:val="150"/>
          <w:sz w:val="24"/>
        </w:rPr>
        <w:t> </w:t>
      </w:r>
      <w:r>
        <w:rPr>
          <w:spacing w:val="-2"/>
          <w:sz w:val="24"/>
        </w:rPr>
        <w:t>terhadap</w:t>
      </w:r>
    </w:p>
    <w:p>
      <w:pPr>
        <w:pStyle w:val="ListParagraph"/>
        <w:spacing w:after="0" w:line="275" w:lineRule="exact"/>
        <w:jc w:val="left"/>
        <w:rPr>
          <w:sz w:val="24"/>
        </w:rPr>
        <w:sectPr>
          <w:headerReference w:type="default" r:id="rId182"/>
          <w:footerReference w:type="default" r:id="rId183"/>
          <w:pgSz w:w="11910" w:h="16840"/>
          <w:pgMar w:header="0" w:footer="771" w:top="1920" w:bottom="960" w:left="1700" w:right="1275"/>
        </w:sectPr>
      </w:pPr>
    </w:p>
    <w:p>
      <w:pPr>
        <w:pStyle w:val="BodyText"/>
        <w:spacing w:before="46"/>
      </w:pPr>
    </w:p>
    <w:p>
      <w:pPr>
        <w:pStyle w:val="BodyText"/>
        <w:spacing w:line="480" w:lineRule="auto"/>
        <w:ind w:left="1430" w:right="565"/>
        <w:jc w:val="both"/>
      </w:pPr>
      <w:r>
        <w:rPr/>
        <w:t>variabel agresivitas pajak, seperti yang ditunjukkan oleh koefisien intensitas modal, yang memiliki nilai -0,016. Dengan demikian, setiap kali</w:t>
      </w:r>
      <w:r>
        <w:rPr>
          <w:spacing w:val="-12"/>
        </w:rPr>
        <w:t> </w:t>
      </w:r>
      <w:r>
        <w:rPr/>
        <w:t>variabel</w:t>
      </w:r>
      <w:r>
        <w:rPr>
          <w:spacing w:val="-12"/>
        </w:rPr>
        <w:t> </w:t>
      </w:r>
      <w:r>
        <w:rPr/>
        <w:t>sementara</w:t>
      </w:r>
      <w:r>
        <w:rPr>
          <w:spacing w:val="-12"/>
        </w:rPr>
        <w:t> </w:t>
      </w:r>
      <w:r>
        <w:rPr/>
        <w:t>intensitas</w:t>
      </w:r>
      <w:r>
        <w:rPr>
          <w:spacing w:val="-9"/>
        </w:rPr>
        <w:t> </w:t>
      </w:r>
      <w:r>
        <w:rPr/>
        <w:t>modal</w:t>
      </w:r>
      <w:r>
        <w:rPr>
          <w:spacing w:val="-11"/>
        </w:rPr>
        <w:t> </w:t>
      </w:r>
      <w:r>
        <w:rPr/>
        <w:t>meningkat</w:t>
      </w:r>
      <w:r>
        <w:rPr>
          <w:spacing w:val="-13"/>
        </w:rPr>
        <w:t> </w:t>
      </w:r>
      <w:r>
        <w:rPr/>
        <w:t>dalam</w:t>
      </w:r>
      <w:r>
        <w:rPr>
          <w:spacing w:val="-14"/>
        </w:rPr>
        <w:t> </w:t>
      </w:r>
      <w:r>
        <w:rPr/>
        <w:t>satu</w:t>
      </w:r>
      <w:r>
        <w:rPr>
          <w:spacing w:val="-12"/>
        </w:rPr>
        <w:t> </w:t>
      </w:r>
      <w:r>
        <w:rPr/>
        <w:t>unit,</w:t>
      </w:r>
      <w:r>
        <w:rPr>
          <w:spacing w:val="-10"/>
        </w:rPr>
        <w:t> </w:t>
      </w:r>
      <w:r>
        <w:rPr/>
        <w:t>nilai variabel agresivitas pajak akan turun seukuran -0,016.</w:t>
      </w:r>
    </w:p>
    <w:p>
      <w:pPr>
        <w:pStyle w:val="ListParagraph"/>
        <w:numPr>
          <w:ilvl w:val="2"/>
          <w:numId w:val="26"/>
        </w:numPr>
        <w:tabs>
          <w:tab w:pos="1430" w:val="left" w:leader="none"/>
        </w:tabs>
        <w:spacing w:line="480" w:lineRule="auto" w:before="0" w:after="0"/>
        <w:ind w:left="1430" w:right="564" w:hanging="360"/>
        <w:jc w:val="both"/>
        <w:rPr>
          <w:sz w:val="24"/>
        </w:rPr>
      </w:pPr>
      <w:r>
        <w:rPr>
          <w:sz w:val="24"/>
        </w:rPr>
        <w:t>Dengan</w:t>
      </w:r>
      <w:r>
        <w:rPr>
          <w:spacing w:val="-7"/>
          <w:sz w:val="24"/>
        </w:rPr>
        <w:t> </w:t>
      </w:r>
      <w:r>
        <w:rPr>
          <w:sz w:val="24"/>
        </w:rPr>
        <w:t>koefisien</w:t>
      </w:r>
      <w:r>
        <w:rPr>
          <w:spacing w:val="-5"/>
          <w:sz w:val="24"/>
        </w:rPr>
        <w:t> </w:t>
      </w:r>
      <w:r>
        <w:rPr>
          <w:sz w:val="24"/>
        </w:rPr>
        <w:t>kebikan</w:t>
      </w:r>
      <w:r>
        <w:rPr>
          <w:spacing w:val="-7"/>
          <w:sz w:val="24"/>
        </w:rPr>
        <w:t> </w:t>
      </w:r>
      <w:r>
        <w:rPr>
          <w:sz w:val="24"/>
        </w:rPr>
        <w:t>utang</w:t>
      </w:r>
      <w:r>
        <w:rPr>
          <w:spacing w:val="-7"/>
          <w:sz w:val="24"/>
        </w:rPr>
        <w:t> </w:t>
      </w:r>
      <w:r>
        <w:rPr>
          <w:sz w:val="24"/>
        </w:rPr>
        <w:t>sebesar</w:t>
      </w:r>
      <w:r>
        <w:rPr>
          <w:spacing w:val="-3"/>
          <w:sz w:val="24"/>
        </w:rPr>
        <w:t> </w:t>
      </w:r>
      <w:r>
        <w:rPr>
          <w:sz w:val="24"/>
        </w:rPr>
        <w:t>0,304,</w:t>
      </w:r>
      <w:r>
        <w:rPr>
          <w:spacing w:val="-6"/>
          <w:sz w:val="24"/>
        </w:rPr>
        <w:t> </w:t>
      </w:r>
      <w:r>
        <w:rPr>
          <w:sz w:val="24"/>
        </w:rPr>
        <w:t>variabel</w:t>
      </w:r>
      <w:r>
        <w:rPr>
          <w:spacing w:val="-8"/>
          <w:sz w:val="24"/>
        </w:rPr>
        <w:t> </w:t>
      </w:r>
      <w:r>
        <w:rPr>
          <w:sz w:val="24"/>
        </w:rPr>
        <w:t>kebijakan</w:t>
      </w:r>
      <w:r>
        <w:rPr>
          <w:spacing w:val="-6"/>
          <w:sz w:val="24"/>
        </w:rPr>
        <w:t> </w:t>
      </w:r>
      <w:r>
        <w:rPr>
          <w:sz w:val="24"/>
        </w:rPr>
        <w:t>utang berdampak</w:t>
      </w:r>
      <w:r>
        <w:rPr>
          <w:spacing w:val="-3"/>
          <w:sz w:val="24"/>
        </w:rPr>
        <w:t> </w:t>
      </w:r>
      <w:r>
        <w:rPr>
          <w:sz w:val="24"/>
        </w:rPr>
        <w:t>positif</w:t>
      </w:r>
      <w:r>
        <w:rPr>
          <w:spacing w:val="-3"/>
          <w:sz w:val="24"/>
        </w:rPr>
        <w:t> </w:t>
      </w:r>
      <w:r>
        <w:rPr>
          <w:sz w:val="24"/>
        </w:rPr>
        <w:t>pada</w:t>
      </w:r>
      <w:r>
        <w:rPr>
          <w:spacing w:val="-3"/>
          <w:sz w:val="24"/>
        </w:rPr>
        <w:t> </w:t>
      </w:r>
      <w:r>
        <w:rPr>
          <w:sz w:val="24"/>
        </w:rPr>
        <w:t>variabel</w:t>
      </w:r>
      <w:r>
        <w:rPr>
          <w:spacing w:val="-3"/>
          <w:sz w:val="24"/>
        </w:rPr>
        <w:t> </w:t>
      </w:r>
      <w:r>
        <w:rPr>
          <w:sz w:val="24"/>
        </w:rPr>
        <w:t>agresivitas</w:t>
      </w:r>
      <w:r>
        <w:rPr>
          <w:spacing w:val="-2"/>
          <w:sz w:val="24"/>
        </w:rPr>
        <w:t> </w:t>
      </w:r>
      <w:r>
        <w:rPr>
          <w:sz w:val="24"/>
        </w:rPr>
        <w:t>pajak.</w:t>
      </w:r>
      <w:r>
        <w:rPr>
          <w:spacing w:val="-3"/>
          <w:sz w:val="24"/>
        </w:rPr>
        <w:t> </w:t>
      </w:r>
      <w:r>
        <w:rPr>
          <w:sz w:val="24"/>
        </w:rPr>
        <w:t>Setiap tambahan</w:t>
      </w:r>
      <w:r>
        <w:rPr>
          <w:spacing w:val="-2"/>
          <w:sz w:val="24"/>
        </w:rPr>
        <w:t> </w:t>
      </w:r>
      <w:r>
        <w:rPr>
          <w:sz w:val="24"/>
        </w:rPr>
        <w:t>satu unit pada variabel kebijakan utang akan meningkatkan nilai sebesar 0,304 pada variabel agresivitas pajak.</w:t>
      </w:r>
    </w:p>
    <w:p>
      <w:pPr>
        <w:pStyle w:val="ListParagraph"/>
        <w:numPr>
          <w:ilvl w:val="2"/>
          <w:numId w:val="26"/>
        </w:numPr>
        <w:tabs>
          <w:tab w:pos="1430" w:val="left" w:leader="none"/>
        </w:tabs>
        <w:spacing w:line="480" w:lineRule="auto" w:before="0" w:after="0"/>
        <w:ind w:left="1430" w:right="566" w:hanging="360"/>
        <w:jc w:val="both"/>
        <w:rPr>
          <w:sz w:val="24"/>
        </w:rPr>
      </w:pPr>
      <w:r>
        <w:rPr>
          <w:sz w:val="24"/>
        </w:rPr>
        <w:t>Karena koefisien ukuran perusahaan sebesar 1,448, variabel ukuran perusahaan adalah variabel yang paling dominan, dan setiap kenaikan variabel sebesar satu unit ukuran perusahaan akan meningkatkan nilai sebesar 1,448 pada variabel agresivitas pajak.</w:t>
      </w:r>
    </w:p>
    <w:p>
      <w:pPr>
        <w:pStyle w:val="Heading3"/>
        <w:numPr>
          <w:ilvl w:val="1"/>
          <w:numId w:val="26"/>
        </w:numPr>
        <w:tabs>
          <w:tab w:pos="950" w:val="left" w:leader="none"/>
        </w:tabs>
        <w:spacing w:line="240" w:lineRule="auto" w:before="7" w:after="0"/>
        <w:ind w:left="950" w:right="0" w:hanging="240"/>
        <w:jc w:val="both"/>
      </w:pPr>
      <w:bookmarkStart w:name="_TOC_250004" w:id="30"/>
      <w:r>
        <w:rPr/>
        <w:t>Uji</w:t>
      </w:r>
      <w:r>
        <w:rPr>
          <w:spacing w:val="-1"/>
        </w:rPr>
        <w:t> </w:t>
      </w:r>
      <w:bookmarkEnd w:id="30"/>
      <w:r>
        <w:rPr>
          <w:spacing w:val="-2"/>
        </w:rPr>
        <w:t>Hipotesis</w:t>
      </w:r>
    </w:p>
    <w:p>
      <w:pPr>
        <w:pStyle w:val="BodyText"/>
        <w:spacing w:line="480" w:lineRule="auto" w:before="132"/>
        <w:ind w:left="710" w:right="564" w:firstLine="568"/>
        <w:jc w:val="both"/>
      </w:pPr>
      <w:r>
        <w:rPr/>
        <w:t>Pengujian hipotesis dilakukan untuk menentukan validitas hipotesis penelitian digunakan untuk mengumpulkan dan mengevaluasi data guna mendukung hipotesis alternatif dan menolak hipotesis nol. Dibawah ini akan diuraikan periksa hipotesis:</w:t>
      </w:r>
    </w:p>
    <w:p>
      <w:pPr>
        <w:pStyle w:val="Heading3"/>
        <w:numPr>
          <w:ilvl w:val="2"/>
          <w:numId w:val="26"/>
        </w:numPr>
        <w:tabs>
          <w:tab w:pos="950" w:val="left" w:leader="none"/>
        </w:tabs>
        <w:spacing w:line="240" w:lineRule="auto" w:before="6" w:after="0"/>
        <w:ind w:left="950" w:right="0" w:hanging="240"/>
        <w:jc w:val="both"/>
      </w:pPr>
      <w:r>
        <w:rPr/>
        <w:t>Uji</w:t>
      </w:r>
      <w:r>
        <w:rPr>
          <w:spacing w:val="-2"/>
        </w:rPr>
        <w:t> </w:t>
      </w:r>
      <w:r>
        <w:rPr/>
        <w:t>Kelayakan Model</w:t>
      </w:r>
      <w:r>
        <w:rPr>
          <w:spacing w:val="-3"/>
        </w:rPr>
        <w:t> </w:t>
      </w:r>
      <w:r>
        <w:rPr/>
        <w:t>(Uji </w:t>
      </w:r>
      <w:r>
        <w:rPr>
          <w:spacing w:val="-5"/>
        </w:rPr>
        <w:t>F)</w:t>
      </w:r>
    </w:p>
    <w:p>
      <w:pPr>
        <w:pStyle w:val="BodyText"/>
        <w:spacing w:line="480" w:lineRule="auto" w:before="271"/>
        <w:ind w:left="710" w:right="565" w:firstLine="284"/>
        <w:jc w:val="both"/>
      </w:pPr>
      <w:r>
        <w:rPr/>
        <w:t>Uji kelayakan model bertujuan untuk mengevaluasi data model yang menggunakan</w:t>
      </w:r>
      <w:r>
        <w:rPr>
          <w:spacing w:val="-3"/>
        </w:rPr>
        <w:t> </w:t>
      </w:r>
      <w:r>
        <w:rPr/>
        <w:t>regresi</w:t>
      </w:r>
      <w:r>
        <w:rPr>
          <w:spacing w:val="-2"/>
        </w:rPr>
        <w:t> </w:t>
      </w:r>
      <w:r>
        <w:rPr/>
        <w:t>diterapkan</w:t>
      </w:r>
      <w:r>
        <w:rPr>
          <w:spacing w:val="-3"/>
        </w:rPr>
        <w:t> </w:t>
      </w:r>
      <w:r>
        <w:rPr/>
        <w:t>untuk</w:t>
      </w:r>
      <w:r>
        <w:rPr>
          <w:spacing w:val="-1"/>
        </w:rPr>
        <w:t> </w:t>
      </w:r>
      <w:r>
        <w:rPr/>
        <w:t>hasil</w:t>
      </w:r>
      <w:r>
        <w:rPr>
          <w:spacing w:val="-3"/>
        </w:rPr>
        <w:t> </w:t>
      </w:r>
      <w:r>
        <w:rPr/>
        <w:t>uji</w:t>
      </w:r>
      <w:r>
        <w:rPr>
          <w:spacing w:val="-3"/>
        </w:rPr>
        <w:t> </w:t>
      </w:r>
      <w:r>
        <w:rPr/>
        <w:t>F tentang menghitung</w:t>
      </w:r>
      <w:r>
        <w:rPr>
          <w:spacing w:val="-3"/>
        </w:rPr>
        <w:t> </w:t>
      </w:r>
      <w:r>
        <w:rPr/>
        <w:t>seberapa besar efek variabel independen terhadap variabel dependen. Ketika hasil F hipotesis</w:t>
      </w:r>
      <w:r>
        <w:rPr>
          <w:spacing w:val="-15"/>
        </w:rPr>
        <w:t> </w:t>
      </w:r>
      <w:r>
        <w:rPr/>
        <w:t>dianggap</w:t>
      </w:r>
      <w:r>
        <w:rPr>
          <w:spacing w:val="-15"/>
        </w:rPr>
        <w:t> </w:t>
      </w:r>
      <w:r>
        <w:rPr/>
        <w:t>diterima</w:t>
      </w:r>
      <w:r>
        <w:rPr>
          <w:spacing w:val="-15"/>
        </w:rPr>
        <w:t> </w:t>
      </w:r>
      <w:r>
        <w:rPr/>
        <w:t>jika</w:t>
      </w:r>
      <w:r>
        <w:rPr>
          <w:spacing w:val="-15"/>
        </w:rPr>
        <w:t> </w:t>
      </w:r>
      <w:r>
        <w:rPr/>
        <w:t>nilainya</w:t>
      </w:r>
      <w:r>
        <w:rPr>
          <w:spacing w:val="-15"/>
        </w:rPr>
        <w:t> </w:t>
      </w:r>
      <w:r>
        <w:rPr/>
        <w:t>kurang</w:t>
      </w:r>
      <w:r>
        <w:rPr>
          <w:spacing w:val="-15"/>
        </w:rPr>
        <w:t> </w:t>
      </w:r>
      <w:r>
        <w:rPr/>
        <w:t>dari</w:t>
      </w:r>
      <w:r>
        <w:rPr>
          <w:spacing w:val="-15"/>
        </w:rPr>
        <w:t> </w:t>
      </w:r>
      <w:r>
        <w:rPr/>
        <w:t>0,05</w:t>
      </w:r>
      <w:r>
        <w:rPr>
          <w:spacing w:val="-15"/>
        </w:rPr>
        <w:t> </w:t>
      </w:r>
      <w:r>
        <w:rPr/>
        <w:t>jika</w:t>
      </w:r>
      <w:r>
        <w:rPr>
          <w:spacing w:val="-15"/>
        </w:rPr>
        <w:t> </w:t>
      </w:r>
      <w:r>
        <w:rPr/>
        <w:t>hasilnya</w:t>
      </w:r>
      <w:r>
        <w:rPr>
          <w:spacing w:val="-15"/>
        </w:rPr>
        <w:t> </w:t>
      </w:r>
      <w:r>
        <w:rPr/>
        <w:t>lebih</w:t>
      </w:r>
      <w:r>
        <w:rPr>
          <w:spacing w:val="-15"/>
        </w:rPr>
        <w:t> </w:t>
      </w:r>
      <w:r>
        <w:rPr/>
        <w:t>dari 0,05,</w:t>
      </w:r>
      <w:r>
        <w:rPr>
          <w:spacing w:val="9"/>
        </w:rPr>
        <w:t> </w:t>
      </w:r>
      <w:r>
        <w:rPr/>
        <w:t>hipotesis</w:t>
      </w:r>
      <w:r>
        <w:rPr>
          <w:spacing w:val="12"/>
        </w:rPr>
        <w:t> </w:t>
      </w:r>
      <w:r>
        <w:rPr/>
        <w:t>ditolak.</w:t>
      </w:r>
      <w:r>
        <w:rPr>
          <w:spacing w:val="14"/>
        </w:rPr>
        <w:t> </w:t>
      </w:r>
      <w:r>
        <w:rPr/>
        <w:t>Nilai</w:t>
      </w:r>
      <w:r>
        <w:rPr>
          <w:spacing w:val="11"/>
        </w:rPr>
        <w:t> </w:t>
      </w:r>
      <w:r>
        <w:rPr/>
        <w:t>F</w:t>
      </w:r>
      <w:r>
        <w:rPr>
          <w:spacing w:val="12"/>
        </w:rPr>
        <w:t> </w:t>
      </w:r>
      <w:r>
        <w:rPr/>
        <w:t>juga</w:t>
      </w:r>
      <w:r>
        <w:rPr>
          <w:spacing w:val="10"/>
        </w:rPr>
        <w:t> </w:t>
      </w:r>
      <w:r>
        <w:rPr/>
        <w:t>harus</w:t>
      </w:r>
      <w:r>
        <w:rPr>
          <w:spacing w:val="10"/>
        </w:rPr>
        <w:t> </w:t>
      </w:r>
      <w:r>
        <w:rPr/>
        <w:t>lebih</w:t>
      </w:r>
      <w:r>
        <w:rPr>
          <w:spacing w:val="14"/>
        </w:rPr>
        <w:t> </w:t>
      </w:r>
      <w:r>
        <w:rPr/>
        <w:t>rendah</w:t>
      </w:r>
      <w:r>
        <w:rPr>
          <w:spacing w:val="11"/>
        </w:rPr>
        <w:t> </w:t>
      </w:r>
      <w:r>
        <w:rPr/>
        <w:t>dari</w:t>
      </w:r>
      <w:r>
        <w:rPr>
          <w:spacing w:val="11"/>
        </w:rPr>
        <w:t> </w:t>
      </w:r>
      <w:r>
        <w:rPr/>
        <w:t>nilai</w:t>
      </w:r>
      <w:r>
        <w:rPr>
          <w:spacing w:val="11"/>
        </w:rPr>
        <w:t> </w:t>
      </w:r>
      <w:r>
        <w:rPr/>
        <w:t>F</w:t>
      </w:r>
      <w:r>
        <w:rPr>
          <w:spacing w:val="13"/>
        </w:rPr>
        <w:t> </w:t>
      </w:r>
      <w:r>
        <w:rPr/>
        <w:t>tabel.</w:t>
      </w:r>
      <w:r>
        <w:rPr>
          <w:spacing w:val="12"/>
        </w:rPr>
        <w:t> </w:t>
      </w:r>
      <w:r>
        <w:rPr>
          <w:spacing w:val="-2"/>
        </w:rPr>
        <w:t>Hasil</w:t>
      </w:r>
    </w:p>
    <w:p>
      <w:pPr>
        <w:pStyle w:val="BodyText"/>
        <w:spacing w:after="0" w:line="480" w:lineRule="auto"/>
        <w:jc w:val="both"/>
        <w:sectPr>
          <w:headerReference w:type="default" r:id="rId185"/>
          <w:footerReference w:type="default" r:id="rId186"/>
          <w:pgSz w:w="11910" w:h="16840"/>
          <w:pgMar w:header="0" w:footer="771" w:top="1920" w:bottom="960" w:left="1700" w:right="1275"/>
        </w:sectPr>
      </w:pPr>
    </w:p>
    <w:p>
      <w:pPr>
        <w:pStyle w:val="BodyText"/>
        <w:spacing w:before="46"/>
      </w:pPr>
    </w:p>
    <w:p>
      <w:pPr>
        <w:pStyle w:val="BodyText"/>
        <w:ind w:left="710"/>
      </w:pPr>
      <w:r>
        <w:rPr/>
        <w:t>uji</w:t>
      </w:r>
      <w:r>
        <w:rPr>
          <w:spacing w:val="-4"/>
        </w:rPr>
        <w:t> </w:t>
      </w:r>
      <w:r>
        <w:rPr/>
        <w:t>kelayakan</w:t>
      </w:r>
      <w:r>
        <w:rPr>
          <w:spacing w:val="-2"/>
        </w:rPr>
        <w:t> </w:t>
      </w:r>
      <w:r>
        <w:rPr/>
        <w:t>model</w:t>
      </w:r>
      <w:r>
        <w:rPr>
          <w:spacing w:val="-2"/>
        </w:rPr>
        <w:t> berikut:</w:t>
      </w:r>
    </w:p>
    <w:p>
      <w:pPr>
        <w:pStyle w:val="BodyText"/>
        <w:spacing w:before="134"/>
        <w:rPr>
          <w:sz w:val="20"/>
        </w:rPr>
      </w:pPr>
      <w:r>
        <w:rPr>
          <w:sz w:val="20"/>
        </w:rPr>
        <w:drawing>
          <wp:anchor distT="0" distB="0" distL="0" distR="0" allowOverlap="1" layoutInCell="1" locked="0" behindDoc="1" simplePos="0" relativeHeight="487599616">
            <wp:simplePos x="0" y="0"/>
            <wp:positionH relativeFrom="page">
              <wp:posOffset>1574178</wp:posOffset>
            </wp:positionH>
            <wp:positionV relativeFrom="paragraph">
              <wp:posOffset>246888</wp:posOffset>
            </wp:positionV>
            <wp:extent cx="4735004" cy="2187702"/>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189" cstate="print"/>
                    <a:stretch>
                      <a:fillRect/>
                    </a:stretch>
                  </pic:blipFill>
                  <pic:spPr>
                    <a:xfrm>
                      <a:off x="0" y="0"/>
                      <a:ext cx="4735004" cy="2187702"/>
                    </a:xfrm>
                    <a:prstGeom prst="rect">
                      <a:avLst/>
                    </a:prstGeom>
                  </pic:spPr>
                </pic:pic>
              </a:graphicData>
            </a:graphic>
          </wp:anchor>
        </w:drawing>
      </w:r>
    </w:p>
    <w:p>
      <w:pPr>
        <w:pStyle w:val="BodyText"/>
        <w:spacing w:before="155"/>
      </w:pPr>
    </w:p>
    <w:p>
      <w:pPr>
        <w:pStyle w:val="BodyText"/>
        <w:spacing w:line="480" w:lineRule="auto"/>
        <w:ind w:left="710" w:right="567" w:firstLine="360"/>
        <w:jc w:val="both"/>
      </w:pPr>
      <w:r>
        <w:rPr/>
        <w:t>Tabel 4.8 menunjukkan bagaimana variabel independen mempengaruhi variabel dependen umum. karena penelitian ini layak digunakan untuk menguji hipotesis. Menurut studi ini, Variabel dependen dipengaruhi oleh variabel independen, seperti yang ditunjukkan oleh nilai F yang ditemukan dalam tabel sebesar</w:t>
      </w:r>
      <w:r>
        <w:rPr>
          <w:spacing w:val="-8"/>
        </w:rPr>
        <w:t> </w:t>
      </w:r>
      <w:r>
        <w:rPr/>
        <w:t>2,340,</w:t>
      </w:r>
      <w:r>
        <w:rPr>
          <w:spacing w:val="-3"/>
        </w:rPr>
        <w:t> </w:t>
      </w:r>
      <w:r>
        <w:rPr/>
        <w:t>yang</w:t>
      </w:r>
      <w:r>
        <w:rPr>
          <w:spacing w:val="-6"/>
        </w:rPr>
        <w:t> </w:t>
      </w:r>
      <w:r>
        <w:rPr/>
        <w:t>lebih</w:t>
      </w:r>
      <w:r>
        <w:rPr>
          <w:spacing w:val="-8"/>
        </w:rPr>
        <w:t> </w:t>
      </w:r>
      <w:r>
        <w:rPr/>
        <w:t>tinggi</w:t>
      </w:r>
      <w:r>
        <w:rPr>
          <w:spacing w:val="-8"/>
        </w:rPr>
        <w:t> </w:t>
      </w:r>
      <w:r>
        <w:rPr/>
        <w:t>dari</w:t>
      </w:r>
      <w:r>
        <w:rPr>
          <w:spacing w:val="-9"/>
        </w:rPr>
        <w:t> </w:t>
      </w:r>
      <w:r>
        <w:rPr/>
        <w:t>nilai</w:t>
      </w:r>
      <w:r>
        <w:rPr>
          <w:spacing w:val="-4"/>
        </w:rPr>
        <w:t> </w:t>
      </w:r>
      <w:r>
        <w:rPr/>
        <w:t>0,05,</w:t>
      </w:r>
      <w:r>
        <w:rPr>
          <w:spacing w:val="-8"/>
        </w:rPr>
        <w:t> </w:t>
      </w:r>
      <w:r>
        <w:rPr/>
        <w:t>dan</w:t>
      </w:r>
      <w:r>
        <w:rPr>
          <w:spacing w:val="-8"/>
        </w:rPr>
        <w:t> </w:t>
      </w:r>
      <w:r>
        <w:rPr/>
        <w:t>nilai</w:t>
      </w:r>
      <w:r>
        <w:rPr>
          <w:spacing w:val="-7"/>
        </w:rPr>
        <w:t> </w:t>
      </w:r>
      <w:r>
        <w:rPr/>
        <w:t>F</w:t>
      </w:r>
      <w:r>
        <w:rPr>
          <w:spacing w:val="-7"/>
        </w:rPr>
        <w:t> </w:t>
      </w:r>
      <w:r>
        <w:rPr/>
        <w:t>hitung</w:t>
      </w:r>
      <w:r>
        <w:rPr>
          <w:spacing w:val="-8"/>
        </w:rPr>
        <w:t> </w:t>
      </w:r>
      <w:r>
        <w:rPr/>
        <w:t>sebesar</w:t>
      </w:r>
      <w:r>
        <w:rPr>
          <w:spacing w:val="-8"/>
        </w:rPr>
        <w:t> </w:t>
      </w:r>
      <w:r>
        <w:rPr/>
        <w:t>9,761, yang lebih tinggi dari nilai 2,340.</w:t>
      </w:r>
    </w:p>
    <w:p>
      <w:pPr>
        <w:pStyle w:val="Heading3"/>
        <w:numPr>
          <w:ilvl w:val="2"/>
          <w:numId w:val="26"/>
        </w:numPr>
        <w:tabs>
          <w:tab w:pos="963" w:val="left" w:leader="none"/>
        </w:tabs>
        <w:spacing w:line="240" w:lineRule="auto" w:before="6" w:after="0"/>
        <w:ind w:left="963" w:right="0" w:hanging="253"/>
        <w:jc w:val="both"/>
      </w:pPr>
      <w:r>
        <w:rPr/>
        <w:t>Uji</w:t>
      </w:r>
      <w:r>
        <w:rPr>
          <w:spacing w:val="-1"/>
        </w:rPr>
        <w:t> </w:t>
      </w:r>
      <w:r>
        <w:rPr/>
        <w:t>signifikan</w:t>
      </w:r>
      <w:r>
        <w:rPr>
          <w:spacing w:val="-3"/>
        </w:rPr>
        <w:t> </w:t>
      </w:r>
      <w:r>
        <w:rPr/>
        <w:t>parameter</w:t>
      </w:r>
      <w:r>
        <w:rPr>
          <w:spacing w:val="-1"/>
        </w:rPr>
        <w:t> </w:t>
      </w:r>
      <w:r>
        <w:rPr/>
        <w:t>individual</w:t>
      </w:r>
      <w:r>
        <w:rPr>
          <w:spacing w:val="-1"/>
        </w:rPr>
        <w:t> </w:t>
      </w:r>
      <w:r>
        <w:rPr/>
        <w:t>(Uji</w:t>
      </w:r>
      <w:r>
        <w:rPr>
          <w:spacing w:val="-1"/>
        </w:rPr>
        <w:t> </w:t>
      </w:r>
      <w:r>
        <w:rPr/>
        <w:t>statistik</w:t>
      </w:r>
      <w:r>
        <w:rPr>
          <w:spacing w:val="-1"/>
        </w:rPr>
        <w:t> </w:t>
      </w:r>
      <w:r>
        <w:rPr>
          <w:spacing w:val="-5"/>
        </w:rPr>
        <w:t>t)</w:t>
      </w:r>
    </w:p>
    <w:p>
      <w:pPr>
        <w:pStyle w:val="BodyText"/>
        <w:spacing w:line="480" w:lineRule="auto" w:before="270"/>
        <w:ind w:left="710" w:right="566" w:firstLine="568"/>
        <w:jc w:val="both"/>
      </w:pPr>
      <w:r>
        <w:rPr/>
        <w:t>Bagaimana masing-masing variabel individu bebas mempengaruhi variabel terikat yang dianggap konstan diukur dengan uji statistik t signifikan parameter individual. Karena hipotesis penelitian sudah diketahui, pengujian dilakukan dengan taraf signifikansi 0,05. Nilai di bawah 0,05 menunjukkan hipotesis</w:t>
      </w:r>
      <w:r>
        <w:rPr>
          <w:spacing w:val="-2"/>
        </w:rPr>
        <w:t> </w:t>
      </w:r>
      <w:r>
        <w:rPr/>
        <w:t>diterima,</w:t>
      </w:r>
      <w:r>
        <w:rPr>
          <w:spacing w:val="-2"/>
        </w:rPr>
        <w:t> </w:t>
      </w:r>
      <w:r>
        <w:rPr/>
        <w:t>sedangkan</w:t>
      </w:r>
      <w:r>
        <w:rPr>
          <w:spacing w:val="-2"/>
        </w:rPr>
        <w:t> </w:t>
      </w:r>
      <w:r>
        <w:rPr/>
        <w:t>nilai</w:t>
      </w:r>
      <w:r>
        <w:rPr>
          <w:spacing w:val="-3"/>
        </w:rPr>
        <w:t> </w:t>
      </w:r>
      <w:r>
        <w:rPr/>
        <w:t>di</w:t>
      </w:r>
      <w:r>
        <w:rPr>
          <w:spacing w:val="-1"/>
        </w:rPr>
        <w:t> </w:t>
      </w:r>
      <w:r>
        <w:rPr/>
        <w:t>atas</w:t>
      </w:r>
      <w:r>
        <w:rPr>
          <w:spacing w:val="-2"/>
        </w:rPr>
        <w:t> </w:t>
      </w:r>
      <w:r>
        <w:rPr/>
        <w:t>0,05 menunjukkan</w:t>
      </w:r>
      <w:r>
        <w:rPr>
          <w:spacing w:val="-2"/>
        </w:rPr>
        <w:t> </w:t>
      </w:r>
      <w:r>
        <w:rPr/>
        <w:t>penolakan.</w:t>
      </w:r>
      <w:r>
        <w:rPr>
          <w:spacing w:val="-2"/>
        </w:rPr>
        <w:t> </w:t>
      </w:r>
      <w:r>
        <w:rPr/>
        <w:t>Nilai t tabel harus lebih besar dari nilai t hitung, yaitu 1,665425. Hasil uji t yang dihasilkan dari penelitian ini adalah sebagai berikut:</w:t>
      </w:r>
    </w:p>
    <w:p>
      <w:pPr>
        <w:pStyle w:val="BodyText"/>
        <w:spacing w:after="0" w:line="480" w:lineRule="auto"/>
        <w:jc w:val="both"/>
        <w:sectPr>
          <w:headerReference w:type="default" r:id="rId187"/>
          <w:footerReference w:type="default" r:id="rId188"/>
          <w:pgSz w:w="11910" w:h="16840"/>
          <w:pgMar w:header="0" w:footer="771" w:top="1920" w:bottom="960" w:left="1700" w:right="1275"/>
        </w:sectPr>
      </w:pPr>
    </w:p>
    <w:p>
      <w:pPr>
        <w:pStyle w:val="BodyText"/>
        <w:rPr>
          <w:sz w:val="20"/>
        </w:rPr>
      </w:pPr>
    </w:p>
    <w:p>
      <w:pPr>
        <w:pStyle w:val="BodyText"/>
        <w:spacing w:before="98"/>
        <w:rPr>
          <w:sz w:val="20"/>
        </w:rPr>
      </w:pPr>
    </w:p>
    <w:p>
      <w:pPr>
        <w:pStyle w:val="BodyText"/>
        <w:ind w:left="904"/>
        <w:rPr>
          <w:sz w:val="20"/>
        </w:rPr>
      </w:pPr>
      <w:r>
        <w:rPr>
          <w:sz w:val="20"/>
        </w:rPr>
        <w:drawing>
          <wp:inline distT="0" distB="0" distL="0" distR="0">
            <wp:extent cx="4685131" cy="3300984"/>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192" cstate="print"/>
                    <a:stretch>
                      <a:fillRect/>
                    </a:stretch>
                  </pic:blipFill>
                  <pic:spPr>
                    <a:xfrm>
                      <a:off x="0" y="0"/>
                      <a:ext cx="4685131" cy="3300984"/>
                    </a:xfrm>
                    <a:prstGeom prst="rect">
                      <a:avLst/>
                    </a:prstGeom>
                  </pic:spPr>
                </pic:pic>
              </a:graphicData>
            </a:graphic>
          </wp:inline>
        </w:drawing>
      </w:r>
      <w:r>
        <w:rPr>
          <w:sz w:val="20"/>
        </w:rPr>
      </w:r>
    </w:p>
    <w:p>
      <w:pPr>
        <w:pStyle w:val="BodyText"/>
        <w:spacing w:before="45"/>
      </w:pPr>
    </w:p>
    <w:p>
      <w:pPr>
        <w:pStyle w:val="BodyText"/>
        <w:spacing w:line="480" w:lineRule="auto"/>
        <w:ind w:left="710" w:right="566" w:firstLine="240"/>
        <w:jc w:val="both"/>
      </w:pPr>
      <w:r>
        <w:rPr/>
        <w:t>Hasil uji t penelitian ini, yang diuraikan sebagai berikut, ditunjukkan pada tabel 4.9 dan dapat diakses di bawah ini:</w:t>
      </w:r>
    </w:p>
    <w:p>
      <w:pPr>
        <w:pStyle w:val="ListParagraph"/>
        <w:numPr>
          <w:ilvl w:val="0"/>
          <w:numId w:val="28"/>
        </w:numPr>
        <w:tabs>
          <w:tab w:pos="972" w:val="left" w:leader="none"/>
        </w:tabs>
        <w:spacing w:line="480" w:lineRule="auto" w:before="0" w:after="0"/>
        <w:ind w:left="710" w:right="565" w:firstLine="0"/>
        <w:jc w:val="both"/>
        <w:rPr>
          <w:sz w:val="24"/>
        </w:rPr>
      </w:pPr>
      <w:r>
        <w:rPr>
          <w:sz w:val="24"/>
        </w:rPr>
        <w:t>Variabel intensitas inventaris memiliki nilai koefisiensi 0,226 yang berarah positif, dan nilai t hitung sebesar 2,710 yang lebih besar dari nilai t-tabel yaitu 1,665425</w:t>
      </w:r>
      <w:r>
        <w:rPr>
          <w:spacing w:val="-15"/>
          <w:sz w:val="24"/>
        </w:rPr>
        <w:t> </w:t>
      </w:r>
      <w:r>
        <w:rPr>
          <w:sz w:val="24"/>
        </w:rPr>
        <w:t>menunjukkan</w:t>
      </w:r>
      <w:r>
        <w:rPr>
          <w:spacing w:val="-15"/>
          <w:sz w:val="24"/>
        </w:rPr>
        <w:t> </w:t>
      </w:r>
      <w:r>
        <w:rPr>
          <w:sz w:val="24"/>
        </w:rPr>
        <w:t>bahwa</w:t>
      </w:r>
      <w:r>
        <w:rPr>
          <w:spacing w:val="-15"/>
          <w:sz w:val="24"/>
        </w:rPr>
        <w:t> </w:t>
      </w:r>
      <w:r>
        <w:rPr>
          <w:sz w:val="24"/>
        </w:rPr>
        <w:t>intensitas</w:t>
      </w:r>
      <w:r>
        <w:rPr>
          <w:spacing w:val="-15"/>
          <w:sz w:val="24"/>
        </w:rPr>
        <w:t> </w:t>
      </w:r>
      <w:r>
        <w:rPr>
          <w:sz w:val="24"/>
        </w:rPr>
        <w:t>inventaris</w:t>
      </w:r>
      <w:r>
        <w:rPr>
          <w:spacing w:val="-15"/>
          <w:sz w:val="24"/>
        </w:rPr>
        <w:t> </w:t>
      </w:r>
      <w:r>
        <w:rPr>
          <w:sz w:val="24"/>
        </w:rPr>
        <w:t>mempunyai</w:t>
      </w:r>
      <w:r>
        <w:rPr>
          <w:spacing w:val="-15"/>
          <w:sz w:val="24"/>
        </w:rPr>
        <w:t> </w:t>
      </w:r>
      <w:r>
        <w:rPr>
          <w:sz w:val="24"/>
        </w:rPr>
        <w:t>pengaruh</w:t>
      </w:r>
      <w:r>
        <w:rPr>
          <w:spacing w:val="-15"/>
          <w:sz w:val="24"/>
        </w:rPr>
        <w:t> </w:t>
      </w:r>
      <w:r>
        <w:rPr>
          <w:sz w:val="24"/>
        </w:rPr>
        <w:t>positif terhadap</w:t>
      </w:r>
      <w:r>
        <w:rPr>
          <w:spacing w:val="-15"/>
          <w:sz w:val="24"/>
        </w:rPr>
        <w:t> </w:t>
      </w:r>
      <w:r>
        <w:rPr>
          <w:sz w:val="24"/>
        </w:rPr>
        <w:t>praktik</w:t>
      </w:r>
      <w:r>
        <w:rPr>
          <w:spacing w:val="-15"/>
          <w:sz w:val="24"/>
        </w:rPr>
        <w:t> </w:t>
      </w:r>
      <w:r>
        <w:rPr>
          <w:sz w:val="24"/>
        </w:rPr>
        <w:t>pajak</w:t>
      </w:r>
      <w:r>
        <w:rPr>
          <w:spacing w:val="-15"/>
          <w:sz w:val="24"/>
        </w:rPr>
        <w:t> </w:t>
      </w:r>
      <w:r>
        <w:rPr>
          <w:sz w:val="24"/>
        </w:rPr>
        <w:t>yang</w:t>
      </w:r>
      <w:r>
        <w:rPr>
          <w:spacing w:val="-15"/>
          <w:sz w:val="24"/>
        </w:rPr>
        <w:t> </w:t>
      </w:r>
      <w:r>
        <w:rPr>
          <w:sz w:val="24"/>
        </w:rPr>
        <w:t>agresif,</w:t>
      </w:r>
      <w:r>
        <w:rPr>
          <w:spacing w:val="-15"/>
          <w:sz w:val="24"/>
        </w:rPr>
        <w:t> </w:t>
      </w:r>
      <w:r>
        <w:rPr>
          <w:sz w:val="24"/>
        </w:rPr>
        <w:t>dengan</w:t>
      </w:r>
      <w:r>
        <w:rPr>
          <w:spacing w:val="-15"/>
          <w:sz w:val="24"/>
        </w:rPr>
        <w:t> </w:t>
      </w:r>
      <w:r>
        <w:rPr>
          <w:sz w:val="24"/>
        </w:rPr>
        <w:t>tingkat</w:t>
      </w:r>
      <w:r>
        <w:rPr>
          <w:spacing w:val="-15"/>
          <w:sz w:val="24"/>
        </w:rPr>
        <w:t> </w:t>
      </w:r>
      <w:r>
        <w:rPr>
          <w:sz w:val="24"/>
        </w:rPr>
        <w:t>signifikansi</w:t>
      </w:r>
      <w:r>
        <w:rPr>
          <w:spacing w:val="-15"/>
          <w:sz w:val="24"/>
        </w:rPr>
        <w:t> </w:t>
      </w:r>
      <w:r>
        <w:rPr>
          <w:sz w:val="24"/>
        </w:rPr>
        <w:t>0,009</w:t>
      </w:r>
      <w:r>
        <w:rPr>
          <w:spacing w:val="-15"/>
          <w:sz w:val="24"/>
        </w:rPr>
        <w:t> </w:t>
      </w:r>
      <w:r>
        <w:rPr>
          <w:sz w:val="24"/>
        </w:rPr>
        <w:t>yang</w:t>
      </w:r>
      <w:r>
        <w:rPr>
          <w:spacing w:val="-15"/>
          <w:sz w:val="24"/>
        </w:rPr>
        <w:t> </w:t>
      </w:r>
      <w:r>
        <w:rPr>
          <w:sz w:val="24"/>
        </w:rPr>
        <w:t>lebih kecil dari 0,05.</w:t>
      </w:r>
    </w:p>
    <w:p>
      <w:pPr>
        <w:pStyle w:val="ListParagraph"/>
        <w:numPr>
          <w:ilvl w:val="0"/>
          <w:numId w:val="28"/>
        </w:numPr>
        <w:tabs>
          <w:tab w:pos="988" w:val="left" w:leader="none"/>
        </w:tabs>
        <w:spacing w:line="480" w:lineRule="auto" w:before="1" w:after="0"/>
        <w:ind w:left="710" w:right="566" w:firstLine="0"/>
        <w:jc w:val="both"/>
        <w:rPr>
          <w:sz w:val="24"/>
        </w:rPr>
      </w:pPr>
      <w:r>
        <w:rPr>
          <w:sz w:val="24"/>
        </w:rPr>
        <w:t>Variabel Intensitas Kapital memiliki nilai koefisiensi -0.016 yang berarah negatif,</w:t>
      </w:r>
      <w:r>
        <w:rPr>
          <w:spacing w:val="-15"/>
          <w:sz w:val="24"/>
        </w:rPr>
        <w:t> </w:t>
      </w:r>
      <w:r>
        <w:rPr>
          <w:sz w:val="24"/>
        </w:rPr>
        <w:t>dan</w:t>
      </w:r>
      <w:r>
        <w:rPr>
          <w:spacing w:val="-15"/>
          <w:sz w:val="24"/>
        </w:rPr>
        <w:t> </w:t>
      </w:r>
      <w:r>
        <w:rPr>
          <w:sz w:val="24"/>
        </w:rPr>
        <w:t>nilai</w:t>
      </w:r>
      <w:r>
        <w:rPr>
          <w:spacing w:val="-15"/>
          <w:sz w:val="24"/>
        </w:rPr>
        <w:t> </w:t>
      </w:r>
      <w:r>
        <w:rPr>
          <w:sz w:val="24"/>
        </w:rPr>
        <w:t>t</w:t>
      </w:r>
      <w:r>
        <w:rPr>
          <w:spacing w:val="-15"/>
          <w:sz w:val="24"/>
        </w:rPr>
        <w:t> </w:t>
      </w:r>
      <w:r>
        <w:rPr>
          <w:sz w:val="24"/>
        </w:rPr>
        <w:t>hitung</w:t>
      </w:r>
      <w:r>
        <w:rPr>
          <w:spacing w:val="-15"/>
          <w:sz w:val="24"/>
        </w:rPr>
        <w:t> </w:t>
      </w:r>
      <w:r>
        <w:rPr>
          <w:sz w:val="24"/>
        </w:rPr>
        <w:t>sebesar</w:t>
      </w:r>
      <w:r>
        <w:rPr>
          <w:spacing w:val="-15"/>
          <w:sz w:val="24"/>
        </w:rPr>
        <w:t> </w:t>
      </w:r>
      <w:r>
        <w:rPr>
          <w:sz w:val="24"/>
        </w:rPr>
        <w:t>-0.441,</w:t>
      </w:r>
      <w:r>
        <w:rPr>
          <w:spacing w:val="-11"/>
          <w:sz w:val="24"/>
        </w:rPr>
        <w:t> </w:t>
      </w:r>
      <w:r>
        <w:rPr>
          <w:sz w:val="24"/>
        </w:rPr>
        <w:t>yang</w:t>
      </w:r>
      <w:r>
        <w:rPr>
          <w:spacing w:val="-15"/>
          <w:sz w:val="24"/>
        </w:rPr>
        <w:t> </w:t>
      </w:r>
      <w:r>
        <w:rPr>
          <w:sz w:val="24"/>
        </w:rPr>
        <w:t>lebih</w:t>
      </w:r>
      <w:r>
        <w:rPr>
          <w:spacing w:val="-14"/>
          <w:sz w:val="24"/>
        </w:rPr>
        <w:t> </w:t>
      </w:r>
      <w:r>
        <w:rPr>
          <w:sz w:val="24"/>
        </w:rPr>
        <w:t>rendah</w:t>
      </w:r>
      <w:r>
        <w:rPr>
          <w:spacing w:val="-15"/>
          <w:sz w:val="24"/>
        </w:rPr>
        <w:t> </w:t>
      </w:r>
      <w:r>
        <w:rPr>
          <w:sz w:val="24"/>
        </w:rPr>
        <w:t>dari</w:t>
      </w:r>
      <w:r>
        <w:rPr>
          <w:spacing w:val="-15"/>
          <w:sz w:val="24"/>
        </w:rPr>
        <w:t> </w:t>
      </w:r>
      <w:r>
        <w:rPr>
          <w:sz w:val="24"/>
        </w:rPr>
        <w:t>nilai</w:t>
      </w:r>
      <w:r>
        <w:rPr>
          <w:spacing w:val="-14"/>
          <w:sz w:val="24"/>
        </w:rPr>
        <w:t> </w:t>
      </w:r>
      <w:r>
        <w:rPr>
          <w:sz w:val="24"/>
        </w:rPr>
        <w:t>t</w:t>
      </w:r>
      <w:r>
        <w:rPr>
          <w:spacing w:val="-15"/>
          <w:sz w:val="24"/>
        </w:rPr>
        <w:t> </w:t>
      </w:r>
      <w:r>
        <w:rPr>
          <w:sz w:val="24"/>
        </w:rPr>
        <w:t>tabel</w:t>
      </w:r>
      <w:r>
        <w:rPr>
          <w:spacing w:val="-12"/>
          <w:sz w:val="24"/>
        </w:rPr>
        <w:t> </w:t>
      </w:r>
      <w:r>
        <w:rPr>
          <w:sz w:val="24"/>
        </w:rPr>
        <w:t>yaitu 1.665425,</w:t>
      </w:r>
      <w:r>
        <w:rPr>
          <w:spacing w:val="-15"/>
          <w:sz w:val="24"/>
        </w:rPr>
        <w:t> </w:t>
      </w:r>
      <w:r>
        <w:rPr>
          <w:sz w:val="24"/>
        </w:rPr>
        <w:t>menunjukkan</w:t>
      </w:r>
      <w:r>
        <w:rPr>
          <w:spacing w:val="-15"/>
          <w:sz w:val="24"/>
        </w:rPr>
        <w:t> </w:t>
      </w:r>
      <w:r>
        <w:rPr>
          <w:sz w:val="24"/>
        </w:rPr>
        <w:t>bahwa</w:t>
      </w:r>
      <w:r>
        <w:rPr>
          <w:spacing w:val="-15"/>
          <w:sz w:val="24"/>
        </w:rPr>
        <w:t> </w:t>
      </w:r>
      <w:r>
        <w:rPr>
          <w:sz w:val="24"/>
        </w:rPr>
        <w:t>variabel</w:t>
      </w:r>
      <w:r>
        <w:rPr>
          <w:spacing w:val="-15"/>
          <w:sz w:val="24"/>
        </w:rPr>
        <w:t> </w:t>
      </w:r>
      <w:r>
        <w:rPr>
          <w:sz w:val="24"/>
        </w:rPr>
        <w:t>Intensitas</w:t>
      </w:r>
      <w:r>
        <w:rPr>
          <w:spacing w:val="-15"/>
          <w:sz w:val="24"/>
        </w:rPr>
        <w:t> </w:t>
      </w:r>
      <w:r>
        <w:rPr>
          <w:sz w:val="24"/>
        </w:rPr>
        <w:t>Kapital</w:t>
      </w:r>
      <w:r>
        <w:rPr>
          <w:spacing w:val="-15"/>
          <w:sz w:val="24"/>
        </w:rPr>
        <w:t> </w:t>
      </w:r>
      <w:r>
        <w:rPr>
          <w:sz w:val="24"/>
        </w:rPr>
        <w:t>mempunyai</w:t>
      </w:r>
      <w:r>
        <w:rPr>
          <w:spacing w:val="-15"/>
          <w:sz w:val="24"/>
        </w:rPr>
        <w:t> </w:t>
      </w:r>
      <w:r>
        <w:rPr>
          <w:sz w:val="24"/>
        </w:rPr>
        <w:t>pengaruh negatif</w:t>
      </w:r>
      <w:r>
        <w:rPr>
          <w:spacing w:val="-15"/>
          <w:sz w:val="24"/>
        </w:rPr>
        <w:t> </w:t>
      </w:r>
      <w:r>
        <w:rPr>
          <w:sz w:val="24"/>
        </w:rPr>
        <w:t>terhadap</w:t>
      </w:r>
      <w:r>
        <w:rPr>
          <w:spacing w:val="-15"/>
          <w:sz w:val="24"/>
        </w:rPr>
        <w:t> </w:t>
      </w:r>
      <w:r>
        <w:rPr>
          <w:sz w:val="24"/>
        </w:rPr>
        <w:t>agresivitas</w:t>
      </w:r>
      <w:r>
        <w:rPr>
          <w:spacing w:val="-15"/>
          <w:sz w:val="24"/>
        </w:rPr>
        <w:t> </w:t>
      </w:r>
      <w:r>
        <w:rPr>
          <w:sz w:val="24"/>
        </w:rPr>
        <w:t>pajak.</w:t>
      </w:r>
      <w:r>
        <w:rPr>
          <w:spacing w:val="-15"/>
          <w:sz w:val="24"/>
        </w:rPr>
        <w:t> </w:t>
      </w:r>
      <w:r>
        <w:rPr>
          <w:sz w:val="24"/>
        </w:rPr>
        <w:t>Nilai</w:t>
      </w:r>
      <w:r>
        <w:rPr>
          <w:spacing w:val="-16"/>
          <w:sz w:val="24"/>
        </w:rPr>
        <w:t> </w:t>
      </w:r>
      <w:r>
        <w:rPr>
          <w:sz w:val="24"/>
        </w:rPr>
        <w:t>signifikansi</w:t>
      </w:r>
      <w:r>
        <w:rPr>
          <w:spacing w:val="-15"/>
          <w:sz w:val="24"/>
        </w:rPr>
        <w:t> </w:t>
      </w:r>
      <w:r>
        <w:rPr>
          <w:sz w:val="24"/>
        </w:rPr>
        <w:t>variabel</w:t>
      </w:r>
      <w:r>
        <w:rPr>
          <w:spacing w:val="-15"/>
          <w:sz w:val="24"/>
        </w:rPr>
        <w:t> </w:t>
      </w:r>
      <w:r>
        <w:rPr>
          <w:sz w:val="24"/>
        </w:rPr>
        <w:t>sebesar</w:t>
      </w:r>
      <w:r>
        <w:rPr>
          <w:spacing w:val="-15"/>
          <w:sz w:val="24"/>
        </w:rPr>
        <w:t> </w:t>
      </w:r>
      <w:r>
        <w:rPr>
          <w:sz w:val="24"/>
        </w:rPr>
        <w:t>0.661,</w:t>
      </w:r>
      <w:r>
        <w:rPr>
          <w:spacing w:val="-15"/>
          <w:sz w:val="24"/>
        </w:rPr>
        <w:t> </w:t>
      </w:r>
      <w:r>
        <w:rPr>
          <w:sz w:val="24"/>
        </w:rPr>
        <w:t>yang</w:t>
      </w:r>
    </w:p>
    <w:p>
      <w:pPr>
        <w:pStyle w:val="ListParagraph"/>
        <w:spacing w:after="0" w:line="480" w:lineRule="auto"/>
        <w:jc w:val="both"/>
        <w:rPr>
          <w:sz w:val="24"/>
        </w:rPr>
        <w:sectPr>
          <w:headerReference w:type="default" r:id="rId190"/>
          <w:footerReference w:type="default" r:id="rId191"/>
          <w:pgSz w:w="11910" w:h="16840"/>
          <w:pgMar w:header="0" w:footer="771" w:top="1920" w:bottom="960" w:left="1700" w:right="1275"/>
        </w:sectPr>
      </w:pPr>
    </w:p>
    <w:p>
      <w:pPr>
        <w:pStyle w:val="BodyText"/>
        <w:spacing w:before="46"/>
      </w:pPr>
    </w:p>
    <w:p>
      <w:pPr>
        <w:pStyle w:val="BodyText"/>
        <w:spacing w:line="480" w:lineRule="auto"/>
        <w:ind w:left="710" w:right="566"/>
        <w:jc w:val="both"/>
      </w:pPr>
      <w:r>
        <w:rPr/>
        <w:t>jika</w:t>
      </w:r>
      <w:r>
        <w:rPr>
          <w:spacing w:val="-15"/>
        </w:rPr>
        <w:t> </w:t>
      </w:r>
      <w:r>
        <w:rPr/>
        <w:t>lebih</w:t>
      </w:r>
      <w:r>
        <w:rPr>
          <w:spacing w:val="-15"/>
        </w:rPr>
        <w:t> </w:t>
      </w:r>
      <w:r>
        <w:rPr/>
        <w:t>besar</w:t>
      </w:r>
      <w:r>
        <w:rPr>
          <w:spacing w:val="-15"/>
        </w:rPr>
        <w:t> </w:t>
      </w:r>
      <w:r>
        <w:rPr/>
        <w:t>dari</w:t>
      </w:r>
      <w:r>
        <w:rPr>
          <w:spacing w:val="-15"/>
        </w:rPr>
        <w:t> </w:t>
      </w:r>
      <w:r>
        <w:rPr/>
        <w:t>0,05,</w:t>
      </w:r>
      <w:r>
        <w:rPr>
          <w:spacing w:val="-15"/>
        </w:rPr>
        <w:t> </w:t>
      </w:r>
      <w:r>
        <w:rPr/>
        <w:t>maka</w:t>
      </w:r>
      <w:r>
        <w:rPr>
          <w:spacing w:val="-15"/>
        </w:rPr>
        <w:t> </w:t>
      </w:r>
      <w:r>
        <w:rPr/>
        <w:t>variabel</w:t>
      </w:r>
      <w:r>
        <w:rPr>
          <w:spacing w:val="-11"/>
        </w:rPr>
        <w:t> </w:t>
      </w:r>
      <w:r>
        <w:rPr/>
        <w:t>Intensitas</w:t>
      </w:r>
      <w:r>
        <w:rPr>
          <w:spacing w:val="-15"/>
        </w:rPr>
        <w:t> </w:t>
      </w:r>
      <w:r>
        <w:rPr/>
        <w:t>Kapital</w:t>
      </w:r>
      <w:r>
        <w:rPr>
          <w:spacing w:val="-15"/>
        </w:rPr>
        <w:t> </w:t>
      </w:r>
      <w:r>
        <w:rPr/>
        <w:t>tidak</w:t>
      </w:r>
      <w:r>
        <w:rPr>
          <w:spacing w:val="-14"/>
        </w:rPr>
        <w:t> </w:t>
      </w:r>
      <w:r>
        <w:rPr/>
        <w:t>berdampak</w:t>
      </w:r>
      <w:r>
        <w:rPr>
          <w:spacing w:val="-15"/>
        </w:rPr>
        <w:t> </w:t>
      </w:r>
      <w:r>
        <w:rPr/>
        <w:t>pada agresivitas pajak.</w:t>
      </w:r>
    </w:p>
    <w:p>
      <w:pPr>
        <w:pStyle w:val="ListParagraph"/>
        <w:numPr>
          <w:ilvl w:val="0"/>
          <w:numId w:val="28"/>
        </w:numPr>
        <w:tabs>
          <w:tab w:pos="970" w:val="left" w:leader="none"/>
        </w:tabs>
        <w:spacing w:line="480" w:lineRule="auto" w:before="0" w:after="0"/>
        <w:ind w:left="710" w:right="565" w:firstLine="0"/>
        <w:jc w:val="both"/>
        <w:rPr>
          <w:sz w:val="24"/>
        </w:rPr>
      </w:pPr>
      <w:r>
        <w:rPr>
          <w:sz w:val="24"/>
        </w:rPr>
        <w:t>Nilai koefisiensi variabel kebijakan utang adalah 0.304, yang menunjukkan arah positif, dan nilai t hitung adalah 1.623, yang lebih rendah dari nilai t tabel sebesar 1.665425, yang menunjukkan bahwa variabel kebijakan utang memberikan dampak positif pada agresivitas pajak. Nilai signifikansi variabel kebijakan utang adalah 0.110, bukti bahwa variabel tersebut tidak mempengaruhi keaganasan pajak, karena nilai koefisiensi variabel tersebut.</w:t>
      </w:r>
    </w:p>
    <w:p>
      <w:pPr>
        <w:pStyle w:val="ListParagraph"/>
        <w:numPr>
          <w:ilvl w:val="0"/>
          <w:numId w:val="28"/>
        </w:numPr>
        <w:tabs>
          <w:tab w:pos="984" w:val="left" w:leader="none"/>
        </w:tabs>
        <w:spacing w:line="480" w:lineRule="auto" w:before="0" w:after="0"/>
        <w:ind w:left="710" w:right="566" w:firstLine="0"/>
        <w:jc w:val="both"/>
        <w:rPr>
          <w:sz w:val="24"/>
        </w:rPr>
      </w:pPr>
      <w:r>
        <w:rPr>
          <w:sz w:val="24"/>
        </w:rPr>
        <w:t>Menurut nilai signifikansi variabel ukuran perusahaan, yang menunjukkan nilai 0,002 yang lebih rendah dari 0,05, variabel ukuran perusahaan memiliki pengaruh positif terhadap agresivitas pajak. Nilai koefisiensi variabel ukuran perusahaan adalah 1.448, yang menunjukkan perkembangan yang positif, dan nilai t hitung adalah 3.239, yang menunjukkan bahwa nilai t tabel adalah </w:t>
      </w:r>
      <w:r>
        <w:rPr>
          <w:spacing w:val="-2"/>
          <w:sz w:val="24"/>
        </w:rPr>
        <w:t>1.665425.</w:t>
      </w:r>
    </w:p>
    <w:p>
      <w:pPr>
        <w:pStyle w:val="Heading3"/>
        <w:numPr>
          <w:ilvl w:val="2"/>
          <w:numId w:val="26"/>
        </w:numPr>
        <w:tabs>
          <w:tab w:pos="936" w:val="left" w:leader="none"/>
        </w:tabs>
        <w:spacing w:line="240" w:lineRule="auto" w:before="7" w:after="0"/>
        <w:ind w:left="936" w:right="0" w:hanging="226"/>
        <w:jc w:val="both"/>
      </w:pPr>
      <w:r>
        <w:rPr/>
        <w:t>Koefisien</w:t>
      </w:r>
      <w:r>
        <w:rPr>
          <w:spacing w:val="-3"/>
        </w:rPr>
        <w:t> </w:t>
      </w:r>
      <w:r>
        <w:rPr/>
        <w:t>Determinasi</w:t>
      </w:r>
      <w:r>
        <w:rPr>
          <w:spacing w:val="-1"/>
        </w:rPr>
        <w:t> </w:t>
      </w:r>
      <w:r>
        <w:rPr>
          <w:spacing w:val="-4"/>
        </w:rPr>
        <w:t>(R²)</w:t>
      </w:r>
    </w:p>
    <w:p>
      <w:pPr>
        <w:pStyle w:val="BodyText"/>
        <w:spacing w:line="480" w:lineRule="auto" w:before="270"/>
        <w:ind w:left="710" w:right="563" w:firstLine="568"/>
        <w:jc w:val="both"/>
      </w:pPr>
      <w:r>
        <w:rPr/>
        <w:t>Koefisien determinasi (R2) dimaksudkan untuk menentukan seberapa besar dampak kebijakan utang, ukuran perusahaan, </w:t>
      </w:r>
      <w:r>
        <w:rPr>
          <w:i/>
        </w:rPr>
        <w:t>intensitas inventory</w:t>
      </w:r>
      <w:r>
        <w:rPr/>
        <w:t>, dan intensitas</w:t>
      </w:r>
      <w:r>
        <w:rPr>
          <w:spacing w:val="-7"/>
        </w:rPr>
        <w:t> </w:t>
      </w:r>
      <w:r>
        <w:rPr/>
        <w:t>kapital</w:t>
      </w:r>
      <w:r>
        <w:rPr>
          <w:spacing w:val="-8"/>
        </w:rPr>
        <w:t> </w:t>
      </w:r>
      <w:r>
        <w:rPr/>
        <w:t>dapat</w:t>
      </w:r>
      <w:r>
        <w:rPr>
          <w:spacing w:val="-7"/>
        </w:rPr>
        <w:t> </w:t>
      </w:r>
      <w:r>
        <w:rPr/>
        <w:t>mempengaruhi</w:t>
      </w:r>
      <w:r>
        <w:rPr>
          <w:spacing w:val="-9"/>
        </w:rPr>
        <w:t> </w:t>
      </w:r>
      <w:r>
        <w:rPr/>
        <w:t>agresivitas</w:t>
      </w:r>
      <w:r>
        <w:rPr>
          <w:spacing w:val="-7"/>
        </w:rPr>
        <w:t> </w:t>
      </w:r>
      <w:r>
        <w:rPr/>
        <w:t>pajak.</w:t>
      </w:r>
      <w:r>
        <w:rPr>
          <w:spacing w:val="-8"/>
        </w:rPr>
        <w:t> </w:t>
      </w:r>
      <w:r>
        <w:rPr/>
        <w:t>Dalam</w:t>
      </w:r>
      <w:r>
        <w:rPr>
          <w:spacing w:val="-9"/>
        </w:rPr>
        <w:t> </w:t>
      </w:r>
      <w:r>
        <w:rPr/>
        <w:t>analisis</w:t>
      </w:r>
      <w:r>
        <w:rPr>
          <w:spacing w:val="-7"/>
        </w:rPr>
        <w:t> </w:t>
      </w:r>
      <w:r>
        <w:rPr/>
        <w:t>regresi, taraf sig. F akan digunakan untuk menguji hipotesis, dan nilai koefisien determinasi akan berada di antara angka (0) dan angka (1). Hasilnya adalah sebagai berikut :</w:t>
      </w:r>
    </w:p>
    <w:p>
      <w:pPr>
        <w:pStyle w:val="BodyText"/>
        <w:spacing w:after="0" w:line="480" w:lineRule="auto"/>
        <w:jc w:val="both"/>
        <w:sectPr>
          <w:headerReference w:type="default" r:id="rId193"/>
          <w:footerReference w:type="default" r:id="rId194"/>
          <w:pgSz w:w="11910" w:h="16840"/>
          <w:pgMar w:header="0" w:footer="771" w:top="1920" w:bottom="960" w:left="1700" w:right="1275"/>
        </w:sectPr>
      </w:pPr>
    </w:p>
    <w:p>
      <w:pPr>
        <w:pStyle w:val="BodyText"/>
        <w:rPr>
          <w:sz w:val="20"/>
        </w:rPr>
      </w:pPr>
    </w:p>
    <w:p>
      <w:pPr>
        <w:pStyle w:val="BodyText"/>
        <w:spacing w:before="30" w:after="1"/>
        <w:rPr>
          <w:sz w:val="20"/>
        </w:rPr>
      </w:pPr>
    </w:p>
    <w:p>
      <w:pPr>
        <w:pStyle w:val="BodyText"/>
        <w:ind w:left="1102"/>
        <w:rPr>
          <w:sz w:val="20"/>
        </w:rPr>
      </w:pPr>
      <w:r>
        <w:rPr>
          <w:sz w:val="20"/>
        </w:rPr>
        <w:drawing>
          <wp:inline distT="0" distB="0" distL="0" distR="0">
            <wp:extent cx="4313369" cy="2238470"/>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197" cstate="print"/>
                    <a:stretch>
                      <a:fillRect/>
                    </a:stretch>
                  </pic:blipFill>
                  <pic:spPr>
                    <a:xfrm>
                      <a:off x="0" y="0"/>
                      <a:ext cx="4313369" cy="2238470"/>
                    </a:xfrm>
                    <a:prstGeom prst="rect">
                      <a:avLst/>
                    </a:prstGeom>
                  </pic:spPr>
                </pic:pic>
              </a:graphicData>
            </a:graphic>
          </wp:inline>
        </w:drawing>
      </w:r>
      <w:r>
        <w:rPr>
          <w:sz w:val="20"/>
        </w:rPr>
      </w:r>
    </w:p>
    <w:p>
      <w:pPr>
        <w:pStyle w:val="BodyText"/>
        <w:spacing w:before="151"/>
      </w:pPr>
    </w:p>
    <w:p>
      <w:pPr>
        <w:pStyle w:val="BodyText"/>
        <w:spacing w:line="480" w:lineRule="auto"/>
        <w:ind w:left="710" w:right="564" w:firstLine="720"/>
        <w:jc w:val="both"/>
      </w:pPr>
      <w:r>
        <w:rPr/>
        <w:t>Seperti yang ditunjukkan dalam tabel 4.10, koefisien determinasi pada kolom R-Square yang disesuaikan adalah 0,377, yang menunjukkan pengaruh 37,7% terhadap variabel Agresivitas Pajak oleh variabel bebas yang ada dalam penelitian ini, yaitu Intensitas Inventory, Intensitas Kapital, Kebijakan Utang, dan Ukuran Perusahaan. Selanjutnya, penulis mengatakan bahwa variabel independen</w:t>
      </w:r>
      <w:r>
        <w:rPr>
          <w:spacing w:val="-15"/>
        </w:rPr>
        <w:t> </w:t>
      </w:r>
      <w:r>
        <w:rPr/>
        <w:t>lain</w:t>
      </w:r>
      <w:r>
        <w:rPr>
          <w:spacing w:val="-15"/>
        </w:rPr>
        <w:t> </w:t>
      </w:r>
      <w:r>
        <w:rPr/>
        <w:t>yang</w:t>
      </w:r>
      <w:r>
        <w:rPr>
          <w:spacing w:val="-14"/>
        </w:rPr>
        <w:t> </w:t>
      </w:r>
      <w:r>
        <w:rPr/>
        <w:t>tidak</w:t>
      </w:r>
      <w:r>
        <w:rPr>
          <w:spacing w:val="-15"/>
        </w:rPr>
        <w:t> </w:t>
      </w:r>
      <w:r>
        <w:rPr/>
        <w:t>dibahas</w:t>
      </w:r>
      <w:r>
        <w:rPr>
          <w:spacing w:val="-15"/>
        </w:rPr>
        <w:t> </w:t>
      </w:r>
      <w:r>
        <w:rPr/>
        <w:t>dalam</w:t>
      </w:r>
      <w:r>
        <w:rPr>
          <w:spacing w:val="-15"/>
        </w:rPr>
        <w:t> </w:t>
      </w:r>
      <w:r>
        <w:rPr/>
        <w:t>studi</w:t>
      </w:r>
      <w:r>
        <w:rPr>
          <w:spacing w:val="-15"/>
        </w:rPr>
        <w:t> </w:t>
      </w:r>
      <w:r>
        <w:rPr/>
        <w:t>ini</w:t>
      </w:r>
      <w:r>
        <w:rPr>
          <w:spacing w:val="-14"/>
        </w:rPr>
        <w:t> </w:t>
      </w:r>
      <w:r>
        <w:rPr/>
        <w:t>memberikan</w:t>
      </w:r>
      <w:r>
        <w:rPr>
          <w:spacing w:val="-14"/>
        </w:rPr>
        <w:t> </w:t>
      </w:r>
      <w:r>
        <w:rPr/>
        <w:t>pengaruh</w:t>
      </w:r>
      <w:r>
        <w:rPr>
          <w:spacing w:val="-15"/>
        </w:rPr>
        <w:t> </w:t>
      </w:r>
      <w:r>
        <w:rPr/>
        <w:t>62,3% terhadap variabel Agresivitas Pajak.</w:t>
      </w:r>
    </w:p>
    <w:p>
      <w:pPr>
        <w:pStyle w:val="Heading3"/>
        <w:numPr>
          <w:ilvl w:val="0"/>
          <w:numId w:val="26"/>
        </w:numPr>
        <w:tabs>
          <w:tab w:pos="1003" w:val="left" w:leader="none"/>
        </w:tabs>
        <w:spacing w:line="240" w:lineRule="auto" w:before="7" w:after="0"/>
        <w:ind w:left="1003" w:right="0" w:hanging="293"/>
        <w:jc w:val="both"/>
      </w:pPr>
      <w:bookmarkStart w:name="_TOC_250003" w:id="31"/>
      <w:r>
        <w:rPr/>
        <w:t>Pembahasan</w:t>
      </w:r>
      <w:r>
        <w:rPr>
          <w:spacing w:val="-3"/>
        </w:rPr>
        <w:t> </w:t>
      </w:r>
      <w:r>
        <w:rPr/>
        <w:t>Hasil</w:t>
      </w:r>
      <w:r>
        <w:rPr>
          <w:spacing w:val="-3"/>
        </w:rPr>
        <w:t> </w:t>
      </w:r>
      <w:bookmarkEnd w:id="31"/>
      <w:r>
        <w:rPr>
          <w:spacing w:val="-2"/>
        </w:rPr>
        <w:t>Penelitian</w:t>
      </w:r>
    </w:p>
    <w:p>
      <w:pPr>
        <w:pStyle w:val="BodyText"/>
        <w:spacing w:line="480" w:lineRule="auto" w:before="270"/>
        <w:ind w:left="710" w:right="565" w:firstLine="568"/>
        <w:jc w:val="both"/>
      </w:pPr>
      <w:r>
        <w:rPr/>
        <w:t>Berdasarkan diskusi hasil penelitian, alat Penelitian memberikan penjelasan tentang hasil pengujian analisis data, serta alasan penulis dan teori. Penulis menggunakan referensi dari studi sebelumnya yang mendukung dan menentang temuan penelitian mereka. Di bawah ini adalah hasil penelitian tentang intensitas inventaris, intensitas modal, kebijakan utang, dan ukuran perusahaan terhadap agresi pajak:</w:t>
      </w:r>
    </w:p>
    <w:p>
      <w:pPr>
        <w:pStyle w:val="BodyText"/>
        <w:spacing w:after="0" w:line="480" w:lineRule="auto"/>
        <w:jc w:val="both"/>
        <w:sectPr>
          <w:headerReference w:type="default" r:id="rId195"/>
          <w:footerReference w:type="default" r:id="rId196"/>
          <w:pgSz w:w="11910" w:h="16840"/>
          <w:pgMar w:header="0" w:footer="771" w:top="1920" w:bottom="960" w:left="1700" w:right="1275"/>
        </w:sectPr>
      </w:pPr>
    </w:p>
    <w:p>
      <w:pPr>
        <w:pStyle w:val="BodyText"/>
        <w:spacing w:before="48"/>
      </w:pPr>
    </w:p>
    <w:p>
      <w:pPr>
        <w:pStyle w:val="ListParagraph"/>
        <w:numPr>
          <w:ilvl w:val="1"/>
          <w:numId w:val="26"/>
        </w:numPr>
        <w:tabs>
          <w:tab w:pos="950" w:val="left" w:leader="none"/>
        </w:tabs>
        <w:spacing w:line="240" w:lineRule="auto" w:before="0" w:after="0"/>
        <w:ind w:left="950" w:right="0" w:hanging="240"/>
        <w:jc w:val="left"/>
        <w:rPr>
          <w:sz w:val="24"/>
        </w:rPr>
      </w:pPr>
      <w:r>
        <w:rPr>
          <w:b/>
          <w:sz w:val="24"/>
        </w:rPr>
        <w:t>Pengaruh</w:t>
      </w:r>
      <w:r>
        <w:rPr>
          <w:b/>
          <w:spacing w:val="-2"/>
          <w:sz w:val="24"/>
        </w:rPr>
        <w:t> </w:t>
      </w:r>
      <w:r>
        <w:rPr>
          <w:b/>
          <w:i/>
          <w:sz w:val="24"/>
        </w:rPr>
        <w:t>Inventory</w:t>
      </w:r>
      <w:r>
        <w:rPr>
          <w:b/>
          <w:i/>
          <w:spacing w:val="-2"/>
          <w:sz w:val="24"/>
        </w:rPr>
        <w:t> </w:t>
      </w:r>
      <w:r>
        <w:rPr>
          <w:b/>
          <w:i/>
          <w:sz w:val="24"/>
        </w:rPr>
        <w:t>Intensity</w:t>
      </w:r>
      <w:r>
        <w:rPr>
          <w:b/>
          <w:i/>
          <w:spacing w:val="-2"/>
          <w:sz w:val="24"/>
        </w:rPr>
        <w:t> </w:t>
      </w:r>
      <w:r>
        <w:rPr>
          <w:b/>
          <w:sz w:val="24"/>
        </w:rPr>
        <w:t>Terhadap</w:t>
      </w:r>
      <w:r>
        <w:rPr>
          <w:b/>
          <w:spacing w:val="-1"/>
          <w:sz w:val="24"/>
        </w:rPr>
        <w:t> </w:t>
      </w:r>
      <w:r>
        <w:rPr>
          <w:b/>
          <w:sz w:val="24"/>
        </w:rPr>
        <w:t>Agresivitas</w:t>
      </w:r>
      <w:r>
        <w:rPr>
          <w:b/>
          <w:spacing w:val="-2"/>
          <w:sz w:val="24"/>
        </w:rPr>
        <w:t> Pajak</w:t>
      </w:r>
    </w:p>
    <w:p>
      <w:pPr>
        <w:pStyle w:val="BodyText"/>
        <w:rPr>
          <w:b/>
        </w:rPr>
      </w:pPr>
    </w:p>
    <w:p>
      <w:pPr>
        <w:pStyle w:val="BodyText"/>
        <w:spacing w:line="480" w:lineRule="auto"/>
        <w:ind w:left="710" w:right="566" w:firstLine="568"/>
        <w:jc w:val="both"/>
      </w:pPr>
      <w:r>
        <w:rPr/>
        <w:t>Berdasarkan hasil penelitian menunjukkan hipotesis pertama setelah dilakukan pengujian menggunakan SPSS versi 22 diperoleh nilai yaitu dalam tabel 4.9 yang menampilkan uji t menunjukkan bahwa variabel</w:t>
      </w:r>
      <w:r>
        <w:rPr>
          <w:spacing w:val="40"/>
        </w:rPr>
        <w:t> </w:t>
      </w:r>
      <w:r>
        <w:rPr>
          <w:i/>
          <w:iCs/>
        </w:rPr>
        <w:t>inventory intensity </w:t>
      </w:r>
      <w:r>
        <w:rPr/>
        <w:t>memiliki nilai koefisiensi ꞵ 0.226 diperoleh nilai sig lebih kecil dari 0,05 sebesar (0,009 &lt; 0,05) maka dapat disimpulkan bahwa </w:t>
      </w:r>
      <w:r>
        <w:rPr>
          <w:i/>
          <w:iCs/>
        </w:rPr>
        <w:t>inventory intensity </w:t>
      </w:r>
      <w:r>
        <w:rPr/>
        <w:t>mempunyai pengaruh signifikan terhadap agresivitas pajak, maka dari itu hipotesis di terima.</w:t>
      </w:r>
    </w:p>
    <w:p>
      <w:pPr>
        <w:pStyle w:val="BodyText"/>
        <w:spacing w:line="480" w:lineRule="auto"/>
        <w:ind w:left="710" w:right="562" w:firstLine="568"/>
        <w:jc w:val="both"/>
      </w:pPr>
      <w:r>
        <w:rPr/>
        <w:t>Intensitas persediaan memengaruhi tingkat agresivitas pajak bisnis; dengan kata lain, bisnis yang memiliki tingkat ketersediaan tingginya akan menghasilkan laba bersih yang lebih besar karena biaya persediaan dapat diefisienkan. Sebaliknya, perusahaan yang meningkatkan kualitas produk akhir akan menurunkan tingkat persediaan yang tinggi dan peningkatan biaya yang terkandung melalui bisnis, sehingga mengurangi</w:t>
      </w:r>
      <w:r>
        <w:rPr>
          <w:spacing w:val="-2"/>
        </w:rPr>
        <w:t> </w:t>
      </w:r>
      <w:r>
        <w:rPr/>
        <w:t>keuntungan bersih</w:t>
      </w:r>
      <w:r>
        <w:rPr>
          <w:spacing w:val="-1"/>
        </w:rPr>
        <w:t> </w:t>
      </w:r>
      <w:r>
        <w:rPr/>
        <w:t>dan</w:t>
      </w:r>
      <w:r>
        <w:rPr>
          <w:spacing w:val="-1"/>
        </w:rPr>
        <w:t> </w:t>
      </w:r>
      <w:r>
        <w:rPr/>
        <w:t>tingkat agresivitas pajak.</w:t>
      </w:r>
    </w:p>
    <w:p>
      <w:pPr>
        <w:pStyle w:val="BodyText"/>
        <w:spacing w:line="480" w:lineRule="auto" w:before="1"/>
        <w:ind w:left="710" w:right="565" w:firstLine="568"/>
        <w:jc w:val="both"/>
      </w:pPr>
      <w:r>
        <w:rPr/>
        <w:t>Karena peringkat perputaran produk yang lebih tingginya terkait dengan </w:t>
      </w:r>
      <w:r>
        <w:rPr>
          <w:spacing w:val="-2"/>
        </w:rPr>
        <w:t>efisiensi manajemen persediaan perusahaan, intensitas persediaan dan agresifitas </w:t>
      </w:r>
      <w:r>
        <w:rPr/>
        <w:t>wajib pajak badan memiliki efek yang baik. Perusahaan yang lebih baik dalam mengelola</w:t>
      </w:r>
      <w:r>
        <w:rPr>
          <w:spacing w:val="-4"/>
        </w:rPr>
        <w:t> </w:t>
      </w:r>
      <w:r>
        <w:rPr/>
        <w:t>persediaan</w:t>
      </w:r>
      <w:r>
        <w:rPr>
          <w:spacing w:val="-3"/>
        </w:rPr>
        <w:t> </w:t>
      </w:r>
      <w:r>
        <w:rPr/>
        <w:t>akan</w:t>
      </w:r>
      <w:r>
        <w:rPr>
          <w:spacing w:val="-3"/>
        </w:rPr>
        <w:t> </w:t>
      </w:r>
      <w:r>
        <w:rPr/>
        <w:t>lebih</w:t>
      </w:r>
      <w:r>
        <w:rPr>
          <w:spacing w:val="-3"/>
        </w:rPr>
        <w:t> </w:t>
      </w:r>
      <w:r>
        <w:rPr/>
        <w:t>baik</w:t>
      </w:r>
      <w:r>
        <w:rPr>
          <w:spacing w:val="-3"/>
        </w:rPr>
        <w:t> </w:t>
      </w:r>
      <w:r>
        <w:rPr/>
        <w:t>dalam</w:t>
      </w:r>
      <w:r>
        <w:rPr>
          <w:spacing w:val="-3"/>
        </w:rPr>
        <w:t> </w:t>
      </w:r>
      <w:r>
        <w:rPr/>
        <w:t>mengelola</w:t>
      </w:r>
      <w:r>
        <w:rPr>
          <w:spacing w:val="-4"/>
        </w:rPr>
        <w:t> </w:t>
      </w:r>
      <w:r>
        <w:rPr/>
        <w:t>biaya</w:t>
      </w:r>
      <w:r>
        <w:rPr>
          <w:spacing w:val="-1"/>
        </w:rPr>
        <w:t> </w:t>
      </w:r>
      <w:r>
        <w:rPr/>
        <w:t>yang</w:t>
      </w:r>
      <w:r>
        <w:rPr>
          <w:spacing w:val="-3"/>
        </w:rPr>
        <w:t> </w:t>
      </w:r>
      <w:r>
        <w:rPr/>
        <w:t>ditimbulkan oleh persediaan yang tinggi. Bahan, upah, administrasi, dan biaya umum, serta penjualan adalah biaya yang dimaksud. Perusahaan dengan tingkat persediaan yang</w:t>
      </w:r>
      <w:r>
        <w:rPr>
          <w:spacing w:val="-15"/>
        </w:rPr>
        <w:t> </w:t>
      </w:r>
      <w:r>
        <w:rPr/>
        <w:t>lebih</w:t>
      </w:r>
      <w:r>
        <w:rPr>
          <w:spacing w:val="-15"/>
        </w:rPr>
        <w:t> </w:t>
      </w:r>
      <w:r>
        <w:rPr/>
        <w:t>tinggi</w:t>
      </w:r>
      <w:r>
        <w:rPr>
          <w:spacing w:val="-15"/>
        </w:rPr>
        <w:t> </w:t>
      </w:r>
      <w:r>
        <w:rPr/>
        <w:t>cenderung</w:t>
      </w:r>
      <w:r>
        <w:rPr>
          <w:spacing w:val="-15"/>
        </w:rPr>
        <w:t> </w:t>
      </w:r>
      <w:r>
        <w:rPr/>
        <w:t>mengadopsi</w:t>
      </w:r>
      <w:r>
        <w:rPr>
          <w:spacing w:val="-15"/>
        </w:rPr>
        <w:t> </w:t>
      </w:r>
      <w:r>
        <w:rPr/>
        <w:t>strategi</w:t>
      </w:r>
      <w:r>
        <w:rPr>
          <w:spacing w:val="-15"/>
        </w:rPr>
        <w:t> </w:t>
      </w:r>
      <w:r>
        <w:rPr/>
        <w:t>pajak</w:t>
      </w:r>
      <w:r>
        <w:rPr>
          <w:spacing w:val="-15"/>
        </w:rPr>
        <w:t> </w:t>
      </w:r>
      <w:r>
        <w:rPr/>
        <w:t>yang</w:t>
      </w:r>
      <w:r>
        <w:rPr>
          <w:spacing w:val="-15"/>
        </w:rPr>
        <w:t> </w:t>
      </w:r>
      <w:r>
        <w:rPr/>
        <w:t>lebih</w:t>
      </w:r>
      <w:r>
        <w:rPr>
          <w:spacing w:val="-15"/>
        </w:rPr>
        <w:t> </w:t>
      </w:r>
      <w:r>
        <w:rPr/>
        <w:t>agresif,</w:t>
      </w:r>
      <w:r>
        <w:rPr>
          <w:spacing w:val="-15"/>
        </w:rPr>
        <w:t> </w:t>
      </w:r>
      <w:r>
        <w:rPr/>
        <w:t>karena mereka</w:t>
      </w:r>
      <w:r>
        <w:rPr>
          <w:spacing w:val="4"/>
        </w:rPr>
        <w:t> </w:t>
      </w:r>
      <w:r>
        <w:rPr/>
        <w:t>dapat</w:t>
      </w:r>
      <w:r>
        <w:rPr>
          <w:spacing w:val="5"/>
        </w:rPr>
        <w:t> </w:t>
      </w:r>
      <w:r>
        <w:rPr/>
        <w:t>menunda</w:t>
      </w:r>
      <w:r>
        <w:rPr>
          <w:spacing w:val="5"/>
        </w:rPr>
        <w:t> </w:t>
      </w:r>
      <w:r>
        <w:rPr/>
        <w:t>keuntungan</w:t>
      </w:r>
      <w:r>
        <w:rPr>
          <w:spacing w:val="4"/>
        </w:rPr>
        <w:t> </w:t>
      </w:r>
      <w:r>
        <w:rPr/>
        <w:t>dari</w:t>
      </w:r>
      <w:r>
        <w:rPr>
          <w:spacing w:val="4"/>
        </w:rPr>
        <w:t> </w:t>
      </w:r>
      <w:r>
        <w:rPr/>
        <w:t>periode</w:t>
      </w:r>
      <w:r>
        <w:rPr>
          <w:spacing w:val="5"/>
        </w:rPr>
        <w:t> </w:t>
      </w:r>
      <w:r>
        <w:rPr/>
        <w:t>saat</w:t>
      </w:r>
      <w:r>
        <w:rPr>
          <w:spacing w:val="3"/>
        </w:rPr>
        <w:t> </w:t>
      </w:r>
      <w:r>
        <w:rPr/>
        <w:t>ini</w:t>
      </w:r>
      <w:r>
        <w:rPr>
          <w:spacing w:val="5"/>
        </w:rPr>
        <w:t> </w:t>
      </w:r>
      <w:r>
        <w:rPr/>
        <w:t>ke</w:t>
      </w:r>
      <w:r>
        <w:rPr>
          <w:spacing w:val="5"/>
        </w:rPr>
        <w:t> </w:t>
      </w:r>
      <w:r>
        <w:rPr/>
        <w:t>periode</w:t>
      </w:r>
      <w:r>
        <w:rPr>
          <w:spacing w:val="7"/>
        </w:rPr>
        <w:t> </w:t>
      </w:r>
      <w:r>
        <w:rPr>
          <w:spacing w:val="-2"/>
        </w:rPr>
        <w:t>mendatang,</w:t>
      </w:r>
    </w:p>
    <w:p>
      <w:pPr>
        <w:pStyle w:val="BodyText"/>
        <w:spacing w:after="0" w:line="480" w:lineRule="auto"/>
        <w:jc w:val="both"/>
        <w:sectPr>
          <w:headerReference w:type="default" r:id="rId198"/>
          <w:footerReference w:type="default" r:id="rId199"/>
          <w:pgSz w:w="11910" w:h="16840"/>
          <w:pgMar w:header="0" w:footer="771" w:top="1920" w:bottom="960" w:left="1700" w:right="1275"/>
        </w:sectPr>
      </w:pPr>
    </w:p>
    <w:p>
      <w:pPr>
        <w:pStyle w:val="BodyText"/>
        <w:spacing w:before="46"/>
      </w:pPr>
    </w:p>
    <w:p>
      <w:pPr>
        <w:pStyle w:val="BodyText"/>
        <w:spacing w:line="480" w:lineRule="auto"/>
        <w:ind w:left="710" w:right="566"/>
        <w:jc w:val="both"/>
      </w:pPr>
      <w:r>
        <w:rPr/>
        <w:t>sehingga menurunkan</w:t>
      </w:r>
      <w:r>
        <w:rPr>
          <w:spacing w:val="-1"/>
        </w:rPr>
        <w:t> </w:t>
      </w:r>
      <w:r>
        <w:rPr/>
        <w:t>kewajiban</w:t>
      </w:r>
      <w:r>
        <w:rPr>
          <w:spacing w:val="-1"/>
        </w:rPr>
        <w:t> </w:t>
      </w:r>
      <w:r>
        <w:rPr/>
        <w:t>pajak</w:t>
      </w:r>
      <w:r>
        <w:rPr>
          <w:spacing w:val="-1"/>
        </w:rPr>
        <w:t> </w:t>
      </w:r>
      <w:r>
        <w:rPr/>
        <w:t>langsung mereka. Temuan</w:t>
      </w:r>
      <w:r>
        <w:rPr>
          <w:spacing w:val="-1"/>
        </w:rPr>
        <w:t> </w:t>
      </w:r>
      <w:r>
        <w:rPr/>
        <w:t>ini konsisten dengan studi Adisamartha dan Noviari (2015), yang mengungkapkan bahwa penghindaran pajak meningkat seiring dengan meningkatnya intensitas persediaan. Lebih lanjut, temuan penelitian ini sejalan dengan temuan Adisamartha</w:t>
      </w:r>
      <w:r>
        <w:rPr>
          <w:spacing w:val="-15"/>
        </w:rPr>
        <w:t> </w:t>
      </w:r>
      <w:r>
        <w:rPr/>
        <w:t>dan</w:t>
      </w:r>
      <w:r>
        <w:rPr>
          <w:spacing w:val="-15"/>
        </w:rPr>
        <w:t> </w:t>
      </w:r>
      <w:r>
        <w:rPr/>
        <w:t>Noviari</w:t>
      </w:r>
      <w:r>
        <w:rPr>
          <w:spacing w:val="-15"/>
        </w:rPr>
        <w:t> </w:t>
      </w:r>
      <w:r>
        <w:rPr/>
        <w:t>(2015),</w:t>
      </w:r>
      <w:r>
        <w:rPr>
          <w:spacing w:val="-15"/>
        </w:rPr>
        <w:t> </w:t>
      </w:r>
      <w:r>
        <w:rPr/>
        <w:t>yang</w:t>
      </w:r>
      <w:r>
        <w:rPr>
          <w:spacing w:val="-15"/>
        </w:rPr>
        <w:t> </w:t>
      </w:r>
      <w:r>
        <w:rPr/>
        <w:t>menunjukkan</w:t>
      </w:r>
      <w:r>
        <w:rPr>
          <w:spacing w:val="-15"/>
        </w:rPr>
        <w:t> </w:t>
      </w:r>
      <w:r>
        <w:rPr/>
        <w:t>bahwa</w:t>
      </w:r>
      <w:r>
        <w:rPr>
          <w:spacing w:val="-15"/>
        </w:rPr>
        <w:t> </w:t>
      </w:r>
      <w:r>
        <w:rPr/>
        <w:t>intensitas</w:t>
      </w:r>
      <w:r>
        <w:rPr>
          <w:spacing w:val="-15"/>
        </w:rPr>
        <w:t> </w:t>
      </w:r>
      <w:r>
        <w:rPr/>
        <w:t>inventaris mempengaruhi agresivitas pajak. Beban pajak pada perusahaan terkait dengan tingkat</w:t>
      </w:r>
      <w:r>
        <w:rPr>
          <w:spacing w:val="-15"/>
        </w:rPr>
        <w:t> </w:t>
      </w:r>
      <w:r>
        <w:rPr/>
        <w:t>persediaannya,</w:t>
      </w:r>
      <w:r>
        <w:rPr>
          <w:spacing w:val="-12"/>
        </w:rPr>
        <w:t> </w:t>
      </w:r>
      <w:r>
        <w:rPr/>
        <w:t>yang</w:t>
      </w:r>
      <w:r>
        <w:rPr>
          <w:spacing w:val="-14"/>
        </w:rPr>
        <w:t> </w:t>
      </w:r>
      <w:r>
        <w:rPr/>
        <w:t>dapat</w:t>
      </w:r>
      <w:r>
        <w:rPr>
          <w:spacing w:val="-12"/>
        </w:rPr>
        <w:t> </w:t>
      </w:r>
      <w:r>
        <w:rPr/>
        <w:t>mengurangi</w:t>
      </w:r>
      <w:r>
        <w:rPr>
          <w:spacing w:val="-15"/>
        </w:rPr>
        <w:t> </w:t>
      </w:r>
      <w:r>
        <w:rPr/>
        <w:t>keuntungan</w:t>
      </w:r>
      <w:r>
        <w:rPr>
          <w:spacing w:val="-14"/>
        </w:rPr>
        <w:t> </w:t>
      </w:r>
      <w:r>
        <w:rPr/>
        <w:t>dan,</w:t>
      </w:r>
      <w:r>
        <w:rPr>
          <w:spacing w:val="-12"/>
        </w:rPr>
        <w:t> </w:t>
      </w:r>
      <w:r>
        <w:rPr/>
        <w:t>pada</w:t>
      </w:r>
      <w:r>
        <w:rPr>
          <w:spacing w:val="-15"/>
        </w:rPr>
        <w:t> </w:t>
      </w:r>
      <w:r>
        <w:rPr/>
        <w:t>gilirannya, mengurangi total pajak yang harus dibayar oleh bisnis.</w:t>
      </w:r>
    </w:p>
    <w:p>
      <w:pPr>
        <w:pStyle w:val="ListParagraph"/>
        <w:numPr>
          <w:ilvl w:val="1"/>
          <w:numId w:val="26"/>
        </w:numPr>
        <w:tabs>
          <w:tab w:pos="950" w:val="left" w:leader="none"/>
        </w:tabs>
        <w:spacing w:line="240" w:lineRule="auto" w:before="6" w:after="0"/>
        <w:ind w:left="950" w:right="0" w:hanging="240"/>
        <w:jc w:val="both"/>
        <w:rPr>
          <w:b/>
          <w:sz w:val="24"/>
        </w:rPr>
      </w:pPr>
      <w:r>
        <w:rPr>
          <w:b/>
          <w:sz w:val="24"/>
        </w:rPr>
        <w:t>Pengaruh</w:t>
      </w:r>
      <w:r>
        <w:rPr>
          <w:b/>
          <w:spacing w:val="-2"/>
          <w:sz w:val="24"/>
        </w:rPr>
        <w:t> </w:t>
      </w:r>
      <w:r>
        <w:rPr>
          <w:b/>
          <w:i/>
          <w:sz w:val="24"/>
        </w:rPr>
        <w:t>Capital</w:t>
      </w:r>
      <w:r>
        <w:rPr>
          <w:b/>
          <w:i/>
          <w:spacing w:val="-3"/>
          <w:sz w:val="24"/>
        </w:rPr>
        <w:t> </w:t>
      </w:r>
      <w:r>
        <w:rPr>
          <w:b/>
          <w:i/>
          <w:sz w:val="24"/>
        </w:rPr>
        <w:t>Intensity</w:t>
      </w:r>
      <w:r>
        <w:rPr>
          <w:b/>
          <w:i/>
          <w:spacing w:val="-2"/>
          <w:sz w:val="24"/>
        </w:rPr>
        <w:t> </w:t>
      </w:r>
      <w:r>
        <w:rPr>
          <w:b/>
          <w:sz w:val="24"/>
        </w:rPr>
        <w:t>Terhadap</w:t>
      </w:r>
      <w:r>
        <w:rPr>
          <w:b/>
          <w:spacing w:val="-3"/>
          <w:sz w:val="24"/>
        </w:rPr>
        <w:t> </w:t>
      </w:r>
      <w:r>
        <w:rPr>
          <w:b/>
          <w:sz w:val="24"/>
        </w:rPr>
        <w:t>Agresivitas</w:t>
      </w:r>
      <w:r>
        <w:rPr>
          <w:b/>
          <w:spacing w:val="-2"/>
          <w:sz w:val="24"/>
        </w:rPr>
        <w:t> Pajak</w:t>
      </w:r>
    </w:p>
    <w:p>
      <w:pPr>
        <w:pStyle w:val="BodyText"/>
        <w:spacing w:line="480" w:lineRule="auto" w:before="271"/>
        <w:ind w:left="710" w:right="564" w:firstLine="568"/>
        <w:jc w:val="both"/>
      </w:pPr>
      <w:r>
        <w:rPr/>
        <w:t>Berdasarkan</w:t>
      </w:r>
      <w:r>
        <w:rPr>
          <w:spacing w:val="-4"/>
        </w:rPr>
        <w:t> </w:t>
      </w:r>
      <w:r>
        <w:rPr/>
        <w:t>temuan</w:t>
      </w:r>
      <w:r>
        <w:rPr>
          <w:spacing w:val="-4"/>
        </w:rPr>
        <w:t> </w:t>
      </w:r>
      <w:r>
        <w:rPr/>
        <w:t>penelitian,</w:t>
      </w:r>
      <w:r>
        <w:rPr>
          <w:spacing w:val="-4"/>
        </w:rPr>
        <w:t> </w:t>
      </w:r>
      <w:r>
        <w:rPr/>
        <w:t>hipotesis</w:t>
      </w:r>
      <w:r>
        <w:rPr>
          <w:spacing w:val="-4"/>
        </w:rPr>
        <w:t> </w:t>
      </w:r>
      <w:r>
        <w:rPr/>
        <w:t>kedua</w:t>
      </w:r>
      <w:r>
        <w:rPr>
          <w:spacing w:val="-5"/>
        </w:rPr>
        <w:t> </w:t>
      </w:r>
      <w:r>
        <w:rPr/>
        <w:t>diuji</w:t>
      </w:r>
      <w:r>
        <w:rPr>
          <w:spacing w:val="-5"/>
        </w:rPr>
        <w:t> </w:t>
      </w:r>
      <w:r>
        <w:rPr/>
        <w:t>menggunakan</w:t>
      </w:r>
      <w:r>
        <w:rPr>
          <w:spacing w:val="-4"/>
        </w:rPr>
        <w:t> </w:t>
      </w:r>
      <w:r>
        <w:rPr/>
        <w:t>SPSS versi 22, dan hasilnya seperti terlihat pada Tabel 4.9 menunjukkan bahwa uji-t menunjukkan nilai koefisien -0,16 untuk intensitas modal, dengan nilai signifikansi lebih besar. dari 0,05 (0,661 &gt; 0,05). Hal ini menunjukkan bahwa intensitas modal tidak berdampak pada agresivitas pajak, sehingga menyebabkan penolakan hipotesis.</w:t>
      </w:r>
    </w:p>
    <w:p>
      <w:pPr>
        <w:pStyle w:val="BodyText"/>
        <w:spacing w:line="480" w:lineRule="auto"/>
        <w:ind w:left="710" w:right="565" w:firstLine="568"/>
        <w:jc w:val="both"/>
      </w:pPr>
      <w:r>
        <w:rPr/>
        <w:t>Dalam</w:t>
      </w:r>
      <w:r>
        <w:rPr>
          <w:spacing w:val="-15"/>
        </w:rPr>
        <w:t> </w:t>
      </w:r>
      <w:r>
        <w:rPr/>
        <w:t>hal</w:t>
      </w:r>
      <w:r>
        <w:rPr>
          <w:spacing w:val="-14"/>
        </w:rPr>
        <w:t> </w:t>
      </w:r>
      <w:r>
        <w:rPr/>
        <w:t>definisi</w:t>
      </w:r>
      <w:r>
        <w:rPr>
          <w:spacing w:val="-14"/>
        </w:rPr>
        <w:t> </w:t>
      </w:r>
      <w:r>
        <w:rPr/>
        <w:t>hukum,</w:t>
      </w:r>
      <w:r>
        <w:rPr>
          <w:spacing w:val="-11"/>
        </w:rPr>
        <w:t> </w:t>
      </w:r>
      <w:r>
        <w:rPr/>
        <w:t>yang</w:t>
      </w:r>
      <w:r>
        <w:rPr>
          <w:spacing w:val="-12"/>
        </w:rPr>
        <w:t> </w:t>
      </w:r>
      <w:r>
        <w:rPr/>
        <w:t>membantu</w:t>
      </w:r>
      <w:r>
        <w:rPr>
          <w:spacing w:val="-13"/>
        </w:rPr>
        <w:t> </w:t>
      </w:r>
      <w:r>
        <w:rPr/>
        <w:t>memperjelas</w:t>
      </w:r>
      <w:r>
        <w:rPr>
          <w:spacing w:val="-11"/>
        </w:rPr>
        <w:t> </w:t>
      </w:r>
      <w:r>
        <w:rPr/>
        <w:t>konsep</w:t>
      </w:r>
      <w:r>
        <w:rPr>
          <w:spacing w:val="-14"/>
        </w:rPr>
        <w:t> </w:t>
      </w:r>
      <w:r>
        <w:rPr/>
        <w:t>intensitas modal,</w:t>
      </w:r>
      <w:r>
        <w:rPr>
          <w:spacing w:val="-2"/>
        </w:rPr>
        <w:t> </w:t>
      </w:r>
      <w:r>
        <w:rPr/>
        <w:t>teori</w:t>
      </w:r>
      <w:r>
        <w:rPr>
          <w:spacing w:val="-2"/>
        </w:rPr>
        <w:t> </w:t>
      </w:r>
      <w:r>
        <w:rPr/>
        <w:t>validitas menegaskan</w:t>
      </w:r>
      <w:r>
        <w:rPr>
          <w:spacing w:val="-1"/>
        </w:rPr>
        <w:t> </w:t>
      </w:r>
      <w:r>
        <w:rPr/>
        <w:t>bahwa</w:t>
      </w:r>
      <w:r>
        <w:rPr>
          <w:spacing w:val="-2"/>
        </w:rPr>
        <w:t> </w:t>
      </w:r>
      <w:r>
        <w:rPr/>
        <w:t>sistem</w:t>
      </w:r>
      <w:r>
        <w:rPr>
          <w:spacing w:val="-3"/>
        </w:rPr>
        <w:t> </w:t>
      </w:r>
      <w:r>
        <w:rPr/>
        <w:t>nilai</w:t>
      </w:r>
      <w:r>
        <w:rPr>
          <w:spacing w:val="-2"/>
        </w:rPr>
        <w:t> </w:t>
      </w:r>
      <w:r>
        <w:rPr/>
        <w:t>organisasi selaras</w:t>
      </w:r>
      <w:r>
        <w:rPr>
          <w:spacing w:val="-2"/>
        </w:rPr>
        <w:t> </w:t>
      </w:r>
      <w:r>
        <w:rPr/>
        <w:t>dengan sistem</w:t>
      </w:r>
      <w:r>
        <w:rPr>
          <w:spacing w:val="-15"/>
        </w:rPr>
        <w:t> </w:t>
      </w:r>
      <w:r>
        <w:rPr/>
        <w:t>sosial</w:t>
      </w:r>
      <w:r>
        <w:rPr>
          <w:spacing w:val="-12"/>
        </w:rPr>
        <w:t> </w:t>
      </w:r>
      <w:r>
        <w:rPr/>
        <w:t>yang</w:t>
      </w:r>
      <w:r>
        <w:rPr>
          <w:spacing w:val="-15"/>
        </w:rPr>
        <w:t> </w:t>
      </w:r>
      <w:r>
        <w:rPr/>
        <w:t>lebih</w:t>
      </w:r>
      <w:r>
        <w:rPr>
          <w:spacing w:val="-12"/>
        </w:rPr>
        <w:t> </w:t>
      </w:r>
      <w:r>
        <w:rPr/>
        <w:t>komprehensif</w:t>
      </w:r>
      <w:r>
        <w:rPr>
          <w:spacing w:val="-10"/>
        </w:rPr>
        <w:t> </w:t>
      </w:r>
      <w:r>
        <w:rPr/>
        <w:t>yang</w:t>
      </w:r>
      <w:r>
        <w:rPr>
          <w:spacing w:val="-15"/>
        </w:rPr>
        <w:t> </w:t>
      </w:r>
      <w:r>
        <w:rPr/>
        <w:t>beroperasi</w:t>
      </w:r>
      <w:r>
        <w:rPr>
          <w:spacing w:val="-15"/>
        </w:rPr>
        <w:t> </w:t>
      </w:r>
      <w:r>
        <w:rPr/>
        <w:t>di</w:t>
      </w:r>
      <w:r>
        <w:rPr>
          <w:spacing w:val="-14"/>
        </w:rPr>
        <w:t> </w:t>
      </w:r>
      <w:r>
        <w:rPr/>
        <w:t>dalamnya.</w:t>
      </w:r>
      <w:r>
        <w:rPr>
          <w:spacing w:val="-15"/>
        </w:rPr>
        <w:t> </w:t>
      </w:r>
      <w:r>
        <w:rPr/>
        <w:t>Sistem</w:t>
      </w:r>
      <w:r>
        <w:rPr>
          <w:spacing w:val="-15"/>
        </w:rPr>
        <w:t> </w:t>
      </w:r>
      <w:r>
        <w:rPr/>
        <w:t>nilai ini</w:t>
      </w:r>
      <w:r>
        <w:rPr>
          <w:spacing w:val="-5"/>
        </w:rPr>
        <w:t> </w:t>
      </w:r>
      <w:r>
        <w:rPr/>
        <w:t>tercermin</w:t>
      </w:r>
      <w:r>
        <w:rPr>
          <w:spacing w:val="-4"/>
        </w:rPr>
        <w:t> </w:t>
      </w:r>
      <w:r>
        <w:rPr/>
        <w:t>melalui</w:t>
      </w:r>
      <w:r>
        <w:rPr>
          <w:spacing w:val="-4"/>
        </w:rPr>
        <w:t> </w:t>
      </w:r>
      <w:r>
        <w:rPr/>
        <w:t>kepatuhan</w:t>
      </w:r>
      <w:r>
        <w:rPr>
          <w:spacing w:val="-3"/>
        </w:rPr>
        <w:t> </w:t>
      </w:r>
      <w:r>
        <w:rPr/>
        <w:t>perusahaan</w:t>
      </w:r>
      <w:r>
        <w:rPr>
          <w:spacing w:val="-4"/>
        </w:rPr>
        <w:t> </w:t>
      </w:r>
      <w:r>
        <w:rPr/>
        <w:t>terhadap</w:t>
      </w:r>
      <w:r>
        <w:rPr>
          <w:spacing w:val="-4"/>
        </w:rPr>
        <w:t> </w:t>
      </w:r>
      <w:r>
        <w:rPr/>
        <w:t>kewajiban</w:t>
      </w:r>
      <w:r>
        <w:rPr>
          <w:spacing w:val="-4"/>
        </w:rPr>
        <w:t> </w:t>
      </w:r>
      <w:r>
        <w:rPr/>
        <w:t>perpajakan</w:t>
      </w:r>
      <w:r>
        <w:rPr>
          <w:spacing w:val="-4"/>
        </w:rPr>
        <w:t> </w:t>
      </w:r>
      <w:r>
        <w:rPr/>
        <w:t>dan penghindaran praktik penghindaran pajak yang dapat berdampak negatif terhadap banyak pemangku kepentingan.</w:t>
      </w:r>
    </w:p>
    <w:p>
      <w:pPr>
        <w:pStyle w:val="BodyText"/>
        <w:spacing w:line="477" w:lineRule="auto" w:before="1"/>
        <w:ind w:left="710" w:right="563" w:firstLine="568"/>
        <w:jc w:val="both"/>
      </w:pPr>
      <w:r>
        <w:rPr/>
        <w:t>Seperti disebutkan sebelumnya, investasi bisnis dengan fokus jangka panjang,</w:t>
      </w:r>
      <w:r>
        <w:rPr>
          <w:spacing w:val="62"/>
          <w:w w:val="150"/>
        </w:rPr>
        <w:t> </w:t>
      </w:r>
      <w:r>
        <w:rPr/>
        <w:t>atau</w:t>
      </w:r>
      <w:r>
        <w:rPr>
          <w:spacing w:val="63"/>
          <w:w w:val="150"/>
        </w:rPr>
        <w:t> </w:t>
      </w:r>
      <w:r>
        <w:rPr/>
        <w:t>intensitas</w:t>
      </w:r>
      <w:r>
        <w:rPr>
          <w:spacing w:val="62"/>
          <w:w w:val="150"/>
        </w:rPr>
        <w:t> </w:t>
      </w:r>
      <w:r>
        <w:rPr/>
        <w:t>modal,</w:t>
      </w:r>
      <w:r>
        <w:rPr>
          <w:spacing w:val="65"/>
          <w:w w:val="150"/>
        </w:rPr>
        <w:t> </w:t>
      </w:r>
      <w:r>
        <w:rPr/>
        <w:t>merupakan</w:t>
      </w:r>
      <w:r>
        <w:rPr>
          <w:spacing w:val="62"/>
          <w:w w:val="150"/>
        </w:rPr>
        <w:t> </w:t>
      </w:r>
      <w:r>
        <w:rPr/>
        <w:t>aset</w:t>
      </w:r>
      <w:r>
        <w:rPr>
          <w:spacing w:val="62"/>
          <w:w w:val="150"/>
        </w:rPr>
        <w:t> </w:t>
      </w:r>
      <w:r>
        <w:rPr/>
        <w:t>penting</w:t>
      </w:r>
      <w:r>
        <w:rPr>
          <w:spacing w:val="64"/>
          <w:w w:val="150"/>
        </w:rPr>
        <w:t> </w:t>
      </w:r>
      <w:r>
        <w:rPr/>
        <w:t>yang</w:t>
      </w:r>
      <w:r>
        <w:rPr>
          <w:spacing w:val="63"/>
          <w:w w:val="150"/>
        </w:rPr>
        <w:t> </w:t>
      </w:r>
      <w:r>
        <w:rPr>
          <w:spacing w:val="-2"/>
        </w:rPr>
        <w:t>digunakan</w:t>
      </w:r>
    </w:p>
    <w:p>
      <w:pPr>
        <w:pStyle w:val="BodyText"/>
        <w:spacing w:after="0" w:line="477" w:lineRule="auto"/>
        <w:jc w:val="both"/>
        <w:sectPr>
          <w:headerReference w:type="default" r:id="rId200"/>
          <w:footerReference w:type="default" r:id="rId201"/>
          <w:pgSz w:w="11910" w:h="16840"/>
          <w:pgMar w:header="0" w:footer="771" w:top="1920" w:bottom="960" w:left="1700" w:right="1275"/>
        </w:sectPr>
      </w:pPr>
    </w:p>
    <w:p>
      <w:pPr>
        <w:pStyle w:val="BodyText"/>
        <w:spacing w:before="46"/>
      </w:pPr>
    </w:p>
    <w:p>
      <w:pPr>
        <w:pStyle w:val="BodyText"/>
        <w:spacing w:line="480" w:lineRule="auto"/>
        <w:ind w:left="710" w:right="570"/>
        <w:jc w:val="both"/>
      </w:pPr>
      <w:r>
        <w:rPr/>
        <w:t>perusahaan untuk tumbuh dan menghasilkan keuntungan. Akibatnya, investasi perusahaan dalam aset tetap mengarah pada pengurangan biaya.</w:t>
      </w:r>
    </w:p>
    <w:p>
      <w:pPr>
        <w:pStyle w:val="BodyText"/>
        <w:spacing w:line="480" w:lineRule="auto"/>
        <w:ind w:left="710" w:right="565" w:firstLine="566"/>
        <w:jc w:val="both"/>
      </w:pPr>
      <w:r>
        <w:rPr/>
        <w:t>Seberapa banyak aset perusahaan dialokasikan dalam aset tetap disebut sebagai intensitas modalnya. Semua aset akan menyusut, dan biaya penyusutan mungkin</w:t>
      </w:r>
      <w:r>
        <w:rPr>
          <w:spacing w:val="-2"/>
        </w:rPr>
        <w:t> </w:t>
      </w:r>
      <w:r>
        <w:rPr/>
        <w:t>menurunkan</w:t>
      </w:r>
      <w:r>
        <w:rPr>
          <w:spacing w:val="-3"/>
        </w:rPr>
        <w:t> </w:t>
      </w:r>
      <w:r>
        <w:rPr/>
        <w:t>jumlah</w:t>
      </w:r>
      <w:r>
        <w:rPr>
          <w:spacing w:val="-4"/>
        </w:rPr>
        <w:t> </w:t>
      </w:r>
      <w:r>
        <w:rPr/>
        <w:t>pengeluaran</w:t>
      </w:r>
      <w:r>
        <w:rPr>
          <w:spacing w:val="-4"/>
        </w:rPr>
        <w:t> </w:t>
      </w:r>
      <w:r>
        <w:rPr/>
        <w:t>pajak yang</w:t>
      </w:r>
      <w:r>
        <w:rPr>
          <w:spacing w:val="-1"/>
        </w:rPr>
        <w:t> </w:t>
      </w:r>
      <w:r>
        <w:rPr/>
        <w:t>harus</w:t>
      </w:r>
      <w:r>
        <w:rPr>
          <w:spacing w:val="-1"/>
        </w:rPr>
        <w:t> </w:t>
      </w:r>
      <w:r>
        <w:rPr/>
        <w:t>membayar</w:t>
      </w:r>
      <w:r>
        <w:rPr>
          <w:spacing w:val="-1"/>
        </w:rPr>
        <w:t> </w:t>
      </w:r>
      <w:r>
        <w:rPr/>
        <w:t>di</w:t>
      </w:r>
      <w:r>
        <w:rPr>
          <w:spacing w:val="-2"/>
        </w:rPr>
        <w:t> </w:t>
      </w:r>
      <w:r>
        <w:rPr/>
        <w:t>masa mendatang. Korporasi akan terlibat dalam perencanaan pajak dengan memperluas investasi asetnya untuk menurunkan beban pajak dan karenanya meningkatkan laba bersih.</w:t>
      </w:r>
    </w:p>
    <w:p>
      <w:pPr>
        <w:pStyle w:val="BodyText"/>
        <w:spacing w:line="480" w:lineRule="auto"/>
        <w:ind w:left="710" w:right="564" w:firstLine="566"/>
        <w:jc w:val="both"/>
      </w:pPr>
      <w:r>
        <w:rPr/>
        <w:t>Studi ini sejalan dengan studi Yuliana (2018), yang menemukan bahwa kekuatan Kapital berdampak positif pada Agresivitas Pajak. Sebaliknya, studi Windaswari &amp; Merkusiwati (2018) menemukan bahwa Intensitas Kapital tidak berdampak sama sekali atau negatif pada Agresivitas Pajak. Sebagaimana disebutkan sebelumnya, kekuatan modal adalah sumber daya yang digunakan oleh bisnis untuk berkembang dan menghasilkan profit. Perusahaan investasi dalam aset tetap menyebabkan biaya penurunan.</w:t>
      </w:r>
    </w:p>
    <w:p>
      <w:pPr>
        <w:pStyle w:val="Heading3"/>
        <w:numPr>
          <w:ilvl w:val="1"/>
          <w:numId w:val="26"/>
        </w:numPr>
        <w:tabs>
          <w:tab w:pos="950" w:val="left" w:leader="none"/>
        </w:tabs>
        <w:spacing w:line="240" w:lineRule="auto" w:before="9" w:after="0"/>
        <w:ind w:left="950" w:right="0" w:hanging="240"/>
        <w:jc w:val="both"/>
      </w:pPr>
      <w:bookmarkStart w:name="_TOC_250002" w:id="32"/>
      <w:r>
        <w:rPr/>
        <w:t>Pengaruh</w:t>
      </w:r>
      <w:r>
        <w:rPr>
          <w:spacing w:val="-2"/>
        </w:rPr>
        <w:t> </w:t>
      </w:r>
      <w:r>
        <w:rPr/>
        <w:t>Kebijakan</w:t>
      </w:r>
      <w:r>
        <w:rPr>
          <w:spacing w:val="-2"/>
        </w:rPr>
        <w:t> </w:t>
      </w:r>
      <w:r>
        <w:rPr/>
        <w:t>Utang</w:t>
      </w:r>
      <w:r>
        <w:rPr>
          <w:spacing w:val="-1"/>
        </w:rPr>
        <w:t> </w:t>
      </w:r>
      <w:r>
        <w:rPr/>
        <w:t>Terhadap</w:t>
      </w:r>
      <w:r>
        <w:rPr>
          <w:spacing w:val="-2"/>
        </w:rPr>
        <w:t> </w:t>
      </w:r>
      <w:r>
        <w:rPr/>
        <w:t>Agresivitas</w:t>
      </w:r>
      <w:r>
        <w:rPr>
          <w:spacing w:val="-1"/>
        </w:rPr>
        <w:t> </w:t>
      </w:r>
      <w:bookmarkEnd w:id="32"/>
      <w:r>
        <w:rPr>
          <w:spacing w:val="-2"/>
        </w:rPr>
        <w:t>Pajak</w:t>
      </w:r>
    </w:p>
    <w:p>
      <w:pPr>
        <w:pStyle w:val="BodyText"/>
        <w:spacing w:line="480" w:lineRule="auto" w:before="268"/>
        <w:ind w:left="710" w:right="564" w:firstLine="568"/>
        <w:jc w:val="both"/>
      </w:pPr>
      <w:r>
        <w:rPr/>
        <w:t>Hasil penelitian menunjukkan bahwa hipotesis ketiga ditolak setelah uji t dilakukan</w:t>
      </w:r>
      <w:r>
        <w:rPr>
          <w:spacing w:val="-6"/>
        </w:rPr>
        <w:t> </w:t>
      </w:r>
      <w:r>
        <w:rPr/>
        <w:t>menggunakan</w:t>
      </w:r>
      <w:r>
        <w:rPr>
          <w:spacing w:val="-8"/>
        </w:rPr>
        <w:t> </w:t>
      </w:r>
      <w:r>
        <w:rPr/>
        <w:t>SPSS</w:t>
      </w:r>
      <w:r>
        <w:rPr>
          <w:spacing w:val="-7"/>
        </w:rPr>
        <w:t> </w:t>
      </w:r>
      <w:r>
        <w:rPr/>
        <w:t>versi</w:t>
      </w:r>
      <w:r>
        <w:rPr>
          <w:spacing w:val="-8"/>
        </w:rPr>
        <w:t> </w:t>
      </w:r>
      <w:r>
        <w:rPr/>
        <w:t>22.</w:t>
      </w:r>
      <w:r>
        <w:rPr>
          <w:spacing w:val="-8"/>
        </w:rPr>
        <w:t> </w:t>
      </w:r>
      <w:r>
        <w:rPr/>
        <w:t>Tabel</w:t>
      </w:r>
      <w:r>
        <w:rPr>
          <w:spacing w:val="-9"/>
        </w:rPr>
        <w:t> </w:t>
      </w:r>
      <w:r>
        <w:rPr/>
        <w:t>4.9</w:t>
      </w:r>
      <w:r>
        <w:rPr>
          <w:spacing w:val="-5"/>
        </w:rPr>
        <w:t> </w:t>
      </w:r>
      <w:r>
        <w:rPr/>
        <w:t>menunjukkan</w:t>
      </w:r>
      <w:r>
        <w:rPr>
          <w:spacing w:val="-8"/>
        </w:rPr>
        <w:t> </w:t>
      </w:r>
      <w:r>
        <w:rPr/>
        <w:t>nilai</w:t>
      </w:r>
      <w:r>
        <w:rPr>
          <w:spacing w:val="-8"/>
        </w:rPr>
        <w:t> </w:t>
      </w:r>
      <w:r>
        <w:rPr/>
        <w:t>uji</w:t>
      </w:r>
      <w:r>
        <w:rPr>
          <w:spacing w:val="-8"/>
        </w:rPr>
        <w:t> </w:t>
      </w:r>
      <w:r>
        <w:rPr/>
        <w:t>t</w:t>
      </w:r>
      <w:r>
        <w:rPr>
          <w:spacing w:val="-8"/>
        </w:rPr>
        <w:t> </w:t>
      </w:r>
      <w:r>
        <w:rPr/>
        <w:t>untuk variabel kebijakan utang dengan koefisiensi 0,304 dan nilai sig yang melebihi 0,05 (0,110 lebih besar dari 0,05). Oleh karena itu, hipotesis ditolak. Studi ini menekankan bahwa agresivitas pajak bukan dipengaruhi oleh kebijakan utang. Uji</w:t>
      </w:r>
      <w:r>
        <w:rPr>
          <w:spacing w:val="33"/>
        </w:rPr>
        <w:t>  </w:t>
      </w:r>
      <w:r>
        <w:rPr/>
        <w:t>hipotesis</w:t>
      </w:r>
      <w:r>
        <w:rPr>
          <w:spacing w:val="34"/>
        </w:rPr>
        <w:t>  </w:t>
      </w:r>
      <w:r>
        <w:rPr/>
        <w:t>ketiga</w:t>
      </w:r>
      <w:r>
        <w:rPr>
          <w:spacing w:val="33"/>
        </w:rPr>
        <w:t>  </w:t>
      </w:r>
      <w:r>
        <w:rPr/>
        <w:t>menemukan</w:t>
      </w:r>
      <w:r>
        <w:rPr>
          <w:spacing w:val="34"/>
        </w:rPr>
        <w:t>  </w:t>
      </w:r>
      <w:r>
        <w:rPr/>
        <w:t>bahwa</w:t>
      </w:r>
      <w:r>
        <w:rPr>
          <w:spacing w:val="34"/>
        </w:rPr>
        <w:t>  </w:t>
      </w:r>
      <w:r>
        <w:rPr/>
        <w:t>kebijakan</w:t>
      </w:r>
      <w:r>
        <w:rPr>
          <w:spacing w:val="33"/>
        </w:rPr>
        <w:t>  </w:t>
      </w:r>
      <w:r>
        <w:rPr/>
        <w:t>utang</w:t>
      </w:r>
      <w:r>
        <w:rPr>
          <w:spacing w:val="34"/>
        </w:rPr>
        <w:t>  </w:t>
      </w:r>
      <w:r>
        <w:rPr>
          <w:spacing w:val="-2"/>
        </w:rPr>
        <w:t>memengaruhi</w:t>
      </w:r>
    </w:p>
    <w:p>
      <w:pPr>
        <w:pStyle w:val="BodyText"/>
        <w:spacing w:after="0" w:line="480" w:lineRule="auto"/>
        <w:jc w:val="both"/>
        <w:sectPr>
          <w:headerReference w:type="default" r:id="rId202"/>
          <w:footerReference w:type="default" r:id="rId203"/>
          <w:pgSz w:w="11910" w:h="16840"/>
          <w:pgMar w:header="0" w:footer="771" w:top="1920" w:bottom="960" w:left="1700" w:right="1275"/>
        </w:sectPr>
      </w:pPr>
    </w:p>
    <w:p>
      <w:pPr>
        <w:pStyle w:val="BodyText"/>
        <w:spacing w:before="46"/>
      </w:pPr>
    </w:p>
    <w:p>
      <w:pPr>
        <w:pStyle w:val="BodyText"/>
        <w:spacing w:line="480" w:lineRule="auto"/>
        <w:ind w:left="710" w:right="569"/>
        <w:jc w:val="both"/>
      </w:pPr>
      <w:r>
        <w:rPr/>
        <w:t>agresivitas</w:t>
      </w:r>
      <w:r>
        <w:rPr>
          <w:spacing w:val="-6"/>
        </w:rPr>
        <w:t> </w:t>
      </w:r>
      <w:r>
        <w:rPr/>
        <w:t>pajak</w:t>
      </w:r>
      <w:r>
        <w:rPr>
          <w:spacing w:val="-7"/>
        </w:rPr>
        <w:t> </w:t>
      </w:r>
      <w:r>
        <w:rPr/>
        <w:t>perusahaan</w:t>
      </w:r>
      <w:r>
        <w:rPr>
          <w:spacing w:val="-6"/>
        </w:rPr>
        <w:t> </w:t>
      </w:r>
      <w:r>
        <w:rPr/>
        <w:t>properti</w:t>
      </w:r>
      <w:r>
        <w:rPr>
          <w:spacing w:val="-7"/>
        </w:rPr>
        <w:t> </w:t>
      </w:r>
      <w:r>
        <w:rPr/>
        <w:t>dan</w:t>
      </w:r>
      <w:r>
        <w:rPr>
          <w:spacing w:val="-5"/>
        </w:rPr>
        <w:t> </w:t>
      </w:r>
      <w:r>
        <w:rPr/>
        <w:t>real</w:t>
      </w:r>
      <w:r>
        <w:rPr>
          <w:spacing w:val="-5"/>
        </w:rPr>
        <w:t> </w:t>
      </w:r>
      <w:r>
        <w:rPr/>
        <w:t>estat</w:t>
      </w:r>
      <w:r>
        <w:rPr>
          <w:spacing w:val="-2"/>
        </w:rPr>
        <w:t> </w:t>
      </w:r>
      <w:r>
        <w:rPr/>
        <w:t>yang</w:t>
      </w:r>
      <w:r>
        <w:rPr>
          <w:spacing w:val="-4"/>
        </w:rPr>
        <w:t> </w:t>
      </w:r>
      <w:r>
        <w:rPr/>
        <w:t>terdaftar</w:t>
      </w:r>
      <w:r>
        <w:rPr>
          <w:spacing w:val="-6"/>
        </w:rPr>
        <w:t> </w:t>
      </w:r>
      <w:r>
        <w:rPr/>
        <w:t>di</w:t>
      </w:r>
      <w:r>
        <w:rPr>
          <w:spacing w:val="-5"/>
        </w:rPr>
        <w:t> </w:t>
      </w:r>
      <w:r>
        <w:rPr/>
        <w:t>Bursa</w:t>
      </w:r>
      <w:r>
        <w:rPr>
          <w:spacing w:val="-6"/>
        </w:rPr>
        <w:t> </w:t>
      </w:r>
      <w:r>
        <w:rPr/>
        <w:t>Efek pada tahun 2019-2023.</w:t>
      </w:r>
    </w:p>
    <w:p>
      <w:pPr>
        <w:pStyle w:val="BodyText"/>
        <w:spacing w:line="480" w:lineRule="auto"/>
        <w:ind w:left="710" w:right="562" w:firstLine="568"/>
        <w:jc w:val="both"/>
      </w:pPr>
      <w:r>
        <w:rPr/>
        <w:t>Kebijakan utang adalah cara pendanaan perusahaan. Menurut teori Modigliani dan Miller, semakin besar proposal untuk utang suatu bisnis, semakin besar nilainya; Namun, peningkatan utang melalui mengurangi nilai bisnis pada</w:t>
      </w:r>
      <w:r>
        <w:rPr>
          <w:spacing w:val="-2"/>
        </w:rPr>
        <w:t> </w:t>
      </w:r>
      <w:r>
        <w:rPr/>
        <w:t>titik</w:t>
      </w:r>
      <w:r>
        <w:rPr>
          <w:spacing w:val="-1"/>
        </w:rPr>
        <w:t> </w:t>
      </w:r>
      <w:r>
        <w:rPr/>
        <w:t>tertentu</w:t>
      </w:r>
      <w:r>
        <w:rPr>
          <w:spacing w:val="-1"/>
        </w:rPr>
        <w:t> </w:t>
      </w:r>
      <w:r>
        <w:rPr/>
        <w:t>karena keuntungan yang</w:t>
      </w:r>
      <w:r>
        <w:rPr>
          <w:spacing w:val="-1"/>
        </w:rPr>
        <w:t> </w:t>
      </w:r>
      <w:r>
        <w:rPr/>
        <w:t>diterima</w:t>
      </w:r>
      <w:r>
        <w:rPr>
          <w:spacing w:val="-1"/>
        </w:rPr>
        <w:t> </w:t>
      </w:r>
      <w:r>
        <w:rPr/>
        <w:t>oleh</w:t>
      </w:r>
      <w:r>
        <w:rPr>
          <w:spacing w:val="-1"/>
        </w:rPr>
        <w:t> </w:t>
      </w:r>
      <w:r>
        <w:rPr/>
        <w:t>perusahaan dari pelanggan</w:t>
      </w:r>
      <w:r>
        <w:rPr>
          <w:spacing w:val="-3"/>
        </w:rPr>
        <w:t> </w:t>
      </w:r>
      <w:r>
        <w:rPr/>
        <w:t>dengan</w:t>
      </w:r>
      <w:r>
        <w:rPr>
          <w:spacing w:val="-3"/>
        </w:rPr>
        <w:t> </w:t>
      </w:r>
      <w:r>
        <w:rPr/>
        <w:t>hutang yang</w:t>
      </w:r>
      <w:r>
        <w:rPr>
          <w:spacing w:val="-3"/>
        </w:rPr>
        <w:t> </w:t>
      </w:r>
      <w:r>
        <w:rPr/>
        <w:t>lebih</w:t>
      </w:r>
      <w:r>
        <w:rPr>
          <w:spacing w:val="-4"/>
        </w:rPr>
        <w:t> </w:t>
      </w:r>
      <w:r>
        <w:rPr/>
        <w:t>kecil daripada</w:t>
      </w:r>
      <w:r>
        <w:rPr>
          <w:spacing w:val="-3"/>
        </w:rPr>
        <w:t> </w:t>
      </w:r>
      <w:r>
        <w:rPr/>
        <w:t>beban yang</w:t>
      </w:r>
      <w:r>
        <w:rPr>
          <w:spacing w:val="-3"/>
        </w:rPr>
        <w:t> </w:t>
      </w:r>
      <w:r>
        <w:rPr/>
        <w:t>disebabkannya. Manager perusahaan yang memiliki utang yang tinggi mengambil risiko keuangan besar, yang dapat menyebabkan mereka menurunkan kepemilikan saham atau mencari investasi lain. Selain itu, harga yang tinggi juga Akan menjadi pertanyaan apa yang menyebabkan jumlah utang yang tinggi, karena pembayaran pajak yang lebih kecil berkorelasi dengan utang yang lebih tinggi. Karena</w:t>
      </w:r>
      <w:r>
        <w:rPr>
          <w:spacing w:val="-2"/>
        </w:rPr>
        <w:t> </w:t>
      </w:r>
      <w:r>
        <w:rPr/>
        <w:t>itu,</w:t>
      </w:r>
      <w:r>
        <w:rPr>
          <w:spacing w:val="-1"/>
        </w:rPr>
        <w:t> </w:t>
      </w:r>
      <w:r>
        <w:rPr/>
        <w:t>utang yang</w:t>
      </w:r>
      <w:r>
        <w:rPr>
          <w:spacing w:val="-1"/>
        </w:rPr>
        <w:t> </w:t>
      </w:r>
      <w:r>
        <w:rPr/>
        <w:t>tinggi</w:t>
      </w:r>
      <w:r>
        <w:rPr>
          <w:spacing w:val="-1"/>
        </w:rPr>
        <w:t> </w:t>
      </w:r>
      <w:r>
        <w:rPr/>
        <w:t>dapat memberi</w:t>
      </w:r>
      <w:r>
        <w:rPr>
          <w:spacing w:val="-2"/>
        </w:rPr>
        <w:t> </w:t>
      </w:r>
      <w:r>
        <w:rPr/>
        <w:t>bisnis peluang</w:t>
      </w:r>
      <w:r>
        <w:rPr>
          <w:spacing w:val="-1"/>
        </w:rPr>
        <w:t> </w:t>
      </w:r>
      <w:r>
        <w:rPr/>
        <w:t>untuk menghindari pajak dengan meniadakan utang mereka.</w:t>
      </w:r>
    </w:p>
    <w:p>
      <w:pPr>
        <w:pStyle w:val="BodyText"/>
        <w:spacing w:line="480" w:lineRule="auto" w:before="1"/>
        <w:ind w:left="710" w:right="568" w:firstLine="568"/>
        <w:jc w:val="both"/>
      </w:pPr>
      <w:r>
        <w:rPr/>
        <w:t>Sebagaimana dijelaskan dalam teori agensi, konflik antara agent dan principal</w:t>
      </w:r>
      <w:r>
        <w:rPr>
          <w:spacing w:val="-4"/>
        </w:rPr>
        <w:t> </w:t>
      </w:r>
      <w:r>
        <w:rPr/>
        <w:t>dapat</w:t>
      </w:r>
      <w:r>
        <w:rPr>
          <w:spacing w:val="-1"/>
        </w:rPr>
        <w:t> </w:t>
      </w:r>
      <w:r>
        <w:rPr/>
        <w:t>muncul</w:t>
      </w:r>
      <w:r>
        <w:rPr>
          <w:spacing w:val="-4"/>
        </w:rPr>
        <w:t> </w:t>
      </w:r>
      <w:r>
        <w:rPr/>
        <w:t>dari</w:t>
      </w:r>
      <w:r>
        <w:rPr>
          <w:spacing w:val="-4"/>
        </w:rPr>
        <w:t> </w:t>
      </w:r>
      <w:r>
        <w:rPr/>
        <w:t>sistem</w:t>
      </w:r>
      <w:r>
        <w:rPr>
          <w:spacing w:val="-5"/>
        </w:rPr>
        <w:t> </w:t>
      </w:r>
      <w:r>
        <w:rPr/>
        <w:t>pendanaan</w:t>
      </w:r>
      <w:r>
        <w:rPr>
          <w:spacing w:val="-3"/>
        </w:rPr>
        <w:t> </w:t>
      </w:r>
      <w:r>
        <w:rPr/>
        <w:t>perusahaan.</w:t>
      </w:r>
      <w:r>
        <w:rPr>
          <w:spacing w:val="-3"/>
        </w:rPr>
        <w:t> </w:t>
      </w:r>
      <w:r>
        <w:rPr/>
        <w:t>Pihak</w:t>
      </w:r>
      <w:r>
        <w:rPr>
          <w:spacing w:val="-3"/>
        </w:rPr>
        <w:t> </w:t>
      </w:r>
      <w:r>
        <w:rPr/>
        <w:t>agen</w:t>
      </w:r>
      <w:r>
        <w:rPr>
          <w:spacing w:val="-1"/>
        </w:rPr>
        <w:t> </w:t>
      </w:r>
      <w:r>
        <w:rPr/>
        <w:t>mungkin ingin menambah dana untuk mempermudah operasi perusahaan, tetapi pihak principal tidak setuju. Akibatnya, pihak agen mencari cara lain untuk mendapatkan dana tambahan untuk menutupi kekurangan dana perusahaan. Melakukan pinjaman atau utang adalah salah satu tindakan yang diambil oleh agen. Namun, jika keputusan agen Teori agensi akan diterapkan untuk menerapkan</w:t>
      </w:r>
      <w:r>
        <w:rPr>
          <w:spacing w:val="72"/>
          <w:w w:val="150"/>
        </w:rPr>
        <w:t> </w:t>
      </w:r>
      <w:r>
        <w:rPr/>
        <w:t>kebijakan</w:t>
      </w:r>
      <w:r>
        <w:rPr>
          <w:spacing w:val="75"/>
          <w:w w:val="150"/>
        </w:rPr>
        <w:t> </w:t>
      </w:r>
      <w:r>
        <w:rPr/>
        <w:t>utang</w:t>
      </w:r>
      <w:r>
        <w:rPr>
          <w:spacing w:val="77"/>
          <w:w w:val="150"/>
        </w:rPr>
        <w:t> </w:t>
      </w:r>
      <w:r>
        <w:rPr/>
        <w:t>yang</w:t>
      </w:r>
      <w:r>
        <w:rPr>
          <w:spacing w:val="75"/>
          <w:w w:val="150"/>
        </w:rPr>
        <w:t> </w:t>
      </w:r>
      <w:r>
        <w:rPr/>
        <w:t>disetujui</w:t>
      </w:r>
      <w:r>
        <w:rPr>
          <w:spacing w:val="75"/>
          <w:w w:val="150"/>
        </w:rPr>
        <w:t> </w:t>
      </w:r>
      <w:r>
        <w:rPr/>
        <w:t>oleh</w:t>
      </w:r>
      <w:r>
        <w:rPr>
          <w:spacing w:val="75"/>
          <w:w w:val="150"/>
        </w:rPr>
        <w:t> </w:t>
      </w:r>
      <w:r>
        <w:rPr/>
        <w:t>pemilik</w:t>
      </w:r>
      <w:r>
        <w:rPr>
          <w:spacing w:val="77"/>
          <w:w w:val="150"/>
        </w:rPr>
        <w:t> </w:t>
      </w:r>
      <w:r>
        <w:rPr/>
        <w:t>atau</w:t>
      </w:r>
      <w:r>
        <w:rPr>
          <w:spacing w:val="75"/>
          <w:w w:val="150"/>
        </w:rPr>
        <w:t> </w:t>
      </w:r>
      <w:r>
        <w:rPr>
          <w:spacing w:val="-2"/>
        </w:rPr>
        <w:t>prinsipal</w:t>
      </w:r>
    </w:p>
    <w:p>
      <w:pPr>
        <w:pStyle w:val="BodyText"/>
        <w:spacing w:after="0" w:line="480" w:lineRule="auto"/>
        <w:jc w:val="both"/>
        <w:sectPr>
          <w:headerReference w:type="default" r:id="rId204"/>
          <w:footerReference w:type="default" r:id="rId205"/>
          <w:pgSz w:w="11910" w:h="16840"/>
          <w:pgMar w:header="0" w:footer="771" w:top="1920" w:bottom="960" w:left="1700" w:right="1275"/>
        </w:sectPr>
      </w:pPr>
    </w:p>
    <w:p>
      <w:pPr>
        <w:pStyle w:val="BodyText"/>
        <w:spacing w:before="46"/>
      </w:pPr>
    </w:p>
    <w:p>
      <w:pPr>
        <w:pStyle w:val="BodyText"/>
        <w:spacing w:line="480" w:lineRule="auto"/>
        <w:ind w:left="710" w:right="566"/>
        <w:jc w:val="both"/>
      </w:pPr>
      <w:r>
        <w:rPr/>
        <w:t>perusahaan. Ini karena prinsipal sepenuhnya mendukung</w:t>
      </w:r>
      <w:r>
        <w:rPr>
          <w:spacing w:val="40"/>
        </w:rPr>
        <w:t> </w:t>
      </w:r>
      <w:r>
        <w:rPr/>
        <w:t>tindakan agen untuk kepentingan perusahaan dan perkembangan.</w:t>
      </w:r>
    </w:p>
    <w:p>
      <w:pPr>
        <w:pStyle w:val="BodyText"/>
        <w:spacing w:line="480" w:lineRule="auto"/>
        <w:ind w:left="710" w:right="563" w:firstLine="568"/>
        <w:jc w:val="both"/>
      </w:pPr>
      <w:r>
        <w:rPr/>
        <w:t>Studi Lubis, Suryani, dan Anggraeni (2018) sejalan dengan ini yang menemukan</w:t>
      </w:r>
      <w:r>
        <w:rPr>
          <w:spacing w:val="-12"/>
        </w:rPr>
        <w:t> </w:t>
      </w:r>
      <w:r>
        <w:rPr/>
        <w:t>bahwa</w:t>
      </w:r>
      <w:r>
        <w:rPr>
          <w:spacing w:val="-13"/>
        </w:rPr>
        <w:t> </w:t>
      </w:r>
      <w:r>
        <w:rPr/>
        <w:t>kebijakan</w:t>
      </w:r>
      <w:r>
        <w:rPr>
          <w:spacing w:val="-13"/>
        </w:rPr>
        <w:t> </w:t>
      </w:r>
      <w:r>
        <w:rPr/>
        <w:t>utang</w:t>
      </w:r>
      <w:r>
        <w:rPr>
          <w:spacing w:val="-12"/>
        </w:rPr>
        <w:t> </w:t>
      </w:r>
      <w:r>
        <w:rPr/>
        <w:t>meningkatkan</w:t>
      </w:r>
      <w:r>
        <w:rPr>
          <w:spacing w:val="-13"/>
        </w:rPr>
        <w:t> </w:t>
      </w:r>
      <w:r>
        <w:rPr/>
        <w:t>agresifitas</w:t>
      </w:r>
      <w:r>
        <w:rPr>
          <w:spacing w:val="-11"/>
        </w:rPr>
        <w:t> </w:t>
      </w:r>
      <w:r>
        <w:rPr/>
        <w:t>pajak</w:t>
      </w:r>
      <w:r>
        <w:rPr>
          <w:spacing w:val="-13"/>
        </w:rPr>
        <w:t> </w:t>
      </w:r>
      <w:r>
        <w:rPr/>
        <w:t>dengan</w:t>
      </w:r>
      <w:r>
        <w:rPr>
          <w:spacing w:val="-13"/>
        </w:rPr>
        <w:t> </w:t>
      </w:r>
      <w:r>
        <w:rPr/>
        <w:t>efek </w:t>
      </w:r>
      <w:r>
        <w:rPr>
          <w:spacing w:val="-2"/>
        </w:rPr>
        <w:t>random.</w:t>
      </w:r>
    </w:p>
    <w:p>
      <w:pPr>
        <w:pStyle w:val="Heading3"/>
        <w:numPr>
          <w:ilvl w:val="1"/>
          <w:numId w:val="26"/>
        </w:numPr>
        <w:tabs>
          <w:tab w:pos="950" w:val="left" w:leader="none"/>
        </w:tabs>
        <w:spacing w:line="240" w:lineRule="auto" w:before="2" w:after="0"/>
        <w:ind w:left="950" w:right="0" w:hanging="240"/>
        <w:jc w:val="both"/>
        <w:rPr>
          <w:b w:val="0"/>
        </w:rPr>
      </w:pPr>
      <w:bookmarkStart w:name="_TOC_250001" w:id="33"/>
      <w:r>
        <w:rPr/>
        <w:t>Pengaruh</w:t>
      </w:r>
      <w:r>
        <w:rPr>
          <w:spacing w:val="-3"/>
        </w:rPr>
        <w:t> </w:t>
      </w:r>
      <w:r>
        <w:rPr/>
        <w:t>Ukuran</w:t>
      </w:r>
      <w:r>
        <w:rPr>
          <w:spacing w:val="-2"/>
        </w:rPr>
        <w:t> </w:t>
      </w:r>
      <w:r>
        <w:rPr/>
        <w:t>Perusahaan</w:t>
      </w:r>
      <w:r>
        <w:rPr>
          <w:spacing w:val="-2"/>
        </w:rPr>
        <w:t> </w:t>
      </w:r>
      <w:r>
        <w:rPr/>
        <w:t>Terhadap</w:t>
      </w:r>
      <w:r>
        <w:rPr>
          <w:spacing w:val="-2"/>
        </w:rPr>
        <w:t> </w:t>
      </w:r>
      <w:r>
        <w:rPr/>
        <w:t>Agresivitas</w:t>
      </w:r>
      <w:bookmarkEnd w:id="33"/>
      <w:r>
        <w:rPr>
          <w:spacing w:val="-2"/>
        </w:rPr>
        <w:t> Pajak</w:t>
      </w:r>
    </w:p>
    <w:p>
      <w:pPr>
        <w:pStyle w:val="BodyText"/>
        <w:rPr>
          <w:b/>
        </w:rPr>
      </w:pPr>
    </w:p>
    <w:p>
      <w:pPr>
        <w:pStyle w:val="BodyText"/>
        <w:spacing w:line="480" w:lineRule="auto" w:before="1"/>
        <w:ind w:left="710" w:right="563" w:firstLine="568"/>
        <w:jc w:val="both"/>
      </w:pPr>
      <w:r>
        <w:rPr/>
        <w:t>Berdasarkan hasil penelitian menunjukkan hipotesis keempat setelah dilakukan pengujian menggunakan SPSS versi 22 diperoleh nilai yaitu dalam tabel 4.9 yang menampilkan uji t menunjukkan bahwa faktor ukuran bisnis memiliki</w:t>
      </w:r>
      <w:r>
        <w:rPr>
          <w:spacing w:val="-15"/>
        </w:rPr>
        <w:t> </w:t>
      </w:r>
      <w:r>
        <w:rPr/>
        <w:t>nilai</w:t>
      </w:r>
      <w:r>
        <w:rPr>
          <w:spacing w:val="-15"/>
        </w:rPr>
        <w:t> </w:t>
      </w:r>
      <w:r>
        <w:rPr/>
        <w:t>koefisiensi</w:t>
      </w:r>
      <w:r>
        <w:rPr>
          <w:spacing w:val="-15"/>
        </w:rPr>
        <w:t> </w:t>
      </w:r>
      <w:r>
        <w:rPr/>
        <w:t>ꞵ</w:t>
      </w:r>
      <w:r>
        <w:rPr>
          <w:spacing w:val="-15"/>
        </w:rPr>
        <w:t> </w:t>
      </w:r>
      <w:r>
        <w:rPr/>
        <w:t>1.448</w:t>
      </w:r>
      <w:r>
        <w:rPr>
          <w:spacing w:val="-15"/>
        </w:rPr>
        <w:t> </w:t>
      </w:r>
      <w:r>
        <w:rPr/>
        <w:t>diperoleh</w:t>
      </w:r>
      <w:r>
        <w:rPr>
          <w:spacing w:val="-15"/>
        </w:rPr>
        <w:t> </w:t>
      </w:r>
      <w:r>
        <w:rPr/>
        <w:t>nilai</w:t>
      </w:r>
      <w:r>
        <w:rPr>
          <w:spacing w:val="-15"/>
        </w:rPr>
        <w:t> </w:t>
      </w:r>
      <w:r>
        <w:rPr/>
        <w:t>sig</w:t>
      </w:r>
      <w:r>
        <w:rPr>
          <w:spacing w:val="-15"/>
        </w:rPr>
        <w:t> </w:t>
      </w:r>
      <w:r>
        <w:rPr/>
        <w:t>lebih</w:t>
      </w:r>
      <w:r>
        <w:rPr>
          <w:spacing w:val="-15"/>
        </w:rPr>
        <w:t> </w:t>
      </w:r>
      <w:r>
        <w:rPr/>
        <w:t>besar</w:t>
      </w:r>
      <w:r>
        <w:rPr>
          <w:spacing w:val="-15"/>
        </w:rPr>
        <w:t> </w:t>
      </w:r>
      <w:r>
        <w:rPr/>
        <w:t>dari</w:t>
      </w:r>
      <w:r>
        <w:rPr>
          <w:spacing w:val="-15"/>
        </w:rPr>
        <w:t> </w:t>
      </w:r>
      <w:r>
        <w:rPr/>
        <w:t>0,05</w:t>
      </w:r>
      <w:r>
        <w:rPr>
          <w:spacing w:val="-15"/>
        </w:rPr>
        <w:t> </w:t>
      </w:r>
      <w:r>
        <w:rPr/>
        <w:t>sebesar (0,002 &lt; 0,05) maka dapat disimpulkan bahwa ukuran perusahaan mempunyai pengaruh positif terhadap agresivitas pajak, maka dari itu hipotesis diterima. Studi ini menunjukkan bahwa ukuran bisnis meningkatkan agresivitas pajak.</w:t>
      </w:r>
    </w:p>
    <w:p>
      <w:pPr>
        <w:pStyle w:val="BodyText"/>
        <w:spacing w:line="480" w:lineRule="auto" w:before="1"/>
        <w:ind w:left="710" w:right="565" w:firstLine="568"/>
        <w:jc w:val="both"/>
      </w:pPr>
      <w:r>
        <w:rPr>
          <w:sz w:val="22"/>
        </w:rPr>
        <w:t>Ini adalah salah satu metode untuk menentukan seberapa besar atau kecil suatu bisnis. </w:t>
      </w:r>
      <w:r>
        <w:rPr/>
        <w:t>Perusahaan dapat menjadi lebih agresif terhadap pajak jika ukurannya lebih besar karena jenis transaksi yang dilakukan akan semakin beragam. Perusahaan besar harus memiliki perlengkapan profesional dan kemampuan untuk merencanakan pajak yang efektif yang memungkinkan mereka untuk memaksimalkan keuntungan mereka dan mengurangi pembayaran pajak penghasilan mereka, menurut Richardson dan Lanis (2017).</w:t>
      </w:r>
    </w:p>
    <w:p>
      <w:pPr>
        <w:pStyle w:val="BodyText"/>
        <w:spacing w:line="480" w:lineRule="auto"/>
        <w:ind w:left="710" w:right="565" w:firstLine="568"/>
        <w:jc w:val="both"/>
      </w:pPr>
      <w:r>
        <w:rPr/>
        <w:t>Aset yang signifikan dimiliki oleh perusahaan besar, yang menunjukkan bahwa mereka telah dewasa dan memiliki masa depan yang cerah. Aset besar juga</w:t>
      </w:r>
      <w:r>
        <w:rPr>
          <w:spacing w:val="-9"/>
        </w:rPr>
        <w:t> </w:t>
      </w:r>
      <w:r>
        <w:rPr/>
        <w:t>menunjukkan</w:t>
      </w:r>
      <w:r>
        <w:rPr>
          <w:spacing w:val="-6"/>
        </w:rPr>
        <w:t> </w:t>
      </w:r>
      <w:r>
        <w:rPr/>
        <w:t>bahwa</w:t>
      </w:r>
      <w:r>
        <w:rPr>
          <w:spacing w:val="-5"/>
        </w:rPr>
        <w:t> </w:t>
      </w:r>
      <w:r>
        <w:rPr/>
        <w:t>mereka</w:t>
      </w:r>
      <w:r>
        <w:rPr>
          <w:spacing w:val="-2"/>
        </w:rPr>
        <w:t> </w:t>
      </w:r>
      <w:r>
        <w:rPr/>
        <w:t>lebih</w:t>
      </w:r>
      <w:r>
        <w:rPr>
          <w:spacing w:val="-6"/>
        </w:rPr>
        <w:t> </w:t>
      </w:r>
      <w:r>
        <w:rPr/>
        <w:t>stabil,</w:t>
      </w:r>
      <w:r>
        <w:rPr>
          <w:spacing w:val="-7"/>
        </w:rPr>
        <w:t> </w:t>
      </w:r>
      <w:r>
        <w:rPr/>
        <w:t>lebih</w:t>
      </w:r>
      <w:r>
        <w:rPr>
          <w:spacing w:val="-6"/>
        </w:rPr>
        <w:t> </w:t>
      </w:r>
      <w:r>
        <w:rPr/>
        <w:t>produktif,</w:t>
      </w:r>
      <w:r>
        <w:rPr>
          <w:spacing w:val="-4"/>
        </w:rPr>
        <w:t> </w:t>
      </w:r>
      <w:r>
        <w:rPr/>
        <w:t>dan</w:t>
      </w:r>
      <w:r>
        <w:rPr>
          <w:spacing w:val="-4"/>
        </w:rPr>
        <w:t> </w:t>
      </w:r>
      <w:r>
        <w:rPr/>
        <w:t>lebih</w:t>
      </w:r>
      <w:r>
        <w:rPr>
          <w:spacing w:val="-2"/>
        </w:rPr>
        <w:t> mampu</w:t>
      </w:r>
    </w:p>
    <w:p>
      <w:pPr>
        <w:pStyle w:val="BodyText"/>
        <w:spacing w:after="0" w:line="480" w:lineRule="auto"/>
        <w:jc w:val="both"/>
        <w:sectPr>
          <w:headerReference w:type="default" r:id="rId206"/>
          <w:footerReference w:type="default" r:id="rId207"/>
          <w:pgSz w:w="11910" w:h="16840"/>
          <w:pgMar w:header="0" w:footer="771" w:top="1920" w:bottom="960" w:left="1700" w:right="1275"/>
        </w:sectPr>
      </w:pPr>
    </w:p>
    <w:p>
      <w:pPr>
        <w:pStyle w:val="BodyText"/>
        <w:spacing w:before="46"/>
      </w:pPr>
    </w:p>
    <w:p>
      <w:pPr>
        <w:pStyle w:val="BodyText"/>
        <w:spacing w:line="480" w:lineRule="auto"/>
        <w:ind w:left="710" w:right="565"/>
        <w:jc w:val="both"/>
      </w:pPr>
      <w:r>
        <w:rPr/>
        <w:t>membayar tanggungjawabnya dibandingkan dengan usaha kecil (Rachmawati dan Triatmoko, 2017).</w:t>
      </w:r>
    </w:p>
    <w:p>
      <w:pPr>
        <w:pStyle w:val="BodyText"/>
        <w:spacing w:line="480" w:lineRule="auto"/>
        <w:ind w:left="710" w:right="565" w:firstLine="568"/>
        <w:jc w:val="both"/>
      </w:pPr>
      <w:r>
        <w:rPr/>
        <w:t>Nilai,</w:t>
      </w:r>
      <w:r>
        <w:rPr>
          <w:spacing w:val="-15"/>
        </w:rPr>
        <w:t> </w:t>
      </w:r>
      <w:r>
        <w:rPr/>
        <w:t>menurut</w:t>
      </w:r>
      <w:r>
        <w:rPr>
          <w:spacing w:val="-15"/>
        </w:rPr>
        <w:t> </w:t>
      </w:r>
      <w:r>
        <w:rPr/>
        <w:t>Cahyono</w:t>
      </w:r>
      <w:r>
        <w:rPr>
          <w:spacing w:val="-15"/>
        </w:rPr>
        <w:t> </w:t>
      </w:r>
      <w:r>
        <w:rPr/>
        <w:t>et</w:t>
      </w:r>
      <w:r>
        <w:rPr>
          <w:spacing w:val="-15"/>
        </w:rPr>
        <w:t> </w:t>
      </w:r>
      <w:r>
        <w:rPr/>
        <w:t>al.</w:t>
      </w:r>
      <w:r>
        <w:rPr>
          <w:spacing w:val="-15"/>
        </w:rPr>
        <w:t> </w:t>
      </w:r>
      <w:r>
        <w:rPr/>
        <w:t>(2016),</w:t>
      </w:r>
      <w:r>
        <w:rPr>
          <w:spacing w:val="-15"/>
        </w:rPr>
        <w:t> </w:t>
      </w:r>
      <w:r>
        <w:rPr/>
        <w:t>adalah</w:t>
      </w:r>
      <w:r>
        <w:rPr>
          <w:spacing w:val="-15"/>
        </w:rPr>
        <w:t> </w:t>
      </w:r>
      <w:r>
        <w:rPr/>
        <w:t>pengukuran</w:t>
      </w:r>
      <w:r>
        <w:rPr>
          <w:spacing w:val="-15"/>
        </w:rPr>
        <w:t> </w:t>
      </w:r>
      <w:r>
        <w:rPr/>
        <w:t>atau</w:t>
      </w:r>
      <w:r>
        <w:rPr>
          <w:spacing w:val="-15"/>
        </w:rPr>
        <w:t> </w:t>
      </w:r>
      <w:r>
        <w:rPr/>
        <w:t>jumlah</w:t>
      </w:r>
      <w:r>
        <w:rPr>
          <w:spacing w:val="-15"/>
        </w:rPr>
        <w:t> </w:t>
      </w:r>
      <w:r>
        <w:rPr/>
        <w:t>yang melalui</w:t>
      </w:r>
      <w:r>
        <w:rPr>
          <w:spacing w:val="-15"/>
        </w:rPr>
        <w:t> </w:t>
      </w:r>
      <w:r>
        <w:rPr/>
        <w:t>memasukkan</w:t>
      </w:r>
      <w:r>
        <w:rPr>
          <w:spacing w:val="-15"/>
        </w:rPr>
        <w:t> </w:t>
      </w:r>
      <w:r>
        <w:rPr/>
        <w:t>perusahaan</w:t>
      </w:r>
      <w:r>
        <w:rPr>
          <w:spacing w:val="-15"/>
        </w:rPr>
        <w:t> </w:t>
      </w:r>
      <w:r>
        <w:rPr/>
        <w:t>yang</w:t>
      </w:r>
      <w:r>
        <w:rPr>
          <w:spacing w:val="-15"/>
        </w:rPr>
        <w:t> </w:t>
      </w:r>
      <w:r>
        <w:rPr/>
        <w:t>termasuk</w:t>
      </w:r>
      <w:r>
        <w:rPr>
          <w:spacing w:val="-15"/>
        </w:rPr>
        <w:t> </w:t>
      </w:r>
      <w:r>
        <w:rPr/>
        <w:t>dalam</w:t>
      </w:r>
      <w:r>
        <w:rPr>
          <w:spacing w:val="-15"/>
        </w:rPr>
        <w:t> </w:t>
      </w:r>
      <w:r>
        <w:rPr/>
        <w:t>kategori</w:t>
      </w:r>
      <w:r>
        <w:rPr>
          <w:spacing w:val="-15"/>
        </w:rPr>
        <w:t> </w:t>
      </w:r>
      <w:r>
        <w:rPr/>
        <w:t>yang</w:t>
      </w:r>
      <w:r>
        <w:rPr>
          <w:spacing w:val="-15"/>
        </w:rPr>
        <w:t> </w:t>
      </w:r>
      <w:r>
        <w:rPr/>
        <w:t>lebih</w:t>
      </w:r>
      <w:r>
        <w:rPr>
          <w:spacing w:val="-15"/>
        </w:rPr>
        <w:t> </w:t>
      </w:r>
      <w:r>
        <w:rPr/>
        <w:t>besar atau lebih kecil berdasarkan faktor-faktor seperti nilai pasar, total aset atau aktiva, tingkat penjualan biasa, dan jumlah jualan.</w:t>
      </w:r>
    </w:p>
    <w:p>
      <w:pPr>
        <w:pStyle w:val="BodyText"/>
        <w:spacing w:line="480" w:lineRule="auto"/>
        <w:ind w:left="710" w:right="564" w:firstLine="568"/>
        <w:jc w:val="both"/>
      </w:pPr>
      <w:r>
        <w:rPr/>
        <w:t>Teori keagenan ini terkait dengan ukuran perusahaan. Menurut teori ini, hubungan ini menyebabkan konflik antara pemilik dan agen. Ini terjadi karena perencanaan</w:t>
      </w:r>
      <w:r>
        <w:rPr>
          <w:spacing w:val="-3"/>
        </w:rPr>
        <w:t> </w:t>
      </w:r>
      <w:r>
        <w:rPr/>
        <w:t>pajak</w:t>
      </w:r>
      <w:r>
        <w:rPr>
          <w:spacing w:val="-1"/>
        </w:rPr>
        <w:t> </w:t>
      </w:r>
      <w:r>
        <w:rPr/>
        <w:t>yang</w:t>
      </w:r>
      <w:r>
        <w:rPr>
          <w:spacing w:val="-3"/>
        </w:rPr>
        <w:t> </w:t>
      </w:r>
      <w:r>
        <w:rPr/>
        <w:t>matang</w:t>
      </w:r>
      <w:r>
        <w:rPr>
          <w:spacing w:val="-3"/>
        </w:rPr>
        <w:t> </w:t>
      </w:r>
      <w:r>
        <w:rPr/>
        <w:t>dan</w:t>
      </w:r>
      <w:r>
        <w:rPr>
          <w:spacing w:val="-3"/>
        </w:rPr>
        <w:t> </w:t>
      </w:r>
      <w:r>
        <w:rPr/>
        <w:t>penggunaan</w:t>
      </w:r>
      <w:r>
        <w:rPr>
          <w:spacing w:val="-3"/>
        </w:rPr>
        <w:t> </w:t>
      </w:r>
      <w:r>
        <w:rPr/>
        <w:t>praktik</w:t>
      </w:r>
      <w:r>
        <w:rPr>
          <w:spacing w:val="-4"/>
        </w:rPr>
        <w:t> </w:t>
      </w:r>
      <w:r>
        <w:rPr/>
        <w:t>akuntansi</w:t>
      </w:r>
      <w:r>
        <w:rPr>
          <w:spacing w:val="-1"/>
        </w:rPr>
        <w:t> </w:t>
      </w:r>
      <w:r>
        <w:rPr/>
        <w:t>yang</w:t>
      </w:r>
      <w:r>
        <w:rPr>
          <w:spacing w:val="-3"/>
        </w:rPr>
        <w:t> </w:t>
      </w:r>
      <w:r>
        <w:rPr/>
        <w:t>efisien yang berkontribusi pada penurunan ETR perusahaan (Rodriguez dan Arias, 2012). Jumlah aset yang dipegang oleh suatu bisnis menentukan seberapa lebar atau kecil perusahaan itu. Bisnis yang lebih besar, lebih banyak aset yang dimilikinya. Setiap tahun, objektif akan menyusut, mengurangi laba bersih bisnis. Akibatnya, perusahaan mungkin kurang membayar pajak (Riyanto, 2016). Hasil studi ini sejalan dengan pekerjaan oleh Tiaras dan Wijaya (2015), yang menemukan bahwa skala bisnis memengaruhi yang signifikan untuk tingkat</w:t>
      </w:r>
      <w:r>
        <w:rPr>
          <w:spacing w:val="-15"/>
        </w:rPr>
        <w:t> </w:t>
      </w:r>
      <w:r>
        <w:rPr/>
        <w:t>kepatuhan</w:t>
      </w:r>
      <w:r>
        <w:rPr>
          <w:spacing w:val="-15"/>
        </w:rPr>
        <w:t> </w:t>
      </w:r>
      <w:r>
        <w:rPr/>
        <w:t>pajak.</w:t>
      </w:r>
      <w:r>
        <w:rPr>
          <w:spacing w:val="-15"/>
        </w:rPr>
        <w:t> </w:t>
      </w:r>
      <w:r>
        <w:rPr/>
        <w:t>Rusydi</w:t>
      </w:r>
      <w:r>
        <w:rPr>
          <w:spacing w:val="-15"/>
        </w:rPr>
        <w:t> </w:t>
      </w:r>
      <w:r>
        <w:rPr/>
        <w:t>(2013)</w:t>
      </w:r>
      <w:r>
        <w:rPr>
          <w:spacing w:val="-12"/>
        </w:rPr>
        <w:t> </w:t>
      </w:r>
      <w:r>
        <w:rPr/>
        <w:t>melakukan</w:t>
      </w:r>
      <w:r>
        <w:rPr>
          <w:spacing w:val="-13"/>
        </w:rPr>
        <w:t> </w:t>
      </w:r>
      <w:r>
        <w:rPr/>
        <w:t>studi</w:t>
      </w:r>
      <w:r>
        <w:rPr>
          <w:spacing w:val="-12"/>
        </w:rPr>
        <w:t> </w:t>
      </w:r>
      <w:r>
        <w:rPr/>
        <w:t>yang</w:t>
      </w:r>
      <w:r>
        <w:rPr>
          <w:spacing w:val="-15"/>
        </w:rPr>
        <w:t> </w:t>
      </w:r>
      <w:r>
        <w:rPr/>
        <w:t>sebanding</w:t>
      </w:r>
      <w:r>
        <w:rPr>
          <w:spacing w:val="-14"/>
        </w:rPr>
        <w:t> </w:t>
      </w:r>
      <w:r>
        <w:rPr/>
        <w:t>dengan hipotesis bahwa ukuran perusahaan memengaruhi Agresivitas Pajak.</w:t>
      </w:r>
    </w:p>
    <w:p>
      <w:pPr>
        <w:pStyle w:val="BodyText"/>
        <w:spacing w:after="0" w:line="480" w:lineRule="auto"/>
        <w:jc w:val="both"/>
        <w:sectPr>
          <w:headerReference w:type="default" r:id="rId208"/>
          <w:footerReference w:type="default" r:id="rId209"/>
          <w:pgSz w:w="11910" w:h="16840"/>
          <w:pgMar w:header="0" w:footer="771" w:top="1920" w:bottom="960" w:left="1700" w:right="1275"/>
        </w:sectPr>
      </w:pPr>
    </w:p>
    <w:p>
      <w:pPr>
        <w:pStyle w:val="BodyText"/>
        <w:spacing w:before="54"/>
      </w:pPr>
    </w:p>
    <w:p>
      <w:pPr>
        <w:pStyle w:val="Heading2"/>
        <w:spacing w:line="477" w:lineRule="auto"/>
        <w:ind w:left="3817" w:right="2142" w:firstLine="642"/>
        <w:jc w:val="left"/>
      </w:pPr>
      <w:r>
        <w:rPr/>
        <w:t>BAB V KESIMPULAN</w:t>
      </w:r>
      <w:r>
        <w:rPr>
          <w:spacing w:val="-15"/>
        </w:rPr>
        <w:t> </w:t>
      </w:r>
      <w:r>
        <w:rPr/>
        <w:t>&amp;</w:t>
      </w:r>
      <w:r>
        <w:rPr>
          <w:spacing w:val="-15"/>
        </w:rPr>
        <w:t> </w:t>
      </w:r>
      <w:r>
        <w:rPr/>
        <w:t>SARAN</w:t>
      </w:r>
    </w:p>
    <w:p>
      <w:pPr>
        <w:pStyle w:val="Heading3"/>
        <w:numPr>
          <w:ilvl w:val="1"/>
          <w:numId w:val="29"/>
        </w:numPr>
        <w:tabs>
          <w:tab w:pos="1278" w:val="left" w:leader="none"/>
        </w:tabs>
        <w:spacing w:line="240" w:lineRule="auto" w:before="4" w:after="0"/>
        <w:ind w:left="1278" w:right="0" w:hanging="568"/>
        <w:jc w:val="both"/>
      </w:pPr>
      <w:r>
        <w:rPr>
          <w:spacing w:val="-2"/>
        </w:rPr>
        <w:t>Kesimpulan</w:t>
      </w:r>
    </w:p>
    <w:p>
      <w:pPr>
        <w:pStyle w:val="BodyText"/>
        <w:spacing w:line="480" w:lineRule="auto" w:before="270"/>
        <w:ind w:left="710" w:right="425" w:firstLine="426"/>
        <w:jc w:val="both"/>
      </w:pPr>
      <w:r>
        <w:rPr/>
        <w:t>Tujuan</w:t>
      </w:r>
      <w:r>
        <w:rPr>
          <w:spacing w:val="-1"/>
        </w:rPr>
        <w:t> </w:t>
      </w:r>
      <w:r>
        <w:rPr/>
        <w:t>dari</w:t>
      </w:r>
      <w:r>
        <w:rPr>
          <w:spacing w:val="-2"/>
        </w:rPr>
        <w:t> </w:t>
      </w:r>
      <w:r>
        <w:rPr/>
        <w:t>penelitian</w:t>
      </w:r>
      <w:r>
        <w:rPr>
          <w:spacing w:val="-1"/>
        </w:rPr>
        <w:t> </w:t>
      </w:r>
      <w:r>
        <w:rPr/>
        <w:t>ini adalah</w:t>
      </w:r>
      <w:r>
        <w:rPr>
          <w:spacing w:val="-1"/>
        </w:rPr>
        <w:t> </w:t>
      </w:r>
      <w:r>
        <w:rPr/>
        <w:t>untuk mengidentifikasi pengaruh</w:t>
      </w:r>
      <w:r>
        <w:rPr>
          <w:spacing w:val="-1"/>
        </w:rPr>
        <w:t> </w:t>
      </w:r>
      <w:r>
        <w:rPr/>
        <w:t>Intensitas Inventory,</w:t>
      </w:r>
      <w:r>
        <w:rPr>
          <w:spacing w:val="-4"/>
        </w:rPr>
        <w:t> </w:t>
      </w:r>
      <w:r>
        <w:rPr/>
        <w:t>Intensitas</w:t>
      </w:r>
      <w:r>
        <w:rPr>
          <w:spacing w:val="-1"/>
        </w:rPr>
        <w:t> </w:t>
      </w:r>
      <w:r>
        <w:rPr/>
        <w:t>Kapital,</w:t>
      </w:r>
      <w:r>
        <w:rPr>
          <w:spacing w:val="-4"/>
        </w:rPr>
        <w:t> </w:t>
      </w:r>
      <w:r>
        <w:rPr/>
        <w:t>Kebijakan</w:t>
      </w:r>
      <w:r>
        <w:rPr>
          <w:spacing w:val="-2"/>
        </w:rPr>
        <w:t> </w:t>
      </w:r>
      <w:r>
        <w:rPr/>
        <w:t>Utang,</w:t>
      </w:r>
      <w:r>
        <w:rPr>
          <w:spacing w:val="-1"/>
        </w:rPr>
        <w:t> </w:t>
      </w:r>
      <w:r>
        <w:rPr/>
        <w:t>dan</w:t>
      </w:r>
      <w:r>
        <w:rPr>
          <w:spacing w:val="-4"/>
        </w:rPr>
        <w:t> </w:t>
      </w:r>
      <w:r>
        <w:rPr/>
        <w:t>Ukuran</w:t>
      </w:r>
      <w:r>
        <w:rPr>
          <w:spacing w:val="-4"/>
        </w:rPr>
        <w:t> </w:t>
      </w:r>
      <w:r>
        <w:rPr/>
        <w:t>Perusahaan</w:t>
      </w:r>
      <w:r>
        <w:rPr>
          <w:spacing w:val="-4"/>
        </w:rPr>
        <w:t> </w:t>
      </w:r>
      <w:r>
        <w:rPr/>
        <w:t>terhadap Agresivitas Pajak pada perusahaan properti dan real estat yang terdaftar di BEI dari</w:t>
      </w:r>
      <w:r>
        <w:rPr>
          <w:spacing w:val="-15"/>
        </w:rPr>
        <w:t> </w:t>
      </w:r>
      <w:r>
        <w:rPr/>
        <w:t>tahun</w:t>
      </w:r>
      <w:r>
        <w:rPr>
          <w:spacing w:val="-15"/>
        </w:rPr>
        <w:t> </w:t>
      </w:r>
      <w:r>
        <w:rPr/>
        <w:t>2019</w:t>
      </w:r>
      <w:r>
        <w:rPr>
          <w:spacing w:val="-15"/>
        </w:rPr>
        <w:t> </w:t>
      </w:r>
      <w:r>
        <w:rPr/>
        <w:t>hingga</w:t>
      </w:r>
      <w:r>
        <w:rPr>
          <w:spacing w:val="-15"/>
        </w:rPr>
        <w:t> </w:t>
      </w:r>
      <w:r>
        <w:rPr/>
        <w:t>2023.</w:t>
      </w:r>
      <w:r>
        <w:rPr>
          <w:spacing w:val="-15"/>
        </w:rPr>
        <w:t> </w:t>
      </w:r>
      <w:r>
        <w:rPr/>
        <w:t>Berikut</w:t>
      </w:r>
      <w:r>
        <w:rPr>
          <w:spacing w:val="-15"/>
        </w:rPr>
        <w:t> </w:t>
      </w:r>
      <w:r>
        <w:rPr/>
        <w:t>ini</w:t>
      </w:r>
      <w:r>
        <w:rPr>
          <w:spacing w:val="-15"/>
        </w:rPr>
        <w:t> </w:t>
      </w:r>
      <w:r>
        <w:rPr/>
        <w:t>adalah</w:t>
      </w:r>
      <w:r>
        <w:rPr>
          <w:spacing w:val="-15"/>
        </w:rPr>
        <w:t> </w:t>
      </w:r>
      <w:r>
        <w:rPr/>
        <w:t>kesimpulan</w:t>
      </w:r>
      <w:r>
        <w:rPr>
          <w:spacing w:val="-15"/>
        </w:rPr>
        <w:t> </w:t>
      </w:r>
      <w:r>
        <w:rPr/>
        <w:t>dari</w:t>
      </w:r>
      <w:r>
        <w:rPr>
          <w:spacing w:val="-15"/>
        </w:rPr>
        <w:t> </w:t>
      </w:r>
      <w:r>
        <w:rPr/>
        <w:t>analisis</w:t>
      </w:r>
      <w:r>
        <w:rPr>
          <w:spacing w:val="-15"/>
        </w:rPr>
        <w:t> </w:t>
      </w:r>
      <w:r>
        <w:rPr/>
        <w:t>data</w:t>
      </w:r>
      <w:r>
        <w:rPr>
          <w:spacing w:val="-15"/>
        </w:rPr>
        <w:t> </w:t>
      </w:r>
      <w:r>
        <w:rPr/>
        <w:t>yang dilakukan dalam bab pembahasan:</w:t>
      </w:r>
    </w:p>
    <w:p>
      <w:pPr>
        <w:pStyle w:val="ListParagraph"/>
        <w:numPr>
          <w:ilvl w:val="2"/>
          <w:numId w:val="29"/>
        </w:numPr>
        <w:tabs>
          <w:tab w:pos="1536" w:val="left" w:leader="none"/>
        </w:tabs>
        <w:spacing w:line="480" w:lineRule="auto" w:before="0" w:after="0"/>
        <w:ind w:left="1278" w:right="565" w:firstLine="0"/>
        <w:jc w:val="both"/>
        <w:rPr>
          <w:sz w:val="24"/>
        </w:rPr>
      </w:pPr>
      <w:r>
        <w:rPr>
          <w:sz w:val="24"/>
        </w:rPr>
        <w:t>Hipotesis 1 diterima karena intensitas inventaris memberikan dampak positif</w:t>
      </w:r>
      <w:r>
        <w:rPr>
          <w:spacing w:val="-15"/>
          <w:sz w:val="24"/>
        </w:rPr>
        <w:t> </w:t>
      </w:r>
      <w:r>
        <w:rPr>
          <w:sz w:val="24"/>
        </w:rPr>
        <w:t>pada</w:t>
      </w:r>
      <w:r>
        <w:rPr>
          <w:spacing w:val="-15"/>
          <w:sz w:val="24"/>
        </w:rPr>
        <w:t> </w:t>
      </w:r>
      <w:r>
        <w:rPr>
          <w:sz w:val="24"/>
        </w:rPr>
        <w:t>agresivitas</w:t>
      </w:r>
      <w:r>
        <w:rPr>
          <w:spacing w:val="-15"/>
          <w:sz w:val="24"/>
        </w:rPr>
        <w:t> </w:t>
      </w:r>
      <w:r>
        <w:rPr>
          <w:sz w:val="24"/>
        </w:rPr>
        <w:t>pajak</w:t>
      </w:r>
      <w:r>
        <w:rPr>
          <w:spacing w:val="-15"/>
          <w:sz w:val="24"/>
        </w:rPr>
        <w:t> </w:t>
      </w:r>
      <w:r>
        <w:rPr>
          <w:sz w:val="24"/>
        </w:rPr>
        <w:t>pada</w:t>
      </w:r>
      <w:r>
        <w:rPr>
          <w:spacing w:val="-15"/>
          <w:sz w:val="24"/>
        </w:rPr>
        <w:t> </w:t>
      </w:r>
      <w:r>
        <w:rPr>
          <w:sz w:val="24"/>
        </w:rPr>
        <w:t>perusahaan</w:t>
      </w:r>
      <w:r>
        <w:rPr>
          <w:spacing w:val="-15"/>
          <w:sz w:val="24"/>
        </w:rPr>
        <w:t> </w:t>
      </w:r>
      <w:r>
        <w:rPr>
          <w:sz w:val="24"/>
        </w:rPr>
        <w:t>properti</w:t>
      </w:r>
      <w:r>
        <w:rPr>
          <w:spacing w:val="-15"/>
          <w:sz w:val="24"/>
        </w:rPr>
        <w:t> </w:t>
      </w:r>
      <w:r>
        <w:rPr>
          <w:sz w:val="24"/>
        </w:rPr>
        <w:t>dan</w:t>
      </w:r>
      <w:r>
        <w:rPr>
          <w:spacing w:val="-15"/>
          <w:sz w:val="24"/>
        </w:rPr>
        <w:t> </w:t>
      </w:r>
      <w:r>
        <w:rPr>
          <w:sz w:val="24"/>
        </w:rPr>
        <w:t>real</w:t>
      </w:r>
      <w:r>
        <w:rPr>
          <w:spacing w:val="-15"/>
          <w:sz w:val="24"/>
        </w:rPr>
        <w:t> </w:t>
      </w:r>
      <w:r>
        <w:rPr>
          <w:sz w:val="24"/>
        </w:rPr>
        <w:t>estate</w:t>
      </w:r>
      <w:r>
        <w:rPr>
          <w:spacing w:val="-15"/>
          <w:sz w:val="24"/>
        </w:rPr>
        <w:t> </w:t>
      </w:r>
      <w:r>
        <w:rPr>
          <w:sz w:val="24"/>
        </w:rPr>
        <w:t>yang terdaftar</w:t>
      </w:r>
      <w:r>
        <w:rPr>
          <w:spacing w:val="-10"/>
          <w:sz w:val="24"/>
        </w:rPr>
        <w:t> </w:t>
      </w:r>
      <w:r>
        <w:rPr>
          <w:sz w:val="24"/>
        </w:rPr>
        <w:t>di</w:t>
      </w:r>
      <w:r>
        <w:rPr>
          <w:spacing w:val="-10"/>
          <w:sz w:val="24"/>
        </w:rPr>
        <w:t> </w:t>
      </w:r>
      <w:r>
        <w:rPr>
          <w:sz w:val="24"/>
        </w:rPr>
        <w:t>Bursa</w:t>
      </w:r>
      <w:r>
        <w:rPr>
          <w:spacing w:val="-9"/>
          <w:sz w:val="24"/>
        </w:rPr>
        <w:t> </w:t>
      </w:r>
      <w:r>
        <w:rPr>
          <w:sz w:val="24"/>
        </w:rPr>
        <w:t>Efek</w:t>
      </w:r>
      <w:r>
        <w:rPr>
          <w:spacing w:val="-10"/>
          <w:sz w:val="24"/>
        </w:rPr>
        <w:t> </w:t>
      </w:r>
      <w:r>
        <w:rPr>
          <w:sz w:val="24"/>
        </w:rPr>
        <w:t>Indonesia</w:t>
      </w:r>
      <w:r>
        <w:rPr>
          <w:spacing w:val="-11"/>
          <w:sz w:val="24"/>
        </w:rPr>
        <w:t> </w:t>
      </w:r>
      <w:r>
        <w:rPr>
          <w:sz w:val="24"/>
        </w:rPr>
        <w:t>dari</w:t>
      </w:r>
      <w:r>
        <w:rPr>
          <w:spacing w:val="-10"/>
          <w:sz w:val="24"/>
        </w:rPr>
        <w:t> </w:t>
      </w:r>
      <w:r>
        <w:rPr>
          <w:sz w:val="24"/>
        </w:rPr>
        <w:t>tahun</w:t>
      </w:r>
      <w:r>
        <w:rPr>
          <w:spacing w:val="-9"/>
          <w:sz w:val="24"/>
        </w:rPr>
        <w:t> </w:t>
      </w:r>
      <w:r>
        <w:rPr>
          <w:sz w:val="24"/>
        </w:rPr>
        <w:t>2019</w:t>
      </w:r>
      <w:r>
        <w:rPr>
          <w:spacing w:val="-9"/>
          <w:sz w:val="24"/>
        </w:rPr>
        <w:t> </w:t>
      </w:r>
      <w:r>
        <w:rPr>
          <w:sz w:val="24"/>
        </w:rPr>
        <w:t>hingga</w:t>
      </w:r>
      <w:r>
        <w:rPr>
          <w:spacing w:val="-10"/>
          <w:sz w:val="24"/>
        </w:rPr>
        <w:t> </w:t>
      </w:r>
      <w:r>
        <w:rPr>
          <w:sz w:val="24"/>
        </w:rPr>
        <w:t>2023.</w:t>
      </w:r>
      <w:r>
        <w:rPr>
          <w:spacing w:val="-9"/>
          <w:sz w:val="24"/>
        </w:rPr>
        <w:t> </w:t>
      </w:r>
      <w:r>
        <w:rPr>
          <w:sz w:val="24"/>
        </w:rPr>
        <w:t>Ini</w:t>
      </w:r>
      <w:r>
        <w:rPr>
          <w:spacing w:val="-10"/>
          <w:sz w:val="24"/>
        </w:rPr>
        <w:t> </w:t>
      </w:r>
      <w:r>
        <w:rPr>
          <w:sz w:val="24"/>
        </w:rPr>
        <w:t>karena, berdasarkan data dan analisis teoritis tentang perusahaan real estate dan properti yang terdaftar di bursa efek indonesia dari tahun 2019 hingga 2023, ada bukti yang mendukung hipotesis ini dapat diterima.</w:t>
      </w:r>
    </w:p>
    <w:p>
      <w:pPr>
        <w:pStyle w:val="ListParagraph"/>
        <w:numPr>
          <w:ilvl w:val="2"/>
          <w:numId w:val="29"/>
        </w:numPr>
        <w:tabs>
          <w:tab w:pos="1576" w:val="left" w:leader="none"/>
        </w:tabs>
        <w:spacing w:line="480" w:lineRule="auto" w:before="1" w:after="0"/>
        <w:ind w:left="1278" w:right="563" w:firstLine="0"/>
        <w:jc w:val="both"/>
        <w:rPr>
          <w:sz w:val="24"/>
        </w:rPr>
      </w:pPr>
      <w:r>
        <w:rPr>
          <w:sz w:val="24"/>
        </w:rPr>
        <w:t>Hipotesis 2 ditolak karena intensitas kapital memiliki efek negatif terhadap tindakan pajak yang agresif dari perusahaan Real estate dan Properti yang terdaftar di Bursa efek indonesia dari tahun 2019-2023. Bisnis</w:t>
      </w:r>
      <w:r>
        <w:rPr>
          <w:spacing w:val="-6"/>
          <w:sz w:val="24"/>
        </w:rPr>
        <w:t> </w:t>
      </w:r>
      <w:r>
        <w:rPr>
          <w:sz w:val="24"/>
        </w:rPr>
        <w:t>dengan</w:t>
      </w:r>
      <w:r>
        <w:rPr>
          <w:spacing w:val="-6"/>
          <w:sz w:val="24"/>
        </w:rPr>
        <w:t> </w:t>
      </w:r>
      <w:r>
        <w:rPr>
          <w:sz w:val="24"/>
        </w:rPr>
        <w:t>banyak</w:t>
      </w:r>
      <w:r>
        <w:rPr>
          <w:spacing w:val="-6"/>
          <w:sz w:val="24"/>
        </w:rPr>
        <w:t> </w:t>
      </w:r>
      <w:r>
        <w:rPr>
          <w:sz w:val="24"/>
        </w:rPr>
        <w:t>aset</w:t>
      </w:r>
      <w:r>
        <w:rPr>
          <w:spacing w:val="-8"/>
          <w:sz w:val="24"/>
        </w:rPr>
        <w:t> </w:t>
      </w:r>
      <w:r>
        <w:rPr>
          <w:sz w:val="24"/>
        </w:rPr>
        <w:t>tetap</w:t>
      </w:r>
      <w:r>
        <w:rPr>
          <w:spacing w:val="-3"/>
          <w:sz w:val="24"/>
        </w:rPr>
        <w:t> </w:t>
      </w:r>
      <w:r>
        <w:rPr>
          <w:sz w:val="24"/>
        </w:rPr>
        <w:t>memiliki</w:t>
      </w:r>
      <w:r>
        <w:rPr>
          <w:spacing w:val="-5"/>
          <w:sz w:val="24"/>
        </w:rPr>
        <w:t> </w:t>
      </w:r>
      <w:r>
        <w:rPr>
          <w:sz w:val="24"/>
        </w:rPr>
        <w:t>peluang</w:t>
      </w:r>
      <w:r>
        <w:rPr>
          <w:spacing w:val="-3"/>
          <w:sz w:val="24"/>
        </w:rPr>
        <w:t> </w:t>
      </w:r>
      <w:r>
        <w:rPr>
          <w:sz w:val="24"/>
        </w:rPr>
        <w:t>yang</w:t>
      </w:r>
      <w:r>
        <w:rPr>
          <w:spacing w:val="-5"/>
          <w:sz w:val="24"/>
        </w:rPr>
        <w:t> </w:t>
      </w:r>
      <w:r>
        <w:rPr>
          <w:sz w:val="24"/>
        </w:rPr>
        <w:t>lebih</w:t>
      </w:r>
      <w:r>
        <w:rPr>
          <w:spacing w:val="-5"/>
          <w:sz w:val="24"/>
        </w:rPr>
        <w:t> </w:t>
      </w:r>
      <w:r>
        <w:rPr>
          <w:sz w:val="24"/>
        </w:rPr>
        <w:t>tinggi</w:t>
      </w:r>
      <w:r>
        <w:rPr>
          <w:spacing w:val="-7"/>
          <w:sz w:val="24"/>
        </w:rPr>
        <w:t> </w:t>
      </w:r>
      <w:r>
        <w:rPr>
          <w:sz w:val="24"/>
        </w:rPr>
        <w:t>untuk menurunkan</w:t>
      </w:r>
      <w:r>
        <w:rPr>
          <w:spacing w:val="-9"/>
          <w:sz w:val="24"/>
        </w:rPr>
        <w:t> </w:t>
      </w:r>
      <w:r>
        <w:rPr>
          <w:sz w:val="24"/>
        </w:rPr>
        <w:t>kewajiban</w:t>
      </w:r>
      <w:r>
        <w:rPr>
          <w:spacing w:val="-9"/>
          <w:sz w:val="24"/>
        </w:rPr>
        <w:t> </w:t>
      </w:r>
      <w:r>
        <w:rPr>
          <w:sz w:val="24"/>
        </w:rPr>
        <w:t>pajak</w:t>
      </w:r>
      <w:r>
        <w:rPr>
          <w:spacing w:val="-8"/>
          <w:sz w:val="24"/>
        </w:rPr>
        <w:t> </w:t>
      </w:r>
      <w:r>
        <w:rPr>
          <w:sz w:val="24"/>
        </w:rPr>
        <w:t>mereka</w:t>
      </w:r>
      <w:r>
        <w:rPr>
          <w:spacing w:val="-10"/>
          <w:sz w:val="24"/>
        </w:rPr>
        <w:t> </w:t>
      </w:r>
      <w:r>
        <w:rPr>
          <w:sz w:val="24"/>
        </w:rPr>
        <w:t>dengan</w:t>
      </w:r>
      <w:r>
        <w:rPr>
          <w:spacing w:val="-8"/>
          <w:sz w:val="24"/>
        </w:rPr>
        <w:t> </w:t>
      </w:r>
      <w:r>
        <w:rPr>
          <w:sz w:val="24"/>
        </w:rPr>
        <w:t>mengurangi</w:t>
      </w:r>
      <w:r>
        <w:rPr>
          <w:spacing w:val="-10"/>
          <w:sz w:val="24"/>
        </w:rPr>
        <w:t> </w:t>
      </w:r>
      <w:r>
        <w:rPr>
          <w:sz w:val="24"/>
        </w:rPr>
        <w:t>penyusutan</w:t>
      </w:r>
      <w:r>
        <w:rPr>
          <w:spacing w:val="-8"/>
          <w:sz w:val="24"/>
        </w:rPr>
        <w:t> </w:t>
      </w:r>
      <w:r>
        <w:rPr>
          <w:sz w:val="24"/>
        </w:rPr>
        <w:t>dan membeli aset modal. Perusahaan ini juga lebih mungkin untuk memanfaatkan pembiayaan utang yang menguntungkan pajak dan mengoptimalkan struktur keuangan mereka, baik di tingkat domestik maupun</w:t>
      </w:r>
      <w:r>
        <w:rPr>
          <w:spacing w:val="-15"/>
          <w:sz w:val="24"/>
        </w:rPr>
        <w:t> </w:t>
      </w:r>
      <w:r>
        <w:rPr>
          <w:sz w:val="24"/>
        </w:rPr>
        <w:t>internasional,</w:t>
      </w:r>
      <w:r>
        <w:rPr>
          <w:spacing w:val="-15"/>
          <w:sz w:val="24"/>
        </w:rPr>
        <w:t> </w:t>
      </w:r>
      <w:r>
        <w:rPr>
          <w:sz w:val="24"/>
        </w:rPr>
        <w:t>untuk</w:t>
      </w:r>
      <w:r>
        <w:rPr>
          <w:spacing w:val="-14"/>
          <w:sz w:val="24"/>
        </w:rPr>
        <w:t> </w:t>
      </w:r>
      <w:r>
        <w:rPr>
          <w:sz w:val="24"/>
        </w:rPr>
        <w:t>mengurangi</w:t>
      </w:r>
      <w:r>
        <w:rPr>
          <w:spacing w:val="-13"/>
          <w:sz w:val="24"/>
        </w:rPr>
        <w:t> </w:t>
      </w:r>
      <w:r>
        <w:rPr>
          <w:sz w:val="24"/>
        </w:rPr>
        <w:t>pajak</w:t>
      </w:r>
      <w:r>
        <w:rPr>
          <w:spacing w:val="-13"/>
          <w:sz w:val="24"/>
        </w:rPr>
        <w:t> </w:t>
      </w:r>
      <w:r>
        <w:rPr>
          <w:sz w:val="24"/>
        </w:rPr>
        <w:t>yang</w:t>
      </w:r>
      <w:r>
        <w:rPr>
          <w:spacing w:val="-13"/>
          <w:sz w:val="24"/>
        </w:rPr>
        <w:t> </w:t>
      </w:r>
      <w:r>
        <w:rPr>
          <w:sz w:val="24"/>
        </w:rPr>
        <w:t>perlu</w:t>
      </w:r>
      <w:r>
        <w:rPr>
          <w:spacing w:val="-14"/>
          <w:sz w:val="24"/>
        </w:rPr>
        <w:t> </w:t>
      </w:r>
      <w:r>
        <w:rPr>
          <w:sz w:val="24"/>
        </w:rPr>
        <w:t>dibayar.</w:t>
      </w:r>
      <w:r>
        <w:rPr>
          <w:spacing w:val="-14"/>
          <w:sz w:val="24"/>
        </w:rPr>
        <w:t> </w:t>
      </w:r>
      <w:r>
        <w:rPr>
          <w:sz w:val="24"/>
        </w:rPr>
        <w:t>Semua</w:t>
      </w:r>
    </w:p>
    <w:p>
      <w:pPr>
        <w:pStyle w:val="ListParagraph"/>
        <w:spacing w:after="0" w:line="480" w:lineRule="auto"/>
        <w:jc w:val="both"/>
        <w:rPr>
          <w:sz w:val="24"/>
        </w:rPr>
        <w:sectPr>
          <w:headerReference w:type="default" r:id="rId210"/>
          <w:footerReference w:type="default" r:id="rId211"/>
          <w:pgSz w:w="11910" w:h="16840"/>
          <w:pgMar w:header="0" w:footer="771" w:top="1920" w:bottom="960" w:left="1700" w:right="1275"/>
        </w:sectPr>
      </w:pPr>
    </w:p>
    <w:p>
      <w:pPr>
        <w:pStyle w:val="BodyText"/>
        <w:spacing w:before="46"/>
      </w:pPr>
    </w:p>
    <w:p>
      <w:pPr>
        <w:pStyle w:val="BodyText"/>
        <w:spacing w:line="480" w:lineRule="auto"/>
        <w:ind w:left="1278" w:right="565"/>
        <w:jc w:val="both"/>
      </w:pPr>
      <w:r>
        <w:rPr/>
        <w:t>ini</w:t>
      </w:r>
      <w:r>
        <w:rPr>
          <w:spacing w:val="-15"/>
        </w:rPr>
        <w:t> </w:t>
      </w:r>
      <w:r>
        <w:rPr/>
        <w:t>mendorong</w:t>
      </w:r>
      <w:r>
        <w:rPr>
          <w:spacing w:val="-15"/>
        </w:rPr>
        <w:t> </w:t>
      </w:r>
      <w:r>
        <w:rPr/>
        <w:t>perusahaan</w:t>
      </w:r>
      <w:r>
        <w:rPr>
          <w:spacing w:val="-15"/>
        </w:rPr>
        <w:t> </w:t>
      </w:r>
      <w:r>
        <w:rPr/>
        <w:t>dengan</w:t>
      </w:r>
      <w:r>
        <w:rPr>
          <w:spacing w:val="-13"/>
        </w:rPr>
        <w:t> </w:t>
      </w:r>
      <w:r>
        <w:rPr>
          <w:i/>
        </w:rPr>
        <w:t>capital</w:t>
      </w:r>
      <w:r>
        <w:rPr>
          <w:i/>
          <w:spacing w:val="-15"/>
        </w:rPr>
        <w:t> </w:t>
      </w:r>
      <w:r>
        <w:rPr>
          <w:i/>
        </w:rPr>
        <w:t>intensity</w:t>
      </w:r>
      <w:r>
        <w:rPr>
          <w:i/>
          <w:spacing w:val="-10"/>
        </w:rPr>
        <w:t> </w:t>
      </w:r>
      <w:r>
        <w:rPr/>
        <w:t>yang</w:t>
      </w:r>
      <w:r>
        <w:rPr>
          <w:spacing w:val="-15"/>
        </w:rPr>
        <w:t> </w:t>
      </w:r>
      <w:r>
        <w:rPr/>
        <w:t>sangat</w:t>
      </w:r>
      <w:r>
        <w:rPr>
          <w:spacing w:val="-15"/>
        </w:rPr>
        <w:t> </w:t>
      </w:r>
      <w:r>
        <w:rPr/>
        <w:t>baik</w:t>
      </w:r>
      <w:r>
        <w:rPr>
          <w:spacing w:val="-15"/>
        </w:rPr>
        <w:t> </w:t>
      </w:r>
      <w:r>
        <w:rPr/>
        <w:t>untuk menerapkan</w:t>
      </w:r>
      <w:r>
        <w:rPr>
          <w:spacing w:val="-4"/>
        </w:rPr>
        <w:t> </w:t>
      </w:r>
      <w:r>
        <w:rPr/>
        <w:t>strategi</w:t>
      </w:r>
      <w:r>
        <w:rPr>
          <w:spacing w:val="-2"/>
        </w:rPr>
        <w:t> </w:t>
      </w:r>
      <w:r>
        <w:rPr/>
        <w:t>pajak</w:t>
      </w:r>
      <w:r>
        <w:rPr>
          <w:spacing w:val="-2"/>
        </w:rPr>
        <w:t> </w:t>
      </w:r>
      <w:r>
        <w:rPr/>
        <w:t>yang</w:t>
      </w:r>
      <w:r>
        <w:rPr>
          <w:spacing w:val="-4"/>
        </w:rPr>
        <w:t> </w:t>
      </w:r>
      <w:r>
        <w:rPr/>
        <w:t>lebih</w:t>
      </w:r>
      <w:r>
        <w:rPr>
          <w:spacing w:val="-4"/>
        </w:rPr>
        <w:t> </w:t>
      </w:r>
      <w:r>
        <w:rPr/>
        <w:t>agresif</w:t>
      </w:r>
      <w:r>
        <w:rPr>
          <w:spacing w:val="-4"/>
        </w:rPr>
        <w:t> </w:t>
      </w:r>
      <w:r>
        <w:rPr/>
        <w:t>guna</w:t>
      </w:r>
      <w:r>
        <w:rPr>
          <w:spacing w:val="-4"/>
        </w:rPr>
        <w:t> </w:t>
      </w:r>
      <w:r>
        <w:rPr/>
        <w:t>mengurangi</w:t>
      </w:r>
      <w:r>
        <w:rPr>
          <w:spacing w:val="-5"/>
        </w:rPr>
        <w:t> </w:t>
      </w:r>
      <w:r>
        <w:rPr/>
        <w:t>kewajiban pajak dan meningkatkan cash flow mereka.</w:t>
      </w:r>
    </w:p>
    <w:p>
      <w:pPr>
        <w:pStyle w:val="ListParagraph"/>
        <w:numPr>
          <w:ilvl w:val="2"/>
          <w:numId w:val="29"/>
        </w:numPr>
        <w:tabs>
          <w:tab w:pos="1639" w:val="left" w:leader="none"/>
        </w:tabs>
        <w:spacing w:line="480" w:lineRule="auto" w:before="0" w:after="0"/>
        <w:ind w:left="1278" w:right="563" w:firstLine="0"/>
        <w:jc w:val="both"/>
        <w:rPr>
          <w:sz w:val="24"/>
        </w:rPr>
      </w:pPr>
      <w:r>
        <w:rPr>
          <w:sz w:val="24"/>
        </w:rPr>
        <w:t>Kebijakan Utang memiliki efek positif pada agresivitas pajak perusahaan</w:t>
      </w:r>
      <w:r>
        <w:rPr>
          <w:spacing w:val="-6"/>
          <w:sz w:val="24"/>
        </w:rPr>
        <w:t> </w:t>
      </w:r>
      <w:r>
        <w:rPr>
          <w:sz w:val="24"/>
        </w:rPr>
        <w:t>properti</w:t>
      </w:r>
      <w:r>
        <w:rPr>
          <w:spacing w:val="-5"/>
          <w:sz w:val="24"/>
        </w:rPr>
        <w:t> </w:t>
      </w:r>
      <w:r>
        <w:rPr>
          <w:sz w:val="24"/>
        </w:rPr>
        <w:t>dan</w:t>
      </w:r>
      <w:r>
        <w:rPr>
          <w:spacing w:val="-6"/>
          <w:sz w:val="24"/>
        </w:rPr>
        <w:t> </w:t>
      </w:r>
      <w:r>
        <w:rPr>
          <w:sz w:val="24"/>
        </w:rPr>
        <w:t>real</w:t>
      </w:r>
      <w:r>
        <w:rPr>
          <w:spacing w:val="-7"/>
          <w:sz w:val="24"/>
        </w:rPr>
        <w:t> </w:t>
      </w:r>
      <w:r>
        <w:rPr>
          <w:sz w:val="24"/>
        </w:rPr>
        <w:t>estate</w:t>
      </w:r>
      <w:r>
        <w:rPr>
          <w:spacing w:val="-3"/>
          <w:sz w:val="24"/>
        </w:rPr>
        <w:t> </w:t>
      </w:r>
      <w:r>
        <w:rPr>
          <w:sz w:val="24"/>
        </w:rPr>
        <w:t>yang</w:t>
      </w:r>
      <w:r>
        <w:rPr>
          <w:spacing w:val="-4"/>
          <w:sz w:val="24"/>
        </w:rPr>
        <w:t> </w:t>
      </w:r>
      <w:r>
        <w:rPr>
          <w:sz w:val="24"/>
        </w:rPr>
        <w:t>terdaftar</w:t>
      </w:r>
      <w:r>
        <w:rPr>
          <w:spacing w:val="-5"/>
          <w:sz w:val="24"/>
        </w:rPr>
        <w:t> </w:t>
      </w:r>
      <w:r>
        <w:rPr>
          <w:sz w:val="24"/>
        </w:rPr>
        <w:t>di</w:t>
      </w:r>
      <w:r>
        <w:rPr>
          <w:spacing w:val="-6"/>
          <w:sz w:val="24"/>
        </w:rPr>
        <w:t> </w:t>
      </w:r>
      <w:r>
        <w:rPr>
          <w:sz w:val="24"/>
        </w:rPr>
        <w:t>BEI</w:t>
      </w:r>
      <w:r>
        <w:rPr>
          <w:spacing w:val="-6"/>
          <w:sz w:val="24"/>
        </w:rPr>
        <w:t> </w:t>
      </w:r>
      <w:r>
        <w:rPr>
          <w:sz w:val="24"/>
        </w:rPr>
        <w:t>dari</w:t>
      </w:r>
      <w:r>
        <w:rPr>
          <w:spacing w:val="-7"/>
          <w:sz w:val="24"/>
        </w:rPr>
        <w:t> </w:t>
      </w:r>
      <w:r>
        <w:rPr>
          <w:sz w:val="24"/>
        </w:rPr>
        <w:t>2019</w:t>
      </w:r>
      <w:r>
        <w:rPr>
          <w:spacing w:val="-5"/>
          <w:sz w:val="24"/>
        </w:rPr>
        <w:t> </w:t>
      </w:r>
      <w:r>
        <w:rPr>
          <w:sz w:val="24"/>
        </w:rPr>
        <w:t>hingga 2023, sehingga hipotesis 3 di terima. Karena bunga utang dapat dikurangkan</w:t>
      </w:r>
      <w:r>
        <w:rPr>
          <w:spacing w:val="-15"/>
          <w:sz w:val="24"/>
        </w:rPr>
        <w:t> </w:t>
      </w:r>
      <w:r>
        <w:rPr>
          <w:sz w:val="24"/>
        </w:rPr>
        <w:t>dari</w:t>
      </w:r>
      <w:r>
        <w:rPr>
          <w:spacing w:val="-15"/>
          <w:sz w:val="24"/>
        </w:rPr>
        <w:t> </w:t>
      </w:r>
      <w:r>
        <w:rPr>
          <w:sz w:val="24"/>
        </w:rPr>
        <w:t>pajak,</w:t>
      </w:r>
      <w:r>
        <w:rPr>
          <w:spacing w:val="-15"/>
          <w:sz w:val="24"/>
        </w:rPr>
        <w:t> </w:t>
      </w:r>
      <w:r>
        <w:rPr>
          <w:sz w:val="24"/>
        </w:rPr>
        <w:t>yang</w:t>
      </w:r>
      <w:r>
        <w:rPr>
          <w:spacing w:val="-15"/>
          <w:sz w:val="24"/>
        </w:rPr>
        <w:t> </w:t>
      </w:r>
      <w:r>
        <w:rPr>
          <w:sz w:val="24"/>
        </w:rPr>
        <w:t>menurunkan</w:t>
      </w:r>
      <w:r>
        <w:rPr>
          <w:spacing w:val="-15"/>
          <w:sz w:val="24"/>
        </w:rPr>
        <w:t> </w:t>
      </w:r>
      <w:r>
        <w:rPr>
          <w:sz w:val="24"/>
        </w:rPr>
        <w:t>laba</w:t>
      </w:r>
      <w:r>
        <w:rPr>
          <w:spacing w:val="-15"/>
          <w:sz w:val="24"/>
        </w:rPr>
        <w:t> </w:t>
      </w:r>
      <w:r>
        <w:rPr>
          <w:sz w:val="24"/>
        </w:rPr>
        <w:t>kena</w:t>
      </w:r>
      <w:r>
        <w:rPr>
          <w:spacing w:val="-15"/>
          <w:sz w:val="24"/>
        </w:rPr>
        <w:t> </w:t>
      </w:r>
      <w:r>
        <w:rPr>
          <w:sz w:val="24"/>
        </w:rPr>
        <w:t>pajak</w:t>
      </w:r>
      <w:r>
        <w:rPr>
          <w:spacing w:val="-15"/>
          <w:sz w:val="24"/>
        </w:rPr>
        <w:t> </w:t>
      </w:r>
      <w:r>
        <w:rPr>
          <w:sz w:val="24"/>
        </w:rPr>
        <w:t>bisnis.</w:t>
      </w:r>
      <w:r>
        <w:rPr>
          <w:spacing w:val="-15"/>
          <w:sz w:val="24"/>
        </w:rPr>
        <w:t> </w:t>
      </w:r>
      <w:r>
        <w:rPr>
          <w:sz w:val="24"/>
        </w:rPr>
        <w:t>Semakin banyak hutang, semakin besar pengurangan pajaknya, yang memberi insentif pada perusahaan untuk lebih agresif dalam merencanakan kewajiban pajak. Dengan meningkatkan leverage, perusahaan bisa memaksimalkan</w:t>
      </w:r>
      <w:r>
        <w:rPr>
          <w:spacing w:val="-11"/>
          <w:sz w:val="24"/>
        </w:rPr>
        <w:t> </w:t>
      </w:r>
      <w:r>
        <w:rPr>
          <w:sz w:val="24"/>
        </w:rPr>
        <w:t>manfaat</w:t>
      </w:r>
      <w:r>
        <w:rPr>
          <w:spacing w:val="-14"/>
          <w:sz w:val="24"/>
        </w:rPr>
        <w:t> </w:t>
      </w:r>
      <w:r>
        <w:rPr>
          <w:sz w:val="24"/>
        </w:rPr>
        <w:t>tax</w:t>
      </w:r>
      <w:r>
        <w:rPr>
          <w:spacing w:val="-15"/>
          <w:sz w:val="24"/>
        </w:rPr>
        <w:t> </w:t>
      </w:r>
      <w:r>
        <w:rPr>
          <w:sz w:val="24"/>
        </w:rPr>
        <w:t>shield</w:t>
      </w:r>
      <w:r>
        <w:rPr>
          <w:spacing w:val="-15"/>
          <w:sz w:val="24"/>
        </w:rPr>
        <w:t> </w:t>
      </w:r>
      <w:r>
        <w:rPr>
          <w:sz w:val="24"/>
        </w:rPr>
        <w:t>(pengurangan</w:t>
      </w:r>
      <w:r>
        <w:rPr>
          <w:spacing w:val="-15"/>
          <w:sz w:val="24"/>
        </w:rPr>
        <w:t> </w:t>
      </w:r>
      <w:r>
        <w:rPr>
          <w:sz w:val="24"/>
        </w:rPr>
        <w:t>pajak</w:t>
      </w:r>
      <w:r>
        <w:rPr>
          <w:spacing w:val="-15"/>
          <w:sz w:val="24"/>
        </w:rPr>
        <w:t> </w:t>
      </w:r>
      <w:r>
        <w:rPr>
          <w:sz w:val="24"/>
        </w:rPr>
        <w:t>dari</w:t>
      </w:r>
      <w:r>
        <w:rPr>
          <w:spacing w:val="-14"/>
          <w:sz w:val="24"/>
        </w:rPr>
        <w:t> </w:t>
      </w:r>
      <w:r>
        <w:rPr>
          <w:sz w:val="24"/>
        </w:rPr>
        <w:t>bunga</w:t>
      </w:r>
      <w:r>
        <w:rPr>
          <w:spacing w:val="-15"/>
          <w:sz w:val="24"/>
        </w:rPr>
        <w:t> </w:t>
      </w:r>
      <w:r>
        <w:rPr>
          <w:sz w:val="24"/>
        </w:rPr>
        <w:t>utang), sehingga mendorong strategi pajak yang lebih tinggi agresif untuk mengurangi jumlah pembayaran yang perlu membayar.</w:t>
      </w:r>
    </w:p>
    <w:p>
      <w:pPr>
        <w:pStyle w:val="ListParagraph"/>
        <w:numPr>
          <w:ilvl w:val="2"/>
          <w:numId w:val="29"/>
        </w:numPr>
        <w:tabs>
          <w:tab w:pos="1613" w:val="left" w:leader="none"/>
        </w:tabs>
        <w:spacing w:line="480" w:lineRule="auto" w:before="1" w:after="0"/>
        <w:ind w:left="1278" w:right="565" w:firstLine="0"/>
        <w:jc w:val="both"/>
        <w:rPr>
          <w:sz w:val="24"/>
        </w:rPr>
      </w:pPr>
      <w:r>
        <w:rPr>
          <w:sz w:val="24"/>
        </w:rPr>
        <w:t>Ukuran perusahaan menguntungkan agresivitas pajak perusahaan properti dan real estate yang terdaftar di BEI pada tahun 2019-2023, sehingga</w:t>
      </w:r>
      <w:r>
        <w:rPr>
          <w:spacing w:val="-15"/>
          <w:sz w:val="24"/>
        </w:rPr>
        <w:t> </w:t>
      </w:r>
      <w:r>
        <w:rPr>
          <w:sz w:val="24"/>
        </w:rPr>
        <w:t>hipotesis</w:t>
      </w:r>
      <w:r>
        <w:rPr>
          <w:spacing w:val="-15"/>
          <w:sz w:val="24"/>
        </w:rPr>
        <w:t> </w:t>
      </w:r>
      <w:r>
        <w:rPr>
          <w:sz w:val="24"/>
        </w:rPr>
        <w:t>4</w:t>
      </w:r>
      <w:r>
        <w:rPr>
          <w:spacing w:val="-15"/>
          <w:sz w:val="24"/>
        </w:rPr>
        <w:t> </w:t>
      </w:r>
      <w:r>
        <w:rPr>
          <w:sz w:val="24"/>
        </w:rPr>
        <w:t>di</w:t>
      </w:r>
      <w:r>
        <w:rPr>
          <w:spacing w:val="-15"/>
          <w:sz w:val="24"/>
        </w:rPr>
        <w:t> </w:t>
      </w:r>
      <w:r>
        <w:rPr>
          <w:sz w:val="24"/>
        </w:rPr>
        <w:t>terima.</w:t>
      </w:r>
      <w:r>
        <w:rPr>
          <w:spacing w:val="-15"/>
          <w:sz w:val="24"/>
        </w:rPr>
        <w:t> </w:t>
      </w:r>
      <w:r>
        <w:rPr>
          <w:sz w:val="24"/>
        </w:rPr>
        <w:t>Karena</w:t>
      </w:r>
      <w:r>
        <w:rPr>
          <w:spacing w:val="-15"/>
          <w:sz w:val="24"/>
        </w:rPr>
        <w:t> </w:t>
      </w:r>
      <w:r>
        <w:rPr>
          <w:sz w:val="24"/>
        </w:rPr>
        <w:t>sumber</w:t>
      </w:r>
      <w:r>
        <w:rPr>
          <w:spacing w:val="-15"/>
          <w:sz w:val="24"/>
        </w:rPr>
        <w:t> </w:t>
      </w:r>
      <w:r>
        <w:rPr>
          <w:sz w:val="24"/>
        </w:rPr>
        <w:t>daya</w:t>
      </w:r>
      <w:r>
        <w:rPr>
          <w:spacing w:val="-15"/>
          <w:sz w:val="24"/>
        </w:rPr>
        <w:t> </w:t>
      </w:r>
      <w:r>
        <w:rPr>
          <w:sz w:val="24"/>
        </w:rPr>
        <w:t>perusahaan</w:t>
      </w:r>
      <w:r>
        <w:rPr>
          <w:spacing w:val="-15"/>
          <w:sz w:val="24"/>
        </w:rPr>
        <w:t> </w:t>
      </w:r>
      <w:r>
        <w:rPr>
          <w:sz w:val="24"/>
        </w:rPr>
        <w:t>besar</w:t>
      </w:r>
      <w:r>
        <w:rPr>
          <w:spacing w:val="-15"/>
          <w:sz w:val="24"/>
        </w:rPr>
        <w:t> </w:t>
      </w:r>
      <w:r>
        <w:rPr>
          <w:sz w:val="24"/>
        </w:rPr>
        <w:t>lebih besar, kemampuan melalui menghadapi risiko, dan peluang untuk mengoptimalkan kewajiban pajak melalui perencanaan yang lebih kompleks</w:t>
      </w:r>
      <w:r>
        <w:rPr>
          <w:spacing w:val="-8"/>
          <w:sz w:val="24"/>
        </w:rPr>
        <w:t> </w:t>
      </w:r>
      <w:r>
        <w:rPr>
          <w:sz w:val="24"/>
        </w:rPr>
        <w:t>dan</w:t>
      </w:r>
      <w:r>
        <w:rPr>
          <w:spacing w:val="-9"/>
          <w:sz w:val="24"/>
        </w:rPr>
        <w:t> </w:t>
      </w:r>
      <w:r>
        <w:rPr>
          <w:sz w:val="24"/>
        </w:rPr>
        <w:t>beragam.</w:t>
      </w:r>
      <w:r>
        <w:rPr>
          <w:spacing w:val="-9"/>
          <w:sz w:val="24"/>
        </w:rPr>
        <w:t> </w:t>
      </w:r>
      <w:r>
        <w:rPr>
          <w:sz w:val="24"/>
        </w:rPr>
        <w:t>Namun,</w:t>
      </w:r>
      <w:r>
        <w:rPr>
          <w:spacing w:val="-9"/>
          <w:sz w:val="24"/>
        </w:rPr>
        <w:t> </w:t>
      </w:r>
      <w:r>
        <w:rPr>
          <w:sz w:val="24"/>
        </w:rPr>
        <w:t>strategi</w:t>
      </w:r>
      <w:r>
        <w:rPr>
          <w:spacing w:val="-10"/>
          <w:sz w:val="24"/>
        </w:rPr>
        <w:t> </w:t>
      </w:r>
      <w:r>
        <w:rPr>
          <w:sz w:val="24"/>
        </w:rPr>
        <w:t>pajak</w:t>
      </w:r>
      <w:r>
        <w:rPr>
          <w:spacing w:val="-7"/>
          <w:sz w:val="24"/>
        </w:rPr>
        <w:t> </w:t>
      </w:r>
      <w:r>
        <w:rPr>
          <w:sz w:val="24"/>
        </w:rPr>
        <w:t>yang</w:t>
      </w:r>
      <w:r>
        <w:rPr>
          <w:spacing w:val="-9"/>
          <w:sz w:val="24"/>
        </w:rPr>
        <w:t> </w:t>
      </w:r>
      <w:r>
        <w:rPr>
          <w:sz w:val="24"/>
        </w:rPr>
        <w:t>lebih</w:t>
      </w:r>
      <w:r>
        <w:rPr>
          <w:spacing w:val="-9"/>
          <w:sz w:val="24"/>
        </w:rPr>
        <w:t> </w:t>
      </w:r>
      <w:r>
        <w:rPr>
          <w:sz w:val="24"/>
        </w:rPr>
        <w:t>agresif</w:t>
      </w:r>
      <w:r>
        <w:rPr>
          <w:spacing w:val="-9"/>
          <w:sz w:val="24"/>
        </w:rPr>
        <w:t> </w:t>
      </w:r>
      <w:r>
        <w:rPr>
          <w:sz w:val="24"/>
        </w:rPr>
        <w:t>ini</w:t>
      </w:r>
      <w:r>
        <w:rPr>
          <w:spacing w:val="-9"/>
          <w:sz w:val="24"/>
        </w:rPr>
        <w:t> </w:t>
      </w:r>
      <w:r>
        <w:rPr>
          <w:sz w:val="24"/>
        </w:rPr>
        <w:t>dapat menimbulkan tantangan dalam hal kepatuhan hukum dan reputasi, meskipun perusahaan besar sering kali memiliki kapasitas untuk mengelola risiko tersebut dengan lebih baik.</w:t>
      </w:r>
    </w:p>
    <w:p>
      <w:pPr>
        <w:pStyle w:val="ListParagraph"/>
        <w:spacing w:after="0" w:line="480" w:lineRule="auto"/>
        <w:jc w:val="both"/>
        <w:rPr>
          <w:sz w:val="24"/>
        </w:rPr>
        <w:sectPr>
          <w:headerReference w:type="default" r:id="rId212"/>
          <w:footerReference w:type="default" r:id="rId213"/>
          <w:pgSz w:w="11910" w:h="16840"/>
          <w:pgMar w:header="0" w:footer="771" w:top="1920" w:bottom="960" w:left="1700" w:right="1275"/>
        </w:sectPr>
      </w:pPr>
    </w:p>
    <w:p>
      <w:pPr>
        <w:pStyle w:val="BodyText"/>
        <w:spacing w:before="52"/>
      </w:pPr>
    </w:p>
    <w:p>
      <w:pPr>
        <w:pStyle w:val="Heading3"/>
        <w:numPr>
          <w:ilvl w:val="1"/>
          <w:numId w:val="29"/>
        </w:numPr>
        <w:tabs>
          <w:tab w:pos="1278" w:val="left" w:leader="none"/>
        </w:tabs>
        <w:spacing w:line="240" w:lineRule="auto" w:before="0" w:after="0"/>
        <w:ind w:left="1278" w:right="0" w:hanging="568"/>
        <w:jc w:val="left"/>
      </w:pPr>
      <w:r>
        <w:rPr>
          <w:spacing w:val="-2"/>
        </w:rPr>
        <w:t>Saran</w:t>
      </w:r>
    </w:p>
    <w:p>
      <w:pPr>
        <w:pStyle w:val="BodyText"/>
        <w:spacing w:before="270"/>
        <w:ind w:left="1278"/>
      </w:pPr>
      <w:r>
        <w:rPr/>
        <w:t>Berikut</w:t>
      </w:r>
      <w:r>
        <w:rPr>
          <w:spacing w:val="-4"/>
        </w:rPr>
        <w:t> </w:t>
      </w:r>
      <w:r>
        <w:rPr/>
        <w:t>adalah</w:t>
      </w:r>
      <w:r>
        <w:rPr>
          <w:spacing w:val="-3"/>
        </w:rPr>
        <w:t> </w:t>
      </w:r>
      <w:r>
        <w:rPr/>
        <w:t>temuan</w:t>
      </w:r>
      <w:r>
        <w:rPr>
          <w:spacing w:val="-3"/>
        </w:rPr>
        <w:t> </w:t>
      </w:r>
      <w:r>
        <w:rPr/>
        <w:t>penelitian</w:t>
      </w:r>
      <w:r>
        <w:rPr>
          <w:spacing w:val="-1"/>
        </w:rPr>
        <w:t> </w:t>
      </w:r>
      <w:r>
        <w:rPr>
          <w:spacing w:val="-10"/>
        </w:rPr>
        <w:t>:</w:t>
      </w:r>
    </w:p>
    <w:p>
      <w:pPr>
        <w:pStyle w:val="BodyText"/>
      </w:pPr>
    </w:p>
    <w:p>
      <w:pPr>
        <w:pStyle w:val="ListParagraph"/>
        <w:numPr>
          <w:ilvl w:val="2"/>
          <w:numId w:val="29"/>
        </w:numPr>
        <w:tabs>
          <w:tab w:pos="1539" w:val="left" w:leader="none"/>
        </w:tabs>
        <w:spacing w:line="480" w:lineRule="auto" w:before="0" w:after="0"/>
        <w:ind w:left="1278" w:right="88" w:firstLine="0"/>
        <w:jc w:val="both"/>
        <w:rPr>
          <w:sz w:val="24"/>
        </w:rPr>
      </w:pPr>
      <w:r>
        <w:rPr>
          <w:sz w:val="24"/>
        </w:rPr>
        <w:t>Peneliti penelitian selanjutnya harus memasukkan variabel tambahan yang diperkirakan</w:t>
      </w:r>
      <w:r>
        <w:rPr>
          <w:spacing w:val="-11"/>
          <w:sz w:val="24"/>
        </w:rPr>
        <w:t> </w:t>
      </w:r>
      <w:r>
        <w:rPr>
          <w:sz w:val="24"/>
        </w:rPr>
        <w:t>mempengaruhi</w:t>
      </w:r>
      <w:r>
        <w:rPr>
          <w:spacing w:val="-13"/>
          <w:sz w:val="24"/>
        </w:rPr>
        <w:t> </w:t>
      </w:r>
      <w:r>
        <w:rPr>
          <w:sz w:val="24"/>
        </w:rPr>
        <w:t>agresivitas</w:t>
      </w:r>
      <w:r>
        <w:rPr>
          <w:spacing w:val="-13"/>
          <w:sz w:val="24"/>
        </w:rPr>
        <w:t> </w:t>
      </w:r>
      <w:r>
        <w:rPr>
          <w:sz w:val="24"/>
        </w:rPr>
        <w:t>pajak</w:t>
      </w:r>
      <w:r>
        <w:rPr>
          <w:spacing w:val="-13"/>
          <w:sz w:val="24"/>
        </w:rPr>
        <w:t> </w:t>
      </w:r>
      <w:r>
        <w:rPr>
          <w:sz w:val="24"/>
        </w:rPr>
        <w:t>dalam</w:t>
      </w:r>
      <w:r>
        <w:rPr>
          <w:spacing w:val="-15"/>
          <w:sz w:val="24"/>
        </w:rPr>
        <w:t> </w:t>
      </w:r>
      <w:r>
        <w:rPr>
          <w:sz w:val="24"/>
        </w:rPr>
        <w:t>hal</w:t>
      </w:r>
      <w:r>
        <w:rPr>
          <w:spacing w:val="-14"/>
          <w:sz w:val="24"/>
        </w:rPr>
        <w:t> </w:t>
      </w:r>
      <w:r>
        <w:rPr>
          <w:sz w:val="24"/>
        </w:rPr>
        <w:t>pajak</w:t>
      </w:r>
      <w:r>
        <w:rPr>
          <w:spacing w:val="-13"/>
          <w:sz w:val="24"/>
        </w:rPr>
        <w:t> </w:t>
      </w:r>
      <w:r>
        <w:rPr>
          <w:sz w:val="24"/>
        </w:rPr>
        <w:t>untuk</w:t>
      </w:r>
      <w:r>
        <w:rPr>
          <w:spacing w:val="-13"/>
          <w:sz w:val="24"/>
        </w:rPr>
        <w:t> </w:t>
      </w:r>
      <w:r>
        <w:rPr>
          <w:sz w:val="24"/>
        </w:rPr>
        <w:t>perbaikan.</w:t>
      </w:r>
    </w:p>
    <w:p>
      <w:pPr>
        <w:pStyle w:val="ListParagraph"/>
        <w:numPr>
          <w:ilvl w:val="2"/>
          <w:numId w:val="29"/>
        </w:numPr>
        <w:tabs>
          <w:tab w:pos="1611" w:val="left" w:leader="none"/>
        </w:tabs>
        <w:spacing w:line="480" w:lineRule="auto" w:before="0" w:after="0"/>
        <w:ind w:left="1278" w:right="85" w:firstLine="0"/>
        <w:jc w:val="both"/>
        <w:rPr>
          <w:sz w:val="24"/>
        </w:rPr>
      </w:pPr>
      <w:r>
        <w:rPr>
          <w:sz w:val="24"/>
        </w:rPr>
        <w:t>Peneliti penelitian ini bisa ditambahkan subjek, periode, dan subjek penelitian</w:t>
      </w:r>
      <w:r>
        <w:rPr>
          <w:spacing w:val="-15"/>
          <w:sz w:val="24"/>
        </w:rPr>
        <w:t> </w:t>
      </w:r>
      <w:r>
        <w:rPr>
          <w:sz w:val="24"/>
        </w:rPr>
        <w:t>lain</w:t>
      </w:r>
      <w:r>
        <w:rPr>
          <w:spacing w:val="-15"/>
          <w:sz w:val="24"/>
        </w:rPr>
        <w:t> </w:t>
      </w:r>
      <w:r>
        <w:rPr>
          <w:sz w:val="24"/>
        </w:rPr>
        <w:t>selain</w:t>
      </w:r>
      <w:r>
        <w:rPr>
          <w:spacing w:val="-15"/>
          <w:sz w:val="24"/>
        </w:rPr>
        <w:t> </w:t>
      </w:r>
      <w:r>
        <w:rPr>
          <w:sz w:val="24"/>
        </w:rPr>
        <w:t>perusahaan</w:t>
      </w:r>
      <w:r>
        <w:rPr>
          <w:spacing w:val="-15"/>
          <w:sz w:val="24"/>
        </w:rPr>
        <w:t> </w:t>
      </w:r>
      <w:r>
        <w:rPr>
          <w:sz w:val="24"/>
        </w:rPr>
        <w:t>Properti</w:t>
      </w:r>
      <w:r>
        <w:rPr>
          <w:spacing w:val="-15"/>
          <w:sz w:val="24"/>
        </w:rPr>
        <w:t> </w:t>
      </w:r>
      <w:r>
        <w:rPr>
          <w:sz w:val="24"/>
        </w:rPr>
        <w:t>dan</w:t>
      </w:r>
      <w:r>
        <w:rPr>
          <w:spacing w:val="-15"/>
          <w:sz w:val="24"/>
        </w:rPr>
        <w:t> </w:t>
      </w:r>
      <w:r>
        <w:rPr>
          <w:sz w:val="24"/>
        </w:rPr>
        <w:t>Real</w:t>
      </w:r>
      <w:r>
        <w:rPr>
          <w:spacing w:val="-15"/>
          <w:sz w:val="24"/>
        </w:rPr>
        <w:t> </w:t>
      </w:r>
      <w:r>
        <w:rPr>
          <w:sz w:val="24"/>
        </w:rPr>
        <w:t>Estate</w:t>
      </w:r>
      <w:r>
        <w:rPr>
          <w:spacing w:val="-15"/>
          <w:sz w:val="24"/>
        </w:rPr>
        <w:t> </w:t>
      </w:r>
      <w:r>
        <w:rPr>
          <w:sz w:val="24"/>
        </w:rPr>
        <w:t>untuk</w:t>
      </w:r>
      <w:r>
        <w:rPr>
          <w:spacing w:val="-15"/>
          <w:sz w:val="24"/>
        </w:rPr>
        <w:t> </w:t>
      </w:r>
      <w:r>
        <w:rPr>
          <w:sz w:val="24"/>
        </w:rPr>
        <w:t>mengumpulkan hasilnya lebih baik.</w:t>
      </w:r>
    </w:p>
    <w:p>
      <w:pPr>
        <w:pStyle w:val="ListParagraph"/>
        <w:numPr>
          <w:ilvl w:val="2"/>
          <w:numId w:val="29"/>
        </w:numPr>
        <w:tabs>
          <w:tab w:pos="1563" w:val="left" w:leader="none"/>
        </w:tabs>
        <w:spacing w:line="480" w:lineRule="auto" w:before="0" w:after="0"/>
        <w:ind w:left="1278" w:right="92" w:firstLine="0"/>
        <w:jc w:val="both"/>
        <w:rPr>
          <w:sz w:val="24"/>
        </w:rPr>
      </w:pPr>
      <w:r>
        <w:rPr>
          <w:sz w:val="24"/>
        </w:rPr>
        <w:t>Perusahaan harus terus melakukan evaluasi keuangan untuk memastikan bahwa informasi keuangan yang mereka berikan tidak mengandung kesalahan yang signifikan atau tidak akurat.</w:t>
      </w:r>
    </w:p>
    <w:p>
      <w:pPr>
        <w:pStyle w:val="ListParagraph"/>
        <w:numPr>
          <w:ilvl w:val="2"/>
          <w:numId w:val="29"/>
        </w:numPr>
        <w:tabs>
          <w:tab w:pos="1528" w:val="left" w:leader="none"/>
        </w:tabs>
        <w:spacing w:line="480" w:lineRule="auto" w:before="1" w:after="0"/>
        <w:ind w:left="1278" w:right="87" w:firstLine="0"/>
        <w:jc w:val="both"/>
        <w:rPr>
          <w:sz w:val="24"/>
        </w:rPr>
      </w:pPr>
      <w:r>
        <w:rPr>
          <w:sz w:val="24"/>
        </w:rPr>
        <w:t>Investor disarankan untuk lebih memperhatikan komponen yang berpotensi mempengaruhi kualitas informasi yang disajikan agar mereka memiliki kemampuan untuk membuat keputusan yang tepat.</w:t>
      </w:r>
    </w:p>
    <w:p>
      <w:pPr>
        <w:pStyle w:val="ListParagraph"/>
        <w:numPr>
          <w:ilvl w:val="2"/>
          <w:numId w:val="29"/>
        </w:numPr>
        <w:tabs>
          <w:tab w:pos="1635" w:val="left" w:leader="none"/>
        </w:tabs>
        <w:spacing w:line="480" w:lineRule="auto" w:before="0" w:after="0"/>
        <w:ind w:left="1278" w:right="89" w:firstLine="0"/>
        <w:jc w:val="both"/>
        <w:rPr>
          <w:sz w:val="24"/>
        </w:rPr>
      </w:pPr>
      <w:r>
        <w:rPr>
          <w:sz w:val="24"/>
        </w:rPr>
        <w:t>Diharapkan bahwa penelitian berikutnya akan menggunakan subjek penelitian yang lebih besar, sehingga hasilnya dapat digeneralisasikan tentang semua perusahaan yang terdaftar di BEI.</w:t>
      </w:r>
    </w:p>
    <w:p>
      <w:pPr>
        <w:pStyle w:val="ListParagraph"/>
        <w:spacing w:after="0" w:line="480" w:lineRule="auto"/>
        <w:jc w:val="both"/>
        <w:rPr>
          <w:sz w:val="24"/>
        </w:rPr>
        <w:sectPr>
          <w:headerReference w:type="default" r:id="rId214"/>
          <w:footerReference w:type="default" r:id="rId215"/>
          <w:pgSz w:w="11910" w:h="16840"/>
          <w:pgMar w:header="0" w:footer="771" w:top="1920" w:bottom="960" w:left="1700" w:right="1275"/>
        </w:sectPr>
      </w:pPr>
    </w:p>
    <w:p>
      <w:pPr>
        <w:pStyle w:val="BodyText"/>
        <w:spacing w:before="52"/>
      </w:pPr>
    </w:p>
    <w:p>
      <w:pPr>
        <w:pStyle w:val="Heading3"/>
        <w:ind w:left="1489" w:right="301" w:firstLine="0"/>
        <w:jc w:val="center"/>
      </w:pPr>
      <w:bookmarkStart w:name="_TOC_250000" w:id="34"/>
      <w:r>
        <w:rPr/>
        <w:t>Daftar</w:t>
      </w:r>
      <w:r>
        <w:rPr>
          <w:spacing w:val="2"/>
        </w:rPr>
        <w:t> </w:t>
      </w:r>
      <w:bookmarkEnd w:id="34"/>
      <w:r>
        <w:rPr>
          <w:spacing w:val="-2"/>
        </w:rPr>
        <w:t>Pustaka</w:t>
      </w:r>
    </w:p>
    <w:p>
      <w:pPr>
        <w:pStyle w:val="BodyText"/>
        <w:spacing w:before="272"/>
        <w:ind w:left="710"/>
      </w:pPr>
      <w:r>
        <w:rPr/>
        <w:t>Annisa,</w:t>
      </w:r>
      <w:r>
        <w:rPr>
          <w:spacing w:val="-3"/>
        </w:rPr>
        <w:t> </w:t>
      </w:r>
      <w:r>
        <w:rPr/>
        <w:t>N.</w:t>
      </w:r>
      <w:r>
        <w:rPr>
          <w:spacing w:val="-3"/>
        </w:rPr>
        <w:t> </w:t>
      </w:r>
      <w:r>
        <w:rPr/>
        <w:t>A.</w:t>
      </w:r>
      <w:r>
        <w:rPr>
          <w:spacing w:val="2"/>
        </w:rPr>
        <w:t> </w:t>
      </w:r>
      <w:r>
        <w:rPr/>
        <w:t>((2012)).</w:t>
      </w:r>
      <w:r>
        <w:rPr>
          <w:spacing w:val="-3"/>
        </w:rPr>
        <w:t> </w:t>
      </w:r>
      <w:r>
        <w:rPr/>
        <w:t>Pengaruh</w:t>
      </w:r>
      <w:r>
        <w:rPr>
          <w:spacing w:val="-3"/>
        </w:rPr>
        <w:t> </w:t>
      </w:r>
      <w:r>
        <w:rPr/>
        <w:t>Corporate</w:t>
      </w:r>
      <w:r>
        <w:rPr>
          <w:spacing w:val="-2"/>
        </w:rPr>
        <w:t> </w:t>
      </w:r>
      <w:r>
        <w:rPr/>
        <w:t>Governance terhadap</w:t>
      </w:r>
      <w:r>
        <w:rPr>
          <w:spacing w:val="-1"/>
        </w:rPr>
        <w:t> </w:t>
      </w:r>
      <w:r>
        <w:rPr/>
        <w:t>Tax</w:t>
      </w:r>
      <w:r>
        <w:rPr>
          <w:spacing w:val="2"/>
        </w:rPr>
        <w:t> </w:t>
      </w:r>
      <w:r>
        <w:rPr>
          <w:spacing w:val="-2"/>
        </w:rPr>
        <w:t>Avoidance.</w:t>
      </w:r>
    </w:p>
    <w:p>
      <w:pPr>
        <w:spacing w:before="80"/>
        <w:ind w:left="994" w:right="0" w:firstLine="0"/>
        <w:jc w:val="left"/>
        <w:rPr>
          <w:sz w:val="24"/>
        </w:rPr>
      </w:pPr>
      <w:r>
        <w:rPr>
          <w:i/>
          <w:sz w:val="24"/>
        </w:rPr>
        <w:t>Jurnal</w:t>
      </w:r>
      <w:r>
        <w:rPr>
          <w:i/>
          <w:spacing w:val="-4"/>
          <w:sz w:val="24"/>
        </w:rPr>
        <w:t> </w:t>
      </w:r>
      <w:r>
        <w:rPr>
          <w:i/>
          <w:sz w:val="24"/>
        </w:rPr>
        <w:t>Akuntansi</w:t>
      </w:r>
      <w:r>
        <w:rPr>
          <w:i/>
          <w:spacing w:val="-2"/>
          <w:sz w:val="24"/>
        </w:rPr>
        <w:t> </w:t>
      </w:r>
      <w:r>
        <w:rPr>
          <w:i/>
          <w:sz w:val="24"/>
        </w:rPr>
        <w:t>Dan</w:t>
      </w:r>
      <w:r>
        <w:rPr>
          <w:i/>
          <w:spacing w:val="-3"/>
          <w:sz w:val="24"/>
        </w:rPr>
        <w:t> </w:t>
      </w:r>
      <w:r>
        <w:rPr>
          <w:i/>
          <w:sz w:val="24"/>
        </w:rPr>
        <w:t>Auditing,</w:t>
      </w:r>
      <w:r>
        <w:rPr>
          <w:i/>
          <w:spacing w:val="2"/>
          <w:sz w:val="24"/>
        </w:rPr>
        <w:t> </w:t>
      </w:r>
      <w:r>
        <w:rPr>
          <w:sz w:val="24"/>
        </w:rPr>
        <w:t>,</w:t>
      </w:r>
      <w:r>
        <w:rPr>
          <w:spacing w:val="-3"/>
          <w:sz w:val="24"/>
        </w:rPr>
        <w:t> </w:t>
      </w:r>
      <w:r>
        <w:rPr>
          <w:sz w:val="24"/>
        </w:rPr>
        <w:t>8(2),</w:t>
      </w:r>
      <w:r>
        <w:rPr>
          <w:spacing w:val="-2"/>
          <w:sz w:val="24"/>
        </w:rPr>
        <w:t> 123–136.</w:t>
      </w:r>
    </w:p>
    <w:p>
      <w:pPr>
        <w:pStyle w:val="BodyText"/>
        <w:spacing w:before="6"/>
      </w:pPr>
    </w:p>
    <w:p>
      <w:pPr>
        <w:pStyle w:val="BodyText"/>
        <w:ind w:left="1190" w:right="85" w:hanging="480"/>
        <w:jc w:val="both"/>
      </w:pPr>
      <w:r>
        <w:rPr/>
        <w:t>Aghnitama, R. D., Aufa, A. R., &amp; Hersugondo, H. (2021). Pengaruh Ukuran Perusahaan Terhadap Agresivitas Pajak Perusahaan Pada Indeks Investor33 Di BEI. </w:t>
      </w:r>
      <w:r>
        <w:rPr>
          <w:i/>
        </w:rPr>
        <w:t>Jurnal Akuntansi Dan Manajemen</w:t>
      </w:r>
      <w:r>
        <w:rPr/>
        <w:t>, </w:t>
      </w:r>
      <w:r>
        <w:rPr>
          <w:i/>
        </w:rPr>
        <w:t>18</w:t>
      </w:r>
      <w:r>
        <w:rPr/>
        <w:t>(02), </w:t>
      </w:r>
      <w:r>
        <w:rPr/>
        <w:t>01–11. </w:t>
      </w:r>
      <w:hyperlink r:id="rId218">
        <w:r>
          <w:rPr>
            <w:color w:val="0462C1"/>
            <w:spacing w:val="-2"/>
            <w:u w:val="single" w:color="0462C1"/>
          </w:rPr>
          <w:t>Https://Doi.Org/10.36406/Jam.V18i02.392</w:t>
        </w:r>
      </w:hyperlink>
    </w:p>
    <w:p>
      <w:pPr>
        <w:pStyle w:val="BodyText"/>
      </w:pPr>
    </w:p>
    <w:p>
      <w:pPr>
        <w:pStyle w:val="BodyText"/>
        <w:ind w:left="1190" w:right="89" w:hanging="480"/>
        <w:jc w:val="both"/>
      </w:pPr>
      <w:r>
        <w:rPr/>
        <w:t>Astuti, D. W. (2019). Pengaruh Profitabilitas, Leverage, Dan Ukuran Perusahaan Terhadap Luas Pengungkapan Tanggung Jawab Sosial. </w:t>
      </w:r>
      <w:r>
        <w:rPr>
          <w:i/>
        </w:rPr>
        <w:t>Akuntansi Dewantara</w:t>
      </w:r>
      <w:r>
        <w:rPr/>
        <w:t>, </w:t>
      </w:r>
      <w:r>
        <w:rPr>
          <w:i/>
        </w:rPr>
        <w:t>3</w:t>
      </w:r>
      <w:r>
        <w:rPr/>
        <w:t>(2), 179–191. </w:t>
      </w:r>
      <w:hyperlink r:id="rId219">
        <w:r>
          <w:rPr>
            <w:color w:val="0462C1"/>
            <w:u w:val="single" w:color="0462C1"/>
          </w:rPr>
          <w:t>Https://Doi.Org/10.26460/Ad.V3i2.5287</w:t>
        </w:r>
      </w:hyperlink>
    </w:p>
    <w:p>
      <w:pPr>
        <w:pStyle w:val="BodyText"/>
      </w:pPr>
    </w:p>
    <w:p>
      <w:pPr>
        <w:pStyle w:val="BodyText"/>
        <w:spacing w:line="276" w:lineRule="auto"/>
        <w:ind w:left="994" w:right="89" w:hanging="285"/>
        <w:jc w:val="both"/>
      </w:pPr>
      <w:r>
        <w:rPr/>
        <w:t>Cahyono, D. D. (2016). Pengaruh Komite Audit, Kepemilikan Institusional, Dewan Komisaris, Ukuran Perusahaan (Size), Leverage (Der) Dan Profitabilitas (Roa) Terhadap Tindakan Penghindaran Pajak (Tax Avoidance) Pada Perusahaan Perbankan Yang Listing Bei Periode Tahun 2011-2013. </w:t>
      </w:r>
      <w:r>
        <w:rPr>
          <w:i/>
        </w:rPr>
        <w:t>Journal Of Accounting</w:t>
      </w:r>
      <w:r>
        <w:rPr/>
        <w:t>, Volume 2 No.2 Maret.</w:t>
      </w:r>
    </w:p>
    <w:p>
      <w:pPr>
        <w:pStyle w:val="BodyText"/>
        <w:spacing w:line="276" w:lineRule="auto" w:before="200"/>
        <w:ind w:left="994" w:right="91" w:hanging="285"/>
        <w:jc w:val="both"/>
      </w:pPr>
      <w:r>
        <w:rPr/>
        <w:t>Damayanti, F. d. (2015). Pengaruh Komite Audit, Kualitas Audit, Kepemilikan Institusional, Risiko Perusahaan Dan Return On Assets Terhadap TaxAvoidance. </w:t>
      </w:r>
      <w:r>
        <w:rPr>
          <w:i/>
        </w:rPr>
        <w:t>Jurnal Bisnis dan Manajemen</w:t>
      </w:r>
      <w:r>
        <w:rPr/>
        <w:t>, Vol. 5, No. 2, Oktober.</w:t>
      </w:r>
    </w:p>
    <w:p>
      <w:pPr>
        <w:pStyle w:val="BodyText"/>
        <w:spacing w:line="276" w:lineRule="auto" w:before="200"/>
        <w:ind w:left="994" w:right="91" w:hanging="285"/>
        <w:jc w:val="both"/>
        <w:rPr>
          <w:i/>
        </w:rPr>
      </w:pPr>
      <w:r>
        <w:rPr/>
        <w:t>Diantari,</w:t>
      </w:r>
      <w:r>
        <w:rPr>
          <w:spacing w:val="-15"/>
        </w:rPr>
        <w:t> </w:t>
      </w:r>
      <w:r>
        <w:rPr/>
        <w:t>P.</w:t>
      </w:r>
      <w:r>
        <w:rPr>
          <w:spacing w:val="-15"/>
        </w:rPr>
        <w:t> </w:t>
      </w:r>
      <w:r>
        <w:rPr/>
        <w:t>R.</w:t>
      </w:r>
      <w:r>
        <w:rPr>
          <w:spacing w:val="-15"/>
        </w:rPr>
        <w:t> </w:t>
      </w:r>
      <w:r>
        <w:rPr/>
        <w:t>((2016).).</w:t>
      </w:r>
      <w:r>
        <w:rPr>
          <w:spacing w:val="-15"/>
        </w:rPr>
        <w:t> </w:t>
      </w:r>
      <w:r>
        <w:rPr/>
        <w:t>Pengaruh</w:t>
      </w:r>
      <w:r>
        <w:rPr>
          <w:spacing w:val="-15"/>
        </w:rPr>
        <w:t> </w:t>
      </w:r>
      <w:r>
        <w:rPr/>
        <w:t>Komite</w:t>
      </w:r>
      <w:r>
        <w:rPr>
          <w:spacing w:val="-15"/>
        </w:rPr>
        <w:t> </w:t>
      </w:r>
      <w:r>
        <w:rPr/>
        <w:t>Audit,</w:t>
      </w:r>
      <w:r>
        <w:rPr>
          <w:spacing w:val="-15"/>
        </w:rPr>
        <w:t> </w:t>
      </w:r>
      <w:r>
        <w:rPr/>
        <w:t>Proposi</w:t>
      </w:r>
      <w:r>
        <w:rPr>
          <w:spacing w:val="-15"/>
        </w:rPr>
        <w:t> </w:t>
      </w:r>
      <w:r>
        <w:rPr/>
        <w:t>Komisaris</w:t>
      </w:r>
      <w:r>
        <w:rPr>
          <w:spacing w:val="-15"/>
        </w:rPr>
        <w:t> </w:t>
      </w:r>
      <w:r>
        <w:rPr/>
        <w:t>Independen,</w:t>
      </w:r>
      <w:r>
        <w:rPr>
          <w:spacing w:val="-15"/>
        </w:rPr>
        <w:t> </w:t>
      </w:r>
      <w:r>
        <w:rPr/>
        <w:t>dan Proporsi</w:t>
      </w:r>
      <w:r>
        <w:rPr>
          <w:spacing w:val="-13"/>
        </w:rPr>
        <w:t> </w:t>
      </w:r>
      <w:r>
        <w:rPr/>
        <w:t>Kepemilikan</w:t>
      </w:r>
      <w:r>
        <w:rPr>
          <w:spacing w:val="-8"/>
        </w:rPr>
        <w:t> </w:t>
      </w:r>
      <w:r>
        <w:rPr/>
        <w:t>Institusional</w:t>
      </w:r>
      <w:r>
        <w:rPr>
          <w:spacing w:val="-9"/>
        </w:rPr>
        <w:t> </w:t>
      </w:r>
      <w:r>
        <w:rPr/>
        <w:t>Terhadap</w:t>
      </w:r>
      <w:r>
        <w:rPr>
          <w:spacing w:val="-10"/>
        </w:rPr>
        <w:t> </w:t>
      </w:r>
      <w:r>
        <w:rPr/>
        <w:t>Tax</w:t>
      </w:r>
      <w:r>
        <w:rPr>
          <w:spacing w:val="-9"/>
        </w:rPr>
        <w:t> </w:t>
      </w:r>
      <w:r>
        <w:rPr/>
        <w:t>Avoidance.</w:t>
      </w:r>
      <w:r>
        <w:rPr>
          <w:spacing w:val="-11"/>
        </w:rPr>
        <w:t> </w:t>
      </w:r>
      <w:r>
        <w:rPr>
          <w:i/>
        </w:rPr>
        <w:t>E-</w:t>
      </w:r>
      <w:r>
        <w:rPr>
          <w:i/>
          <w:spacing w:val="-9"/>
        </w:rPr>
        <w:t> </w:t>
      </w:r>
      <w:r>
        <w:rPr>
          <w:i/>
        </w:rPr>
        <w:t>Jurnal</w:t>
      </w:r>
      <w:r>
        <w:rPr>
          <w:i/>
          <w:spacing w:val="-12"/>
        </w:rPr>
        <w:t> </w:t>
      </w:r>
      <w:r>
        <w:rPr>
          <w:i/>
          <w:spacing w:val="-2"/>
        </w:rPr>
        <w:t>Akuntansi</w:t>
      </w:r>
    </w:p>
    <w:p>
      <w:pPr>
        <w:pStyle w:val="BodyText"/>
        <w:spacing w:before="1"/>
        <w:ind w:left="994"/>
      </w:pPr>
      <w:r>
        <w:rPr/>
        <w:t>, </w:t>
      </w:r>
      <w:r>
        <w:rPr>
          <w:spacing w:val="-2"/>
        </w:rPr>
        <w:t>6(2).</w:t>
      </w:r>
    </w:p>
    <w:p>
      <w:pPr>
        <w:pStyle w:val="BodyText"/>
        <w:spacing w:line="276" w:lineRule="auto" w:before="240"/>
        <w:ind w:left="994" w:right="93" w:hanging="285"/>
        <w:jc w:val="both"/>
      </w:pPr>
      <w:r>
        <w:rPr/>
        <w:t>Eksandy, A. (2017). Pengaruh Komisaris Independen, Komite Audit,</w:t>
      </w:r>
      <w:r>
        <w:rPr>
          <w:spacing w:val="40"/>
        </w:rPr>
        <w:t> </w:t>
      </w:r>
      <w:r>
        <w:rPr/>
        <w:t>Dan Kualitas Audit Terhadap Penghindaran Pajak (Tax Avodience).</w:t>
      </w:r>
      <w:r>
        <w:rPr>
          <w:i/>
        </w:rPr>
        <w:t>Competitive</w:t>
      </w:r>
      <w:r>
        <w:rPr/>
        <w:t>, Vol. 1 No. 1, Januari – Juni.</w:t>
      </w:r>
    </w:p>
    <w:p>
      <w:pPr>
        <w:pStyle w:val="BodyText"/>
        <w:spacing w:line="276" w:lineRule="auto" w:before="200"/>
        <w:ind w:left="994" w:right="89" w:hanging="285"/>
        <w:jc w:val="both"/>
      </w:pPr>
      <w:r>
        <w:rPr/>
        <w:t>EksandyArry. ( januari-Juni 2017). Pengaruh Komisaris Independen, Komite Audit,Dan Kualitas Audit Terhadap Penghindaran. </w:t>
      </w:r>
      <w:r>
        <w:rPr>
          <w:i/>
        </w:rPr>
        <w:t>Competitive, Vol. 1 No. 1</w:t>
      </w:r>
      <w:r>
        <w:rPr/>
        <w:t>.</w:t>
      </w:r>
    </w:p>
    <w:p>
      <w:pPr>
        <w:pStyle w:val="BodyText"/>
        <w:spacing w:line="276" w:lineRule="auto"/>
        <w:ind w:left="994" w:right="90" w:hanging="285"/>
        <w:jc w:val="both"/>
      </w:pPr>
      <w:r>
        <w:rPr/>
        <w:t>Feranika, A., Mukhzarudfa, H., &amp; Machfuddin2, A. (2017). Pengaruh Kepemilikan Institusional, Dewan Komisaris Independen, Kualitas Audit,Komite Audit, Karakter, Eksekutif, Dan Leverage Terhadap Tax Avoidance. Jurnal Akuntansi Dan Keuangan Unja, Vol 2 No 2.</w:t>
      </w:r>
    </w:p>
    <w:p>
      <w:pPr>
        <w:spacing w:line="448" w:lineRule="auto" w:before="200"/>
        <w:ind w:left="710" w:right="1135" w:firstLine="0"/>
        <w:jc w:val="both"/>
        <w:rPr>
          <w:sz w:val="24"/>
        </w:rPr>
      </w:pPr>
      <w:r>
        <w:rPr>
          <w:i/>
          <w:sz w:val="24"/>
        </w:rPr>
        <w:t>(</w:t>
      </w:r>
      <w:hyperlink r:id="rId220">
        <w:r>
          <w:rPr>
            <w:i/>
            <w:color w:val="0462C1"/>
            <w:sz w:val="24"/>
            <w:u w:val="single" w:color="0462C1"/>
          </w:rPr>
          <w:t>Https://Pajak.Go.Id/Id/Undang-Undang-Nomor-16-Tahun-2009)</w:t>
        </w:r>
        <w:r>
          <w:rPr>
            <w:i/>
            <w:sz w:val="24"/>
          </w:rPr>
          <w:t>.</w:t>
        </w:r>
      </w:hyperlink>
      <w:r>
        <w:rPr>
          <w:sz w:val="24"/>
        </w:rPr>
        <w:t>,</w:t>
      </w:r>
      <w:r>
        <w:rPr>
          <w:spacing w:val="-15"/>
          <w:sz w:val="24"/>
        </w:rPr>
        <w:t> </w:t>
      </w:r>
      <w:r>
        <w:rPr>
          <w:sz w:val="24"/>
        </w:rPr>
        <w:t>2013) </w:t>
      </w:r>
      <w:hyperlink r:id="rId221">
        <w:r>
          <w:rPr>
            <w:spacing w:val="-2"/>
            <w:sz w:val="24"/>
          </w:rPr>
          <w:t>https://www.cnbcindonesia.com/news/2021</w:t>
        </w:r>
      </w:hyperlink>
    </w:p>
    <w:p>
      <w:pPr>
        <w:spacing w:after="0" w:line="448" w:lineRule="auto"/>
        <w:jc w:val="both"/>
        <w:rPr>
          <w:sz w:val="24"/>
        </w:rPr>
        <w:sectPr>
          <w:headerReference w:type="default" r:id="rId216"/>
          <w:footerReference w:type="default" r:id="rId217"/>
          <w:pgSz w:w="11910" w:h="16840"/>
          <w:pgMar w:header="0" w:footer="771" w:top="1920" w:bottom="960" w:left="1700" w:right="1275"/>
        </w:sectPr>
      </w:pPr>
    </w:p>
    <w:p>
      <w:pPr>
        <w:pStyle w:val="BodyText"/>
        <w:spacing w:before="46"/>
      </w:pPr>
    </w:p>
    <w:p>
      <w:pPr>
        <w:pStyle w:val="BodyText"/>
        <w:tabs>
          <w:tab w:pos="2082" w:val="left" w:leader="none"/>
        </w:tabs>
        <w:ind w:left="710"/>
      </w:pPr>
      <w:r>
        <w:rPr/>
        <w:t>Ichan,</w:t>
      </w:r>
      <w:r>
        <w:rPr>
          <w:spacing w:val="59"/>
        </w:rPr>
        <w:t> </w:t>
      </w:r>
      <w:r>
        <w:rPr/>
        <w:t>R. </w:t>
      </w:r>
      <w:r>
        <w:rPr>
          <w:spacing w:val="-5"/>
        </w:rPr>
        <w:t>(.</w:t>
      </w:r>
      <w:r>
        <w:rPr/>
        <w:tab/>
        <w:t>(07</w:t>
      </w:r>
      <w:r>
        <w:rPr>
          <w:spacing w:val="-3"/>
        </w:rPr>
        <w:t> </w:t>
      </w:r>
      <w:r>
        <w:rPr/>
        <w:t>November 2019).</w:t>
      </w:r>
      <w:r>
        <w:rPr>
          <w:spacing w:val="30"/>
        </w:rPr>
        <w:t>  </w:t>
      </w:r>
      <w:r>
        <w:rPr/>
        <w:t>Teori</w:t>
      </w:r>
      <w:r>
        <w:rPr>
          <w:spacing w:val="-1"/>
        </w:rPr>
        <w:t> </w:t>
      </w:r>
      <w:r>
        <w:rPr/>
        <w:t>Keagenan (Agency</w:t>
      </w:r>
      <w:r>
        <w:rPr>
          <w:spacing w:val="-3"/>
        </w:rPr>
        <w:t> </w:t>
      </w:r>
      <w:r>
        <w:rPr>
          <w:spacing w:val="-2"/>
        </w:rPr>
        <w:t>Theory).</w:t>
      </w:r>
    </w:p>
    <w:p>
      <w:pPr>
        <w:pStyle w:val="BodyText"/>
        <w:spacing w:before="6"/>
      </w:pPr>
    </w:p>
    <w:p>
      <w:pPr>
        <w:spacing w:line="276" w:lineRule="auto" w:before="0"/>
        <w:ind w:left="994" w:right="182" w:hanging="285"/>
        <w:jc w:val="left"/>
        <w:rPr>
          <w:sz w:val="24"/>
        </w:rPr>
      </w:pPr>
      <w:r>
        <w:rPr>
          <w:i/>
          <w:spacing w:val="-2"/>
          <w:sz w:val="24"/>
        </w:rPr>
        <w:t>https://bungrandly.wordpress.com/2013/01/12/teori-keagenan-agncy-theory/</w:t>
      </w:r>
      <w:r>
        <w:rPr>
          <w:spacing w:val="-2"/>
          <w:sz w:val="24"/>
        </w:rPr>
        <w:t>, (46:26).</w:t>
      </w:r>
    </w:p>
    <w:p>
      <w:pPr>
        <w:spacing w:line="480" w:lineRule="auto" w:before="239"/>
        <w:ind w:left="710" w:right="0" w:firstLine="0"/>
        <w:jc w:val="left"/>
        <w:rPr>
          <w:sz w:val="24"/>
        </w:rPr>
      </w:pPr>
      <w:r>
        <w:rPr>
          <w:sz w:val="24"/>
        </w:rPr>
        <w:t>Indonesia</w:t>
      </w:r>
      <w:r>
        <w:rPr>
          <w:spacing w:val="40"/>
          <w:sz w:val="24"/>
        </w:rPr>
        <w:t> </w:t>
      </w:r>
      <w:r>
        <w:rPr>
          <w:sz w:val="24"/>
        </w:rPr>
        <w:t>B.</w:t>
      </w:r>
      <w:r>
        <w:rPr>
          <w:spacing w:val="40"/>
          <w:sz w:val="24"/>
        </w:rPr>
        <w:t> </w:t>
      </w:r>
      <w:r>
        <w:rPr>
          <w:sz w:val="24"/>
        </w:rPr>
        <w:t>E.</w:t>
      </w:r>
      <w:r>
        <w:rPr>
          <w:spacing w:val="40"/>
          <w:sz w:val="24"/>
        </w:rPr>
        <w:t> </w:t>
      </w:r>
      <w:r>
        <w:rPr>
          <w:sz w:val="24"/>
        </w:rPr>
        <w:t>((2016-2023)).</w:t>
      </w:r>
      <w:r>
        <w:rPr>
          <w:spacing w:val="40"/>
          <w:sz w:val="24"/>
        </w:rPr>
        <w:t> </w:t>
      </w:r>
      <w:r>
        <w:rPr>
          <w:i/>
          <w:sz w:val="24"/>
        </w:rPr>
        <w:t>Laporan</w:t>
      </w:r>
      <w:r>
        <w:rPr>
          <w:i/>
          <w:spacing w:val="40"/>
          <w:sz w:val="24"/>
        </w:rPr>
        <w:t> </w:t>
      </w:r>
      <w:r>
        <w:rPr>
          <w:i/>
          <w:sz w:val="24"/>
        </w:rPr>
        <w:t>Keuangan</w:t>
      </w:r>
      <w:r>
        <w:rPr>
          <w:i/>
          <w:spacing w:val="40"/>
          <w:sz w:val="24"/>
        </w:rPr>
        <w:t> </w:t>
      </w:r>
      <w:r>
        <w:rPr>
          <w:i/>
          <w:sz w:val="24"/>
        </w:rPr>
        <w:t>&amp;</w:t>
      </w:r>
      <w:r>
        <w:rPr>
          <w:i/>
          <w:spacing w:val="40"/>
          <w:sz w:val="24"/>
        </w:rPr>
        <w:t> </w:t>
      </w:r>
      <w:r>
        <w:rPr>
          <w:i/>
          <w:sz w:val="24"/>
        </w:rPr>
        <w:t>Tahunan</w:t>
      </w:r>
      <w:r>
        <w:rPr>
          <w:sz w:val="24"/>
        </w:rPr>
        <w:t>.</w:t>
      </w:r>
      <w:r>
        <w:rPr>
          <w:spacing w:val="40"/>
          <w:sz w:val="24"/>
        </w:rPr>
        <w:t> </w:t>
      </w:r>
      <w:r>
        <w:rPr>
          <w:sz w:val="24"/>
        </w:rPr>
        <w:t>Retrieved</w:t>
      </w:r>
      <w:r>
        <w:rPr>
          <w:spacing w:val="40"/>
          <w:sz w:val="24"/>
        </w:rPr>
        <w:t> </w:t>
      </w:r>
      <w:r>
        <w:rPr>
          <w:sz w:val="24"/>
        </w:rPr>
        <w:t>from </w:t>
      </w:r>
      <w:r>
        <w:rPr>
          <w:spacing w:val="-2"/>
          <w:sz w:val="24"/>
        </w:rPr>
        <w:t>https:/</w:t>
      </w:r>
      <w:hyperlink r:id="rId158">
        <w:r>
          <w:rPr>
            <w:spacing w:val="-2"/>
            <w:sz w:val="24"/>
          </w:rPr>
          <w:t>/www.id</w:t>
        </w:r>
      </w:hyperlink>
      <w:r>
        <w:rPr>
          <w:spacing w:val="-2"/>
          <w:sz w:val="24"/>
        </w:rPr>
        <w:t>x</w:t>
      </w:r>
      <w:hyperlink r:id="rId158">
        <w:r>
          <w:rPr>
            <w:spacing w:val="-2"/>
            <w:sz w:val="24"/>
          </w:rPr>
          <w:t>.co.id/.</w:t>
        </w:r>
      </w:hyperlink>
    </w:p>
    <w:p>
      <w:pPr>
        <w:pStyle w:val="BodyText"/>
        <w:spacing w:line="276" w:lineRule="auto" w:before="2"/>
        <w:ind w:left="1136" w:right="91" w:hanging="427"/>
        <w:jc w:val="both"/>
      </w:pPr>
      <w:r>
        <w:rPr/>
        <mc:AlternateContent>
          <mc:Choice Requires="wps">
            <w:drawing>
              <wp:anchor distT="0" distB="0" distL="0" distR="0" allowOverlap="1" layoutInCell="1" locked="0" behindDoc="0" simplePos="0" relativeHeight="15740928">
                <wp:simplePos x="0" y="0"/>
                <wp:positionH relativeFrom="page">
                  <wp:posOffset>1801241</wp:posOffset>
                </wp:positionH>
                <wp:positionV relativeFrom="paragraph">
                  <wp:posOffset>563129</wp:posOffset>
                </wp:positionV>
                <wp:extent cx="1367155" cy="762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367155" cy="7620"/>
                        </a:xfrm>
                        <a:custGeom>
                          <a:avLst/>
                          <a:gdLst/>
                          <a:ahLst/>
                          <a:cxnLst/>
                          <a:rect l="l" t="t" r="r" b="b"/>
                          <a:pathLst>
                            <a:path w="1367155" h="7620">
                              <a:moveTo>
                                <a:pt x="1366774" y="0"/>
                              </a:moveTo>
                              <a:lnTo>
                                <a:pt x="0" y="0"/>
                              </a:lnTo>
                              <a:lnTo>
                                <a:pt x="0" y="7620"/>
                              </a:lnTo>
                              <a:lnTo>
                                <a:pt x="1366774" y="7620"/>
                              </a:lnTo>
                              <a:lnTo>
                                <a:pt x="1366774"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141.830002pt;margin-top:44.340889pt;width:107.62pt;height:.600010pt;mso-position-horizontal-relative:page;mso-position-vertical-relative:paragraph;z-index:15740928" id="docshape123" filled="true" fillcolor="#0462c1" stroked="false">
                <v:fill type="solid"/>
                <w10:wrap type="none"/>
              </v:rect>
            </w:pict>
          </mc:Fallback>
        </mc:AlternateContent>
      </w:r>
      <w:r>
        <w:rPr/>
        <w:t>Jakarta,</w:t>
      </w:r>
      <w:r>
        <w:rPr>
          <w:spacing w:val="-12"/>
        </w:rPr>
        <w:t> </w:t>
      </w:r>
      <w:r>
        <w:rPr/>
        <w:t>B.</w:t>
      </w:r>
      <w:r>
        <w:rPr>
          <w:spacing w:val="-12"/>
        </w:rPr>
        <w:t> </w:t>
      </w:r>
      <w:r>
        <w:rPr/>
        <w:t>E.</w:t>
      </w:r>
      <w:r>
        <w:rPr>
          <w:spacing w:val="-12"/>
        </w:rPr>
        <w:t> </w:t>
      </w:r>
      <w:r>
        <w:rPr/>
        <w:t>(</w:t>
      </w:r>
      <w:r>
        <w:rPr>
          <w:spacing w:val="-11"/>
        </w:rPr>
        <w:t> </w:t>
      </w:r>
      <w:r>
        <w:rPr/>
        <w:t>Nomor</w:t>
      </w:r>
      <w:r>
        <w:rPr>
          <w:spacing w:val="-11"/>
        </w:rPr>
        <w:t> </w:t>
      </w:r>
      <w:r>
        <w:rPr/>
        <w:t>:</w:t>
      </w:r>
      <w:r>
        <w:rPr>
          <w:spacing w:val="-12"/>
        </w:rPr>
        <w:t> </w:t>
      </w:r>
      <w:r>
        <w:rPr/>
        <w:t>Kep-305/BEJ/07-2004).</w:t>
      </w:r>
      <w:r>
        <w:rPr>
          <w:spacing w:val="-11"/>
        </w:rPr>
        <w:t> </w:t>
      </w:r>
      <w:r>
        <w:rPr/>
        <w:t>Pencatatan</w:t>
      </w:r>
      <w:r>
        <w:rPr>
          <w:spacing w:val="-12"/>
        </w:rPr>
        <w:t> </w:t>
      </w:r>
      <w:r>
        <w:rPr/>
        <w:t>Saham</w:t>
      </w:r>
      <w:r>
        <w:rPr>
          <w:spacing w:val="-14"/>
        </w:rPr>
        <w:t> </w:t>
      </w:r>
      <w:r>
        <w:rPr/>
        <w:t>dan</w:t>
      </w:r>
      <w:r>
        <w:rPr>
          <w:spacing w:val="-12"/>
        </w:rPr>
        <w:t> </w:t>
      </w:r>
      <w:r>
        <w:rPr/>
        <w:t>Efek</w:t>
      </w:r>
      <w:r>
        <w:rPr>
          <w:spacing w:val="-12"/>
        </w:rPr>
        <w:t> </w:t>
      </w:r>
      <w:r>
        <w:rPr/>
        <w:t>Bersifat Ekuitas</w:t>
      </w:r>
      <w:r>
        <w:rPr>
          <w:spacing w:val="-15"/>
        </w:rPr>
        <w:t> </w:t>
      </w:r>
      <w:r>
        <w:rPr/>
        <w:t>Selain</w:t>
      </w:r>
      <w:r>
        <w:rPr>
          <w:spacing w:val="-15"/>
        </w:rPr>
        <w:t> </w:t>
      </w:r>
      <w:r>
        <w:rPr/>
        <w:t>Saham</w:t>
      </w:r>
      <w:r>
        <w:rPr>
          <w:spacing w:val="-15"/>
        </w:rPr>
        <w:t> </w:t>
      </w:r>
      <w:r>
        <w:rPr/>
        <w:t>yang</w:t>
      </w:r>
      <w:r>
        <w:rPr>
          <w:spacing w:val="-15"/>
        </w:rPr>
        <w:t> </w:t>
      </w:r>
      <w:r>
        <w:rPr/>
        <w:t>diterbitkan</w:t>
      </w:r>
      <w:r>
        <w:rPr>
          <w:spacing w:val="-15"/>
        </w:rPr>
        <w:t> </w:t>
      </w:r>
      <w:r>
        <w:rPr/>
        <w:t>oleh</w:t>
      </w:r>
      <w:r>
        <w:rPr>
          <w:spacing w:val="-15"/>
        </w:rPr>
        <w:t> </w:t>
      </w:r>
      <w:r>
        <w:rPr/>
        <w:t>Perusahaan</w:t>
      </w:r>
      <w:r>
        <w:rPr>
          <w:spacing w:val="-15"/>
        </w:rPr>
        <w:t> </w:t>
      </w:r>
      <w:r>
        <w:rPr/>
        <w:t>Tercatat’.Retrieved</w:t>
      </w:r>
      <w:r>
        <w:rPr>
          <w:spacing w:val="-15"/>
        </w:rPr>
        <w:t> </w:t>
      </w:r>
      <w:r>
        <w:rPr/>
        <w:t>from </w:t>
      </w:r>
      <w:hyperlink r:id="rId224">
        <w:r>
          <w:rPr>
            <w:color w:val="0462C1"/>
            <w:spacing w:val="-2"/>
          </w:rPr>
          <w:t>https://www.idx.co.id/</w:t>
        </w:r>
        <w:r>
          <w:rPr>
            <w:spacing w:val="-2"/>
          </w:rPr>
          <w:t>.</w:t>
        </w:r>
      </w:hyperlink>
    </w:p>
    <w:p>
      <w:pPr>
        <w:spacing w:line="276" w:lineRule="auto" w:before="200"/>
        <w:ind w:left="1136" w:right="91" w:hanging="427"/>
        <w:jc w:val="both"/>
        <w:rPr>
          <w:sz w:val="24"/>
        </w:rPr>
      </w:pPr>
      <w:r>
        <w:rPr>
          <w:i/>
          <w:sz w:val="24"/>
        </w:rPr>
        <w:t>Laporan</w:t>
      </w:r>
      <w:r>
        <w:rPr>
          <w:i/>
          <w:spacing w:val="-3"/>
          <w:sz w:val="24"/>
        </w:rPr>
        <w:t> </w:t>
      </w:r>
      <w:r>
        <w:rPr>
          <w:i/>
          <w:sz w:val="24"/>
        </w:rPr>
        <w:t>Keuangan</w:t>
      </w:r>
      <w:r>
        <w:rPr>
          <w:i/>
          <w:spacing w:val="-6"/>
          <w:sz w:val="24"/>
        </w:rPr>
        <w:t> </w:t>
      </w:r>
      <w:r>
        <w:rPr>
          <w:i/>
          <w:sz w:val="24"/>
        </w:rPr>
        <w:t>&amp;</w:t>
      </w:r>
      <w:r>
        <w:rPr>
          <w:i/>
          <w:spacing w:val="-7"/>
          <w:sz w:val="24"/>
        </w:rPr>
        <w:t> </w:t>
      </w:r>
      <w:r>
        <w:rPr>
          <w:i/>
          <w:sz w:val="24"/>
        </w:rPr>
        <w:t>Tahunan</w:t>
      </w:r>
      <w:r>
        <w:rPr>
          <w:sz w:val="24"/>
        </w:rPr>
        <w:t>.</w:t>
      </w:r>
      <w:r>
        <w:rPr>
          <w:spacing w:val="-3"/>
          <w:sz w:val="24"/>
        </w:rPr>
        <w:t> </w:t>
      </w:r>
      <w:r>
        <w:rPr>
          <w:sz w:val="24"/>
        </w:rPr>
        <w:t>(2016-2023).</w:t>
      </w:r>
      <w:r>
        <w:rPr>
          <w:spacing w:val="-3"/>
          <w:sz w:val="24"/>
        </w:rPr>
        <w:t> </w:t>
      </w:r>
      <w:r>
        <w:rPr>
          <w:sz w:val="24"/>
        </w:rPr>
        <w:t>Retrieved</w:t>
      </w:r>
      <w:r>
        <w:rPr>
          <w:spacing w:val="-3"/>
          <w:sz w:val="24"/>
        </w:rPr>
        <w:t> </w:t>
      </w:r>
      <w:r>
        <w:rPr>
          <w:sz w:val="24"/>
        </w:rPr>
        <w:t>from</w:t>
      </w:r>
      <w:r>
        <w:rPr>
          <w:spacing w:val="-4"/>
          <w:sz w:val="24"/>
        </w:rPr>
        <w:t> </w:t>
      </w:r>
      <w:r>
        <w:rPr>
          <w:sz w:val="24"/>
        </w:rPr>
        <w:t>Bursa</w:t>
      </w:r>
      <w:r>
        <w:rPr>
          <w:spacing w:val="-5"/>
          <w:sz w:val="24"/>
        </w:rPr>
        <w:t> </w:t>
      </w:r>
      <w:r>
        <w:rPr>
          <w:sz w:val="24"/>
        </w:rPr>
        <w:t>Efek</w:t>
      </w:r>
      <w:r>
        <w:rPr>
          <w:spacing w:val="-3"/>
          <w:sz w:val="24"/>
        </w:rPr>
        <w:t> </w:t>
      </w:r>
      <w:r>
        <w:rPr>
          <w:sz w:val="24"/>
        </w:rPr>
        <w:t>Indonesia: </w:t>
      </w:r>
      <w:r>
        <w:rPr>
          <w:spacing w:val="-2"/>
          <w:sz w:val="24"/>
        </w:rPr>
        <w:t>https://</w:t>
      </w:r>
      <w:hyperlink r:id="rId158">
        <w:r>
          <w:rPr>
            <w:spacing w:val="-2"/>
            <w:sz w:val="24"/>
          </w:rPr>
          <w:t>www.idx.co.id/</w:t>
        </w:r>
      </w:hyperlink>
    </w:p>
    <w:p>
      <w:pPr>
        <w:pStyle w:val="BodyText"/>
        <w:spacing w:line="276" w:lineRule="auto" w:before="200"/>
        <w:ind w:left="1136" w:right="89" w:hanging="427"/>
        <w:jc w:val="both"/>
      </w:pPr>
      <w:r>
        <w:rPr/>
        <w:t>Ngadiman,</w:t>
      </w:r>
      <w:r>
        <w:rPr>
          <w:spacing w:val="-6"/>
        </w:rPr>
        <w:t> </w:t>
      </w:r>
      <w:r>
        <w:rPr/>
        <w:t>d.</w:t>
      </w:r>
      <w:r>
        <w:rPr>
          <w:spacing w:val="-5"/>
        </w:rPr>
        <w:t> </w:t>
      </w:r>
      <w:r>
        <w:rPr/>
        <w:t>P.</w:t>
      </w:r>
      <w:r>
        <w:rPr>
          <w:spacing w:val="-6"/>
        </w:rPr>
        <w:t> </w:t>
      </w:r>
      <w:r>
        <w:rPr/>
        <w:t>(2014).</w:t>
      </w:r>
      <w:r>
        <w:rPr>
          <w:spacing w:val="-5"/>
        </w:rPr>
        <w:t> </w:t>
      </w:r>
      <w:r>
        <w:rPr/>
        <w:t>Pengaruh</w:t>
      </w:r>
      <w:r>
        <w:rPr>
          <w:spacing w:val="-6"/>
        </w:rPr>
        <w:t> </w:t>
      </w:r>
      <w:r>
        <w:rPr/>
        <w:t>Leverage,</w:t>
      </w:r>
      <w:r>
        <w:rPr>
          <w:spacing w:val="-6"/>
        </w:rPr>
        <w:t> </w:t>
      </w:r>
      <w:r>
        <w:rPr/>
        <w:t>Kepemilikan</w:t>
      </w:r>
      <w:r>
        <w:rPr>
          <w:spacing w:val="-5"/>
        </w:rPr>
        <w:t> </w:t>
      </w:r>
      <w:r>
        <w:rPr/>
        <w:t>Institusional,</w:t>
      </w:r>
      <w:r>
        <w:rPr>
          <w:spacing w:val="-5"/>
        </w:rPr>
        <w:t> </w:t>
      </w:r>
      <w:r>
        <w:rPr/>
        <w:t>Dan</w:t>
      </w:r>
      <w:r>
        <w:rPr>
          <w:spacing w:val="-5"/>
        </w:rPr>
        <w:t> </w:t>
      </w:r>
      <w:r>
        <w:rPr/>
        <w:t>Ukuran Perusahaan Terhadap Penghindaran Pajak (Tax Avoidance) Pada Perusahaan Sektor</w:t>
      </w:r>
      <w:r>
        <w:rPr>
          <w:spacing w:val="-1"/>
        </w:rPr>
        <w:t> </w:t>
      </w:r>
      <w:r>
        <w:rPr/>
        <w:t>Manufaktur . </w:t>
      </w:r>
      <w:r>
        <w:rPr>
          <w:i/>
        </w:rPr>
        <w:t>Jurnal</w:t>
      </w:r>
      <w:r>
        <w:rPr>
          <w:i/>
          <w:spacing w:val="-1"/>
        </w:rPr>
        <w:t> </w:t>
      </w:r>
      <w:r>
        <w:rPr>
          <w:i/>
        </w:rPr>
        <w:t>Akuntansi</w:t>
      </w:r>
      <w:r>
        <w:rPr/>
        <w:t>,</w:t>
      </w:r>
      <w:r>
        <w:rPr>
          <w:spacing w:val="-1"/>
        </w:rPr>
        <w:t> </w:t>
      </w:r>
      <w:r>
        <w:rPr/>
        <w:t>Volume</w:t>
      </w:r>
      <w:r>
        <w:rPr>
          <w:spacing w:val="-1"/>
        </w:rPr>
        <w:t> </w:t>
      </w:r>
      <w:r>
        <w:rPr/>
        <w:t>XVIII,</w:t>
      </w:r>
      <w:r>
        <w:rPr>
          <w:spacing w:val="-1"/>
        </w:rPr>
        <w:t> </w:t>
      </w:r>
      <w:r>
        <w:rPr/>
        <w:t>No. 03,September</w:t>
      </w:r>
      <w:r>
        <w:rPr>
          <w:spacing w:val="-1"/>
        </w:rPr>
        <w:t> </w:t>
      </w:r>
      <w:r>
        <w:rPr/>
        <w:t>:</w:t>
      </w:r>
      <w:r>
        <w:rPr>
          <w:spacing w:val="-2"/>
        </w:rPr>
        <w:t> </w:t>
      </w:r>
      <w:r>
        <w:rPr/>
        <w:t>408- </w:t>
      </w:r>
      <w:r>
        <w:rPr>
          <w:spacing w:val="-4"/>
        </w:rPr>
        <w:t>421.</w:t>
      </w:r>
    </w:p>
    <w:p>
      <w:pPr>
        <w:spacing w:line="276" w:lineRule="auto" w:before="201"/>
        <w:ind w:left="1136" w:right="90" w:hanging="427"/>
        <w:jc w:val="both"/>
        <w:rPr>
          <w:sz w:val="24"/>
        </w:rPr>
      </w:pPr>
      <w:r>
        <w:rPr>
          <w:sz w:val="24"/>
        </w:rPr>
        <w:t>Prasetyo, I. d. (2018). Pengaruh Kepemilikan Institusional, Kepemilikan Manajerial Dan Proporsi Dewan Komisaris Independen Terhadap Tax Avoidance. </w:t>
      </w:r>
      <w:r>
        <w:rPr>
          <w:i/>
          <w:sz w:val="24"/>
        </w:rPr>
        <w:t>Jurnal Ekonomi, Bisnis, dan Akuntansi (JEBA)</w:t>
      </w:r>
      <w:r>
        <w:rPr>
          <w:sz w:val="24"/>
        </w:rPr>
        <w:t>, Volume 20 Nomor 02.</w:t>
      </w:r>
    </w:p>
    <w:p>
      <w:pPr>
        <w:pStyle w:val="BodyText"/>
        <w:spacing w:before="240"/>
        <w:ind w:left="1190" w:right="90" w:hanging="480"/>
        <w:jc w:val="both"/>
      </w:pPr>
      <w:r>
        <w:rPr/>
        <mc:AlternateContent>
          <mc:Choice Requires="wps">
            <w:drawing>
              <wp:anchor distT="0" distB="0" distL="0" distR="0" allowOverlap="1" layoutInCell="1" locked="0" behindDoc="0" simplePos="0" relativeHeight="15741440">
                <wp:simplePos x="0" y="0"/>
                <wp:positionH relativeFrom="page">
                  <wp:posOffset>3181985</wp:posOffset>
                </wp:positionH>
                <wp:positionV relativeFrom="paragraph">
                  <wp:posOffset>661633</wp:posOffset>
                </wp:positionV>
                <wp:extent cx="3335654" cy="762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3335654" cy="7620"/>
                        </a:xfrm>
                        <a:custGeom>
                          <a:avLst/>
                          <a:gdLst/>
                          <a:ahLst/>
                          <a:cxnLst/>
                          <a:rect l="l" t="t" r="r" b="b"/>
                          <a:pathLst>
                            <a:path w="3335654" h="7620">
                              <a:moveTo>
                                <a:pt x="3335655" y="0"/>
                              </a:moveTo>
                              <a:lnTo>
                                <a:pt x="0" y="0"/>
                              </a:lnTo>
                              <a:lnTo>
                                <a:pt x="0" y="7619"/>
                              </a:lnTo>
                              <a:lnTo>
                                <a:pt x="3335655" y="7619"/>
                              </a:lnTo>
                              <a:lnTo>
                                <a:pt x="3335655"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250.550003pt;margin-top:52.097092pt;width:262.650pt;height:.599980pt;mso-position-horizontal-relative:page;mso-position-vertical-relative:paragraph;z-index:15741440" id="docshape124" filled="true" fillcolor="#0462c1" stroked="false">
                <v:fill type="solid"/>
                <w10:wrap type="none"/>
              </v:rect>
            </w:pict>
          </mc:Fallback>
        </mc:AlternateContent>
      </w:r>
      <w:r>
        <w:rPr/>
        <w:t>Pramestie, L., &amp; Atahau, A. D. R. (2021). Gcg, Profitabilitas, Dan Nilai Perusahaan Asuransi:</w:t>
      </w:r>
      <w:r>
        <w:rPr>
          <w:spacing w:val="-9"/>
        </w:rPr>
        <w:t> </w:t>
      </w:r>
      <w:r>
        <w:rPr/>
        <w:t>Efek</w:t>
      </w:r>
      <w:r>
        <w:rPr>
          <w:spacing w:val="-7"/>
        </w:rPr>
        <w:t> </w:t>
      </w:r>
      <w:r>
        <w:rPr/>
        <w:t>Moderasi</w:t>
      </w:r>
      <w:r>
        <w:rPr>
          <w:spacing w:val="-8"/>
        </w:rPr>
        <w:t> </w:t>
      </w:r>
      <w:r>
        <w:rPr/>
        <w:t>Ukuran</w:t>
      </w:r>
      <w:r>
        <w:rPr>
          <w:spacing w:val="-8"/>
        </w:rPr>
        <w:t> </w:t>
      </w:r>
      <w:r>
        <w:rPr/>
        <w:t>Perusahaan.</w:t>
      </w:r>
      <w:r>
        <w:rPr>
          <w:spacing w:val="-5"/>
        </w:rPr>
        <w:t> </w:t>
      </w:r>
      <w:r>
        <w:rPr>
          <w:i/>
        </w:rPr>
        <w:t>E-Jurnal</w:t>
      </w:r>
      <w:r>
        <w:rPr>
          <w:i/>
          <w:spacing w:val="-8"/>
        </w:rPr>
        <w:t> </w:t>
      </w:r>
      <w:r>
        <w:rPr>
          <w:i/>
        </w:rPr>
        <w:t>Manajemen</w:t>
      </w:r>
      <w:r>
        <w:rPr>
          <w:i/>
          <w:spacing w:val="-7"/>
        </w:rPr>
        <w:t> </w:t>
      </w:r>
      <w:r>
        <w:rPr>
          <w:i/>
        </w:rPr>
        <w:t>Universitas Udayana</w:t>
      </w:r>
      <w:r>
        <w:rPr/>
        <w:t>, </w:t>
      </w:r>
      <w:r>
        <w:rPr>
          <w:i/>
        </w:rPr>
        <w:t>10</w:t>
      </w:r>
      <w:r>
        <w:rPr/>
        <w:t>(4), 395. </w:t>
      </w:r>
      <w:hyperlink r:id="rId225">
        <w:r>
          <w:rPr>
            <w:color w:val="0462C1"/>
          </w:rPr>
          <w:t>Https://Doi.Org/10.24843/Ejmunud.2021.V10.I04.P05</w:t>
        </w:r>
      </w:hyperlink>
    </w:p>
    <w:p>
      <w:pPr>
        <w:spacing w:before="240"/>
        <w:ind w:left="1190" w:right="87" w:hanging="480"/>
        <w:jc w:val="both"/>
        <w:rPr>
          <w:sz w:val="24"/>
        </w:rPr>
      </w:pPr>
      <w:r>
        <w:rPr>
          <w:sz w:val="24"/>
        </w:rPr>
        <w:t>Pratama, G. Bagus Angga, &amp; Wiksuana, G. Bagus. (2016). </w:t>
      </w:r>
      <w:r>
        <w:rPr>
          <w:i/>
          <w:sz w:val="24"/>
        </w:rPr>
        <w:t>Pengaruh Ukuran Perusahaan Dan Leverage Terhadap Nilai Perusahaan Dengan Agresivitas Pajak Sebagai Variabel Mediasi</w:t>
      </w:r>
      <w:r>
        <w:rPr>
          <w:sz w:val="24"/>
        </w:rPr>
        <w:t>. </w:t>
      </w:r>
      <w:r>
        <w:rPr>
          <w:i/>
          <w:sz w:val="24"/>
        </w:rPr>
        <w:t>5</w:t>
      </w:r>
      <w:r>
        <w:rPr>
          <w:sz w:val="24"/>
        </w:rPr>
        <w:t>(2), 1338–1367.</w:t>
      </w:r>
    </w:p>
    <w:p>
      <w:pPr>
        <w:spacing w:line="276" w:lineRule="auto" w:before="240"/>
        <w:ind w:left="1136" w:right="92" w:hanging="427"/>
        <w:jc w:val="both"/>
        <w:rPr>
          <w:sz w:val="24"/>
        </w:rPr>
      </w:pPr>
      <w:r>
        <w:rPr>
          <w:sz w:val="24"/>
        </w:rPr>
        <w:t>Purwasih, D. (2020). Pengaruh Mekanisme Corporate Governance, </w:t>
      </w:r>
      <w:r>
        <w:rPr>
          <w:sz w:val="24"/>
        </w:rPr>
        <w:t>ukuran perusahaan Dan Debt To Equity Ratio Terhadap Konservatisme Akuntansi. </w:t>
      </w:r>
      <w:r>
        <w:rPr>
          <w:i/>
          <w:sz w:val="24"/>
        </w:rPr>
        <w:t>Jurnal Akuntansi Berkelanjutan Indonesia, Universitas Pamulang</w:t>
      </w:r>
      <w:r>
        <w:rPr>
          <w:sz w:val="24"/>
        </w:rPr>
        <w:t>.</w:t>
      </w:r>
    </w:p>
    <w:p>
      <w:pPr>
        <w:spacing w:line="276" w:lineRule="auto" w:before="240"/>
        <w:ind w:left="1136" w:right="92" w:hanging="427"/>
        <w:jc w:val="both"/>
        <w:rPr>
          <w:sz w:val="24"/>
        </w:rPr>
      </w:pPr>
      <w:r>
        <w:rPr>
          <w:sz w:val="24"/>
        </w:rPr>
        <w:t>Puspita, S. R. (2014). Pengaruh Tata Kelola Perusahaan Terhadap Penghindaran Pajak. </w:t>
      </w:r>
      <w:r>
        <w:rPr>
          <w:i/>
          <w:sz w:val="24"/>
        </w:rPr>
        <w:t>Skripsi. Universitas Diponegoro. Semarang</w:t>
      </w:r>
      <w:r>
        <w:rPr>
          <w:sz w:val="24"/>
        </w:rPr>
        <w:t>.</w:t>
      </w:r>
    </w:p>
    <w:p>
      <w:pPr>
        <w:pStyle w:val="BodyText"/>
        <w:spacing w:line="276" w:lineRule="auto" w:before="201"/>
        <w:ind w:left="1136" w:right="91" w:hanging="427"/>
        <w:jc w:val="both"/>
      </w:pPr>
      <w:r>
        <w:rPr/>
        <w:t>Putranti,</w:t>
      </w:r>
      <w:r>
        <w:rPr>
          <w:spacing w:val="-11"/>
        </w:rPr>
        <w:t> </w:t>
      </w:r>
      <w:r>
        <w:rPr/>
        <w:t>A.</w:t>
      </w:r>
      <w:r>
        <w:rPr>
          <w:spacing w:val="-11"/>
        </w:rPr>
        <w:t> </w:t>
      </w:r>
      <w:r>
        <w:rPr/>
        <w:t>S.,</w:t>
      </w:r>
      <w:r>
        <w:rPr>
          <w:spacing w:val="-10"/>
        </w:rPr>
        <w:t> </w:t>
      </w:r>
      <w:r>
        <w:rPr/>
        <w:t>&amp;</w:t>
      </w:r>
      <w:r>
        <w:rPr>
          <w:spacing w:val="-13"/>
        </w:rPr>
        <w:t> </w:t>
      </w:r>
      <w:r>
        <w:rPr/>
        <w:t>Setiawanta,</w:t>
      </w:r>
      <w:r>
        <w:rPr>
          <w:spacing w:val="-10"/>
        </w:rPr>
        <w:t> </w:t>
      </w:r>
      <w:r>
        <w:rPr/>
        <w:t>Y.</w:t>
      </w:r>
      <w:r>
        <w:rPr>
          <w:spacing w:val="-11"/>
        </w:rPr>
        <w:t> </w:t>
      </w:r>
      <w:r>
        <w:rPr/>
        <w:t>(n.d.).</w:t>
      </w:r>
      <w:r>
        <w:rPr>
          <w:spacing w:val="-11"/>
        </w:rPr>
        <w:t> </w:t>
      </w:r>
      <w:r>
        <w:rPr/>
        <w:t>Pengaruh</w:t>
      </w:r>
      <w:r>
        <w:rPr>
          <w:spacing w:val="-11"/>
        </w:rPr>
        <w:t> </w:t>
      </w:r>
      <w:r>
        <w:rPr/>
        <w:t>Kepemilikan</w:t>
      </w:r>
      <w:r>
        <w:rPr>
          <w:spacing w:val="-10"/>
        </w:rPr>
        <w:t> </w:t>
      </w:r>
      <w:r>
        <w:rPr/>
        <w:t>Institusional,</w:t>
      </w:r>
      <w:r>
        <w:rPr>
          <w:spacing w:val="-10"/>
        </w:rPr>
        <w:t> </w:t>
      </w:r>
      <w:r>
        <w:rPr/>
        <w:t>Struktur Dewan Komisaris, Kualitas Audit</w:t>
      </w:r>
      <w:r>
        <w:rPr>
          <w:spacing w:val="-2"/>
        </w:rPr>
        <w:t> </w:t>
      </w:r>
      <w:r>
        <w:rPr/>
        <w:t>Dan</w:t>
      </w:r>
      <w:r>
        <w:rPr>
          <w:spacing w:val="-1"/>
        </w:rPr>
        <w:t> </w:t>
      </w:r>
      <w:r>
        <w:rPr/>
        <w:t>Komite</w:t>
      </w:r>
      <w:r>
        <w:rPr>
          <w:spacing w:val="-1"/>
        </w:rPr>
        <w:t> </w:t>
      </w:r>
      <w:r>
        <w:rPr/>
        <w:t>Audit</w:t>
      </w:r>
      <w:r>
        <w:rPr>
          <w:spacing w:val="-1"/>
        </w:rPr>
        <w:t> </w:t>
      </w:r>
      <w:r>
        <w:rPr/>
        <w:t>Terhadap Tax Avoidance.</w:t>
      </w:r>
    </w:p>
    <w:p>
      <w:pPr>
        <w:pStyle w:val="BodyText"/>
        <w:spacing w:line="276" w:lineRule="auto" w:before="240"/>
        <w:ind w:left="1136" w:right="91" w:hanging="427"/>
        <w:jc w:val="both"/>
      </w:pPr>
      <w:r>
        <w:rPr/>
        <w:t>Putri, V. R., &amp; Putra, B. I. (2014). Pengaruh Leverage, Profitability, Ukuran Perusahaan</w:t>
      </w:r>
      <w:r>
        <w:rPr>
          <w:spacing w:val="20"/>
        </w:rPr>
        <w:t> </w:t>
      </w:r>
      <w:r>
        <w:rPr/>
        <w:t>Dan</w:t>
      </w:r>
      <w:r>
        <w:rPr>
          <w:spacing w:val="24"/>
        </w:rPr>
        <w:t> </w:t>
      </w:r>
      <w:r>
        <w:rPr/>
        <w:t>Proporsi</w:t>
      </w:r>
      <w:r>
        <w:rPr>
          <w:spacing w:val="23"/>
        </w:rPr>
        <w:t> </w:t>
      </w:r>
      <w:r>
        <w:rPr/>
        <w:t>Kepemilikan</w:t>
      </w:r>
      <w:r>
        <w:rPr>
          <w:spacing w:val="24"/>
        </w:rPr>
        <w:t> </w:t>
      </w:r>
      <w:r>
        <w:rPr/>
        <w:t>Institusional</w:t>
      </w:r>
      <w:r>
        <w:rPr>
          <w:spacing w:val="22"/>
        </w:rPr>
        <w:t> </w:t>
      </w:r>
      <w:r>
        <w:rPr/>
        <w:t>Terhadap</w:t>
      </w:r>
      <w:r>
        <w:rPr>
          <w:spacing w:val="21"/>
        </w:rPr>
        <w:t> </w:t>
      </w:r>
      <w:r>
        <w:rPr/>
        <w:t>Tax</w:t>
      </w:r>
      <w:r>
        <w:rPr>
          <w:spacing w:val="21"/>
        </w:rPr>
        <w:t> </w:t>
      </w:r>
      <w:r>
        <w:rPr>
          <w:spacing w:val="-2"/>
        </w:rPr>
        <w:t>Avoidance.</w:t>
      </w:r>
    </w:p>
    <w:p>
      <w:pPr>
        <w:pStyle w:val="BodyText"/>
        <w:spacing w:after="0" w:line="276" w:lineRule="auto"/>
        <w:jc w:val="both"/>
        <w:sectPr>
          <w:headerReference w:type="default" r:id="rId222"/>
          <w:footerReference w:type="default" r:id="rId223"/>
          <w:pgSz w:w="11910" w:h="16840"/>
          <w:pgMar w:header="0" w:footer="771" w:top="1920" w:bottom="960" w:left="1700" w:right="1275"/>
        </w:sectPr>
      </w:pPr>
    </w:p>
    <w:p>
      <w:pPr>
        <w:pStyle w:val="BodyText"/>
        <w:spacing w:before="46"/>
      </w:pPr>
    </w:p>
    <w:p>
      <w:pPr>
        <w:spacing w:before="0"/>
        <w:ind w:left="1136" w:right="0" w:firstLine="0"/>
        <w:jc w:val="both"/>
        <w:rPr>
          <w:sz w:val="24"/>
        </w:rPr>
      </w:pPr>
      <w:r>
        <w:rPr>
          <w:i/>
          <w:sz w:val="24"/>
        </w:rPr>
        <w:t>Jurnal</w:t>
      </w:r>
      <w:r>
        <w:rPr>
          <w:i/>
          <w:spacing w:val="-2"/>
          <w:sz w:val="24"/>
        </w:rPr>
        <w:t> </w:t>
      </w:r>
      <w:r>
        <w:rPr>
          <w:i/>
          <w:sz w:val="24"/>
        </w:rPr>
        <w:t>Akuntansi</w:t>
      </w:r>
      <w:r>
        <w:rPr>
          <w:sz w:val="24"/>
        </w:rPr>
        <w:t>,</w:t>
      </w:r>
      <w:r>
        <w:rPr>
          <w:spacing w:val="1"/>
          <w:sz w:val="24"/>
        </w:rPr>
        <w:t> </w:t>
      </w:r>
      <w:r>
        <w:rPr>
          <w:sz w:val="24"/>
        </w:rPr>
        <w:t>Vol</w:t>
      </w:r>
      <w:r>
        <w:rPr>
          <w:spacing w:val="-4"/>
          <w:sz w:val="24"/>
        </w:rPr>
        <w:t> </w:t>
      </w:r>
      <w:r>
        <w:rPr>
          <w:sz w:val="24"/>
        </w:rPr>
        <w:t>Xviii,</w:t>
      </w:r>
      <w:r>
        <w:rPr>
          <w:spacing w:val="-1"/>
          <w:sz w:val="24"/>
        </w:rPr>
        <w:t> </w:t>
      </w:r>
      <w:r>
        <w:rPr>
          <w:sz w:val="24"/>
        </w:rPr>
        <w:t>No</w:t>
      </w:r>
      <w:r>
        <w:rPr>
          <w:spacing w:val="-3"/>
          <w:sz w:val="24"/>
        </w:rPr>
        <w:t> </w:t>
      </w:r>
      <w:r>
        <w:rPr>
          <w:spacing w:val="-5"/>
          <w:sz w:val="24"/>
        </w:rPr>
        <w:t>03.</w:t>
      </w:r>
    </w:p>
    <w:p>
      <w:pPr>
        <w:pStyle w:val="BodyText"/>
        <w:spacing w:before="6"/>
      </w:pPr>
    </w:p>
    <w:p>
      <w:pPr>
        <w:pStyle w:val="BodyText"/>
        <w:spacing w:line="276" w:lineRule="auto"/>
        <w:ind w:left="1136" w:right="91" w:hanging="427"/>
        <w:jc w:val="both"/>
      </w:pPr>
      <w:r>
        <w:rPr/>
        <w:t>Reinaldo, R. (2017). Pengaruh Leverage,Ukuran Perusahaan,ROA,Kepemilikan Institusional,Kompensasi Kerugian Fiskal,Dan Csr Terhadap Tax Avoidance pada Perusahaan Manufaktur Sub Sektor Makanan dan Minuman Terdaftar di BEI 2013-2015. Jurnal Mahasiswa,Vol 4 No 1.</w:t>
      </w:r>
    </w:p>
    <w:p>
      <w:pPr>
        <w:pStyle w:val="BodyText"/>
        <w:spacing w:before="40"/>
      </w:pPr>
    </w:p>
    <w:p>
      <w:pPr>
        <w:spacing w:line="276" w:lineRule="auto" w:before="1"/>
        <w:ind w:left="1136" w:right="89" w:hanging="427"/>
        <w:jc w:val="both"/>
        <w:rPr>
          <w:sz w:val="24"/>
        </w:rPr>
      </w:pPr>
      <w:r>
        <w:rPr>
          <w:sz w:val="24"/>
        </w:rPr>
        <w:t>Romadhina, A. P. (2020). Pengaruh Komisaris Independen,Intensitas Modal, Dan Corporate Social ResposibilityTerhadap Agresivitas Pajak Perusahaana Jasa Yang Terdaftar Di Bei Tahun 2014-2018. </w:t>
      </w:r>
      <w:r>
        <w:rPr>
          <w:i/>
          <w:sz w:val="24"/>
        </w:rPr>
        <w:t>Journal Of Applied Managerial Accounting, Universitas Pamulang</w:t>
      </w:r>
      <w:r>
        <w:rPr>
          <w:sz w:val="24"/>
        </w:rPr>
        <w:t>.</w:t>
      </w:r>
    </w:p>
    <w:p>
      <w:pPr>
        <w:pStyle w:val="BodyText"/>
        <w:spacing w:before="42"/>
      </w:pPr>
    </w:p>
    <w:p>
      <w:pPr>
        <w:spacing w:line="276" w:lineRule="auto" w:before="0"/>
        <w:ind w:left="1250" w:right="91" w:hanging="540"/>
        <w:jc w:val="both"/>
        <w:rPr>
          <w:sz w:val="24"/>
        </w:rPr>
      </w:pPr>
      <w:r>
        <w:rPr>
          <w:sz w:val="24"/>
        </w:rPr>
        <w:t>Sugiyanto&amp;dkk.</w:t>
      </w:r>
      <w:r>
        <w:rPr>
          <w:spacing w:val="-5"/>
          <w:sz w:val="24"/>
        </w:rPr>
        <w:t> </w:t>
      </w:r>
      <w:r>
        <w:rPr>
          <w:sz w:val="24"/>
        </w:rPr>
        <w:t>(2019).</w:t>
      </w:r>
      <w:r>
        <w:rPr>
          <w:spacing w:val="-5"/>
          <w:sz w:val="24"/>
        </w:rPr>
        <w:t> </w:t>
      </w:r>
      <w:r>
        <w:rPr>
          <w:sz w:val="24"/>
        </w:rPr>
        <w:t>The</w:t>
      </w:r>
      <w:r>
        <w:rPr>
          <w:spacing w:val="-7"/>
          <w:sz w:val="24"/>
        </w:rPr>
        <w:t> </w:t>
      </w:r>
      <w:r>
        <w:rPr>
          <w:sz w:val="24"/>
        </w:rPr>
        <w:t>Effect</w:t>
      </w:r>
      <w:r>
        <w:rPr>
          <w:spacing w:val="-7"/>
          <w:sz w:val="24"/>
        </w:rPr>
        <w:t> </w:t>
      </w:r>
      <w:r>
        <w:rPr>
          <w:sz w:val="24"/>
        </w:rPr>
        <w:t>Karakter</w:t>
      </w:r>
      <w:r>
        <w:rPr>
          <w:spacing w:val="-6"/>
          <w:sz w:val="24"/>
        </w:rPr>
        <w:t> </w:t>
      </w:r>
      <w:r>
        <w:rPr>
          <w:sz w:val="24"/>
        </w:rPr>
        <w:t>Eksekutif,</w:t>
      </w:r>
      <w:r>
        <w:rPr>
          <w:spacing w:val="-5"/>
          <w:sz w:val="24"/>
        </w:rPr>
        <w:t> </w:t>
      </w:r>
      <w:r>
        <w:rPr>
          <w:sz w:val="24"/>
        </w:rPr>
        <w:t>Intensitas</w:t>
      </w:r>
      <w:r>
        <w:rPr>
          <w:spacing w:val="-5"/>
          <w:sz w:val="24"/>
        </w:rPr>
        <w:t> </w:t>
      </w:r>
      <w:r>
        <w:rPr>
          <w:sz w:val="24"/>
        </w:rPr>
        <w:t>Modal,</w:t>
      </w:r>
      <w:r>
        <w:rPr>
          <w:spacing w:val="-6"/>
          <w:sz w:val="24"/>
        </w:rPr>
        <w:t> </w:t>
      </w:r>
      <w:r>
        <w:rPr>
          <w:sz w:val="24"/>
        </w:rPr>
        <w:t>Dan</w:t>
      </w:r>
      <w:r>
        <w:rPr>
          <w:spacing w:val="-5"/>
          <w:sz w:val="24"/>
        </w:rPr>
        <w:t> </w:t>
      </w:r>
      <w:r>
        <w:rPr>
          <w:sz w:val="24"/>
        </w:rPr>
        <w:t>Good Corporate Governance Terhadap Penghindaran</w:t>
      </w:r>
      <w:r>
        <w:rPr>
          <w:spacing w:val="40"/>
          <w:sz w:val="24"/>
        </w:rPr>
        <w:t> </w:t>
      </w:r>
      <w:r>
        <w:rPr>
          <w:sz w:val="24"/>
        </w:rPr>
        <w:t>Pajak. </w:t>
      </w:r>
      <w:r>
        <w:rPr>
          <w:i/>
          <w:sz w:val="24"/>
        </w:rPr>
        <w:t>Prosiding</w:t>
      </w:r>
      <w:r>
        <w:rPr>
          <w:i/>
          <w:spacing w:val="40"/>
          <w:sz w:val="24"/>
        </w:rPr>
        <w:t> </w:t>
      </w:r>
      <w:r>
        <w:rPr>
          <w:i/>
          <w:sz w:val="24"/>
        </w:rPr>
        <w:t>Seminar Nasional Humanis 2019, Universitas Pamulang</w:t>
      </w:r>
      <w:r>
        <w:rPr>
          <w:sz w:val="24"/>
        </w:rPr>
        <w:t>.</w:t>
      </w:r>
    </w:p>
    <w:p>
      <w:pPr>
        <w:pStyle w:val="BodyText"/>
        <w:spacing w:before="50"/>
      </w:pPr>
    </w:p>
    <w:p>
      <w:pPr>
        <w:spacing w:line="276" w:lineRule="auto" w:before="1"/>
        <w:ind w:left="1250" w:right="91" w:hanging="540"/>
        <w:jc w:val="both"/>
        <w:rPr>
          <w:sz w:val="24"/>
        </w:rPr>
      </w:pPr>
      <w:r>
        <w:rPr>
          <w:sz w:val="24"/>
        </w:rPr>
        <w:t>Sugiyono.</w:t>
      </w:r>
      <w:r>
        <w:rPr>
          <w:spacing w:val="40"/>
          <w:sz w:val="24"/>
        </w:rPr>
        <w:t> </w:t>
      </w:r>
      <w:r>
        <w:rPr>
          <w:sz w:val="24"/>
        </w:rPr>
        <w:t>((2015).</w:t>
      </w:r>
      <w:r>
        <w:rPr>
          <w:spacing w:val="40"/>
          <w:sz w:val="24"/>
        </w:rPr>
        <w:t> </w:t>
      </w:r>
      <w:r>
        <w:rPr>
          <w:sz w:val="24"/>
        </w:rPr>
        <w:t>).</w:t>
      </w:r>
      <w:r>
        <w:rPr>
          <w:spacing w:val="80"/>
          <w:sz w:val="24"/>
        </w:rPr>
        <w:t> </w:t>
      </w:r>
      <w:r>
        <w:rPr>
          <w:i/>
          <w:sz w:val="24"/>
        </w:rPr>
        <w:t>Metode</w:t>
      </w:r>
      <w:r>
        <w:rPr>
          <w:i/>
          <w:spacing w:val="40"/>
          <w:sz w:val="24"/>
        </w:rPr>
        <w:t> </w:t>
      </w:r>
      <w:r>
        <w:rPr>
          <w:i/>
          <w:sz w:val="24"/>
        </w:rPr>
        <w:t>Penelitian</w:t>
      </w:r>
      <w:r>
        <w:rPr>
          <w:i/>
          <w:spacing w:val="40"/>
          <w:sz w:val="24"/>
        </w:rPr>
        <w:t> </w:t>
      </w:r>
      <w:r>
        <w:rPr>
          <w:i/>
          <w:sz w:val="24"/>
        </w:rPr>
        <w:t>Kuantitatif</w:t>
      </w:r>
      <w:r>
        <w:rPr>
          <w:i/>
          <w:spacing w:val="40"/>
          <w:sz w:val="24"/>
        </w:rPr>
        <w:t> </w:t>
      </w:r>
      <w:r>
        <w:rPr>
          <w:i/>
          <w:sz w:val="24"/>
        </w:rPr>
        <w:t>Kualitatif</w:t>
      </w:r>
      <w:r>
        <w:rPr>
          <w:i/>
          <w:spacing w:val="40"/>
          <w:sz w:val="24"/>
        </w:rPr>
        <w:t> </w:t>
      </w:r>
      <w:r>
        <w:rPr>
          <w:i/>
          <w:sz w:val="24"/>
        </w:rPr>
        <w:t>dan </w:t>
      </w:r>
      <w:r>
        <w:rPr>
          <w:i/>
          <w:spacing w:val="-2"/>
          <w:sz w:val="24"/>
        </w:rPr>
        <w:t>R&amp;D.</w:t>
      </w:r>
      <w:r>
        <w:rPr>
          <w:spacing w:val="-2"/>
          <w:sz w:val="24"/>
        </w:rPr>
        <w:t>Bandung:</w:t>
      </w:r>
    </w:p>
    <w:p>
      <w:pPr>
        <w:pStyle w:val="BodyText"/>
        <w:spacing w:before="43"/>
      </w:pPr>
    </w:p>
    <w:p>
      <w:pPr>
        <w:spacing w:line="276" w:lineRule="auto" w:before="0"/>
        <w:ind w:left="1250" w:right="92" w:hanging="540"/>
        <w:jc w:val="both"/>
        <w:rPr>
          <w:sz w:val="24"/>
        </w:rPr>
      </w:pPr>
      <w:r>
        <w:rPr>
          <w:sz w:val="24"/>
        </w:rPr>
        <w:t>Sulistiyanto, H., &amp; H. W. (2008). </w:t>
      </w:r>
      <w:r>
        <w:rPr>
          <w:i/>
          <w:sz w:val="24"/>
        </w:rPr>
        <w:t>Pengaruh Elemen Good Corporate Governance (GCG) Terhadap Pelaporan Corporate Social Responsibility (CSR) Pada Sektor Perbankan Di Indonesia</w:t>
      </w:r>
      <w:r>
        <w:rPr>
          <w:sz w:val="24"/>
        </w:rPr>
        <w:t>, Univeristas Diponegoro, Semarang.</w:t>
      </w:r>
    </w:p>
    <w:p>
      <w:pPr>
        <w:spacing w:line="520" w:lineRule="exact" w:before="8"/>
        <w:ind w:left="710" w:right="89" w:firstLine="0"/>
        <w:jc w:val="both"/>
        <w:rPr>
          <w:i/>
          <w:sz w:val="24"/>
        </w:rPr>
      </w:pPr>
      <w:r>
        <w:rPr>
          <w:sz w:val="24"/>
        </w:rPr>
        <w:t>Sulistyanto,</w:t>
      </w:r>
      <w:r>
        <w:rPr>
          <w:spacing w:val="-15"/>
          <w:sz w:val="24"/>
        </w:rPr>
        <w:t> </w:t>
      </w:r>
      <w:r>
        <w:rPr>
          <w:sz w:val="24"/>
        </w:rPr>
        <w:t>S.</w:t>
      </w:r>
      <w:r>
        <w:rPr>
          <w:spacing w:val="-15"/>
          <w:sz w:val="24"/>
        </w:rPr>
        <w:t> </w:t>
      </w:r>
      <w:r>
        <w:rPr>
          <w:sz w:val="24"/>
        </w:rPr>
        <w:t>(2014).</w:t>
      </w:r>
      <w:r>
        <w:rPr>
          <w:spacing w:val="-15"/>
          <w:sz w:val="24"/>
        </w:rPr>
        <w:t> </w:t>
      </w:r>
      <w:r>
        <w:rPr>
          <w:i/>
          <w:sz w:val="24"/>
        </w:rPr>
        <w:t>Manajemen</w:t>
      </w:r>
      <w:r>
        <w:rPr>
          <w:i/>
          <w:spacing w:val="-15"/>
          <w:sz w:val="24"/>
        </w:rPr>
        <w:t> </w:t>
      </w:r>
      <w:r>
        <w:rPr>
          <w:i/>
          <w:sz w:val="24"/>
        </w:rPr>
        <w:t>Laba,</w:t>
      </w:r>
      <w:r>
        <w:rPr>
          <w:i/>
          <w:spacing w:val="-15"/>
          <w:sz w:val="24"/>
        </w:rPr>
        <w:t> </w:t>
      </w:r>
      <w:r>
        <w:rPr>
          <w:i/>
          <w:sz w:val="24"/>
        </w:rPr>
        <w:t>Teori,</w:t>
      </w:r>
      <w:r>
        <w:rPr>
          <w:i/>
          <w:spacing w:val="-15"/>
          <w:sz w:val="24"/>
        </w:rPr>
        <w:t> </w:t>
      </w:r>
      <w:r>
        <w:rPr>
          <w:i/>
          <w:sz w:val="24"/>
        </w:rPr>
        <w:t>dan</w:t>
      </w:r>
      <w:r>
        <w:rPr>
          <w:i/>
          <w:spacing w:val="-15"/>
          <w:sz w:val="24"/>
        </w:rPr>
        <w:t> </w:t>
      </w:r>
      <w:r>
        <w:rPr>
          <w:i/>
          <w:sz w:val="24"/>
        </w:rPr>
        <w:t>Modal</w:t>
      </w:r>
      <w:r>
        <w:rPr>
          <w:i/>
          <w:spacing w:val="-15"/>
          <w:sz w:val="24"/>
        </w:rPr>
        <w:t> </w:t>
      </w:r>
      <w:r>
        <w:rPr>
          <w:i/>
          <w:sz w:val="24"/>
        </w:rPr>
        <w:t>Empris</w:t>
      </w:r>
      <w:r>
        <w:rPr>
          <w:i/>
          <w:spacing w:val="-15"/>
          <w:sz w:val="24"/>
        </w:rPr>
        <w:t> </w:t>
      </w:r>
      <w:r>
        <w:rPr>
          <w:sz w:val="24"/>
        </w:rPr>
        <w:t>Jakarta:</w:t>
      </w:r>
      <w:r>
        <w:rPr>
          <w:spacing w:val="-15"/>
          <w:sz w:val="24"/>
        </w:rPr>
        <w:t> </w:t>
      </w:r>
      <w:r>
        <w:rPr>
          <w:sz w:val="24"/>
        </w:rPr>
        <w:t>Grasindo. Suwardjono.</w:t>
      </w:r>
      <w:r>
        <w:rPr>
          <w:spacing w:val="57"/>
          <w:w w:val="150"/>
          <w:sz w:val="24"/>
        </w:rPr>
        <w:t>  </w:t>
      </w:r>
      <w:r>
        <w:rPr>
          <w:sz w:val="24"/>
        </w:rPr>
        <w:t>(2014).</w:t>
      </w:r>
      <w:r>
        <w:rPr>
          <w:i/>
          <w:sz w:val="24"/>
        </w:rPr>
        <w:t>Teori</w:t>
      </w:r>
      <w:r>
        <w:rPr>
          <w:i/>
          <w:spacing w:val="44"/>
          <w:sz w:val="24"/>
        </w:rPr>
        <w:t>  </w:t>
      </w:r>
      <w:r>
        <w:rPr>
          <w:i/>
          <w:sz w:val="24"/>
        </w:rPr>
        <w:t>Akuntansi</w:t>
      </w:r>
      <w:r>
        <w:rPr>
          <w:i/>
          <w:spacing w:val="39"/>
          <w:sz w:val="24"/>
        </w:rPr>
        <w:t>  </w:t>
      </w:r>
      <w:r>
        <w:rPr>
          <w:i/>
          <w:sz w:val="24"/>
        </w:rPr>
        <w:t>Perekayasaan</w:t>
      </w:r>
      <w:r>
        <w:rPr>
          <w:i/>
          <w:spacing w:val="40"/>
          <w:sz w:val="24"/>
        </w:rPr>
        <w:t>  </w:t>
      </w:r>
      <w:r>
        <w:rPr>
          <w:i/>
          <w:sz w:val="24"/>
        </w:rPr>
        <w:t>Pelaporan</w:t>
      </w:r>
      <w:r>
        <w:rPr>
          <w:i/>
          <w:spacing w:val="73"/>
          <w:sz w:val="24"/>
        </w:rPr>
        <w:t>   </w:t>
      </w:r>
      <w:r>
        <w:rPr>
          <w:i/>
          <w:spacing w:val="-2"/>
          <w:sz w:val="24"/>
        </w:rPr>
        <w:t>Keuangan.</w:t>
      </w:r>
    </w:p>
    <w:p>
      <w:pPr>
        <w:spacing w:line="264" w:lineRule="exact" w:before="0"/>
        <w:ind w:left="1250" w:right="0" w:firstLine="0"/>
        <w:jc w:val="both"/>
        <w:rPr>
          <w:i/>
          <w:sz w:val="24"/>
        </w:rPr>
      </w:pPr>
      <w:r>
        <w:rPr>
          <w:i/>
          <w:sz w:val="24"/>
        </w:rPr>
        <w:t>Yogyakarta</w:t>
      </w:r>
      <w:r>
        <w:rPr>
          <w:i/>
          <w:spacing w:val="-2"/>
          <w:sz w:val="24"/>
        </w:rPr>
        <w:t> </w:t>
      </w:r>
      <w:r>
        <w:rPr>
          <w:i/>
          <w:sz w:val="24"/>
        </w:rPr>
        <w:t>:</w:t>
      </w:r>
      <w:r>
        <w:rPr>
          <w:i/>
          <w:spacing w:val="-1"/>
          <w:sz w:val="24"/>
        </w:rPr>
        <w:t> </w:t>
      </w:r>
      <w:r>
        <w:rPr>
          <w:i/>
          <w:sz w:val="24"/>
        </w:rPr>
        <w:t>Cetakan</w:t>
      </w:r>
      <w:r>
        <w:rPr>
          <w:i/>
          <w:spacing w:val="-1"/>
          <w:sz w:val="24"/>
        </w:rPr>
        <w:t> </w:t>
      </w:r>
      <w:r>
        <w:rPr>
          <w:i/>
          <w:sz w:val="24"/>
        </w:rPr>
        <w:t>Kedelapan.</w:t>
      </w:r>
      <w:r>
        <w:rPr>
          <w:i/>
          <w:spacing w:val="-1"/>
          <w:sz w:val="24"/>
        </w:rPr>
        <w:t> </w:t>
      </w:r>
      <w:r>
        <w:rPr>
          <w:i/>
          <w:sz w:val="24"/>
        </w:rPr>
        <w:t>BPFE-</w:t>
      </w:r>
      <w:r>
        <w:rPr>
          <w:i/>
          <w:spacing w:val="-2"/>
          <w:sz w:val="24"/>
        </w:rPr>
        <w:t>Yogyakarta.</w:t>
      </w:r>
    </w:p>
    <w:p>
      <w:pPr>
        <w:pStyle w:val="BodyText"/>
        <w:spacing w:before="82"/>
        <w:ind w:left="1250"/>
        <w:jc w:val="both"/>
      </w:pPr>
      <w:r>
        <w:rPr/>
        <w:t>Yogyakarta:</w:t>
      </w:r>
      <w:r>
        <w:rPr>
          <w:spacing w:val="-6"/>
        </w:rPr>
        <w:t> </w:t>
      </w:r>
      <w:r>
        <w:rPr/>
        <w:t>Cetakan</w:t>
      </w:r>
      <w:r>
        <w:rPr>
          <w:spacing w:val="-4"/>
        </w:rPr>
        <w:t> </w:t>
      </w:r>
      <w:r>
        <w:rPr/>
        <w:t>Kedelapan.</w:t>
      </w:r>
      <w:r>
        <w:rPr>
          <w:spacing w:val="-5"/>
        </w:rPr>
        <w:t> </w:t>
      </w:r>
      <w:r>
        <w:rPr/>
        <w:t>BPFE-</w:t>
      </w:r>
      <w:r>
        <w:rPr>
          <w:spacing w:val="-2"/>
        </w:rPr>
        <w:t>Yogyakarta.</w:t>
      </w:r>
    </w:p>
    <w:p>
      <w:pPr>
        <w:pStyle w:val="BodyText"/>
        <w:spacing w:before="84"/>
      </w:pPr>
    </w:p>
    <w:p>
      <w:pPr>
        <w:spacing w:line="276" w:lineRule="auto" w:before="0"/>
        <w:ind w:left="1250" w:right="90" w:hanging="540"/>
        <w:jc w:val="both"/>
        <w:rPr>
          <w:sz w:val="24"/>
        </w:rPr>
      </w:pPr>
      <w:r>
        <w:rPr>
          <w:sz w:val="24"/>
        </w:rPr>
        <w:t>Suyanto,</w:t>
      </w:r>
      <w:r>
        <w:rPr>
          <w:spacing w:val="-1"/>
          <w:sz w:val="24"/>
        </w:rPr>
        <w:t> </w:t>
      </w:r>
      <w:r>
        <w:rPr>
          <w:sz w:val="24"/>
        </w:rPr>
        <w:t>K.</w:t>
      </w:r>
      <w:r>
        <w:rPr>
          <w:spacing w:val="-2"/>
          <w:sz w:val="24"/>
        </w:rPr>
        <w:t> </w:t>
      </w:r>
      <w:r>
        <w:rPr>
          <w:sz w:val="24"/>
        </w:rPr>
        <w:t>D.,</w:t>
      </w:r>
      <w:r>
        <w:rPr>
          <w:spacing w:val="-3"/>
          <w:sz w:val="24"/>
        </w:rPr>
        <w:t> </w:t>
      </w:r>
      <w:r>
        <w:rPr>
          <w:sz w:val="24"/>
        </w:rPr>
        <w:t>&amp;</w:t>
      </w:r>
      <w:r>
        <w:rPr>
          <w:spacing w:val="-2"/>
          <w:sz w:val="24"/>
        </w:rPr>
        <w:t> </w:t>
      </w:r>
      <w:r>
        <w:rPr>
          <w:sz w:val="24"/>
        </w:rPr>
        <w:t>Suparmono.</w:t>
      </w:r>
      <w:r>
        <w:rPr>
          <w:spacing w:val="-1"/>
          <w:sz w:val="24"/>
        </w:rPr>
        <w:t> </w:t>
      </w:r>
      <w:r>
        <w:rPr>
          <w:sz w:val="24"/>
        </w:rPr>
        <w:t>(2012).</w:t>
      </w:r>
      <w:r>
        <w:rPr>
          <w:spacing w:val="-2"/>
          <w:sz w:val="24"/>
        </w:rPr>
        <w:t> </w:t>
      </w:r>
      <w:r>
        <w:rPr>
          <w:i/>
          <w:sz w:val="24"/>
        </w:rPr>
        <w:t>Likuiditas, Leverage,</w:t>
      </w:r>
      <w:r>
        <w:rPr>
          <w:i/>
          <w:spacing w:val="-3"/>
          <w:sz w:val="24"/>
        </w:rPr>
        <w:t> </w:t>
      </w:r>
      <w:r>
        <w:rPr>
          <w:i/>
          <w:sz w:val="24"/>
        </w:rPr>
        <w:t>Komisaris</w:t>
      </w:r>
      <w:r>
        <w:rPr>
          <w:i/>
          <w:spacing w:val="-1"/>
          <w:sz w:val="24"/>
        </w:rPr>
        <w:t> </w:t>
      </w:r>
      <w:r>
        <w:rPr>
          <w:i/>
          <w:sz w:val="24"/>
        </w:rPr>
        <w:t>Independen, dan Manajemen Laba Terhadap Agresivitas Pajak</w:t>
      </w:r>
      <w:r>
        <w:rPr>
          <w:i/>
          <w:spacing w:val="40"/>
          <w:sz w:val="24"/>
        </w:rPr>
        <w:t> </w:t>
      </w:r>
      <w:r>
        <w:rPr>
          <w:i/>
          <w:sz w:val="24"/>
        </w:rPr>
        <w:t>Perusahaan</w:t>
      </w:r>
      <w:r>
        <w:rPr>
          <w:sz w:val="24"/>
        </w:rPr>
        <w:t>, Jurnal Keuangan dan Perbankan 16(2).</w:t>
      </w:r>
    </w:p>
    <w:p>
      <w:pPr>
        <w:pStyle w:val="BodyText"/>
        <w:spacing w:line="276" w:lineRule="auto" w:before="200"/>
        <w:ind w:left="1250" w:right="90" w:hanging="540"/>
        <w:jc w:val="both"/>
      </w:pPr>
      <w:r>
        <w:rPr/>
        <w:t>Ulupui, P. R. ( (2016)). Pengaruh komite audit, proporsi komisaris independen, dan proporsi kepemilikan institusional terhadap tax avoidance. </w:t>
      </w:r>
      <w:r>
        <w:rPr>
          <w:i/>
        </w:rPr>
        <w:t>Jurnal Akuntansi Universitas Udayana</w:t>
      </w:r>
      <w:r>
        <w:rPr/>
        <w:t>, 16(1), 702–732.</w:t>
      </w:r>
    </w:p>
    <w:p>
      <w:pPr>
        <w:pStyle w:val="BodyText"/>
        <w:spacing w:line="276" w:lineRule="auto" w:before="200"/>
        <w:ind w:left="1250" w:right="88" w:hanging="540"/>
        <w:jc w:val="both"/>
      </w:pPr>
      <w:r>
        <w:rPr/>
        <w:t>Valensia,</w:t>
      </w:r>
      <w:r>
        <w:rPr>
          <w:spacing w:val="-7"/>
        </w:rPr>
        <w:t> </w:t>
      </w:r>
      <w:r>
        <w:rPr/>
        <w:t>K.</w:t>
      </w:r>
      <w:r>
        <w:rPr>
          <w:spacing w:val="-7"/>
        </w:rPr>
        <w:t> </w:t>
      </w:r>
      <w:r>
        <w:rPr/>
        <w:t>d.</w:t>
      </w:r>
      <w:r>
        <w:rPr>
          <w:spacing w:val="-6"/>
        </w:rPr>
        <w:t> </w:t>
      </w:r>
      <w:r>
        <w:rPr/>
        <w:t>(2019).</w:t>
      </w:r>
      <w:r>
        <w:rPr>
          <w:spacing w:val="-6"/>
        </w:rPr>
        <w:t> </w:t>
      </w:r>
      <w:r>
        <w:rPr/>
        <w:t>Pengaruh</w:t>
      </w:r>
      <w:r>
        <w:rPr>
          <w:spacing w:val="-7"/>
        </w:rPr>
        <w:t> </w:t>
      </w:r>
      <w:r>
        <w:rPr/>
        <w:t>Profitabilitas,</w:t>
      </w:r>
      <w:r>
        <w:rPr>
          <w:spacing w:val="-5"/>
        </w:rPr>
        <w:t> </w:t>
      </w:r>
      <w:r>
        <w:rPr/>
        <w:t>Financial</w:t>
      </w:r>
      <w:r>
        <w:rPr>
          <w:spacing w:val="-6"/>
        </w:rPr>
        <w:t> </w:t>
      </w:r>
      <w:r>
        <w:rPr/>
        <w:t>Distress,</w:t>
      </w:r>
      <w:r>
        <w:rPr>
          <w:spacing w:val="-6"/>
        </w:rPr>
        <w:t> </w:t>
      </w:r>
      <w:r>
        <w:rPr/>
        <w:t>Dewan</w:t>
      </w:r>
      <w:r>
        <w:rPr>
          <w:spacing w:val="-7"/>
        </w:rPr>
        <w:t> </w:t>
      </w:r>
      <w:r>
        <w:rPr/>
        <w:t>Komisaris Independen</w:t>
      </w:r>
      <w:r>
        <w:rPr>
          <w:spacing w:val="-9"/>
        </w:rPr>
        <w:t> </w:t>
      </w:r>
      <w:r>
        <w:rPr/>
        <w:t>Dan</w:t>
      </w:r>
      <w:r>
        <w:rPr>
          <w:spacing w:val="-8"/>
        </w:rPr>
        <w:t> </w:t>
      </w:r>
      <w:r>
        <w:rPr/>
        <w:t>Komite</w:t>
      </w:r>
      <w:r>
        <w:rPr>
          <w:spacing w:val="-10"/>
        </w:rPr>
        <w:t> </w:t>
      </w:r>
      <w:r>
        <w:rPr/>
        <w:t>Audit</w:t>
      </w:r>
      <w:r>
        <w:rPr>
          <w:spacing w:val="-7"/>
        </w:rPr>
        <w:t> </w:t>
      </w:r>
      <w:r>
        <w:rPr/>
        <w:t>Terhadap</w:t>
      </w:r>
      <w:r>
        <w:rPr>
          <w:spacing w:val="-6"/>
        </w:rPr>
        <w:t> </w:t>
      </w:r>
      <w:r>
        <w:rPr/>
        <w:t>Nilai</w:t>
      </w:r>
      <w:r>
        <w:rPr>
          <w:spacing w:val="-9"/>
        </w:rPr>
        <w:t> </w:t>
      </w:r>
      <w:r>
        <w:rPr/>
        <w:t>Perusahaan</w:t>
      </w:r>
      <w:r>
        <w:rPr>
          <w:spacing w:val="-9"/>
        </w:rPr>
        <w:t> </w:t>
      </w:r>
      <w:r>
        <w:rPr/>
        <w:t>Dimediasi</w:t>
      </w:r>
      <w:r>
        <w:rPr>
          <w:spacing w:val="-11"/>
        </w:rPr>
        <w:t> </w:t>
      </w:r>
      <w:r>
        <w:rPr/>
        <w:t>Oleh</w:t>
      </w:r>
      <w:r>
        <w:rPr>
          <w:spacing w:val="-9"/>
        </w:rPr>
        <w:t> </w:t>
      </w:r>
      <w:r>
        <w:rPr/>
        <w:t>Tax Avoidance . </w:t>
      </w:r>
      <w:r>
        <w:rPr>
          <w:i/>
        </w:rPr>
        <w:t>Jurnal Akuntansi</w:t>
      </w:r>
      <w:r>
        <w:rPr/>
        <w:t>, Vol. 9, No.1.</w:t>
      </w:r>
    </w:p>
    <w:p>
      <w:pPr>
        <w:pStyle w:val="BodyText"/>
        <w:spacing w:after="0" w:line="276" w:lineRule="auto"/>
        <w:jc w:val="both"/>
        <w:sectPr>
          <w:headerReference w:type="default" r:id="rId226"/>
          <w:footerReference w:type="default" r:id="rId227"/>
          <w:pgSz w:w="11910" w:h="16840"/>
          <w:pgMar w:header="0" w:footer="771" w:top="1920" w:bottom="960" w:left="1700" w:right="1275"/>
        </w:sectPr>
      </w:pPr>
    </w:p>
    <w:p>
      <w:pPr>
        <w:pStyle w:val="BodyText"/>
        <w:spacing w:before="246"/>
      </w:pPr>
    </w:p>
    <w:p>
      <w:pPr>
        <w:pStyle w:val="BodyText"/>
        <w:spacing w:line="276" w:lineRule="auto"/>
        <w:ind w:left="1250" w:right="95" w:hanging="540"/>
        <w:jc w:val="both"/>
      </w:pPr>
      <w:r>
        <w:rPr/>
        <w:t>Wibawa, A., &amp; dkk. (2016). Pengaruh Good Corporate Governance Terhadap Penghindaran Pajak (Studi Pada Perusahaan Terdaftar di Indeks Bursa SRI KEHATI Tahun 2010-2014. </w:t>
      </w:r>
      <w:r>
        <w:rPr>
          <w:i/>
        </w:rPr>
        <w:t>Jurnal Perpajakan 11(1)</w:t>
      </w:r>
      <w:r>
        <w:rPr/>
        <w:t>.</w:t>
      </w:r>
    </w:p>
    <w:p>
      <w:pPr>
        <w:spacing w:line="480" w:lineRule="auto" w:before="240"/>
        <w:ind w:left="710" w:right="91" w:firstLine="0"/>
        <w:jc w:val="both"/>
        <w:rPr>
          <w:sz w:val="24"/>
        </w:rPr>
      </w:pPr>
      <w:r>
        <w:rPr>
          <w:i/>
          <w:sz w:val="24"/>
        </w:rPr>
        <w:t>Laporan</w:t>
      </w:r>
      <w:r>
        <w:rPr>
          <w:i/>
          <w:spacing w:val="-3"/>
          <w:sz w:val="24"/>
        </w:rPr>
        <w:t> </w:t>
      </w:r>
      <w:r>
        <w:rPr>
          <w:i/>
          <w:sz w:val="24"/>
        </w:rPr>
        <w:t>Keuangan</w:t>
      </w:r>
      <w:r>
        <w:rPr>
          <w:i/>
          <w:spacing w:val="-6"/>
          <w:sz w:val="24"/>
        </w:rPr>
        <w:t> </w:t>
      </w:r>
      <w:r>
        <w:rPr>
          <w:i/>
          <w:sz w:val="24"/>
        </w:rPr>
        <w:t>&amp;</w:t>
      </w:r>
      <w:r>
        <w:rPr>
          <w:i/>
          <w:spacing w:val="-7"/>
          <w:sz w:val="24"/>
        </w:rPr>
        <w:t> </w:t>
      </w:r>
      <w:r>
        <w:rPr>
          <w:i/>
          <w:sz w:val="24"/>
        </w:rPr>
        <w:t>Tahunan</w:t>
      </w:r>
      <w:r>
        <w:rPr>
          <w:sz w:val="24"/>
        </w:rPr>
        <w:t>.</w:t>
      </w:r>
      <w:r>
        <w:rPr>
          <w:spacing w:val="-3"/>
          <w:sz w:val="24"/>
        </w:rPr>
        <w:t> </w:t>
      </w:r>
      <w:r>
        <w:rPr>
          <w:sz w:val="24"/>
        </w:rPr>
        <w:t>(2015-2020).</w:t>
      </w:r>
      <w:r>
        <w:rPr>
          <w:spacing w:val="-3"/>
          <w:sz w:val="24"/>
        </w:rPr>
        <w:t> </w:t>
      </w:r>
      <w:r>
        <w:rPr>
          <w:sz w:val="24"/>
        </w:rPr>
        <w:t>Retrieved</w:t>
      </w:r>
      <w:r>
        <w:rPr>
          <w:spacing w:val="-3"/>
          <w:sz w:val="24"/>
        </w:rPr>
        <w:t> </w:t>
      </w:r>
      <w:r>
        <w:rPr>
          <w:sz w:val="24"/>
        </w:rPr>
        <w:t>from</w:t>
      </w:r>
      <w:r>
        <w:rPr>
          <w:spacing w:val="-4"/>
          <w:sz w:val="24"/>
        </w:rPr>
        <w:t> </w:t>
      </w:r>
      <w:r>
        <w:rPr>
          <w:sz w:val="24"/>
        </w:rPr>
        <w:t>Bursa</w:t>
      </w:r>
      <w:r>
        <w:rPr>
          <w:spacing w:val="-5"/>
          <w:sz w:val="24"/>
        </w:rPr>
        <w:t> </w:t>
      </w:r>
      <w:r>
        <w:rPr>
          <w:sz w:val="24"/>
        </w:rPr>
        <w:t>Efek</w:t>
      </w:r>
      <w:r>
        <w:rPr>
          <w:spacing w:val="-3"/>
          <w:sz w:val="24"/>
        </w:rPr>
        <w:t> </w:t>
      </w:r>
      <w:r>
        <w:rPr>
          <w:sz w:val="24"/>
        </w:rPr>
        <w:t>Indonesia: </w:t>
      </w:r>
      <w:hyperlink r:id="rId224">
        <w:r>
          <w:rPr>
            <w:color w:val="0000FF"/>
            <w:spacing w:val="-2"/>
            <w:sz w:val="24"/>
            <w:u w:val="single" w:color="0000FF"/>
          </w:rPr>
          <w:t>https://www.idx.co.id/</w:t>
        </w:r>
      </w:hyperlink>
    </w:p>
    <w:sectPr>
      <w:headerReference w:type="default" r:id="rId228"/>
      <w:footerReference w:type="default" r:id="rId229"/>
      <w:pgSz w:w="11910" w:h="16840"/>
      <w:pgMar w:header="0" w:footer="771" w:top="1920" w:bottom="960" w:left="1700"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3408">
              <wp:simplePos x="0" y="0"/>
              <wp:positionH relativeFrom="page">
                <wp:posOffset>3875404</wp:posOffset>
              </wp:positionH>
              <wp:positionV relativeFrom="page">
                <wp:posOffset>9918671</wp:posOffset>
              </wp:positionV>
              <wp:extent cx="173355" cy="1803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73355" cy="180340"/>
                      </a:xfrm>
                      <a:prstGeom prst="rect">
                        <a:avLst/>
                      </a:prstGeom>
                    </wps:spPr>
                    <wps:txbx>
                      <w:txbxContent>
                        <w:p>
                          <w:pPr>
                            <w:spacing w:before="10"/>
                            <w:ind w:left="2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vii</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149994pt;margin-top:780.997742pt;width:13.65pt;height:14.2pt;mso-position-horizontal-relative:page;mso-position-vertical-relative:page;z-index:-16963072" type="#_x0000_t202" id="docshape1" filled="false" stroked="false">
              <v:textbox inset="0,0,0,0">
                <w:txbxContent>
                  <w:p>
                    <w:pPr>
                      <w:spacing w:before="10"/>
                      <w:ind w:left="2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vii</w:t>
                    </w:r>
                    <w:r>
                      <w:rPr>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3920">
              <wp:simplePos x="0" y="0"/>
              <wp:positionH relativeFrom="page">
                <wp:posOffset>3830954</wp:posOffset>
              </wp:positionH>
              <wp:positionV relativeFrom="page">
                <wp:posOffset>9838343</wp:posOffset>
              </wp:positionV>
              <wp:extent cx="276225" cy="18034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76225" cy="180340"/>
                      </a:xfrm>
                      <a:prstGeom prst="rect">
                        <a:avLst/>
                      </a:prstGeom>
                    </wps:spPr>
                    <wps:txbx>
                      <w:txbxContent>
                        <w:p>
                          <w:pPr>
                            <w:spacing w:before="10"/>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 style="position:absolute;margin-left:301.649994pt;margin-top:774.672729pt;width:21.75pt;height:14.2pt;mso-position-horizontal-relative:page;mso-position-vertical-relative:page;z-index:-16962560" type="#_x0000_t202" id="docshape2" filled="false" stroked="false">
              <v:textbox inset="0,0,0,0">
                <w:txbxContent>
                  <w:p>
                    <w:pPr>
                      <w:spacing w:before="10"/>
                      <w:ind w:left="6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3888">
              <wp:simplePos x="0" y="0"/>
              <wp:positionH relativeFrom="page">
                <wp:posOffset>3852545</wp:posOffset>
              </wp:positionH>
              <wp:positionV relativeFrom="page">
                <wp:posOffset>10063134</wp:posOffset>
              </wp:positionV>
              <wp:extent cx="228600" cy="18034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42592" type="#_x0000_t202" id="docshape5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4400">
              <wp:simplePos x="0" y="0"/>
              <wp:positionH relativeFrom="page">
                <wp:posOffset>3852545</wp:posOffset>
              </wp:positionH>
              <wp:positionV relativeFrom="page">
                <wp:posOffset>10063134</wp:posOffset>
              </wp:positionV>
              <wp:extent cx="228600" cy="18034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42080" type="#_x0000_t202" id="docshape5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4912">
              <wp:simplePos x="0" y="0"/>
              <wp:positionH relativeFrom="page">
                <wp:posOffset>3852545</wp:posOffset>
              </wp:positionH>
              <wp:positionV relativeFrom="page">
                <wp:posOffset>10063134</wp:posOffset>
              </wp:positionV>
              <wp:extent cx="228600" cy="18034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41568" type="#_x0000_t202" id="docshape5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5424">
              <wp:simplePos x="0" y="0"/>
              <wp:positionH relativeFrom="page">
                <wp:posOffset>3852545</wp:posOffset>
              </wp:positionH>
              <wp:positionV relativeFrom="page">
                <wp:posOffset>10063134</wp:posOffset>
              </wp:positionV>
              <wp:extent cx="228600" cy="18034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41056" type="#_x0000_t202" id="docshape6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5936">
              <wp:simplePos x="0" y="0"/>
              <wp:positionH relativeFrom="page">
                <wp:posOffset>3852545</wp:posOffset>
              </wp:positionH>
              <wp:positionV relativeFrom="page">
                <wp:posOffset>10063134</wp:posOffset>
              </wp:positionV>
              <wp:extent cx="228600" cy="18034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40544" type="#_x0000_t202" id="docshape6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6448">
              <wp:simplePos x="0" y="0"/>
              <wp:positionH relativeFrom="page">
                <wp:posOffset>3852545</wp:posOffset>
              </wp:positionH>
              <wp:positionV relativeFrom="page">
                <wp:posOffset>10063134</wp:posOffset>
              </wp:positionV>
              <wp:extent cx="228600" cy="1803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40032" type="#_x0000_t202" id="docshape6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6960">
              <wp:simplePos x="0" y="0"/>
              <wp:positionH relativeFrom="page">
                <wp:posOffset>3852545</wp:posOffset>
              </wp:positionH>
              <wp:positionV relativeFrom="page">
                <wp:posOffset>10063134</wp:posOffset>
              </wp:positionV>
              <wp:extent cx="228600" cy="18034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9520" type="#_x0000_t202" id="docshape6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46</w:t>
                    </w:r>
                    <w:r>
                      <w:rPr>
                        <w:spacing w:val="-5"/>
                        <w:sz w:val="22"/>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7472">
              <wp:simplePos x="0" y="0"/>
              <wp:positionH relativeFrom="page">
                <wp:posOffset>3852545</wp:posOffset>
              </wp:positionH>
              <wp:positionV relativeFrom="page">
                <wp:posOffset>10063134</wp:posOffset>
              </wp:positionV>
              <wp:extent cx="228600" cy="1803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9008" type="#_x0000_t202" id="docshape7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47</w:t>
                    </w:r>
                    <w:r>
                      <w:rPr>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7984">
              <wp:simplePos x="0" y="0"/>
              <wp:positionH relativeFrom="page">
                <wp:posOffset>3852545</wp:posOffset>
              </wp:positionH>
              <wp:positionV relativeFrom="page">
                <wp:posOffset>10063134</wp:posOffset>
              </wp:positionV>
              <wp:extent cx="228600" cy="18034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8496" type="#_x0000_t202" id="docshape8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48</w:t>
                    </w:r>
                    <w:r>
                      <w:rPr>
                        <w:spacing w:val="-5"/>
                        <w:sz w:val="22"/>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8496">
              <wp:simplePos x="0" y="0"/>
              <wp:positionH relativeFrom="page">
                <wp:posOffset>3852545</wp:posOffset>
              </wp:positionH>
              <wp:positionV relativeFrom="page">
                <wp:posOffset>10063134</wp:posOffset>
              </wp:positionV>
              <wp:extent cx="228600" cy="1803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7984" type="#_x0000_t202" id="docshape8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9008">
              <wp:simplePos x="0" y="0"/>
              <wp:positionH relativeFrom="page">
                <wp:posOffset>3852545</wp:posOffset>
              </wp:positionH>
              <wp:positionV relativeFrom="page">
                <wp:posOffset>10063134</wp:posOffset>
              </wp:positionV>
              <wp:extent cx="228600" cy="18034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7472" type="#_x0000_t202" id="docshape8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50</w:t>
                    </w:r>
                    <w:r>
                      <w:rPr>
                        <w:spacing w:val="-5"/>
                        <w:sz w:val="22"/>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9520">
              <wp:simplePos x="0" y="0"/>
              <wp:positionH relativeFrom="page">
                <wp:posOffset>3852545</wp:posOffset>
              </wp:positionH>
              <wp:positionV relativeFrom="page">
                <wp:posOffset>10063134</wp:posOffset>
              </wp:positionV>
              <wp:extent cx="228600" cy="18034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6960" type="#_x0000_t202" id="docshape8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0032">
              <wp:simplePos x="0" y="0"/>
              <wp:positionH relativeFrom="page">
                <wp:posOffset>3852545</wp:posOffset>
              </wp:positionH>
              <wp:positionV relativeFrom="page">
                <wp:posOffset>10063134</wp:posOffset>
              </wp:positionV>
              <wp:extent cx="228600" cy="18034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6448" type="#_x0000_t202" id="docshape8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52</w:t>
                    </w:r>
                    <w:r>
                      <w:rPr>
                        <w:spacing w:val="-5"/>
                        <w:sz w:val="22"/>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0544">
              <wp:simplePos x="0" y="0"/>
              <wp:positionH relativeFrom="page">
                <wp:posOffset>3852545</wp:posOffset>
              </wp:positionH>
              <wp:positionV relativeFrom="page">
                <wp:posOffset>10063134</wp:posOffset>
              </wp:positionV>
              <wp:extent cx="228600" cy="18034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5936" type="#_x0000_t202" id="docshape8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53</w:t>
                    </w:r>
                    <w:r>
                      <w:rPr>
                        <w:spacing w:val="-5"/>
                        <w:sz w:val="22"/>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1056">
              <wp:simplePos x="0" y="0"/>
              <wp:positionH relativeFrom="page">
                <wp:posOffset>3852545</wp:posOffset>
              </wp:positionH>
              <wp:positionV relativeFrom="page">
                <wp:posOffset>10063134</wp:posOffset>
              </wp:positionV>
              <wp:extent cx="228600" cy="1803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5424" type="#_x0000_t202" id="docshape8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1568">
              <wp:simplePos x="0" y="0"/>
              <wp:positionH relativeFrom="page">
                <wp:posOffset>3852545</wp:posOffset>
              </wp:positionH>
              <wp:positionV relativeFrom="page">
                <wp:posOffset>10063134</wp:posOffset>
              </wp:positionV>
              <wp:extent cx="228600" cy="18034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4912" type="#_x0000_t202" id="docshape8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2080">
              <wp:simplePos x="0" y="0"/>
              <wp:positionH relativeFrom="page">
                <wp:posOffset>3852545</wp:posOffset>
              </wp:positionH>
              <wp:positionV relativeFrom="page">
                <wp:posOffset>10063134</wp:posOffset>
              </wp:positionV>
              <wp:extent cx="228600" cy="18034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4400" type="#_x0000_t202" id="docshape8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w:t>
                    </w:r>
                    <w:r>
                      <w:rPr>
                        <w:spacing w:val="-5"/>
                        <w:sz w:val="22"/>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2592">
              <wp:simplePos x="0" y="0"/>
              <wp:positionH relativeFrom="page">
                <wp:posOffset>3852545</wp:posOffset>
              </wp:positionH>
              <wp:positionV relativeFrom="page">
                <wp:posOffset>10063134</wp:posOffset>
              </wp:positionV>
              <wp:extent cx="228600" cy="1803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3888" type="#_x0000_t202" id="docshape9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57</w:t>
                    </w:r>
                    <w:r>
                      <w:rPr>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3104">
              <wp:simplePos x="0" y="0"/>
              <wp:positionH relativeFrom="page">
                <wp:posOffset>3852545</wp:posOffset>
              </wp:positionH>
              <wp:positionV relativeFrom="page">
                <wp:posOffset>10063134</wp:posOffset>
              </wp:positionV>
              <wp:extent cx="228600" cy="1803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3376" type="#_x0000_t202" id="docshape9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58</w:t>
                    </w:r>
                    <w:r>
                      <w:rPr>
                        <w:spacing w:val="-5"/>
                        <w:sz w:val="22"/>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3616">
              <wp:simplePos x="0" y="0"/>
              <wp:positionH relativeFrom="page">
                <wp:posOffset>3852545</wp:posOffset>
              </wp:positionH>
              <wp:positionV relativeFrom="page">
                <wp:posOffset>10063134</wp:posOffset>
              </wp:positionV>
              <wp:extent cx="228600" cy="1803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2864" type="#_x0000_t202" id="docshape9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59</w:t>
                    </w:r>
                    <w:r>
                      <w:rPr>
                        <w:spacing w:val="-5"/>
                        <w:sz w:val="22"/>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4128">
              <wp:simplePos x="0" y="0"/>
              <wp:positionH relativeFrom="page">
                <wp:posOffset>3852545</wp:posOffset>
              </wp:positionH>
              <wp:positionV relativeFrom="page">
                <wp:posOffset>10063134</wp:posOffset>
              </wp:positionV>
              <wp:extent cx="228600" cy="18034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2352" type="#_x0000_t202" id="docshape9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60</w:t>
                    </w:r>
                    <w:r>
                      <w:rPr>
                        <w:spacing w:val="-5"/>
                        <w:sz w:val="22"/>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4640">
              <wp:simplePos x="0" y="0"/>
              <wp:positionH relativeFrom="page">
                <wp:posOffset>3852545</wp:posOffset>
              </wp:positionH>
              <wp:positionV relativeFrom="page">
                <wp:posOffset>10063134</wp:posOffset>
              </wp:positionV>
              <wp:extent cx="228600" cy="1803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1840" type="#_x0000_t202" id="docshape9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61</w:t>
                    </w:r>
                    <w:r>
                      <w:rPr>
                        <w:spacing w:val="-5"/>
                        <w:sz w:val="22"/>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5152">
              <wp:simplePos x="0" y="0"/>
              <wp:positionH relativeFrom="page">
                <wp:posOffset>3852545</wp:posOffset>
              </wp:positionH>
              <wp:positionV relativeFrom="page">
                <wp:posOffset>10063134</wp:posOffset>
              </wp:positionV>
              <wp:extent cx="228600" cy="18034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1328" type="#_x0000_t202" id="docshape9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62</w:t>
                    </w:r>
                    <w:r>
                      <w:rPr>
                        <w:spacing w:val="-5"/>
                        <w:sz w:val="22"/>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5664">
              <wp:simplePos x="0" y="0"/>
              <wp:positionH relativeFrom="page">
                <wp:posOffset>3852545</wp:posOffset>
              </wp:positionH>
              <wp:positionV relativeFrom="page">
                <wp:posOffset>10063134</wp:posOffset>
              </wp:positionV>
              <wp:extent cx="228600" cy="18034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0816" type="#_x0000_t202" id="docshape9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6176">
              <wp:simplePos x="0" y="0"/>
              <wp:positionH relativeFrom="page">
                <wp:posOffset>3852545</wp:posOffset>
              </wp:positionH>
              <wp:positionV relativeFrom="page">
                <wp:posOffset>10063134</wp:posOffset>
              </wp:positionV>
              <wp:extent cx="228600" cy="18034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30304" type="#_x0000_t202" id="docshape9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64</w:t>
                    </w:r>
                    <w:r>
                      <w:rPr>
                        <w:spacing w:val="-5"/>
                        <w:sz w:val="22"/>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6688">
              <wp:simplePos x="0" y="0"/>
              <wp:positionH relativeFrom="page">
                <wp:posOffset>3852545</wp:posOffset>
              </wp:positionH>
              <wp:positionV relativeFrom="page">
                <wp:posOffset>10063134</wp:posOffset>
              </wp:positionV>
              <wp:extent cx="228600" cy="18034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9792" type="#_x0000_t202" id="docshape9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65</w:t>
                    </w:r>
                    <w:r>
                      <w:rPr>
                        <w:spacing w:val="-5"/>
                        <w:sz w:val="22"/>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7200">
              <wp:simplePos x="0" y="0"/>
              <wp:positionH relativeFrom="page">
                <wp:posOffset>3852545</wp:posOffset>
              </wp:positionH>
              <wp:positionV relativeFrom="page">
                <wp:posOffset>10063134</wp:posOffset>
              </wp:positionV>
              <wp:extent cx="228600" cy="1803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9280" type="#_x0000_t202" id="docshape9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66</w:t>
                    </w:r>
                    <w:r>
                      <w:rPr>
                        <w:spacing w:val="-5"/>
                        <w:sz w:val="22"/>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7712">
              <wp:simplePos x="0" y="0"/>
              <wp:positionH relativeFrom="page">
                <wp:posOffset>3852545</wp:posOffset>
              </wp:positionH>
              <wp:positionV relativeFrom="page">
                <wp:posOffset>10063134</wp:posOffset>
              </wp:positionV>
              <wp:extent cx="228600" cy="1803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8768" type="#_x0000_t202" id="docshape10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67</w:t>
                    </w:r>
                    <w:r>
                      <w:rPr>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8224">
              <wp:simplePos x="0" y="0"/>
              <wp:positionH relativeFrom="page">
                <wp:posOffset>3852545</wp:posOffset>
              </wp:positionH>
              <wp:positionV relativeFrom="page">
                <wp:posOffset>10063134</wp:posOffset>
              </wp:positionV>
              <wp:extent cx="228600" cy="1803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8256" type="#_x0000_t202" id="docshape10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68</w:t>
                    </w:r>
                    <w:r>
                      <w:rPr>
                        <w:spacing w:val="-5"/>
                        <w:sz w:val="22"/>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8736">
              <wp:simplePos x="0" y="0"/>
              <wp:positionH relativeFrom="page">
                <wp:posOffset>3852545</wp:posOffset>
              </wp:positionH>
              <wp:positionV relativeFrom="page">
                <wp:posOffset>10063134</wp:posOffset>
              </wp:positionV>
              <wp:extent cx="228600" cy="1803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7744" type="#_x0000_t202" id="docshape10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69</w:t>
                    </w:r>
                    <w:r>
                      <w:rPr>
                        <w:spacing w:val="-5"/>
                        <w:sz w:val="22"/>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9248">
              <wp:simplePos x="0" y="0"/>
              <wp:positionH relativeFrom="page">
                <wp:posOffset>3852545</wp:posOffset>
              </wp:positionH>
              <wp:positionV relativeFrom="page">
                <wp:posOffset>10063134</wp:posOffset>
              </wp:positionV>
              <wp:extent cx="228600" cy="1803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7232" type="#_x0000_t202" id="docshape10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70</w:t>
                    </w:r>
                    <w:r>
                      <w:rPr>
                        <w:spacing w:val="-5"/>
                        <w:sz w:val="22"/>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89760">
              <wp:simplePos x="0" y="0"/>
              <wp:positionH relativeFrom="page">
                <wp:posOffset>3852545</wp:posOffset>
              </wp:positionH>
              <wp:positionV relativeFrom="page">
                <wp:posOffset>10063134</wp:posOffset>
              </wp:positionV>
              <wp:extent cx="228600" cy="18034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6720" type="#_x0000_t202" id="docshape10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71</w:t>
                    </w:r>
                    <w:r>
                      <w:rPr>
                        <w:spacing w:val="-5"/>
                        <w:sz w:val="22"/>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0272">
              <wp:simplePos x="0" y="0"/>
              <wp:positionH relativeFrom="page">
                <wp:posOffset>3852545</wp:posOffset>
              </wp:positionH>
              <wp:positionV relativeFrom="page">
                <wp:posOffset>10063134</wp:posOffset>
              </wp:positionV>
              <wp:extent cx="228600" cy="1803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6208" type="#_x0000_t202" id="docshape10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72</w:t>
                    </w:r>
                    <w:r>
                      <w:rPr>
                        <w:spacing w:val="-5"/>
                        <w:sz w:val="22"/>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0784">
              <wp:simplePos x="0" y="0"/>
              <wp:positionH relativeFrom="page">
                <wp:posOffset>3852545</wp:posOffset>
              </wp:positionH>
              <wp:positionV relativeFrom="page">
                <wp:posOffset>10063134</wp:posOffset>
              </wp:positionV>
              <wp:extent cx="228600" cy="18034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5696" type="#_x0000_t202" id="docshape10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73</w:t>
                    </w:r>
                    <w:r>
                      <w:rPr>
                        <w:spacing w:val="-5"/>
                        <w:sz w:val="22"/>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1296">
              <wp:simplePos x="0" y="0"/>
              <wp:positionH relativeFrom="page">
                <wp:posOffset>3852545</wp:posOffset>
              </wp:positionH>
              <wp:positionV relativeFrom="page">
                <wp:posOffset>10063134</wp:posOffset>
              </wp:positionV>
              <wp:extent cx="228600" cy="1803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5184" type="#_x0000_t202" id="docshape10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74</w:t>
                    </w:r>
                    <w:r>
                      <w:rPr>
                        <w:spacing w:val="-5"/>
                        <w:sz w:val="22"/>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1808">
              <wp:simplePos x="0" y="0"/>
              <wp:positionH relativeFrom="page">
                <wp:posOffset>3852545</wp:posOffset>
              </wp:positionH>
              <wp:positionV relativeFrom="page">
                <wp:posOffset>10063134</wp:posOffset>
              </wp:positionV>
              <wp:extent cx="228600" cy="1803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4672" type="#_x0000_t202" id="docshape10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75</w:t>
                    </w:r>
                    <w:r>
                      <w:rPr>
                        <w:spacing w:val="-5"/>
                        <w:sz w:val="22"/>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2320">
              <wp:simplePos x="0" y="0"/>
              <wp:positionH relativeFrom="page">
                <wp:posOffset>3852545</wp:posOffset>
              </wp:positionH>
              <wp:positionV relativeFrom="page">
                <wp:posOffset>10063134</wp:posOffset>
              </wp:positionV>
              <wp:extent cx="228600" cy="1803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4160" type="#_x0000_t202" id="docshape10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76</w:t>
                    </w:r>
                    <w:r>
                      <w:rPr>
                        <w:spacing w:val="-5"/>
                        <w:sz w:val="22"/>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2832">
              <wp:simplePos x="0" y="0"/>
              <wp:positionH relativeFrom="page">
                <wp:posOffset>3852545</wp:posOffset>
              </wp:positionH>
              <wp:positionV relativeFrom="page">
                <wp:posOffset>10063134</wp:posOffset>
              </wp:positionV>
              <wp:extent cx="228600" cy="1803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3648" type="#_x0000_t202" id="docshape11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77</w:t>
                    </w:r>
                    <w:r>
                      <w:rPr>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3344">
              <wp:simplePos x="0" y="0"/>
              <wp:positionH relativeFrom="page">
                <wp:posOffset>3852545</wp:posOffset>
              </wp:positionH>
              <wp:positionV relativeFrom="page">
                <wp:posOffset>10063134</wp:posOffset>
              </wp:positionV>
              <wp:extent cx="228600" cy="18034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3136" type="#_x0000_t202" id="docshape11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78</w:t>
                    </w:r>
                    <w:r>
                      <w:rPr>
                        <w:spacing w:val="-5"/>
                        <w:sz w:val="22"/>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3856">
              <wp:simplePos x="0" y="0"/>
              <wp:positionH relativeFrom="page">
                <wp:posOffset>3852545</wp:posOffset>
              </wp:positionH>
              <wp:positionV relativeFrom="page">
                <wp:posOffset>10063134</wp:posOffset>
              </wp:positionV>
              <wp:extent cx="228600" cy="1803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2624" type="#_x0000_t202" id="docshape11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79</w:t>
                    </w:r>
                    <w:r>
                      <w:rPr>
                        <w:spacing w:val="-5"/>
                        <w:sz w:val="22"/>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4368">
              <wp:simplePos x="0" y="0"/>
              <wp:positionH relativeFrom="page">
                <wp:posOffset>3852545</wp:posOffset>
              </wp:positionH>
              <wp:positionV relativeFrom="page">
                <wp:posOffset>10063134</wp:posOffset>
              </wp:positionV>
              <wp:extent cx="228600" cy="18034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2112" type="#_x0000_t202" id="docshape11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80</w:t>
                    </w:r>
                    <w:r>
                      <w:rPr>
                        <w:spacing w:val="-5"/>
                        <w:sz w:val="22"/>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4880">
              <wp:simplePos x="0" y="0"/>
              <wp:positionH relativeFrom="page">
                <wp:posOffset>3852545</wp:posOffset>
              </wp:positionH>
              <wp:positionV relativeFrom="page">
                <wp:posOffset>10063134</wp:posOffset>
              </wp:positionV>
              <wp:extent cx="228600" cy="1803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1600" type="#_x0000_t202" id="docshape11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81</w:t>
                    </w:r>
                    <w:r>
                      <w:rPr>
                        <w:spacing w:val="-5"/>
                        <w:sz w:val="22"/>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5392">
              <wp:simplePos x="0" y="0"/>
              <wp:positionH relativeFrom="page">
                <wp:posOffset>3852545</wp:posOffset>
              </wp:positionH>
              <wp:positionV relativeFrom="page">
                <wp:posOffset>10063134</wp:posOffset>
              </wp:positionV>
              <wp:extent cx="228600" cy="18034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1088" type="#_x0000_t202" id="docshape11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82</w:t>
                    </w:r>
                    <w:r>
                      <w:rPr>
                        <w:spacing w:val="-5"/>
                        <w:sz w:val="22"/>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5904">
              <wp:simplePos x="0" y="0"/>
              <wp:positionH relativeFrom="page">
                <wp:posOffset>3852545</wp:posOffset>
              </wp:positionH>
              <wp:positionV relativeFrom="page">
                <wp:posOffset>10063134</wp:posOffset>
              </wp:positionV>
              <wp:extent cx="228600" cy="18034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0576" type="#_x0000_t202" id="docshape11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83</w:t>
                    </w:r>
                    <w:r>
                      <w:rPr>
                        <w:spacing w:val="-5"/>
                        <w:sz w:val="22"/>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6416">
              <wp:simplePos x="0" y="0"/>
              <wp:positionH relativeFrom="page">
                <wp:posOffset>3852545</wp:posOffset>
              </wp:positionH>
              <wp:positionV relativeFrom="page">
                <wp:posOffset>10063134</wp:posOffset>
              </wp:positionV>
              <wp:extent cx="228600" cy="1803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20064" type="#_x0000_t202" id="docshape11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84</w:t>
                    </w:r>
                    <w:r>
                      <w:rPr>
                        <w:spacing w:val="-5"/>
                        <w:sz w:val="22"/>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6928">
              <wp:simplePos x="0" y="0"/>
              <wp:positionH relativeFrom="page">
                <wp:posOffset>3852545</wp:posOffset>
              </wp:positionH>
              <wp:positionV relativeFrom="page">
                <wp:posOffset>10063134</wp:posOffset>
              </wp:positionV>
              <wp:extent cx="228600" cy="1803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19552" type="#_x0000_t202" id="docshape11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85</w:t>
                    </w:r>
                    <w:r>
                      <w:rPr>
                        <w:spacing w:val="-5"/>
                        <w:sz w:val="22"/>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7440">
              <wp:simplePos x="0" y="0"/>
              <wp:positionH relativeFrom="page">
                <wp:posOffset>3852545</wp:posOffset>
              </wp:positionH>
              <wp:positionV relativeFrom="page">
                <wp:posOffset>10063134</wp:posOffset>
              </wp:positionV>
              <wp:extent cx="228600" cy="1803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19040" type="#_x0000_t202" id="docshape11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86</w:t>
                    </w:r>
                    <w:r>
                      <w:rPr>
                        <w:spacing w:val="-5"/>
                        <w:sz w:val="22"/>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7952">
              <wp:simplePos x="0" y="0"/>
              <wp:positionH relativeFrom="page">
                <wp:posOffset>3852545</wp:posOffset>
              </wp:positionH>
              <wp:positionV relativeFrom="page">
                <wp:posOffset>10063134</wp:posOffset>
              </wp:positionV>
              <wp:extent cx="228600" cy="18034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18528" type="#_x0000_t202" id="docshape12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87</w:t>
                    </w:r>
                    <w:r>
                      <w:rPr>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8464">
              <wp:simplePos x="0" y="0"/>
              <wp:positionH relativeFrom="page">
                <wp:posOffset>3852545</wp:posOffset>
              </wp:positionH>
              <wp:positionV relativeFrom="page">
                <wp:posOffset>10063134</wp:posOffset>
              </wp:positionV>
              <wp:extent cx="228600" cy="18034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18016" type="#_x0000_t202" id="docshape12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88</w:t>
                    </w:r>
                    <w:r>
                      <w:rPr>
                        <w:spacing w:val="-5"/>
                        <w:sz w:val="22"/>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8976">
              <wp:simplePos x="0" y="0"/>
              <wp:positionH relativeFrom="page">
                <wp:posOffset>3852545</wp:posOffset>
              </wp:positionH>
              <wp:positionV relativeFrom="page">
                <wp:posOffset>10063134</wp:posOffset>
              </wp:positionV>
              <wp:extent cx="228600" cy="18034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17504" type="#_x0000_t202" id="docshape12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89</w:t>
                    </w:r>
                    <w:r>
                      <w:rPr>
                        <w:spacing w:val="-5"/>
                        <w:sz w:val="22"/>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99488">
              <wp:simplePos x="0" y="0"/>
              <wp:positionH relativeFrom="page">
                <wp:posOffset>3852545</wp:posOffset>
              </wp:positionH>
              <wp:positionV relativeFrom="page">
                <wp:posOffset>10063134</wp:posOffset>
              </wp:positionV>
              <wp:extent cx="228600" cy="1803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90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16992" type="#_x0000_t202" id="docshape12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90</w:t>
                    </w:r>
                    <w:r>
                      <w:rPr>
                        <w:spacing w:val="-5"/>
                        <w:sz w:val="22"/>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00000">
              <wp:simplePos x="0" y="0"/>
              <wp:positionH relativeFrom="page">
                <wp:posOffset>3852545</wp:posOffset>
              </wp:positionH>
              <wp:positionV relativeFrom="page">
                <wp:posOffset>10063134</wp:posOffset>
              </wp:positionV>
              <wp:extent cx="228600" cy="18034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91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3.350006pt;margin-top:792.372803pt;width:18pt;height:14.2pt;mso-position-horizontal-relative:page;mso-position-vertical-relative:page;z-index:-16916480" type="#_x0000_t202" id="docshape12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91</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4432">
              <wp:simplePos x="0" y="0"/>
              <wp:positionH relativeFrom="page">
                <wp:posOffset>6331965</wp:posOffset>
              </wp:positionH>
              <wp:positionV relativeFrom="page">
                <wp:posOffset>438121</wp:posOffset>
              </wp:positionV>
              <wp:extent cx="203200" cy="18034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03200" cy="180340"/>
                      </a:xfrm>
                      <a:prstGeom prst="rect">
                        <a:avLst/>
                      </a:prstGeom>
                    </wps:spPr>
                    <wps:txbx>
                      <w:txbxContent>
                        <w:p>
                          <w:pPr>
                            <w:spacing w:before="1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8.579987pt;margin-top:34.497753pt;width:16pt;height:14.2pt;mso-position-horizontal-relative:page;mso-position-vertical-relative:page;z-index:-16962048" type="#_x0000_t202" id="docshape3" filled="false" stroked="false">
              <v:textbox inset="0,0,0,0">
                <w:txbxContent>
                  <w:p>
                    <w:pPr>
                      <w:spacing w:before="1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9040">
              <wp:simplePos x="0" y="0"/>
              <wp:positionH relativeFrom="page">
                <wp:posOffset>6306565</wp:posOffset>
              </wp:positionH>
              <wp:positionV relativeFrom="page">
                <wp:posOffset>438121</wp:posOffset>
              </wp:positionV>
              <wp:extent cx="228600" cy="1803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7440" type="#_x0000_t202" id="docshape1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9552">
              <wp:simplePos x="0" y="0"/>
              <wp:positionH relativeFrom="page">
                <wp:posOffset>6306565</wp:posOffset>
              </wp:positionH>
              <wp:positionV relativeFrom="page">
                <wp:posOffset>438121</wp:posOffset>
              </wp:positionV>
              <wp:extent cx="228600" cy="18034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6928" type="#_x0000_t202" id="docshape1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0064">
              <wp:simplePos x="0" y="0"/>
              <wp:positionH relativeFrom="page">
                <wp:posOffset>6306565</wp:posOffset>
              </wp:positionH>
              <wp:positionV relativeFrom="page">
                <wp:posOffset>438121</wp:posOffset>
              </wp:positionV>
              <wp:extent cx="228600" cy="1803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6416" type="#_x0000_t202" id="docshape1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0576">
              <wp:simplePos x="0" y="0"/>
              <wp:positionH relativeFrom="page">
                <wp:posOffset>6306565</wp:posOffset>
              </wp:positionH>
              <wp:positionV relativeFrom="page">
                <wp:posOffset>438121</wp:posOffset>
              </wp:positionV>
              <wp:extent cx="228600" cy="1803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5904" type="#_x0000_t202" id="docshape1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1088">
              <wp:simplePos x="0" y="0"/>
              <wp:positionH relativeFrom="page">
                <wp:posOffset>6306565</wp:posOffset>
              </wp:positionH>
              <wp:positionV relativeFrom="page">
                <wp:posOffset>438121</wp:posOffset>
              </wp:positionV>
              <wp:extent cx="228600" cy="1803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5392" type="#_x0000_t202" id="docshape1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1600">
              <wp:simplePos x="0" y="0"/>
              <wp:positionH relativeFrom="page">
                <wp:posOffset>6306565</wp:posOffset>
              </wp:positionH>
              <wp:positionV relativeFrom="page">
                <wp:posOffset>438121</wp:posOffset>
              </wp:positionV>
              <wp:extent cx="228600" cy="1803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4880" type="#_x0000_t202" id="docshape1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2112">
              <wp:simplePos x="0" y="0"/>
              <wp:positionH relativeFrom="page">
                <wp:posOffset>6306565</wp:posOffset>
              </wp:positionH>
              <wp:positionV relativeFrom="page">
                <wp:posOffset>438121</wp:posOffset>
              </wp:positionV>
              <wp:extent cx="228600" cy="18034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4368" type="#_x0000_t202" id="docshape1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2624">
              <wp:simplePos x="0" y="0"/>
              <wp:positionH relativeFrom="page">
                <wp:posOffset>6306565</wp:posOffset>
              </wp:positionH>
              <wp:positionV relativeFrom="page">
                <wp:posOffset>438121</wp:posOffset>
              </wp:positionV>
              <wp:extent cx="228600" cy="18034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3856" type="#_x0000_t202" id="docshape2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3136">
              <wp:simplePos x="0" y="0"/>
              <wp:positionH relativeFrom="page">
                <wp:posOffset>6306565</wp:posOffset>
              </wp:positionH>
              <wp:positionV relativeFrom="page">
                <wp:posOffset>438121</wp:posOffset>
              </wp:positionV>
              <wp:extent cx="228600" cy="1803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3344" type="#_x0000_t202" id="docshape2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4944">
              <wp:simplePos x="0" y="0"/>
              <wp:positionH relativeFrom="page">
                <wp:posOffset>6376415</wp:posOffset>
              </wp:positionH>
              <wp:positionV relativeFrom="page">
                <wp:posOffset>438121</wp:posOffset>
              </wp:positionV>
              <wp:extent cx="158750" cy="18034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4.497753pt;width:12.5pt;height:14.2pt;mso-position-horizontal-relative:page;mso-position-vertical-relative:page;z-index:-16961536" type="#_x0000_t202" id="docshape4"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3648">
              <wp:simplePos x="0" y="0"/>
              <wp:positionH relativeFrom="page">
                <wp:posOffset>6306565</wp:posOffset>
              </wp:positionH>
              <wp:positionV relativeFrom="page">
                <wp:posOffset>438121</wp:posOffset>
              </wp:positionV>
              <wp:extent cx="228600" cy="18034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2832" type="#_x0000_t202" id="docshape2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4160">
              <wp:simplePos x="0" y="0"/>
              <wp:positionH relativeFrom="page">
                <wp:posOffset>6306565</wp:posOffset>
              </wp:positionH>
              <wp:positionV relativeFrom="page">
                <wp:posOffset>438121</wp:posOffset>
              </wp:positionV>
              <wp:extent cx="228600" cy="18034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2320" type="#_x0000_t202" id="docshape2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4672">
              <wp:simplePos x="0" y="0"/>
              <wp:positionH relativeFrom="page">
                <wp:posOffset>6306565</wp:posOffset>
              </wp:positionH>
              <wp:positionV relativeFrom="page">
                <wp:posOffset>438121</wp:posOffset>
              </wp:positionV>
              <wp:extent cx="228600" cy="18034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1808" type="#_x0000_t202" id="docshape2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5184">
              <wp:simplePos x="0" y="0"/>
              <wp:positionH relativeFrom="page">
                <wp:posOffset>6306565</wp:posOffset>
              </wp:positionH>
              <wp:positionV relativeFrom="page">
                <wp:posOffset>438121</wp:posOffset>
              </wp:positionV>
              <wp:extent cx="228600" cy="18034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1296" type="#_x0000_t202" id="docshape3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5696">
              <wp:simplePos x="0" y="0"/>
              <wp:positionH relativeFrom="page">
                <wp:posOffset>6306565</wp:posOffset>
              </wp:positionH>
              <wp:positionV relativeFrom="page">
                <wp:posOffset>438121</wp:posOffset>
              </wp:positionV>
              <wp:extent cx="228600" cy="18034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0784" type="#_x0000_t202" id="docshape3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6208">
              <wp:simplePos x="0" y="0"/>
              <wp:positionH relativeFrom="page">
                <wp:posOffset>6306565</wp:posOffset>
              </wp:positionH>
              <wp:positionV relativeFrom="page">
                <wp:posOffset>438121</wp:posOffset>
              </wp:positionV>
              <wp:extent cx="228600" cy="18034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0272" type="#_x0000_t202" id="docshape3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6720">
              <wp:simplePos x="0" y="0"/>
              <wp:positionH relativeFrom="page">
                <wp:posOffset>6306565</wp:posOffset>
              </wp:positionH>
              <wp:positionV relativeFrom="page">
                <wp:posOffset>438121</wp:posOffset>
              </wp:positionV>
              <wp:extent cx="228600" cy="18034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9760" type="#_x0000_t202" id="docshape3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7232">
              <wp:simplePos x="0" y="0"/>
              <wp:positionH relativeFrom="page">
                <wp:posOffset>6306565</wp:posOffset>
              </wp:positionH>
              <wp:positionV relativeFrom="page">
                <wp:posOffset>438121</wp:posOffset>
              </wp:positionV>
              <wp:extent cx="228600" cy="1803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9248" type="#_x0000_t202" id="docshape3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7744">
              <wp:simplePos x="0" y="0"/>
              <wp:positionH relativeFrom="page">
                <wp:posOffset>6306565</wp:posOffset>
              </wp:positionH>
              <wp:positionV relativeFrom="page">
                <wp:posOffset>438121</wp:posOffset>
              </wp:positionV>
              <wp:extent cx="228600" cy="18034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8736" type="#_x0000_t202" id="docshape3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8256">
              <wp:simplePos x="0" y="0"/>
              <wp:positionH relativeFrom="page">
                <wp:posOffset>6306565</wp:posOffset>
              </wp:positionH>
              <wp:positionV relativeFrom="page">
                <wp:posOffset>438121</wp:posOffset>
              </wp:positionV>
              <wp:extent cx="228600" cy="1803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8224" type="#_x0000_t202" id="docshape4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5456">
              <wp:simplePos x="0" y="0"/>
              <wp:positionH relativeFrom="page">
                <wp:posOffset>6376415</wp:posOffset>
              </wp:positionH>
              <wp:positionV relativeFrom="page">
                <wp:posOffset>438121</wp:posOffset>
              </wp:positionV>
              <wp:extent cx="158750" cy="1803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4.497753pt;width:12.5pt;height:14.2pt;mso-position-horizontal-relative:page;mso-position-vertical-relative:page;z-index:-16961024" type="#_x0000_t202" id="docshape5"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8768">
              <wp:simplePos x="0" y="0"/>
              <wp:positionH relativeFrom="page">
                <wp:posOffset>6306565</wp:posOffset>
              </wp:positionH>
              <wp:positionV relativeFrom="page">
                <wp:posOffset>438121</wp:posOffset>
              </wp:positionV>
              <wp:extent cx="228600" cy="18034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7712" type="#_x0000_t202" id="docshape4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9280">
              <wp:simplePos x="0" y="0"/>
              <wp:positionH relativeFrom="page">
                <wp:posOffset>6306565</wp:posOffset>
              </wp:positionH>
              <wp:positionV relativeFrom="page">
                <wp:posOffset>438121</wp:posOffset>
              </wp:positionV>
              <wp:extent cx="228600" cy="1803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7200" type="#_x0000_t202" id="docshape4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69792">
              <wp:simplePos x="0" y="0"/>
              <wp:positionH relativeFrom="page">
                <wp:posOffset>6306565</wp:posOffset>
              </wp:positionH>
              <wp:positionV relativeFrom="page">
                <wp:posOffset>438121</wp:posOffset>
              </wp:positionV>
              <wp:extent cx="228600" cy="18034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6688" type="#_x0000_t202" id="docshape4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0304">
              <wp:simplePos x="0" y="0"/>
              <wp:positionH relativeFrom="page">
                <wp:posOffset>6306565</wp:posOffset>
              </wp:positionH>
              <wp:positionV relativeFrom="page">
                <wp:posOffset>438121</wp:posOffset>
              </wp:positionV>
              <wp:extent cx="228600" cy="18034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6176" type="#_x0000_t202" id="docshape5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0816">
              <wp:simplePos x="0" y="0"/>
              <wp:positionH relativeFrom="page">
                <wp:posOffset>6306565</wp:posOffset>
              </wp:positionH>
              <wp:positionV relativeFrom="page">
                <wp:posOffset>438121</wp:posOffset>
              </wp:positionV>
              <wp:extent cx="228600" cy="1803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5664" type="#_x0000_t202" id="docshape5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1328">
              <wp:simplePos x="0" y="0"/>
              <wp:positionH relativeFrom="page">
                <wp:posOffset>6306565</wp:posOffset>
              </wp:positionH>
              <wp:positionV relativeFrom="page">
                <wp:posOffset>438121</wp:posOffset>
              </wp:positionV>
              <wp:extent cx="228600" cy="18034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5152" type="#_x0000_t202" id="docshape5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1840">
              <wp:simplePos x="0" y="0"/>
              <wp:positionH relativeFrom="page">
                <wp:posOffset>6306565</wp:posOffset>
              </wp:positionH>
              <wp:positionV relativeFrom="page">
                <wp:posOffset>438121</wp:posOffset>
              </wp:positionV>
              <wp:extent cx="228600" cy="1803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4640" type="#_x0000_t202" id="docshape5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2352">
              <wp:simplePos x="0" y="0"/>
              <wp:positionH relativeFrom="page">
                <wp:posOffset>6306565</wp:posOffset>
              </wp:positionH>
              <wp:positionV relativeFrom="page">
                <wp:posOffset>438121</wp:posOffset>
              </wp:positionV>
              <wp:extent cx="228600" cy="1803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4128" type="#_x0000_t202" id="docshape5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2864">
              <wp:simplePos x="0" y="0"/>
              <wp:positionH relativeFrom="page">
                <wp:posOffset>6306565</wp:posOffset>
              </wp:positionH>
              <wp:positionV relativeFrom="page">
                <wp:posOffset>438121</wp:posOffset>
              </wp:positionV>
              <wp:extent cx="228600" cy="1803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3616" type="#_x0000_t202" id="docshape5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3376">
              <wp:simplePos x="0" y="0"/>
              <wp:positionH relativeFrom="page">
                <wp:posOffset>6306565</wp:posOffset>
              </wp:positionH>
              <wp:positionV relativeFrom="page">
                <wp:posOffset>438121</wp:posOffset>
              </wp:positionV>
              <wp:extent cx="228600" cy="18034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43104" type="#_x0000_t202" id="docshape5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5968">
              <wp:simplePos x="0" y="0"/>
              <wp:positionH relativeFrom="page">
                <wp:posOffset>6376415</wp:posOffset>
              </wp:positionH>
              <wp:positionV relativeFrom="page">
                <wp:posOffset>438121</wp:posOffset>
              </wp:positionV>
              <wp:extent cx="158750" cy="1803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4.497753pt;width:12.5pt;height:14.2pt;mso-position-horizontal-relative:page;mso-position-vertical-relative:page;z-index:-16960512" type="#_x0000_t202" id="docshape6"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6480">
              <wp:simplePos x="0" y="0"/>
              <wp:positionH relativeFrom="page">
                <wp:posOffset>6376415</wp:posOffset>
              </wp:positionH>
              <wp:positionV relativeFrom="page">
                <wp:posOffset>438121</wp:posOffset>
              </wp:positionV>
              <wp:extent cx="158750" cy="1803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4.497753pt;width:12.5pt;height:14.2pt;mso-position-horizontal-relative:page;mso-position-vertical-relative:page;z-index:-16960000" type="#_x0000_t202" id="docshape7"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6992">
              <wp:simplePos x="0" y="0"/>
              <wp:positionH relativeFrom="page">
                <wp:posOffset>6376415</wp:posOffset>
              </wp:positionH>
              <wp:positionV relativeFrom="page">
                <wp:posOffset>438121</wp:posOffset>
              </wp:positionV>
              <wp:extent cx="158750" cy="18034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4.497753pt;width:12.5pt;height:14.2pt;mso-position-horizontal-relative:page;mso-position-vertical-relative:page;z-index:-16959488" type="#_x0000_t202" id="docshape8"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7504">
              <wp:simplePos x="0" y="0"/>
              <wp:positionH relativeFrom="page">
                <wp:posOffset>6376415</wp:posOffset>
              </wp:positionH>
              <wp:positionV relativeFrom="page">
                <wp:posOffset>438121</wp:posOffset>
              </wp:positionV>
              <wp:extent cx="158750" cy="1803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4.497753pt;width:12.5pt;height:14.2pt;mso-position-horizontal-relative:page;mso-position-vertical-relative:page;z-index:-16958976" type="#_x0000_t202" id="docshape9"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8016">
              <wp:simplePos x="0" y="0"/>
              <wp:positionH relativeFrom="page">
                <wp:posOffset>6376415</wp:posOffset>
              </wp:positionH>
              <wp:positionV relativeFrom="page">
                <wp:posOffset>438121</wp:posOffset>
              </wp:positionV>
              <wp:extent cx="158750" cy="18034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2.079987pt;margin-top:34.497753pt;width:12.5pt;height:14.2pt;mso-position-horizontal-relative:page;mso-position-vertical-relative:page;z-index:-16958464" type="#_x0000_t202" id="docshape10"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58528">
              <wp:simplePos x="0" y="0"/>
              <wp:positionH relativeFrom="page">
                <wp:posOffset>6306565</wp:posOffset>
              </wp:positionH>
              <wp:positionV relativeFrom="page">
                <wp:posOffset>438121</wp:posOffset>
              </wp:positionV>
              <wp:extent cx="228600" cy="1803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579987pt;margin-top:34.497753pt;width:18pt;height:14.2pt;mso-position-horizontal-relative:page;mso-position-vertical-relative:page;z-index:-16957952" type="#_x0000_t202" id="docshape1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7" w:hanging="360"/>
      </w:pPr>
      <w:rPr>
        <w:rFonts w:hint="default"/>
        <w:lang w:val="id" w:eastAsia="en-US" w:bidi="ar-SA"/>
      </w:rPr>
    </w:lvl>
    <w:lvl w:ilvl="2">
      <w:start w:val="0"/>
      <w:numFmt w:val="bullet"/>
      <w:lvlText w:val="•"/>
      <w:lvlJc w:val="left"/>
      <w:pPr>
        <w:ind w:left="2754" w:hanging="360"/>
      </w:pPr>
      <w:rPr>
        <w:rFonts w:hint="default"/>
        <w:lang w:val="id" w:eastAsia="en-US" w:bidi="ar-SA"/>
      </w:rPr>
    </w:lvl>
    <w:lvl w:ilvl="3">
      <w:start w:val="0"/>
      <w:numFmt w:val="bullet"/>
      <w:lvlText w:val="•"/>
      <w:lvlJc w:val="left"/>
      <w:pPr>
        <w:ind w:left="3491" w:hanging="360"/>
      </w:pPr>
      <w:rPr>
        <w:rFonts w:hint="default"/>
        <w:lang w:val="id" w:eastAsia="en-US" w:bidi="ar-SA"/>
      </w:rPr>
    </w:lvl>
    <w:lvl w:ilvl="4">
      <w:start w:val="0"/>
      <w:numFmt w:val="bullet"/>
      <w:lvlText w:val="•"/>
      <w:lvlJc w:val="left"/>
      <w:pPr>
        <w:ind w:left="4228" w:hanging="360"/>
      </w:pPr>
      <w:rPr>
        <w:rFonts w:hint="default"/>
        <w:lang w:val="id" w:eastAsia="en-US" w:bidi="ar-SA"/>
      </w:rPr>
    </w:lvl>
    <w:lvl w:ilvl="5">
      <w:start w:val="0"/>
      <w:numFmt w:val="bullet"/>
      <w:lvlText w:val="•"/>
      <w:lvlJc w:val="left"/>
      <w:pPr>
        <w:ind w:left="4965" w:hanging="360"/>
      </w:pPr>
      <w:rPr>
        <w:rFonts w:hint="default"/>
        <w:lang w:val="id" w:eastAsia="en-US" w:bidi="ar-SA"/>
      </w:rPr>
    </w:lvl>
    <w:lvl w:ilvl="6">
      <w:start w:val="0"/>
      <w:numFmt w:val="bullet"/>
      <w:lvlText w:val="•"/>
      <w:lvlJc w:val="left"/>
      <w:pPr>
        <w:ind w:left="5702" w:hanging="360"/>
      </w:pPr>
      <w:rPr>
        <w:rFonts w:hint="default"/>
        <w:lang w:val="id" w:eastAsia="en-US" w:bidi="ar-SA"/>
      </w:rPr>
    </w:lvl>
    <w:lvl w:ilvl="7">
      <w:start w:val="0"/>
      <w:numFmt w:val="bullet"/>
      <w:lvlText w:val="•"/>
      <w:lvlJc w:val="left"/>
      <w:pPr>
        <w:ind w:left="6439" w:hanging="360"/>
      </w:pPr>
      <w:rPr>
        <w:rFonts w:hint="default"/>
        <w:lang w:val="id" w:eastAsia="en-US" w:bidi="ar-SA"/>
      </w:rPr>
    </w:lvl>
    <w:lvl w:ilvl="8">
      <w:start w:val="0"/>
      <w:numFmt w:val="bullet"/>
      <w:lvlText w:val="•"/>
      <w:lvlJc w:val="left"/>
      <w:pPr>
        <w:ind w:left="7176" w:hanging="360"/>
      </w:pPr>
      <w:rPr>
        <w:rFonts w:hint="default"/>
        <w:lang w:val="id" w:eastAsia="en-US" w:bidi="ar-SA"/>
      </w:rPr>
    </w:lvl>
  </w:abstractNum>
  <w:abstractNum w:abstractNumId="16">
    <w:multiLevelType w:val="hybridMultilevel"/>
    <w:lvl w:ilvl="0">
      <w:start w:val="1"/>
      <w:numFmt w:val="decimal"/>
      <w:lvlText w:val="%1."/>
      <w:lvlJc w:val="left"/>
      <w:pPr>
        <w:ind w:left="852" w:hanging="30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9" w:hanging="304"/>
      </w:pPr>
      <w:rPr>
        <w:rFonts w:hint="default"/>
        <w:lang w:val="id" w:eastAsia="en-US" w:bidi="ar-SA"/>
      </w:rPr>
    </w:lvl>
    <w:lvl w:ilvl="2">
      <w:start w:val="0"/>
      <w:numFmt w:val="bullet"/>
      <w:lvlText w:val="•"/>
      <w:lvlJc w:val="left"/>
      <w:pPr>
        <w:ind w:left="2418" w:hanging="304"/>
      </w:pPr>
      <w:rPr>
        <w:rFonts w:hint="default"/>
        <w:lang w:val="id" w:eastAsia="en-US" w:bidi="ar-SA"/>
      </w:rPr>
    </w:lvl>
    <w:lvl w:ilvl="3">
      <w:start w:val="0"/>
      <w:numFmt w:val="bullet"/>
      <w:lvlText w:val="•"/>
      <w:lvlJc w:val="left"/>
      <w:pPr>
        <w:ind w:left="3197" w:hanging="304"/>
      </w:pPr>
      <w:rPr>
        <w:rFonts w:hint="default"/>
        <w:lang w:val="id" w:eastAsia="en-US" w:bidi="ar-SA"/>
      </w:rPr>
    </w:lvl>
    <w:lvl w:ilvl="4">
      <w:start w:val="0"/>
      <w:numFmt w:val="bullet"/>
      <w:lvlText w:val="•"/>
      <w:lvlJc w:val="left"/>
      <w:pPr>
        <w:ind w:left="3976" w:hanging="304"/>
      </w:pPr>
      <w:rPr>
        <w:rFonts w:hint="default"/>
        <w:lang w:val="id" w:eastAsia="en-US" w:bidi="ar-SA"/>
      </w:rPr>
    </w:lvl>
    <w:lvl w:ilvl="5">
      <w:start w:val="0"/>
      <w:numFmt w:val="bullet"/>
      <w:lvlText w:val="•"/>
      <w:lvlJc w:val="left"/>
      <w:pPr>
        <w:ind w:left="4755" w:hanging="304"/>
      </w:pPr>
      <w:rPr>
        <w:rFonts w:hint="default"/>
        <w:lang w:val="id" w:eastAsia="en-US" w:bidi="ar-SA"/>
      </w:rPr>
    </w:lvl>
    <w:lvl w:ilvl="6">
      <w:start w:val="0"/>
      <w:numFmt w:val="bullet"/>
      <w:lvlText w:val="•"/>
      <w:lvlJc w:val="left"/>
      <w:pPr>
        <w:ind w:left="5534" w:hanging="304"/>
      </w:pPr>
      <w:rPr>
        <w:rFonts w:hint="default"/>
        <w:lang w:val="id" w:eastAsia="en-US" w:bidi="ar-SA"/>
      </w:rPr>
    </w:lvl>
    <w:lvl w:ilvl="7">
      <w:start w:val="0"/>
      <w:numFmt w:val="bullet"/>
      <w:lvlText w:val="•"/>
      <w:lvlJc w:val="left"/>
      <w:pPr>
        <w:ind w:left="6313" w:hanging="304"/>
      </w:pPr>
      <w:rPr>
        <w:rFonts w:hint="default"/>
        <w:lang w:val="id" w:eastAsia="en-US" w:bidi="ar-SA"/>
      </w:rPr>
    </w:lvl>
    <w:lvl w:ilvl="8">
      <w:start w:val="0"/>
      <w:numFmt w:val="bullet"/>
      <w:lvlText w:val="•"/>
      <w:lvlJc w:val="left"/>
      <w:pPr>
        <w:ind w:left="7092" w:hanging="304"/>
      </w:pPr>
      <w:rPr>
        <w:rFonts w:hint="default"/>
        <w:lang w:val="id" w:eastAsia="en-US" w:bidi="ar-SA"/>
      </w:rPr>
    </w:lvl>
  </w:abstractNum>
  <w:abstractNum w:abstractNumId="28">
    <w:multiLevelType w:val="hybridMultilevel"/>
    <w:lvl w:ilvl="0">
      <w:start w:val="5"/>
      <w:numFmt w:val="decimal"/>
      <w:lvlText w:val="%1"/>
      <w:lvlJc w:val="left"/>
      <w:pPr>
        <w:ind w:left="1278" w:hanging="569"/>
        <w:jc w:val="left"/>
      </w:pPr>
      <w:rPr>
        <w:rFonts w:hint="default"/>
        <w:lang w:val="id" w:eastAsia="en-US" w:bidi="ar-SA"/>
      </w:rPr>
    </w:lvl>
    <w:lvl w:ilvl="1">
      <w:start w:val="1"/>
      <w:numFmt w:val="decimal"/>
      <w:lvlText w:val="%1.%2"/>
      <w:lvlJc w:val="left"/>
      <w:pPr>
        <w:ind w:left="1278"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278" w:hanging="25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575" w:hanging="258"/>
      </w:pPr>
      <w:rPr>
        <w:rFonts w:hint="default"/>
        <w:lang w:val="id" w:eastAsia="en-US" w:bidi="ar-SA"/>
      </w:rPr>
    </w:lvl>
    <w:lvl w:ilvl="4">
      <w:start w:val="0"/>
      <w:numFmt w:val="bullet"/>
      <w:lvlText w:val="•"/>
      <w:lvlJc w:val="left"/>
      <w:pPr>
        <w:ind w:left="4341" w:hanging="258"/>
      </w:pPr>
      <w:rPr>
        <w:rFonts w:hint="default"/>
        <w:lang w:val="id" w:eastAsia="en-US" w:bidi="ar-SA"/>
      </w:rPr>
    </w:lvl>
    <w:lvl w:ilvl="5">
      <w:start w:val="0"/>
      <w:numFmt w:val="bullet"/>
      <w:lvlText w:val="•"/>
      <w:lvlJc w:val="left"/>
      <w:pPr>
        <w:ind w:left="5106" w:hanging="258"/>
      </w:pPr>
      <w:rPr>
        <w:rFonts w:hint="default"/>
        <w:lang w:val="id" w:eastAsia="en-US" w:bidi="ar-SA"/>
      </w:rPr>
    </w:lvl>
    <w:lvl w:ilvl="6">
      <w:start w:val="0"/>
      <w:numFmt w:val="bullet"/>
      <w:lvlText w:val="•"/>
      <w:lvlJc w:val="left"/>
      <w:pPr>
        <w:ind w:left="5871" w:hanging="258"/>
      </w:pPr>
      <w:rPr>
        <w:rFonts w:hint="default"/>
        <w:lang w:val="id" w:eastAsia="en-US" w:bidi="ar-SA"/>
      </w:rPr>
    </w:lvl>
    <w:lvl w:ilvl="7">
      <w:start w:val="0"/>
      <w:numFmt w:val="bullet"/>
      <w:lvlText w:val="•"/>
      <w:lvlJc w:val="left"/>
      <w:pPr>
        <w:ind w:left="6637" w:hanging="258"/>
      </w:pPr>
      <w:rPr>
        <w:rFonts w:hint="default"/>
        <w:lang w:val="id" w:eastAsia="en-US" w:bidi="ar-SA"/>
      </w:rPr>
    </w:lvl>
    <w:lvl w:ilvl="8">
      <w:start w:val="0"/>
      <w:numFmt w:val="bullet"/>
      <w:lvlText w:val="•"/>
      <w:lvlJc w:val="left"/>
      <w:pPr>
        <w:ind w:left="7402" w:hanging="258"/>
      </w:pPr>
      <w:rPr>
        <w:rFonts w:hint="default"/>
        <w:lang w:val="id" w:eastAsia="en-US" w:bidi="ar-SA"/>
      </w:rPr>
    </w:lvl>
  </w:abstractNum>
  <w:abstractNum w:abstractNumId="27">
    <w:multiLevelType w:val="hybridMultilevel"/>
    <w:lvl w:ilvl="0">
      <w:start w:val="1"/>
      <w:numFmt w:val="decimal"/>
      <w:lvlText w:val="%1."/>
      <w:lvlJc w:val="left"/>
      <w:pPr>
        <w:ind w:left="710" w:hanging="26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41" w:hanging="263"/>
      </w:pPr>
      <w:rPr>
        <w:rFonts w:hint="default"/>
        <w:lang w:val="id" w:eastAsia="en-US" w:bidi="ar-SA"/>
      </w:rPr>
    </w:lvl>
    <w:lvl w:ilvl="2">
      <w:start w:val="0"/>
      <w:numFmt w:val="bullet"/>
      <w:lvlText w:val="•"/>
      <w:lvlJc w:val="left"/>
      <w:pPr>
        <w:ind w:left="2362" w:hanging="263"/>
      </w:pPr>
      <w:rPr>
        <w:rFonts w:hint="default"/>
        <w:lang w:val="id" w:eastAsia="en-US" w:bidi="ar-SA"/>
      </w:rPr>
    </w:lvl>
    <w:lvl w:ilvl="3">
      <w:start w:val="0"/>
      <w:numFmt w:val="bullet"/>
      <w:lvlText w:val="•"/>
      <w:lvlJc w:val="left"/>
      <w:pPr>
        <w:ind w:left="3183" w:hanging="263"/>
      </w:pPr>
      <w:rPr>
        <w:rFonts w:hint="default"/>
        <w:lang w:val="id" w:eastAsia="en-US" w:bidi="ar-SA"/>
      </w:rPr>
    </w:lvl>
    <w:lvl w:ilvl="4">
      <w:start w:val="0"/>
      <w:numFmt w:val="bullet"/>
      <w:lvlText w:val="•"/>
      <w:lvlJc w:val="left"/>
      <w:pPr>
        <w:ind w:left="4005" w:hanging="263"/>
      </w:pPr>
      <w:rPr>
        <w:rFonts w:hint="default"/>
        <w:lang w:val="id" w:eastAsia="en-US" w:bidi="ar-SA"/>
      </w:rPr>
    </w:lvl>
    <w:lvl w:ilvl="5">
      <w:start w:val="0"/>
      <w:numFmt w:val="bullet"/>
      <w:lvlText w:val="•"/>
      <w:lvlJc w:val="left"/>
      <w:pPr>
        <w:ind w:left="4826" w:hanging="263"/>
      </w:pPr>
      <w:rPr>
        <w:rFonts w:hint="default"/>
        <w:lang w:val="id" w:eastAsia="en-US" w:bidi="ar-SA"/>
      </w:rPr>
    </w:lvl>
    <w:lvl w:ilvl="6">
      <w:start w:val="0"/>
      <w:numFmt w:val="bullet"/>
      <w:lvlText w:val="•"/>
      <w:lvlJc w:val="left"/>
      <w:pPr>
        <w:ind w:left="5647" w:hanging="263"/>
      </w:pPr>
      <w:rPr>
        <w:rFonts w:hint="default"/>
        <w:lang w:val="id" w:eastAsia="en-US" w:bidi="ar-SA"/>
      </w:rPr>
    </w:lvl>
    <w:lvl w:ilvl="7">
      <w:start w:val="0"/>
      <w:numFmt w:val="bullet"/>
      <w:lvlText w:val="•"/>
      <w:lvlJc w:val="left"/>
      <w:pPr>
        <w:ind w:left="6469" w:hanging="263"/>
      </w:pPr>
      <w:rPr>
        <w:rFonts w:hint="default"/>
        <w:lang w:val="id" w:eastAsia="en-US" w:bidi="ar-SA"/>
      </w:rPr>
    </w:lvl>
    <w:lvl w:ilvl="8">
      <w:start w:val="0"/>
      <w:numFmt w:val="bullet"/>
      <w:lvlText w:val="•"/>
      <w:lvlJc w:val="left"/>
      <w:pPr>
        <w:ind w:left="7290" w:hanging="263"/>
      </w:pPr>
      <w:rPr>
        <w:rFonts w:hint="default"/>
        <w:lang w:val="id" w:eastAsia="en-US" w:bidi="ar-SA"/>
      </w:rPr>
    </w:lvl>
  </w:abstractNum>
  <w:abstractNum w:abstractNumId="26">
    <w:multiLevelType w:val="hybridMultilevel"/>
    <w:lvl w:ilvl="0">
      <w:start w:val="1"/>
      <w:numFmt w:val="decimal"/>
      <w:lvlText w:val="%1."/>
      <w:lvlJc w:val="left"/>
      <w:pPr>
        <w:ind w:left="950" w:hanging="2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57" w:hanging="240"/>
      </w:pPr>
      <w:rPr>
        <w:rFonts w:hint="default"/>
        <w:lang w:val="id" w:eastAsia="en-US" w:bidi="ar-SA"/>
      </w:rPr>
    </w:lvl>
    <w:lvl w:ilvl="2">
      <w:start w:val="0"/>
      <w:numFmt w:val="bullet"/>
      <w:lvlText w:val="•"/>
      <w:lvlJc w:val="left"/>
      <w:pPr>
        <w:ind w:left="2554" w:hanging="240"/>
      </w:pPr>
      <w:rPr>
        <w:rFonts w:hint="default"/>
        <w:lang w:val="id" w:eastAsia="en-US" w:bidi="ar-SA"/>
      </w:rPr>
    </w:lvl>
    <w:lvl w:ilvl="3">
      <w:start w:val="0"/>
      <w:numFmt w:val="bullet"/>
      <w:lvlText w:val="•"/>
      <w:lvlJc w:val="left"/>
      <w:pPr>
        <w:ind w:left="3351" w:hanging="240"/>
      </w:pPr>
      <w:rPr>
        <w:rFonts w:hint="default"/>
        <w:lang w:val="id" w:eastAsia="en-US" w:bidi="ar-SA"/>
      </w:rPr>
    </w:lvl>
    <w:lvl w:ilvl="4">
      <w:start w:val="0"/>
      <w:numFmt w:val="bullet"/>
      <w:lvlText w:val="•"/>
      <w:lvlJc w:val="left"/>
      <w:pPr>
        <w:ind w:left="4149" w:hanging="240"/>
      </w:pPr>
      <w:rPr>
        <w:rFonts w:hint="default"/>
        <w:lang w:val="id" w:eastAsia="en-US" w:bidi="ar-SA"/>
      </w:rPr>
    </w:lvl>
    <w:lvl w:ilvl="5">
      <w:start w:val="0"/>
      <w:numFmt w:val="bullet"/>
      <w:lvlText w:val="•"/>
      <w:lvlJc w:val="left"/>
      <w:pPr>
        <w:ind w:left="4946" w:hanging="240"/>
      </w:pPr>
      <w:rPr>
        <w:rFonts w:hint="default"/>
        <w:lang w:val="id" w:eastAsia="en-US" w:bidi="ar-SA"/>
      </w:rPr>
    </w:lvl>
    <w:lvl w:ilvl="6">
      <w:start w:val="0"/>
      <w:numFmt w:val="bullet"/>
      <w:lvlText w:val="•"/>
      <w:lvlJc w:val="left"/>
      <w:pPr>
        <w:ind w:left="5743" w:hanging="240"/>
      </w:pPr>
      <w:rPr>
        <w:rFonts w:hint="default"/>
        <w:lang w:val="id" w:eastAsia="en-US" w:bidi="ar-SA"/>
      </w:rPr>
    </w:lvl>
    <w:lvl w:ilvl="7">
      <w:start w:val="0"/>
      <w:numFmt w:val="bullet"/>
      <w:lvlText w:val="•"/>
      <w:lvlJc w:val="left"/>
      <w:pPr>
        <w:ind w:left="6541" w:hanging="240"/>
      </w:pPr>
      <w:rPr>
        <w:rFonts w:hint="default"/>
        <w:lang w:val="id" w:eastAsia="en-US" w:bidi="ar-SA"/>
      </w:rPr>
    </w:lvl>
    <w:lvl w:ilvl="8">
      <w:start w:val="0"/>
      <w:numFmt w:val="bullet"/>
      <w:lvlText w:val="•"/>
      <w:lvlJc w:val="left"/>
      <w:pPr>
        <w:ind w:left="7338" w:hanging="240"/>
      </w:pPr>
      <w:rPr>
        <w:rFonts w:hint="default"/>
        <w:lang w:val="id" w:eastAsia="en-US" w:bidi="ar-SA"/>
      </w:rPr>
    </w:lvl>
  </w:abstractNum>
  <w:abstractNum w:abstractNumId="25">
    <w:multiLevelType w:val="hybridMultilevel"/>
    <w:lvl w:ilvl="0">
      <w:start w:val="1"/>
      <w:numFmt w:val="upperLetter"/>
      <w:lvlText w:val="%1."/>
      <w:lvlJc w:val="left"/>
      <w:pPr>
        <w:ind w:left="1003" w:hanging="294"/>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950" w:hanging="241"/>
        <w:jc w:val="left"/>
      </w:pPr>
      <w:rPr>
        <w:rFonts w:hint="default"/>
        <w:spacing w:val="0"/>
        <w:w w:val="100"/>
        <w:lang w:val="id" w:eastAsia="en-US" w:bidi="ar-SA"/>
      </w:rPr>
    </w:lvl>
    <w:lvl w:ilvl="2">
      <w:start w:val="1"/>
      <w:numFmt w:val="lowerLetter"/>
      <w:lvlText w:val="%3."/>
      <w:lvlJc w:val="left"/>
      <w:pPr>
        <w:ind w:left="950" w:hanging="241"/>
        <w:jc w:val="left"/>
      </w:pPr>
      <w:rPr>
        <w:rFonts w:hint="default"/>
        <w:spacing w:val="0"/>
        <w:w w:val="100"/>
        <w:lang w:val="id" w:eastAsia="en-US" w:bidi="ar-SA"/>
      </w:rPr>
    </w:lvl>
    <w:lvl w:ilvl="3">
      <w:start w:val="0"/>
      <w:numFmt w:val="bullet"/>
      <w:lvlText w:val="•"/>
      <w:lvlJc w:val="left"/>
      <w:pPr>
        <w:ind w:left="1300" w:hanging="241"/>
      </w:pPr>
      <w:rPr>
        <w:rFonts w:hint="default"/>
        <w:lang w:val="id" w:eastAsia="en-US" w:bidi="ar-SA"/>
      </w:rPr>
    </w:lvl>
    <w:lvl w:ilvl="4">
      <w:start w:val="0"/>
      <w:numFmt w:val="bullet"/>
      <w:lvlText w:val="•"/>
      <w:lvlJc w:val="left"/>
      <w:pPr>
        <w:ind w:left="1440" w:hanging="241"/>
      </w:pPr>
      <w:rPr>
        <w:rFonts w:hint="default"/>
        <w:lang w:val="id" w:eastAsia="en-US" w:bidi="ar-SA"/>
      </w:rPr>
    </w:lvl>
    <w:lvl w:ilvl="5">
      <w:start w:val="0"/>
      <w:numFmt w:val="bullet"/>
      <w:lvlText w:val="•"/>
      <w:lvlJc w:val="left"/>
      <w:pPr>
        <w:ind w:left="2688" w:hanging="241"/>
      </w:pPr>
      <w:rPr>
        <w:rFonts w:hint="default"/>
        <w:lang w:val="id" w:eastAsia="en-US" w:bidi="ar-SA"/>
      </w:rPr>
    </w:lvl>
    <w:lvl w:ilvl="6">
      <w:start w:val="0"/>
      <w:numFmt w:val="bullet"/>
      <w:lvlText w:val="•"/>
      <w:lvlJc w:val="left"/>
      <w:pPr>
        <w:ind w:left="3937" w:hanging="241"/>
      </w:pPr>
      <w:rPr>
        <w:rFonts w:hint="default"/>
        <w:lang w:val="id" w:eastAsia="en-US" w:bidi="ar-SA"/>
      </w:rPr>
    </w:lvl>
    <w:lvl w:ilvl="7">
      <w:start w:val="0"/>
      <w:numFmt w:val="bullet"/>
      <w:lvlText w:val="•"/>
      <w:lvlJc w:val="left"/>
      <w:pPr>
        <w:ind w:left="5186" w:hanging="241"/>
      </w:pPr>
      <w:rPr>
        <w:rFonts w:hint="default"/>
        <w:lang w:val="id" w:eastAsia="en-US" w:bidi="ar-SA"/>
      </w:rPr>
    </w:lvl>
    <w:lvl w:ilvl="8">
      <w:start w:val="0"/>
      <w:numFmt w:val="bullet"/>
      <w:lvlText w:val="•"/>
      <w:lvlJc w:val="left"/>
      <w:pPr>
        <w:ind w:left="6435" w:hanging="241"/>
      </w:pPr>
      <w:rPr>
        <w:rFonts w:hint="default"/>
        <w:lang w:val="id" w:eastAsia="en-US" w:bidi="ar-SA"/>
      </w:rPr>
    </w:lvl>
  </w:abstractNum>
  <w:abstractNum w:abstractNumId="24">
    <w:multiLevelType w:val="hybridMultilevel"/>
    <w:lvl w:ilvl="0">
      <w:start w:val="3"/>
      <w:numFmt w:val="upperLetter"/>
      <w:lvlText w:val="%1)"/>
      <w:lvlJc w:val="left"/>
      <w:pPr>
        <w:ind w:left="1024" w:hanging="314"/>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1278" w:hanging="34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130" w:hanging="344"/>
      </w:pPr>
      <w:rPr>
        <w:rFonts w:hint="default"/>
        <w:lang w:val="id" w:eastAsia="en-US" w:bidi="ar-SA"/>
      </w:rPr>
    </w:lvl>
    <w:lvl w:ilvl="3">
      <w:start w:val="0"/>
      <w:numFmt w:val="bullet"/>
      <w:lvlText w:val="•"/>
      <w:lvlJc w:val="left"/>
      <w:pPr>
        <w:ind w:left="2980" w:hanging="344"/>
      </w:pPr>
      <w:rPr>
        <w:rFonts w:hint="default"/>
        <w:lang w:val="id" w:eastAsia="en-US" w:bidi="ar-SA"/>
      </w:rPr>
    </w:lvl>
    <w:lvl w:ilvl="4">
      <w:start w:val="0"/>
      <w:numFmt w:val="bullet"/>
      <w:lvlText w:val="•"/>
      <w:lvlJc w:val="left"/>
      <w:pPr>
        <w:ind w:left="3831" w:hanging="344"/>
      </w:pPr>
      <w:rPr>
        <w:rFonts w:hint="default"/>
        <w:lang w:val="id" w:eastAsia="en-US" w:bidi="ar-SA"/>
      </w:rPr>
    </w:lvl>
    <w:lvl w:ilvl="5">
      <w:start w:val="0"/>
      <w:numFmt w:val="bullet"/>
      <w:lvlText w:val="•"/>
      <w:lvlJc w:val="left"/>
      <w:pPr>
        <w:ind w:left="4681" w:hanging="344"/>
      </w:pPr>
      <w:rPr>
        <w:rFonts w:hint="default"/>
        <w:lang w:val="id" w:eastAsia="en-US" w:bidi="ar-SA"/>
      </w:rPr>
    </w:lvl>
    <w:lvl w:ilvl="6">
      <w:start w:val="0"/>
      <w:numFmt w:val="bullet"/>
      <w:lvlText w:val="•"/>
      <w:lvlJc w:val="left"/>
      <w:pPr>
        <w:ind w:left="5531" w:hanging="344"/>
      </w:pPr>
      <w:rPr>
        <w:rFonts w:hint="default"/>
        <w:lang w:val="id" w:eastAsia="en-US" w:bidi="ar-SA"/>
      </w:rPr>
    </w:lvl>
    <w:lvl w:ilvl="7">
      <w:start w:val="0"/>
      <w:numFmt w:val="bullet"/>
      <w:lvlText w:val="•"/>
      <w:lvlJc w:val="left"/>
      <w:pPr>
        <w:ind w:left="6382" w:hanging="344"/>
      </w:pPr>
      <w:rPr>
        <w:rFonts w:hint="default"/>
        <w:lang w:val="id" w:eastAsia="en-US" w:bidi="ar-SA"/>
      </w:rPr>
    </w:lvl>
    <w:lvl w:ilvl="8">
      <w:start w:val="0"/>
      <w:numFmt w:val="bullet"/>
      <w:lvlText w:val="•"/>
      <w:lvlJc w:val="left"/>
      <w:pPr>
        <w:ind w:left="7232" w:hanging="344"/>
      </w:pPr>
      <w:rPr>
        <w:rFonts w:hint="default"/>
        <w:lang w:val="id" w:eastAsia="en-US" w:bidi="ar-SA"/>
      </w:rPr>
    </w:lvl>
  </w:abstractNum>
  <w:abstractNum w:abstractNumId="23">
    <w:multiLevelType w:val="hybridMultilevel"/>
    <w:lvl w:ilvl="0">
      <w:start w:val="1"/>
      <w:numFmt w:val="decimal"/>
      <w:lvlText w:val="%1."/>
      <w:lvlJc w:val="left"/>
      <w:pPr>
        <w:ind w:left="143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89" w:hanging="360"/>
      </w:pPr>
      <w:rPr>
        <w:rFonts w:hint="default"/>
        <w:lang w:val="id" w:eastAsia="en-US" w:bidi="ar-SA"/>
      </w:rPr>
    </w:lvl>
    <w:lvl w:ilvl="2">
      <w:start w:val="0"/>
      <w:numFmt w:val="bullet"/>
      <w:lvlText w:val="•"/>
      <w:lvlJc w:val="left"/>
      <w:pPr>
        <w:ind w:left="2938" w:hanging="360"/>
      </w:pPr>
      <w:rPr>
        <w:rFonts w:hint="default"/>
        <w:lang w:val="id" w:eastAsia="en-US" w:bidi="ar-SA"/>
      </w:rPr>
    </w:lvl>
    <w:lvl w:ilvl="3">
      <w:start w:val="0"/>
      <w:numFmt w:val="bullet"/>
      <w:lvlText w:val="•"/>
      <w:lvlJc w:val="left"/>
      <w:pPr>
        <w:ind w:left="3687" w:hanging="360"/>
      </w:pPr>
      <w:rPr>
        <w:rFonts w:hint="default"/>
        <w:lang w:val="id" w:eastAsia="en-US" w:bidi="ar-SA"/>
      </w:rPr>
    </w:lvl>
    <w:lvl w:ilvl="4">
      <w:start w:val="0"/>
      <w:numFmt w:val="bullet"/>
      <w:lvlText w:val="•"/>
      <w:lvlJc w:val="left"/>
      <w:pPr>
        <w:ind w:left="4437" w:hanging="360"/>
      </w:pPr>
      <w:rPr>
        <w:rFonts w:hint="default"/>
        <w:lang w:val="id" w:eastAsia="en-US" w:bidi="ar-SA"/>
      </w:rPr>
    </w:lvl>
    <w:lvl w:ilvl="5">
      <w:start w:val="0"/>
      <w:numFmt w:val="bullet"/>
      <w:lvlText w:val="•"/>
      <w:lvlJc w:val="left"/>
      <w:pPr>
        <w:ind w:left="5186" w:hanging="360"/>
      </w:pPr>
      <w:rPr>
        <w:rFonts w:hint="default"/>
        <w:lang w:val="id" w:eastAsia="en-US" w:bidi="ar-SA"/>
      </w:rPr>
    </w:lvl>
    <w:lvl w:ilvl="6">
      <w:start w:val="0"/>
      <w:numFmt w:val="bullet"/>
      <w:lvlText w:val="•"/>
      <w:lvlJc w:val="left"/>
      <w:pPr>
        <w:ind w:left="5935" w:hanging="360"/>
      </w:pPr>
      <w:rPr>
        <w:rFonts w:hint="default"/>
        <w:lang w:val="id" w:eastAsia="en-US" w:bidi="ar-SA"/>
      </w:rPr>
    </w:lvl>
    <w:lvl w:ilvl="7">
      <w:start w:val="0"/>
      <w:numFmt w:val="bullet"/>
      <w:lvlText w:val="•"/>
      <w:lvlJc w:val="left"/>
      <w:pPr>
        <w:ind w:left="6685" w:hanging="360"/>
      </w:pPr>
      <w:rPr>
        <w:rFonts w:hint="default"/>
        <w:lang w:val="id" w:eastAsia="en-US" w:bidi="ar-SA"/>
      </w:rPr>
    </w:lvl>
    <w:lvl w:ilvl="8">
      <w:start w:val="0"/>
      <w:numFmt w:val="bullet"/>
      <w:lvlText w:val="•"/>
      <w:lvlJc w:val="left"/>
      <w:pPr>
        <w:ind w:left="7434" w:hanging="360"/>
      </w:pPr>
      <w:rPr>
        <w:rFonts w:hint="default"/>
        <w:lang w:val="id" w:eastAsia="en-US" w:bidi="ar-SA"/>
      </w:rPr>
    </w:lvl>
  </w:abstractNum>
  <w:abstractNum w:abstractNumId="22">
    <w:multiLevelType w:val="hybridMultilevel"/>
    <w:lvl w:ilvl="0">
      <w:start w:val="1"/>
      <w:numFmt w:val="lowerLetter"/>
      <w:lvlText w:val="%1."/>
      <w:lvlJc w:val="left"/>
      <w:pPr>
        <w:ind w:left="1430" w:hanging="360"/>
        <w:jc w:val="left"/>
      </w:pPr>
      <w:rPr>
        <w:rFonts w:hint="default"/>
        <w:spacing w:val="-2"/>
        <w:w w:val="100"/>
        <w:lang w:val="id" w:eastAsia="en-US" w:bidi="ar-SA"/>
      </w:rPr>
    </w:lvl>
    <w:lvl w:ilvl="1">
      <w:start w:val="0"/>
      <w:numFmt w:val="bullet"/>
      <w:lvlText w:val="•"/>
      <w:lvlJc w:val="left"/>
      <w:pPr>
        <w:ind w:left="2189" w:hanging="360"/>
      </w:pPr>
      <w:rPr>
        <w:rFonts w:hint="default"/>
        <w:lang w:val="id" w:eastAsia="en-US" w:bidi="ar-SA"/>
      </w:rPr>
    </w:lvl>
    <w:lvl w:ilvl="2">
      <w:start w:val="0"/>
      <w:numFmt w:val="bullet"/>
      <w:lvlText w:val="•"/>
      <w:lvlJc w:val="left"/>
      <w:pPr>
        <w:ind w:left="2938" w:hanging="360"/>
      </w:pPr>
      <w:rPr>
        <w:rFonts w:hint="default"/>
        <w:lang w:val="id" w:eastAsia="en-US" w:bidi="ar-SA"/>
      </w:rPr>
    </w:lvl>
    <w:lvl w:ilvl="3">
      <w:start w:val="0"/>
      <w:numFmt w:val="bullet"/>
      <w:lvlText w:val="•"/>
      <w:lvlJc w:val="left"/>
      <w:pPr>
        <w:ind w:left="3687" w:hanging="360"/>
      </w:pPr>
      <w:rPr>
        <w:rFonts w:hint="default"/>
        <w:lang w:val="id" w:eastAsia="en-US" w:bidi="ar-SA"/>
      </w:rPr>
    </w:lvl>
    <w:lvl w:ilvl="4">
      <w:start w:val="0"/>
      <w:numFmt w:val="bullet"/>
      <w:lvlText w:val="•"/>
      <w:lvlJc w:val="left"/>
      <w:pPr>
        <w:ind w:left="4437" w:hanging="360"/>
      </w:pPr>
      <w:rPr>
        <w:rFonts w:hint="default"/>
        <w:lang w:val="id" w:eastAsia="en-US" w:bidi="ar-SA"/>
      </w:rPr>
    </w:lvl>
    <w:lvl w:ilvl="5">
      <w:start w:val="0"/>
      <w:numFmt w:val="bullet"/>
      <w:lvlText w:val="•"/>
      <w:lvlJc w:val="left"/>
      <w:pPr>
        <w:ind w:left="5186" w:hanging="360"/>
      </w:pPr>
      <w:rPr>
        <w:rFonts w:hint="default"/>
        <w:lang w:val="id" w:eastAsia="en-US" w:bidi="ar-SA"/>
      </w:rPr>
    </w:lvl>
    <w:lvl w:ilvl="6">
      <w:start w:val="0"/>
      <w:numFmt w:val="bullet"/>
      <w:lvlText w:val="•"/>
      <w:lvlJc w:val="left"/>
      <w:pPr>
        <w:ind w:left="5935" w:hanging="360"/>
      </w:pPr>
      <w:rPr>
        <w:rFonts w:hint="default"/>
        <w:lang w:val="id" w:eastAsia="en-US" w:bidi="ar-SA"/>
      </w:rPr>
    </w:lvl>
    <w:lvl w:ilvl="7">
      <w:start w:val="0"/>
      <w:numFmt w:val="bullet"/>
      <w:lvlText w:val="•"/>
      <w:lvlJc w:val="left"/>
      <w:pPr>
        <w:ind w:left="6685" w:hanging="360"/>
      </w:pPr>
      <w:rPr>
        <w:rFonts w:hint="default"/>
        <w:lang w:val="id" w:eastAsia="en-US" w:bidi="ar-SA"/>
      </w:rPr>
    </w:lvl>
    <w:lvl w:ilvl="8">
      <w:start w:val="0"/>
      <w:numFmt w:val="bullet"/>
      <w:lvlText w:val="•"/>
      <w:lvlJc w:val="left"/>
      <w:pPr>
        <w:ind w:left="7434" w:hanging="360"/>
      </w:pPr>
      <w:rPr>
        <w:rFonts w:hint="default"/>
        <w:lang w:val="id" w:eastAsia="en-US" w:bidi="ar-SA"/>
      </w:rPr>
    </w:lvl>
  </w:abstractNum>
  <w:abstractNum w:abstractNumId="21">
    <w:multiLevelType w:val="hybridMultilevel"/>
    <w:lvl w:ilvl="0">
      <w:start w:val="1"/>
      <w:numFmt w:val="decimal"/>
      <w:lvlText w:val="%1)"/>
      <w:lvlJc w:val="left"/>
      <w:pPr>
        <w:ind w:left="994" w:hanging="427"/>
        <w:jc w:val="right"/>
      </w:pPr>
      <w:rPr>
        <w:rFonts w:hint="default"/>
        <w:spacing w:val="0"/>
        <w:w w:val="100"/>
        <w:lang w:val="id" w:eastAsia="en-US" w:bidi="ar-SA"/>
      </w:rPr>
    </w:lvl>
    <w:lvl w:ilvl="1">
      <w:start w:val="0"/>
      <w:numFmt w:val="bullet"/>
      <w:lvlText w:val="•"/>
      <w:lvlJc w:val="left"/>
      <w:pPr>
        <w:ind w:left="1793" w:hanging="427"/>
      </w:pPr>
      <w:rPr>
        <w:rFonts w:hint="default"/>
        <w:lang w:val="id" w:eastAsia="en-US" w:bidi="ar-SA"/>
      </w:rPr>
    </w:lvl>
    <w:lvl w:ilvl="2">
      <w:start w:val="0"/>
      <w:numFmt w:val="bullet"/>
      <w:lvlText w:val="•"/>
      <w:lvlJc w:val="left"/>
      <w:pPr>
        <w:ind w:left="2586" w:hanging="427"/>
      </w:pPr>
      <w:rPr>
        <w:rFonts w:hint="default"/>
        <w:lang w:val="id" w:eastAsia="en-US" w:bidi="ar-SA"/>
      </w:rPr>
    </w:lvl>
    <w:lvl w:ilvl="3">
      <w:start w:val="0"/>
      <w:numFmt w:val="bullet"/>
      <w:lvlText w:val="•"/>
      <w:lvlJc w:val="left"/>
      <w:pPr>
        <w:ind w:left="3379" w:hanging="427"/>
      </w:pPr>
      <w:rPr>
        <w:rFonts w:hint="default"/>
        <w:lang w:val="id" w:eastAsia="en-US" w:bidi="ar-SA"/>
      </w:rPr>
    </w:lvl>
    <w:lvl w:ilvl="4">
      <w:start w:val="0"/>
      <w:numFmt w:val="bullet"/>
      <w:lvlText w:val="•"/>
      <w:lvlJc w:val="left"/>
      <w:pPr>
        <w:ind w:left="4173" w:hanging="427"/>
      </w:pPr>
      <w:rPr>
        <w:rFonts w:hint="default"/>
        <w:lang w:val="id" w:eastAsia="en-US" w:bidi="ar-SA"/>
      </w:rPr>
    </w:lvl>
    <w:lvl w:ilvl="5">
      <w:start w:val="0"/>
      <w:numFmt w:val="bullet"/>
      <w:lvlText w:val="•"/>
      <w:lvlJc w:val="left"/>
      <w:pPr>
        <w:ind w:left="4966" w:hanging="427"/>
      </w:pPr>
      <w:rPr>
        <w:rFonts w:hint="default"/>
        <w:lang w:val="id" w:eastAsia="en-US" w:bidi="ar-SA"/>
      </w:rPr>
    </w:lvl>
    <w:lvl w:ilvl="6">
      <w:start w:val="0"/>
      <w:numFmt w:val="bullet"/>
      <w:lvlText w:val="•"/>
      <w:lvlJc w:val="left"/>
      <w:pPr>
        <w:ind w:left="5759" w:hanging="427"/>
      </w:pPr>
      <w:rPr>
        <w:rFonts w:hint="default"/>
        <w:lang w:val="id" w:eastAsia="en-US" w:bidi="ar-SA"/>
      </w:rPr>
    </w:lvl>
    <w:lvl w:ilvl="7">
      <w:start w:val="0"/>
      <w:numFmt w:val="bullet"/>
      <w:lvlText w:val="•"/>
      <w:lvlJc w:val="left"/>
      <w:pPr>
        <w:ind w:left="6553" w:hanging="427"/>
      </w:pPr>
      <w:rPr>
        <w:rFonts w:hint="default"/>
        <w:lang w:val="id" w:eastAsia="en-US" w:bidi="ar-SA"/>
      </w:rPr>
    </w:lvl>
    <w:lvl w:ilvl="8">
      <w:start w:val="0"/>
      <w:numFmt w:val="bullet"/>
      <w:lvlText w:val="•"/>
      <w:lvlJc w:val="left"/>
      <w:pPr>
        <w:ind w:left="7346" w:hanging="427"/>
      </w:pPr>
      <w:rPr>
        <w:rFonts w:hint="default"/>
        <w:lang w:val="id" w:eastAsia="en-US" w:bidi="ar-SA"/>
      </w:rPr>
    </w:lvl>
  </w:abstractNum>
  <w:abstractNum w:abstractNumId="20">
    <w:multiLevelType w:val="hybridMultilevel"/>
    <w:lvl w:ilvl="0">
      <w:start w:val="1"/>
      <w:numFmt w:val="lowerLetter"/>
      <w:lvlText w:val="%1."/>
      <w:lvlJc w:val="left"/>
      <w:pPr>
        <w:ind w:left="852"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667" w:hanging="284"/>
      </w:pPr>
      <w:rPr>
        <w:rFonts w:hint="default"/>
        <w:lang w:val="id" w:eastAsia="en-US" w:bidi="ar-SA"/>
      </w:rPr>
    </w:lvl>
    <w:lvl w:ilvl="2">
      <w:start w:val="0"/>
      <w:numFmt w:val="bullet"/>
      <w:lvlText w:val="•"/>
      <w:lvlJc w:val="left"/>
      <w:pPr>
        <w:ind w:left="2474"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9" w:hanging="284"/>
      </w:pPr>
      <w:rPr>
        <w:rFonts w:hint="default"/>
        <w:lang w:val="id" w:eastAsia="en-US" w:bidi="ar-SA"/>
      </w:rPr>
    </w:lvl>
    <w:lvl w:ilvl="5">
      <w:start w:val="0"/>
      <w:numFmt w:val="bullet"/>
      <w:lvlText w:val="•"/>
      <w:lvlJc w:val="left"/>
      <w:pPr>
        <w:ind w:left="4896" w:hanging="284"/>
      </w:pPr>
      <w:rPr>
        <w:rFonts w:hint="default"/>
        <w:lang w:val="id" w:eastAsia="en-US" w:bidi="ar-SA"/>
      </w:rPr>
    </w:lvl>
    <w:lvl w:ilvl="6">
      <w:start w:val="0"/>
      <w:numFmt w:val="bullet"/>
      <w:lvlText w:val="•"/>
      <w:lvlJc w:val="left"/>
      <w:pPr>
        <w:ind w:left="5703" w:hanging="284"/>
      </w:pPr>
      <w:rPr>
        <w:rFonts w:hint="default"/>
        <w:lang w:val="id" w:eastAsia="en-US" w:bidi="ar-SA"/>
      </w:rPr>
    </w:lvl>
    <w:lvl w:ilvl="7">
      <w:start w:val="0"/>
      <w:numFmt w:val="bullet"/>
      <w:lvlText w:val="•"/>
      <w:lvlJc w:val="left"/>
      <w:pPr>
        <w:ind w:left="6511" w:hanging="284"/>
      </w:pPr>
      <w:rPr>
        <w:rFonts w:hint="default"/>
        <w:lang w:val="id" w:eastAsia="en-US" w:bidi="ar-SA"/>
      </w:rPr>
    </w:lvl>
    <w:lvl w:ilvl="8">
      <w:start w:val="0"/>
      <w:numFmt w:val="bullet"/>
      <w:lvlText w:val="•"/>
      <w:lvlJc w:val="left"/>
      <w:pPr>
        <w:ind w:left="7318" w:hanging="284"/>
      </w:pPr>
      <w:rPr>
        <w:rFonts w:hint="default"/>
        <w:lang w:val="id" w:eastAsia="en-US" w:bidi="ar-SA"/>
      </w:rPr>
    </w:lvl>
  </w:abstractNum>
  <w:abstractNum w:abstractNumId="19">
    <w:multiLevelType w:val="hybridMultilevel"/>
    <w:lvl w:ilvl="0">
      <w:start w:val="1"/>
      <w:numFmt w:val="upperLetter"/>
      <w:lvlText w:val="%1."/>
      <w:lvlJc w:val="left"/>
      <w:pPr>
        <w:ind w:left="921" w:hanging="354"/>
        <w:jc w:val="righ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1430" w:hanging="360"/>
        <w:jc w:val="right"/>
      </w:pPr>
      <w:rPr>
        <w:rFonts w:hint="default"/>
        <w:spacing w:val="0"/>
        <w:w w:val="100"/>
        <w:lang w:val="id" w:eastAsia="en-US" w:bidi="ar-SA"/>
      </w:rPr>
    </w:lvl>
    <w:lvl w:ilvl="2">
      <w:start w:val="1"/>
      <w:numFmt w:val="lowerLetter"/>
      <w:lvlText w:val="%3)"/>
      <w:lvlJc w:val="left"/>
      <w:pPr>
        <w:ind w:left="1136" w:hanging="361"/>
        <w:jc w:val="left"/>
      </w:pPr>
      <w:rPr>
        <w:rFonts w:hint="default"/>
        <w:spacing w:val="0"/>
        <w:w w:val="100"/>
        <w:lang w:val="id" w:eastAsia="en-US" w:bidi="ar-SA"/>
      </w:rPr>
    </w:lvl>
    <w:lvl w:ilvl="3">
      <w:start w:val="0"/>
      <w:numFmt w:val="bullet"/>
      <w:lvlText w:val="•"/>
      <w:lvlJc w:val="left"/>
      <w:pPr>
        <w:ind w:left="1140" w:hanging="361"/>
      </w:pPr>
      <w:rPr>
        <w:rFonts w:hint="default"/>
        <w:lang w:val="id" w:eastAsia="en-US" w:bidi="ar-SA"/>
      </w:rPr>
    </w:lvl>
    <w:lvl w:ilvl="4">
      <w:start w:val="0"/>
      <w:numFmt w:val="bullet"/>
      <w:lvlText w:val="•"/>
      <w:lvlJc w:val="left"/>
      <w:pPr>
        <w:ind w:left="1280" w:hanging="361"/>
      </w:pPr>
      <w:rPr>
        <w:rFonts w:hint="default"/>
        <w:lang w:val="id" w:eastAsia="en-US" w:bidi="ar-SA"/>
      </w:rPr>
    </w:lvl>
    <w:lvl w:ilvl="5">
      <w:start w:val="0"/>
      <w:numFmt w:val="bullet"/>
      <w:lvlText w:val="•"/>
      <w:lvlJc w:val="left"/>
      <w:pPr>
        <w:ind w:left="1440" w:hanging="361"/>
      </w:pPr>
      <w:rPr>
        <w:rFonts w:hint="default"/>
        <w:lang w:val="id" w:eastAsia="en-US" w:bidi="ar-SA"/>
      </w:rPr>
    </w:lvl>
    <w:lvl w:ilvl="6">
      <w:start w:val="0"/>
      <w:numFmt w:val="bullet"/>
      <w:lvlText w:val="•"/>
      <w:lvlJc w:val="left"/>
      <w:pPr>
        <w:ind w:left="2938" w:hanging="361"/>
      </w:pPr>
      <w:rPr>
        <w:rFonts w:hint="default"/>
        <w:lang w:val="id" w:eastAsia="en-US" w:bidi="ar-SA"/>
      </w:rPr>
    </w:lvl>
    <w:lvl w:ilvl="7">
      <w:start w:val="0"/>
      <w:numFmt w:val="bullet"/>
      <w:lvlText w:val="•"/>
      <w:lvlJc w:val="left"/>
      <w:pPr>
        <w:ind w:left="4437" w:hanging="361"/>
      </w:pPr>
      <w:rPr>
        <w:rFonts w:hint="default"/>
        <w:lang w:val="id" w:eastAsia="en-US" w:bidi="ar-SA"/>
      </w:rPr>
    </w:lvl>
    <w:lvl w:ilvl="8">
      <w:start w:val="0"/>
      <w:numFmt w:val="bullet"/>
      <w:lvlText w:val="•"/>
      <w:lvlJc w:val="left"/>
      <w:pPr>
        <w:ind w:left="5935" w:hanging="361"/>
      </w:pPr>
      <w:rPr>
        <w:rFonts w:hint="default"/>
        <w:lang w:val="id" w:eastAsia="en-US" w:bidi="ar-SA"/>
      </w:rPr>
    </w:lvl>
  </w:abstractNum>
  <w:abstractNum w:abstractNumId="17">
    <w:multiLevelType w:val="hybridMultilevel"/>
    <w:lvl w:ilvl="0">
      <w:start w:val="1"/>
      <w:numFmt w:val="decimal"/>
      <w:lvlText w:val="%1."/>
      <w:lvlJc w:val="left"/>
      <w:pPr>
        <w:ind w:left="1288" w:hanging="360"/>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7" w:hanging="360"/>
      </w:pPr>
      <w:rPr>
        <w:rFonts w:hint="default"/>
        <w:lang w:val="id" w:eastAsia="en-US" w:bidi="ar-SA"/>
      </w:rPr>
    </w:lvl>
    <w:lvl w:ilvl="2">
      <w:start w:val="0"/>
      <w:numFmt w:val="bullet"/>
      <w:lvlText w:val="•"/>
      <w:lvlJc w:val="left"/>
      <w:pPr>
        <w:ind w:left="2754" w:hanging="360"/>
      </w:pPr>
      <w:rPr>
        <w:rFonts w:hint="default"/>
        <w:lang w:val="id" w:eastAsia="en-US" w:bidi="ar-SA"/>
      </w:rPr>
    </w:lvl>
    <w:lvl w:ilvl="3">
      <w:start w:val="0"/>
      <w:numFmt w:val="bullet"/>
      <w:lvlText w:val="•"/>
      <w:lvlJc w:val="left"/>
      <w:pPr>
        <w:ind w:left="3491" w:hanging="360"/>
      </w:pPr>
      <w:rPr>
        <w:rFonts w:hint="default"/>
        <w:lang w:val="id" w:eastAsia="en-US" w:bidi="ar-SA"/>
      </w:rPr>
    </w:lvl>
    <w:lvl w:ilvl="4">
      <w:start w:val="0"/>
      <w:numFmt w:val="bullet"/>
      <w:lvlText w:val="•"/>
      <w:lvlJc w:val="left"/>
      <w:pPr>
        <w:ind w:left="4228" w:hanging="360"/>
      </w:pPr>
      <w:rPr>
        <w:rFonts w:hint="default"/>
        <w:lang w:val="id" w:eastAsia="en-US" w:bidi="ar-SA"/>
      </w:rPr>
    </w:lvl>
    <w:lvl w:ilvl="5">
      <w:start w:val="0"/>
      <w:numFmt w:val="bullet"/>
      <w:lvlText w:val="•"/>
      <w:lvlJc w:val="left"/>
      <w:pPr>
        <w:ind w:left="4965" w:hanging="360"/>
      </w:pPr>
      <w:rPr>
        <w:rFonts w:hint="default"/>
        <w:lang w:val="id" w:eastAsia="en-US" w:bidi="ar-SA"/>
      </w:rPr>
    </w:lvl>
    <w:lvl w:ilvl="6">
      <w:start w:val="0"/>
      <w:numFmt w:val="bullet"/>
      <w:lvlText w:val="•"/>
      <w:lvlJc w:val="left"/>
      <w:pPr>
        <w:ind w:left="5702" w:hanging="360"/>
      </w:pPr>
      <w:rPr>
        <w:rFonts w:hint="default"/>
        <w:lang w:val="id" w:eastAsia="en-US" w:bidi="ar-SA"/>
      </w:rPr>
    </w:lvl>
    <w:lvl w:ilvl="7">
      <w:start w:val="0"/>
      <w:numFmt w:val="bullet"/>
      <w:lvlText w:val="•"/>
      <w:lvlJc w:val="left"/>
      <w:pPr>
        <w:ind w:left="6439" w:hanging="360"/>
      </w:pPr>
      <w:rPr>
        <w:rFonts w:hint="default"/>
        <w:lang w:val="id" w:eastAsia="en-US" w:bidi="ar-SA"/>
      </w:rPr>
    </w:lvl>
    <w:lvl w:ilvl="8">
      <w:start w:val="0"/>
      <w:numFmt w:val="bullet"/>
      <w:lvlText w:val="•"/>
      <w:lvlJc w:val="left"/>
      <w:pPr>
        <w:ind w:left="7176" w:hanging="360"/>
      </w:pPr>
      <w:rPr>
        <w:rFonts w:hint="default"/>
        <w:lang w:val="id" w:eastAsia="en-US" w:bidi="ar-SA"/>
      </w:rPr>
    </w:lvl>
  </w:abstractNum>
  <w:abstractNum w:abstractNumId="15">
    <w:multiLevelType w:val="hybridMultilevel"/>
    <w:lvl w:ilvl="0">
      <w:start w:val="1"/>
      <w:numFmt w:val="lowerLetter"/>
      <w:lvlText w:val="%1."/>
      <w:lvlJc w:val="left"/>
      <w:pPr>
        <w:ind w:left="852"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276"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099" w:hanging="425"/>
      </w:pPr>
      <w:rPr>
        <w:rFonts w:hint="default"/>
        <w:lang w:val="id" w:eastAsia="en-US" w:bidi="ar-SA"/>
      </w:rPr>
    </w:lvl>
    <w:lvl w:ilvl="3">
      <w:start w:val="0"/>
      <w:numFmt w:val="bullet"/>
      <w:lvlText w:val="•"/>
      <w:lvlJc w:val="left"/>
      <w:pPr>
        <w:ind w:left="2918" w:hanging="425"/>
      </w:pPr>
      <w:rPr>
        <w:rFonts w:hint="default"/>
        <w:lang w:val="id" w:eastAsia="en-US" w:bidi="ar-SA"/>
      </w:rPr>
    </w:lvl>
    <w:lvl w:ilvl="4">
      <w:start w:val="0"/>
      <w:numFmt w:val="bullet"/>
      <w:lvlText w:val="•"/>
      <w:lvlJc w:val="left"/>
      <w:pPr>
        <w:ind w:left="3737" w:hanging="425"/>
      </w:pPr>
      <w:rPr>
        <w:rFonts w:hint="default"/>
        <w:lang w:val="id" w:eastAsia="en-US" w:bidi="ar-SA"/>
      </w:rPr>
    </w:lvl>
    <w:lvl w:ilvl="5">
      <w:start w:val="0"/>
      <w:numFmt w:val="bullet"/>
      <w:lvlText w:val="•"/>
      <w:lvlJc w:val="left"/>
      <w:pPr>
        <w:ind w:left="4556" w:hanging="425"/>
      </w:pPr>
      <w:rPr>
        <w:rFonts w:hint="default"/>
        <w:lang w:val="id" w:eastAsia="en-US" w:bidi="ar-SA"/>
      </w:rPr>
    </w:lvl>
    <w:lvl w:ilvl="6">
      <w:start w:val="0"/>
      <w:numFmt w:val="bullet"/>
      <w:lvlText w:val="•"/>
      <w:lvlJc w:val="left"/>
      <w:pPr>
        <w:ind w:left="5375" w:hanging="425"/>
      </w:pPr>
      <w:rPr>
        <w:rFonts w:hint="default"/>
        <w:lang w:val="id" w:eastAsia="en-US" w:bidi="ar-SA"/>
      </w:rPr>
    </w:lvl>
    <w:lvl w:ilvl="7">
      <w:start w:val="0"/>
      <w:numFmt w:val="bullet"/>
      <w:lvlText w:val="•"/>
      <w:lvlJc w:val="left"/>
      <w:pPr>
        <w:ind w:left="6194" w:hanging="425"/>
      </w:pPr>
      <w:rPr>
        <w:rFonts w:hint="default"/>
        <w:lang w:val="id" w:eastAsia="en-US" w:bidi="ar-SA"/>
      </w:rPr>
    </w:lvl>
    <w:lvl w:ilvl="8">
      <w:start w:val="0"/>
      <w:numFmt w:val="bullet"/>
      <w:lvlText w:val="•"/>
      <w:lvlJc w:val="left"/>
      <w:pPr>
        <w:ind w:left="7013" w:hanging="425"/>
      </w:pPr>
      <w:rPr>
        <w:rFonts w:hint="default"/>
        <w:lang w:val="id" w:eastAsia="en-US" w:bidi="ar-SA"/>
      </w:rPr>
    </w:lvl>
  </w:abstractNum>
  <w:abstractNum w:abstractNumId="14">
    <w:multiLevelType w:val="hybridMultilevel"/>
    <w:lvl w:ilvl="0">
      <w:start w:val="1"/>
      <w:numFmt w:val="decimal"/>
      <w:lvlText w:val="%1."/>
      <w:lvlJc w:val="left"/>
      <w:pPr>
        <w:ind w:left="568" w:hanging="25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369" w:hanging="258"/>
      </w:pPr>
      <w:rPr>
        <w:rFonts w:hint="default"/>
        <w:lang w:val="id" w:eastAsia="en-US" w:bidi="ar-SA"/>
      </w:rPr>
    </w:lvl>
    <w:lvl w:ilvl="2">
      <w:start w:val="0"/>
      <w:numFmt w:val="bullet"/>
      <w:lvlText w:val="•"/>
      <w:lvlJc w:val="left"/>
      <w:pPr>
        <w:ind w:left="2178" w:hanging="258"/>
      </w:pPr>
      <w:rPr>
        <w:rFonts w:hint="default"/>
        <w:lang w:val="id" w:eastAsia="en-US" w:bidi="ar-SA"/>
      </w:rPr>
    </w:lvl>
    <w:lvl w:ilvl="3">
      <w:start w:val="0"/>
      <w:numFmt w:val="bullet"/>
      <w:lvlText w:val="•"/>
      <w:lvlJc w:val="left"/>
      <w:pPr>
        <w:ind w:left="2987" w:hanging="258"/>
      </w:pPr>
      <w:rPr>
        <w:rFonts w:hint="default"/>
        <w:lang w:val="id" w:eastAsia="en-US" w:bidi="ar-SA"/>
      </w:rPr>
    </w:lvl>
    <w:lvl w:ilvl="4">
      <w:start w:val="0"/>
      <w:numFmt w:val="bullet"/>
      <w:lvlText w:val="•"/>
      <w:lvlJc w:val="left"/>
      <w:pPr>
        <w:ind w:left="3796" w:hanging="258"/>
      </w:pPr>
      <w:rPr>
        <w:rFonts w:hint="default"/>
        <w:lang w:val="id" w:eastAsia="en-US" w:bidi="ar-SA"/>
      </w:rPr>
    </w:lvl>
    <w:lvl w:ilvl="5">
      <w:start w:val="0"/>
      <w:numFmt w:val="bullet"/>
      <w:lvlText w:val="•"/>
      <w:lvlJc w:val="left"/>
      <w:pPr>
        <w:ind w:left="4605" w:hanging="258"/>
      </w:pPr>
      <w:rPr>
        <w:rFonts w:hint="default"/>
        <w:lang w:val="id" w:eastAsia="en-US" w:bidi="ar-SA"/>
      </w:rPr>
    </w:lvl>
    <w:lvl w:ilvl="6">
      <w:start w:val="0"/>
      <w:numFmt w:val="bullet"/>
      <w:lvlText w:val="•"/>
      <w:lvlJc w:val="left"/>
      <w:pPr>
        <w:ind w:left="5414" w:hanging="258"/>
      </w:pPr>
      <w:rPr>
        <w:rFonts w:hint="default"/>
        <w:lang w:val="id" w:eastAsia="en-US" w:bidi="ar-SA"/>
      </w:rPr>
    </w:lvl>
    <w:lvl w:ilvl="7">
      <w:start w:val="0"/>
      <w:numFmt w:val="bullet"/>
      <w:lvlText w:val="•"/>
      <w:lvlJc w:val="left"/>
      <w:pPr>
        <w:ind w:left="6223" w:hanging="258"/>
      </w:pPr>
      <w:rPr>
        <w:rFonts w:hint="default"/>
        <w:lang w:val="id" w:eastAsia="en-US" w:bidi="ar-SA"/>
      </w:rPr>
    </w:lvl>
    <w:lvl w:ilvl="8">
      <w:start w:val="0"/>
      <w:numFmt w:val="bullet"/>
      <w:lvlText w:val="•"/>
      <w:lvlJc w:val="left"/>
      <w:pPr>
        <w:ind w:left="7032" w:hanging="258"/>
      </w:pPr>
      <w:rPr>
        <w:rFonts w:hint="default"/>
        <w:lang w:val="id" w:eastAsia="en-US" w:bidi="ar-SA"/>
      </w:rPr>
    </w:lvl>
  </w:abstractNum>
  <w:abstractNum w:abstractNumId="13">
    <w:multiLevelType w:val="hybridMultilevel"/>
    <w:lvl w:ilvl="0">
      <w:start w:val="1"/>
      <w:numFmt w:val="decimal"/>
      <w:lvlText w:val="%1."/>
      <w:lvlJc w:val="left"/>
      <w:pPr>
        <w:ind w:left="1212"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3" w:hanging="361"/>
      </w:pPr>
      <w:rPr>
        <w:rFonts w:hint="default"/>
        <w:lang w:val="id" w:eastAsia="en-US" w:bidi="ar-SA"/>
      </w:rPr>
    </w:lvl>
    <w:lvl w:ilvl="2">
      <w:start w:val="0"/>
      <w:numFmt w:val="bullet"/>
      <w:lvlText w:val="•"/>
      <w:lvlJc w:val="left"/>
      <w:pPr>
        <w:ind w:left="2706" w:hanging="361"/>
      </w:pPr>
      <w:rPr>
        <w:rFonts w:hint="default"/>
        <w:lang w:val="id" w:eastAsia="en-US" w:bidi="ar-SA"/>
      </w:rPr>
    </w:lvl>
    <w:lvl w:ilvl="3">
      <w:start w:val="0"/>
      <w:numFmt w:val="bullet"/>
      <w:lvlText w:val="•"/>
      <w:lvlJc w:val="left"/>
      <w:pPr>
        <w:ind w:left="3449" w:hanging="361"/>
      </w:pPr>
      <w:rPr>
        <w:rFonts w:hint="default"/>
        <w:lang w:val="id" w:eastAsia="en-US" w:bidi="ar-SA"/>
      </w:rPr>
    </w:lvl>
    <w:lvl w:ilvl="4">
      <w:start w:val="0"/>
      <w:numFmt w:val="bullet"/>
      <w:lvlText w:val="•"/>
      <w:lvlJc w:val="left"/>
      <w:pPr>
        <w:ind w:left="4192" w:hanging="361"/>
      </w:pPr>
      <w:rPr>
        <w:rFonts w:hint="default"/>
        <w:lang w:val="id" w:eastAsia="en-US" w:bidi="ar-SA"/>
      </w:rPr>
    </w:lvl>
    <w:lvl w:ilvl="5">
      <w:start w:val="0"/>
      <w:numFmt w:val="bullet"/>
      <w:lvlText w:val="•"/>
      <w:lvlJc w:val="left"/>
      <w:pPr>
        <w:ind w:left="4935" w:hanging="361"/>
      </w:pPr>
      <w:rPr>
        <w:rFonts w:hint="default"/>
        <w:lang w:val="id" w:eastAsia="en-US" w:bidi="ar-SA"/>
      </w:rPr>
    </w:lvl>
    <w:lvl w:ilvl="6">
      <w:start w:val="0"/>
      <w:numFmt w:val="bullet"/>
      <w:lvlText w:val="•"/>
      <w:lvlJc w:val="left"/>
      <w:pPr>
        <w:ind w:left="5678" w:hanging="361"/>
      </w:pPr>
      <w:rPr>
        <w:rFonts w:hint="default"/>
        <w:lang w:val="id" w:eastAsia="en-US" w:bidi="ar-SA"/>
      </w:rPr>
    </w:lvl>
    <w:lvl w:ilvl="7">
      <w:start w:val="0"/>
      <w:numFmt w:val="bullet"/>
      <w:lvlText w:val="•"/>
      <w:lvlJc w:val="left"/>
      <w:pPr>
        <w:ind w:left="6421" w:hanging="361"/>
      </w:pPr>
      <w:rPr>
        <w:rFonts w:hint="default"/>
        <w:lang w:val="id" w:eastAsia="en-US" w:bidi="ar-SA"/>
      </w:rPr>
    </w:lvl>
    <w:lvl w:ilvl="8">
      <w:start w:val="0"/>
      <w:numFmt w:val="bullet"/>
      <w:lvlText w:val="•"/>
      <w:lvlJc w:val="left"/>
      <w:pPr>
        <w:ind w:left="7164" w:hanging="361"/>
      </w:pPr>
      <w:rPr>
        <w:rFonts w:hint="default"/>
        <w:lang w:val="id" w:eastAsia="en-US" w:bidi="ar-SA"/>
      </w:rPr>
    </w:lvl>
  </w:abstractNum>
  <w:abstractNum w:abstractNumId="12">
    <w:multiLevelType w:val="hybridMultilevel"/>
    <w:lvl w:ilvl="0">
      <w:start w:val="1"/>
      <w:numFmt w:val="decimal"/>
      <w:lvlText w:val="%1."/>
      <w:lvlJc w:val="left"/>
      <w:pPr>
        <w:ind w:left="808" w:hanging="241"/>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1.%2"/>
      <w:lvlJc w:val="left"/>
      <w:pPr>
        <w:ind w:left="928"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779" w:hanging="361"/>
      </w:pPr>
      <w:rPr>
        <w:rFonts w:hint="default"/>
        <w:lang w:val="id" w:eastAsia="en-US" w:bidi="ar-SA"/>
      </w:rPr>
    </w:lvl>
    <w:lvl w:ilvl="3">
      <w:start w:val="0"/>
      <w:numFmt w:val="bullet"/>
      <w:lvlText w:val="•"/>
      <w:lvlJc w:val="left"/>
      <w:pPr>
        <w:ind w:left="2638" w:hanging="361"/>
      </w:pPr>
      <w:rPr>
        <w:rFonts w:hint="default"/>
        <w:lang w:val="id" w:eastAsia="en-US" w:bidi="ar-SA"/>
      </w:rPr>
    </w:lvl>
    <w:lvl w:ilvl="4">
      <w:start w:val="0"/>
      <w:numFmt w:val="bullet"/>
      <w:lvlText w:val="•"/>
      <w:lvlJc w:val="left"/>
      <w:pPr>
        <w:ind w:left="3497" w:hanging="361"/>
      </w:pPr>
      <w:rPr>
        <w:rFonts w:hint="default"/>
        <w:lang w:val="id" w:eastAsia="en-US" w:bidi="ar-SA"/>
      </w:rPr>
    </w:lvl>
    <w:lvl w:ilvl="5">
      <w:start w:val="0"/>
      <w:numFmt w:val="bullet"/>
      <w:lvlText w:val="•"/>
      <w:lvlJc w:val="left"/>
      <w:pPr>
        <w:ind w:left="4356" w:hanging="361"/>
      </w:pPr>
      <w:rPr>
        <w:rFonts w:hint="default"/>
        <w:lang w:val="id" w:eastAsia="en-US" w:bidi="ar-SA"/>
      </w:rPr>
    </w:lvl>
    <w:lvl w:ilvl="6">
      <w:start w:val="0"/>
      <w:numFmt w:val="bullet"/>
      <w:lvlText w:val="•"/>
      <w:lvlJc w:val="left"/>
      <w:pPr>
        <w:ind w:left="5215" w:hanging="361"/>
      </w:pPr>
      <w:rPr>
        <w:rFonts w:hint="default"/>
        <w:lang w:val="id" w:eastAsia="en-US" w:bidi="ar-SA"/>
      </w:rPr>
    </w:lvl>
    <w:lvl w:ilvl="7">
      <w:start w:val="0"/>
      <w:numFmt w:val="bullet"/>
      <w:lvlText w:val="•"/>
      <w:lvlJc w:val="left"/>
      <w:pPr>
        <w:ind w:left="6074" w:hanging="361"/>
      </w:pPr>
      <w:rPr>
        <w:rFonts w:hint="default"/>
        <w:lang w:val="id" w:eastAsia="en-US" w:bidi="ar-SA"/>
      </w:rPr>
    </w:lvl>
    <w:lvl w:ilvl="8">
      <w:start w:val="0"/>
      <w:numFmt w:val="bullet"/>
      <w:lvlText w:val="•"/>
      <w:lvlJc w:val="left"/>
      <w:pPr>
        <w:ind w:left="6933" w:hanging="361"/>
      </w:pPr>
      <w:rPr>
        <w:rFonts w:hint="default"/>
        <w:lang w:val="id" w:eastAsia="en-US" w:bidi="ar-SA"/>
      </w:rPr>
    </w:lvl>
  </w:abstractNum>
  <w:abstractNum w:abstractNumId="11">
    <w:multiLevelType w:val="hybridMultilevel"/>
    <w:lvl w:ilvl="0">
      <w:start w:val="1"/>
      <w:numFmt w:val="lowerLetter"/>
      <w:lvlText w:val="%1."/>
      <w:lvlJc w:val="left"/>
      <w:pPr>
        <w:ind w:left="1136" w:hanging="285"/>
        <w:jc w:val="righ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lowerLetter"/>
      <w:lvlText w:val="%2."/>
      <w:lvlJc w:val="left"/>
      <w:pPr>
        <w:ind w:left="852" w:hanging="28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974" w:hanging="289"/>
      </w:pPr>
      <w:rPr>
        <w:rFonts w:hint="default"/>
        <w:lang w:val="id" w:eastAsia="en-US" w:bidi="ar-SA"/>
      </w:rPr>
    </w:lvl>
    <w:lvl w:ilvl="3">
      <w:start w:val="0"/>
      <w:numFmt w:val="bullet"/>
      <w:lvlText w:val="•"/>
      <w:lvlJc w:val="left"/>
      <w:pPr>
        <w:ind w:left="2809" w:hanging="289"/>
      </w:pPr>
      <w:rPr>
        <w:rFonts w:hint="default"/>
        <w:lang w:val="id" w:eastAsia="en-US" w:bidi="ar-SA"/>
      </w:rPr>
    </w:lvl>
    <w:lvl w:ilvl="4">
      <w:start w:val="0"/>
      <w:numFmt w:val="bullet"/>
      <w:lvlText w:val="•"/>
      <w:lvlJc w:val="left"/>
      <w:pPr>
        <w:ind w:left="3643" w:hanging="289"/>
      </w:pPr>
      <w:rPr>
        <w:rFonts w:hint="default"/>
        <w:lang w:val="id" w:eastAsia="en-US" w:bidi="ar-SA"/>
      </w:rPr>
    </w:lvl>
    <w:lvl w:ilvl="5">
      <w:start w:val="0"/>
      <w:numFmt w:val="bullet"/>
      <w:lvlText w:val="•"/>
      <w:lvlJc w:val="left"/>
      <w:pPr>
        <w:ind w:left="4478" w:hanging="289"/>
      </w:pPr>
      <w:rPr>
        <w:rFonts w:hint="default"/>
        <w:lang w:val="id" w:eastAsia="en-US" w:bidi="ar-SA"/>
      </w:rPr>
    </w:lvl>
    <w:lvl w:ilvl="6">
      <w:start w:val="0"/>
      <w:numFmt w:val="bullet"/>
      <w:lvlText w:val="•"/>
      <w:lvlJc w:val="left"/>
      <w:pPr>
        <w:ind w:left="5312" w:hanging="289"/>
      </w:pPr>
      <w:rPr>
        <w:rFonts w:hint="default"/>
        <w:lang w:val="id" w:eastAsia="en-US" w:bidi="ar-SA"/>
      </w:rPr>
    </w:lvl>
    <w:lvl w:ilvl="7">
      <w:start w:val="0"/>
      <w:numFmt w:val="bullet"/>
      <w:lvlText w:val="•"/>
      <w:lvlJc w:val="left"/>
      <w:pPr>
        <w:ind w:left="6147" w:hanging="289"/>
      </w:pPr>
      <w:rPr>
        <w:rFonts w:hint="default"/>
        <w:lang w:val="id" w:eastAsia="en-US" w:bidi="ar-SA"/>
      </w:rPr>
    </w:lvl>
    <w:lvl w:ilvl="8">
      <w:start w:val="0"/>
      <w:numFmt w:val="bullet"/>
      <w:lvlText w:val="•"/>
      <w:lvlJc w:val="left"/>
      <w:pPr>
        <w:ind w:left="6981" w:hanging="289"/>
      </w:pPr>
      <w:rPr>
        <w:rFonts w:hint="default"/>
        <w:lang w:val="id" w:eastAsia="en-US" w:bidi="ar-SA"/>
      </w:rPr>
    </w:lvl>
  </w:abstractNum>
  <w:abstractNum w:abstractNumId="10">
    <w:multiLevelType w:val="hybridMultilevel"/>
    <w:lvl w:ilvl="0">
      <w:start w:val="1"/>
      <w:numFmt w:val="upperLetter"/>
      <w:lvlText w:val="%1."/>
      <w:lvlJc w:val="left"/>
      <w:pPr>
        <w:ind w:left="861" w:hanging="294"/>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099" w:hanging="360"/>
      </w:pPr>
      <w:rPr>
        <w:rFonts w:hint="default"/>
        <w:lang w:val="id" w:eastAsia="en-US" w:bidi="ar-SA"/>
      </w:rPr>
    </w:lvl>
    <w:lvl w:ilvl="3">
      <w:start w:val="0"/>
      <w:numFmt w:val="bullet"/>
      <w:lvlText w:val="•"/>
      <w:lvlJc w:val="left"/>
      <w:pPr>
        <w:ind w:left="2918" w:hanging="360"/>
      </w:pPr>
      <w:rPr>
        <w:rFonts w:hint="default"/>
        <w:lang w:val="id" w:eastAsia="en-US" w:bidi="ar-SA"/>
      </w:rPr>
    </w:lvl>
    <w:lvl w:ilvl="4">
      <w:start w:val="0"/>
      <w:numFmt w:val="bullet"/>
      <w:lvlText w:val="•"/>
      <w:lvlJc w:val="left"/>
      <w:pPr>
        <w:ind w:left="3737" w:hanging="360"/>
      </w:pPr>
      <w:rPr>
        <w:rFonts w:hint="default"/>
        <w:lang w:val="id" w:eastAsia="en-US" w:bidi="ar-SA"/>
      </w:rPr>
    </w:lvl>
    <w:lvl w:ilvl="5">
      <w:start w:val="0"/>
      <w:numFmt w:val="bullet"/>
      <w:lvlText w:val="•"/>
      <w:lvlJc w:val="left"/>
      <w:pPr>
        <w:ind w:left="4556" w:hanging="360"/>
      </w:pPr>
      <w:rPr>
        <w:rFonts w:hint="default"/>
        <w:lang w:val="id" w:eastAsia="en-US" w:bidi="ar-SA"/>
      </w:rPr>
    </w:lvl>
    <w:lvl w:ilvl="6">
      <w:start w:val="0"/>
      <w:numFmt w:val="bullet"/>
      <w:lvlText w:val="•"/>
      <w:lvlJc w:val="left"/>
      <w:pPr>
        <w:ind w:left="5375" w:hanging="360"/>
      </w:pPr>
      <w:rPr>
        <w:rFonts w:hint="default"/>
        <w:lang w:val="id" w:eastAsia="en-US" w:bidi="ar-SA"/>
      </w:rPr>
    </w:lvl>
    <w:lvl w:ilvl="7">
      <w:start w:val="0"/>
      <w:numFmt w:val="bullet"/>
      <w:lvlText w:val="•"/>
      <w:lvlJc w:val="left"/>
      <w:pPr>
        <w:ind w:left="6194" w:hanging="360"/>
      </w:pPr>
      <w:rPr>
        <w:rFonts w:hint="default"/>
        <w:lang w:val="id" w:eastAsia="en-US" w:bidi="ar-SA"/>
      </w:rPr>
    </w:lvl>
    <w:lvl w:ilvl="8">
      <w:start w:val="0"/>
      <w:numFmt w:val="bullet"/>
      <w:lvlText w:val="•"/>
      <w:lvlJc w:val="left"/>
      <w:pPr>
        <w:ind w:left="7013" w:hanging="360"/>
      </w:pPr>
      <w:rPr>
        <w:rFonts w:hint="default"/>
        <w:lang w:val="id" w:eastAsia="en-US" w:bidi="ar-SA"/>
      </w:rPr>
    </w:lvl>
  </w:abstractNum>
  <w:abstractNum w:abstractNumId="9">
    <w:multiLevelType w:val="hybridMultilevel"/>
    <w:lvl w:ilvl="0">
      <w:start w:val="1"/>
      <w:numFmt w:val="decimal"/>
      <w:lvlText w:val="%1."/>
      <w:lvlJc w:val="left"/>
      <w:pPr>
        <w:ind w:left="808" w:hanging="2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85" w:hanging="240"/>
      </w:pPr>
      <w:rPr>
        <w:rFonts w:hint="default"/>
        <w:lang w:val="id" w:eastAsia="en-US" w:bidi="ar-SA"/>
      </w:rPr>
    </w:lvl>
    <w:lvl w:ilvl="2">
      <w:start w:val="0"/>
      <w:numFmt w:val="bullet"/>
      <w:lvlText w:val="•"/>
      <w:lvlJc w:val="left"/>
      <w:pPr>
        <w:ind w:left="2370" w:hanging="240"/>
      </w:pPr>
      <w:rPr>
        <w:rFonts w:hint="default"/>
        <w:lang w:val="id" w:eastAsia="en-US" w:bidi="ar-SA"/>
      </w:rPr>
    </w:lvl>
    <w:lvl w:ilvl="3">
      <w:start w:val="0"/>
      <w:numFmt w:val="bullet"/>
      <w:lvlText w:val="•"/>
      <w:lvlJc w:val="left"/>
      <w:pPr>
        <w:ind w:left="3155" w:hanging="240"/>
      </w:pPr>
      <w:rPr>
        <w:rFonts w:hint="default"/>
        <w:lang w:val="id" w:eastAsia="en-US" w:bidi="ar-SA"/>
      </w:rPr>
    </w:lvl>
    <w:lvl w:ilvl="4">
      <w:start w:val="0"/>
      <w:numFmt w:val="bullet"/>
      <w:lvlText w:val="•"/>
      <w:lvlJc w:val="left"/>
      <w:pPr>
        <w:ind w:left="3940" w:hanging="240"/>
      </w:pPr>
      <w:rPr>
        <w:rFonts w:hint="default"/>
        <w:lang w:val="id" w:eastAsia="en-US" w:bidi="ar-SA"/>
      </w:rPr>
    </w:lvl>
    <w:lvl w:ilvl="5">
      <w:start w:val="0"/>
      <w:numFmt w:val="bullet"/>
      <w:lvlText w:val="•"/>
      <w:lvlJc w:val="left"/>
      <w:pPr>
        <w:ind w:left="4725" w:hanging="240"/>
      </w:pPr>
      <w:rPr>
        <w:rFonts w:hint="default"/>
        <w:lang w:val="id" w:eastAsia="en-US" w:bidi="ar-SA"/>
      </w:rPr>
    </w:lvl>
    <w:lvl w:ilvl="6">
      <w:start w:val="0"/>
      <w:numFmt w:val="bullet"/>
      <w:lvlText w:val="•"/>
      <w:lvlJc w:val="left"/>
      <w:pPr>
        <w:ind w:left="5510" w:hanging="240"/>
      </w:pPr>
      <w:rPr>
        <w:rFonts w:hint="default"/>
        <w:lang w:val="id" w:eastAsia="en-US" w:bidi="ar-SA"/>
      </w:rPr>
    </w:lvl>
    <w:lvl w:ilvl="7">
      <w:start w:val="0"/>
      <w:numFmt w:val="bullet"/>
      <w:lvlText w:val="•"/>
      <w:lvlJc w:val="left"/>
      <w:pPr>
        <w:ind w:left="6295" w:hanging="240"/>
      </w:pPr>
      <w:rPr>
        <w:rFonts w:hint="default"/>
        <w:lang w:val="id" w:eastAsia="en-US" w:bidi="ar-SA"/>
      </w:rPr>
    </w:lvl>
    <w:lvl w:ilvl="8">
      <w:start w:val="0"/>
      <w:numFmt w:val="bullet"/>
      <w:lvlText w:val="•"/>
      <w:lvlJc w:val="left"/>
      <w:pPr>
        <w:ind w:left="7080" w:hanging="240"/>
      </w:pPr>
      <w:rPr>
        <w:rFonts w:hint="default"/>
        <w:lang w:val="id" w:eastAsia="en-US" w:bidi="ar-SA"/>
      </w:rPr>
    </w:lvl>
  </w:abstractNum>
  <w:abstractNum w:abstractNumId="8">
    <w:multiLevelType w:val="hybridMultilevel"/>
    <w:lvl w:ilvl="0">
      <w:start w:val="2"/>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14" w:hanging="420"/>
      </w:pPr>
      <w:rPr>
        <w:rFonts w:hint="default"/>
        <w:lang w:val="id" w:eastAsia="en-US" w:bidi="ar-SA"/>
      </w:rPr>
    </w:lvl>
    <w:lvl w:ilvl="3">
      <w:start w:val="0"/>
      <w:numFmt w:val="bullet"/>
      <w:lvlText w:val="•"/>
      <w:lvlJc w:val="left"/>
      <w:pPr>
        <w:ind w:left="3281" w:hanging="420"/>
      </w:pPr>
      <w:rPr>
        <w:rFonts w:hint="default"/>
        <w:lang w:val="id" w:eastAsia="en-US" w:bidi="ar-SA"/>
      </w:rPr>
    </w:lvl>
    <w:lvl w:ilvl="4">
      <w:start w:val="0"/>
      <w:numFmt w:val="bullet"/>
      <w:lvlText w:val="•"/>
      <w:lvlJc w:val="left"/>
      <w:pPr>
        <w:ind w:left="4048" w:hanging="420"/>
      </w:pPr>
      <w:rPr>
        <w:rFonts w:hint="default"/>
        <w:lang w:val="id" w:eastAsia="en-US" w:bidi="ar-SA"/>
      </w:rPr>
    </w:lvl>
    <w:lvl w:ilvl="5">
      <w:start w:val="0"/>
      <w:numFmt w:val="bullet"/>
      <w:lvlText w:val="•"/>
      <w:lvlJc w:val="left"/>
      <w:pPr>
        <w:ind w:left="4815" w:hanging="420"/>
      </w:pPr>
      <w:rPr>
        <w:rFonts w:hint="default"/>
        <w:lang w:val="id" w:eastAsia="en-US" w:bidi="ar-SA"/>
      </w:rPr>
    </w:lvl>
    <w:lvl w:ilvl="6">
      <w:start w:val="0"/>
      <w:numFmt w:val="bullet"/>
      <w:lvlText w:val="•"/>
      <w:lvlJc w:val="left"/>
      <w:pPr>
        <w:ind w:left="5582" w:hanging="420"/>
      </w:pPr>
      <w:rPr>
        <w:rFonts w:hint="default"/>
        <w:lang w:val="id" w:eastAsia="en-US" w:bidi="ar-SA"/>
      </w:rPr>
    </w:lvl>
    <w:lvl w:ilvl="7">
      <w:start w:val="0"/>
      <w:numFmt w:val="bullet"/>
      <w:lvlText w:val="•"/>
      <w:lvlJc w:val="left"/>
      <w:pPr>
        <w:ind w:left="6349" w:hanging="420"/>
      </w:pPr>
      <w:rPr>
        <w:rFonts w:hint="default"/>
        <w:lang w:val="id" w:eastAsia="en-US" w:bidi="ar-SA"/>
      </w:rPr>
    </w:lvl>
    <w:lvl w:ilvl="8">
      <w:start w:val="0"/>
      <w:numFmt w:val="bullet"/>
      <w:lvlText w:val="•"/>
      <w:lvlJc w:val="left"/>
      <w:pPr>
        <w:ind w:left="7116" w:hanging="420"/>
      </w:pPr>
      <w:rPr>
        <w:rFonts w:hint="default"/>
        <w:lang w:val="id" w:eastAsia="en-US" w:bidi="ar-SA"/>
      </w:rPr>
    </w:lvl>
  </w:abstractNum>
  <w:abstractNum w:abstractNumId="7">
    <w:multiLevelType w:val="hybridMultilevel"/>
    <w:lvl w:ilvl="0">
      <w:start w:val="4"/>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14" w:hanging="420"/>
      </w:pPr>
      <w:rPr>
        <w:rFonts w:hint="default"/>
        <w:lang w:val="id" w:eastAsia="en-US" w:bidi="ar-SA"/>
      </w:rPr>
    </w:lvl>
    <w:lvl w:ilvl="3">
      <w:start w:val="0"/>
      <w:numFmt w:val="bullet"/>
      <w:lvlText w:val="•"/>
      <w:lvlJc w:val="left"/>
      <w:pPr>
        <w:ind w:left="3281" w:hanging="420"/>
      </w:pPr>
      <w:rPr>
        <w:rFonts w:hint="default"/>
        <w:lang w:val="id" w:eastAsia="en-US" w:bidi="ar-SA"/>
      </w:rPr>
    </w:lvl>
    <w:lvl w:ilvl="4">
      <w:start w:val="0"/>
      <w:numFmt w:val="bullet"/>
      <w:lvlText w:val="•"/>
      <w:lvlJc w:val="left"/>
      <w:pPr>
        <w:ind w:left="4048" w:hanging="420"/>
      </w:pPr>
      <w:rPr>
        <w:rFonts w:hint="default"/>
        <w:lang w:val="id" w:eastAsia="en-US" w:bidi="ar-SA"/>
      </w:rPr>
    </w:lvl>
    <w:lvl w:ilvl="5">
      <w:start w:val="0"/>
      <w:numFmt w:val="bullet"/>
      <w:lvlText w:val="•"/>
      <w:lvlJc w:val="left"/>
      <w:pPr>
        <w:ind w:left="4815" w:hanging="420"/>
      </w:pPr>
      <w:rPr>
        <w:rFonts w:hint="default"/>
        <w:lang w:val="id" w:eastAsia="en-US" w:bidi="ar-SA"/>
      </w:rPr>
    </w:lvl>
    <w:lvl w:ilvl="6">
      <w:start w:val="0"/>
      <w:numFmt w:val="bullet"/>
      <w:lvlText w:val="•"/>
      <w:lvlJc w:val="left"/>
      <w:pPr>
        <w:ind w:left="5582" w:hanging="420"/>
      </w:pPr>
      <w:rPr>
        <w:rFonts w:hint="default"/>
        <w:lang w:val="id" w:eastAsia="en-US" w:bidi="ar-SA"/>
      </w:rPr>
    </w:lvl>
    <w:lvl w:ilvl="7">
      <w:start w:val="0"/>
      <w:numFmt w:val="bullet"/>
      <w:lvlText w:val="•"/>
      <w:lvlJc w:val="left"/>
      <w:pPr>
        <w:ind w:left="6349" w:hanging="420"/>
      </w:pPr>
      <w:rPr>
        <w:rFonts w:hint="default"/>
        <w:lang w:val="id" w:eastAsia="en-US" w:bidi="ar-SA"/>
      </w:rPr>
    </w:lvl>
    <w:lvl w:ilvl="8">
      <w:start w:val="0"/>
      <w:numFmt w:val="bullet"/>
      <w:lvlText w:val="•"/>
      <w:lvlJc w:val="left"/>
      <w:pPr>
        <w:ind w:left="7116" w:hanging="420"/>
      </w:pPr>
      <w:rPr>
        <w:rFonts w:hint="default"/>
        <w:lang w:val="id" w:eastAsia="en-US" w:bidi="ar-SA"/>
      </w:rPr>
    </w:lvl>
  </w:abstractNum>
  <w:abstractNum w:abstractNumId="6">
    <w:multiLevelType w:val="hybridMultilevel"/>
    <w:lvl w:ilvl="0">
      <w:start w:val="3"/>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14" w:hanging="420"/>
      </w:pPr>
      <w:rPr>
        <w:rFonts w:hint="default"/>
        <w:lang w:val="id" w:eastAsia="en-US" w:bidi="ar-SA"/>
      </w:rPr>
    </w:lvl>
    <w:lvl w:ilvl="3">
      <w:start w:val="0"/>
      <w:numFmt w:val="bullet"/>
      <w:lvlText w:val="•"/>
      <w:lvlJc w:val="left"/>
      <w:pPr>
        <w:ind w:left="3281" w:hanging="420"/>
      </w:pPr>
      <w:rPr>
        <w:rFonts w:hint="default"/>
        <w:lang w:val="id" w:eastAsia="en-US" w:bidi="ar-SA"/>
      </w:rPr>
    </w:lvl>
    <w:lvl w:ilvl="4">
      <w:start w:val="0"/>
      <w:numFmt w:val="bullet"/>
      <w:lvlText w:val="•"/>
      <w:lvlJc w:val="left"/>
      <w:pPr>
        <w:ind w:left="4048" w:hanging="420"/>
      </w:pPr>
      <w:rPr>
        <w:rFonts w:hint="default"/>
        <w:lang w:val="id" w:eastAsia="en-US" w:bidi="ar-SA"/>
      </w:rPr>
    </w:lvl>
    <w:lvl w:ilvl="5">
      <w:start w:val="0"/>
      <w:numFmt w:val="bullet"/>
      <w:lvlText w:val="•"/>
      <w:lvlJc w:val="left"/>
      <w:pPr>
        <w:ind w:left="4815" w:hanging="420"/>
      </w:pPr>
      <w:rPr>
        <w:rFonts w:hint="default"/>
        <w:lang w:val="id" w:eastAsia="en-US" w:bidi="ar-SA"/>
      </w:rPr>
    </w:lvl>
    <w:lvl w:ilvl="6">
      <w:start w:val="0"/>
      <w:numFmt w:val="bullet"/>
      <w:lvlText w:val="•"/>
      <w:lvlJc w:val="left"/>
      <w:pPr>
        <w:ind w:left="5582" w:hanging="420"/>
      </w:pPr>
      <w:rPr>
        <w:rFonts w:hint="default"/>
        <w:lang w:val="id" w:eastAsia="en-US" w:bidi="ar-SA"/>
      </w:rPr>
    </w:lvl>
    <w:lvl w:ilvl="7">
      <w:start w:val="0"/>
      <w:numFmt w:val="bullet"/>
      <w:lvlText w:val="•"/>
      <w:lvlJc w:val="left"/>
      <w:pPr>
        <w:ind w:left="6349" w:hanging="420"/>
      </w:pPr>
      <w:rPr>
        <w:rFonts w:hint="default"/>
        <w:lang w:val="id" w:eastAsia="en-US" w:bidi="ar-SA"/>
      </w:rPr>
    </w:lvl>
    <w:lvl w:ilvl="8">
      <w:start w:val="0"/>
      <w:numFmt w:val="bullet"/>
      <w:lvlText w:val="•"/>
      <w:lvlJc w:val="left"/>
      <w:pPr>
        <w:ind w:left="7116" w:hanging="420"/>
      </w:pPr>
      <w:rPr>
        <w:rFonts w:hint="default"/>
        <w:lang w:val="id" w:eastAsia="en-US" w:bidi="ar-SA"/>
      </w:rPr>
    </w:lvl>
  </w:abstractNum>
  <w:abstractNum w:abstractNumId="5">
    <w:multiLevelType w:val="hybridMultilevel"/>
    <w:lvl w:ilvl="0">
      <w:start w:val="2"/>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14" w:hanging="420"/>
      </w:pPr>
      <w:rPr>
        <w:rFonts w:hint="default"/>
        <w:lang w:val="id" w:eastAsia="en-US" w:bidi="ar-SA"/>
      </w:rPr>
    </w:lvl>
    <w:lvl w:ilvl="3">
      <w:start w:val="0"/>
      <w:numFmt w:val="bullet"/>
      <w:lvlText w:val="•"/>
      <w:lvlJc w:val="left"/>
      <w:pPr>
        <w:ind w:left="3281" w:hanging="420"/>
      </w:pPr>
      <w:rPr>
        <w:rFonts w:hint="default"/>
        <w:lang w:val="id" w:eastAsia="en-US" w:bidi="ar-SA"/>
      </w:rPr>
    </w:lvl>
    <w:lvl w:ilvl="4">
      <w:start w:val="0"/>
      <w:numFmt w:val="bullet"/>
      <w:lvlText w:val="•"/>
      <w:lvlJc w:val="left"/>
      <w:pPr>
        <w:ind w:left="4048" w:hanging="420"/>
      </w:pPr>
      <w:rPr>
        <w:rFonts w:hint="default"/>
        <w:lang w:val="id" w:eastAsia="en-US" w:bidi="ar-SA"/>
      </w:rPr>
    </w:lvl>
    <w:lvl w:ilvl="5">
      <w:start w:val="0"/>
      <w:numFmt w:val="bullet"/>
      <w:lvlText w:val="•"/>
      <w:lvlJc w:val="left"/>
      <w:pPr>
        <w:ind w:left="4815" w:hanging="420"/>
      </w:pPr>
      <w:rPr>
        <w:rFonts w:hint="default"/>
        <w:lang w:val="id" w:eastAsia="en-US" w:bidi="ar-SA"/>
      </w:rPr>
    </w:lvl>
    <w:lvl w:ilvl="6">
      <w:start w:val="0"/>
      <w:numFmt w:val="bullet"/>
      <w:lvlText w:val="•"/>
      <w:lvlJc w:val="left"/>
      <w:pPr>
        <w:ind w:left="5582" w:hanging="420"/>
      </w:pPr>
      <w:rPr>
        <w:rFonts w:hint="default"/>
        <w:lang w:val="id" w:eastAsia="en-US" w:bidi="ar-SA"/>
      </w:rPr>
    </w:lvl>
    <w:lvl w:ilvl="7">
      <w:start w:val="0"/>
      <w:numFmt w:val="bullet"/>
      <w:lvlText w:val="•"/>
      <w:lvlJc w:val="left"/>
      <w:pPr>
        <w:ind w:left="6349" w:hanging="420"/>
      </w:pPr>
      <w:rPr>
        <w:rFonts w:hint="default"/>
        <w:lang w:val="id" w:eastAsia="en-US" w:bidi="ar-SA"/>
      </w:rPr>
    </w:lvl>
    <w:lvl w:ilvl="8">
      <w:start w:val="0"/>
      <w:numFmt w:val="bullet"/>
      <w:lvlText w:val="•"/>
      <w:lvlJc w:val="left"/>
      <w:pPr>
        <w:ind w:left="7116" w:hanging="420"/>
      </w:pPr>
      <w:rPr>
        <w:rFonts w:hint="default"/>
        <w:lang w:val="id" w:eastAsia="en-US" w:bidi="ar-SA"/>
      </w:rPr>
    </w:lvl>
  </w:abstractNum>
  <w:abstractNum w:abstractNumId="4">
    <w:multiLevelType w:val="hybridMultilevel"/>
    <w:lvl w:ilvl="0">
      <w:start w:val="1"/>
      <w:numFmt w:val="upperLetter"/>
      <w:lvlText w:val="%1."/>
      <w:lvlJc w:val="left"/>
      <w:pPr>
        <w:ind w:left="1429" w:hanging="29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85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upperLetter"/>
      <w:lvlText w:val="%3."/>
      <w:lvlJc w:val="left"/>
      <w:pPr>
        <w:ind w:left="185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369" w:hanging="360"/>
      </w:pPr>
      <w:rPr>
        <w:rFonts w:hint="default"/>
        <w:lang w:val="id" w:eastAsia="en-US" w:bidi="ar-SA"/>
      </w:rPr>
    </w:lvl>
    <w:lvl w:ilvl="4">
      <w:start w:val="0"/>
      <w:numFmt w:val="bullet"/>
      <w:lvlText w:val="•"/>
      <w:lvlJc w:val="left"/>
      <w:pPr>
        <w:ind w:left="4123" w:hanging="360"/>
      </w:pPr>
      <w:rPr>
        <w:rFonts w:hint="default"/>
        <w:lang w:val="id" w:eastAsia="en-US" w:bidi="ar-SA"/>
      </w:rPr>
    </w:lvl>
    <w:lvl w:ilvl="5">
      <w:start w:val="0"/>
      <w:numFmt w:val="bullet"/>
      <w:lvlText w:val="•"/>
      <w:lvlJc w:val="left"/>
      <w:pPr>
        <w:ind w:left="4878" w:hanging="360"/>
      </w:pPr>
      <w:rPr>
        <w:rFonts w:hint="default"/>
        <w:lang w:val="id" w:eastAsia="en-US" w:bidi="ar-SA"/>
      </w:rPr>
    </w:lvl>
    <w:lvl w:ilvl="6">
      <w:start w:val="0"/>
      <w:numFmt w:val="bullet"/>
      <w:lvlText w:val="•"/>
      <w:lvlJc w:val="left"/>
      <w:pPr>
        <w:ind w:left="5632" w:hanging="360"/>
      </w:pPr>
      <w:rPr>
        <w:rFonts w:hint="default"/>
        <w:lang w:val="id" w:eastAsia="en-US" w:bidi="ar-SA"/>
      </w:rPr>
    </w:lvl>
    <w:lvl w:ilvl="7">
      <w:start w:val="0"/>
      <w:numFmt w:val="bullet"/>
      <w:lvlText w:val="•"/>
      <w:lvlJc w:val="left"/>
      <w:pPr>
        <w:ind w:left="6387" w:hanging="360"/>
      </w:pPr>
      <w:rPr>
        <w:rFonts w:hint="default"/>
        <w:lang w:val="id" w:eastAsia="en-US" w:bidi="ar-SA"/>
      </w:rPr>
    </w:lvl>
    <w:lvl w:ilvl="8">
      <w:start w:val="0"/>
      <w:numFmt w:val="bullet"/>
      <w:lvlText w:val="•"/>
      <w:lvlJc w:val="left"/>
      <w:pPr>
        <w:ind w:left="7141" w:hanging="360"/>
      </w:pPr>
      <w:rPr>
        <w:rFonts w:hint="default"/>
        <w:lang w:val="id" w:eastAsia="en-US" w:bidi="ar-SA"/>
      </w:rPr>
    </w:lvl>
  </w:abstractNum>
  <w:abstractNum w:abstractNumId="3">
    <w:multiLevelType w:val="hybridMultilevel"/>
    <w:lvl w:ilvl="0">
      <w:start w:val="1"/>
      <w:numFmt w:val="upperLetter"/>
      <w:lvlText w:val="%1."/>
      <w:lvlJc w:val="left"/>
      <w:pPr>
        <w:ind w:left="1429" w:hanging="29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660" w:hanging="2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436" w:hanging="240"/>
      </w:pPr>
      <w:rPr>
        <w:rFonts w:hint="default"/>
        <w:lang w:val="id" w:eastAsia="en-US" w:bidi="ar-SA"/>
      </w:rPr>
    </w:lvl>
    <w:lvl w:ilvl="3">
      <w:start w:val="0"/>
      <w:numFmt w:val="bullet"/>
      <w:lvlText w:val="•"/>
      <w:lvlJc w:val="left"/>
      <w:pPr>
        <w:ind w:left="3213" w:hanging="240"/>
      </w:pPr>
      <w:rPr>
        <w:rFonts w:hint="default"/>
        <w:lang w:val="id" w:eastAsia="en-US" w:bidi="ar-SA"/>
      </w:rPr>
    </w:lvl>
    <w:lvl w:ilvl="4">
      <w:start w:val="0"/>
      <w:numFmt w:val="bullet"/>
      <w:lvlText w:val="•"/>
      <w:lvlJc w:val="left"/>
      <w:pPr>
        <w:ind w:left="3990" w:hanging="240"/>
      </w:pPr>
      <w:rPr>
        <w:rFonts w:hint="default"/>
        <w:lang w:val="id" w:eastAsia="en-US" w:bidi="ar-SA"/>
      </w:rPr>
    </w:lvl>
    <w:lvl w:ilvl="5">
      <w:start w:val="0"/>
      <w:numFmt w:val="bullet"/>
      <w:lvlText w:val="•"/>
      <w:lvlJc w:val="left"/>
      <w:pPr>
        <w:ind w:left="4767" w:hanging="240"/>
      </w:pPr>
      <w:rPr>
        <w:rFonts w:hint="default"/>
        <w:lang w:val="id" w:eastAsia="en-US" w:bidi="ar-SA"/>
      </w:rPr>
    </w:lvl>
    <w:lvl w:ilvl="6">
      <w:start w:val="0"/>
      <w:numFmt w:val="bullet"/>
      <w:lvlText w:val="•"/>
      <w:lvlJc w:val="left"/>
      <w:pPr>
        <w:ind w:left="5543" w:hanging="240"/>
      </w:pPr>
      <w:rPr>
        <w:rFonts w:hint="default"/>
        <w:lang w:val="id" w:eastAsia="en-US" w:bidi="ar-SA"/>
      </w:rPr>
    </w:lvl>
    <w:lvl w:ilvl="7">
      <w:start w:val="0"/>
      <w:numFmt w:val="bullet"/>
      <w:lvlText w:val="•"/>
      <w:lvlJc w:val="left"/>
      <w:pPr>
        <w:ind w:left="6320" w:hanging="240"/>
      </w:pPr>
      <w:rPr>
        <w:rFonts w:hint="default"/>
        <w:lang w:val="id" w:eastAsia="en-US" w:bidi="ar-SA"/>
      </w:rPr>
    </w:lvl>
    <w:lvl w:ilvl="8">
      <w:start w:val="0"/>
      <w:numFmt w:val="bullet"/>
      <w:lvlText w:val="•"/>
      <w:lvlJc w:val="left"/>
      <w:pPr>
        <w:ind w:left="7097" w:hanging="240"/>
      </w:pPr>
      <w:rPr>
        <w:rFonts w:hint="default"/>
        <w:lang w:val="id" w:eastAsia="en-US" w:bidi="ar-SA"/>
      </w:rPr>
    </w:lvl>
  </w:abstractNum>
  <w:abstractNum w:abstractNumId="2">
    <w:multiLevelType w:val="hybridMultilevel"/>
    <w:lvl w:ilvl="0">
      <w:start w:val="1"/>
      <w:numFmt w:val="upperLetter"/>
      <w:lvlText w:val="%1."/>
      <w:lvlJc w:val="left"/>
      <w:pPr>
        <w:ind w:left="1489" w:hanging="35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720" w:hanging="30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490" w:hanging="300"/>
      </w:pPr>
      <w:rPr>
        <w:rFonts w:hint="default"/>
        <w:lang w:val="id" w:eastAsia="en-US" w:bidi="ar-SA"/>
      </w:rPr>
    </w:lvl>
    <w:lvl w:ilvl="3">
      <w:start w:val="0"/>
      <w:numFmt w:val="bullet"/>
      <w:lvlText w:val="•"/>
      <w:lvlJc w:val="left"/>
      <w:pPr>
        <w:ind w:left="3260" w:hanging="300"/>
      </w:pPr>
      <w:rPr>
        <w:rFonts w:hint="default"/>
        <w:lang w:val="id" w:eastAsia="en-US" w:bidi="ar-SA"/>
      </w:rPr>
    </w:lvl>
    <w:lvl w:ilvl="4">
      <w:start w:val="0"/>
      <w:numFmt w:val="bullet"/>
      <w:lvlText w:val="•"/>
      <w:lvlJc w:val="left"/>
      <w:pPr>
        <w:ind w:left="4030" w:hanging="300"/>
      </w:pPr>
      <w:rPr>
        <w:rFonts w:hint="default"/>
        <w:lang w:val="id" w:eastAsia="en-US" w:bidi="ar-SA"/>
      </w:rPr>
    </w:lvl>
    <w:lvl w:ilvl="5">
      <w:start w:val="0"/>
      <w:numFmt w:val="bullet"/>
      <w:lvlText w:val="•"/>
      <w:lvlJc w:val="left"/>
      <w:pPr>
        <w:ind w:left="4800" w:hanging="300"/>
      </w:pPr>
      <w:rPr>
        <w:rFonts w:hint="default"/>
        <w:lang w:val="id" w:eastAsia="en-US" w:bidi="ar-SA"/>
      </w:rPr>
    </w:lvl>
    <w:lvl w:ilvl="6">
      <w:start w:val="0"/>
      <w:numFmt w:val="bullet"/>
      <w:lvlText w:val="•"/>
      <w:lvlJc w:val="left"/>
      <w:pPr>
        <w:ind w:left="5570" w:hanging="300"/>
      </w:pPr>
      <w:rPr>
        <w:rFonts w:hint="default"/>
        <w:lang w:val="id" w:eastAsia="en-US" w:bidi="ar-SA"/>
      </w:rPr>
    </w:lvl>
    <w:lvl w:ilvl="7">
      <w:start w:val="0"/>
      <w:numFmt w:val="bullet"/>
      <w:lvlText w:val="•"/>
      <w:lvlJc w:val="left"/>
      <w:pPr>
        <w:ind w:left="6340" w:hanging="300"/>
      </w:pPr>
      <w:rPr>
        <w:rFonts w:hint="default"/>
        <w:lang w:val="id" w:eastAsia="en-US" w:bidi="ar-SA"/>
      </w:rPr>
    </w:lvl>
    <w:lvl w:ilvl="8">
      <w:start w:val="0"/>
      <w:numFmt w:val="bullet"/>
      <w:lvlText w:val="•"/>
      <w:lvlJc w:val="left"/>
      <w:pPr>
        <w:ind w:left="7110" w:hanging="300"/>
      </w:pPr>
      <w:rPr>
        <w:rFonts w:hint="default"/>
        <w:lang w:val="id" w:eastAsia="en-US" w:bidi="ar-SA"/>
      </w:rPr>
    </w:lvl>
  </w:abstractNum>
  <w:abstractNum w:abstractNumId="1">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upperLetter"/>
      <w:lvlText w:val="%2."/>
      <w:lvlJc w:val="left"/>
      <w:pPr>
        <w:ind w:left="1429" w:hanging="29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223" w:hanging="294"/>
      </w:pPr>
      <w:rPr>
        <w:rFonts w:hint="default"/>
        <w:lang w:val="id" w:eastAsia="en-US" w:bidi="ar-SA"/>
      </w:rPr>
    </w:lvl>
    <w:lvl w:ilvl="3">
      <w:start w:val="0"/>
      <w:numFmt w:val="bullet"/>
      <w:lvlText w:val="•"/>
      <w:lvlJc w:val="left"/>
      <w:pPr>
        <w:ind w:left="3026" w:hanging="294"/>
      </w:pPr>
      <w:rPr>
        <w:rFonts w:hint="default"/>
        <w:lang w:val="id" w:eastAsia="en-US" w:bidi="ar-SA"/>
      </w:rPr>
    </w:lvl>
    <w:lvl w:ilvl="4">
      <w:start w:val="0"/>
      <w:numFmt w:val="bullet"/>
      <w:lvlText w:val="•"/>
      <w:lvlJc w:val="left"/>
      <w:pPr>
        <w:ind w:left="3830" w:hanging="294"/>
      </w:pPr>
      <w:rPr>
        <w:rFonts w:hint="default"/>
        <w:lang w:val="id" w:eastAsia="en-US" w:bidi="ar-SA"/>
      </w:rPr>
    </w:lvl>
    <w:lvl w:ilvl="5">
      <w:start w:val="0"/>
      <w:numFmt w:val="bullet"/>
      <w:lvlText w:val="•"/>
      <w:lvlJc w:val="left"/>
      <w:pPr>
        <w:ind w:left="4633" w:hanging="294"/>
      </w:pPr>
      <w:rPr>
        <w:rFonts w:hint="default"/>
        <w:lang w:val="id" w:eastAsia="en-US" w:bidi="ar-SA"/>
      </w:rPr>
    </w:lvl>
    <w:lvl w:ilvl="6">
      <w:start w:val="0"/>
      <w:numFmt w:val="bullet"/>
      <w:lvlText w:val="•"/>
      <w:lvlJc w:val="left"/>
      <w:pPr>
        <w:ind w:left="5437" w:hanging="294"/>
      </w:pPr>
      <w:rPr>
        <w:rFonts w:hint="default"/>
        <w:lang w:val="id" w:eastAsia="en-US" w:bidi="ar-SA"/>
      </w:rPr>
    </w:lvl>
    <w:lvl w:ilvl="7">
      <w:start w:val="0"/>
      <w:numFmt w:val="bullet"/>
      <w:lvlText w:val="•"/>
      <w:lvlJc w:val="left"/>
      <w:pPr>
        <w:ind w:left="6240" w:hanging="294"/>
      </w:pPr>
      <w:rPr>
        <w:rFonts w:hint="default"/>
        <w:lang w:val="id" w:eastAsia="en-US" w:bidi="ar-SA"/>
      </w:rPr>
    </w:lvl>
    <w:lvl w:ilvl="8">
      <w:start w:val="0"/>
      <w:numFmt w:val="bullet"/>
      <w:lvlText w:val="•"/>
      <w:lvlJc w:val="left"/>
      <w:pPr>
        <w:ind w:left="7044" w:hanging="294"/>
      </w:pPr>
      <w:rPr>
        <w:rFonts w:hint="default"/>
        <w:lang w:val="id" w:eastAsia="en-US" w:bidi="ar-SA"/>
      </w:rPr>
    </w:lvl>
  </w:abstractNum>
  <w:abstractNum w:abstractNumId="0">
    <w:multiLevelType w:val="hybridMultilevel"/>
    <w:lvl w:ilvl="0">
      <w:start w:val="1"/>
      <w:numFmt w:val="decimal"/>
      <w:lvlText w:val="%1."/>
      <w:lvlJc w:val="left"/>
      <w:pPr>
        <w:ind w:left="852"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39" w:hanging="284"/>
      </w:pPr>
      <w:rPr>
        <w:rFonts w:hint="default"/>
        <w:lang w:val="id" w:eastAsia="en-US" w:bidi="ar-SA"/>
      </w:rPr>
    </w:lvl>
    <w:lvl w:ilvl="2">
      <w:start w:val="0"/>
      <w:numFmt w:val="bullet"/>
      <w:lvlText w:val="•"/>
      <w:lvlJc w:val="left"/>
      <w:pPr>
        <w:ind w:left="2418" w:hanging="284"/>
      </w:pPr>
      <w:rPr>
        <w:rFonts w:hint="default"/>
        <w:lang w:val="id" w:eastAsia="en-US" w:bidi="ar-SA"/>
      </w:rPr>
    </w:lvl>
    <w:lvl w:ilvl="3">
      <w:start w:val="0"/>
      <w:numFmt w:val="bullet"/>
      <w:lvlText w:val="•"/>
      <w:lvlJc w:val="left"/>
      <w:pPr>
        <w:ind w:left="3197" w:hanging="284"/>
      </w:pPr>
      <w:rPr>
        <w:rFonts w:hint="default"/>
        <w:lang w:val="id" w:eastAsia="en-US" w:bidi="ar-SA"/>
      </w:rPr>
    </w:lvl>
    <w:lvl w:ilvl="4">
      <w:start w:val="0"/>
      <w:numFmt w:val="bullet"/>
      <w:lvlText w:val="•"/>
      <w:lvlJc w:val="left"/>
      <w:pPr>
        <w:ind w:left="3976" w:hanging="284"/>
      </w:pPr>
      <w:rPr>
        <w:rFonts w:hint="default"/>
        <w:lang w:val="id" w:eastAsia="en-US" w:bidi="ar-SA"/>
      </w:rPr>
    </w:lvl>
    <w:lvl w:ilvl="5">
      <w:start w:val="0"/>
      <w:numFmt w:val="bullet"/>
      <w:lvlText w:val="•"/>
      <w:lvlJc w:val="left"/>
      <w:pPr>
        <w:ind w:left="4755" w:hanging="284"/>
      </w:pPr>
      <w:rPr>
        <w:rFonts w:hint="default"/>
        <w:lang w:val="id" w:eastAsia="en-US" w:bidi="ar-SA"/>
      </w:rPr>
    </w:lvl>
    <w:lvl w:ilvl="6">
      <w:start w:val="0"/>
      <w:numFmt w:val="bullet"/>
      <w:lvlText w:val="•"/>
      <w:lvlJc w:val="left"/>
      <w:pPr>
        <w:ind w:left="5534" w:hanging="284"/>
      </w:pPr>
      <w:rPr>
        <w:rFonts w:hint="default"/>
        <w:lang w:val="id" w:eastAsia="en-US" w:bidi="ar-SA"/>
      </w:rPr>
    </w:lvl>
    <w:lvl w:ilvl="7">
      <w:start w:val="0"/>
      <w:numFmt w:val="bullet"/>
      <w:lvlText w:val="•"/>
      <w:lvlJc w:val="left"/>
      <w:pPr>
        <w:ind w:left="6313" w:hanging="284"/>
      </w:pPr>
      <w:rPr>
        <w:rFonts w:hint="default"/>
        <w:lang w:val="id" w:eastAsia="en-US" w:bidi="ar-SA"/>
      </w:rPr>
    </w:lvl>
    <w:lvl w:ilvl="8">
      <w:start w:val="0"/>
      <w:numFmt w:val="bullet"/>
      <w:lvlText w:val="•"/>
      <w:lvlJc w:val="left"/>
      <w:pPr>
        <w:ind w:left="7092" w:hanging="284"/>
      </w:pPr>
      <w:rPr>
        <w:rFonts w:hint="default"/>
        <w:lang w:val="id" w:eastAsia="en-US" w:bidi="ar-SA"/>
      </w:rPr>
    </w:lvl>
  </w:abstractNum>
  <w:num w:numId="19">
    <w:abstractNumId w:val="18"/>
  </w:num>
  <w:num w:numId="17">
    <w:abstractNumId w:val="16"/>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40"/>
      <w:ind w:left="425"/>
      <w:jc w:val="center"/>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ind w:left="568"/>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240"/>
      <w:ind w:left="568"/>
    </w:pPr>
    <w:rPr>
      <w:rFonts w:ascii="Times New Roman" w:hAnsi="Times New Roman" w:eastAsia="Times New Roman" w:cs="Times New Roman"/>
      <w:b/>
      <w:bCs/>
      <w:sz w:val="24"/>
      <w:szCs w:val="24"/>
      <w:lang w:val="id" w:eastAsia="en-US" w:bidi="ar-SA"/>
    </w:rPr>
  </w:style>
  <w:style w:styleId="TOC4" w:type="paragraph">
    <w:name w:val="TOC 4"/>
    <w:basedOn w:val="Normal"/>
    <w:uiPriority w:val="1"/>
    <w:qFormat/>
    <w:pPr>
      <w:spacing w:before="240"/>
      <w:ind w:left="568"/>
    </w:pPr>
    <w:rPr>
      <w:rFonts w:ascii="Times New Roman" w:hAnsi="Times New Roman" w:eastAsia="Times New Roman" w:cs="Times New Roman"/>
      <w:b/>
      <w:bCs/>
      <w:i/>
      <w:iCs/>
      <w:lang w:val="id" w:eastAsia="en-US" w:bidi="ar-SA"/>
    </w:rPr>
  </w:style>
  <w:style w:styleId="TOC5" w:type="paragraph">
    <w:name w:val="TOC 5"/>
    <w:basedOn w:val="Normal"/>
    <w:uiPriority w:val="1"/>
    <w:qFormat/>
    <w:pPr>
      <w:ind w:left="1416" w:hanging="280"/>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ind w:left="1856" w:hanging="360"/>
    </w:pPr>
    <w:rPr>
      <w:rFonts w:ascii="Times New Roman" w:hAnsi="Times New Roman" w:eastAsia="Times New Roman" w:cs="Times New Roman"/>
      <w:sz w:val="24"/>
      <w:szCs w:val="24"/>
      <w:lang w:val="id" w:eastAsia="en-US" w:bidi="ar-SA"/>
    </w:rPr>
  </w:style>
  <w:style w:styleId="TOC7" w:type="paragraph">
    <w:name w:val="TOC 7"/>
    <w:basedOn w:val="Normal"/>
    <w:uiPriority w:val="1"/>
    <w:qFormat/>
    <w:pPr>
      <w:ind w:left="1660" w:hanging="240"/>
    </w:pPr>
    <w:rPr>
      <w:rFonts w:ascii="Times New Roman" w:hAnsi="Times New Roman" w:eastAsia="Times New Roman" w:cs="Times New Roman"/>
      <w:i/>
      <w:iCs/>
      <w:sz w:val="24"/>
      <w:szCs w:val="24"/>
      <w:lang w:val="id" w:eastAsia="en-US" w:bidi="ar-SA"/>
    </w:rPr>
  </w:style>
  <w:style w:styleId="TOC8" w:type="paragraph">
    <w:name w:val="TOC 8"/>
    <w:basedOn w:val="Normal"/>
    <w:uiPriority w:val="1"/>
    <w:qFormat/>
    <w:pPr>
      <w:ind w:left="1856" w:hanging="360"/>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317"/>
      <w:ind w:left="3939"/>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427"/>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950" w:hanging="240"/>
      <w:jc w:val="both"/>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ind w:left="808" w:hanging="240"/>
      <w:jc w:val="both"/>
      <w:outlineLvl w:val="4"/>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288" w:hanging="360"/>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ind w:left="109"/>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image" Target="media/image6.png"/><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header" Target="header4.xml"/><Relationship Id="rId20" Type="http://schemas.openxmlformats.org/officeDocument/2006/relationships/footer" Target="footer6.xml"/><Relationship Id="rId21" Type="http://schemas.openxmlformats.org/officeDocument/2006/relationships/header" Target="header5.xml"/><Relationship Id="rId22" Type="http://schemas.openxmlformats.org/officeDocument/2006/relationships/footer" Target="footer7.xml"/><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header" Target="header7.xml"/><Relationship Id="rId26" Type="http://schemas.openxmlformats.org/officeDocument/2006/relationships/footer" Target="footer9.xml"/><Relationship Id="rId27" Type="http://schemas.openxmlformats.org/officeDocument/2006/relationships/header" Target="header8.xml"/><Relationship Id="rId28" Type="http://schemas.openxmlformats.org/officeDocument/2006/relationships/footer" Target="footer10.xml"/><Relationship Id="rId29" Type="http://schemas.openxmlformats.org/officeDocument/2006/relationships/header" Target="header9.xml"/><Relationship Id="rId30" Type="http://schemas.openxmlformats.org/officeDocument/2006/relationships/footer" Target="footer11.xml"/><Relationship Id="rId31" Type="http://schemas.openxmlformats.org/officeDocument/2006/relationships/header" Target="header10.xml"/><Relationship Id="rId32" Type="http://schemas.openxmlformats.org/officeDocument/2006/relationships/footer" Target="footer12.xml"/><Relationship Id="rId33" Type="http://schemas.openxmlformats.org/officeDocument/2006/relationships/header" Target="header11.xml"/><Relationship Id="rId34" Type="http://schemas.openxmlformats.org/officeDocument/2006/relationships/footer" Target="footer13.xml"/><Relationship Id="rId35" Type="http://schemas.openxmlformats.org/officeDocument/2006/relationships/header" Target="header12.xml"/><Relationship Id="rId36" Type="http://schemas.openxmlformats.org/officeDocument/2006/relationships/footer" Target="footer14.xml"/><Relationship Id="rId37" Type="http://schemas.openxmlformats.org/officeDocument/2006/relationships/header" Target="header13.xml"/><Relationship Id="rId38" Type="http://schemas.openxmlformats.org/officeDocument/2006/relationships/footer" Target="footer15.xml"/><Relationship Id="rId39" Type="http://schemas.openxmlformats.org/officeDocument/2006/relationships/header" Target="header14.xml"/><Relationship Id="rId40" Type="http://schemas.openxmlformats.org/officeDocument/2006/relationships/footer" Target="footer16.xml"/><Relationship Id="rId41" Type="http://schemas.openxmlformats.org/officeDocument/2006/relationships/header" Target="header15.xml"/><Relationship Id="rId42" Type="http://schemas.openxmlformats.org/officeDocument/2006/relationships/footer" Target="footer17.xml"/><Relationship Id="rId43" Type="http://schemas.openxmlformats.org/officeDocument/2006/relationships/header" Target="header16.xml"/><Relationship Id="rId44" Type="http://schemas.openxmlformats.org/officeDocument/2006/relationships/footer" Target="footer18.xml"/><Relationship Id="rId45" Type="http://schemas.openxmlformats.org/officeDocument/2006/relationships/header" Target="header17.xml"/><Relationship Id="rId46" Type="http://schemas.openxmlformats.org/officeDocument/2006/relationships/footer" Target="footer19.xml"/><Relationship Id="rId47" Type="http://schemas.openxmlformats.org/officeDocument/2006/relationships/header" Target="header18.xml"/><Relationship Id="rId48" Type="http://schemas.openxmlformats.org/officeDocument/2006/relationships/footer" Target="footer20.xml"/><Relationship Id="rId49" Type="http://schemas.openxmlformats.org/officeDocument/2006/relationships/header" Target="header19.xml"/><Relationship Id="rId50" Type="http://schemas.openxmlformats.org/officeDocument/2006/relationships/footer" Target="footer21.xml"/><Relationship Id="rId51" Type="http://schemas.openxmlformats.org/officeDocument/2006/relationships/header" Target="header20.xml"/><Relationship Id="rId52" Type="http://schemas.openxmlformats.org/officeDocument/2006/relationships/footer" Target="footer22.xml"/><Relationship Id="rId53" Type="http://schemas.openxmlformats.org/officeDocument/2006/relationships/header" Target="header21.xml"/><Relationship Id="rId54" Type="http://schemas.openxmlformats.org/officeDocument/2006/relationships/footer" Target="footer23.xml"/><Relationship Id="rId55" Type="http://schemas.openxmlformats.org/officeDocument/2006/relationships/header" Target="header22.xml"/><Relationship Id="rId56" Type="http://schemas.openxmlformats.org/officeDocument/2006/relationships/footer" Target="footer24.xml"/><Relationship Id="rId57" Type="http://schemas.openxmlformats.org/officeDocument/2006/relationships/header" Target="header23.xml"/><Relationship Id="rId58" Type="http://schemas.openxmlformats.org/officeDocument/2006/relationships/footer" Target="footer25.xml"/><Relationship Id="rId59" Type="http://schemas.openxmlformats.org/officeDocument/2006/relationships/header" Target="header24.xml"/><Relationship Id="rId60" Type="http://schemas.openxmlformats.org/officeDocument/2006/relationships/footer" Target="footer26.xml"/><Relationship Id="rId61" Type="http://schemas.openxmlformats.org/officeDocument/2006/relationships/header" Target="header25.xml"/><Relationship Id="rId62" Type="http://schemas.openxmlformats.org/officeDocument/2006/relationships/footer" Target="footer27.xml"/><Relationship Id="rId63" Type="http://schemas.openxmlformats.org/officeDocument/2006/relationships/header" Target="header26.xml"/><Relationship Id="rId64" Type="http://schemas.openxmlformats.org/officeDocument/2006/relationships/footer" Target="footer28.xml"/><Relationship Id="rId65" Type="http://schemas.openxmlformats.org/officeDocument/2006/relationships/image" Target="media/image7.png"/><Relationship Id="rId66" Type="http://schemas.openxmlformats.org/officeDocument/2006/relationships/header" Target="header27.xml"/><Relationship Id="rId67" Type="http://schemas.openxmlformats.org/officeDocument/2006/relationships/footer" Target="footer29.xml"/><Relationship Id="rId68" Type="http://schemas.openxmlformats.org/officeDocument/2006/relationships/image" Target="media/image8.png"/><Relationship Id="rId69" Type="http://schemas.openxmlformats.org/officeDocument/2006/relationships/image" Target="media/image9.png"/><Relationship Id="rId70" Type="http://schemas.openxmlformats.org/officeDocument/2006/relationships/header" Target="header28.xml"/><Relationship Id="rId71" Type="http://schemas.openxmlformats.org/officeDocument/2006/relationships/footer" Target="footer30.xml"/><Relationship Id="rId72" Type="http://schemas.openxmlformats.org/officeDocument/2006/relationships/image" Target="media/image10.png"/><Relationship Id="rId73" Type="http://schemas.openxmlformats.org/officeDocument/2006/relationships/image" Target="media/image11.png"/><Relationship Id="rId74" Type="http://schemas.openxmlformats.org/officeDocument/2006/relationships/header" Target="header29.xml"/><Relationship Id="rId75" Type="http://schemas.openxmlformats.org/officeDocument/2006/relationships/footer" Target="footer31.xml"/><Relationship Id="rId76" Type="http://schemas.openxmlformats.org/officeDocument/2006/relationships/image" Target="media/image12.png"/><Relationship Id="rId77" Type="http://schemas.openxmlformats.org/officeDocument/2006/relationships/image" Target="media/image13.png"/><Relationship Id="rId78" Type="http://schemas.openxmlformats.org/officeDocument/2006/relationships/header" Target="header30.xml"/><Relationship Id="rId79" Type="http://schemas.openxmlformats.org/officeDocument/2006/relationships/footer" Target="footer32.xml"/><Relationship Id="rId80" Type="http://schemas.openxmlformats.org/officeDocument/2006/relationships/image" Target="media/image14.png"/><Relationship Id="rId81" Type="http://schemas.openxmlformats.org/officeDocument/2006/relationships/image" Target="media/image15.png"/><Relationship Id="rId82" Type="http://schemas.openxmlformats.org/officeDocument/2006/relationships/header" Target="header31.xml"/><Relationship Id="rId83" Type="http://schemas.openxmlformats.org/officeDocument/2006/relationships/footer" Target="footer33.xml"/><Relationship Id="rId84" Type="http://schemas.openxmlformats.org/officeDocument/2006/relationships/image" Target="media/image16.png"/><Relationship Id="rId85" Type="http://schemas.openxmlformats.org/officeDocument/2006/relationships/image" Target="media/image17.png"/><Relationship Id="rId86" Type="http://schemas.openxmlformats.org/officeDocument/2006/relationships/header" Target="header32.xml"/><Relationship Id="rId87" Type="http://schemas.openxmlformats.org/officeDocument/2006/relationships/footer" Target="footer34.xml"/><Relationship Id="rId88" Type="http://schemas.openxmlformats.org/officeDocument/2006/relationships/header" Target="header33.xml"/><Relationship Id="rId89" Type="http://schemas.openxmlformats.org/officeDocument/2006/relationships/footer" Target="footer35.xml"/><Relationship Id="rId90" Type="http://schemas.openxmlformats.org/officeDocument/2006/relationships/header" Target="header34.xml"/><Relationship Id="rId91" Type="http://schemas.openxmlformats.org/officeDocument/2006/relationships/footer" Target="footer36.xml"/><Relationship Id="rId92" Type="http://schemas.openxmlformats.org/officeDocument/2006/relationships/header" Target="header35.xml"/><Relationship Id="rId93" Type="http://schemas.openxmlformats.org/officeDocument/2006/relationships/footer" Target="footer37.xml"/><Relationship Id="rId94" Type="http://schemas.openxmlformats.org/officeDocument/2006/relationships/header" Target="header36.xml"/><Relationship Id="rId95" Type="http://schemas.openxmlformats.org/officeDocument/2006/relationships/footer" Target="footer38.xml"/><Relationship Id="rId96" Type="http://schemas.openxmlformats.org/officeDocument/2006/relationships/header" Target="header37.xml"/><Relationship Id="rId97" Type="http://schemas.openxmlformats.org/officeDocument/2006/relationships/footer" Target="footer39.xml"/><Relationship Id="rId98" Type="http://schemas.openxmlformats.org/officeDocument/2006/relationships/header" Target="header38.xml"/><Relationship Id="rId99" Type="http://schemas.openxmlformats.org/officeDocument/2006/relationships/footer" Target="footer40.xml"/><Relationship Id="rId100" Type="http://schemas.openxmlformats.org/officeDocument/2006/relationships/image" Target="media/image18.png"/><Relationship Id="rId101" Type="http://schemas.openxmlformats.org/officeDocument/2006/relationships/header" Target="header39.xml"/><Relationship Id="rId102" Type="http://schemas.openxmlformats.org/officeDocument/2006/relationships/footer" Target="footer41.xml"/><Relationship Id="rId103" Type="http://schemas.openxmlformats.org/officeDocument/2006/relationships/header" Target="header40.xml"/><Relationship Id="rId104" Type="http://schemas.openxmlformats.org/officeDocument/2006/relationships/footer" Target="footer42.xml"/><Relationship Id="rId105" Type="http://schemas.openxmlformats.org/officeDocument/2006/relationships/header" Target="header41.xml"/><Relationship Id="rId106" Type="http://schemas.openxmlformats.org/officeDocument/2006/relationships/footer" Target="footer43.xml"/><Relationship Id="rId107" Type="http://schemas.openxmlformats.org/officeDocument/2006/relationships/header" Target="header42.xml"/><Relationship Id="rId108" Type="http://schemas.openxmlformats.org/officeDocument/2006/relationships/footer" Target="footer44.xml"/><Relationship Id="rId109" Type="http://schemas.openxmlformats.org/officeDocument/2006/relationships/image" Target="media/image19.png"/><Relationship Id="rId110" Type="http://schemas.openxmlformats.org/officeDocument/2006/relationships/header" Target="header43.xml"/><Relationship Id="rId111" Type="http://schemas.openxmlformats.org/officeDocument/2006/relationships/footer" Target="footer45.xml"/><Relationship Id="rId112" Type="http://schemas.openxmlformats.org/officeDocument/2006/relationships/image" Target="media/image20.png"/><Relationship Id="rId113" Type="http://schemas.openxmlformats.org/officeDocument/2006/relationships/header" Target="header44.xml"/><Relationship Id="rId114" Type="http://schemas.openxmlformats.org/officeDocument/2006/relationships/footer" Target="footer46.xml"/><Relationship Id="rId115" Type="http://schemas.openxmlformats.org/officeDocument/2006/relationships/header" Target="header45.xml"/><Relationship Id="rId116" Type="http://schemas.openxmlformats.org/officeDocument/2006/relationships/footer" Target="footer47.xml"/><Relationship Id="rId117" Type="http://schemas.openxmlformats.org/officeDocument/2006/relationships/header" Target="header46.xml"/><Relationship Id="rId118" Type="http://schemas.openxmlformats.org/officeDocument/2006/relationships/footer" Target="footer48.xml"/><Relationship Id="rId119" Type="http://schemas.openxmlformats.org/officeDocument/2006/relationships/header" Target="header47.xml"/><Relationship Id="rId120" Type="http://schemas.openxmlformats.org/officeDocument/2006/relationships/footer" Target="footer49.xml"/><Relationship Id="rId121" Type="http://schemas.openxmlformats.org/officeDocument/2006/relationships/header" Target="header48.xml"/><Relationship Id="rId122" Type="http://schemas.openxmlformats.org/officeDocument/2006/relationships/footer" Target="footer50.xml"/><Relationship Id="rId123" Type="http://schemas.openxmlformats.org/officeDocument/2006/relationships/hyperlink" Target="http://www.idx.com/" TargetMode="External"/><Relationship Id="rId124" Type="http://schemas.openxmlformats.org/officeDocument/2006/relationships/header" Target="header49.xml"/><Relationship Id="rId125" Type="http://schemas.openxmlformats.org/officeDocument/2006/relationships/footer" Target="footer51.xml"/><Relationship Id="rId126" Type="http://schemas.openxmlformats.org/officeDocument/2006/relationships/header" Target="header50.xml"/><Relationship Id="rId127" Type="http://schemas.openxmlformats.org/officeDocument/2006/relationships/footer" Target="footer52.xml"/><Relationship Id="rId128" Type="http://schemas.openxmlformats.org/officeDocument/2006/relationships/header" Target="header51.xml"/><Relationship Id="rId129" Type="http://schemas.openxmlformats.org/officeDocument/2006/relationships/footer" Target="footer53.xml"/><Relationship Id="rId130" Type="http://schemas.openxmlformats.org/officeDocument/2006/relationships/header" Target="header52.xml"/><Relationship Id="rId131" Type="http://schemas.openxmlformats.org/officeDocument/2006/relationships/footer" Target="footer54.xml"/><Relationship Id="rId132" Type="http://schemas.openxmlformats.org/officeDocument/2006/relationships/image" Target="media/image21.png"/><Relationship Id="rId133" Type="http://schemas.openxmlformats.org/officeDocument/2006/relationships/header" Target="header53.xml"/><Relationship Id="rId134" Type="http://schemas.openxmlformats.org/officeDocument/2006/relationships/footer" Target="footer55.xml"/><Relationship Id="rId135" Type="http://schemas.openxmlformats.org/officeDocument/2006/relationships/header" Target="header54.xml"/><Relationship Id="rId136" Type="http://schemas.openxmlformats.org/officeDocument/2006/relationships/footer" Target="footer56.xml"/><Relationship Id="rId137" Type="http://schemas.openxmlformats.org/officeDocument/2006/relationships/header" Target="header55.xml"/><Relationship Id="rId138" Type="http://schemas.openxmlformats.org/officeDocument/2006/relationships/footer" Target="footer57.xml"/><Relationship Id="rId139" Type="http://schemas.openxmlformats.org/officeDocument/2006/relationships/hyperlink" Target="http://www.idx.ac.id/" TargetMode="External"/><Relationship Id="rId140" Type="http://schemas.openxmlformats.org/officeDocument/2006/relationships/header" Target="header56.xml"/><Relationship Id="rId141" Type="http://schemas.openxmlformats.org/officeDocument/2006/relationships/footer" Target="footer58.xml"/><Relationship Id="rId142" Type="http://schemas.openxmlformats.org/officeDocument/2006/relationships/header" Target="header57.xml"/><Relationship Id="rId143" Type="http://schemas.openxmlformats.org/officeDocument/2006/relationships/footer" Target="footer59.xml"/><Relationship Id="rId144" Type="http://schemas.openxmlformats.org/officeDocument/2006/relationships/header" Target="header58.xml"/><Relationship Id="rId145" Type="http://schemas.openxmlformats.org/officeDocument/2006/relationships/footer" Target="footer60.xml"/><Relationship Id="rId146" Type="http://schemas.openxmlformats.org/officeDocument/2006/relationships/header" Target="header59.xml"/><Relationship Id="rId147" Type="http://schemas.openxmlformats.org/officeDocument/2006/relationships/footer" Target="footer61.xml"/><Relationship Id="rId148" Type="http://schemas.openxmlformats.org/officeDocument/2006/relationships/header" Target="header60.xml"/><Relationship Id="rId149" Type="http://schemas.openxmlformats.org/officeDocument/2006/relationships/footer" Target="footer62.xml"/><Relationship Id="rId150" Type="http://schemas.openxmlformats.org/officeDocument/2006/relationships/header" Target="header61.xml"/><Relationship Id="rId151" Type="http://schemas.openxmlformats.org/officeDocument/2006/relationships/footer" Target="footer63.xml"/><Relationship Id="rId152" Type="http://schemas.openxmlformats.org/officeDocument/2006/relationships/header" Target="header62.xml"/><Relationship Id="rId153" Type="http://schemas.openxmlformats.org/officeDocument/2006/relationships/footer" Target="footer64.xml"/><Relationship Id="rId154" Type="http://schemas.openxmlformats.org/officeDocument/2006/relationships/header" Target="header63.xml"/><Relationship Id="rId155" Type="http://schemas.openxmlformats.org/officeDocument/2006/relationships/footer" Target="footer65.xml"/><Relationship Id="rId156" Type="http://schemas.openxmlformats.org/officeDocument/2006/relationships/header" Target="header64.xml"/><Relationship Id="rId157" Type="http://schemas.openxmlformats.org/officeDocument/2006/relationships/footer" Target="footer66.xml"/><Relationship Id="rId158" Type="http://schemas.openxmlformats.org/officeDocument/2006/relationships/hyperlink" Target="http://www.idx.co.id/" TargetMode="External"/><Relationship Id="rId159" Type="http://schemas.openxmlformats.org/officeDocument/2006/relationships/hyperlink" Target="http://www.idnfinancials.com/" TargetMode="External"/><Relationship Id="rId160" Type="http://schemas.openxmlformats.org/officeDocument/2006/relationships/header" Target="header65.xml"/><Relationship Id="rId161" Type="http://schemas.openxmlformats.org/officeDocument/2006/relationships/footer" Target="footer67.xml"/><Relationship Id="rId162" Type="http://schemas.openxmlformats.org/officeDocument/2006/relationships/image" Target="media/image22.png"/><Relationship Id="rId163" Type="http://schemas.openxmlformats.org/officeDocument/2006/relationships/header" Target="header66.xml"/><Relationship Id="rId164" Type="http://schemas.openxmlformats.org/officeDocument/2006/relationships/footer" Target="footer68.xml"/><Relationship Id="rId165" Type="http://schemas.openxmlformats.org/officeDocument/2006/relationships/header" Target="header67.xml"/><Relationship Id="rId166" Type="http://schemas.openxmlformats.org/officeDocument/2006/relationships/footer" Target="footer69.xml"/><Relationship Id="rId167" Type="http://schemas.openxmlformats.org/officeDocument/2006/relationships/header" Target="header68.xml"/><Relationship Id="rId168" Type="http://schemas.openxmlformats.org/officeDocument/2006/relationships/footer" Target="footer70.xml"/><Relationship Id="rId169" Type="http://schemas.openxmlformats.org/officeDocument/2006/relationships/image" Target="media/image23.jpeg"/><Relationship Id="rId170" Type="http://schemas.openxmlformats.org/officeDocument/2006/relationships/header" Target="header69.xml"/><Relationship Id="rId171" Type="http://schemas.openxmlformats.org/officeDocument/2006/relationships/footer" Target="footer71.xml"/><Relationship Id="rId172" Type="http://schemas.openxmlformats.org/officeDocument/2006/relationships/image" Target="media/image24.png"/><Relationship Id="rId173" Type="http://schemas.openxmlformats.org/officeDocument/2006/relationships/header" Target="header70.xml"/><Relationship Id="rId174" Type="http://schemas.openxmlformats.org/officeDocument/2006/relationships/footer" Target="footer72.xml"/><Relationship Id="rId175" Type="http://schemas.openxmlformats.org/officeDocument/2006/relationships/image" Target="media/image25.png"/><Relationship Id="rId176" Type="http://schemas.openxmlformats.org/officeDocument/2006/relationships/header" Target="header71.xml"/><Relationship Id="rId177" Type="http://schemas.openxmlformats.org/officeDocument/2006/relationships/footer" Target="footer73.xml"/><Relationship Id="rId178" Type="http://schemas.openxmlformats.org/officeDocument/2006/relationships/image" Target="media/image26.png"/><Relationship Id="rId179" Type="http://schemas.openxmlformats.org/officeDocument/2006/relationships/header" Target="header72.xml"/><Relationship Id="rId180" Type="http://schemas.openxmlformats.org/officeDocument/2006/relationships/footer" Target="footer74.xml"/><Relationship Id="rId181" Type="http://schemas.openxmlformats.org/officeDocument/2006/relationships/image" Target="media/image27.png"/><Relationship Id="rId182" Type="http://schemas.openxmlformats.org/officeDocument/2006/relationships/header" Target="header73.xml"/><Relationship Id="rId183" Type="http://schemas.openxmlformats.org/officeDocument/2006/relationships/footer" Target="footer75.xml"/><Relationship Id="rId184" Type="http://schemas.openxmlformats.org/officeDocument/2006/relationships/image" Target="media/image28.png"/><Relationship Id="rId185" Type="http://schemas.openxmlformats.org/officeDocument/2006/relationships/header" Target="header74.xml"/><Relationship Id="rId186" Type="http://schemas.openxmlformats.org/officeDocument/2006/relationships/footer" Target="footer76.xml"/><Relationship Id="rId187" Type="http://schemas.openxmlformats.org/officeDocument/2006/relationships/header" Target="header75.xml"/><Relationship Id="rId188" Type="http://schemas.openxmlformats.org/officeDocument/2006/relationships/footer" Target="footer77.xml"/><Relationship Id="rId189" Type="http://schemas.openxmlformats.org/officeDocument/2006/relationships/image" Target="media/image29.png"/><Relationship Id="rId190" Type="http://schemas.openxmlformats.org/officeDocument/2006/relationships/header" Target="header76.xml"/><Relationship Id="rId191" Type="http://schemas.openxmlformats.org/officeDocument/2006/relationships/footer" Target="footer78.xml"/><Relationship Id="rId192" Type="http://schemas.openxmlformats.org/officeDocument/2006/relationships/image" Target="media/image30.png"/><Relationship Id="rId193" Type="http://schemas.openxmlformats.org/officeDocument/2006/relationships/header" Target="header77.xml"/><Relationship Id="rId194" Type="http://schemas.openxmlformats.org/officeDocument/2006/relationships/footer" Target="footer79.xml"/><Relationship Id="rId195" Type="http://schemas.openxmlformats.org/officeDocument/2006/relationships/header" Target="header78.xml"/><Relationship Id="rId196" Type="http://schemas.openxmlformats.org/officeDocument/2006/relationships/footer" Target="footer80.xml"/><Relationship Id="rId197" Type="http://schemas.openxmlformats.org/officeDocument/2006/relationships/image" Target="media/image31.png"/><Relationship Id="rId198" Type="http://schemas.openxmlformats.org/officeDocument/2006/relationships/header" Target="header79.xml"/><Relationship Id="rId199" Type="http://schemas.openxmlformats.org/officeDocument/2006/relationships/footer" Target="footer81.xml"/><Relationship Id="rId200" Type="http://schemas.openxmlformats.org/officeDocument/2006/relationships/header" Target="header80.xml"/><Relationship Id="rId201" Type="http://schemas.openxmlformats.org/officeDocument/2006/relationships/footer" Target="footer82.xml"/><Relationship Id="rId202" Type="http://schemas.openxmlformats.org/officeDocument/2006/relationships/header" Target="header81.xml"/><Relationship Id="rId203" Type="http://schemas.openxmlformats.org/officeDocument/2006/relationships/footer" Target="footer83.xml"/><Relationship Id="rId204" Type="http://schemas.openxmlformats.org/officeDocument/2006/relationships/header" Target="header82.xml"/><Relationship Id="rId205" Type="http://schemas.openxmlformats.org/officeDocument/2006/relationships/footer" Target="footer84.xml"/><Relationship Id="rId206" Type="http://schemas.openxmlformats.org/officeDocument/2006/relationships/header" Target="header83.xml"/><Relationship Id="rId207" Type="http://schemas.openxmlformats.org/officeDocument/2006/relationships/footer" Target="footer85.xml"/><Relationship Id="rId208" Type="http://schemas.openxmlformats.org/officeDocument/2006/relationships/header" Target="header84.xml"/><Relationship Id="rId209" Type="http://schemas.openxmlformats.org/officeDocument/2006/relationships/footer" Target="footer86.xml"/><Relationship Id="rId210" Type="http://schemas.openxmlformats.org/officeDocument/2006/relationships/header" Target="header85.xml"/><Relationship Id="rId211" Type="http://schemas.openxmlformats.org/officeDocument/2006/relationships/footer" Target="footer87.xml"/><Relationship Id="rId212" Type="http://schemas.openxmlformats.org/officeDocument/2006/relationships/header" Target="header86.xml"/><Relationship Id="rId213" Type="http://schemas.openxmlformats.org/officeDocument/2006/relationships/footer" Target="footer88.xml"/><Relationship Id="rId214" Type="http://schemas.openxmlformats.org/officeDocument/2006/relationships/header" Target="header87.xml"/><Relationship Id="rId215" Type="http://schemas.openxmlformats.org/officeDocument/2006/relationships/footer" Target="footer89.xml"/><Relationship Id="rId216" Type="http://schemas.openxmlformats.org/officeDocument/2006/relationships/header" Target="header88.xml"/><Relationship Id="rId217" Type="http://schemas.openxmlformats.org/officeDocument/2006/relationships/footer" Target="footer90.xml"/><Relationship Id="rId218" Type="http://schemas.openxmlformats.org/officeDocument/2006/relationships/hyperlink" Target="https://doi.org/10.36406/Jam.V18i02.392" TargetMode="External"/><Relationship Id="rId219" Type="http://schemas.openxmlformats.org/officeDocument/2006/relationships/hyperlink" Target="https://doi.org/10.26460/Ad.V3i2.5287" TargetMode="External"/><Relationship Id="rId220" Type="http://schemas.openxmlformats.org/officeDocument/2006/relationships/hyperlink" Target="https://pajak.go.id/Id/Undang-Undang-Nomor-16-Tahun-2009)" TargetMode="External"/><Relationship Id="rId221" Type="http://schemas.openxmlformats.org/officeDocument/2006/relationships/hyperlink" Target="https://www.cnbcindonesia.com/news/20210318131044-4-231105/sejak-10-tahun-lalu-begini-gambaran-penerimaan-pajak-ri" TargetMode="External"/><Relationship Id="rId222" Type="http://schemas.openxmlformats.org/officeDocument/2006/relationships/header" Target="header89.xml"/><Relationship Id="rId223" Type="http://schemas.openxmlformats.org/officeDocument/2006/relationships/footer" Target="footer91.xml"/><Relationship Id="rId224" Type="http://schemas.openxmlformats.org/officeDocument/2006/relationships/hyperlink" Target="https://www.idx.co.id/" TargetMode="External"/><Relationship Id="rId225" Type="http://schemas.openxmlformats.org/officeDocument/2006/relationships/hyperlink" Target="https://doi.org/10.24843/Ejmunud.2021.V10.I04.P05" TargetMode="External"/><Relationship Id="rId226" Type="http://schemas.openxmlformats.org/officeDocument/2006/relationships/header" Target="header90.xml"/><Relationship Id="rId227" Type="http://schemas.openxmlformats.org/officeDocument/2006/relationships/footer" Target="footer92.xml"/><Relationship Id="rId228" Type="http://schemas.openxmlformats.org/officeDocument/2006/relationships/header" Target="header91.xml"/><Relationship Id="rId229" Type="http://schemas.openxmlformats.org/officeDocument/2006/relationships/footer" Target="footer93.xml"/><Relationship Id="rId2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dcterms:created xsi:type="dcterms:W3CDTF">2025-03-02T02:06:21Z</dcterms:created>
  <dcterms:modified xsi:type="dcterms:W3CDTF">2025-03-02T02:06:21Z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2025-03-02T00:00:00Z</vt:filetime>
  </property>
  <property fmtid="{D5CDD505-2E9C-101B-9397-08002B2CF9AE}" pid="3" name="Creator">
    <vt:lpwstr>Microsoft® Word 2013</vt:lpwstr>
  </property>
  <property fmtid="{D5CDD505-2E9C-101B-9397-08002B2CF9AE}" pid="4" name="LastSaved">
    <vt:filetime>2025-03-02T00:00:00Z</vt:filetime>
  </property>
  <property fmtid="{D5CDD505-2E9C-101B-9397-08002B2CF9AE}" pid="5" name="Producer">
    <vt:lpwstr>Microsoft® Word 2013</vt:lpwstr>
  </property>
</Properties>
</file>