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2F" w:rsidRPr="009B3FB7" w:rsidRDefault="00CC562F" w:rsidP="00CC562F">
      <w:pPr>
        <w:spacing w:line="360" w:lineRule="auto"/>
        <w:jc w:val="center"/>
        <w:rPr>
          <w:b/>
          <w:szCs w:val="24"/>
          <w:lang w:val="id-ID"/>
        </w:rPr>
      </w:pPr>
      <w:r w:rsidRPr="009B3FB7">
        <w:rPr>
          <w:b/>
          <w:szCs w:val="24"/>
          <w:lang w:val="id-ID"/>
        </w:rPr>
        <w:t>DAFTAR PUSTAKA</w:t>
      </w:r>
    </w:p>
    <w:p w:rsidR="00CC562F" w:rsidRPr="009B3FB7" w:rsidRDefault="00CC562F" w:rsidP="00CC562F">
      <w:pPr>
        <w:spacing w:line="480" w:lineRule="auto"/>
        <w:jc w:val="center"/>
        <w:rPr>
          <w:b/>
          <w:szCs w:val="24"/>
          <w:lang w:val="id-ID"/>
        </w:rPr>
      </w:pPr>
    </w:p>
    <w:p w:rsidR="00CC562F" w:rsidRPr="007A32DB" w:rsidRDefault="00CC562F" w:rsidP="00CC562F">
      <w:pPr>
        <w:autoSpaceDE w:val="0"/>
        <w:autoSpaceDN w:val="0"/>
        <w:spacing w:line="480" w:lineRule="auto"/>
        <w:jc w:val="both"/>
        <w:rPr>
          <w:b/>
          <w:bCs/>
          <w:szCs w:val="24"/>
          <w:lang w:val="id-ID"/>
        </w:rPr>
      </w:pPr>
      <w:r w:rsidRPr="007A32DB">
        <w:rPr>
          <w:b/>
          <w:bCs/>
          <w:szCs w:val="24"/>
          <w:lang w:val="id-ID"/>
        </w:rPr>
        <w:t>Buku</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Adi, S. (2019). </w:t>
      </w:r>
      <w:r w:rsidRPr="00D05038">
        <w:rPr>
          <w:i/>
          <w:iCs/>
          <w:szCs w:val="24"/>
          <w:lang w:val="id-ID"/>
        </w:rPr>
        <w:t>Hukum Hak Cipta di Dunia Maya</w:t>
      </w:r>
      <w:r w:rsidRPr="00D05038">
        <w:rPr>
          <w:szCs w:val="24"/>
          <w:lang w:val="id-ID"/>
        </w:rPr>
        <w:t>. Media Pressindo.</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Arief, F. (2018). </w:t>
      </w:r>
      <w:r w:rsidRPr="00D05038">
        <w:rPr>
          <w:i/>
          <w:iCs/>
          <w:szCs w:val="24"/>
          <w:lang w:val="id-ID"/>
        </w:rPr>
        <w:t>Hak Cipta dan Dunia Digital</w:t>
      </w:r>
      <w:r w:rsidRPr="00D05038">
        <w:rPr>
          <w:szCs w:val="24"/>
          <w:lang w:val="id-ID"/>
        </w:rPr>
        <w:t>. Bina Aksara.</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Astuti, H. (2021). </w:t>
      </w:r>
      <w:r w:rsidRPr="00D05038">
        <w:rPr>
          <w:i/>
          <w:iCs/>
          <w:szCs w:val="24"/>
          <w:lang w:val="id-ID"/>
        </w:rPr>
        <w:t>Perlindungan Hak Cipta di Media Digital</w:t>
      </w:r>
      <w:r w:rsidRPr="00D05038">
        <w:rPr>
          <w:szCs w:val="24"/>
          <w:lang w:val="id-ID"/>
        </w:rPr>
        <w:t>. Balai Pustaka.</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Azis, M. (2019). </w:t>
      </w:r>
      <w:r w:rsidRPr="00D05038">
        <w:rPr>
          <w:i/>
          <w:iCs/>
          <w:szCs w:val="24"/>
          <w:lang w:val="id-ID"/>
        </w:rPr>
        <w:t>Hukum Kekayaan Intelektual di Indonesia</w:t>
      </w:r>
      <w:r w:rsidRPr="00D05038">
        <w:rPr>
          <w:szCs w:val="24"/>
          <w:lang w:val="id-ID"/>
        </w:rPr>
        <w:t>. Sinar Grafika.</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Indriati, F. (2018). </w:t>
      </w:r>
      <w:r w:rsidRPr="00D05038">
        <w:rPr>
          <w:i/>
          <w:iCs/>
          <w:szCs w:val="24"/>
          <w:lang w:val="id-ID"/>
        </w:rPr>
        <w:t>Reformasi Hukum Kekayaan Intelektual</w:t>
      </w:r>
      <w:r w:rsidRPr="00D05038">
        <w:rPr>
          <w:szCs w:val="24"/>
          <w:lang w:val="id-ID"/>
        </w:rPr>
        <w:t>. Intermasa.</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Kartini, S. (2021). </w:t>
      </w:r>
      <w:r w:rsidRPr="00D05038">
        <w:rPr>
          <w:i/>
          <w:iCs/>
          <w:szCs w:val="24"/>
          <w:lang w:val="id-ID"/>
        </w:rPr>
        <w:t>Isu Hak Cipta dalam Penggunaan Internet</w:t>
      </w:r>
      <w:r w:rsidRPr="00D05038">
        <w:rPr>
          <w:szCs w:val="24"/>
          <w:lang w:val="id-ID"/>
        </w:rPr>
        <w:t>. Andi Offset.</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Malinda, N. (2021). </w:t>
      </w:r>
      <w:r w:rsidRPr="00D05038">
        <w:rPr>
          <w:i/>
          <w:iCs/>
          <w:szCs w:val="24"/>
          <w:lang w:val="id-ID"/>
        </w:rPr>
        <w:t>Hak Cipta di Era Informasi dan Teknologi</w:t>
      </w:r>
      <w:r w:rsidRPr="00D05038">
        <w:rPr>
          <w:szCs w:val="24"/>
          <w:lang w:val="id-ID"/>
        </w:rPr>
        <w:t>. Salemba Empat.</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Nugraha, R. (2022). </w:t>
      </w:r>
      <w:r w:rsidRPr="00D05038">
        <w:rPr>
          <w:i/>
          <w:iCs/>
          <w:szCs w:val="24"/>
          <w:lang w:val="id-ID"/>
        </w:rPr>
        <w:t>Perlindungan Karya Intelektual di Era Digital</w:t>
      </w:r>
      <w:r w:rsidRPr="00D05038">
        <w:rPr>
          <w:szCs w:val="24"/>
          <w:lang w:val="id-ID"/>
        </w:rPr>
        <w:t>. Elex Media Komputindo.</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Prasetyo, D. (2018). </w:t>
      </w:r>
      <w:r w:rsidRPr="00D05038">
        <w:rPr>
          <w:i/>
          <w:iCs/>
          <w:szCs w:val="24"/>
          <w:lang w:val="id-ID"/>
        </w:rPr>
        <w:t>Perlindungan Hak Cipta dalam Sistem Ekonomi Digital</w:t>
      </w:r>
      <w:r w:rsidRPr="00D05038">
        <w:rPr>
          <w:szCs w:val="24"/>
          <w:lang w:val="id-ID"/>
        </w:rPr>
        <w:t>. Ghalia Indonesia.</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Rahayu, T., &amp; Soesilo, L. (2019). </w:t>
      </w:r>
      <w:r w:rsidRPr="00D05038">
        <w:rPr>
          <w:i/>
          <w:iCs/>
          <w:szCs w:val="24"/>
          <w:lang w:val="id-ID"/>
        </w:rPr>
        <w:t>Peraturan Hak Cipta di Indonesia</w:t>
      </w:r>
      <w:r w:rsidRPr="00D05038">
        <w:rPr>
          <w:szCs w:val="24"/>
          <w:lang w:val="id-ID"/>
        </w:rPr>
        <w:t>. PT RajaGrafindo.</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Rahman, A. (2020). </w:t>
      </w:r>
      <w:r w:rsidRPr="00D05038">
        <w:rPr>
          <w:i/>
          <w:iCs/>
          <w:szCs w:val="24"/>
          <w:lang w:val="id-ID"/>
        </w:rPr>
        <w:t>Keberlanjutan Hak Cipta di Dunia Digital</w:t>
      </w:r>
      <w:r w:rsidRPr="00D05038">
        <w:rPr>
          <w:szCs w:val="24"/>
          <w:lang w:val="id-ID"/>
        </w:rPr>
        <w:t>. Gagas Media.</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Rina, Y. (2019). </w:t>
      </w:r>
      <w:r w:rsidRPr="00D05038">
        <w:rPr>
          <w:i/>
          <w:iCs/>
          <w:szCs w:val="24"/>
          <w:lang w:val="id-ID"/>
        </w:rPr>
        <w:t>Penyelesaian Sengketa Hak Cipta di Indonesia</w:t>
      </w:r>
      <w:r w:rsidRPr="00D05038">
        <w:rPr>
          <w:szCs w:val="24"/>
          <w:lang w:val="id-ID"/>
        </w:rPr>
        <w:t>. Nuansa Aulia.</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Salim, D. (2020). </w:t>
      </w:r>
      <w:r w:rsidRPr="00D05038">
        <w:rPr>
          <w:i/>
          <w:iCs/>
          <w:szCs w:val="24"/>
          <w:lang w:val="id-ID"/>
        </w:rPr>
        <w:t>Kekayaan Intelektual dan Hukum di Indonesia</w:t>
      </w:r>
      <w:r w:rsidRPr="00D05038">
        <w:rPr>
          <w:szCs w:val="24"/>
          <w:lang w:val="id-ID"/>
        </w:rPr>
        <w:t>. Prenadamedia Group.</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Santoso, I.S. (2021). </w:t>
      </w:r>
      <w:r w:rsidRPr="00D05038">
        <w:rPr>
          <w:i/>
          <w:iCs/>
          <w:szCs w:val="24"/>
          <w:lang w:val="id-ID"/>
        </w:rPr>
        <w:t>Perlindungan Hak Cipta di Era Digital</w:t>
      </w:r>
      <w:r w:rsidRPr="00D05038">
        <w:rPr>
          <w:szCs w:val="24"/>
          <w:lang w:val="id-ID"/>
        </w:rPr>
        <w:t>. PT Refika Aditama.</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Setiawan, D. (2017). </w:t>
      </w:r>
      <w:r w:rsidRPr="00D05038">
        <w:rPr>
          <w:i/>
          <w:iCs/>
          <w:szCs w:val="24"/>
          <w:lang w:val="id-ID"/>
        </w:rPr>
        <w:t>Hak Cipta dan Dunia Digital: Perspektif Hukum</w:t>
      </w:r>
      <w:r w:rsidRPr="00D05038">
        <w:rPr>
          <w:szCs w:val="24"/>
          <w:lang w:val="id-ID"/>
        </w:rPr>
        <w:t>. Gema Insani Press.</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Siregar, A.S. (2020). </w:t>
      </w:r>
      <w:r w:rsidRPr="00D05038">
        <w:rPr>
          <w:i/>
          <w:iCs/>
          <w:szCs w:val="24"/>
          <w:lang w:val="id-ID"/>
        </w:rPr>
        <w:t>Hukum Hak Cipta di Indonesia</w:t>
      </w:r>
      <w:r w:rsidRPr="00D05038">
        <w:rPr>
          <w:szCs w:val="24"/>
          <w:lang w:val="id-ID"/>
        </w:rPr>
        <w:t>. RajaGrafindo.</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lastRenderedPageBreak/>
        <w:t xml:space="preserve">Sofyan, H. (2020). </w:t>
      </w:r>
      <w:r w:rsidRPr="00D05038">
        <w:rPr>
          <w:i/>
          <w:iCs/>
          <w:szCs w:val="24"/>
          <w:lang w:val="id-ID"/>
        </w:rPr>
        <w:t>Digital Copyright and Technology</w:t>
      </w:r>
      <w:r w:rsidRPr="00D05038">
        <w:rPr>
          <w:szCs w:val="24"/>
          <w:lang w:val="id-ID"/>
        </w:rPr>
        <w:t>. The Indonesian Legal Press.</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Surya, N. (2019). </w:t>
      </w:r>
      <w:r w:rsidRPr="00D05038">
        <w:rPr>
          <w:i/>
          <w:iCs/>
          <w:szCs w:val="24"/>
          <w:lang w:val="id-ID"/>
        </w:rPr>
        <w:t>Hukum Teknologi dan Digitalisasi Kekayaan Intelektual</w:t>
      </w:r>
      <w:r w:rsidRPr="00D05038">
        <w:rPr>
          <w:szCs w:val="24"/>
          <w:lang w:val="id-ID"/>
        </w:rPr>
        <w:t>. Citra Aditya Bakti.</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Wibowo, P. (2020). </w:t>
      </w:r>
      <w:r w:rsidRPr="00D05038">
        <w:rPr>
          <w:i/>
          <w:iCs/>
          <w:szCs w:val="24"/>
          <w:lang w:val="id-ID"/>
        </w:rPr>
        <w:t>Digital Rights Management dan Hak Cipta</w:t>
      </w:r>
      <w:r w:rsidRPr="00D05038">
        <w:rPr>
          <w:szCs w:val="24"/>
          <w:lang w:val="id-ID"/>
        </w:rPr>
        <w:t>. Pustaka Jaya.</w:t>
      </w:r>
    </w:p>
    <w:p w:rsidR="00CC562F" w:rsidRPr="00D05038" w:rsidRDefault="00CC562F" w:rsidP="00CC562F">
      <w:pPr>
        <w:autoSpaceDE w:val="0"/>
        <w:autoSpaceDN w:val="0"/>
        <w:spacing w:line="480" w:lineRule="auto"/>
        <w:ind w:left="720" w:hanging="720"/>
        <w:jc w:val="both"/>
        <w:rPr>
          <w:szCs w:val="24"/>
          <w:lang w:val="id-ID"/>
        </w:rPr>
      </w:pPr>
      <w:r w:rsidRPr="00D05038">
        <w:rPr>
          <w:szCs w:val="24"/>
          <w:lang w:val="id-ID"/>
        </w:rPr>
        <w:t xml:space="preserve">Wijaya, S. (2020). </w:t>
      </w:r>
      <w:r w:rsidRPr="00D05038">
        <w:rPr>
          <w:i/>
          <w:iCs/>
          <w:szCs w:val="24"/>
          <w:lang w:val="id-ID"/>
        </w:rPr>
        <w:t>Internet dan Hukum Hak Cipta di Indonesia</w:t>
      </w:r>
      <w:r w:rsidRPr="00D05038">
        <w:rPr>
          <w:szCs w:val="24"/>
          <w:lang w:val="id-ID"/>
        </w:rPr>
        <w:t>. Alfabeta.</w:t>
      </w:r>
    </w:p>
    <w:p w:rsidR="00CC562F" w:rsidRPr="00D05038" w:rsidRDefault="00CC562F" w:rsidP="00CC562F">
      <w:pPr>
        <w:autoSpaceDE w:val="0"/>
        <w:autoSpaceDN w:val="0"/>
        <w:spacing w:line="480" w:lineRule="auto"/>
        <w:jc w:val="both"/>
        <w:rPr>
          <w:b/>
          <w:bCs/>
          <w:szCs w:val="24"/>
          <w:lang w:val="id-ID"/>
        </w:rPr>
      </w:pPr>
      <w:r w:rsidRPr="00D05038">
        <w:rPr>
          <w:b/>
          <w:bCs/>
          <w:szCs w:val="24"/>
          <w:lang w:val="id-ID"/>
        </w:rPr>
        <w:t>Artikel Jurnal</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Ahmad, R. (2020). Perkembangan Hukum Hak Cipta di Era Teknologi Informasi. </w:t>
      </w:r>
      <w:r w:rsidRPr="00D05038">
        <w:rPr>
          <w:i/>
          <w:iCs/>
          <w:szCs w:val="24"/>
          <w:lang w:val="id-ID"/>
        </w:rPr>
        <w:t>Jurnal Hukum Bisnis</w:t>
      </w:r>
      <w:r w:rsidRPr="00D05038">
        <w:rPr>
          <w:szCs w:val="24"/>
          <w:lang w:val="id-ID"/>
        </w:rPr>
        <w:t>, 7(2), 80-95.</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Anggara, M. (2019). Model Perlindungan Hak Cipta di Indonesia. </w:t>
      </w:r>
      <w:r w:rsidRPr="00D05038">
        <w:rPr>
          <w:i/>
          <w:iCs/>
          <w:szCs w:val="24"/>
          <w:lang w:val="id-ID"/>
        </w:rPr>
        <w:t>Jurnal Hukum</w:t>
      </w:r>
      <w:r w:rsidRPr="00D05038">
        <w:rPr>
          <w:szCs w:val="24"/>
          <w:lang w:val="id-ID"/>
        </w:rPr>
        <w:t>, 5(2), 132-145.</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Asmara, R. (2021). Perlindungan Karya Intelektual di Internet. </w:t>
      </w:r>
      <w:r w:rsidRPr="00D05038">
        <w:rPr>
          <w:i/>
          <w:iCs/>
          <w:szCs w:val="24"/>
          <w:lang w:val="id-ID"/>
        </w:rPr>
        <w:t>Jurnal Hukum Digital</w:t>
      </w:r>
      <w:r w:rsidRPr="00D05038">
        <w:rPr>
          <w:szCs w:val="24"/>
          <w:lang w:val="id-ID"/>
        </w:rPr>
        <w:t>, 8(1), 20-34.</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Dewi, A. (2020). Implementasi Perlindungan Hak Cipta di Dunia Digital. </w:t>
      </w:r>
      <w:r w:rsidRPr="00D05038">
        <w:rPr>
          <w:i/>
          <w:iCs/>
          <w:szCs w:val="24"/>
          <w:lang w:val="id-ID"/>
        </w:rPr>
        <w:t>Jurnal Hukum Indonesia</w:t>
      </w:r>
      <w:r w:rsidRPr="00D05038">
        <w:rPr>
          <w:szCs w:val="24"/>
          <w:lang w:val="id-ID"/>
        </w:rPr>
        <w:t>, 12(1), 70-85.</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Fauzi, R. (2019). Hak Cipta dan Tanggung Jawab Penyedia Platform Digital. </w:t>
      </w:r>
      <w:r w:rsidRPr="00D05038">
        <w:rPr>
          <w:i/>
          <w:iCs/>
          <w:szCs w:val="24"/>
          <w:lang w:val="id-ID"/>
        </w:rPr>
        <w:t>Jurnal Keamanan Siber</w:t>
      </w:r>
      <w:r w:rsidRPr="00D05038">
        <w:rPr>
          <w:szCs w:val="24"/>
          <w:lang w:val="id-ID"/>
        </w:rPr>
        <w:t>, 3(2), 120-135.</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Gunawan, S. (2020). Aspek Penegakan Hukum Hak Cipta dalam Ekosistem Digital. </w:t>
      </w:r>
      <w:r w:rsidRPr="00D05038">
        <w:rPr>
          <w:i/>
          <w:iCs/>
          <w:szCs w:val="24"/>
          <w:lang w:val="id-ID"/>
        </w:rPr>
        <w:t>Jurnal Hukum Nasional</w:t>
      </w:r>
      <w:r w:rsidRPr="00D05038">
        <w:rPr>
          <w:szCs w:val="24"/>
          <w:lang w:val="id-ID"/>
        </w:rPr>
        <w:t>, 5(1), 30-40.</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Hariani, F. (2021). Penyalahgunaan Teknologi dalam Pelanggaran Hak Cipta. </w:t>
      </w:r>
      <w:r w:rsidRPr="00D05038">
        <w:rPr>
          <w:i/>
          <w:iCs/>
          <w:szCs w:val="24"/>
          <w:lang w:val="id-ID"/>
        </w:rPr>
        <w:t>Jurnal Hukum dan Teknologi</w:t>
      </w:r>
      <w:r w:rsidRPr="00D05038">
        <w:rPr>
          <w:szCs w:val="24"/>
          <w:lang w:val="id-ID"/>
        </w:rPr>
        <w:t>, 14(3), 85-99.</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Hidayati, N. (2021). Digital Rights Management: Perlindungan Hak Cipta di Era Teknologi. </w:t>
      </w:r>
      <w:r w:rsidRPr="00D05038">
        <w:rPr>
          <w:i/>
          <w:iCs/>
          <w:szCs w:val="24"/>
          <w:lang w:val="id-ID"/>
        </w:rPr>
        <w:t>Jurnal Hukum dan Digitalisasi</w:t>
      </w:r>
      <w:r w:rsidRPr="00D05038">
        <w:rPr>
          <w:szCs w:val="24"/>
          <w:lang w:val="id-ID"/>
        </w:rPr>
        <w:t>, 9(3), 115-130.</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lastRenderedPageBreak/>
        <w:t xml:space="preserve">Jaya, M. (2020). Peran Pemerintah dalam Penegakan Hak Cipta di Era Digital. </w:t>
      </w:r>
      <w:r w:rsidRPr="00D05038">
        <w:rPr>
          <w:i/>
          <w:iCs/>
          <w:szCs w:val="24"/>
          <w:lang w:val="id-ID"/>
        </w:rPr>
        <w:t>Jurnal Pemerintahan</w:t>
      </w:r>
      <w:r w:rsidRPr="00D05038">
        <w:rPr>
          <w:szCs w:val="24"/>
          <w:lang w:val="id-ID"/>
        </w:rPr>
        <w:t>, 7(1), 52-67.</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Kartika, W. (2019). Hukum Hak Cipta dan Implementasinya dalam Media Digital. </w:t>
      </w:r>
      <w:r w:rsidRPr="00D05038">
        <w:rPr>
          <w:i/>
          <w:iCs/>
          <w:szCs w:val="24"/>
          <w:lang w:val="id-ID"/>
        </w:rPr>
        <w:t>Jurnal Ekonomi dan Hukum</w:t>
      </w:r>
      <w:r w:rsidRPr="00D05038">
        <w:rPr>
          <w:szCs w:val="24"/>
          <w:lang w:val="id-ID"/>
        </w:rPr>
        <w:t>, 18(4), 155-168.</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Kusuma, A. (2018). Hak Cipta dan Persoalan Pelanggarannya di Era Teknologi. </w:t>
      </w:r>
      <w:r w:rsidRPr="00D05038">
        <w:rPr>
          <w:i/>
          <w:iCs/>
          <w:szCs w:val="24"/>
          <w:lang w:val="id-ID"/>
        </w:rPr>
        <w:t>Jurnal Sosial dan Hukum</w:t>
      </w:r>
      <w:r w:rsidRPr="00D05038">
        <w:rPr>
          <w:szCs w:val="24"/>
          <w:lang w:val="id-ID"/>
        </w:rPr>
        <w:t>, 4(2), 134-150.</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Manurung, M.A. (2020). Hukum Hak Cipta dalam Dunia Maya: Perspektif Perundang-undangan. </w:t>
      </w:r>
      <w:r w:rsidRPr="00D05038">
        <w:rPr>
          <w:i/>
          <w:iCs/>
          <w:szCs w:val="24"/>
          <w:lang w:val="id-ID"/>
        </w:rPr>
        <w:t>Jurnal Hukum dan Masyarakat</w:t>
      </w:r>
      <w:r w:rsidRPr="00D05038">
        <w:rPr>
          <w:szCs w:val="24"/>
          <w:lang w:val="id-ID"/>
        </w:rPr>
        <w:t>, 9(1), 92-107.</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Mulyani, S. (2018). Penyelesaian Sengketa Hak Cipta di Indonesia. </w:t>
      </w:r>
      <w:r w:rsidRPr="00D05038">
        <w:rPr>
          <w:i/>
          <w:iCs/>
          <w:szCs w:val="24"/>
          <w:lang w:val="id-ID"/>
        </w:rPr>
        <w:t>Jurnal Hukum Indonesia</w:t>
      </w:r>
      <w:r w:rsidRPr="00D05038">
        <w:rPr>
          <w:szCs w:val="24"/>
          <w:lang w:val="id-ID"/>
        </w:rPr>
        <w:t>, 14(3), 67-80.</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Prabowo, D. (2021). Perlindungan Hak Cipta di Era Internet. </w:t>
      </w:r>
      <w:r w:rsidRPr="00D05038">
        <w:rPr>
          <w:i/>
          <w:iCs/>
          <w:szCs w:val="24"/>
          <w:lang w:val="id-ID"/>
        </w:rPr>
        <w:t>Jurnal Hukum Pembangunan</w:t>
      </w:r>
      <w:r w:rsidRPr="00D05038">
        <w:rPr>
          <w:szCs w:val="24"/>
          <w:lang w:val="id-ID"/>
        </w:rPr>
        <w:t>, 11(2), 45-60.</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Purnama, M.A. (2020). Perlindungan Hak Cipta di Era Digital: Antara Hukum Nasional dan Internasional. </w:t>
      </w:r>
      <w:r w:rsidRPr="00D05038">
        <w:rPr>
          <w:i/>
          <w:iCs/>
          <w:szCs w:val="24"/>
          <w:lang w:val="id-ID"/>
        </w:rPr>
        <w:t>Jurnal Hukum Internasional</w:t>
      </w:r>
      <w:r w:rsidRPr="00D05038">
        <w:rPr>
          <w:szCs w:val="24"/>
          <w:lang w:val="id-ID"/>
        </w:rPr>
        <w:t>, 16(1), 10-25.</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Purwanto, J. (2018). Hak Cipta dalam Ekosistem Digital: Tinjauan Hukum. </w:t>
      </w:r>
      <w:r w:rsidRPr="00D05038">
        <w:rPr>
          <w:i/>
          <w:iCs/>
          <w:szCs w:val="24"/>
          <w:lang w:val="id-ID"/>
        </w:rPr>
        <w:t>Jurnal Hukum dan Teknologi</w:t>
      </w:r>
      <w:r w:rsidRPr="00D05038">
        <w:rPr>
          <w:szCs w:val="24"/>
          <w:lang w:val="id-ID"/>
        </w:rPr>
        <w:t>, 7(1), 45-59.</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Rahmawati, E. (2020). Regulasi Hak Cipta dan Implementasinya di Era Digital. </w:t>
      </w:r>
      <w:r w:rsidRPr="00D05038">
        <w:rPr>
          <w:i/>
          <w:iCs/>
          <w:szCs w:val="24"/>
          <w:lang w:val="id-ID"/>
        </w:rPr>
        <w:t>Jurnal Hukum Teknologi</w:t>
      </w:r>
      <w:r w:rsidRPr="00D05038">
        <w:rPr>
          <w:szCs w:val="24"/>
          <w:lang w:val="id-ID"/>
        </w:rPr>
        <w:t>, 15(2), 95-105.</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Ratna, S. (2021). Hak Cipta dan Tantangan Penegakannya di Internet. </w:t>
      </w:r>
      <w:r w:rsidRPr="00D05038">
        <w:rPr>
          <w:i/>
          <w:iCs/>
          <w:szCs w:val="24"/>
          <w:lang w:val="id-ID"/>
        </w:rPr>
        <w:t>Jurnal Hukum Internasional</w:t>
      </w:r>
      <w:r w:rsidRPr="00D05038">
        <w:rPr>
          <w:szCs w:val="24"/>
          <w:lang w:val="id-ID"/>
        </w:rPr>
        <w:t>, 19(2), 60-75.</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Santoso, I.S. (2019). Pengaturan Hak Cipta dalam Ekosistem Digital. </w:t>
      </w:r>
      <w:r w:rsidRPr="00D05038">
        <w:rPr>
          <w:i/>
          <w:iCs/>
          <w:szCs w:val="24"/>
          <w:lang w:val="id-ID"/>
        </w:rPr>
        <w:t>Jurnal Teknologi dan Hukum</w:t>
      </w:r>
      <w:r w:rsidRPr="00D05038">
        <w:rPr>
          <w:szCs w:val="24"/>
          <w:lang w:val="id-ID"/>
        </w:rPr>
        <w:t>, 5(3), 150-165.</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lastRenderedPageBreak/>
        <w:t xml:space="preserve">Sari, Y. (2018). Regulasi Hak Cipta di Indonesia dan Dampaknya terhadap Teknologi. </w:t>
      </w:r>
      <w:r w:rsidRPr="00D05038">
        <w:rPr>
          <w:i/>
          <w:iCs/>
          <w:szCs w:val="24"/>
          <w:lang w:val="id-ID"/>
        </w:rPr>
        <w:t>Jurnal Hukum Digital</w:t>
      </w:r>
      <w:r w:rsidRPr="00D05038">
        <w:rPr>
          <w:szCs w:val="24"/>
          <w:lang w:val="id-ID"/>
        </w:rPr>
        <w:t>, 6(4), 212-228.</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Setiawati, P. (2020). Perbandingan Hukum Hak Cipta di Negara Berkembang dan Negara Maju. </w:t>
      </w:r>
      <w:r w:rsidRPr="00D05038">
        <w:rPr>
          <w:i/>
          <w:iCs/>
          <w:szCs w:val="24"/>
          <w:lang w:val="id-ID"/>
        </w:rPr>
        <w:t>Jurnal Internasional Hukum</w:t>
      </w:r>
      <w:r w:rsidRPr="00D05038">
        <w:rPr>
          <w:szCs w:val="24"/>
          <w:lang w:val="id-ID"/>
        </w:rPr>
        <w:t>, 11(4), 140-150.</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Siregar, J.M. (2021). Penegakan Hukum Hak Cipta di Dunia Digital: Perspektif Indonesia. </w:t>
      </w:r>
      <w:r w:rsidRPr="00D05038">
        <w:rPr>
          <w:i/>
          <w:iCs/>
          <w:szCs w:val="24"/>
          <w:lang w:val="id-ID"/>
        </w:rPr>
        <w:t>Jurnal Hukum dan Teknologi</w:t>
      </w:r>
      <w:r w:rsidRPr="00D05038">
        <w:rPr>
          <w:szCs w:val="24"/>
          <w:lang w:val="id-ID"/>
        </w:rPr>
        <w:t>, 12(2), 100-120.</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Widodo, J. (2021). Digital Copyright and its Challenges in Indonesia. </w:t>
      </w:r>
      <w:r w:rsidRPr="00D05038">
        <w:rPr>
          <w:i/>
          <w:iCs/>
          <w:szCs w:val="24"/>
          <w:lang w:val="id-ID"/>
        </w:rPr>
        <w:t>Indonesian Law Journal</w:t>
      </w:r>
      <w:r w:rsidRPr="00D05038">
        <w:rPr>
          <w:szCs w:val="24"/>
          <w:lang w:val="id-ID"/>
        </w:rPr>
        <w:t>, 13(1), 35-48.</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Wisnu, A. (2019). Pelanggaran Hak Cipta di Internet: Analisis Hukum. </w:t>
      </w:r>
      <w:r w:rsidRPr="00D05038">
        <w:rPr>
          <w:i/>
          <w:iCs/>
          <w:szCs w:val="24"/>
          <w:lang w:val="id-ID"/>
        </w:rPr>
        <w:t>Jurnal Hukum Nasional</w:t>
      </w:r>
      <w:r w:rsidRPr="00D05038">
        <w:rPr>
          <w:szCs w:val="24"/>
          <w:lang w:val="id-ID"/>
        </w:rPr>
        <w:t>, 8(3), 100-115.</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Yuliana, M. (2019). Penyelesaian Sengketa Hak Cipta di Dunia Digital. </w:t>
      </w:r>
      <w:r w:rsidRPr="00D05038">
        <w:rPr>
          <w:i/>
          <w:iCs/>
          <w:szCs w:val="24"/>
          <w:lang w:val="id-ID"/>
        </w:rPr>
        <w:t>Jurnal Hukum Bisnis</w:t>
      </w:r>
      <w:r w:rsidRPr="00D05038">
        <w:rPr>
          <w:szCs w:val="24"/>
          <w:lang w:val="id-ID"/>
        </w:rPr>
        <w:t>, 7(3), 100-110.</w:t>
      </w:r>
    </w:p>
    <w:p w:rsidR="00CC562F" w:rsidRPr="00D05038" w:rsidRDefault="00CC562F" w:rsidP="00CC562F">
      <w:pPr>
        <w:autoSpaceDE w:val="0"/>
        <w:autoSpaceDN w:val="0"/>
        <w:spacing w:line="480" w:lineRule="auto"/>
        <w:jc w:val="both"/>
        <w:rPr>
          <w:b/>
          <w:bCs/>
          <w:szCs w:val="24"/>
          <w:lang w:val="id-ID"/>
        </w:rPr>
      </w:pPr>
      <w:r w:rsidRPr="00D05038">
        <w:rPr>
          <w:b/>
          <w:bCs/>
          <w:szCs w:val="24"/>
          <w:lang w:val="id-ID"/>
        </w:rPr>
        <w:t>Website</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Creative Commons. (2021). </w:t>
      </w:r>
      <w:r w:rsidRPr="00D05038">
        <w:rPr>
          <w:i/>
          <w:iCs/>
          <w:szCs w:val="24"/>
          <w:lang w:val="id-ID"/>
        </w:rPr>
        <w:t>Creative Commons Licenses</w:t>
      </w:r>
      <w:r w:rsidRPr="00D05038">
        <w:rPr>
          <w:szCs w:val="24"/>
          <w:lang w:val="id-ID"/>
        </w:rPr>
        <w:t xml:space="preserve">. diakses pada 1 Februari 2025, </w:t>
      </w:r>
      <w:hyperlink r:id="rId4" w:history="1">
        <w:r w:rsidRPr="00D05038">
          <w:rPr>
            <w:rStyle w:val="Hyperlink"/>
            <w:szCs w:val="24"/>
            <w:lang w:val="id-ID"/>
          </w:rPr>
          <w:t>https://creativecommons.org</w:t>
        </w:r>
      </w:hyperlink>
      <w:r w:rsidRPr="00D05038">
        <w:rPr>
          <w:szCs w:val="24"/>
          <w:lang w:val="id-ID"/>
        </w:rPr>
        <w:t>.</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Digital Millennium Copyright Act (DMCA). (2020). </w:t>
      </w:r>
      <w:r w:rsidRPr="00D05038">
        <w:rPr>
          <w:i/>
          <w:iCs/>
          <w:szCs w:val="24"/>
          <w:lang w:val="id-ID"/>
        </w:rPr>
        <w:t>DMCA Overview</w:t>
      </w:r>
      <w:r w:rsidRPr="00D05038">
        <w:rPr>
          <w:szCs w:val="24"/>
          <w:lang w:val="id-ID"/>
        </w:rPr>
        <w:t xml:space="preserve">. diakses pada 1 Februari 2025, </w:t>
      </w:r>
      <w:hyperlink r:id="rId5" w:history="1">
        <w:r w:rsidRPr="00D05038">
          <w:rPr>
            <w:rStyle w:val="Hyperlink"/>
            <w:szCs w:val="24"/>
            <w:lang w:val="id-ID"/>
          </w:rPr>
          <w:t>https://www.copyright.gov/legislation/dmca.pdf</w:t>
        </w:r>
      </w:hyperlink>
      <w:r w:rsidRPr="00D05038">
        <w:rPr>
          <w:szCs w:val="24"/>
          <w:lang w:val="id-ID"/>
        </w:rPr>
        <w:t>.</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Electronic Frontier Foundation (EFF). (2020). </w:t>
      </w:r>
      <w:r w:rsidRPr="00D05038">
        <w:rPr>
          <w:i/>
          <w:iCs/>
          <w:szCs w:val="24"/>
          <w:lang w:val="id-ID"/>
        </w:rPr>
        <w:t>Copyright and Technology</w:t>
      </w:r>
      <w:r w:rsidRPr="00D05038">
        <w:rPr>
          <w:szCs w:val="24"/>
          <w:lang w:val="id-ID"/>
        </w:rPr>
        <w:t xml:space="preserve">. diakses pada 1 Februari 2025, </w:t>
      </w:r>
      <w:hyperlink r:id="rId6" w:history="1">
        <w:r w:rsidRPr="00D05038">
          <w:rPr>
            <w:rStyle w:val="Hyperlink"/>
            <w:szCs w:val="24"/>
            <w:lang w:val="id-ID"/>
          </w:rPr>
          <w:t>https://www.eff.org/issues/copyright</w:t>
        </w:r>
      </w:hyperlink>
      <w:r w:rsidRPr="00D05038">
        <w:rPr>
          <w:szCs w:val="24"/>
          <w:lang w:val="id-ID"/>
        </w:rPr>
        <w:t>.</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European Union Intellectual Property Office (EUIPO). (2020). </w:t>
      </w:r>
      <w:r w:rsidRPr="00D05038">
        <w:rPr>
          <w:i/>
          <w:iCs/>
          <w:szCs w:val="24"/>
          <w:lang w:val="id-ID"/>
        </w:rPr>
        <w:t>EU Copyright Law</w:t>
      </w:r>
      <w:r w:rsidRPr="00D05038">
        <w:rPr>
          <w:szCs w:val="24"/>
          <w:lang w:val="id-ID"/>
        </w:rPr>
        <w:t xml:space="preserve">. diakses pada 1 Februari 2025, </w:t>
      </w:r>
      <w:hyperlink r:id="rId7" w:history="1">
        <w:r w:rsidRPr="00D05038">
          <w:rPr>
            <w:rStyle w:val="Hyperlink"/>
            <w:szCs w:val="24"/>
            <w:lang w:val="id-ID"/>
          </w:rPr>
          <w:t>https://euipo.europa.eu</w:t>
        </w:r>
      </w:hyperlink>
      <w:r w:rsidRPr="00D05038">
        <w:rPr>
          <w:szCs w:val="24"/>
          <w:lang w:val="id-ID"/>
        </w:rPr>
        <w:t>.</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Google Copyright Help. (2020). </w:t>
      </w:r>
      <w:r w:rsidRPr="00D05038">
        <w:rPr>
          <w:i/>
          <w:iCs/>
          <w:szCs w:val="24"/>
          <w:lang w:val="id-ID"/>
        </w:rPr>
        <w:t>Copyright Infringement and DMCA Takedown Requests</w:t>
      </w:r>
      <w:r w:rsidRPr="00D05038">
        <w:rPr>
          <w:szCs w:val="24"/>
          <w:lang w:val="id-ID"/>
        </w:rPr>
        <w:t xml:space="preserve">. diakses pada 1 Februari 2025, </w:t>
      </w:r>
      <w:hyperlink r:id="rId8" w:history="1">
        <w:r w:rsidRPr="00D05038">
          <w:rPr>
            <w:rStyle w:val="Hyperlink"/>
            <w:szCs w:val="24"/>
            <w:lang w:val="id-ID"/>
          </w:rPr>
          <w:t>https://support.google.com</w:t>
        </w:r>
      </w:hyperlink>
      <w:r w:rsidRPr="00D05038">
        <w:rPr>
          <w:szCs w:val="24"/>
          <w:lang w:val="id-ID"/>
        </w:rPr>
        <w:t>.</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lastRenderedPageBreak/>
        <w:t xml:space="preserve">International Federation of the Phonographic Industry (IFPI). (2020). </w:t>
      </w:r>
      <w:r w:rsidRPr="00D05038">
        <w:rPr>
          <w:i/>
          <w:iCs/>
          <w:szCs w:val="24"/>
          <w:lang w:val="id-ID"/>
        </w:rPr>
        <w:t>Digital Piracy Statistics</w:t>
      </w:r>
      <w:r w:rsidRPr="00D05038">
        <w:rPr>
          <w:szCs w:val="24"/>
          <w:lang w:val="id-ID"/>
        </w:rPr>
        <w:t xml:space="preserve">. diakses pada 1 Februari 2025, </w:t>
      </w:r>
      <w:hyperlink r:id="rId9" w:history="1">
        <w:r w:rsidRPr="00D05038">
          <w:rPr>
            <w:rStyle w:val="Hyperlink"/>
            <w:szCs w:val="24"/>
            <w:lang w:val="id-ID"/>
          </w:rPr>
          <w:t>https://www.ifpi.org</w:t>
        </w:r>
      </w:hyperlink>
      <w:r w:rsidRPr="00D05038">
        <w:rPr>
          <w:szCs w:val="24"/>
          <w:lang w:val="id-ID"/>
        </w:rPr>
        <w:t>.</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Kementerian Hukum dan HAM Republik Indonesia. (2021). </w:t>
      </w:r>
      <w:r w:rsidRPr="00D05038">
        <w:rPr>
          <w:i/>
          <w:iCs/>
          <w:szCs w:val="24"/>
          <w:lang w:val="id-ID"/>
        </w:rPr>
        <w:t>Direktorat Jenderal Kekayaan Intelektual</w:t>
      </w:r>
      <w:r w:rsidRPr="00D05038">
        <w:rPr>
          <w:szCs w:val="24"/>
          <w:lang w:val="id-ID"/>
        </w:rPr>
        <w:t xml:space="preserve">. diakses pada 1 Februari 2025, </w:t>
      </w:r>
      <w:hyperlink r:id="rId10" w:history="1">
        <w:r w:rsidRPr="00D05038">
          <w:rPr>
            <w:rStyle w:val="Hyperlink"/>
            <w:szCs w:val="24"/>
            <w:lang w:val="id-ID"/>
          </w:rPr>
          <w:t>http://www.dgki.kemenkumham.go.id</w:t>
        </w:r>
      </w:hyperlink>
      <w:r w:rsidRPr="00D05038">
        <w:rPr>
          <w:szCs w:val="24"/>
          <w:lang w:val="id-ID"/>
        </w:rPr>
        <w:t>.</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United States Copyright Office. (2021). </w:t>
      </w:r>
      <w:r w:rsidRPr="00D05038">
        <w:rPr>
          <w:i/>
          <w:iCs/>
          <w:szCs w:val="24"/>
          <w:lang w:val="id-ID"/>
        </w:rPr>
        <w:t>Copyright Law of the United States</w:t>
      </w:r>
      <w:r w:rsidRPr="00D05038">
        <w:rPr>
          <w:szCs w:val="24"/>
          <w:lang w:val="id-ID"/>
        </w:rPr>
        <w:t xml:space="preserve">. diakses pada 1 Februari 2025, </w:t>
      </w:r>
      <w:hyperlink r:id="rId11" w:history="1">
        <w:r w:rsidRPr="00D05038">
          <w:rPr>
            <w:rStyle w:val="Hyperlink"/>
            <w:szCs w:val="24"/>
            <w:lang w:val="id-ID"/>
          </w:rPr>
          <w:t>https://www.copyright.gov</w:t>
        </w:r>
      </w:hyperlink>
      <w:r w:rsidRPr="00D05038">
        <w:rPr>
          <w:szCs w:val="24"/>
          <w:lang w:val="id-ID"/>
        </w:rPr>
        <w:t>.</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Wikipedia. (2021). </w:t>
      </w:r>
      <w:r w:rsidRPr="00D05038">
        <w:rPr>
          <w:i/>
          <w:iCs/>
          <w:szCs w:val="24"/>
          <w:lang w:val="id-ID"/>
        </w:rPr>
        <w:t>Copyright in the Digital Age</w:t>
      </w:r>
      <w:r w:rsidRPr="00D05038">
        <w:rPr>
          <w:szCs w:val="24"/>
          <w:lang w:val="id-ID"/>
        </w:rPr>
        <w:t xml:space="preserve">. diakses pada 1 Februari 2025, </w:t>
      </w:r>
      <w:hyperlink r:id="rId12" w:history="1">
        <w:r w:rsidRPr="00D05038">
          <w:rPr>
            <w:rStyle w:val="Hyperlink"/>
            <w:szCs w:val="24"/>
            <w:lang w:val="id-ID"/>
          </w:rPr>
          <w:t>https://en.wikipedia.org/wiki/Copyright_in_the_digital_age</w:t>
        </w:r>
      </w:hyperlink>
      <w:r w:rsidRPr="00D05038">
        <w:rPr>
          <w:szCs w:val="24"/>
          <w:lang w:val="id-ID"/>
        </w:rPr>
        <w:t>.</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 xml:space="preserve">World Intellectual Property Organization (WIPO). (2020). </w:t>
      </w:r>
      <w:r w:rsidRPr="00D05038">
        <w:rPr>
          <w:i/>
          <w:iCs/>
          <w:szCs w:val="24"/>
          <w:lang w:val="id-ID"/>
        </w:rPr>
        <w:t>Understanding Copyright and Related Rights</w:t>
      </w:r>
      <w:r w:rsidRPr="00D05038">
        <w:rPr>
          <w:szCs w:val="24"/>
          <w:lang w:val="id-ID"/>
        </w:rPr>
        <w:t xml:space="preserve">. diakses pada 1 Februari 2025, </w:t>
      </w:r>
      <w:hyperlink r:id="rId13" w:history="1">
        <w:r w:rsidRPr="00D05038">
          <w:rPr>
            <w:rStyle w:val="Hyperlink"/>
            <w:szCs w:val="24"/>
            <w:lang w:val="id-ID"/>
          </w:rPr>
          <w:t>https://www.wipo.int/copyright/en/</w:t>
        </w:r>
      </w:hyperlink>
      <w:r w:rsidRPr="00D05038">
        <w:rPr>
          <w:szCs w:val="24"/>
          <w:lang w:val="id-ID"/>
        </w:rPr>
        <w:t>.</w:t>
      </w:r>
    </w:p>
    <w:p w:rsidR="00CC562F" w:rsidRPr="00D05038" w:rsidRDefault="00CC562F" w:rsidP="00CC562F">
      <w:pPr>
        <w:autoSpaceDE w:val="0"/>
        <w:autoSpaceDN w:val="0"/>
        <w:spacing w:line="480" w:lineRule="auto"/>
        <w:jc w:val="both"/>
        <w:rPr>
          <w:b/>
          <w:bCs/>
          <w:szCs w:val="24"/>
          <w:lang w:val="id-ID"/>
        </w:rPr>
      </w:pPr>
      <w:r w:rsidRPr="00D05038">
        <w:rPr>
          <w:b/>
          <w:bCs/>
          <w:szCs w:val="24"/>
          <w:lang w:val="id-ID"/>
        </w:rPr>
        <w:t>Peraturan Perundang-undangan</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Undang-Undang Republik Indonesia Nomor 28 Tahun 2014 tentang Hak Cipta, Lembaran Negara Republik Indonesia Tahun 2014 Nomor 243.</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Undang-Undang Nomor 19 Tahun 2002 tentang Hak Cipta, Lembaran Negara Republik Indonesia Tahun 2002 Nomor 41.</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Undang-Undang Nomor 1</w:t>
      </w:r>
      <w:r>
        <w:rPr>
          <w:szCs w:val="24"/>
          <w:lang w:val="id-ID"/>
        </w:rPr>
        <w:t xml:space="preserve"> </w:t>
      </w:r>
      <w:r w:rsidRPr="00D05038">
        <w:rPr>
          <w:szCs w:val="24"/>
          <w:lang w:val="id-ID"/>
        </w:rPr>
        <w:t xml:space="preserve">Tahun </w:t>
      </w:r>
      <w:r>
        <w:rPr>
          <w:szCs w:val="24"/>
          <w:lang w:val="id-ID"/>
        </w:rPr>
        <w:t>2024</w:t>
      </w:r>
      <w:r w:rsidRPr="00D05038">
        <w:rPr>
          <w:szCs w:val="24"/>
          <w:lang w:val="id-ID"/>
        </w:rPr>
        <w:t xml:space="preserve"> tentang </w:t>
      </w:r>
      <w:r>
        <w:rPr>
          <w:szCs w:val="24"/>
          <w:lang w:val="id-ID"/>
        </w:rPr>
        <w:t>perubahan kedua atas undang-undang nomor 11 tahun 2008 tentang informasi dan transaksi elektronik.</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Undang-Undang Nomor 13 Tahun 2016 tentang Perlindungan Data Pribadi, Lembaran Negara Republik Indonesia Tahun 2016 Nomor 14.</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Undang-Undang Nomor 30 Tahun 2000 tentang Rahasia Dagang, Lembaran Negara Republik Indonesia Tahun 2000 Nomor 96.</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lastRenderedPageBreak/>
        <w:t>Peraturan Pemerintah Republik Indonesia Nomor 3 Tahun 2021 tentang Penataan dan Pengelolaan Karya Intelektual, Lembaran Negara Republik Indonesia Tahun 2021 Nomor 45.</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Keputusan Presiden Republik Indonesia Nomor 6 Tahun 2016 tentang Penguatan Penegakan Hukum Hak Cipta.</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Peraturan Menteri Hukum dan HAM Republik Indonesia Nomor 26 Tahun 2015 tentang Tata Cara Pendaftaran Hak Cipta.</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Peraturan Pemerintah Nomor 17 Tahun 2020 tentang Pembatasan Penggunaan Teknologi untuk Penyalahgunaan Hak Cipta.</w:t>
      </w:r>
    </w:p>
    <w:p w:rsidR="00CC562F" w:rsidRPr="00D05038" w:rsidRDefault="00CC562F" w:rsidP="00CC562F">
      <w:pPr>
        <w:autoSpaceDE w:val="0"/>
        <w:autoSpaceDN w:val="0"/>
        <w:spacing w:line="480" w:lineRule="auto"/>
        <w:ind w:left="720" w:hanging="630"/>
        <w:jc w:val="both"/>
        <w:rPr>
          <w:szCs w:val="24"/>
          <w:lang w:val="id-ID"/>
        </w:rPr>
      </w:pPr>
      <w:r w:rsidRPr="00D05038">
        <w:rPr>
          <w:szCs w:val="24"/>
          <w:lang w:val="id-ID"/>
        </w:rPr>
        <w:t>Keputusan Mahkamah Konstitusi Nomor 12/PUU-XI/2013 tentang Penyalahgunaan Teknologi dalam Pelanggaran Hak Cipta.</w:t>
      </w:r>
    </w:p>
    <w:p w:rsidR="00CC562F" w:rsidRPr="00661804" w:rsidRDefault="00CC562F" w:rsidP="00CC562F">
      <w:pPr>
        <w:autoSpaceDE w:val="0"/>
        <w:autoSpaceDN w:val="0"/>
        <w:spacing w:line="480" w:lineRule="auto"/>
        <w:ind w:hanging="480"/>
        <w:jc w:val="both"/>
        <w:rPr>
          <w:szCs w:val="24"/>
        </w:rPr>
      </w:pPr>
    </w:p>
    <w:p w:rsidR="00CC562F" w:rsidRPr="009B3FB7" w:rsidRDefault="00CC562F" w:rsidP="00CC562F">
      <w:pPr>
        <w:rPr>
          <w:rStyle w:val="markedcontent"/>
          <w:szCs w:val="24"/>
        </w:rPr>
      </w:pPr>
    </w:p>
    <w:p w:rsidR="00CC562F" w:rsidRPr="009B3FB7" w:rsidRDefault="00CC562F" w:rsidP="00CC562F">
      <w:pPr>
        <w:pStyle w:val="FootnoteText"/>
        <w:tabs>
          <w:tab w:val="left" w:pos="990"/>
        </w:tabs>
        <w:ind w:left="720" w:hanging="720"/>
        <w:jc w:val="both"/>
        <w:rPr>
          <w:sz w:val="24"/>
          <w:szCs w:val="24"/>
        </w:rPr>
      </w:pPr>
    </w:p>
    <w:p w:rsidR="00A71049" w:rsidRDefault="00A71049">
      <w:bookmarkStart w:id="0" w:name="_GoBack"/>
      <w:bookmarkEnd w:id="0"/>
    </w:p>
    <w:sectPr w:rsidR="00A71049" w:rsidSect="00B6035B">
      <w:pgSz w:w="11909" w:h="16834" w:code="9"/>
      <w:pgMar w:top="2275" w:right="1699" w:bottom="1699" w:left="2275" w:header="1440" w:footer="113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2F"/>
    <w:rsid w:val="00A71049"/>
    <w:rsid w:val="00CC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9E226-4757-4424-A8EF-B8CDDAC9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62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Char Char Char,Char Char2,Footnote Text Char Char,Footnote Text Char1 Char Char,Footnote Text Char Char Char Char,Footnote Text Char1 Char Char Char Char,Footnote Text Char Char Char Char Char Char"/>
    <w:basedOn w:val="Normal"/>
    <w:link w:val="FootnoteTextChar"/>
    <w:uiPriority w:val="99"/>
    <w:semiHidden/>
    <w:rsid w:val="00CC562F"/>
    <w:rPr>
      <w:sz w:val="20"/>
    </w:rPr>
  </w:style>
  <w:style w:type="character" w:customStyle="1" w:styleId="FootnoteTextChar">
    <w:name w:val="Footnote Text Char"/>
    <w:aliases w:val="Char Char Char2,Char Char Char Char Char1,Char Char Char Char2,Char Char2 Char,Footnote Text Char Char Char,Footnote Text Char1 Char Char Char,Footnote Text Char Char Char Char Char,Footnote Text Char1 Char Char Char Char Char"/>
    <w:basedOn w:val="DefaultParagraphFont"/>
    <w:link w:val="FootnoteText"/>
    <w:uiPriority w:val="99"/>
    <w:semiHidden/>
    <w:rsid w:val="00CC562F"/>
    <w:rPr>
      <w:rFonts w:ascii="Times New Roman" w:eastAsia="Times New Roman" w:hAnsi="Times New Roman" w:cs="Times New Roman"/>
      <w:sz w:val="20"/>
      <w:szCs w:val="20"/>
    </w:rPr>
  </w:style>
  <w:style w:type="character" w:styleId="Hyperlink">
    <w:name w:val="Hyperlink"/>
    <w:basedOn w:val="DefaultParagraphFont"/>
    <w:uiPriority w:val="99"/>
    <w:rsid w:val="00CC562F"/>
    <w:rPr>
      <w:color w:val="0000FF"/>
      <w:u w:val="single"/>
    </w:rPr>
  </w:style>
  <w:style w:type="character" w:customStyle="1" w:styleId="markedcontent">
    <w:name w:val="markedcontent"/>
    <w:basedOn w:val="DefaultParagraphFont"/>
    <w:rsid w:val="00CC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 TargetMode="External"/><Relationship Id="rId13" Type="http://schemas.openxmlformats.org/officeDocument/2006/relationships/hyperlink" Target="https://www.wipo.int/copyright/en/" TargetMode="External"/><Relationship Id="rId3" Type="http://schemas.openxmlformats.org/officeDocument/2006/relationships/webSettings" Target="webSettings.xml"/><Relationship Id="rId7" Type="http://schemas.openxmlformats.org/officeDocument/2006/relationships/hyperlink" Target="https://euipo.europa.eu/" TargetMode="External"/><Relationship Id="rId12" Type="http://schemas.openxmlformats.org/officeDocument/2006/relationships/hyperlink" Target="https://en.wikipedia.org/wiki/Copyright_in_the_digital_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ff.org/issues/copyright" TargetMode="External"/><Relationship Id="rId11" Type="http://schemas.openxmlformats.org/officeDocument/2006/relationships/hyperlink" Target="https://www.copyright.gov/" TargetMode="External"/><Relationship Id="rId5" Type="http://schemas.openxmlformats.org/officeDocument/2006/relationships/hyperlink" Target="https://www.copyright.gov/legislation/dmca.pdf" TargetMode="External"/><Relationship Id="rId15" Type="http://schemas.openxmlformats.org/officeDocument/2006/relationships/theme" Target="theme/theme1.xml"/><Relationship Id="rId10" Type="http://schemas.openxmlformats.org/officeDocument/2006/relationships/hyperlink" Target="http://www.dgki.kemenkumham.go.id/" TargetMode="External"/><Relationship Id="rId4" Type="http://schemas.openxmlformats.org/officeDocument/2006/relationships/hyperlink" Target="https://creativecommons.org/" TargetMode="External"/><Relationship Id="rId9" Type="http://schemas.openxmlformats.org/officeDocument/2006/relationships/hyperlink" Target="https://www.ifp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1139</Words>
  <Characters>6494</Characters>
  <Application>Microsoft Office Word</Application>
  <DocSecurity>0</DocSecurity>
  <Lines>54</Lines>
  <Paragraphs>15</Paragraphs>
  <ScaleCrop>false</ScaleCrop>
  <Company>by adguard</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2025-02-26T03:47:00Z</dcterms:created>
  <dcterms:modified xsi:type="dcterms:W3CDTF">2025-02-26T03:47:00Z</dcterms:modified>
</cp:coreProperties>
</file>