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49" w:rsidRPr="008B63B7" w:rsidRDefault="00DA3549" w:rsidP="00DA3549">
      <w:pPr>
        <w:pStyle w:val="FootnoteTex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B7">
        <w:rPr>
          <w:rFonts w:ascii="Times New Roman" w:hAnsi="Times New Roman" w:cs="Times New Roman"/>
          <w:b/>
          <w:sz w:val="24"/>
          <w:szCs w:val="24"/>
          <w:lang w:val="id-ID"/>
        </w:rPr>
        <w:t>DAFTAR</w:t>
      </w:r>
      <w:r w:rsidRPr="008B63B7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DA3549" w:rsidRPr="008B63B7" w:rsidRDefault="00DA3549" w:rsidP="00DA3549">
      <w:pPr>
        <w:pStyle w:val="Footnote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3B7">
        <w:rPr>
          <w:rFonts w:ascii="Times New Roman" w:hAnsi="Times New Roman" w:cs="Times New Roman"/>
          <w:b/>
          <w:sz w:val="24"/>
          <w:szCs w:val="24"/>
          <w:u w:val="single"/>
        </w:rPr>
        <w:t>Literatur / Buku</w:t>
      </w:r>
    </w:p>
    <w:p w:rsidR="00DA3549" w:rsidRPr="008B63B7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</w:rPr>
        <w:t xml:space="preserve">Abdulkadir Muhammad, 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r w:rsidRPr="008B63B7">
        <w:rPr>
          <w:rFonts w:ascii="Times New Roman" w:hAnsi="Times New Roman" w:cs="Times New Roman"/>
          <w:i/>
          <w:sz w:val="24"/>
          <w:szCs w:val="24"/>
        </w:rPr>
        <w:t>Kajian Hukum Ekonomi Hak Kekayaan Intelektual</w:t>
      </w:r>
      <w:r w:rsidRPr="008B63B7">
        <w:rPr>
          <w:rFonts w:ascii="Times New Roman" w:hAnsi="Times New Roman" w:cs="Times New Roman"/>
          <w:i/>
          <w:sz w:val="24"/>
          <w:szCs w:val="24"/>
          <w:lang w:val="id-ID"/>
        </w:rPr>
        <w:t>”</w:t>
      </w:r>
      <w:r w:rsidRPr="008B63B7">
        <w:rPr>
          <w:rFonts w:ascii="Times New Roman" w:hAnsi="Times New Roman" w:cs="Times New Roman"/>
          <w:sz w:val="24"/>
          <w:szCs w:val="24"/>
        </w:rPr>
        <w:t>. Bandung. Citra Aditya Bakti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 xml:space="preserve">Ana Rokhmatussa’dyah dan Suratman, 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2011, </w:t>
      </w:r>
      <w:r w:rsidRPr="00177171">
        <w:rPr>
          <w:rFonts w:ascii="Times New Roman" w:hAnsi="Times New Roman" w:cs="Times New Roman"/>
          <w:i/>
          <w:sz w:val="24"/>
          <w:szCs w:val="24"/>
        </w:rPr>
        <w:t>Hukum Investasi &amp; Pasar Modal</w:t>
      </w:r>
      <w:r w:rsidRPr="00177171">
        <w:rPr>
          <w:rFonts w:ascii="Times New Roman" w:hAnsi="Times New Roman" w:cs="Times New Roman"/>
          <w:sz w:val="24"/>
          <w:szCs w:val="24"/>
        </w:rPr>
        <w:t>,Cet ke-2 Jakarta:Sinar Grafika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Djulaeka dan Devi Rahayu, 2019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77171">
        <w:rPr>
          <w:rFonts w:ascii="Times New Roman" w:hAnsi="Times New Roman" w:cs="Times New Roman"/>
          <w:i/>
          <w:sz w:val="24"/>
          <w:szCs w:val="24"/>
        </w:rPr>
        <w:t>Buku Ajar: Metode Penelitian Hukum</w:t>
      </w:r>
      <w:r w:rsidRPr="001771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177171">
        <w:rPr>
          <w:rFonts w:ascii="Times New Roman" w:hAnsi="Times New Roman" w:cs="Times New Roman"/>
          <w:sz w:val="24"/>
          <w:szCs w:val="24"/>
        </w:rPr>
        <w:t xml:space="preserve">Surabaya: ScopindoMedia Pustaka 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Eduardus Tendelilin, 2001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Analisis Investasi dan Manajemen Portofolio</w:t>
      </w:r>
      <w:r w:rsidRPr="00177171">
        <w:rPr>
          <w:rFonts w:ascii="Times New Roman" w:hAnsi="Times New Roman" w:cs="Times New Roman"/>
          <w:sz w:val="24"/>
          <w:szCs w:val="24"/>
        </w:rPr>
        <w:t>, Edisi I, cet. I Yogyakarta, BPFE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Fitrah dan Luthfiyah,2017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77171">
        <w:rPr>
          <w:rFonts w:ascii="Times New Roman" w:hAnsi="Times New Roman" w:cs="Times New Roman"/>
          <w:i/>
          <w:sz w:val="24"/>
          <w:szCs w:val="24"/>
        </w:rPr>
        <w:t>Metodologi Penelitian; Penelitian Kualitatif, Tindakan Kelas &amp; Studi</w:t>
      </w:r>
      <w:r w:rsidRPr="00177171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177171">
        <w:rPr>
          <w:rFonts w:ascii="Times New Roman" w:hAnsi="Times New Roman" w:cs="Times New Roman"/>
          <w:sz w:val="24"/>
          <w:szCs w:val="24"/>
        </w:rPr>
        <w:t xml:space="preserve">Sukabumi: CV Jejak 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171">
        <w:rPr>
          <w:rFonts w:ascii="Times New Roman" w:hAnsi="Times New Roman" w:cs="Times New Roman"/>
          <w:sz w:val="24"/>
          <w:szCs w:val="24"/>
        </w:rPr>
        <w:t>Ganjar Isnawan, 2012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Jurus Cerdas Investasi Syariah</w:t>
      </w:r>
      <w:r w:rsidRPr="00177171">
        <w:rPr>
          <w:rFonts w:ascii="Times New Roman" w:hAnsi="Times New Roman" w:cs="Times New Roman"/>
          <w:sz w:val="24"/>
          <w:szCs w:val="24"/>
        </w:rPr>
        <w:t>, Jakarta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177171">
        <w:rPr>
          <w:rFonts w:ascii="Times New Roman" w:hAnsi="Times New Roman" w:cs="Times New Roman"/>
          <w:sz w:val="24"/>
          <w:szCs w:val="24"/>
        </w:rPr>
        <w:t xml:space="preserve"> Laskar Aksara, hlm 41.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H Salim HS, 2018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Hukum Investasi Di Indonesia</w:t>
      </w:r>
      <w:r w:rsidRPr="00177171">
        <w:rPr>
          <w:rFonts w:ascii="Times New Roman" w:hAnsi="Times New Roman" w:cs="Times New Roman"/>
          <w:sz w:val="24"/>
          <w:szCs w:val="24"/>
        </w:rPr>
        <w:t>, edisi 2, Depok: RajaGrafindo Persada,</w:t>
      </w:r>
    </w:p>
    <w:p w:rsidR="00DA3549" w:rsidRPr="008B63B7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</w:rPr>
        <w:t>Hartono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B63B7">
        <w:rPr>
          <w:rFonts w:ascii="Times New Roman" w:hAnsi="Times New Roman" w:cs="Times New Roman"/>
          <w:sz w:val="24"/>
          <w:szCs w:val="24"/>
        </w:rPr>
        <w:t xml:space="preserve"> C.F.G.Sunarjati. 2021. </w:t>
      </w:r>
      <w:r w:rsidRPr="008B63B7">
        <w:rPr>
          <w:rFonts w:ascii="Times New Roman" w:hAnsi="Times New Roman" w:cs="Times New Roman"/>
          <w:i/>
          <w:sz w:val="24"/>
          <w:szCs w:val="24"/>
        </w:rPr>
        <w:t>Beberapa Masalah Transnasional Dalam Penaman Modal Asing di Indonesia</w:t>
      </w:r>
      <w:r w:rsidRPr="008B63B7">
        <w:rPr>
          <w:rFonts w:ascii="Times New Roman" w:hAnsi="Times New Roman" w:cs="Times New Roman"/>
          <w:sz w:val="24"/>
          <w:szCs w:val="24"/>
        </w:rPr>
        <w:t>. Bandung. Bina Tjipta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3B7">
        <w:rPr>
          <w:rFonts w:ascii="Times New Roman" w:hAnsi="Times New Roman" w:cs="Times New Roman"/>
          <w:sz w:val="24"/>
          <w:szCs w:val="24"/>
        </w:rPr>
        <w:t>Ibrahim Johnny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B63B7">
        <w:rPr>
          <w:rFonts w:ascii="Times New Roman" w:hAnsi="Times New Roman" w:cs="Times New Roman"/>
          <w:sz w:val="24"/>
          <w:szCs w:val="24"/>
        </w:rPr>
        <w:t>2008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i/>
          <w:sz w:val="24"/>
          <w:szCs w:val="24"/>
        </w:rPr>
        <w:t>Teori dan Metode Penelitian Hukum Normatif</w:t>
      </w:r>
      <w:r w:rsidRPr="008B63B7">
        <w:rPr>
          <w:rFonts w:ascii="Times New Roman" w:hAnsi="Times New Roman" w:cs="Times New Roman"/>
          <w:sz w:val="24"/>
          <w:szCs w:val="24"/>
        </w:rPr>
        <w:t xml:space="preserve">. </w:t>
      </w:r>
      <w:r w:rsidRPr="00177171">
        <w:rPr>
          <w:rFonts w:ascii="Times New Roman" w:hAnsi="Times New Roman" w:cs="Times New Roman"/>
          <w:sz w:val="24"/>
          <w:szCs w:val="24"/>
        </w:rPr>
        <w:t xml:space="preserve">Malang: BayumediaPublishing 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Iggi H. Achsien, 2003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Investasi Syariah di Pasar Modal</w:t>
      </w:r>
      <w:r w:rsidRPr="00177171">
        <w:rPr>
          <w:rFonts w:ascii="Times New Roman" w:hAnsi="Times New Roman" w:cs="Times New Roman"/>
          <w:sz w:val="24"/>
          <w:szCs w:val="24"/>
        </w:rPr>
        <w:t>, Jakarta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177171">
        <w:rPr>
          <w:rFonts w:ascii="Times New Roman" w:hAnsi="Times New Roman" w:cs="Times New Roman"/>
          <w:sz w:val="24"/>
          <w:szCs w:val="24"/>
        </w:rPr>
        <w:t>PT.Gramedia Pustaka Utama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Style w:val="FootnoteReference"/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Imam Syahputra Tunggal, 2000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Aspek Hukum Pasar Modal Indonesia Tanya Jawab</w:t>
      </w:r>
      <w:r w:rsidRPr="00177171">
        <w:rPr>
          <w:rFonts w:ascii="Times New Roman" w:hAnsi="Times New Roman" w:cs="Times New Roman"/>
          <w:sz w:val="24"/>
          <w:szCs w:val="24"/>
        </w:rPr>
        <w:t>, Jakarta: Harvarindo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171">
        <w:rPr>
          <w:rFonts w:ascii="Times New Roman" w:hAnsi="Times New Roman" w:cs="Times New Roman"/>
          <w:sz w:val="24"/>
          <w:szCs w:val="24"/>
        </w:rPr>
        <w:t>Jochen Roppke, 2006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Perkembangan Ekonomi dan Perilaku Kegiatan Usaha di Indonesia</w:t>
      </w:r>
      <w:r w:rsidRPr="00177171">
        <w:rPr>
          <w:rFonts w:ascii="Times New Roman" w:hAnsi="Times New Roman" w:cs="Times New Roman"/>
          <w:sz w:val="24"/>
          <w:szCs w:val="24"/>
        </w:rPr>
        <w:t>, Jakarta: Gramedia, hlm. 157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Jogiyanto, 2003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Teori Portofolio dan Analisis Investasi</w:t>
      </w:r>
      <w:r w:rsidRPr="00177171">
        <w:rPr>
          <w:rFonts w:ascii="Times New Roman" w:hAnsi="Times New Roman" w:cs="Times New Roman"/>
          <w:sz w:val="24"/>
          <w:szCs w:val="24"/>
        </w:rPr>
        <w:t>, Edisi III, cet, I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77171">
        <w:rPr>
          <w:rFonts w:ascii="Times New Roman" w:hAnsi="Times New Roman" w:cs="Times New Roman"/>
          <w:sz w:val="24"/>
          <w:szCs w:val="24"/>
        </w:rPr>
        <w:t xml:space="preserve"> Yogyakarta: BPFE</w:t>
      </w:r>
    </w:p>
    <w:p w:rsidR="00DA3549" w:rsidRPr="008B63B7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</w:rPr>
        <w:t>Kartasapoetra, R.G. Kartasapoetra, S.H., A.G. dan A. Setiadi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sz w:val="24"/>
          <w:szCs w:val="24"/>
        </w:rPr>
        <w:t xml:space="preserve"> 1985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B63B7">
        <w:rPr>
          <w:rFonts w:ascii="Times New Roman" w:hAnsi="Times New Roman" w:cs="Times New Roman"/>
          <w:i/>
          <w:sz w:val="24"/>
          <w:szCs w:val="24"/>
        </w:rPr>
        <w:t>Manajemen Penanaman Modal Asing</w:t>
      </w:r>
      <w:r w:rsidRPr="008B63B7">
        <w:rPr>
          <w:rFonts w:ascii="Times New Roman" w:hAnsi="Times New Roman" w:cs="Times New Roman"/>
          <w:sz w:val="24"/>
          <w:szCs w:val="24"/>
        </w:rPr>
        <w:t>, Jakarta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sz w:val="24"/>
          <w:szCs w:val="24"/>
        </w:rPr>
        <w:t xml:space="preserve"> Bina Aksara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lastRenderedPageBreak/>
        <w:t>M.Irsan Nasarudin dan Indra Surya,2004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 xml:space="preserve">Aspek Hukum Pasar Modal </w:t>
      </w:r>
      <w:r w:rsidRPr="00177171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177171">
        <w:rPr>
          <w:rFonts w:ascii="Times New Roman" w:hAnsi="Times New Roman" w:cs="Times New Roman"/>
          <w:i/>
          <w:sz w:val="24"/>
          <w:szCs w:val="24"/>
        </w:rPr>
        <w:t>ndonesia</w:t>
      </w:r>
      <w:r w:rsidRPr="00177171">
        <w:rPr>
          <w:rFonts w:ascii="Times New Roman" w:hAnsi="Times New Roman" w:cs="Times New Roman"/>
          <w:sz w:val="24"/>
          <w:szCs w:val="24"/>
        </w:rPr>
        <w:t>,Jakarta:Prenada Media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7171">
        <w:rPr>
          <w:rFonts w:ascii="Times New Roman" w:hAnsi="Times New Roman" w:cs="Times New Roman"/>
          <w:sz w:val="24"/>
          <w:szCs w:val="24"/>
        </w:rPr>
        <w:t>M.Irsan Nasarudin, dkk,2014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77171">
        <w:rPr>
          <w:rFonts w:ascii="Times New Roman" w:hAnsi="Times New Roman" w:cs="Times New Roman"/>
          <w:i/>
          <w:sz w:val="24"/>
          <w:szCs w:val="24"/>
        </w:rPr>
        <w:t>Aspek Hukum Pasar Modal Indonesia</w:t>
      </w:r>
      <w:r w:rsidRPr="00177171">
        <w:rPr>
          <w:rFonts w:ascii="Times New Roman" w:hAnsi="Times New Roman" w:cs="Times New Roman"/>
          <w:sz w:val="24"/>
          <w:szCs w:val="24"/>
        </w:rPr>
        <w:t>, Kencana Prenada Group, Jakarta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Martalena dan Maya Malinda</w:t>
      </w:r>
      <w:r w:rsidRPr="00177171">
        <w:rPr>
          <w:rFonts w:ascii="Times New Roman" w:hAnsi="Times New Roman" w:cs="Times New Roman"/>
          <w:i/>
          <w:sz w:val="24"/>
          <w:szCs w:val="24"/>
        </w:rPr>
        <w:t>,</w:t>
      </w:r>
      <w:r w:rsidRPr="00177171">
        <w:rPr>
          <w:rFonts w:ascii="Times New Roman" w:hAnsi="Times New Roman" w:cs="Times New Roman"/>
          <w:sz w:val="24"/>
          <w:szCs w:val="24"/>
        </w:rPr>
        <w:t xml:space="preserve"> 2011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77171">
        <w:rPr>
          <w:rFonts w:ascii="Times New Roman" w:hAnsi="Times New Roman" w:cs="Times New Roman"/>
          <w:i/>
          <w:sz w:val="24"/>
          <w:szCs w:val="24"/>
        </w:rPr>
        <w:t xml:space="preserve"> Pengantar Pasar Modal</w:t>
      </w:r>
      <w:r w:rsidRPr="00177171">
        <w:rPr>
          <w:rFonts w:ascii="Times New Roman" w:hAnsi="Times New Roman" w:cs="Times New Roman"/>
          <w:sz w:val="24"/>
          <w:szCs w:val="24"/>
        </w:rPr>
        <w:t>, Bandung:Andi Yogyakarta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Nurul Huda &amp; Mustafa Edwin Nasution,2008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77171">
        <w:rPr>
          <w:rFonts w:ascii="Times New Roman" w:hAnsi="Times New Roman" w:cs="Times New Roman"/>
          <w:i/>
          <w:sz w:val="24"/>
          <w:szCs w:val="24"/>
        </w:rPr>
        <w:t>Investasi Pada Pasar Modal Syariah</w:t>
      </w:r>
      <w:r w:rsidRPr="00177171">
        <w:rPr>
          <w:rFonts w:ascii="Times New Roman" w:hAnsi="Times New Roman" w:cs="Times New Roman"/>
          <w:sz w:val="24"/>
          <w:szCs w:val="24"/>
        </w:rPr>
        <w:t>, Rev.Ed, Cet II, Jakarta: Kencana Prenada Media Group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Pandji Anoraga dan Piji Pakarti,</w:t>
      </w:r>
      <w:r w:rsidRPr="00177171">
        <w:rPr>
          <w:rFonts w:ascii="Times New Roman" w:hAnsi="Times New Roman" w:cs="Times New Roman"/>
          <w:i/>
          <w:sz w:val="24"/>
          <w:szCs w:val="24"/>
        </w:rPr>
        <w:t>Pengantar Pasar Modal</w:t>
      </w:r>
      <w:r w:rsidRPr="00177171">
        <w:rPr>
          <w:rFonts w:ascii="Times New Roman" w:hAnsi="Times New Roman" w:cs="Times New Roman"/>
          <w:sz w:val="24"/>
          <w:szCs w:val="24"/>
        </w:rPr>
        <w:t xml:space="preserve">,Cet Ke-3,Semarang: Rineka 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177171">
        <w:rPr>
          <w:rFonts w:ascii="Times New Roman" w:hAnsi="Times New Roman" w:cs="Times New Roman"/>
          <w:sz w:val="24"/>
          <w:szCs w:val="24"/>
        </w:rPr>
        <w:t>ipta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PurwatiAni, 2020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77171">
        <w:rPr>
          <w:rFonts w:ascii="Times New Roman" w:hAnsi="Times New Roman" w:cs="Times New Roman"/>
          <w:i/>
          <w:sz w:val="24"/>
          <w:szCs w:val="24"/>
        </w:rPr>
        <w:t>Metode Penelitian Hukum Teori dan Praktek</w:t>
      </w:r>
      <w:r w:rsidRPr="00177171">
        <w:rPr>
          <w:rFonts w:ascii="Times New Roman" w:hAnsi="Times New Roman" w:cs="Times New Roman"/>
          <w:sz w:val="24"/>
          <w:szCs w:val="24"/>
        </w:rPr>
        <w:t xml:space="preserve">,Surabaya, CV Jakad MediaPublishing 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R. Serfianto D. Purnomo dan Cita Yustisia Serfiyani danIswi Hariyani,2013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Buku Pintar Pasar Uang &amp; Valas</w:t>
      </w:r>
      <w:r w:rsidRPr="00177171">
        <w:rPr>
          <w:rFonts w:ascii="Times New Roman" w:hAnsi="Times New Roman" w:cs="Times New Roman"/>
          <w:sz w:val="24"/>
          <w:szCs w:val="24"/>
        </w:rPr>
        <w:t>, Jakarta: PT. Gramedia Pustaka Utama</w:t>
      </w:r>
    </w:p>
    <w:p w:rsidR="00DA3549" w:rsidRPr="008B63B7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</w:rPr>
        <w:t>Rajagukguk, Erman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. 2005. </w:t>
      </w:r>
      <w:r w:rsidRPr="008B63B7">
        <w:rPr>
          <w:rFonts w:ascii="Times New Roman" w:hAnsi="Times New Roman" w:cs="Times New Roman"/>
          <w:i/>
          <w:sz w:val="24"/>
          <w:szCs w:val="24"/>
        </w:rPr>
        <w:t>Hukum Investasi di Indonesia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sz w:val="24"/>
          <w:szCs w:val="24"/>
        </w:rPr>
        <w:t xml:space="preserve"> Jakart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B63B7">
        <w:rPr>
          <w:rFonts w:ascii="Times New Roman" w:hAnsi="Times New Roman" w:cs="Times New Roman"/>
          <w:sz w:val="24"/>
          <w:szCs w:val="24"/>
        </w:rPr>
        <w:t>.Fakultas Hukum Universitas Indonesia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7171">
        <w:rPr>
          <w:rFonts w:ascii="Times New Roman" w:eastAsia="Times New Roman" w:hAnsi="Times New Roman" w:cs="Times New Roman"/>
          <w:sz w:val="24"/>
          <w:szCs w:val="24"/>
        </w:rPr>
        <w:t>Saidin, 2007</w:t>
      </w:r>
      <w:r w:rsidRPr="001771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eastAsia="Times New Roman" w:hAnsi="Times New Roman" w:cs="Times New Roman"/>
          <w:i/>
          <w:sz w:val="24"/>
          <w:szCs w:val="24"/>
        </w:rPr>
        <w:t>Aspek Hukum Kekayaan Intelektual,</w:t>
      </w:r>
      <w:r w:rsidRPr="00177171">
        <w:rPr>
          <w:rFonts w:ascii="Times New Roman" w:eastAsia="Times New Roman" w:hAnsi="Times New Roman" w:cs="Times New Roman"/>
          <w:sz w:val="24"/>
          <w:szCs w:val="24"/>
        </w:rPr>
        <w:t xml:space="preserve"> Jakarta: Rajawali Pers, h</w:t>
      </w:r>
      <w:r w:rsidRPr="00177171">
        <w:rPr>
          <w:rFonts w:ascii="Times New Roman" w:eastAsia="Times New Roman" w:hAnsi="Times New Roman" w:cs="Times New Roman"/>
          <w:sz w:val="24"/>
          <w:szCs w:val="24"/>
          <w:lang w:val="id-ID"/>
        </w:rPr>
        <w:t>lm</w:t>
      </w:r>
      <w:r w:rsidRPr="00177171">
        <w:rPr>
          <w:rFonts w:ascii="Times New Roman" w:eastAsia="Times New Roman" w:hAnsi="Times New Roman" w:cs="Times New Roman"/>
          <w:sz w:val="24"/>
          <w:szCs w:val="24"/>
        </w:rPr>
        <w:t>. 307.</w:t>
      </w:r>
    </w:p>
    <w:p w:rsidR="00DA3549" w:rsidRPr="008B63B7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</w:rPr>
        <w:t>Sembiring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B63B7">
        <w:rPr>
          <w:rFonts w:ascii="Times New Roman" w:hAnsi="Times New Roman" w:cs="Times New Roman"/>
          <w:sz w:val="24"/>
          <w:szCs w:val="24"/>
        </w:rPr>
        <w:t xml:space="preserve"> Sentosa.2009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i/>
          <w:sz w:val="24"/>
          <w:szCs w:val="24"/>
        </w:rPr>
        <w:t>Hukum Investasi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B63B7">
        <w:rPr>
          <w:rFonts w:ascii="Times New Roman" w:hAnsi="Times New Roman" w:cs="Times New Roman"/>
          <w:sz w:val="24"/>
          <w:szCs w:val="24"/>
        </w:rPr>
        <w:t>Bandung: Nuasa Aulia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 xml:space="preserve">Sentosa Sembiring, 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2018, </w:t>
      </w:r>
      <w:r w:rsidRPr="00177171">
        <w:rPr>
          <w:rFonts w:ascii="Times New Roman" w:hAnsi="Times New Roman" w:cs="Times New Roman"/>
          <w:i/>
          <w:sz w:val="24"/>
          <w:szCs w:val="24"/>
        </w:rPr>
        <w:t>Hukum Investasi</w:t>
      </w:r>
      <w:r w:rsidRPr="00177171">
        <w:rPr>
          <w:rFonts w:ascii="Times New Roman" w:hAnsi="Times New Roman" w:cs="Times New Roman"/>
          <w:sz w:val="24"/>
          <w:szCs w:val="24"/>
        </w:rPr>
        <w:t xml:space="preserve">, Cet 3, Bandung 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177171">
        <w:rPr>
          <w:rFonts w:ascii="Times New Roman" w:hAnsi="Times New Roman" w:cs="Times New Roman"/>
          <w:sz w:val="24"/>
          <w:szCs w:val="24"/>
        </w:rPr>
        <w:t>Nuansa Aulia</w:t>
      </w:r>
    </w:p>
    <w:p w:rsidR="00DA3549" w:rsidRPr="008B63B7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63B7">
        <w:rPr>
          <w:rFonts w:ascii="Times New Roman" w:hAnsi="Times New Roman" w:cs="Times New Roman"/>
          <w:sz w:val="24"/>
          <w:szCs w:val="24"/>
        </w:rPr>
        <w:t>Soekanto Soerjono &amp; Sri Mamudji. 2011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i/>
          <w:sz w:val="24"/>
          <w:szCs w:val="24"/>
        </w:rPr>
        <w:t>Penelitian Hukum Nornatuf Suatu Tinjauan Singkat</w:t>
      </w:r>
      <w:r w:rsidRPr="008B63B7">
        <w:rPr>
          <w:rFonts w:ascii="Times New Roman" w:hAnsi="Times New Roman" w:cs="Times New Roman"/>
          <w:sz w:val="24"/>
          <w:szCs w:val="24"/>
        </w:rPr>
        <w:t xml:space="preserve">,Jakarta, Rajawali Pres 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Sujud Margono, 2008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Hukum Investasi Asing Indonesia</w:t>
      </w:r>
      <w:r w:rsidRPr="00177171">
        <w:rPr>
          <w:rFonts w:ascii="Times New Roman" w:hAnsi="Times New Roman" w:cs="Times New Roman"/>
          <w:sz w:val="24"/>
          <w:szCs w:val="24"/>
        </w:rPr>
        <w:t>,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 Jakarta:</w:t>
      </w:r>
      <w:r w:rsidRPr="00177171">
        <w:rPr>
          <w:rFonts w:ascii="Times New Roman" w:hAnsi="Times New Roman" w:cs="Times New Roman"/>
          <w:sz w:val="24"/>
          <w:szCs w:val="24"/>
        </w:rPr>
        <w:t xml:space="preserve"> Novindo Pustaka Mandiri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hAnsi="Times New Roman" w:cs="Times New Roman"/>
          <w:sz w:val="24"/>
          <w:szCs w:val="24"/>
        </w:rPr>
        <w:t>Tavinayati dan Yulia Qamariyanti, 2009</w:t>
      </w:r>
      <w:r w:rsidRPr="001771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77171">
        <w:rPr>
          <w:rFonts w:ascii="Times New Roman" w:hAnsi="Times New Roman" w:cs="Times New Roman"/>
          <w:i/>
          <w:sz w:val="24"/>
          <w:szCs w:val="24"/>
        </w:rPr>
        <w:t>Hukum Pasar Modal Di Indonesia</w:t>
      </w:r>
      <w:r w:rsidRPr="00177171">
        <w:rPr>
          <w:rFonts w:ascii="Times New Roman" w:hAnsi="Times New Roman" w:cs="Times New Roman"/>
          <w:sz w:val="24"/>
          <w:szCs w:val="24"/>
        </w:rPr>
        <w:t>, Bandung:Sinar Grafika</w:t>
      </w:r>
    </w:p>
    <w:p w:rsidR="00DA3549" w:rsidRPr="008B63B7" w:rsidRDefault="00DA3549" w:rsidP="00DA3549">
      <w:pPr>
        <w:pStyle w:val="FootnoteText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</w:rPr>
        <w:t>Tavinayati dan Yulia Qamariyanti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B63B7">
        <w:rPr>
          <w:rFonts w:ascii="Times New Roman" w:hAnsi="Times New Roman" w:cs="Times New Roman"/>
          <w:sz w:val="24"/>
          <w:szCs w:val="24"/>
        </w:rPr>
        <w:t>2009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.“</w:t>
      </w:r>
      <w:r w:rsidRPr="008B63B7">
        <w:rPr>
          <w:rFonts w:ascii="Times New Roman" w:hAnsi="Times New Roman" w:cs="Times New Roman"/>
          <w:i/>
          <w:sz w:val="24"/>
          <w:szCs w:val="24"/>
        </w:rPr>
        <w:t>Hukum Pasar Modal di Indonesia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8B63B7">
        <w:rPr>
          <w:rFonts w:ascii="Times New Roman" w:hAnsi="Times New Roman" w:cs="Times New Roman"/>
          <w:sz w:val="24"/>
          <w:szCs w:val="24"/>
        </w:rPr>
        <w:t>. Jakarta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8B63B7">
        <w:rPr>
          <w:rFonts w:ascii="Times New Roman" w:hAnsi="Times New Roman" w:cs="Times New Roman"/>
          <w:sz w:val="24"/>
          <w:szCs w:val="24"/>
        </w:rPr>
        <w:t>PT. Sinar Grafika</w:t>
      </w:r>
    </w:p>
    <w:p w:rsidR="00DA3549" w:rsidRPr="00177171" w:rsidRDefault="00DA3549" w:rsidP="00DA3549">
      <w:pPr>
        <w:pStyle w:val="FootnoteText"/>
        <w:spacing w:after="0" w:line="360" w:lineRule="auto"/>
        <w:ind w:firstLine="720"/>
        <w:jc w:val="both"/>
        <w:rPr>
          <w:rStyle w:val="FootnoteReference"/>
          <w:rFonts w:ascii="Times New Roman" w:hAnsi="Times New Roman" w:cs="Times New Roman"/>
          <w:sz w:val="24"/>
          <w:szCs w:val="24"/>
        </w:rPr>
      </w:pPr>
      <w:r w:rsidRPr="00177171">
        <w:rPr>
          <w:rFonts w:ascii="Times New Roman" w:eastAsia="Times New Roman" w:hAnsi="Times New Roman" w:cs="Times New Roman"/>
          <w:sz w:val="24"/>
          <w:szCs w:val="24"/>
        </w:rPr>
        <w:t xml:space="preserve">UNCTC, </w:t>
      </w:r>
      <w:r w:rsidRPr="00177171">
        <w:rPr>
          <w:rFonts w:ascii="Times New Roman" w:eastAsia="Times New Roman" w:hAnsi="Times New Roman" w:cs="Times New Roman"/>
          <w:i/>
          <w:sz w:val="24"/>
          <w:szCs w:val="24"/>
        </w:rPr>
        <w:t>Transnational Corporations and Technology Transfer: Effects and Policy Issues,</w:t>
      </w:r>
      <w:r w:rsidRPr="00177171">
        <w:rPr>
          <w:rFonts w:ascii="Times New Roman" w:eastAsia="Times New Roman" w:hAnsi="Times New Roman" w:cs="Times New Roman"/>
          <w:sz w:val="24"/>
          <w:szCs w:val="24"/>
        </w:rPr>
        <w:t>United Nation, 1987</w:t>
      </w:r>
    </w:p>
    <w:p w:rsidR="00DA3549" w:rsidRPr="008B63B7" w:rsidRDefault="00DA3549" w:rsidP="00DA3549">
      <w:pPr>
        <w:pStyle w:val="FootnoteTex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49" w:rsidRPr="008B63B7" w:rsidRDefault="00DA3549" w:rsidP="00DA3549">
      <w:pPr>
        <w:pStyle w:val="FootnoteTex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3B7">
        <w:rPr>
          <w:rFonts w:ascii="Times New Roman" w:hAnsi="Times New Roman" w:cs="Times New Roman"/>
          <w:b/>
          <w:sz w:val="24"/>
          <w:szCs w:val="24"/>
          <w:u w:val="single"/>
        </w:rPr>
        <w:t>Jurnal, Skripsi, Tesis</w:t>
      </w:r>
    </w:p>
    <w:p w:rsidR="00DA3549" w:rsidRPr="008B63B7" w:rsidRDefault="00DA3549" w:rsidP="00DA35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Asuan, </w:t>
      </w:r>
      <w:r w:rsidRPr="008B63B7">
        <w:rPr>
          <w:rFonts w:ascii="Times New Roman" w:hAnsi="Times New Roman" w:cs="Times New Roman"/>
          <w:i/>
          <w:sz w:val="24"/>
          <w:szCs w:val="24"/>
          <w:lang w:val="id-ID"/>
        </w:rPr>
        <w:t>Transaksi Perbankan Melalui Internet Banking</w:t>
      </w:r>
      <w:r w:rsidRPr="008B63B7">
        <w:rPr>
          <w:rFonts w:ascii="Times New Roman" w:hAnsi="Times New Roman" w:cs="Times New Roman"/>
          <w:sz w:val="24"/>
          <w:szCs w:val="24"/>
        </w:rPr>
        <w:t xml:space="preserve">, 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Jurnal Hukum Universitas Palembang</w:t>
      </w:r>
      <w:r w:rsidRPr="008B63B7">
        <w:rPr>
          <w:rFonts w:ascii="Times New Roman" w:hAnsi="Times New Roman" w:cs="Times New Roman"/>
          <w:sz w:val="24"/>
          <w:szCs w:val="24"/>
        </w:rPr>
        <w:t>, Volume 17 Nomor 3 September 2019</w:t>
      </w:r>
    </w:p>
    <w:p w:rsidR="00DA3549" w:rsidRPr="00177171" w:rsidRDefault="00DA3549" w:rsidP="00DA3549">
      <w:pPr>
        <w:pStyle w:val="FootnoteText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177171">
        <w:rPr>
          <w:rFonts w:ascii="Times New Roman" w:hAnsi="Times New Roman" w:cs="Times New Roman"/>
          <w:sz w:val="24"/>
          <w:szCs w:val="20"/>
        </w:rPr>
        <w:t>Chairul Nizar, Abubakar Hamzah, Sofyan Syahnur, 2013</w:t>
      </w:r>
      <w:r w:rsidRPr="00177171">
        <w:rPr>
          <w:rFonts w:ascii="Times New Roman" w:hAnsi="Times New Roman" w:cs="Times New Roman"/>
          <w:i/>
          <w:sz w:val="24"/>
          <w:szCs w:val="20"/>
        </w:rPr>
        <w:t>Pengaruh Investasi dan Tenaga Kerja Terhadap Pertumbuhan Ekonomi Serta Hubungannya Terhadap Tingkat Kemiskinan di Indonesia</w:t>
      </w:r>
      <w:r w:rsidRPr="00177171">
        <w:rPr>
          <w:rFonts w:ascii="Times New Roman" w:hAnsi="Times New Roman" w:cs="Times New Roman"/>
          <w:sz w:val="24"/>
          <w:szCs w:val="20"/>
        </w:rPr>
        <w:t>, Jurnal Ekonomi Pascasarjana Universitas Syah Kuala, Volume 1, No. 2, Mei</w:t>
      </w:r>
    </w:p>
    <w:p w:rsidR="00DA3549" w:rsidRPr="008B63B7" w:rsidRDefault="00DA3549" w:rsidP="00DA3549">
      <w:pPr>
        <w:pStyle w:val="FootnoteText"/>
        <w:snapToGri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3B7">
        <w:rPr>
          <w:rFonts w:ascii="Times New Roman" w:hAnsi="Times New Roman" w:cs="Times New Roman"/>
          <w:sz w:val="24"/>
          <w:szCs w:val="24"/>
        </w:rPr>
        <w:t>Chalim Saifuddin dan E. Oos M. Anwas. 2018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3B7">
        <w:rPr>
          <w:rFonts w:ascii="Times New Roman" w:hAnsi="Times New Roman" w:cs="Times New Roman"/>
          <w:i/>
          <w:sz w:val="24"/>
          <w:szCs w:val="24"/>
        </w:rPr>
        <w:t>“Peran Orangtua dan Guru dalam MembangunInternet sebagai Sumber Pembelajaran”</w:t>
      </w:r>
      <w:r w:rsidRPr="008B63B7">
        <w:rPr>
          <w:rFonts w:ascii="Times New Roman" w:hAnsi="Times New Roman" w:cs="Times New Roman"/>
          <w:sz w:val="24"/>
          <w:szCs w:val="24"/>
        </w:rPr>
        <w:t>, Jakart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a:</w:t>
      </w:r>
      <w:r w:rsidRPr="008B63B7">
        <w:rPr>
          <w:rFonts w:ascii="Times New Roman" w:hAnsi="Times New Roman" w:cs="Times New Roman"/>
          <w:sz w:val="24"/>
          <w:szCs w:val="24"/>
        </w:rPr>
        <w:t xml:space="preserve"> Jurnal Penyuluhan Universitas Islam Negeri Sunan Ampel,Surabaya dan Pusat Kurikulum dan Perbukuan Balitbang Kemendikbud </w:t>
      </w:r>
    </w:p>
    <w:p w:rsidR="00DA3549" w:rsidRPr="008B63B7" w:rsidRDefault="00DA3549" w:rsidP="00DA35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Fijriani Yuyul, </w:t>
      </w:r>
      <w:r w:rsidRPr="008B63B7">
        <w:rPr>
          <w:rFonts w:ascii="Times New Roman" w:hAnsi="Times New Roman" w:cs="Times New Roman"/>
          <w:i/>
          <w:sz w:val="24"/>
          <w:szCs w:val="24"/>
        </w:rPr>
        <w:t>Pengaruh Kualitas Layanan Internet Banking Terhadap Kepuasan Nasabah Pt. Bank Syariah Mandiri Kantor Kas Unismuh Alauddin</w:t>
      </w:r>
      <w:r w:rsidRPr="008B63B7">
        <w:rPr>
          <w:rFonts w:ascii="Times New Roman" w:hAnsi="Times New Roman" w:cs="Times New Roman"/>
          <w:sz w:val="24"/>
          <w:szCs w:val="24"/>
        </w:rPr>
        <w:t xml:space="preserve">, Skripsi Sarjana Hukum Fakultas Hukum Universitas 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Muhummadiyah Makassar</w:t>
      </w:r>
      <w:r w:rsidRPr="008B63B7">
        <w:rPr>
          <w:rFonts w:ascii="Times New Roman" w:hAnsi="Times New Roman" w:cs="Times New Roman"/>
          <w:sz w:val="24"/>
          <w:szCs w:val="24"/>
        </w:rPr>
        <w:t>,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 Palembang.</w:t>
      </w:r>
      <w:r w:rsidRPr="008B63B7">
        <w:rPr>
          <w:rFonts w:ascii="Times New Roman" w:hAnsi="Times New Roman" w:cs="Times New Roman"/>
          <w:sz w:val="24"/>
          <w:szCs w:val="24"/>
        </w:rPr>
        <w:t xml:space="preserve"> 201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8B63B7">
        <w:rPr>
          <w:rFonts w:ascii="Times New Roman" w:hAnsi="Times New Roman" w:cs="Times New Roman"/>
          <w:sz w:val="24"/>
          <w:szCs w:val="24"/>
        </w:rPr>
        <w:t>.</w:t>
      </w:r>
    </w:p>
    <w:p w:rsidR="00DA3549" w:rsidRPr="00177171" w:rsidRDefault="00DA3549" w:rsidP="00DA3549">
      <w:pPr>
        <w:pStyle w:val="FootnoteText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177171">
        <w:rPr>
          <w:rFonts w:ascii="Times New Roman" w:hAnsi="Times New Roman" w:cs="Times New Roman"/>
          <w:sz w:val="24"/>
          <w:szCs w:val="20"/>
        </w:rPr>
        <w:t xml:space="preserve">Harry Andrian Simbolon, </w:t>
      </w:r>
      <w:r w:rsidRPr="00177171">
        <w:rPr>
          <w:rFonts w:ascii="Times New Roman" w:hAnsi="Times New Roman" w:cs="Times New Roman"/>
          <w:i/>
          <w:sz w:val="24"/>
          <w:szCs w:val="20"/>
        </w:rPr>
        <w:t>Pasar Modal Indonesia</w:t>
      </w:r>
      <w:r w:rsidRPr="00177171">
        <w:rPr>
          <w:rFonts w:ascii="Times New Roman" w:hAnsi="Times New Roman" w:cs="Times New Roman"/>
          <w:sz w:val="24"/>
          <w:szCs w:val="20"/>
        </w:rPr>
        <w:t xml:space="preserve">, </w:t>
      </w:r>
      <w:r w:rsidRPr="00177171">
        <w:rPr>
          <w:rFonts w:ascii="Times New Roman" w:hAnsi="Times New Roman" w:cs="Times New Roman"/>
          <w:sz w:val="24"/>
          <w:szCs w:val="20"/>
          <w:lang w:val="id-ID"/>
        </w:rPr>
        <w:t>Jurnal Akutansi, Vol 1 No. 2 11 November 2013</w:t>
      </w:r>
    </w:p>
    <w:p w:rsidR="00DA3549" w:rsidRDefault="00DA3549" w:rsidP="00DA3549">
      <w:pPr>
        <w:pStyle w:val="FootnoteText"/>
        <w:snapToGri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3B7">
        <w:rPr>
          <w:rFonts w:ascii="Times New Roman" w:hAnsi="Times New Roman" w:cs="Times New Roman"/>
          <w:sz w:val="24"/>
          <w:szCs w:val="24"/>
          <w:lang w:val="id-ID"/>
        </w:rPr>
        <w:t>Nanda Riska Frida,</w:t>
      </w:r>
      <w:r w:rsidRPr="008B63B7">
        <w:rPr>
          <w:rFonts w:ascii="Times New Roman" w:hAnsi="Times New Roman" w:cs="Times New Roman"/>
          <w:i/>
          <w:sz w:val="24"/>
          <w:szCs w:val="24"/>
        </w:rPr>
        <w:t>Perlindungan Hukum Bagi Nasabah Pengguna Internet Banking (Studi Kasus Pada Bank Rakyat Indonesia Unit Genteng I</w:t>
      </w:r>
      <w:r w:rsidRPr="008B63B7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8B63B7">
        <w:rPr>
          <w:rFonts w:ascii="Times New Roman" w:hAnsi="Times New Roman" w:cs="Times New Roman"/>
          <w:i/>
          <w:sz w:val="24"/>
          <w:szCs w:val="24"/>
        </w:rPr>
        <w:t xml:space="preserve"> Banyuwangi)</w:t>
      </w:r>
      <w:r w:rsidRPr="008B63B7">
        <w:rPr>
          <w:rFonts w:ascii="Times New Roman" w:hAnsi="Times New Roman" w:cs="Times New Roman"/>
          <w:sz w:val="24"/>
          <w:szCs w:val="24"/>
        </w:rPr>
        <w:t>. Skripsi Sarjana Hukum Fakultas Hukum Universitas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 Jember</w:t>
      </w:r>
      <w:r w:rsidRPr="008B63B7">
        <w:rPr>
          <w:rFonts w:ascii="Times New Roman" w:hAnsi="Times New Roman" w:cs="Times New Roman"/>
          <w:sz w:val="24"/>
          <w:szCs w:val="24"/>
        </w:rPr>
        <w:t>,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 xml:space="preserve"> Jember</w:t>
      </w:r>
      <w:r w:rsidRPr="008B63B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A3549" w:rsidRPr="008B63B7" w:rsidRDefault="00DA3549" w:rsidP="00DA3549">
      <w:pPr>
        <w:pStyle w:val="FootnoteText"/>
        <w:snapToGri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3549" w:rsidRPr="008B63B7" w:rsidRDefault="00DA3549" w:rsidP="00DA3549">
      <w:pPr>
        <w:pStyle w:val="FootnoteText"/>
        <w:snapToGri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3549" w:rsidRDefault="00DA3549" w:rsidP="00DA3549">
      <w:pPr>
        <w:pStyle w:val="FootnoteText"/>
        <w:snapToGrid w:val="0"/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3B7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DA3549" w:rsidRPr="008B63B7" w:rsidRDefault="00DA3549" w:rsidP="00DA3549">
      <w:pPr>
        <w:pStyle w:val="FootnoteText"/>
        <w:snapToGri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Dasar Negera R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epublik Indonesia tahun 1945</w:t>
      </w:r>
    </w:p>
    <w:p w:rsidR="00DA3549" w:rsidRDefault="00DA3549" w:rsidP="00DA3549">
      <w:pPr>
        <w:pStyle w:val="FootnoteText"/>
        <w:snapToGri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63B7">
        <w:rPr>
          <w:rFonts w:ascii="Times New Roman" w:hAnsi="Times New Roman" w:cs="Times New Roman"/>
          <w:sz w:val="24"/>
          <w:szCs w:val="24"/>
        </w:rPr>
        <w:t>U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ndang-</w:t>
      </w:r>
      <w:r w:rsidRPr="008B63B7">
        <w:rPr>
          <w:rFonts w:ascii="Times New Roman" w:hAnsi="Times New Roman" w:cs="Times New Roman"/>
          <w:sz w:val="24"/>
          <w:szCs w:val="24"/>
        </w:rPr>
        <w:t>U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ndang</w:t>
      </w:r>
      <w:r w:rsidRPr="008B63B7">
        <w:rPr>
          <w:rFonts w:ascii="Times New Roman" w:hAnsi="Times New Roman" w:cs="Times New Roman"/>
          <w:sz w:val="24"/>
          <w:szCs w:val="24"/>
        </w:rPr>
        <w:t xml:space="preserve"> Nomor 8tahun 1995 </w:t>
      </w:r>
      <w:r w:rsidRPr="008B63B7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8B63B7">
        <w:rPr>
          <w:rFonts w:ascii="Times New Roman" w:hAnsi="Times New Roman" w:cs="Times New Roman"/>
          <w:sz w:val="24"/>
          <w:szCs w:val="24"/>
        </w:rPr>
        <w:t>entang</w:t>
      </w:r>
      <w:r>
        <w:rPr>
          <w:rFonts w:ascii="Times New Roman" w:hAnsi="Times New Roman" w:cs="Times New Roman"/>
          <w:sz w:val="24"/>
          <w:szCs w:val="24"/>
        </w:rPr>
        <w:t xml:space="preserve"> Pasar Modal</w:t>
      </w:r>
    </w:p>
    <w:p w:rsidR="00DA3549" w:rsidRPr="008B63B7" w:rsidRDefault="00DA3549" w:rsidP="00DA3549">
      <w:pPr>
        <w:pStyle w:val="FootnoteText"/>
        <w:snapToGri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1894">
        <w:rPr>
          <w:rFonts w:ascii="Times New Roman" w:hAnsi="Times New Roman" w:cs="Times New Roman"/>
          <w:sz w:val="24"/>
        </w:rPr>
        <w:t>Undang-Undang Nomor 25 Tahun 2007 tentang Penanaman Modal</w:t>
      </w:r>
    </w:p>
    <w:p w:rsidR="00DA3549" w:rsidRPr="0065117C" w:rsidRDefault="00DA3549" w:rsidP="00DA3549"/>
    <w:p w:rsidR="004D32A2" w:rsidRDefault="004D32A2" w:rsidP="004D32A2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D32A2" w:rsidSect="00E15B14">
      <w:pgSz w:w="11906" w:h="16838"/>
      <w:pgMar w:top="2268" w:right="1701" w:bottom="1701" w:left="2268" w:header="907" w:footer="340" w:gutter="0"/>
      <w:pgNumType w:start="67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78" w:rsidRDefault="00A46F78" w:rsidP="001A7A6E">
      <w:pPr>
        <w:spacing w:after="0" w:line="240" w:lineRule="auto"/>
      </w:pPr>
      <w:r>
        <w:separator/>
      </w:r>
    </w:p>
  </w:endnote>
  <w:endnote w:type="continuationSeparator" w:id="1">
    <w:p w:rsidR="00A46F78" w:rsidRDefault="00A46F78" w:rsidP="001A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78" w:rsidRDefault="00A46F78" w:rsidP="001A7A6E">
      <w:pPr>
        <w:spacing w:after="0" w:line="240" w:lineRule="auto"/>
      </w:pPr>
      <w:r>
        <w:separator/>
      </w:r>
    </w:p>
  </w:footnote>
  <w:footnote w:type="continuationSeparator" w:id="1">
    <w:p w:rsidR="00A46F78" w:rsidRDefault="00A46F78" w:rsidP="001A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431DC"/>
    <w:multiLevelType w:val="multilevel"/>
    <w:tmpl w:val="A7A431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F5DE0F77"/>
    <w:multiLevelType w:val="multilevel"/>
    <w:tmpl w:val="25F4642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3F67A3"/>
    <w:multiLevelType w:val="hybridMultilevel"/>
    <w:tmpl w:val="6C86EE86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2A54848"/>
    <w:multiLevelType w:val="hybridMultilevel"/>
    <w:tmpl w:val="5E9CFEBE"/>
    <w:lvl w:ilvl="0" w:tplc="3809000F">
      <w:start w:val="1"/>
      <w:numFmt w:val="decimal"/>
      <w:lvlText w:val="%1."/>
      <w:lvlJc w:val="left"/>
      <w:pPr>
        <w:ind w:left="1842" w:hanging="360"/>
      </w:pPr>
    </w:lvl>
    <w:lvl w:ilvl="1" w:tplc="38090019" w:tentative="1">
      <w:start w:val="1"/>
      <w:numFmt w:val="lowerLetter"/>
      <w:lvlText w:val="%2."/>
      <w:lvlJc w:val="left"/>
      <w:pPr>
        <w:ind w:left="2562" w:hanging="360"/>
      </w:pPr>
    </w:lvl>
    <w:lvl w:ilvl="2" w:tplc="3809001B" w:tentative="1">
      <w:start w:val="1"/>
      <w:numFmt w:val="lowerRoman"/>
      <w:lvlText w:val="%3."/>
      <w:lvlJc w:val="right"/>
      <w:pPr>
        <w:ind w:left="3282" w:hanging="180"/>
      </w:pPr>
    </w:lvl>
    <w:lvl w:ilvl="3" w:tplc="3809000F" w:tentative="1">
      <w:start w:val="1"/>
      <w:numFmt w:val="decimal"/>
      <w:lvlText w:val="%4."/>
      <w:lvlJc w:val="left"/>
      <w:pPr>
        <w:ind w:left="4002" w:hanging="360"/>
      </w:pPr>
    </w:lvl>
    <w:lvl w:ilvl="4" w:tplc="38090019" w:tentative="1">
      <w:start w:val="1"/>
      <w:numFmt w:val="lowerLetter"/>
      <w:lvlText w:val="%5."/>
      <w:lvlJc w:val="left"/>
      <w:pPr>
        <w:ind w:left="4722" w:hanging="360"/>
      </w:pPr>
    </w:lvl>
    <w:lvl w:ilvl="5" w:tplc="3809001B" w:tentative="1">
      <w:start w:val="1"/>
      <w:numFmt w:val="lowerRoman"/>
      <w:lvlText w:val="%6."/>
      <w:lvlJc w:val="right"/>
      <w:pPr>
        <w:ind w:left="5442" w:hanging="180"/>
      </w:pPr>
    </w:lvl>
    <w:lvl w:ilvl="6" w:tplc="3809000F" w:tentative="1">
      <w:start w:val="1"/>
      <w:numFmt w:val="decimal"/>
      <w:lvlText w:val="%7."/>
      <w:lvlJc w:val="left"/>
      <w:pPr>
        <w:ind w:left="6162" w:hanging="360"/>
      </w:pPr>
    </w:lvl>
    <w:lvl w:ilvl="7" w:tplc="38090019" w:tentative="1">
      <w:start w:val="1"/>
      <w:numFmt w:val="lowerLetter"/>
      <w:lvlText w:val="%8."/>
      <w:lvlJc w:val="left"/>
      <w:pPr>
        <w:ind w:left="6882" w:hanging="360"/>
      </w:pPr>
    </w:lvl>
    <w:lvl w:ilvl="8" w:tplc="38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">
    <w:nsid w:val="247304A8"/>
    <w:multiLevelType w:val="hybridMultilevel"/>
    <w:tmpl w:val="A4BC5C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60284"/>
    <w:multiLevelType w:val="hybridMultilevel"/>
    <w:tmpl w:val="3EA6E1F2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6">
    <w:nsid w:val="2AA40852"/>
    <w:multiLevelType w:val="hybridMultilevel"/>
    <w:tmpl w:val="E8303A6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E31F6"/>
    <w:multiLevelType w:val="hybridMultilevel"/>
    <w:tmpl w:val="EA80E6DA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8">
    <w:nsid w:val="31C57F04"/>
    <w:multiLevelType w:val="hybridMultilevel"/>
    <w:tmpl w:val="3276314E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9">
    <w:nsid w:val="3AB333DE"/>
    <w:multiLevelType w:val="hybridMultilevel"/>
    <w:tmpl w:val="25E6750A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0">
    <w:nsid w:val="41CE4668"/>
    <w:multiLevelType w:val="hybridMultilevel"/>
    <w:tmpl w:val="91D05A5E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1">
    <w:nsid w:val="4A77027E"/>
    <w:multiLevelType w:val="hybridMultilevel"/>
    <w:tmpl w:val="9E885FA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A791DF9"/>
    <w:multiLevelType w:val="hybridMultilevel"/>
    <w:tmpl w:val="2FECE07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CEA377A"/>
    <w:multiLevelType w:val="hybridMultilevel"/>
    <w:tmpl w:val="1B4230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C4805"/>
    <w:multiLevelType w:val="hybridMultilevel"/>
    <w:tmpl w:val="4FDC11A0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5">
    <w:nsid w:val="5F806C5F"/>
    <w:multiLevelType w:val="hybridMultilevel"/>
    <w:tmpl w:val="BD18B34A"/>
    <w:lvl w:ilvl="0" w:tplc="70DE5B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B2993"/>
    <w:multiLevelType w:val="hybridMultilevel"/>
    <w:tmpl w:val="3334DFF4"/>
    <w:lvl w:ilvl="0" w:tplc="3809000F">
      <w:start w:val="1"/>
      <w:numFmt w:val="decimal"/>
      <w:lvlText w:val="%1."/>
      <w:lvlJc w:val="left"/>
      <w:pPr>
        <w:ind w:left="1844" w:hanging="360"/>
      </w:pPr>
    </w:lvl>
    <w:lvl w:ilvl="1" w:tplc="38090019" w:tentative="1">
      <w:start w:val="1"/>
      <w:numFmt w:val="lowerLetter"/>
      <w:lvlText w:val="%2."/>
      <w:lvlJc w:val="left"/>
      <w:pPr>
        <w:ind w:left="2564" w:hanging="360"/>
      </w:pPr>
    </w:lvl>
    <w:lvl w:ilvl="2" w:tplc="3809001B" w:tentative="1">
      <w:start w:val="1"/>
      <w:numFmt w:val="lowerRoman"/>
      <w:lvlText w:val="%3."/>
      <w:lvlJc w:val="right"/>
      <w:pPr>
        <w:ind w:left="3284" w:hanging="180"/>
      </w:pPr>
    </w:lvl>
    <w:lvl w:ilvl="3" w:tplc="3809000F" w:tentative="1">
      <w:start w:val="1"/>
      <w:numFmt w:val="decimal"/>
      <w:lvlText w:val="%4."/>
      <w:lvlJc w:val="left"/>
      <w:pPr>
        <w:ind w:left="4004" w:hanging="360"/>
      </w:pPr>
    </w:lvl>
    <w:lvl w:ilvl="4" w:tplc="38090019" w:tentative="1">
      <w:start w:val="1"/>
      <w:numFmt w:val="lowerLetter"/>
      <w:lvlText w:val="%5."/>
      <w:lvlJc w:val="left"/>
      <w:pPr>
        <w:ind w:left="4724" w:hanging="360"/>
      </w:pPr>
    </w:lvl>
    <w:lvl w:ilvl="5" w:tplc="3809001B" w:tentative="1">
      <w:start w:val="1"/>
      <w:numFmt w:val="lowerRoman"/>
      <w:lvlText w:val="%6."/>
      <w:lvlJc w:val="right"/>
      <w:pPr>
        <w:ind w:left="5444" w:hanging="180"/>
      </w:pPr>
    </w:lvl>
    <w:lvl w:ilvl="6" w:tplc="3809000F" w:tentative="1">
      <w:start w:val="1"/>
      <w:numFmt w:val="decimal"/>
      <w:lvlText w:val="%7."/>
      <w:lvlJc w:val="left"/>
      <w:pPr>
        <w:ind w:left="6164" w:hanging="360"/>
      </w:pPr>
    </w:lvl>
    <w:lvl w:ilvl="7" w:tplc="38090019" w:tentative="1">
      <w:start w:val="1"/>
      <w:numFmt w:val="lowerLetter"/>
      <w:lvlText w:val="%8."/>
      <w:lvlJc w:val="left"/>
      <w:pPr>
        <w:ind w:left="6884" w:hanging="360"/>
      </w:pPr>
    </w:lvl>
    <w:lvl w:ilvl="8" w:tplc="38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7">
    <w:nsid w:val="71B74F38"/>
    <w:multiLevelType w:val="hybridMultilevel"/>
    <w:tmpl w:val="38DA8D58"/>
    <w:lvl w:ilvl="0" w:tplc="7700A9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575E2"/>
    <w:multiLevelType w:val="hybridMultilevel"/>
    <w:tmpl w:val="77D0CC78"/>
    <w:lvl w:ilvl="0" w:tplc="0421000F">
      <w:start w:val="1"/>
      <w:numFmt w:val="decimal"/>
      <w:lvlText w:val="%1."/>
      <w:lvlJc w:val="left"/>
      <w:pPr>
        <w:ind w:left="1844" w:hanging="360"/>
      </w:pPr>
    </w:lvl>
    <w:lvl w:ilvl="1" w:tplc="04210019" w:tentative="1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9">
    <w:nsid w:val="77EF63F2"/>
    <w:multiLevelType w:val="hybridMultilevel"/>
    <w:tmpl w:val="FF74B9B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E3C28E4"/>
    <w:multiLevelType w:val="multilevel"/>
    <w:tmpl w:val="9B2C6AA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14"/>
  </w:num>
  <w:num w:numId="8">
    <w:abstractNumId w:val="9"/>
  </w:num>
  <w:num w:numId="9">
    <w:abstractNumId w:val="5"/>
  </w:num>
  <w:num w:numId="10">
    <w:abstractNumId w:val="19"/>
  </w:num>
  <w:num w:numId="11">
    <w:abstractNumId w:val="12"/>
  </w:num>
  <w:num w:numId="12">
    <w:abstractNumId w:val="11"/>
  </w:num>
  <w:num w:numId="13">
    <w:abstractNumId w:val="20"/>
  </w:num>
  <w:num w:numId="14">
    <w:abstractNumId w:val="2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A6E"/>
    <w:rsid w:val="0005223A"/>
    <w:rsid w:val="001A7A6E"/>
    <w:rsid w:val="00324586"/>
    <w:rsid w:val="004D32A2"/>
    <w:rsid w:val="006376D7"/>
    <w:rsid w:val="00A46F78"/>
    <w:rsid w:val="00D10D2D"/>
    <w:rsid w:val="00DA3549"/>
    <w:rsid w:val="00E1757A"/>
    <w:rsid w:val="00F6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D7"/>
    <w:pPr>
      <w:spacing w:after="160" w:line="259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sid w:val="006376D7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6376D7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376D7"/>
    <w:rPr>
      <w:color w:val="00000A"/>
    </w:rPr>
  </w:style>
  <w:style w:type="character" w:customStyle="1" w:styleId="ListParagraphChar">
    <w:name w:val="List Paragraph Char"/>
    <w:link w:val="ListParagraph"/>
    <w:uiPriority w:val="34"/>
    <w:qFormat/>
    <w:locked/>
    <w:rsid w:val="006376D7"/>
    <w:rPr>
      <w:color w:val="00000A"/>
    </w:rPr>
  </w:style>
  <w:style w:type="paragraph" w:styleId="ListParagraph">
    <w:name w:val="List Paragraph"/>
    <w:basedOn w:val="Normal"/>
    <w:link w:val="ListParagraphChar"/>
    <w:uiPriority w:val="34"/>
    <w:qFormat/>
    <w:rsid w:val="006376D7"/>
    <w:pPr>
      <w:ind w:left="720"/>
      <w:contextualSpacing/>
    </w:pPr>
  </w:style>
  <w:style w:type="paragraph" w:customStyle="1" w:styleId="Default">
    <w:name w:val="Default"/>
    <w:qFormat/>
    <w:rsid w:val="004D32A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Company>Oprekin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2022-08-09T03:58:00Z</dcterms:created>
  <dcterms:modified xsi:type="dcterms:W3CDTF">2022-08-09T03:58:00Z</dcterms:modified>
</cp:coreProperties>
</file>