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C180" w14:textId="77777777" w:rsidR="006076EE" w:rsidRPr="00A86126" w:rsidRDefault="006076EE" w:rsidP="00F906CB">
      <w:pPr>
        <w:pStyle w:val="Heading1"/>
        <w:contextualSpacing/>
        <w:rPr>
          <w:noProof/>
          <w:lang w:val="id-ID"/>
        </w:rPr>
      </w:pPr>
      <w:bookmarkStart w:id="0" w:name="_Toc106005460"/>
      <w:r w:rsidRPr="00A86126">
        <w:rPr>
          <w:noProof/>
          <w:lang w:val="id-ID"/>
        </w:rPr>
        <w:t>DAFTAR PUSTAKA</w:t>
      </w:r>
      <w:bookmarkEnd w:id="0"/>
    </w:p>
    <w:p w14:paraId="3A2B3539" w14:textId="77777777" w:rsidR="006076EE" w:rsidRPr="00A86126" w:rsidRDefault="006076EE" w:rsidP="00734FEC">
      <w:pPr>
        <w:contextualSpacing/>
        <w:rPr>
          <w:b/>
          <w:bCs/>
          <w:noProof/>
          <w:lang w:val="id-ID"/>
        </w:rPr>
      </w:pPr>
      <w:r w:rsidRPr="00A86126">
        <w:rPr>
          <w:b/>
          <w:bCs/>
          <w:noProof/>
          <w:lang w:val="id-ID"/>
        </w:rPr>
        <w:t>BUKU</w:t>
      </w:r>
    </w:p>
    <w:p w14:paraId="324467AE" w14:textId="77777777" w:rsidR="00DE42B7" w:rsidRDefault="00DE42B7" w:rsidP="00DE42B7">
      <w:pPr>
        <w:spacing w:before="240" w:after="240" w:line="240" w:lineRule="auto"/>
        <w:ind w:left="1134" w:hanging="567"/>
        <w:jc w:val="both"/>
        <w:rPr>
          <w:noProof/>
          <w:w w:val="105"/>
          <w:lang w:val="id-ID"/>
        </w:rPr>
      </w:pPr>
      <w:r w:rsidRPr="00883D56">
        <w:rPr>
          <w:noProof/>
          <w:w w:val="105"/>
          <w:lang w:val="id-ID"/>
        </w:rPr>
        <w:t>Abdurrachman</w:t>
      </w:r>
      <w:r w:rsidRPr="00883D56">
        <w:rPr>
          <w:noProof/>
          <w:w w:val="105"/>
        </w:rPr>
        <w:t xml:space="preserve">, </w:t>
      </w:r>
      <w:r w:rsidRPr="00883D56">
        <w:rPr>
          <w:i/>
          <w:iCs/>
          <w:noProof/>
          <w:w w:val="105"/>
        </w:rPr>
        <w:t>Ensiklopedia Ekonomi Keuangan Perbankan</w:t>
      </w:r>
      <w:r w:rsidRPr="00883D56">
        <w:rPr>
          <w:noProof/>
          <w:w w:val="105"/>
        </w:rPr>
        <w:t>, Jakarta: PT. Pradya Paramitya, 2014.</w:t>
      </w:r>
    </w:p>
    <w:p w14:paraId="054A59C7" w14:textId="77777777" w:rsidR="00DE42B7" w:rsidRDefault="00DE42B7" w:rsidP="00DE42B7">
      <w:pPr>
        <w:spacing w:before="240" w:after="240" w:line="240" w:lineRule="auto"/>
        <w:ind w:left="1134" w:hanging="567"/>
        <w:jc w:val="both"/>
        <w:rPr>
          <w:noProof/>
          <w:lang w:val="id-ID"/>
        </w:rPr>
      </w:pPr>
      <w:r w:rsidRPr="00A86126">
        <w:rPr>
          <w:noProof/>
          <w:w w:val="105"/>
          <w:lang w:val="id-ID"/>
        </w:rPr>
        <w:t>Ali,</w:t>
      </w:r>
      <w:r w:rsidRPr="00A86126">
        <w:rPr>
          <w:noProof/>
          <w:spacing w:val="-6"/>
          <w:w w:val="105"/>
          <w:lang w:val="id-ID"/>
        </w:rPr>
        <w:t xml:space="preserve"> </w:t>
      </w:r>
      <w:r w:rsidRPr="00A86126">
        <w:rPr>
          <w:noProof/>
          <w:lang w:val="id-ID"/>
        </w:rPr>
        <w:t>Zainuddin</w:t>
      </w:r>
      <w:r w:rsidRPr="00A86126">
        <w:rPr>
          <w:noProof/>
          <w:w w:val="105"/>
          <w:lang w:val="id-ID"/>
        </w:rPr>
        <w:t>,</w:t>
      </w:r>
      <w:r w:rsidRPr="00A86126">
        <w:rPr>
          <w:noProof/>
          <w:spacing w:val="-4"/>
          <w:w w:val="105"/>
          <w:lang w:val="id-ID"/>
        </w:rPr>
        <w:t xml:space="preserve"> </w:t>
      </w:r>
      <w:r w:rsidRPr="00A86126">
        <w:rPr>
          <w:i/>
          <w:noProof/>
          <w:w w:val="105"/>
          <w:lang w:val="id-ID"/>
        </w:rPr>
        <w:t>Metode</w:t>
      </w:r>
      <w:r w:rsidRPr="00A86126">
        <w:rPr>
          <w:i/>
          <w:noProof/>
          <w:spacing w:val="-1"/>
          <w:w w:val="105"/>
          <w:lang w:val="id-ID"/>
        </w:rPr>
        <w:t xml:space="preserve"> </w:t>
      </w:r>
      <w:r w:rsidRPr="00A86126">
        <w:rPr>
          <w:i/>
          <w:noProof/>
          <w:w w:val="105"/>
          <w:lang w:val="id-ID"/>
        </w:rPr>
        <w:t>Penelitian</w:t>
      </w:r>
      <w:r w:rsidRPr="00A86126">
        <w:rPr>
          <w:i/>
          <w:noProof/>
          <w:spacing w:val="-7"/>
          <w:w w:val="105"/>
          <w:lang w:val="id-ID"/>
        </w:rPr>
        <w:t xml:space="preserve"> </w:t>
      </w:r>
      <w:r w:rsidRPr="00A86126">
        <w:rPr>
          <w:i/>
          <w:noProof/>
          <w:w w:val="105"/>
          <w:lang w:val="id-ID"/>
        </w:rPr>
        <w:t>Hukum</w:t>
      </w:r>
      <w:r w:rsidRPr="00A86126">
        <w:rPr>
          <w:noProof/>
          <w:w w:val="105"/>
          <w:lang w:val="id-ID"/>
        </w:rPr>
        <w:t>,</w:t>
      </w:r>
      <w:r w:rsidRPr="00A86126">
        <w:rPr>
          <w:noProof/>
          <w:spacing w:val="-11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Jakarta:</w:t>
      </w:r>
      <w:r w:rsidRPr="00A86126">
        <w:rPr>
          <w:noProof/>
          <w:spacing w:val="-12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Sinar</w:t>
      </w:r>
      <w:r w:rsidRPr="00A86126">
        <w:rPr>
          <w:noProof/>
          <w:spacing w:val="-10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Grafika,</w:t>
      </w:r>
      <w:r w:rsidRPr="00A86126">
        <w:rPr>
          <w:noProof/>
          <w:spacing w:val="-11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2017.</w:t>
      </w:r>
    </w:p>
    <w:p w14:paraId="1062D96C" w14:textId="77777777" w:rsidR="00DE42B7" w:rsidRDefault="00DE42B7" w:rsidP="00DE42B7">
      <w:pPr>
        <w:spacing w:before="240" w:after="240" w:line="240" w:lineRule="auto"/>
        <w:ind w:left="1134" w:hanging="567"/>
        <w:jc w:val="both"/>
        <w:rPr>
          <w:noProof/>
          <w:lang w:val="id-ID"/>
        </w:rPr>
      </w:pPr>
      <w:r w:rsidRPr="00A86126">
        <w:rPr>
          <w:noProof/>
          <w:lang w:val="id-ID"/>
        </w:rPr>
        <w:t>Bank Rakyat Indonesia. “</w:t>
      </w:r>
      <w:r w:rsidRPr="00A86126">
        <w:rPr>
          <w:i/>
          <w:noProof/>
          <w:lang w:val="id-ID"/>
        </w:rPr>
        <w:t>Profil Perusahaan</w:t>
      </w:r>
      <w:r>
        <w:rPr>
          <w:noProof/>
          <w:lang w:val="id-ID"/>
        </w:rPr>
        <w:t xml:space="preserve">”. BRI corporate.website ebook </w:t>
      </w:r>
      <w:r w:rsidRPr="00A86126">
        <w:rPr>
          <w:noProof/>
          <w:lang w:val="id-ID"/>
        </w:rPr>
        <w:t>reader. 2</w:t>
      </w:r>
      <w:r>
        <w:rPr>
          <w:noProof/>
          <w:lang w:val="en-US"/>
        </w:rPr>
        <w:t>4q</w:t>
      </w:r>
      <w:r w:rsidRPr="00A86126">
        <w:rPr>
          <w:noProof/>
          <w:lang w:val="id-ID"/>
        </w:rPr>
        <w:t>011.</w:t>
      </w:r>
    </w:p>
    <w:p w14:paraId="3B3BCB91" w14:textId="77777777" w:rsidR="00DE42B7" w:rsidRPr="00A86126" w:rsidRDefault="00DE42B7" w:rsidP="00DE42B7">
      <w:pPr>
        <w:spacing w:before="240" w:after="240" w:line="240" w:lineRule="auto"/>
        <w:ind w:left="1134" w:hanging="567"/>
        <w:jc w:val="both"/>
        <w:rPr>
          <w:noProof/>
          <w:lang w:val="id-ID"/>
        </w:rPr>
      </w:pPr>
      <w:r w:rsidRPr="00FD741E">
        <w:rPr>
          <w:noProof/>
        </w:rPr>
        <w:t>Darmawi,</w:t>
      </w:r>
      <w:r>
        <w:rPr>
          <w:noProof/>
        </w:rPr>
        <w:t xml:space="preserve"> </w:t>
      </w:r>
      <w:r w:rsidRPr="00FD741E">
        <w:rPr>
          <w:noProof/>
        </w:rPr>
        <w:t xml:space="preserve">Herman </w:t>
      </w:r>
      <w:r w:rsidRPr="00FD741E">
        <w:rPr>
          <w:i/>
          <w:iCs/>
          <w:noProof/>
        </w:rPr>
        <w:t>Manajemen Perbankan</w:t>
      </w:r>
      <w:r w:rsidRPr="00FD741E">
        <w:rPr>
          <w:noProof/>
        </w:rPr>
        <w:t>, Jakarta: Bumi Aksara, 2012</w:t>
      </w:r>
      <w:r>
        <w:rPr>
          <w:noProof/>
        </w:rPr>
        <w:t>.</w:t>
      </w:r>
    </w:p>
    <w:p w14:paraId="7FFD5084" w14:textId="77777777" w:rsidR="00DE42B7" w:rsidRDefault="00DE42B7" w:rsidP="00DE42B7">
      <w:pPr>
        <w:spacing w:before="240" w:after="240" w:line="240" w:lineRule="auto"/>
        <w:ind w:left="1134" w:hanging="567"/>
        <w:jc w:val="both"/>
        <w:rPr>
          <w:noProof/>
          <w:w w:val="105"/>
          <w:lang w:val="id-ID"/>
        </w:rPr>
      </w:pPr>
      <w:r w:rsidRPr="00A86126">
        <w:rPr>
          <w:noProof/>
          <w:spacing w:val="-6"/>
          <w:w w:val="105"/>
          <w:lang w:val="id-ID"/>
        </w:rPr>
        <w:t>Gottschalk</w:t>
      </w:r>
      <w:r w:rsidRPr="00A86126">
        <w:rPr>
          <w:noProof/>
          <w:w w:val="105"/>
          <w:lang w:val="id-ID"/>
        </w:rPr>
        <w:t>,</w:t>
      </w:r>
      <w:r w:rsidRPr="00A86126">
        <w:rPr>
          <w:noProof/>
          <w:spacing w:val="26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 xml:space="preserve">Louis. </w:t>
      </w:r>
      <w:r w:rsidRPr="00A86126">
        <w:rPr>
          <w:noProof/>
          <w:spacing w:val="28"/>
          <w:w w:val="105"/>
          <w:lang w:val="id-ID"/>
        </w:rPr>
        <w:t xml:space="preserve"> </w:t>
      </w:r>
      <w:r w:rsidRPr="00A86126">
        <w:rPr>
          <w:i/>
          <w:noProof/>
          <w:w w:val="105"/>
          <w:lang w:val="id-ID"/>
        </w:rPr>
        <w:t xml:space="preserve">Understanding </w:t>
      </w:r>
      <w:r w:rsidRPr="00A86126">
        <w:rPr>
          <w:i/>
          <w:noProof/>
          <w:spacing w:val="31"/>
          <w:w w:val="105"/>
          <w:lang w:val="id-ID"/>
        </w:rPr>
        <w:t xml:space="preserve"> </w:t>
      </w:r>
      <w:r w:rsidRPr="00A86126">
        <w:rPr>
          <w:i/>
          <w:noProof/>
          <w:w w:val="105"/>
          <w:lang w:val="id-ID"/>
        </w:rPr>
        <w:t xml:space="preserve">History; </w:t>
      </w:r>
      <w:r w:rsidRPr="00A86126">
        <w:rPr>
          <w:i/>
          <w:noProof/>
          <w:spacing w:val="27"/>
          <w:w w:val="105"/>
          <w:lang w:val="id-ID"/>
        </w:rPr>
        <w:t xml:space="preserve"> </w:t>
      </w:r>
      <w:r w:rsidRPr="00A86126">
        <w:rPr>
          <w:i/>
          <w:noProof/>
          <w:w w:val="105"/>
          <w:lang w:val="id-ID"/>
        </w:rPr>
        <w:t xml:space="preserve">A </w:t>
      </w:r>
      <w:r w:rsidRPr="00A86126">
        <w:rPr>
          <w:i/>
          <w:noProof/>
          <w:spacing w:val="26"/>
          <w:w w:val="105"/>
          <w:lang w:val="id-ID"/>
        </w:rPr>
        <w:t xml:space="preserve"> </w:t>
      </w:r>
      <w:r w:rsidRPr="00A86126">
        <w:rPr>
          <w:i/>
          <w:noProof/>
          <w:w w:val="105"/>
          <w:lang w:val="id-ID"/>
        </w:rPr>
        <w:t xml:space="preserve">Primer </w:t>
      </w:r>
      <w:r w:rsidRPr="00A86126">
        <w:rPr>
          <w:i/>
          <w:noProof/>
          <w:spacing w:val="28"/>
          <w:w w:val="105"/>
          <w:lang w:val="id-ID"/>
        </w:rPr>
        <w:t xml:space="preserve"> </w:t>
      </w:r>
      <w:r w:rsidRPr="00A86126">
        <w:rPr>
          <w:i/>
          <w:noProof/>
          <w:w w:val="105"/>
          <w:lang w:val="id-ID"/>
        </w:rPr>
        <w:t xml:space="preserve">of </w:t>
      </w:r>
      <w:r w:rsidRPr="00A86126">
        <w:rPr>
          <w:i/>
          <w:noProof/>
          <w:spacing w:val="26"/>
          <w:w w:val="105"/>
          <w:lang w:val="id-ID"/>
        </w:rPr>
        <w:t xml:space="preserve"> </w:t>
      </w:r>
      <w:r w:rsidRPr="00A86126">
        <w:rPr>
          <w:i/>
          <w:noProof/>
          <w:w w:val="105"/>
          <w:lang w:val="id-ID"/>
        </w:rPr>
        <w:t xml:space="preserve">Historical </w:t>
      </w:r>
      <w:r w:rsidRPr="00A86126">
        <w:rPr>
          <w:i/>
          <w:noProof/>
          <w:spacing w:val="26"/>
          <w:w w:val="105"/>
          <w:lang w:val="id-ID"/>
        </w:rPr>
        <w:t xml:space="preserve"> </w:t>
      </w:r>
      <w:r w:rsidRPr="00A86126">
        <w:rPr>
          <w:i/>
          <w:noProof/>
          <w:w w:val="105"/>
          <w:lang w:val="id-ID"/>
        </w:rPr>
        <w:t xml:space="preserve">Method </w:t>
      </w:r>
      <w:r w:rsidRPr="00A86126">
        <w:rPr>
          <w:noProof/>
          <w:w w:val="105"/>
          <w:lang w:val="id-ID"/>
        </w:rPr>
        <w:t>(terjemahan</w:t>
      </w:r>
      <w:r w:rsidRPr="00A86126">
        <w:rPr>
          <w:noProof/>
          <w:spacing w:val="-7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Nugroho</w:t>
      </w:r>
      <w:r w:rsidRPr="00A86126">
        <w:rPr>
          <w:noProof/>
          <w:spacing w:val="-13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Notosusanto),</w:t>
      </w:r>
      <w:r w:rsidRPr="00A86126">
        <w:rPr>
          <w:noProof/>
          <w:spacing w:val="-5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Jakarta:</w:t>
      </w:r>
      <w:r w:rsidRPr="00A86126">
        <w:rPr>
          <w:noProof/>
          <w:spacing w:val="-5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UI</w:t>
      </w:r>
      <w:r w:rsidRPr="00A86126">
        <w:rPr>
          <w:noProof/>
          <w:spacing w:val="-4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Press,</w:t>
      </w:r>
      <w:r w:rsidRPr="00A86126">
        <w:rPr>
          <w:noProof/>
          <w:spacing w:val="-11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1986.</w:t>
      </w:r>
    </w:p>
    <w:p w14:paraId="3406C5CD" w14:textId="77777777" w:rsidR="00DE42B7" w:rsidRDefault="00DE42B7" w:rsidP="00DE42B7">
      <w:pPr>
        <w:spacing w:before="240" w:after="240" w:line="240" w:lineRule="auto"/>
        <w:ind w:left="1134" w:hanging="567"/>
        <w:jc w:val="both"/>
        <w:rPr>
          <w:noProof/>
          <w:w w:val="105"/>
          <w:lang w:val="en-US"/>
        </w:rPr>
      </w:pPr>
      <w:r>
        <w:rPr>
          <w:noProof/>
          <w:w w:val="105"/>
          <w:lang w:val="en-US"/>
        </w:rPr>
        <w:t xml:space="preserve">Kasmir, </w:t>
      </w:r>
      <w:r>
        <w:rPr>
          <w:i/>
          <w:iCs/>
          <w:noProof/>
          <w:w w:val="105"/>
          <w:lang w:val="en-US"/>
        </w:rPr>
        <w:t xml:space="preserve">Dasar – Dasar Perbankan, </w:t>
      </w:r>
      <w:r>
        <w:rPr>
          <w:noProof/>
          <w:w w:val="105"/>
          <w:lang w:val="en-US"/>
        </w:rPr>
        <w:t>Depok: Rajawali Pers, 2012</w:t>
      </w:r>
    </w:p>
    <w:p w14:paraId="02DF080B" w14:textId="77777777" w:rsidR="00DE42B7" w:rsidRPr="00484EF1" w:rsidRDefault="00DE42B7" w:rsidP="00DE42B7">
      <w:pPr>
        <w:spacing w:before="240" w:after="240" w:line="240" w:lineRule="auto"/>
        <w:ind w:left="1134" w:hanging="567"/>
        <w:jc w:val="both"/>
        <w:rPr>
          <w:noProof/>
          <w:w w:val="105"/>
          <w:lang w:val="en-US"/>
        </w:rPr>
      </w:pPr>
      <w:r w:rsidRPr="00484EF1">
        <w:rPr>
          <w:noProof/>
          <w:w w:val="105"/>
        </w:rPr>
        <w:t>Kuncoro, Mudrajad dan Suhardjono</w:t>
      </w:r>
      <w:r w:rsidRPr="00484EF1">
        <w:rPr>
          <w:iCs/>
          <w:noProof/>
          <w:w w:val="105"/>
          <w:lang w:val="id-ID"/>
        </w:rPr>
        <w:t xml:space="preserve">, </w:t>
      </w:r>
      <w:r w:rsidRPr="00484EF1">
        <w:rPr>
          <w:i/>
          <w:noProof/>
          <w:w w:val="105"/>
          <w:lang w:val="en-US"/>
        </w:rPr>
        <w:t>Manajemen Perbankan</w:t>
      </w:r>
      <w:r w:rsidRPr="00484EF1">
        <w:rPr>
          <w:i/>
          <w:noProof/>
          <w:w w:val="105"/>
          <w:lang w:val="id-ID"/>
        </w:rPr>
        <w:t xml:space="preserve">, </w:t>
      </w:r>
      <w:r w:rsidRPr="00484EF1">
        <w:rPr>
          <w:i/>
          <w:noProof/>
          <w:w w:val="105"/>
          <w:lang w:val="en-US"/>
        </w:rPr>
        <w:t xml:space="preserve">Teori dan Aplikasi, </w:t>
      </w:r>
      <w:r w:rsidRPr="00484EF1">
        <w:rPr>
          <w:iCs/>
          <w:noProof/>
          <w:w w:val="105"/>
          <w:lang w:val="en-US"/>
        </w:rPr>
        <w:t>Yogyakarta</w:t>
      </w:r>
      <w:r w:rsidRPr="00484EF1">
        <w:rPr>
          <w:iCs/>
          <w:noProof/>
          <w:w w:val="105"/>
          <w:lang w:val="id-ID"/>
        </w:rPr>
        <w:t xml:space="preserve">: </w:t>
      </w:r>
      <w:r w:rsidRPr="00484EF1">
        <w:rPr>
          <w:iCs/>
          <w:noProof/>
          <w:w w:val="105"/>
          <w:lang w:val="en-US"/>
        </w:rPr>
        <w:t>BPFE</w:t>
      </w:r>
      <w:r w:rsidRPr="00484EF1">
        <w:rPr>
          <w:iCs/>
          <w:noProof/>
          <w:w w:val="105"/>
          <w:lang w:val="id-ID"/>
        </w:rPr>
        <w:t>, 201</w:t>
      </w:r>
      <w:r w:rsidRPr="00484EF1">
        <w:rPr>
          <w:iCs/>
          <w:noProof/>
          <w:w w:val="105"/>
          <w:lang w:val="en-US"/>
        </w:rPr>
        <w:t>0</w:t>
      </w:r>
      <w:r>
        <w:rPr>
          <w:iCs/>
          <w:noProof/>
          <w:w w:val="105"/>
          <w:lang w:val="en-US"/>
        </w:rPr>
        <w:t>.</w:t>
      </w:r>
    </w:p>
    <w:p w14:paraId="414434CF" w14:textId="77777777" w:rsidR="00DE42B7" w:rsidRPr="00A86126" w:rsidRDefault="00DE42B7" w:rsidP="00DE42B7">
      <w:pPr>
        <w:spacing w:before="240" w:after="240" w:line="240" w:lineRule="auto"/>
        <w:ind w:left="1134" w:hanging="567"/>
        <w:jc w:val="both"/>
        <w:rPr>
          <w:noProof/>
          <w:w w:val="105"/>
          <w:lang w:val="id-ID"/>
        </w:rPr>
      </w:pPr>
      <w:r w:rsidRPr="00A86126">
        <w:rPr>
          <w:noProof/>
          <w:w w:val="105"/>
          <w:lang w:val="id-ID"/>
        </w:rPr>
        <w:t xml:space="preserve">Marzuki, Peter Mahmud, </w:t>
      </w:r>
      <w:r w:rsidRPr="00A86126">
        <w:rPr>
          <w:i/>
          <w:noProof/>
          <w:w w:val="105"/>
          <w:lang w:val="id-ID"/>
        </w:rPr>
        <w:t>Penelitian Hukum Edisi Revisi</w:t>
      </w:r>
      <w:r w:rsidRPr="00A86126">
        <w:rPr>
          <w:noProof/>
          <w:w w:val="105"/>
          <w:lang w:val="id-ID"/>
        </w:rPr>
        <w:t>, Jakarta: KENCANA,</w:t>
      </w:r>
      <w:r w:rsidRPr="00A86126">
        <w:rPr>
          <w:noProof/>
          <w:spacing w:val="1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2005.</w:t>
      </w:r>
    </w:p>
    <w:p w14:paraId="70AAC67C" w14:textId="77777777" w:rsidR="00DE42B7" w:rsidRPr="00A86126" w:rsidRDefault="00DE42B7" w:rsidP="00DE42B7">
      <w:pPr>
        <w:spacing w:before="240" w:after="240" w:line="240" w:lineRule="auto"/>
        <w:ind w:left="1134" w:hanging="567"/>
        <w:jc w:val="both"/>
        <w:rPr>
          <w:noProof/>
          <w:lang w:val="id-ID"/>
        </w:rPr>
      </w:pPr>
      <w:r w:rsidRPr="00A86126">
        <w:rPr>
          <w:noProof/>
          <w:lang w:val="id-ID"/>
        </w:rPr>
        <w:t xml:space="preserve">Moleong, Lexy J, </w:t>
      </w:r>
      <w:r w:rsidRPr="00A86126">
        <w:rPr>
          <w:i/>
          <w:iCs/>
          <w:noProof/>
          <w:lang w:val="id-ID"/>
        </w:rPr>
        <w:t>“Metodologi Penelitian Kualitatif”</w:t>
      </w:r>
      <w:r w:rsidRPr="00A86126">
        <w:rPr>
          <w:noProof/>
          <w:lang w:val="id-ID"/>
        </w:rPr>
        <w:t>, Bandung: Remaja Rosdakarya, 2012.</w:t>
      </w:r>
    </w:p>
    <w:p w14:paraId="628D795B" w14:textId="77777777" w:rsidR="00DE42B7" w:rsidRPr="00701646" w:rsidRDefault="00DE42B7" w:rsidP="00DE42B7">
      <w:pPr>
        <w:spacing w:before="240" w:after="240" w:line="240" w:lineRule="auto"/>
        <w:ind w:left="1134" w:hanging="567"/>
        <w:jc w:val="both"/>
        <w:rPr>
          <w:noProof/>
          <w:lang w:val="en-US"/>
        </w:rPr>
      </w:pPr>
      <w:r w:rsidRPr="00A86126">
        <w:rPr>
          <w:noProof/>
          <w:lang w:val="id-ID"/>
        </w:rPr>
        <w:t>Mukti Fajar, Yulianto Achmad, “</w:t>
      </w:r>
      <w:r w:rsidRPr="00A86126">
        <w:rPr>
          <w:i/>
          <w:iCs/>
          <w:noProof/>
          <w:lang w:val="id-ID"/>
        </w:rPr>
        <w:t>Dualisme Penelitian Hukum-Normatif dan Empiris”</w:t>
      </w:r>
      <w:r w:rsidRPr="00A86126">
        <w:rPr>
          <w:noProof/>
          <w:lang w:val="id-ID"/>
        </w:rPr>
        <w:t xml:space="preserve">, </w:t>
      </w:r>
      <w:r w:rsidRPr="00A86126">
        <w:rPr>
          <w:noProof/>
          <w:w w:val="105"/>
          <w:lang w:val="id-ID"/>
        </w:rPr>
        <w:t>Yogyakarta</w:t>
      </w:r>
      <w:r w:rsidRPr="00A86126">
        <w:rPr>
          <w:noProof/>
          <w:lang w:val="id-ID"/>
        </w:rPr>
        <w:t>: Pustaka Pelajar, 2015</w:t>
      </w:r>
      <w:r>
        <w:rPr>
          <w:noProof/>
          <w:lang w:val="en-US"/>
        </w:rPr>
        <w:t>.</w:t>
      </w:r>
    </w:p>
    <w:p w14:paraId="68759111" w14:textId="77777777" w:rsidR="00DE42B7" w:rsidRPr="00D73BD0" w:rsidRDefault="00DE42B7" w:rsidP="00DE42B7">
      <w:pPr>
        <w:spacing w:before="240" w:after="240" w:line="240" w:lineRule="auto"/>
        <w:ind w:left="1134" w:hanging="567"/>
        <w:jc w:val="both"/>
        <w:rPr>
          <w:noProof/>
        </w:rPr>
      </w:pPr>
      <w:r w:rsidRPr="00D73BD0">
        <w:rPr>
          <w:noProof/>
        </w:rPr>
        <w:t xml:space="preserve">Pohan, </w:t>
      </w:r>
      <w:r w:rsidRPr="00D73BD0">
        <w:rPr>
          <w:noProof/>
          <w:lang w:val="id-ID"/>
        </w:rPr>
        <w:t>Aulia</w:t>
      </w:r>
      <w:r w:rsidRPr="00D73BD0">
        <w:rPr>
          <w:noProof/>
        </w:rPr>
        <w:t xml:space="preserve"> </w:t>
      </w:r>
      <w:r w:rsidRPr="00D73BD0">
        <w:rPr>
          <w:i/>
          <w:iCs/>
          <w:noProof/>
        </w:rPr>
        <w:t>Kerangka Kebijakan Moneter dan Implementasi</w:t>
      </w:r>
      <w:r>
        <w:rPr>
          <w:i/>
          <w:iCs/>
          <w:noProof/>
        </w:rPr>
        <w:t>n</w:t>
      </w:r>
      <w:r w:rsidRPr="00D73BD0">
        <w:rPr>
          <w:i/>
          <w:iCs/>
          <w:noProof/>
        </w:rPr>
        <w:t>ya di Indonesia</w:t>
      </w:r>
      <w:r w:rsidRPr="00D73BD0">
        <w:rPr>
          <w:noProof/>
        </w:rPr>
        <w:t>, Jakarta: Rajawali Pers, 2008</w:t>
      </w:r>
      <w:r>
        <w:rPr>
          <w:noProof/>
        </w:rPr>
        <w:t>.</w:t>
      </w:r>
    </w:p>
    <w:p w14:paraId="014B206E" w14:textId="77777777" w:rsidR="00DE42B7" w:rsidRPr="001B6A37" w:rsidRDefault="00DE42B7" w:rsidP="00DE42B7">
      <w:pPr>
        <w:spacing w:before="240" w:after="240" w:line="240" w:lineRule="auto"/>
        <w:ind w:left="1134" w:hanging="567"/>
        <w:jc w:val="both"/>
        <w:rPr>
          <w:noProof/>
          <w:w w:val="105"/>
          <w:lang w:val="en-US"/>
        </w:rPr>
      </w:pPr>
      <w:r>
        <w:rPr>
          <w:noProof/>
          <w:lang w:val="en-US"/>
        </w:rPr>
        <w:t xml:space="preserve">Rindjin, Ketut, </w:t>
      </w:r>
      <w:r>
        <w:rPr>
          <w:i/>
          <w:iCs/>
          <w:noProof/>
          <w:lang w:val="en-US"/>
        </w:rPr>
        <w:t xml:space="preserve">Pengantar Perbankan dan Lembaga Keuangan Bukan Bank, </w:t>
      </w:r>
      <w:r>
        <w:rPr>
          <w:noProof/>
          <w:lang w:val="en-US"/>
        </w:rPr>
        <w:t>Jakarta: Gramedia Pustaka Utama, 2012.</w:t>
      </w:r>
    </w:p>
    <w:p w14:paraId="3A27DAFA" w14:textId="77777777" w:rsidR="00DE42B7" w:rsidRPr="00A86126" w:rsidRDefault="00DE42B7" w:rsidP="00DE42B7">
      <w:pPr>
        <w:spacing w:before="240" w:after="240" w:line="240" w:lineRule="auto"/>
        <w:ind w:left="1134" w:hanging="567"/>
        <w:jc w:val="both"/>
        <w:rPr>
          <w:noProof/>
          <w:lang w:val="id-ID"/>
        </w:rPr>
      </w:pPr>
      <w:r w:rsidRPr="00A86126">
        <w:rPr>
          <w:noProof/>
          <w:lang w:val="id-ID"/>
        </w:rPr>
        <w:t xml:space="preserve">Rivai, Veithal, dkk., </w:t>
      </w:r>
      <w:r w:rsidRPr="00A86126">
        <w:rPr>
          <w:i/>
          <w:iCs/>
          <w:noProof/>
          <w:lang w:val="id-ID"/>
        </w:rPr>
        <w:t>Bank and Financial Institution Management</w:t>
      </w:r>
      <w:r w:rsidRPr="00A86126">
        <w:rPr>
          <w:noProof/>
          <w:lang w:val="id-ID"/>
        </w:rPr>
        <w:t>, Jakarta: PT. Raja Grafindo Persada, 2001</w:t>
      </w:r>
    </w:p>
    <w:p w14:paraId="26087972" w14:textId="77777777" w:rsidR="00DE42B7" w:rsidRDefault="00DE42B7" w:rsidP="00DE42B7">
      <w:pPr>
        <w:spacing w:before="240" w:after="240" w:line="240" w:lineRule="auto"/>
        <w:ind w:left="1134" w:hanging="567"/>
        <w:jc w:val="both"/>
        <w:rPr>
          <w:noProof/>
          <w:lang w:val="id-ID"/>
        </w:rPr>
      </w:pPr>
      <w:r w:rsidRPr="00A86126">
        <w:rPr>
          <w:noProof/>
          <w:lang w:val="id-ID"/>
        </w:rPr>
        <w:t xml:space="preserve">Subari, Sri Mulyati Tri, </w:t>
      </w:r>
      <w:r w:rsidRPr="00A86126">
        <w:rPr>
          <w:i/>
          <w:iCs/>
          <w:noProof/>
          <w:lang w:val="id-ID"/>
        </w:rPr>
        <w:t xml:space="preserve">et al., Kebijakan Sistem Pembayaran di Indonesia, </w:t>
      </w:r>
      <w:r w:rsidRPr="00A86126">
        <w:rPr>
          <w:noProof/>
          <w:lang w:val="id-ID"/>
        </w:rPr>
        <w:t>Jakarta: Pusat Pendidikan Dan Studi Kebanksentralan (PPSK) Bank Indonesia, 2017.</w:t>
      </w:r>
    </w:p>
    <w:p w14:paraId="2E27DA70" w14:textId="77777777" w:rsidR="00DE42B7" w:rsidRPr="00A86126" w:rsidRDefault="00DE42B7" w:rsidP="00DE42B7">
      <w:pPr>
        <w:spacing w:before="240" w:after="240" w:line="240" w:lineRule="auto"/>
        <w:ind w:left="1134" w:hanging="567"/>
        <w:jc w:val="both"/>
        <w:rPr>
          <w:noProof/>
          <w:lang w:val="id-ID"/>
        </w:rPr>
      </w:pPr>
      <w:r w:rsidRPr="00D149C7">
        <w:rPr>
          <w:noProof/>
          <w:lang w:val="id-ID"/>
        </w:rPr>
        <w:t>Soekanto</w:t>
      </w:r>
      <w:r>
        <w:t xml:space="preserve">, Soerjono. </w:t>
      </w:r>
      <w:r>
        <w:rPr>
          <w:i/>
        </w:rPr>
        <w:t>Pengantar</w:t>
      </w:r>
      <w:r>
        <w:rPr>
          <w:i/>
          <w:spacing w:val="1"/>
        </w:rPr>
        <w:t xml:space="preserve"> </w:t>
      </w:r>
      <w:r>
        <w:rPr>
          <w:i/>
        </w:rPr>
        <w:t>Penelitian</w:t>
      </w:r>
      <w:r>
        <w:rPr>
          <w:i/>
          <w:spacing w:val="1"/>
        </w:rPr>
        <w:t xml:space="preserve"> </w:t>
      </w:r>
      <w:r>
        <w:rPr>
          <w:i/>
        </w:rPr>
        <w:t>Hukum</w:t>
      </w:r>
      <w:r>
        <w:t>.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Universitas Indonesia, 2006.</w:t>
      </w:r>
    </w:p>
    <w:p w14:paraId="49F3D43A" w14:textId="77777777" w:rsidR="00DE42B7" w:rsidRPr="00A86126" w:rsidRDefault="00DE42B7" w:rsidP="00DE42B7">
      <w:pPr>
        <w:spacing w:before="240" w:after="240" w:line="240" w:lineRule="auto"/>
        <w:ind w:left="1134" w:hanging="567"/>
        <w:jc w:val="both"/>
        <w:rPr>
          <w:noProof/>
          <w:lang w:val="id-ID"/>
        </w:rPr>
      </w:pPr>
      <w:r w:rsidRPr="00A86126">
        <w:rPr>
          <w:noProof/>
          <w:lang w:val="id-ID"/>
        </w:rPr>
        <w:lastRenderedPageBreak/>
        <w:t xml:space="preserve">Sumartik, dan Hariasih, Misti, Buku Ajar: </w:t>
      </w:r>
      <w:r w:rsidRPr="00A86126">
        <w:rPr>
          <w:i/>
          <w:iCs/>
          <w:noProof/>
          <w:lang w:val="id-ID"/>
        </w:rPr>
        <w:t>Manajemen Perbankan.</w:t>
      </w:r>
      <w:r w:rsidRPr="00A86126">
        <w:rPr>
          <w:noProof/>
          <w:lang w:val="id-ID"/>
        </w:rPr>
        <w:t xml:space="preserve"> UMSIDA Press, Sidoarjo, 2018.</w:t>
      </w:r>
    </w:p>
    <w:p w14:paraId="2A21913C" w14:textId="77777777" w:rsidR="00DE42B7" w:rsidRDefault="00DE42B7" w:rsidP="00DE42B7">
      <w:pPr>
        <w:spacing w:before="240" w:after="240" w:line="240" w:lineRule="auto"/>
        <w:ind w:left="1134" w:hanging="567"/>
        <w:jc w:val="both"/>
        <w:rPr>
          <w:noProof/>
          <w:w w:val="105"/>
          <w:lang w:val="id-ID"/>
        </w:rPr>
      </w:pPr>
      <w:r w:rsidRPr="00A86126">
        <w:rPr>
          <w:noProof/>
          <w:w w:val="105"/>
          <w:lang w:val="id-ID"/>
        </w:rPr>
        <w:t xml:space="preserve">Suteki </w:t>
      </w:r>
      <w:r w:rsidRPr="00A86126">
        <w:rPr>
          <w:noProof/>
          <w:lang w:val="id-ID"/>
        </w:rPr>
        <w:t>dan</w:t>
      </w:r>
      <w:r w:rsidRPr="00A86126">
        <w:rPr>
          <w:noProof/>
          <w:w w:val="105"/>
          <w:lang w:val="id-ID"/>
        </w:rPr>
        <w:t xml:space="preserve"> Taufani, Galang, </w:t>
      </w:r>
      <w:r w:rsidRPr="00A86126">
        <w:rPr>
          <w:i/>
          <w:noProof/>
          <w:w w:val="105"/>
          <w:lang w:val="id-ID"/>
        </w:rPr>
        <w:t xml:space="preserve">Metodologi Penelitian Hukum </w:t>
      </w:r>
      <w:r w:rsidRPr="00A86126">
        <w:rPr>
          <w:noProof/>
          <w:w w:val="105"/>
          <w:lang w:val="id-ID"/>
        </w:rPr>
        <w:t>(Filsafat, Teori, dan</w:t>
      </w:r>
      <w:r w:rsidRPr="00A86126">
        <w:rPr>
          <w:noProof/>
          <w:spacing w:val="1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Praktik),</w:t>
      </w:r>
      <w:r w:rsidRPr="00A86126">
        <w:rPr>
          <w:noProof/>
          <w:spacing w:val="-6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Depok:</w:t>
      </w:r>
      <w:r w:rsidRPr="00A86126">
        <w:rPr>
          <w:noProof/>
          <w:spacing w:val="2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Rajawali</w:t>
      </w:r>
      <w:r w:rsidRPr="00A86126">
        <w:rPr>
          <w:noProof/>
          <w:spacing w:val="1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Pers,</w:t>
      </w:r>
      <w:r w:rsidRPr="00A86126">
        <w:rPr>
          <w:noProof/>
          <w:spacing w:val="-5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2018.</w:t>
      </w:r>
    </w:p>
    <w:p w14:paraId="64CD6E4E" w14:textId="77777777" w:rsidR="00DE42B7" w:rsidRPr="002E1B60" w:rsidRDefault="00DE42B7" w:rsidP="00DE42B7">
      <w:pPr>
        <w:spacing w:before="240" w:after="240" w:line="240" w:lineRule="auto"/>
        <w:ind w:left="1134" w:hanging="567"/>
        <w:jc w:val="both"/>
        <w:rPr>
          <w:noProof/>
          <w:lang w:val="en-US"/>
        </w:rPr>
      </w:pPr>
      <w:r w:rsidRPr="00C31856">
        <w:rPr>
          <w:noProof/>
          <w:lang w:val="id-ID"/>
        </w:rPr>
        <w:t>Sutopo</w:t>
      </w:r>
      <w:r w:rsidRPr="00C31856">
        <w:rPr>
          <w:noProof/>
          <w:lang w:val="en-US"/>
        </w:rPr>
        <w:t>,</w:t>
      </w:r>
      <w:r w:rsidRPr="00C31856">
        <w:rPr>
          <w:noProof/>
          <w:lang w:val="id"/>
        </w:rPr>
        <w:t xml:space="preserve"> </w:t>
      </w:r>
      <w:r w:rsidRPr="00C31856">
        <w:rPr>
          <w:i/>
          <w:noProof/>
          <w:lang w:val="id"/>
        </w:rPr>
        <w:t>Pengantar Penelitian Kualitatif (dasar-dasar Praktis dan Teoritis</w:t>
      </w:r>
      <w:r w:rsidRPr="00C31856">
        <w:rPr>
          <w:noProof/>
          <w:lang w:val="id"/>
        </w:rPr>
        <w:t>)</w:t>
      </w:r>
      <w:r w:rsidRPr="00C31856">
        <w:rPr>
          <w:noProof/>
          <w:lang w:val="en-US"/>
        </w:rPr>
        <w:t>,</w:t>
      </w:r>
      <w:r w:rsidRPr="00C31856">
        <w:rPr>
          <w:noProof/>
          <w:lang w:val="id"/>
        </w:rPr>
        <w:t xml:space="preserve"> Surakarta : Pusat Penelitian Surakarta</w:t>
      </w:r>
      <w:r w:rsidRPr="00C31856">
        <w:rPr>
          <w:noProof/>
          <w:lang w:val="en-US"/>
        </w:rPr>
        <w:t xml:space="preserve">, </w:t>
      </w:r>
      <w:r w:rsidRPr="00C31856">
        <w:rPr>
          <w:noProof/>
          <w:lang w:val="id"/>
        </w:rPr>
        <w:t>2002</w:t>
      </w:r>
      <w:r>
        <w:rPr>
          <w:noProof/>
          <w:lang w:val="en-US"/>
        </w:rPr>
        <w:t>.</w:t>
      </w:r>
    </w:p>
    <w:p w14:paraId="380D996D" w14:textId="77777777" w:rsidR="00DE42B7" w:rsidRPr="00A86126" w:rsidRDefault="00DE42B7" w:rsidP="00DE42B7">
      <w:pPr>
        <w:spacing w:before="240" w:after="240" w:line="240" w:lineRule="auto"/>
        <w:ind w:left="1134" w:hanging="567"/>
        <w:jc w:val="both"/>
        <w:rPr>
          <w:noProof/>
          <w:w w:val="105"/>
          <w:lang w:val="id-ID"/>
        </w:rPr>
      </w:pPr>
      <w:r w:rsidRPr="00A86126">
        <w:rPr>
          <w:noProof/>
          <w:w w:val="105"/>
          <w:lang w:val="id-ID"/>
        </w:rPr>
        <w:t>Tim</w:t>
      </w:r>
      <w:r w:rsidRPr="00A86126">
        <w:rPr>
          <w:noProof/>
          <w:spacing w:val="1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Penulis</w:t>
      </w:r>
      <w:r w:rsidRPr="00A86126">
        <w:rPr>
          <w:noProof/>
          <w:spacing w:val="1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Fakultas</w:t>
      </w:r>
      <w:r w:rsidRPr="00A86126">
        <w:rPr>
          <w:noProof/>
          <w:spacing w:val="1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Hukum</w:t>
      </w:r>
      <w:r w:rsidRPr="00A86126">
        <w:rPr>
          <w:noProof/>
          <w:spacing w:val="1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Universitas</w:t>
      </w:r>
      <w:r w:rsidRPr="00A86126">
        <w:rPr>
          <w:noProof/>
          <w:spacing w:val="1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Pancasakti</w:t>
      </w:r>
      <w:r w:rsidRPr="00A86126">
        <w:rPr>
          <w:noProof/>
          <w:spacing w:val="1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Tegal,</w:t>
      </w:r>
      <w:r w:rsidRPr="00A86126">
        <w:rPr>
          <w:noProof/>
          <w:spacing w:val="1"/>
          <w:w w:val="105"/>
          <w:lang w:val="id-ID"/>
        </w:rPr>
        <w:t xml:space="preserve"> </w:t>
      </w:r>
      <w:r w:rsidRPr="00A86126">
        <w:rPr>
          <w:i/>
          <w:noProof/>
          <w:w w:val="105"/>
          <w:lang w:val="id-ID"/>
        </w:rPr>
        <w:t>Buku</w:t>
      </w:r>
      <w:r w:rsidRPr="00A86126">
        <w:rPr>
          <w:i/>
          <w:noProof/>
          <w:spacing w:val="1"/>
          <w:w w:val="105"/>
          <w:lang w:val="id-ID"/>
        </w:rPr>
        <w:t xml:space="preserve"> </w:t>
      </w:r>
      <w:r w:rsidRPr="00A86126">
        <w:rPr>
          <w:i/>
          <w:noProof/>
          <w:w w:val="105"/>
          <w:lang w:val="id-ID"/>
        </w:rPr>
        <w:t>Panduan</w:t>
      </w:r>
      <w:r w:rsidRPr="00A86126">
        <w:rPr>
          <w:i/>
          <w:noProof/>
          <w:spacing w:val="1"/>
          <w:w w:val="105"/>
          <w:lang w:val="id-ID"/>
        </w:rPr>
        <w:t xml:space="preserve"> </w:t>
      </w:r>
      <w:r w:rsidRPr="00A86126">
        <w:rPr>
          <w:i/>
          <w:noProof/>
          <w:w w:val="105"/>
          <w:lang w:val="id-ID"/>
        </w:rPr>
        <w:t>Penulisan Skripsi Fakultas Hukum</w:t>
      </w:r>
      <w:r w:rsidRPr="00A86126">
        <w:rPr>
          <w:noProof/>
          <w:w w:val="105"/>
          <w:lang w:val="id-ID"/>
        </w:rPr>
        <w:t>, Tegal: Fakultas Hukum Universitas</w:t>
      </w:r>
      <w:r w:rsidRPr="00A86126">
        <w:rPr>
          <w:noProof/>
          <w:spacing w:val="1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Pancasakti</w:t>
      </w:r>
      <w:r w:rsidRPr="00A86126">
        <w:rPr>
          <w:noProof/>
          <w:spacing w:val="-6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Tegal,</w:t>
      </w:r>
      <w:r w:rsidRPr="00A86126">
        <w:rPr>
          <w:noProof/>
          <w:spacing w:val="-5"/>
          <w:w w:val="105"/>
          <w:lang w:val="id-ID"/>
        </w:rPr>
        <w:t xml:space="preserve"> </w:t>
      </w:r>
      <w:r w:rsidRPr="00A86126">
        <w:rPr>
          <w:noProof/>
          <w:w w:val="105"/>
          <w:lang w:val="id-ID"/>
        </w:rPr>
        <w:t>2021.</w:t>
      </w:r>
    </w:p>
    <w:p w14:paraId="7CC3C46F" w14:textId="77777777" w:rsidR="00DE42B7" w:rsidRPr="00A86126" w:rsidRDefault="00DE42B7" w:rsidP="00DE42B7">
      <w:pPr>
        <w:spacing w:before="240" w:after="240" w:line="240" w:lineRule="auto"/>
        <w:ind w:left="1134" w:hanging="567"/>
        <w:jc w:val="both"/>
        <w:rPr>
          <w:noProof/>
          <w:lang w:val="id-ID"/>
        </w:rPr>
      </w:pPr>
      <w:r w:rsidRPr="00A86126">
        <w:rPr>
          <w:noProof/>
          <w:lang w:val="id-ID"/>
        </w:rPr>
        <w:t xml:space="preserve">Yuli Astuti, dkk, </w:t>
      </w:r>
      <w:r w:rsidRPr="00A86126">
        <w:rPr>
          <w:i/>
          <w:iCs/>
          <w:noProof/>
          <w:lang w:val="id-ID"/>
        </w:rPr>
        <w:t>Layanan Lembaga Keuangan Syariah SMK/MAK Kelas XI</w:t>
      </w:r>
      <w:r w:rsidRPr="00A86126">
        <w:rPr>
          <w:noProof/>
          <w:lang w:val="id-ID"/>
        </w:rPr>
        <w:t>, Jakarta: Gramedia Widia Sarana Indonesia, 2021</w:t>
      </w:r>
    </w:p>
    <w:p w14:paraId="7D53CE5B" w14:textId="77777777" w:rsidR="00DE42B7" w:rsidRPr="00A86126" w:rsidRDefault="00DE42B7" w:rsidP="00DE42B7">
      <w:pPr>
        <w:spacing w:before="240" w:after="240" w:line="240" w:lineRule="auto"/>
        <w:jc w:val="both"/>
        <w:rPr>
          <w:b/>
          <w:bCs/>
          <w:noProof/>
          <w:lang w:val="id-ID"/>
        </w:rPr>
      </w:pPr>
      <w:r w:rsidRPr="00A86126">
        <w:rPr>
          <w:b/>
          <w:bCs/>
          <w:noProof/>
          <w:lang w:val="id-ID"/>
        </w:rPr>
        <w:t>JURNAL/KARYA ILMIAH</w:t>
      </w:r>
    </w:p>
    <w:p w14:paraId="132078F7" w14:textId="77777777" w:rsidR="00DE42B7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F67F4C">
        <w:rPr>
          <w:noProof/>
          <w:lang w:val="id-ID"/>
        </w:rPr>
        <w:t xml:space="preserve">Hamzani, Achmad Hamzani, et.al, “Law Enforcement of Terrorism Criminal Performers in Indonesia”, Internasional Journal of Psychosocial Rehabilitation, Vol. 4 No. 34, Hampstead Psychological Associates. 2020. </w:t>
      </w:r>
    </w:p>
    <w:p w14:paraId="5FCD519A" w14:textId="77777777" w:rsidR="00DE42B7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A15AA5">
        <w:rPr>
          <w:noProof/>
          <w:lang w:val="id-ID"/>
        </w:rPr>
        <w:t>Hamzani, Achmad Hamzani, et.al, “Peningkatan Kapasitas Sumber Daya Manusia Dengan Pemahaman Literasi Hukum”, Masyarakat Berdaya dan Inovasi, Vol. 1 No. 2, 2020, Oktober, Research and Social Study Institute</w:t>
      </w:r>
    </w:p>
    <w:p w14:paraId="62C071C9" w14:textId="77777777" w:rsidR="00DE42B7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A15AA5">
        <w:rPr>
          <w:noProof/>
          <w:lang w:val="id-ID"/>
        </w:rPr>
        <w:t xml:space="preserve">Idayanti, Soesi, et.al. “Pendampingan Perempuan Warga Binaan Pemasyarakatan Menuju Perempuan Berdikari Di Lembaga Pemasyarakatan Kelas II.B Kota Tegal”, Khadimul Ummah, Vol. 3 No. 1, November 2019, Universitas Darussalam Gontor: Jombang </w:t>
      </w:r>
    </w:p>
    <w:p w14:paraId="0BDA1AFE" w14:textId="77777777" w:rsidR="00DE42B7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A15AA5">
        <w:rPr>
          <w:noProof/>
          <w:lang w:val="id-ID"/>
        </w:rPr>
        <w:t>Idayanti, Soesi, et.al, “Penegakan Supremasi Hukum Melalui Implementasi Nilai Demokrasi”, Diktum: Jurnal Ilmu Hukum. Vol. 8 No. 1, 2020, Universitas Pancasakti Tegal: Tegal</w:t>
      </w:r>
    </w:p>
    <w:p w14:paraId="494A3620" w14:textId="77777777" w:rsidR="00DE42B7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A15AA5">
        <w:rPr>
          <w:noProof/>
          <w:lang w:val="id-ID"/>
        </w:rPr>
        <w:t>Maulana, Egy Dwi, et.al, “Protection of Uighur Muslim in Human Rights Aspect in International Law Perspective”, Journal of Legal Subjects (JLS), Vol. 2 No. 04, Juli 2022, hlm. 32-40</w:t>
      </w:r>
    </w:p>
    <w:p w14:paraId="3F0B37C7" w14:textId="77777777" w:rsidR="00DE42B7" w:rsidRPr="00A15AA5" w:rsidRDefault="00DE42B7" w:rsidP="00DE42B7">
      <w:pPr>
        <w:spacing w:before="240" w:after="240" w:line="240" w:lineRule="auto"/>
        <w:ind w:left="1134" w:hanging="774"/>
        <w:jc w:val="both"/>
        <w:rPr>
          <w:noProof/>
          <w:w w:val="105"/>
          <w:lang w:val="id-ID"/>
        </w:rPr>
      </w:pPr>
      <w:r w:rsidRPr="00A86126">
        <w:rPr>
          <w:noProof/>
          <w:lang w:val="id-ID"/>
        </w:rPr>
        <w:t>Muhammad</w:t>
      </w:r>
      <w:r w:rsidRPr="00A86126">
        <w:rPr>
          <w:noProof/>
          <w:w w:val="105"/>
          <w:lang w:val="id-ID"/>
        </w:rPr>
        <w:t xml:space="preserve"> Mustain. (2018). “</w:t>
      </w:r>
      <w:r w:rsidRPr="00A86126">
        <w:rPr>
          <w:i/>
          <w:noProof/>
          <w:w w:val="105"/>
          <w:lang w:val="id-ID"/>
        </w:rPr>
        <w:t>Pelaksanaan Peraturan Bank Indonesia Nomor 11/12/PBI/2009 Tentang Uang Elektronik (E-Money) di Indonesia</w:t>
      </w:r>
      <w:r w:rsidRPr="00A86126">
        <w:rPr>
          <w:noProof/>
          <w:w w:val="105"/>
          <w:lang w:val="id-ID"/>
        </w:rPr>
        <w:t>”. Under thesis. Universitas Negeri Semarang.</w:t>
      </w:r>
    </w:p>
    <w:p w14:paraId="2C679214" w14:textId="77777777" w:rsidR="00DE42B7" w:rsidRPr="00B72F9F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en-US"/>
        </w:rPr>
      </w:pPr>
      <w:r w:rsidRPr="00A86126">
        <w:rPr>
          <w:noProof/>
          <w:lang w:val="id-ID"/>
        </w:rPr>
        <w:t xml:space="preserve">Rijali, </w:t>
      </w:r>
      <w:r w:rsidRPr="00A86126">
        <w:rPr>
          <w:i/>
          <w:iCs/>
          <w:noProof/>
          <w:lang w:val="id-ID"/>
        </w:rPr>
        <w:t>Analisis data Kualitatif</w:t>
      </w:r>
      <w:r w:rsidRPr="00A86126">
        <w:rPr>
          <w:noProof/>
          <w:lang w:val="id-ID"/>
        </w:rPr>
        <w:t xml:space="preserve">, Jurnal Alhadharah, Volume 17, Nomor 33, </w:t>
      </w:r>
      <w:r>
        <w:rPr>
          <w:noProof/>
          <w:lang w:val="en-US"/>
        </w:rPr>
        <w:t>9</w:t>
      </w:r>
    </w:p>
    <w:p w14:paraId="1C5BD95E" w14:textId="77777777" w:rsidR="00DE42B7" w:rsidRPr="00A15AA5" w:rsidRDefault="00DE42B7" w:rsidP="00DE42B7">
      <w:pPr>
        <w:spacing w:before="240" w:after="240" w:line="240" w:lineRule="auto"/>
        <w:ind w:left="1134" w:hanging="774"/>
        <w:jc w:val="both"/>
        <w:rPr>
          <w:noProof/>
          <w:w w:val="105"/>
          <w:lang w:val="id-ID"/>
        </w:rPr>
      </w:pPr>
      <w:r w:rsidRPr="00A86126">
        <w:rPr>
          <w:noProof/>
          <w:lang w:val="id-ID"/>
        </w:rPr>
        <w:lastRenderedPageBreak/>
        <w:t xml:space="preserve">Santoso, Agus dan Anton Purba.2006. </w:t>
      </w:r>
      <w:r w:rsidRPr="00A86126">
        <w:rPr>
          <w:i/>
          <w:iCs/>
          <w:noProof/>
          <w:lang w:val="id-ID"/>
        </w:rPr>
        <w:t>“Kedudukan Bank Indonesia dalam UUD Negara Republik Indonesia Tahun 1945 (Amandemen Keempat) dan Usulan Komisi Konstitusi dalam Konsep Amandemen Kelima UUD Negara Republik Indonesia Tahun 1945”</w:t>
      </w:r>
      <w:r w:rsidRPr="00A86126">
        <w:rPr>
          <w:noProof/>
          <w:lang w:val="id-ID"/>
        </w:rPr>
        <w:t>, Buletin Hukum Perbankan dan Keban</w:t>
      </w:r>
      <w:r>
        <w:rPr>
          <w:noProof/>
          <w:lang w:val="en-US"/>
        </w:rPr>
        <w:t>k</w:t>
      </w:r>
      <w:r w:rsidRPr="00A86126">
        <w:rPr>
          <w:noProof/>
          <w:lang w:val="id-ID"/>
        </w:rPr>
        <w:t>sentralan, Volume 4 Nomor 2</w:t>
      </w:r>
      <w:r w:rsidRPr="00A86126">
        <w:rPr>
          <w:noProof/>
          <w:w w:val="105"/>
          <w:lang w:val="id-ID"/>
        </w:rPr>
        <w:t>.</w:t>
      </w:r>
    </w:p>
    <w:p w14:paraId="0AAEA54C" w14:textId="77777777" w:rsidR="00DE42B7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A15AA5">
        <w:rPr>
          <w:noProof/>
          <w:lang w:val="id-ID"/>
        </w:rPr>
        <w:t>Sanusi, et.al, “Demokratisasi dalam Rangka Pembangunan Hukum Responsif”, Diktum: Jurnal Ilmu Hukum. Vol. 8 No. 2, 2020, Universitas Pancasakti Tegal: Tegal</w:t>
      </w:r>
    </w:p>
    <w:p w14:paraId="69080649" w14:textId="77777777" w:rsidR="00DE42B7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A15AA5">
        <w:rPr>
          <w:noProof/>
          <w:lang w:val="id-ID"/>
        </w:rPr>
        <w:t>Sanusi dan Tiyas Vika Widyastuti, “Peran Hukum Dalam Percepatan Pembangunan Ekonomi”. Diktum: Jurnal Ilmu Hukum. Vol. 9 No. 2, 2021, Universitas Pancasakti Tegal: Tegal</w:t>
      </w:r>
    </w:p>
    <w:p w14:paraId="73E608C4" w14:textId="77777777" w:rsidR="00DE42B7" w:rsidRPr="00A86126" w:rsidRDefault="00DE42B7" w:rsidP="00DE42B7">
      <w:pPr>
        <w:spacing w:before="240" w:after="240" w:line="240" w:lineRule="auto"/>
        <w:ind w:left="1134" w:hanging="774"/>
        <w:jc w:val="both"/>
        <w:rPr>
          <w:noProof/>
          <w:color w:val="000000"/>
          <w:lang w:val="id-ID"/>
        </w:rPr>
      </w:pPr>
      <w:r w:rsidRPr="00A86126">
        <w:rPr>
          <w:noProof/>
          <w:lang w:val="id-ID"/>
        </w:rPr>
        <w:t>Teddy</w:t>
      </w:r>
      <w:r w:rsidRPr="00A86126">
        <w:rPr>
          <w:noProof/>
          <w:color w:val="000000"/>
          <w:lang w:val="id-ID"/>
        </w:rPr>
        <w:t xml:space="preserve"> Dorisman Setiadi, dkk. (2018) </w:t>
      </w:r>
      <w:r w:rsidRPr="00A86126">
        <w:rPr>
          <w:i/>
          <w:iCs/>
          <w:noProof/>
          <w:color w:val="000000"/>
          <w:lang w:val="id-ID"/>
        </w:rPr>
        <w:t>Implementasi Peraturan Bank Indonesia Nomor. 18/40/Pbi/2016 Tentang Penyelenggaraan Pemrosesan Transaksi Pembayaran Menggunakan Kartu Kredit Pada Pusat Perbelanjaan Di Kota Bengkulu.</w:t>
      </w:r>
      <w:r w:rsidRPr="00A86126">
        <w:rPr>
          <w:noProof/>
          <w:color w:val="000000"/>
          <w:lang w:val="id-ID"/>
        </w:rPr>
        <w:t> Master thesis, Universitas Bengkulu.</w:t>
      </w:r>
    </w:p>
    <w:p w14:paraId="5AEB36C5" w14:textId="77777777" w:rsidR="00DE42B7" w:rsidRDefault="00DE42B7" w:rsidP="00DE42B7">
      <w:pPr>
        <w:spacing w:before="240" w:after="240" w:line="240" w:lineRule="auto"/>
        <w:ind w:left="1134" w:hanging="774"/>
        <w:jc w:val="both"/>
        <w:rPr>
          <w:noProof/>
          <w:w w:val="105"/>
          <w:lang w:val="id-ID"/>
        </w:rPr>
      </w:pPr>
      <w:r w:rsidRPr="00A86126">
        <w:rPr>
          <w:noProof/>
          <w:lang w:val="id-ID"/>
        </w:rPr>
        <w:t>T</w:t>
      </w:r>
      <w:r w:rsidRPr="00A86126">
        <w:rPr>
          <w:noProof/>
          <w:w w:val="105"/>
          <w:lang w:val="id-ID"/>
        </w:rPr>
        <w:t xml:space="preserve">riana Pratiwi. (2020). </w:t>
      </w:r>
      <w:r w:rsidRPr="00A86126">
        <w:rPr>
          <w:i/>
          <w:noProof/>
          <w:w w:val="105"/>
          <w:lang w:val="id-ID"/>
        </w:rPr>
        <w:t>“Aspek Hukum Penggunaan Uang Elektronik Dalam Transaksi Perdagangan (Menurut Peraturan Bank Indonesia Nomor 20/6/PBI/2018 tentang uang elektronik)”</w:t>
      </w:r>
      <w:r w:rsidRPr="00A86126">
        <w:rPr>
          <w:noProof/>
          <w:w w:val="105"/>
          <w:lang w:val="id-ID"/>
        </w:rPr>
        <w:t>. Under thesis, Universitas Muhammadiyah Sumatera Utara.</w:t>
      </w:r>
    </w:p>
    <w:p w14:paraId="0CA10F3E" w14:textId="77777777" w:rsidR="00DE42B7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A15AA5">
        <w:rPr>
          <w:noProof/>
          <w:lang w:val="id-ID"/>
        </w:rPr>
        <w:t>Widyastuti, Tiyas Vika, et.al. “Peran Lembaga Kerjasama Bipartit Perusahaan di Kota Tegal Sebagai Upaya Pencegahan Perselisihan Hubungan Industrial”, Diktum: Jurnal Ilmu Hukum. Vol. 7 No. 1, 2019, Universitas Pancasakti Tegal: Tegal</w:t>
      </w:r>
    </w:p>
    <w:p w14:paraId="19D271AD" w14:textId="77777777" w:rsidR="00DE42B7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A15AA5">
        <w:rPr>
          <w:noProof/>
          <w:lang w:val="id-ID"/>
        </w:rPr>
        <w:t>Widyastuti, Tiyas Vika, et. al. “Sosialisasi Kebijakan Perlindungan Hukum Terhadap Hak-Hak Perempuan Tenaga Kerja Migran Dalam Mewujudkan Nilai-Nilai Keadilan Sosial”, Masyarakat Berdaya dan Inovasi, Vol. 1 No. 1, 2020, April, Research and Social Study Institute</w:t>
      </w:r>
    </w:p>
    <w:p w14:paraId="395FBD82" w14:textId="77777777" w:rsidR="00DE42B7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A15AA5">
        <w:rPr>
          <w:noProof/>
          <w:lang w:val="id-ID"/>
        </w:rPr>
        <w:t>Widyastuti, Tiyas Vika, et.al, “Employment Protection Through the Perspective of Fulfilling Citizens’ Rights in Indonesian”. International Journal of Engineering &amp; Technology. Vo. 7 No. 1, 2018, Science Publishing Corporation: University Technology Malaysia</w:t>
      </w:r>
    </w:p>
    <w:p w14:paraId="28F5FEE4" w14:textId="77777777" w:rsidR="00DE42B7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A15AA5">
        <w:rPr>
          <w:noProof/>
          <w:lang w:val="id-ID"/>
        </w:rPr>
        <w:t>Widyastuti, Tiyas Vika, “Legal Protection For Indonesian Fishery Products In Facing Environmental Protection in International Trade”, Diktum: Jurnal Ilmu Hukum. Vol. 5 No. 2, 2017, Universitas Pancasakti Tegal: Tegal</w:t>
      </w:r>
    </w:p>
    <w:p w14:paraId="0040426E" w14:textId="77777777" w:rsidR="00DE42B7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</w:p>
    <w:p w14:paraId="3C412205" w14:textId="77777777" w:rsidR="00DE42B7" w:rsidRPr="00F906CB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</w:p>
    <w:p w14:paraId="29C2EC2A" w14:textId="77777777" w:rsidR="00DE42B7" w:rsidRPr="00A86126" w:rsidRDefault="00DE42B7" w:rsidP="00DE42B7">
      <w:pPr>
        <w:spacing w:before="240" w:after="240" w:line="240" w:lineRule="auto"/>
        <w:jc w:val="both"/>
        <w:rPr>
          <w:b/>
          <w:bCs/>
          <w:noProof/>
          <w:lang w:val="id-ID"/>
        </w:rPr>
      </w:pPr>
      <w:r w:rsidRPr="00A86126">
        <w:rPr>
          <w:b/>
          <w:bCs/>
          <w:noProof/>
          <w:lang w:val="id-ID"/>
        </w:rPr>
        <w:lastRenderedPageBreak/>
        <w:t>INTERNET</w:t>
      </w:r>
    </w:p>
    <w:p w14:paraId="35EAE106" w14:textId="77777777" w:rsidR="00DE42B7" w:rsidRPr="00366948" w:rsidRDefault="00DE42B7" w:rsidP="00DE42B7">
      <w:pPr>
        <w:spacing w:before="240" w:after="240" w:line="240" w:lineRule="auto"/>
        <w:ind w:left="1134" w:hanging="774"/>
        <w:jc w:val="both"/>
        <w:rPr>
          <w:noProof/>
          <w:color w:val="000000" w:themeColor="text1"/>
          <w:lang w:val="id-ID"/>
        </w:rPr>
      </w:pPr>
      <w:r w:rsidRPr="00A86126">
        <w:rPr>
          <w:noProof/>
          <w:lang w:val="id-ID"/>
        </w:rPr>
        <w:t>Bank</w:t>
      </w:r>
      <w:r w:rsidRPr="00A86126">
        <w:rPr>
          <w:noProof/>
          <w:color w:val="000000" w:themeColor="text1"/>
          <w:w w:val="105"/>
          <w:u w:color="0462C1"/>
          <w:lang w:val="id-ID"/>
        </w:rPr>
        <w:t xml:space="preserve"> Indonesia. (2020.18 Juli).Peraturan Bank Indonesia Nomor 23/6/PBI/2021 </w:t>
      </w:r>
      <w:r w:rsidRPr="00A86126">
        <w:rPr>
          <w:i/>
          <w:iCs/>
          <w:noProof/>
          <w:color w:val="000000" w:themeColor="text1"/>
          <w:w w:val="105"/>
          <w:u w:color="0462C1"/>
          <w:lang w:val="id-ID"/>
        </w:rPr>
        <w:t>Tentang Penyedia Jasa Pembayaran</w:t>
      </w:r>
      <w:r w:rsidRPr="00A86126">
        <w:rPr>
          <w:noProof/>
          <w:color w:val="000000" w:themeColor="text1"/>
          <w:w w:val="105"/>
          <w:u w:color="0462C1"/>
          <w:lang w:val="id-ID"/>
        </w:rPr>
        <w:t xml:space="preserve">. Di akses pada tanggal 26 November 2021 dari </w:t>
      </w:r>
      <w:hyperlink r:id="rId8" w:history="1">
        <w:r w:rsidRPr="00366948">
          <w:rPr>
            <w:rStyle w:val="Hyperlink"/>
            <w:noProof/>
            <w:color w:val="000000" w:themeColor="text1"/>
            <w:w w:val="105"/>
            <w:u w:val="none"/>
            <w:lang w:val="id-ID"/>
          </w:rPr>
          <w:t>https://www.bi.go.id/id/publikasi/peraturan/Pages/PBI_230621.aspx</w:t>
        </w:r>
      </w:hyperlink>
    </w:p>
    <w:p w14:paraId="0EC76DE3" w14:textId="77777777" w:rsidR="00DE42B7" w:rsidRPr="005E2B13" w:rsidRDefault="00DE42B7" w:rsidP="00DE42B7">
      <w:pPr>
        <w:spacing w:before="240" w:after="240" w:line="240" w:lineRule="auto"/>
        <w:ind w:left="1134" w:hanging="774"/>
        <w:jc w:val="both"/>
        <w:rPr>
          <w:noProof/>
          <w:color w:val="0563C1" w:themeColor="hyperlink"/>
          <w:w w:val="105"/>
          <w:u w:val="single"/>
          <w:lang w:val="en-US"/>
        </w:rPr>
      </w:pPr>
      <w:r>
        <w:rPr>
          <w:noProof/>
          <w:lang w:val="en-US"/>
        </w:rPr>
        <w:t xml:space="preserve">Bank Indonesia. Rasionalitas Blue Print Sistem Pembayaran Indonesia 2025.2022. Diakses melalui </w:t>
      </w:r>
      <w:hyperlink r:id="rId9" w:history="1">
        <w:r w:rsidRPr="00366948">
          <w:rPr>
            <w:rStyle w:val="Hyperlink"/>
            <w:noProof/>
            <w:color w:val="000000" w:themeColor="text1"/>
            <w:u w:val="none"/>
            <w:lang w:val="en-US"/>
          </w:rPr>
          <w:t>https://www.bi.gp.id/id/publikasi</w:t>
        </w:r>
      </w:hyperlink>
      <w:r>
        <w:rPr>
          <w:noProof/>
          <w:lang w:val="en-US"/>
        </w:rPr>
        <w:t xml:space="preserve"> pada tanggal 4 April 2022</w:t>
      </w:r>
    </w:p>
    <w:p w14:paraId="13CF549D" w14:textId="77777777" w:rsidR="00DE42B7" w:rsidRPr="00A86126" w:rsidRDefault="00DE42B7" w:rsidP="00DE42B7">
      <w:pPr>
        <w:spacing w:before="240" w:after="240" w:line="240" w:lineRule="auto"/>
        <w:ind w:left="1134" w:hanging="774"/>
        <w:jc w:val="both"/>
        <w:rPr>
          <w:i/>
          <w:noProof/>
          <w:lang w:val="id-ID"/>
        </w:rPr>
      </w:pPr>
      <w:r w:rsidRPr="00A86126">
        <w:rPr>
          <w:noProof/>
          <w:lang w:val="id-ID"/>
        </w:rPr>
        <w:t>Bank</w:t>
      </w:r>
      <w:r w:rsidRPr="00A86126">
        <w:rPr>
          <w:i/>
          <w:noProof/>
          <w:lang w:val="id-ID"/>
        </w:rPr>
        <w:t xml:space="preserve"> Rakyat Indonesia.2020. </w:t>
      </w:r>
      <w:hyperlink r:id="rId10" w:history="1">
        <w:r w:rsidRPr="00366948">
          <w:rPr>
            <w:rStyle w:val="Hyperlink"/>
            <w:i/>
            <w:noProof/>
            <w:color w:val="000000" w:themeColor="text1"/>
            <w:u w:val="none"/>
            <w:lang w:val="id-ID"/>
          </w:rPr>
          <w:t>www.bristars.co.id</w:t>
        </w:r>
      </w:hyperlink>
      <w:r w:rsidRPr="00366948">
        <w:rPr>
          <w:i/>
          <w:noProof/>
          <w:color w:val="000000" w:themeColor="text1"/>
          <w:lang w:val="id-ID"/>
        </w:rPr>
        <w:t xml:space="preserve"> </w:t>
      </w:r>
      <w:r w:rsidRPr="00A86126">
        <w:rPr>
          <w:i/>
          <w:noProof/>
          <w:lang w:val="id-ID"/>
        </w:rPr>
        <w:t>diakses pada tanggal 24 November 2021.</w:t>
      </w:r>
    </w:p>
    <w:p w14:paraId="13EDD8E3" w14:textId="77777777" w:rsidR="00DE42B7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A86126">
        <w:rPr>
          <w:noProof/>
          <w:lang w:val="id-ID"/>
        </w:rPr>
        <w:t xml:space="preserve">Bank Indonesia, Dasar Hukum, Diakses melalui  </w:t>
      </w:r>
      <w:hyperlink r:id="rId11" w:history="1">
        <w:r w:rsidRPr="00A86126">
          <w:rPr>
            <w:noProof/>
            <w:lang w:val="id-ID"/>
          </w:rPr>
          <w:t>https://www.bi.go.id/id/informasi-publik/dasar-hukum/Default.aspx</w:t>
        </w:r>
      </w:hyperlink>
      <w:r w:rsidRPr="00A86126">
        <w:rPr>
          <w:noProof/>
          <w:lang w:val="id-ID"/>
        </w:rPr>
        <w:t xml:space="preserve"> pada tanggal 4 April 2022</w:t>
      </w:r>
    </w:p>
    <w:p w14:paraId="26A64BBE" w14:textId="77777777" w:rsidR="00DE42B7" w:rsidRPr="00A044B1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en-US"/>
        </w:rPr>
      </w:pPr>
      <w:r>
        <w:rPr>
          <w:noProof/>
          <w:lang w:val="en-US"/>
        </w:rPr>
        <w:t xml:space="preserve">LPS (Lembaga Penjamin Simpanan).2022. Diakses melalui </w:t>
      </w:r>
      <w:hyperlink r:id="rId12" w:history="1">
        <w:r w:rsidRPr="004F0AB3">
          <w:rPr>
            <w:rStyle w:val="Hyperlink"/>
            <w:noProof/>
            <w:color w:val="000000" w:themeColor="text1"/>
            <w:u w:val="none"/>
            <w:lang w:val="en-US"/>
          </w:rPr>
          <w:t>https://www.lps.go.id</w:t>
        </w:r>
      </w:hyperlink>
      <w:r w:rsidRPr="004F0AB3">
        <w:rPr>
          <w:noProof/>
          <w:color w:val="000000" w:themeColor="text1"/>
          <w:lang w:val="en-US"/>
        </w:rPr>
        <w:t xml:space="preserve"> </w:t>
      </w:r>
      <w:r>
        <w:rPr>
          <w:noProof/>
          <w:lang w:val="en-US"/>
        </w:rPr>
        <w:t>pada tanggal 4 April 2022</w:t>
      </w:r>
    </w:p>
    <w:p w14:paraId="54B4723E" w14:textId="77777777" w:rsidR="00DE42B7" w:rsidRPr="00A86126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A86126">
        <w:rPr>
          <w:noProof/>
          <w:lang w:val="id-ID"/>
        </w:rPr>
        <w:t xml:space="preserve">Rendra Topan. Produk Bank. 8 September 2021. Di akses melalui </w:t>
      </w:r>
      <w:hyperlink r:id="rId13" w:history="1">
        <w:r w:rsidRPr="00A86126">
          <w:rPr>
            <w:noProof/>
            <w:lang w:val="id-ID"/>
          </w:rPr>
          <w:t>https://rendratopan.com/2021/09/08/produk-bank/</w:t>
        </w:r>
      </w:hyperlink>
      <w:r w:rsidRPr="00A86126">
        <w:rPr>
          <w:noProof/>
          <w:lang w:val="id-ID"/>
        </w:rPr>
        <w:t xml:space="preserve"> pada tanggal 4 April 2022</w:t>
      </w:r>
    </w:p>
    <w:p w14:paraId="298F9389" w14:textId="77777777" w:rsidR="00DE42B7" w:rsidRPr="00A86126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A86126">
        <w:rPr>
          <w:noProof/>
          <w:lang w:val="id-ID"/>
        </w:rPr>
        <w:t xml:space="preserve">T Yulianto, 2015, “Pengaruh Kualitas Pelayanan Atm Dan Kepercayaan Terhadap Kepuasan Nasabah (Studi Kasus pada Nasabah Bank BRI)”. Eprints.ums.ac.id. diakses pada tanggal 4 April 2022 pada </w:t>
      </w:r>
      <w:hyperlink r:id="rId14" w:history="1">
        <w:r w:rsidRPr="00A86126">
          <w:rPr>
            <w:noProof/>
            <w:lang w:val="id-ID"/>
          </w:rPr>
          <w:t>http://eprints.ums.ac.id/id/eprint/35580</w:t>
        </w:r>
      </w:hyperlink>
    </w:p>
    <w:p w14:paraId="041BAE8A" w14:textId="77777777" w:rsidR="00DE42B7" w:rsidRDefault="00DE42B7" w:rsidP="00DE42B7">
      <w:pPr>
        <w:spacing w:before="240" w:after="240" w:line="240" w:lineRule="auto"/>
        <w:jc w:val="both"/>
        <w:rPr>
          <w:b/>
          <w:bCs/>
          <w:noProof/>
          <w:lang w:val="id-ID"/>
        </w:rPr>
      </w:pPr>
    </w:p>
    <w:p w14:paraId="3503875A" w14:textId="77777777" w:rsidR="00DE42B7" w:rsidRPr="00A86126" w:rsidRDefault="00DE42B7" w:rsidP="00DE42B7">
      <w:pPr>
        <w:spacing w:before="240" w:after="240" w:line="240" w:lineRule="auto"/>
        <w:jc w:val="both"/>
        <w:rPr>
          <w:b/>
          <w:bCs/>
          <w:noProof/>
          <w:lang w:val="id-ID"/>
        </w:rPr>
      </w:pPr>
      <w:r w:rsidRPr="00A86126">
        <w:rPr>
          <w:b/>
          <w:bCs/>
          <w:noProof/>
          <w:lang w:val="id-ID"/>
        </w:rPr>
        <w:t>PERATURAN PERUNDANG UNDANGAN</w:t>
      </w:r>
    </w:p>
    <w:p w14:paraId="636C4968" w14:textId="77777777" w:rsidR="00DE42B7" w:rsidRPr="00A86126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A86126">
        <w:rPr>
          <w:noProof/>
          <w:lang w:val="id-ID"/>
        </w:rPr>
        <w:t>Undang-Undang Perbankan No. 10 Tahun 1998 tentang perbankan</w:t>
      </w:r>
    </w:p>
    <w:p w14:paraId="4C490015" w14:textId="77777777" w:rsidR="00DE42B7" w:rsidRPr="00A86126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A86126">
        <w:rPr>
          <w:noProof/>
          <w:lang w:val="id-ID"/>
        </w:rPr>
        <w:t xml:space="preserve">Peraturan Bank Indonesia, Nomor.18/42/PBI/2016, </w:t>
      </w:r>
      <w:r w:rsidRPr="00A86126">
        <w:rPr>
          <w:i/>
          <w:iCs/>
          <w:noProof/>
          <w:lang w:val="id-ID"/>
        </w:rPr>
        <w:t xml:space="preserve">Tentang Pembentukan Peraturan Di Bank Indonesia. </w:t>
      </w:r>
      <w:r w:rsidRPr="00A86126">
        <w:rPr>
          <w:noProof/>
          <w:lang w:val="id-ID"/>
        </w:rPr>
        <w:t>28 November 2016. Lembaran Negara Republik Indonesia Nomor 257. Jakarta</w:t>
      </w:r>
    </w:p>
    <w:p w14:paraId="279515A6" w14:textId="77777777" w:rsidR="00DE42B7" w:rsidRPr="00A86126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A86126">
        <w:rPr>
          <w:noProof/>
          <w:lang w:val="id-ID"/>
        </w:rPr>
        <w:t xml:space="preserve">Peraturan Bank Indonesia Nomor.14/2/PBI/2012. </w:t>
      </w:r>
      <w:r w:rsidRPr="00A86126">
        <w:rPr>
          <w:i/>
          <w:iCs/>
          <w:noProof/>
          <w:lang w:val="id-ID"/>
        </w:rPr>
        <w:t>tentang Penyelenggaraan Kegiatan Alat Pembayaran dengan Menggunakan Kartu</w:t>
      </w:r>
      <w:r w:rsidRPr="00A86126">
        <w:rPr>
          <w:noProof/>
          <w:lang w:val="id-ID"/>
        </w:rPr>
        <w:t xml:space="preserve">. </w:t>
      </w:r>
    </w:p>
    <w:p w14:paraId="1D6C49FD" w14:textId="77777777" w:rsidR="00DE42B7" w:rsidRPr="00A86126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A86126">
        <w:rPr>
          <w:noProof/>
          <w:lang w:val="id-ID"/>
        </w:rPr>
        <w:t xml:space="preserve">Peraturan Bank Indonesia Nomor.23/6/PBI/2021. </w:t>
      </w:r>
      <w:r w:rsidRPr="00A86126">
        <w:rPr>
          <w:i/>
          <w:iCs/>
          <w:noProof/>
          <w:lang w:val="id-ID"/>
        </w:rPr>
        <w:t>Tentang Penyedia Jasa Pembayaran.</w:t>
      </w:r>
      <w:r w:rsidRPr="00A86126">
        <w:rPr>
          <w:noProof/>
          <w:lang w:val="id-ID"/>
        </w:rPr>
        <w:t xml:space="preserve"> 1 Juli 2021. Lembaran Negara Republik Indonesia Nomor 147. Jakarta.</w:t>
      </w:r>
    </w:p>
    <w:p w14:paraId="5E5F29BA" w14:textId="77777777" w:rsidR="00DE42B7" w:rsidRPr="00A86126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A86126">
        <w:rPr>
          <w:noProof/>
          <w:lang w:val="id-ID"/>
        </w:rPr>
        <w:lastRenderedPageBreak/>
        <w:t xml:space="preserve">Peraturan Bank Indonesia No.13/2/PBI/2011. </w:t>
      </w:r>
      <w:r w:rsidRPr="00A86126">
        <w:rPr>
          <w:i/>
          <w:iCs/>
          <w:noProof/>
          <w:lang w:val="id-ID"/>
        </w:rPr>
        <w:t>Tentang Pelaksanaan Fungsi Kepatuhan Bank Umum</w:t>
      </w:r>
      <w:r w:rsidRPr="00A86126">
        <w:rPr>
          <w:noProof/>
          <w:lang w:val="id-ID"/>
        </w:rPr>
        <w:t xml:space="preserve">. 12 Januari 2011. Lembaran Negara Republik Indonesia Nomor 16. Jakarta. </w:t>
      </w:r>
    </w:p>
    <w:p w14:paraId="03D0B4F7" w14:textId="77777777" w:rsidR="00DE42B7" w:rsidRPr="00A86126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A86126">
        <w:rPr>
          <w:noProof/>
          <w:lang w:val="id-ID"/>
        </w:rPr>
        <w:t>Surat Edaran Bank Indonesia Nomor 11/11/DASP, Perihal Uang Elektronik, (Jakarta: BI, tertanggal 13 April 2009), hal.27.</w:t>
      </w:r>
    </w:p>
    <w:p w14:paraId="78BB2CE3" w14:textId="77777777" w:rsidR="00DE42B7" w:rsidRDefault="00DE42B7" w:rsidP="00DE42B7">
      <w:pPr>
        <w:spacing w:before="240" w:after="240" w:line="240" w:lineRule="auto"/>
        <w:ind w:left="1134" w:hanging="774"/>
        <w:jc w:val="both"/>
        <w:rPr>
          <w:noProof/>
          <w:lang w:val="id-ID"/>
        </w:rPr>
      </w:pPr>
      <w:r w:rsidRPr="00A86126">
        <w:rPr>
          <w:noProof/>
          <w:lang w:val="id-ID"/>
        </w:rPr>
        <w:t>Surat Edaran Direksi BRI Nomor SE.75-DIR/DOR/12/2020 Manajemen Risiko Atas Rencana Penerbitan Produk dan/atau Aktivitas Baru. 30 Desember 2020. Jakarta.</w:t>
      </w:r>
    </w:p>
    <w:p w14:paraId="56D7F87C" w14:textId="77777777" w:rsidR="00A46507" w:rsidRPr="00A86126" w:rsidRDefault="00A46507" w:rsidP="00F906CB">
      <w:pPr>
        <w:spacing w:before="240" w:after="240" w:line="240" w:lineRule="auto"/>
        <w:jc w:val="both"/>
        <w:rPr>
          <w:b/>
          <w:bCs/>
          <w:noProof/>
          <w:lang w:val="id-ID"/>
        </w:rPr>
      </w:pPr>
    </w:p>
    <w:p w14:paraId="3664A30F" w14:textId="77777777" w:rsidR="00D462B4" w:rsidRPr="00A86126" w:rsidRDefault="00D462B4" w:rsidP="00734FEC">
      <w:pPr>
        <w:spacing w:line="240" w:lineRule="auto"/>
        <w:contextualSpacing/>
        <w:jc w:val="both"/>
        <w:rPr>
          <w:b/>
          <w:bCs/>
          <w:noProof/>
          <w:lang w:val="id-ID"/>
        </w:rPr>
      </w:pPr>
    </w:p>
    <w:p w14:paraId="4DD05382" w14:textId="77777777" w:rsidR="00D462B4" w:rsidRPr="00A86126" w:rsidRDefault="00D462B4" w:rsidP="00734FEC">
      <w:pPr>
        <w:spacing w:line="240" w:lineRule="auto"/>
        <w:contextualSpacing/>
        <w:jc w:val="both"/>
        <w:rPr>
          <w:b/>
          <w:bCs/>
          <w:noProof/>
          <w:lang w:val="id-ID"/>
        </w:rPr>
      </w:pPr>
    </w:p>
    <w:p w14:paraId="4C2092FE" w14:textId="77777777" w:rsidR="00D462B4" w:rsidRPr="00A86126" w:rsidRDefault="00D462B4" w:rsidP="00734FEC">
      <w:pPr>
        <w:spacing w:line="240" w:lineRule="auto"/>
        <w:contextualSpacing/>
        <w:jc w:val="both"/>
        <w:rPr>
          <w:b/>
          <w:bCs/>
          <w:noProof/>
          <w:lang w:val="id-ID"/>
        </w:rPr>
      </w:pPr>
    </w:p>
    <w:p w14:paraId="18B40247" w14:textId="77777777" w:rsidR="00D462B4" w:rsidRPr="00A86126" w:rsidRDefault="00D462B4" w:rsidP="00734FEC">
      <w:pPr>
        <w:spacing w:line="240" w:lineRule="auto"/>
        <w:contextualSpacing/>
        <w:jc w:val="both"/>
        <w:rPr>
          <w:b/>
          <w:bCs/>
          <w:noProof/>
          <w:lang w:val="id-ID"/>
        </w:rPr>
      </w:pPr>
    </w:p>
    <w:p w14:paraId="4CC815C4" w14:textId="77777777" w:rsidR="00D462B4" w:rsidRPr="00A86126" w:rsidRDefault="00D462B4" w:rsidP="00734FEC">
      <w:pPr>
        <w:spacing w:line="240" w:lineRule="auto"/>
        <w:contextualSpacing/>
        <w:jc w:val="both"/>
        <w:rPr>
          <w:b/>
          <w:bCs/>
          <w:noProof/>
          <w:lang w:val="id-ID"/>
        </w:rPr>
      </w:pPr>
    </w:p>
    <w:p w14:paraId="32F7CDFB" w14:textId="77777777" w:rsidR="00D462B4" w:rsidRPr="00A86126" w:rsidRDefault="00D462B4" w:rsidP="00734FEC">
      <w:pPr>
        <w:spacing w:line="240" w:lineRule="auto"/>
        <w:contextualSpacing/>
        <w:jc w:val="both"/>
        <w:rPr>
          <w:b/>
          <w:bCs/>
          <w:noProof/>
          <w:lang w:val="id-ID"/>
        </w:rPr>
      </w:pPr>
    </w:p>
    <w:p w14:paraId="67A5DE7D" w14:textId="77777777" w:rsidR="00D462B4" w:rsidRPr="00A86126" w:rsidRDefault="00D462B4" w:rsidP="00734FEC">
      <w:pPr>
        <w:spacing w:line="240" w:lineRule="auto"/>
        <w:contextualSpacing/>
        <w:jc w:val="both"/>
        <w:rPr>
          <w:b/>
          <w:bCs/>
          <w:noProof/>
          <w:lang w:val="id-ID"/>
        </w:rPr>
      </w:pPr>
    </w:p>
    <w:p w14:paraId="6155461D" w14:textId="77777777" w:rsidR="00D462B4" w:rsidRPr="00A86126" w:rsidRDefault="00D462B4" w:rsidP="00734FEC">
      <w:pPr>
        <w:spacing w:line="240" w:lineRule="auto"/>
        <w:contextualSpacing/>
        <w:jc w:val="both"/>
        <w:rPr>
          <w:b/>
          <w:bCs/>
          <w:noProof/>
          <w:lang w:val="id-ID"/>
        </w:rPr>
      </w:pPr>
    </w:p>
    <w:p w14:paraId="1F6FA52C" w14:textId="77777777" w:rsidR="00D462B4" w:rsidRPr="00A86126" w:rsidRDefault="00D462B4" w:rsidP="00734FEC">
      <w:pPr>
        <w:spacing w:line="240" w:lineRule="auto"/>
        <w:contextualSpacing/>
        <w:jc w:val="both"/>
        <w:rPr>
          <w:b/>
          <w:bCs/>
          <w:noProof/>
          <w:lang w:val="id-ID"/>
        </w:rPr>
      </w:pPr>
    </w:p>
    <w:p w14:paraId="19204C46" w14:textId="77777777" w:rsidR="00D462B4" w:rsidRPr="00A86126" w:rsidRDefault="00D462B4" w:rsidP="00734FEC">
      <w:pPr>
        <w:spacing w:line="240" w:lineRule="auto"/>
        <w:contextualSpacing/>
        <w:jc w:val="both"/>
        <w:rPr>
          <w:b/>
          <w:bCs/>
          <w:noProof/>
          <w:lang w:val="id-ID"/>
        </w:rPr>
      </w:pPr>
    </w:p>
    <w:p w14:paraId="071AD141" w14:textId="77777777" w:rsidR="00D462B4" w:rsidRPr="00A86126" w:rsidRDefault="00D462B4" w:rsidP="00734FEC">
      <w:pPr>
        <w:spacing w:line="240" w:lineRule="auto"/>
        <w:contextualSpacing/>
        <w:jc w:val="both"/>
        <w:rPr>
          <w:b/>
          <w:bCs/>
          <w:noProof/>
          <w:lang w:val="id-ID"/>
        </w:rPr>
      </w:pPr>
    </w:p>
    <w:p w14:paraId="2ADA6A74" w14:textId="77777777" w:rsidR="00D462B4" w:rsidRPr="00A86126" w:rsidRDefault="00D462B4" w:rsidP="00734FEC">
      <w:pPr>
        <w:spacing w:line="240" w:lineRule="auto"/>
        <w:contextualSpacing/>
        <w:jc w:val="both"/>
        <w:rPr>
          <w:b/>
          <w:bCs/>
          <w:noProof/>
          <w:lang w:val="id-ID"/>
        </w:rPr>
      </w:pPr>
    </w:p>
    <w:p w14:paraId="1832B4B1" w14:textId="77777777" w:rsidR="00D462B4" w:rsidRPr="00A86126" w:rsidRDefault="00D462B4" w:rsidP="00734FEC">
      <w:pPr>
        <w:spacing w:line="240" w:lineRule="auto"/>
        <w:contextualSpacing/>
        <w:jc w:val="both"/>
        <w:rPr>
          <w:b/>
          <w:bCs/>
          <w:noProof/>
          <w:lang w:val="id-ID"/>
        </w:rPr>
      </w:pPr>
    </w:p>
    <w:p w14:paraId="6C4AA7E4" w14:textId="77777777" w:rsidR="00D462B4" w:rsidRPr="00A86126" w:rsidRDefault="00D462B4" w:rsidP="00734FEC">
      <w:pPr>
        <w:spacing w:line="240" w:lineRule="auto"/>
        <w:contextualSpacing/>
        <w:jc w:val="both"/>
        <w:rPr>
          <w:b/>
          <w:bCs/>
          <w:noProof/>
          <w:lang w:val="id-ID"/>
        </w:rPr>
      </w:pPr>
    </w:p>
    <w:p w14:paraId="0717BB82" w14:textId="77777777" w:rsidR="00D462B4" w:rsidRPr="00A86126" w:rsidRDefault="00D462B4" w:rsidP="00734FEC">
      <w:pPr>
        <w:spacing w:line="240" w:lineRule="auto"/>
        <w:contextualSpacing/>
        <w:jc w:val="both"/>
        <w:rPr>
          <w:b/>
          <w:bCs/>
          <w:noProof/>
          <w:lang w:val="id-ID"/>
        </w:rPr>
      </w:pPr>
    </w:p>
    <w:p w14:paraId="3481306F" w14:textId="77777777" w:rsidR="00F906CB" w:rsidRDefault="00F906CB" w:rsidP="00734FEC">
      <w:pPr>
        <w:contextualSpacing/>
        <w:rPr>
          <w:noProof/>
          <w:lang w:val="id-ID"/>
        </w:rPr>
        <w:sectPr w:rsidR="00F906CB" w:rsidSect="00F906CB">
          <w:headerReference w:type="default" r:id="rId15"/>
          <w:footerReference w:type="default" r:id="rId16"/>
          <w:footerReference w:type="first" r:id="rId17"/>
          <w:pgSz w:w="11906" w:h="16838" w:code="9"/>
          <w:pgMar w:top="2268" w:right="1701" w:bottom="1701" w:left="2268" w:header="1560" w:footer="709" w:gutter="0"/>
          <w:cols w:space="708"/>
          <w:titlePg/>
          <w:docGrid w:linePitch="360"/>
        </w:sectPr>
      </w:pPr>
    </w:p>
    <w:p w14:paraId="5B2BF3BB" w14:textId="77777777" w:rsidR="00D462B4" w:rsidRPr="00A86126" w:rsidRDefault="00D462B4" w:rsidP="00734FEC">
      <w:pPr>
        <w:pStyle w:val="Heading1"/>
        <w:contextualSpacing/>
        <w:rPr>
          <w:noProof/>
          <w:lang w:val="id-ID"/>
        </w:rPr>
      </w:pPr>
      <w:bookmarkStart w:id="1" w:name="_Toc106005462"/>
      <w:r w:rsidRPr="00A86126">
        <w:rPr>
          <w:noProof/>
          <w:lang w:val="id-ID"/>
        </w:rPr>
        <w:lastRenderedPageBreak/>
        <w:t>LAMPIRAN</w:t>
      </w:r>
      <w:bookmarkEnd w:id="1"/>
    </w:p>
    <w:sectPr w:rsidR="00D462B4" w:rsidRPr="00A86126" w:rsidSect="00F906CB">
      <w:pgSz w:w="11906" w:h="16838" w:code="9"/>
      <w:pgMar w:top="2268" w:right="1701" w:bottom="1701" w:left="226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3FA2" w14:textId="77777777" w:rsidR="00317799" w:rsidRDefault="00317799" w:rsidP="00A36A44">
      <w:pPr>
        <w:spacing w:line="240" w:lineRule="auto"/>
      </w:pPr>
      <w:r>
        <w:separator/>
      </w:r>
    </w:p>
  </w:endnote>
  <w:endnote w:type="continuationSeparator" w:id="0">
    <w:p w14:paraId="5A9CA5CE" w14:textId="77777777" w:rsidR="00317799" w:rsidRDefault="00317799" w:rsidP="00A36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8895" w14:textId="77777777" w:rsidR="00452978" w:rsidRDefault="00452978">
    <w:pPr>
      <w:pStyle w:val="Footer"/>
      <w:jc w:val="center"/>
    </w:pPr>
  </w:p>
  <w:p w14:paraId="3E8E7FF0" w14:textId="77777777" w:rsidR="00452978" w:rsidRDefault="00452978" w:rsidP="00B5042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C8BD" w14:textId="77777777" w:rsidR="00452978" w:rsidRDefault="0045297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06CB">
      <w:rPr>
        <w:noProof/>
      </w:rPr>
      <w:t>75</w:t>
    </w:r>
    <w:r>
      <w:fldChar w:fldCharType="end"/>
    </w:r>
  </w:p>
  <w:p w14:paraId="65E3CDE7" w14:textId="77777777" w:rsidR="00452978" w:rsidRDefault="00452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B059" w14:textId="77777777" w:rsidR="00317799" w:rsidRDefault="00317799" w:rsidP="00A36A44">
      <w:pPr>
        <w:spacing w:line="240" w:lineRule="auto"/>
      </w:pPr>
      <w:r>
        <w:separator/>
      </w:r>
    </w:p>
  </w:footnote>
  <w:footnote w:type="continuationSeparator" w:id="0">
    <w:p w14:paraId="3621B074" w14:textId="77777777" w:rsidR="00317799" w:rsidRDefault="00317799" w:rsidP="00A36A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84E7" w14:textId="77777777" w:rsidR="00452978" w:rsidRDefault="0045297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06CB">
      <w:rPr>
        <w:noProof/>
      </w:rPr>
      <w:t>74</w:t>
    </w:r>
    <w:r>
      <w:fldChar w:fldCharType="end"/>
    </w:r>
  </w:p>
  <w:p w14:paraId="779D86F4" w14:textId="77777777" w:rsidR="00452978" w:rsidRDefault="00452978" w:rsidP="00A8612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49A"/>
    <w:multiLevelType w:val="hybridMultilevel"/>
    <w:tmpl w:val="FFFFFFFF"/>
    <w:lvl w:ilvl="0" w:tplc="480A2D80">
      <w:start w:val="1"/>
      <w:numFmt w:val="decimal"/>
      <w:lvlText w:val="%1."/>
      <w:lvlJc w:val="left"/>
      <w:pPr>
        <w:ind w:left="1670" w:hanging="360"/>
      </w:pPr>
      <w:rPr>
        <w:rFonts w:ascii="Times New Roman" w:eastAsia="Times New Roman" w:hAnsi="Times New Roman" w:cs="Times New Roman" w:hint="default"/>
        <w:color w:val="auto"/>
        <w:spacing w:val="0"/>
        <w:w w:val="103"/>
        <w:sz w:val="23"/>
        <w:szCs w:val="23"/>
      </w:rPr>
    </w:lvl>
    <w:lvl w:ilvl="1" w:tplc="29F04244">
      <w:numFmt w:val="bullet"/>
      <w:lvlText w:val="•"/>
      <w:lvlJc w:val="left"/>
      <w:pPr>
        <w:ind w:left="2382" w:hanging="360"/>
      </w:pPr>
      <w:rPr>
        <w:rFonts w:hint="default"/>
      </w:rPr>
    </w:lvl>
    <w:lvl w:ilvl="2" w:tplc="A8A8C40E">
      <w:numFmt w:val="bullet"/>
      <w:lvlText w:val="•"/>
      <w:lvlJc w:val="left"/>
      <w:pPr>
        <w:ind w:left="3085" w:hanging="360"/>
      </w:pPr>
      <w:rPr>
        <w:rFonts w:hint="default"/>
      </w:rPr>
    </w:lvl>
    <w:lvl w:ilvl="3" w:tplc="0A189AF6">
      <w:numFmt w:val="bullet"/>
      <w:lvlText w:val="•"/>
      <w:lvlJc w:val="left"/>
      <w:pPr>
        <w:ind w:left="3788" w:hanging="360"/>
      </w:pPr>
      <w:rPr>
        <w:rFonts w:hint="default"/>
      </w:rPr>
    </w:lvl>
    <w:lvl w:ilvl="4" w:tplc="563A60CE">
      <w:numFmt w:val="bullet"/>
      <w:lvlText w:val="•"/>
      <w:lvlJc w:val="left"/>
      <w:pPr>
        <w:ind w:left="4491" w:hanging="360"/>
      </w:pPr>
      <w:rPr>
        <w:rFonts w:hint="default"/>
      </w:rPr>
    </w:lvl>
    <w:lvl w:ilvl="5" w:tplc="5758312A"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62FE00B6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AE9AC016">
      <w:numFmt w:val="bullet"/>
      <w:lvlText w:val="•"/>
      <w:lvlJc w:val="left"/>
      <w:pPr>
        <w:ind w:left="6600" w:hanging="360"/>
      </w:pPr>
      <w:rPr>
        <w:rFonts w:hint="default"/>
      </w:rPr>
    </w:lvl>
    <w:lvl w:ilvl="8" w:tplc="96BE690E">
      <w:numFmt w:val="bullet"/>
      <w:lvlText w:val="•"/>
      <w:lvlJc w:val="left"/>
      <w:pPr>
        <w:ind w:left="7303" w:hanging="360"/>
      </w:pPr>
      <w:rPr>
        <w:rFonts w:hint="default"/>
      </w:rPr>
    </w:lvl>
  </w:abstractNum>
  <w:abstractNum w:abstractNumId="1" w15:restartNumberingAfterBreak="0">
    <w:nsid w:val="0B322C4E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Letter"/>
      <w:lvlText w:val="(%3)"/>
      <w:lvlJc w:val="right"/>
      <w:pPr>
        <w:ind w:left="2160" w:hanging="360"/>
      </w:pPr>
      <w:rPr>
        <w:rFonts w:ascii="Times New Roman" w:eastAsia="Times New Roman" w:hAnsi="Times New Roman"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Times New Roman" w:eastAsia="Times New Roman" w:hAnsi="Times New Roman"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 w:val="0"/>
        <w:bCs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2" w15:restartNumberingAfterBreak="0">
    <w:nsid w:val="0BB01791"/>
    <w:multiLevelType w:val="hybridMultilevel"/>
    <w:tmpl w:val="FFFFFFFF"/>
    <w:lvl w:ilvl="0" w:tplc="0820093A">
      <w:start w:val="1"/>
      <w:numFmt w:val="lowerLetter"/>
      <w:lvlText w:val="(%1)"/>
      <w:lvlJc w:val="left"/>
      <w:pPr>
        <w:ind w:left="2340" w:hanging="360"/>
      </w:pPr>
      <w:rPr>
        <w:rFonts w:cs="Times New Roman"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B69F6"/>
    <w:multiLevelType w:val="hybridMultilevel"/>
    <w:tmpl w:val="FFFFFFFF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D0AC175C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i w:val="0"/>
      </w:rPr>
    </w:lvl>
    <w:lvl w:ilvl="2" w:tplc="FB7C80BC">
      <w:start w:val="1"/>
      <w:numFmt w:val="decimal"/>
      <w:lvlText w:val="(%3)"/>
      <w:lvlJc w:val="left"/>
      <w:pPr>
        <w:ind w:left="2160" w:hanging="360"/>
      </w:pPr>
      <w:rPr>
        <w:rFonts w:cs="Times New Roman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2270B"/>
    <w:multiLevelType w:val="hybridMultilevel"/>
    <w:tmpl w:val="FFFFFFFF"/>
    <w:lvl w:ilvl="0" w:tplc="AC1884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7FF3"/>
    <w:multiLevelType w:val="hybridMultilevel"/>
    <w:tmpl w:val="FFFFFFFF"/>
    <w:lvl w:ilvl="0" w:tplc="EB6EA0E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54814CA">
      <w:start w:val="1"/>
      <w:numFmt w:val="decimal"/>
      <w:lvlText w:val="(%2)"/>
      <w:lvlJc w:val="left"/>
      <w:pPr>
        <w:ind w:left="1515" w:hanging="435"/>
      </w:pPr>
      <w:rPr>
        <w:rFonts w:ascii="Times New Roman" w:eastAsia="Times New Roman" w:hAnsi="Times New Roman" w:cs="Times New Roman"/>
      </w:rPr>
    </w:lvl>
    <w:lvl w:ilvl="2" w:tplc="FFECC5E2">
      <w:start w:val="1"/>
      <w:numFmt w:val="lowerLetter"/>
      <w:lvlText w:val="(%3)"/>
      <w:lvlJc w:val="left"/>
      <w:pPr>
        <w:ind w:left="2205" w:hanging="405"/>
      </w:pPr>
      <w:rPr>
        <w:rFonts w:cs="Times New Roman" w:hint="default"/>
      </w:rPr>
    </w:lvl>
    <w:lvl w:ilvl="3" w:tplc="B712C376">
      <w:start w:val="10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B164E63A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557D6"/>
    <w:multiLevelType w:val="hybridMultilevel"/>
    <w:tmpl w:val="FFFFFFFF"/>
    <w:lvl w:ilvl="0" w:tplc="C01EFA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4F63491"/>
    <w:multiLevelType w:val="hybridMultilevel"/>
    <w:tmpl w:val="FFFFFFFF"/>
    <w:lvl w:ilvl="0" w:tplc="FE1C43D4">
      <w:start w:val="1"/>
      <w:numFmt w:val="decimal"/>
      <w:lvlText w:val="(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29C36419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cs="Times New Roman"/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rFonts w:cs="Times New Roman"/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cs="Times New Roman"/>
        <w:u w:val="none"/>
      </w:rPr>
    </w:lvl>
  </w:abstractNum>
  <w:abstractNum w:abstractNumId="9" w15:restartNumberingAfterBreak="0">
    <w:nsid w:val="2D8F7B6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E91863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cs="Times New Roman"/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rFonts w:cs="Times New Roman"/>
        <w:u w:val="none"/>
      </w:rPr>
    </w:lvl>
    <w:lvl w:ilvl="5">
      <w:start w:val="1"/>
      <w:numFmt w:val="decimal"/>
      <w:lvlText w:val="%6)"/>
      <w:lvlJc w:val="left"/>
      <w:pPr>
        <w:ind w:left="504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cs="Times New Roman"/>
        <w:u w:val="none"/>
      </w:rPr>
    </w:lvl>
  </w:abstractNum>
  <w:abstractNum w:abstractNumId="11" w15:restartNumberingAfterBreak="0">
    <w:nsid w:val="32720CC9"/>
    <w:multiLevelType w:val="hybridMultilevel"/>
    <w:tmpl w:val="FFFFFFFF"/>
    <w:lvl w:ilvl="0" w:tplc="7554A0BA">
      <w:start w:val="1"/>
      <w:numFmt w:val="upperLetter"/>
      <w:pStyle w:val="Heading2"/>
      <w:lvlText w:val="%1."/>
      <w:lvlJc w:val="left"/>
      <w:rPr>
        <w:rFonts w:cs="Times New Roman" w:hint="default"/>
      </w:rPr>
    </w:lvl>
    <w:lvl w:ilvl="1" w:tplc="97D2F79E">
      <w:start w:val="1"/>
      <w:numFmt w:val="lowerLetter"/>
      <w:lvlText w:val="(%2)"/>
      <w:lvlJc w:val="left"/>
      <w:pPr>
        <w:ind w:left="1455" w:hanging="375"/>
      </w:pPr>
      <w:rPr>
        <w:rFonts w:cs="Times New Roman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9964CE"/>
    <w:multiLevelType w:val="hybridMultilevel"/>
    <w:tmpl w:val="FFFFFFFF"/>
    <w:lvl w:ilvl="0" w:tplc="33A83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3D7546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BCEC274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197A9B4C">
      <w:start w:val="1"/>
      <w:numFmt w:val="decimal"/>
      <w:lvlText w:val="(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025569"/>
    <w:multiLevelType w:val="hybridMultilevel"/>
    <w:tmpl w:val="FFFFFFFF"/>
    <w:lvl w:ilvl="0" w:tplc="6DF862D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02E74A4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5C8E232C">
      <w:start w:val="1"/>
      <w:numFmt w:val="lowerLetter"/>
      <w:lvlText w:val="(%3)"/>
      <w:lvlJc w:val="left"/>
      <w:pPr>
        <w:ind w:left="2160" w:hanging="360"/>
      </w:pPr>
      <w:rPr>
        <w:rFonts w:cs="Times New Roman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F7EA6"/>
    <w:multiLevelType w:val="hybridMultilevel"/>
    <w:tmpl w:val="FFFFFFFF"/>
    <w:lvl w:ilvl="0" w:tplc="D03E9690">
      <w:start w:val="1"/>
      <w:numFmt w:val="decimal"/>
      <w:pStyle w:val="Heading3"/>
      <w:lvlText w:val="%1."/>
      <w:lvlJc w:val="left"/>
      <w:rPr>
        <w:rFonts w:cs="Times New Roman" w:hint="default"/>
      </w:rPr>
    </w:lvl>
    <w:lvl w:ilvl="1" w:tplc="BDCA9F46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C8018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1F5D35"/>
    <w:multiLevelType w:val="hybridMultilevel"/>
    <w:tmpl w:val="FFFFFFFF"/>
    <w:lvl w:ilvl="0" w:tplc="48B01A8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A38954C">
      <w:start w:val="1"/>
      <w:numFmt w:val="decimal"/>
      <w:lvlText w:val="(%2)"/>
      <w:lvlJc w:val="left"/>
      <w:pPr>
        <w:ind w:left="1455" w:hanging="375"/>
      </w:pPr>
      <w:rPr>
        <w:rFonts w:ascii="Times New Roman" w:eastAsia="Times New Roman" w:hAnsi="Times New Roman" w:cs="Times New Roman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65D4B"/>
    <w:multiLevelType w:val="hybridMultilevel"/>
    <w:tmpl w:val="FFFFFFFF"/>
    <w:lvl w:ilvl="0" w:tplc="768698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w w:val="105"/>
      </w:rPr>
    </w:lvl>
    <w:lvl w:ilvl="1" w:tplc="5D46A60E">
      <w:start w:val="1"/>
      <w:numFmt w:val="decimal"/>
      <w:lvlText w:val="(%2)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77987088">
      <w:start w:val="1"/>
      <w:numFmt w:val="decimal"/>
      <w:lvlText w:val="%3)"/>
      <w:lvlJc w:val="right"/>
      <w:pPr>
        <w:ind w:left="2367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54767832"/>
    <w:multiLevelType w:val="hybridMultilevel"/>
    <w:tmpl w:val="FFFFFFFF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9438AD5C">
      <w:start w:val="1"/>
      <w:numFmt w:val="decimal"/>
      <w:lvlText w:val="(%2)"/>
      <w:lvlJc w:val="right"/>
      <w:pPr>
        <w:ind w:left="2547" w:hanging="360"/>
      </w:pPr>
      <w:rPr>
        <w:rFonts w:ascii="Times New Roman" w:eastAsia="Times New Roman" w:hAnsi="Times New Roman" w:cs="Times New Roman"/>
        <w:i w:val="0"/>
      </w:rPr>
    </w:lvl>
    <w:lvl w:ilvl="2" w:tplc="98963468">
      <w:start w:val="1"/>
      <w:numFmt w:val="lowerLetter"/>
      <w:lvlText w:val="(%3)"/>
      <w:lvlJc w:val="left"/>
      <w:pPr>
        <w:ind w:left="2340" w:hanging="360"/>
      </w:pPr>
      <w:rPr>
        <w:rFonts w:cs="Times New Roman" w:hint="default"/>
        <w:i w:val="0"/>
        <w:iCs w:val="0"/>
      </w:rPr>
    </w:lvl>
    <w:lvl w:ilvl="3" w:tplc="CF0EFF86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38090017">
      <w:start w:val="1"/>
      <w:numFmt w:val="lowerLetter"/>
      <w:lvlText w:val="%5)"/>
      <w:lvlJc w:val="left"/>
      <w:pPr>
        <w:ind w:left="720" w:hanging="360"/>
      </w:pPr>
      <w:rPr>
        <w:rFonts w:cs="Times New Roman"/>
      </w:rPr>
    </w:lvl>
    <w:lvl w:ilvl="5" w:tplc="159072DC">
      <w:start w:val="1"/>
      <w:numFmt w:val="decimal"/>
      <w:lvlText w:val="%6."/>
      <w:lvlJc w:val="left"/>
      <w:pPr>
        <w:ind w:left="4500" w:hanging="360"/>
      </w:pPr>
      <w:rPr>
        <w:rFonts w:cs="Times New Roman" w:hint="default"/>
      </w:rPr>
    </w:lvl>
    <w:lvl w:ilvl="6" w:tplc="A35A6008">
      <w:start w:val="1"/>
      <w:numFmt w:val="upperLetter"/>
      <w:lvlText w:val="%7."/>
      <w:lvlJc w:val="left"/>
      <w:pPr>
        <w:ind w:left="5040" w:hanging="360"/>
      </w:pPr>
      <w:rPr>
        <w:rFonts w:cs="Times New Roman" w:hint="default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0A3C0F"/>
    <w:multiLevelType w:val="hybridMultilevel"/>
    <w:tmpl w:val="FFFFFFFF"/>
    <w:lvl w:ilvl="0" w:tplc="B88A3E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E9E1B31"/>
    <w:multiLevelType w:val="hybridMultilevel"/>
    <w:tmpl w:val="FFFFFFFF"/>
    <w:lvl w:ilvl="0" w:tplc="1FCE9C6A">
      <w:start w:val="1"/>
      <w:numFmt w:val="decimal"/>
      <w:lvlText w:val="(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 w15:restartNumberingAfterBreak="0">
    <w:nsid w:val="62330C78"/>
    <w:multiLevelType w:val="hybridMultilevel"/>
    <w:tmpl w:val="FFFFFFFF"/>
    <w:lvl w:ilvl="0" w:tplc="B88A3E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25A53DE"/>
    <w:multiLevelType w:val="hybridMultilevel"/>
    <w:tmpl w:val="FFFFFFFF"/>
    <w:lvl w:ilvl="0" w:tplc="33A83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5D4735"/>
    <w:multiLevelType w:val="hybridMultilevel"/>
    <w:tmpl w:val="FFFFFFFF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8B3CC">
      <w:start w:val="1"/>
      <w:numFmt w:val="lowerLetter"/>
      <w:lvlText w:val="(%3)"/>
      <w:lvlJc w:val="left"/>
      <w:pPr>
        <w:ind w:left="2340" w:hanging="540"/>
      </w:pPr>
      <w:rPr>
        <w:rFonts w:cs="Times New Roman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66BBE"/>
    <w:multiLevelType w:val="hybridMultilevel"/>
    <w:tmpl w:val="FFFFFFFF"/>
    <w:lvl w:ilvl="0" w:tplc="61D23C56">
      <w:start w:val="1"/>
      <w:numFmt w:val="lowerLetter"/>
      <w:lvlText w:val="%1."/>
      <w:lvlJc w:val="left"/>
      <w:pPr>
        <w:ind w:left="2034" w:hanging="900"/>
      </w:pPr>
      <w:rPr>
        <w:rFonts w:cs="Times New Roman"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6" w15:restartNumberingAfterBreak="0">
    <w:nsid w:val="65F4101B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cs="Times New Roman"/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rFonts w:cs="Times New Roman"/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cs="Times New Roman"/>
        <w:u w:val="none"/>
      </w:rPr>
    </w:lvl>
  </w:abstractNum>
  <w:abstractNum w:abstractNumId="27" w15:restartNumberingAfterBreak="0">
    <w:nsid w:val="71F21742"/>
    <w:multiLevelType w:val="multilevel"/>
    <w:tmpl w:val="FFFFFFFF"/>
    <w:lvl w:ilvl="0">
      <w:start w:val="10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cs="Times New Roman" w:hint="default"/>
        <w:u w:val="none"/>
      </w:rPr>
    </w:lvl>
    <w:lvl w:ilvl="2">
      <w:start w:val="2"/>
      <w:numFmt w:val="decimal"/>
      <w:lvlText w:val="%3."/>
      <w:lvlJc w:val="left"/>
      <w:pPr>
        <w:ind w:left="2880" w:hanging="360"/>
      </w:pPr>
      <w:rPr>
        <w:rFonts w:cs="Times New Roman" w:hint="default"/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cs="Times New Roman" w:hint="default"/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rFonts w:cs="Times New Roman" w:hint="default"/>
        <w:u w:val="none"/>
      </w:rPr>
    </w:lvl>
    <w:lvl w:ilvl="5">
      <w:start w:val="1"/>
      <w:numFmt w:val="decimal"/>
      <w:lvlText w:val="%6)"/>
      <w:lvlJc w:val="left"/>
      <w:pPr>
        <w:ind w:left="5040" w:hanging="360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cs="Times New Roman"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cs="Times New Roman"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cs="Times New Roman" w:hint="default"/>
        <w:u w:val="none"/>
      </w:rPr>
    </w:lvl>
  </w:abstractNum>
  <w:abstractNum w:abstractNumId="28" w15:restartNumberingAfterBreak="0">
    <w:nsid w:val="72F576C4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cs="Times New Roman"/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cs="Times New Roman"/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rFonts w:cs="Times New Roman"/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cs="Times New Roman"/>
        <w:u w:val="none"/>
      </w:rPr>
    </w:lvl>
  </w:abstractNum>
  <w:abstractNum w:abstractNumId="29" w15:restartNumberingAfterBreak="0">
    <w:nsid w:val="7ACF1D22"/>
    <w:multiLevelType w:val="hybridMultilevel"/>
    <w:tmpl w:val="FFFFFFFF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02701">
    <w:abstractNumId w:val="11"/>
  </w:num>
  <w:num w:numId="2" w16cid:durableId="1623346500">
    <w:abstractNumId w:val="11"/>
    <w:lvlOverride w:ilvl="0">
      <w:startOverride w:val="1"/>
    </w:lvlOverride>
  </w:num>
  <w:num w:numId="3" w16cid:durableId="16635099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5906897">
    <w:abstractNumId w:val="4"/>
  </w:num>
  <w:num w:numId="5" w16cid:durableId="4314382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1090564">
    <w:abstractNumId w:val="25"/>
  </w:num>
  <w:num w:numId="7" w16cid:durableId="632059980">
    <w:abstractNumId w:val="13"/>
  </w:num>
  <w:num w:numId="8" w16cid:durableId="1363896304">
    <w:abstractNumId w:val="12"/>
  </w:num>
  <w:num w:numId="9" w16cid:durableId="671110500">
    <w:abstractNumId w:val="23"/>
  </w:num>
  <w:num w:numId="10" w16cid:durableId="677971835">
    <w:abstractNumId w:val="0"/>
  </w:num>
  <w:num w:numId="11" w16cid:durableId="403839399">
    <w:abstractNumId w:val="18"/>
  </w:num>
  <w:num w:numId="12" w16cid:durableId="1294598525">
    <w:abstractNumId w:val="11"/>
    <w:lvlOverride w:ilvl="0">
      <w:startOverride w:val="1"/>
    </w:lvlOverride>
  </w:num>
  <w:num w:numId="13" w16cid:durableId="947659288">
    <w:abstractNumId w:val="28"/>
  </w:num>
  <w:num w:numId="14" w16cid:durableId="995719093">
    <w:abstractNumId w:val="26"/>
  </w:num>
  <w:num w:numId="15" w16cid:durableId="890842430">
    <w:abstractNumId w:val="10"/>
  </w:num>
  <w:num w:numId="16" w16cid:durableId="1851791924">
    <w:abstractNumId w:val="8"/>
  </w:num>
  <w:num w:numId="17" w16cid:durableId="1965113042">
    <w:abstractNumId w:val="1"/>
  </w:num>
  <w:num w:numId="18" w16cid:durableId="1249539882">
    <w:abstractNumId w:val="19"/>
  </w:num>
  <w:num w:numId="19" w16cid:durableId="1252201748">
    <w:abstractNumId w:val="21"/>
  </w:num>
  <w:num w:numId="20" w16cid:durableId="1256747361">
    <w:abstractNumId w:val="7"/>
  </w:num>
  <w:num w:numId="21" w16cid:durableId="2035960627">
    <w:abstractNumId w:val="5"/>
  </w:num>
  <w:num w:numId="22" w16cid:durableId="791480261">
    <w:abstractNumId w:val="29"/>
  </w:num>
  <w:num w:numId="23" w16cid:durableId="907881745">
    <w:abstractNumId w:val="14"/>
  </w:num>
  <w:num w:numId="24" w16cid:durableId="246429137">
    <w:abstractNumId w:val="17"/>
  </w:num>
  <w:num w:numId="25" w16cid:durableId="1299870923">
    <w:abstractNumId w:val="3"/>
  </w:num>
  <w:num w:numId="26" w16cid:durableId="1578902379">
    <w:abstractNumId w:val="24"/>
  </w:num>
  <w:num w:numId="27" w16cid:durableId="2021081096">
    <w:abstractNumId w:val="15"/>
  </w:num>
  <w:num w:numId="28" w16cid:durableId="573317651">
    <w:abstractNumId w:val="2"/>
  </w:num>
  <w:num w:numId="29" w16cid:durableId="1559124948">
    <w:abstractNumId w:val="6"/>
  </w:num>
  <w:num w:numId="30" w16cid:durableId="194005778">
    <w:abstractNumId w:val="22"/>
  </w:num>
  <w:num w:numId="31" w16cid:durableId="1134980120">
    <w:abstractNumId w:val="20"/>
  </w:num>
  <w:num w:numId="32" w16cid:durableId="725687601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E5"/>
    <w:rsid w:val="000000B3"/>
    <w:rsid w:val="00005AE0"/>
    <w:rsid w:val="00017706"/>
    <w:rsid w:val="00021DFC"/>
    <w:rsid w:val="00024F8B"/>
    <w:rsid w:val="000259C6"/>
    <w:rsid w:val="000271CD"/>
    <w:rsid w:val="00030542"/>
    <w:rsid w:val="000328FF"/>
    <w:rsid w:val="00036073"/>
    <w:rsid w:val="0004311D"/>
    <w:rsid w:val="00047927"/>
    <w:rsid w:val="00057268"/>
    <w:rsid w:val="00060B01"/>
    <w:rsid w:val="00060DA4"/>
    <w:rsid w:val="000615CB"/>
    <w:rsid w:val="00064EC1"/>
    <w:rsid w:val="000700EE"/>
    <w:rsid w:val="000814D2"/>
    <w:rsid w:val="000821DF"/>
    <w:rsid w:val="00082896"/>
    <w:rsid w:val="00090CF4"/>
    <w:rsid w:val="0009134F"/>
    <w:rsid w:val="00092EE1"/>
    <w:rsid w:val="000969FC"/>
    <w:rsid w:val="000A0410"/>
    <w:rsid w:val="000A27A3"/>
    <w:rsid w:val="000B2E6E"/>
    <w:rsid w:val="000B36BB"/>
    <w:rsid w:val="000B656B"/>
    <w:rsid w:val="000B6C53"/>
    <w:rsid w:val="000C1585"/>
    <w:rsid w:val="000D0A22"/>
    <w:rsid w:val="000D1DF8"/>
    <w:rsid w:val="000D52F2"/>
    <w:rsid w:val="000D6045"/>
    <w:rsid w:val="000D7BD2"/>
    <w:rsid w:val="000E3D82"/>
    <w:rsid w:val="000E4FBD"/>
    <w:rsid w:val="000F31AF"/>
    <w:rsid w:val="000F3AF9"/>
    <w:rsid w:val="000F4939"/>
    <w:rsid w:val="001041AD"/>
    <w:rsid w:val="001110EC"/>
    <w:rsid w:val="0011310F"/>
    <w:rsid w:val="00115BAD"/>
    <w:rsid w:val="001168F2"/>
    <w:rsid w:val="0011711C"/>
    <w:rsid w:val="00121ABC"/>
    <w:rsid w:val="00122242"/>
    <w:rsid w:val="00122E4C"/>
    <w:rsid w:val="001235AE"/>
    <w:rsid w:val="001249DB"/>
    <w:rsid w:val="0012505F"/>
    <w:rsid w:val="00126701"/>
    <w:rsid w:val="001279C0"/>
    <w:rsid w:val="00131288"/>
    <w:rsid w:val="0013382D"/>
    <w:rsid w:val="001377A9"/>
    <w:rsid w:val="001406E5"/>
    <w:rsid w:val="00144E10"/>
    <w:rsid w:val="00146440"/>
    <w:rsid w:val="00151C5A"/>
    <w:rsid w:val="0015663F"/>
    <w:rsid w:val="00162F7B"/>
    <w:rsid w:val="00164483"/>
    <w:rsid w:val="00165C3D"/>
    <w:rsid w:val="001704F4"/>
    <w:rsid w:val="00170504"/>
    <w:rsid w:val="001714B1"/>
    <w:rsid w:val="0017312D"/>
    <w:rsid w:val="00176A5E"/>
    <w:rsid w:val="00185DFC"/>
    <w:rsid w:val="00193779"/>
    <w:rsid w:val="001A3AE7"/>
    <w:rsid w:val="001A3DB4"/>
    <w:rsid w:val="001A7436"/>
    <w:rsid w:val="001B393D"/>
    <w:rsid w:val="001B3FA2"/>
    <w:rsid w:val="001B4617"/>
    <w:rsid w:val="001B6A37"/>
    <w:rsid w:val="001C008C"/>
    <w:rsid w:val="001C3243"/>
    <w:rsid w:val="001D05D2"/>
    <w:rsid w:val="001D26FD"/>
    <w:rsid w:val="001D556B"/>
    <w:rsid w:val="001D5BCB"/>
    <w:rsid w:val="001E2226"/>
    <w:rsid w:val="001E2FC4"/>
    <w:rsid w:val="001E7DF1"/>
    <w:rsid w:val="001F2C46"/>
    <w:rsid w:val="001F4F42"/>
    <w:rsid w:val="00204B0F"/>
    <w:rsid w:val="00205EE1"/>
    <w:rsid w:val="002061CC"/>
    <w:rsid w:val="00215482"/>
    <w:rsid w:val="00216709"/>
    <w:rsid w:val="0022144A"/>
    <w:rsid w:val="00221489"/>
    <w:rsid w:val="00223311"/>
    <w:rsid w:val="002269C1"/>
    <w:rsid w:val="00234AF2"/>
    <w:rsid w:val="00242521"/>
    <w:rsid w:val="00253BAF"/>
    <w:rsid w:val="00267ED9"/>
    <w:rsid w:val="002712CE"/>
    <w:rsid w:val="00271D93"/>
    <w:rsid w:val="00271F74"/>
    <w:rsid w:val="00274324"/>
    <w:rsid w:val="00275618"/>
    <w:rsid w:val="0027732C"/>
    <w:rsid w:val="00277F0C"/>
    <w:rsid w:val="0028361D"/>
    <w:rsid w:val="00285233"/>
    <w:rsid w:val="00291AC7"/>
    <w:rsid w:val="00297843"/>
    <w:rsid w:val="00297D26"/>
    <w:rsid w:val="002A22A3"/>
    <w:rsid w:val="002A4420"/>
    <w:rsid w:val="002B11E1"/>
    <w:rsid w:val="002B38CF"/>
    <w:rsid w:val="002C0CEA"/>
    <w:rsid w:val="002C1800"/>
    <w:rsid w:val="002C1BA2"/>
    <w:rsid w:val="002C39A1"/>
    <w:rsid w:val="002C3BC3"/>
    <w:rsid w:val="002C7747"/>
    <w:rsid w:val="002D27F2"/>
    <w:rsid w:val="002D2F0F"/>
    <w:rsid w:val="002D77C6"/>
    <w:rsid w:val="002E1B60"/>
    <w:rsid w:val="002E2813"/>
    <w:rsid w:val="002E2DF8"/>
    <w:rsid w:val="002E3436"/>
    <w:rsid w:val="002E3F34"/>
    <w:rsid w:val="002E770C"/>
    <w:rsid w:val="00302230"/>
    <w:rsid w:val="003039C8"/>
    <w:rsid w:val="0030680E"/>
    <w:rsid w:val="00311CB4"/>
    <w:rsid w:val="00316043"/>
    <w:rsid w:val="003168A1"/>
    <w:rsid w:val="00317799"/>
    <w:rsid w:val="00320A6E"/>
    <w:rsid w:val="00323C17"/>
    <w:rsid w:val="003338DE"/>
    <w:rsid w:val="003356FB"/>
    <w:rsid w:val="00337E1D"/>
    <w:rsid w:val="003407F2"/>
    <w:rsid w:val="00341118"/>
    <w:rsid w:val="0034499A"/>
    <w:rsid w:val="003454EB"/>
    <w:rsid w:val="003473C4"/>
    <w:rsid w:val="00350AA8"/>
    <w:rsid w:val="00356499"/>
    <w:rsid w:val="00360E7B"/>
    <w:rsid w:val="003615EF"/>
    <w:rsid w:val="00363A57"/>
    <w:rsid w:val="00364A93"/>
    <w:rsid w:val="00365771"/>
    <w:rsid w:val="00376BA1"/>
    <w:rsid w:val="00397C45"/>
    <w:rsid w:val="003A644A"/>
    <w:rsid w:val="003A6E45"/>
    <w:rsid w:val="003A7B72"/>
    <w:rsid w:val="003C0F84"/>
    <w:rsid w:val="003C3D9A"/>
    <w:rsid w:val="003C5288"/>
    <w:rsid w:val="003C6EC2"/>
    <w:rsid w:val="003E15AB"/>
    <w:rsid w:val="003E64C2"/>
    <w:rsid w:val="003E7302"/>
    <w:rsid w:val="003F551F"/>
    <w:rsid w:val="004008EC"/>
    <w:rsid w:val="0040209E"/>
    <w:rsid w:val="00404440"/>
    <w:rsid w:val="0041333D"/>
    <w:rsid w:val="00413AD9"/>
    <w:rsid w:val="00420071"/>
    <w:rsid w:val="00425FF4"/>
    <w:rsid w:val="004278BB"/>
    <w:rsid w:val="004362D5"/>
    <w:rsid w:val="00437D01"/>
    <w:rsid w:val="00443357"/>
    <w:rsid w:val="004447D1"/>
    <w:rsid w:val="00452978"/>
    <w:rsid w:val="0045519A"/>
    <w:rsid w:val="004570D6"/>
    <w:rsid w:val="004571BA"/>
    <w:rsid w:val="00460E13"/>
    <w:rsid w:val="004619E6"/>
    <w:rsid w:val="00462E76"/>
    <w:rsid w:val="00465ACD"/>
    <w:rsid w:val="004822FB"/>
    <w:rsid w:val="0048421C"/>
    <w:rsid w:val="00484EF1"/>
    <w:rsid w:val="004864C9"/>
    <w:rsid w:val="004A2C60"/>
    <w:rsid w:val="004A34FC"/>
    <w:rsid w:val="004A3906"/>
    <w:rsid w:val="004B1552"/>
    <w:rsid w:val="004B387E"/>
    <w:rsid w:val="004B7946"/>
    <w:rsid w:val="004C2A73"/>
    <w:rsid w:val="004C3BCD"/>
    <w:rsid w:val="004C655C"/>
    <w:rsid w:val="004D1701"/>
    <w:rsid w:val="004D1ED3"/>
    <w:rsid w:val="004D3AD7"/>
    <w:rsid w:val="004D432B"/>
    <w:rsid w:val="004E6B4A"/>
    <w:rsid w:val="004F147C"/>
    <w:rsid w:val="005020E5"/>
    <w:rsid w:val="00510472"/>
    <w:rsid w:val="005134B1"/>
    <w:rsid w:val="0051763D"/>
    <w:rsid w:val="00532CDE"/>
    <w:rsid w:val="00534FDA"/>
    <w:rsid w:val="005352D9"/>
    <w:rsid w:val="005357AC"/>
    <w:rsid w:val="005432DF"/>
    <w:rsid w:val="005447D2"/>
    <w:rsid w:val="00552396"/>
    <w:rsid w:val="00553307"/>
    <w:rsid w:val="00555537"/>
    <w:rsid w:val="00555631"/>
    <w:rsid w:val="00556A67"/>
    <w:rsid w:val="0056287A"/>
    <w:rsid w:val="00567674"/>
    <w:rsid w:val="0057118C"/>
    <w:rsid w:val="00571CD2"/>
    <w:rsid w:val="00576F43"/>
    <w:rsid w:val="00577EF8"/>
    <w:rsid w:val="00582144"/>
    <w:rsid w:val="0058222B"/>
    <w:rsid w:val="0059034A"/>
    <w:rsid w:val="00597CF0"/>
    <w:rsid w:val="005A008B"/>
    <w:rsid w:val="005A1018"/>
    <w:rsid w:val="005A3757"/>
    <w:rsid w:val="005A47F3"/>
    <w:rsid w:val="005C4937"/>
    <w:rsid w:val="005D3B83"/>
    <w:rsid w:val="005D6911"/>
    <w:rsid w:val="005E0B73"/>
    <w:rsid w:val="005E2B13"/>
    <w:rsid w:val="005E4940"/>
    <w:rsid w:val="005F43A5"/>
    <w:rsid w:val="005F4F96"/>
    <w:rsid w:val="00602E9E"/>
    <w:rsid w:val="00603322"/>
    <w:rsid w:val="006076EE"/>
    <w:rsid w:val="00607891"/>
    <w:rsid w:val="00612E49"/>
    <w:rsid w:val="00613AC4"/>
    <w:rsid w:val="006160A0"/>
    <w:rsid w:val="00626F38"/>
    <w:rsid w:val="00630AFE"/>
    <w:rsid w:val="00632886"/>
    <w:rsid w:val="00632ADF"/>
    <w:rsid w:val="00633C7A"/>
    <w:rsid w:val="0063755D"/>
    <w:rsid w:val="00650E56"/>
    <w:rsid w:val="00653414"/>
    <w:rsid w:val="00653861"/>
    <w:rsid w:val="00654E95"/>
    <w:rsid w:val="00656F8B"/>
    <w:rsid w:val="006572B9"/>
    <w:rsid w:val="00666DF0"/>
    <w:rsid w:val="00671A37"/>
    <w:rsid w:val="006774B3"/>
    <w:rsid w:val="0068472D"/>
    <w:rsid w:val="00684B0C"/>
    <w:rsid w:val="00684E23"/>
    <w:rsid w:val="0068716F"/>
    <w:rsid w:val="00692A30"/>
    <w:rsid w:val="00695FFD"/>
    <w:rsid w:val="006A067C"/>
    <w:rsid w:val="006A0DB9"/>
    <w:rsid w:val="006A78C4"/>
    <w:rsid w:val="006A7918"/>
    <w:rsid w:val="006B6918"/>
    <w:rsid w:val="006B7427"/>
    <w:rsid w:val="006C0F99"/>
    <w:rsid w:val="006C1056"/>
    <w:rsid w:val="006C1F7F"/>
    <w:rsid w:val="006D74BB"/>
    <w:rsid w:val="006E0C50"/>
    <w:rsid w:val="006E4204"/>
    <w:rsid w:val="006E7350"/>
    <w:rsid w:val="006F09F7"/>
    <w:rsid w:val="006F1316"/>
    <w:rsid w:val="006F45B2"/>
    <w:rsid w:val="00704610"/>
    <w:rsid w:val="00707B25"/>
    <w:rsid w:val="00715838"/>
    <w:rsid w:val="007203AF"/>
    <w:rsid w:val="00721810"/>
    <w:rsid w:val="00724C87"/>
    <w:rsid w:val="00724F1B"/>
    <w:rsid w:val="007330BB"/>
    <w:rsid w:val="00734FEC"/>
    <w:rsid w:val="0073593B"/>
    <w:rsid w:val="00740409"/>
    <w:rsid w:val="00744F53"/>
    <w:rsid w:val="00752615"/>
    <w:rsid w:val="0075626F"/>
    <w:rsid w:val="00761A90"/>
    <w:rsid w:val="00765BE3"/>
    <w:rsid w:val="00765C32"/>
    <w:rsid w:val="00772CBA"/>
    <w:rsid w:val="0077356C"/>
    <w:rsid w:val="00773AA6"/>
    <w:rsid w:val="00774CEE"/>
    <w:rsid w:val="00780C8E"/>
    <w:rsid w:val="00781056"/>
    <w:rsid w:val="00786E09"/>
    <w:rsid w:val="0079031A"/>
    <w:rsid w:val="0079274B"/>
    <w:rsid w:val="007930E5"/>
    <w:rsid w:val="0079324E"/>
    <w:rsid w:val="00797DC1"/>
    <w:rsid w:val="007A1C8F"/>
    <w:rsid w:val="007A3210"/>
    <w:rsid w:val="007A36B6"/>
    <w:rsid w:val="007A648B"/>
    <w:rsid w:val="007C3E58"/>
    <w:rsid w:val="007C4568"/>
    <w:rsid w:val="007C7A9C"/>
    <w:rsid w:val="007D0048"/>
    <w:rsid w:val="007D6D21"/>
    <w:rsid w:val="007D6F99"/>
    <w:rsid w:val="007E2294"/>
    <w:rsid w:val="007E3FFF"/>
    <w:rsid w:val="007E4C8E"/>
    <w:rsid w:val="007F06C7"/>
    <w:rsid w:val="007F71FA"/>
    <w:rsid w:val="00810E16"/>
    <w:rsid w:val="008152B9"/>
    <w:rsid w:val="00816D40"/>
    <w:rsid w:val="008171FF"/>
    <w:rsid w:val="00817E37"/>
    <w:rsid w:val="008210DF"/>
    <w:rsid w:val="0082308C"/>
    <w:rsid w:val="0082322B"/>
    <w:rsid w:val="00823C42"/>
    <w:rsid w:val="00823CCB"/>
    <w:rsid w:val="008266FC"/>
    <w:rsid w:val="00832698"/>
    <w:rsid w:val="008326CE"/>
    <w:rsid w:val="0084366E"/>
    <w:rsid w:val="0084528D"/>
    <w:rsid w:val="008459CB"/>
    <w:rsid w:val="00845CBB"/>
    <w:rsid w:val="008469AC"/>
    <w:rsid w:val="00846FA0"/>
    <w:rsid w:val="00854B33"/>
    <w:rsid w:val="00855107"/>
    <w:rsid w:val="008567B9"/>
    <w:rsid w:val="008572D2"/>
    <w:rsid w:val="00864855"/>
    <w:rsid w:val="00865B8A"/>
    <w:rsid w:val="00866BBB"/>
    <w:rsid w:val="00867FC8"/>
    <w:rsid w:val="0087202E"/>
    <w:rsid w:val="0088146F"/>
    <w:rsid w:val="008838AC"/>
    <w:rsid w:val="00883D56"/>
    <w:rsid w:val="00884DD2"/>
    <w:rsid w:val="00895770"/>
    <w:rsid w:val="008A0E06"/>
    <w:rsid w:val="008A4C43"/>
    <w:rsid w:val="008A4CAA"/>
    <w:rsid w:val="008B3CA1"/>
    <w:rsid w:val="008B65A7"/>
    <w:rsid w:val="008C0197"/>
    <w:rsid w:val="008C0BA2"/>
    <w:rsid w:val="008C0EB7"/>
    <w:rsid w:val="008C1C0E"/>
    <w:rsid w:val="008E1DFE"/>
    <w:rsid w:val="008F0F9E"/>
    <w:rsid w:val="008F43BA"/>
    <w:rsid w:val="008F7139"/>
    <w:rsid w:val="0090338F"/>
    <w:rsid w:val="00905E8F"/>
    <w:rsid w:val="00905F83"/>
    <w:rsid w:val="009141EC"/>
    <w:rsid w:val="009158BD"/>
    <w:rsid w:val="00916722"/>
    <w:rsid w:val="009223F1"/>
    <w:rsid w:val="00922EBC"/>
    <w:rsid w:val="00925082"/>
    <w:rsid w:val="00925BEA"/>
    <w:rsid w:val="00926166"/>
    <w:rsid w:val="009300A3"/>
    <w:rsid w:val="009405E1"/>
    <w:rsid w:val="00940BE0"/>
    <w:rsid w:val="009441A6"/>
    <w:rsid w:val="00944795"/>
    <w:rsid w:val="00950C32"/>
    <w:rsid w:val="009513C9"/>
    <w:rsid w:val="00951EF3"/>
    <w:rsid w:val="0095305A"/>
    <w:rsid w:val="009544E4"/>
    <w:rsid w:val="00954991"/>
    <w:rsid w:val="00960F3B"/>
    <w:rsid w:val="00961921"/>
    <w:rsid w:val="00963EFD"/>
    <w:rsid w:val="009654B7"/>
    <w:rsid w:val="00966186"/>
    <w:rsid w:val="0097590D"/>
    <w:rsid w:val="009759C2"/>
    <w:rsid w:val="00997E06"/>
    <w:rsid w:val="009A4F0F"/>
    <w:rsid w:val="009B5827"/>
    <w:rsid w:val="009B67FA"/>
    <w:rsid w:val="009C4328"/>
    <w:rsid w:val="009C576D"/>
    <w:rsid w:val="009D3779"/>
    <w:rsid w:val="009D38E0"/>
    <w:rsid w:val="009E1D79"/>
    <w:rsid w:val="009E5F66"/>
    <w:rsid w:val="009E63FD"/>
    <w:rsid w:val="009F3F48"/>
    <w:rsid w:val="00A009E5"/>
    <w:rsid w:val="00A0322F"/>
    <w:rsid w:val="00A044B1"/>
    <w:rsid w:val="00A04C28"/>
    <w:rsid w:val="00A06FE9"/>
    <w:rsid w:val="00A12156"/>
    <w:rsid w:val="00A123D2"/>
    <w:rsid w:val="00A12E01"/>
    <w:rsid w:val="00A12F7B"/>
    <w:rsid w:val="00A13635"/>
    <w:rsid w:val="00A13BEF"/>
    <w:rsid w:val="00A1705A"/>
    <w:rsid w:val="00A218A3"/>
    <w:rsid w:val="00A21BB9"/>
    <w:rsid w:val="00A231AD"/>
    <w:rsid w:val="00A23A7D"/>
    <w:rsid w:val="00A270BE"/>
    <w:rsid w:val="00A3102F"/>
    <w:rsid w:val="00A32EC3"/>
    <w:rsid w:val="00A36A44"/>
    <w:rsid w:val="00A4170B"/>
    <w:rsid w:val="00A41E04"/>
    <w:rsid w:val="00A46507"/>
    <w:rsid w:val="00A50A7B"/>
    <w:rsid w:val="00A706B3"/>
    <w:rsid w:val="00A709D4"/>
    <w:rsid w:val="00A711D7"/>
    <w:rsid w:val="00A75CF3"/>
    <w:rsid w:val="00A76F08"/>
    <w:rsid w:val="00A80AD0"/>
    <w:rsid w:val="00A825B4"/>
    <w:rsid w:val="00A86126"/>
    <w:rsid w:val="00A95252"/>
    <w:rsid w:val="00A955B5"/>
    <w:rsid w:val="00A95B42"/>
    <w:rsid w:val="00AA266A"/>
    <w:rsid w:val="00AA77DA"/>
    <w:rsid w:val="00AB66A2"/>
    <w:rsid w:val="00AB7597"/>
    <w:rsid w:val="00AB7A97"/>
    <w:rsid w:val="00AC1E4A"/>
    <w:rsid w:val="00AC24A9"/>
    <w:rsid w:val="00AC5B68"/>
    <w:rsid w:val="00AD10D8"/>
    <w:rsid w:val="00AD4698"/>
    <w:rsid w:val="00AD6E2F"/>
    <w:rsid w:val="00AE30FC"/>
    <w:rsid w:val="00AE4CA0"/>
    <w:rsid w:val="00AE4D87"/>
    <w:rsid w:val="00AE6CB2"/>
    <w:rsid w:val="00AF056D"/>
    <w:rsid w:val="00AF129B"/>
    <w:rsid w:val="00AF31D5"/>
    <w:rsid w:val="00AF3AD1"/>
    <w:rsid w:val="00AF4E2F"/>
    <w:rsid w:val="00AF5C62"/>
    <w:rsid w:val="00B00229"/>
    <w:rsid w:val="00B0302A"/>
    <w:rsid w:val="00B05E57"/>
    <w:rsid w:val="00B149B2"/>
    <w:rsid w:val="00B14E8C"/>
    <w:rsid w:val="00B15393"/>
    <w:rsid w:val="00B16112"/>
    <w:rsid w:val="00B17CA9"/>
    <w:rsid w:val="00B23EF7"/>
    <w:rsid w:val="00B313FA"/>
    <w:rsid w:val="00B4065A"/>
    <w:rsid w:val="00B40C8D"/>
    <w:rsid w:val="00B41797"/>
    <w:rsid w:val="00B43351"/>
    <w:rsid w:val="00B47398"/>
    <w:rsid w:val="00B50420"/>
    <w:rsid w:val="00B52B0C"/>
    <w:rsid w:val="00B5327E"/>
    <w:rsid w:val="00B606E1"/>
    <w:rsid w:val="00B648B8"/>
    <w:rsid w:val="00B64DD3"/>
    <w:rsid w:val="00B64DE9"/>
    <w:rsid w:val="00B71A2D"/>
    <w:rsid w:val="00B72986"/>
    <w:rsid w:val="00B8196E"/>
    <w:rsid w:val="00B83461"/>
    <w:rsid w:val="00B83CFB"/>
    <w:rsid w:val="00B84AC8"/>
    <w:rsid w:val="00B856FB"/>
    <w:rsid w:val="00B959A0"/>
    <w:rsid w:val="00BA09C2"/>
    <w:rsid w:val="00BA1456"/>
    <w:rsid w:val="00BA1C68"/>
    <w:rsid w:val="00BA41A2"/>
    <w:rsid w:val="00BB02AD"/>
    <w:rsid w:val="00BB0EB4"/>
    <w:rsid w:val="00BB6528"/>
    <w:rsid w:val="00BC1032"/>
    <w:rsid w:val="00BC3FCD"/>
    <w:rsid w:val="00BC653E"/>
    <w:rsid w:val="00BC7701"/>
    <w:rsid w:val="00BD38F2"/>
    <w:rsid w:val="00BE0683"/>
    <w:rsid w:val="00BE364D"/>
    <w:rsid w:val="00BE6922"/>
    <w:rsid w:val="00BE7123"/>
    <w:rsid w:val="00BE7C9F"/>
    <w:rsid w:val="00BF7D44"/>
    <w:rsid w:val="00C00A15"/>
    <w:rsid w:val="00C0540A"/>
    <w:rsid w:val="00C064A5"/>
    <w:rsid w:val="00C10F15"/>
    <w:rsid w:val="00C14196"/>
    <w:rsid w:val="00C149A6"/>
    <w:rsid w:val="00C17FF5"/>
    <w:rsid w:val="00C2429A"/>
    <w:rsid w:val="00C31856"/>
    <w:rsid w:val="00C40F35"/>
    <w:rsid w:val="00C414BD"/>
    <w:rsid w:val="00C42DC4"/>
    <w:rsid w:val="00C44413"/>
    <w:rsid w:val="00C4453B"/>
    <w:rsid w:val="00C45EE7"/>
    <w:rsid w:val="00C465C5"/>
    <w:rsid w:val="00C47A7E"/>
    <w:rsid w:val="00C501D5"/>
    <w:rsid w:val="00C50D1F"/>
    <w:rsid w:val="00C5191D"/>
    <w:rsid w:val="00C5663A"/>
    <w:rsid w:val="00C57C36"/>
    <w:rsid w:val="00C64051"/>
    <w:rsid w:val="00C65D67"/>
    <w:rsid w:val="00C7797E"/>
    <w:rsid w:val="00C8058D"/>
    <w:rsid w:val="00C815ED"/>
    <w:rsid w:val="00C84E0F"/>
    <w:rsid w:val="00C85225"/>
    <w:rsid w:val="00C87E58"/>
    <w:rsid w:val="00C90F1C"/>
    <w:rsid w:val="00C93299"/>
    <w:rsid w:val="00CA744D"/>
    <w:rsid w:val="00CB0D75"/>
    <w:rsid w:val="00CB16B8"/>
    <w:rsid w:val="00CB1B9D"/>
    <w:rsid w:val="00CB1F0C"/>
    <w:rsid w:val="00CC17B3"/>
    <w:rsid w:val="00CC2747"/>
    <w:rsid w:val="00CC4B2A"/>
    <w:rsid w:val="00CC70DF"/>
    <w:rsid w:val="00CC719C"/>
    <w:rsid w:val="00CC7E4B"/>
    <w:rsid w:val="00CD33C1"/>
    <w:rsid w:val="00CE231C"/>
    <w:rsid w:val="00CE4B64"/>
    <w:rsid w:val="00CE4DF1"/>
    <w:rsid w:val="00CE695D"/>
    <w:rsid w:val="00CF56F7"/>
    <w:rsid w:val="00D001DA"/>
    <w:rsid w:val="00D02DB5"/>
    <w:rsid w:val="00D03D67"/>
    <w:rsid w:val="00D04EEE"/>
    <w:rsid w:val="00D126A5"/>
    <w:rsid w:val="00D149C7"/>
    <w:rsid w:val="00D21A76"/>
    <w:rsid w:val="00D22F5C"/>
    <w:rsid w:val="00D248C3"/>
    <w:rsid w:val="00D24CED"/>
    <w:rsid w:val="00D274FA"/>
    <w:rsid w:val="00D27A24"/>
    <w:rsid w:val="00D27B08"/>
    <w:rsid w:val="00D37682"/>
    <w:rsid w:val="00D443D6"/>
    <w:rsid w:val="00D462B4"/>
    <w:rsid w:val="00D47D9B"/>
    <w:rsid w:val="00D51E56"/>
    <w:rsid w:val="00D52A97"/>
    <w:rsid w:val="00D551DC"/>
    <w:rsid w:val="00D61165"/>
    <w:rsid w:val="00D706AB"/>
    <w:rsid w:val="00D73BD0"/>
    <w:rsid w:val="00D757F3"/>
    <w:rsid w:val="00D77C22"/>
    <w:rsid w:val="00D83DBC"/>
    <w:rsid w:val="00D901CF"/>
    <w:rsid w:val="00D941F0"/>
    <w:rsid w:val="00D96D81"/>
    <w:rsid w:val="00DA3F0B"/>
    <w:rsid w:val="00DA68CB"/>
    <w:rsid w:val="00DB3A43"/>
    <w:rsid w:val="00DB4C72"/>
    <w:rsid w:val="00DC06A0"/>
    <w:rsid w:val="00DC34F3"/>
    <w:rsid w:val="00DC6B9A"/>
    <w:rsid w:val="00DD0A9C"/>
    <w:rsid w:val="00DD5808"/>
    <w:rsid w:val="00DD620A"/>
    <w:rsid w:val="00DE057F"/>
    <w:rsid w:val="00DE1173"/>
    <w:rsid w:val="00DE42B7"/>
    <w:rsid w:val="00DF013F"/>
    <w:rsid w:val="00DF70B5"/>
    <w:rsid w:val="00E000A9"/>
    <w:rsid w:val="00E00206"/>
    <w:rsid w:val="00E02960"/>
    <w:rsid w:val="00E03B7A"/>
    <w:rsid w:val="00E05CBB"/>
    <w:rsid w:val="00E1112A"/>
    <w:rsid w:val="00E11A56"/>
    <w:rsid w:val="00E16ED0"/>
    <w:rsid w:val="00E20C0A"/>
    <w:rsid w:val="00E22B93"/>
    <w:rsid w:val="00E23810"/>
    <w:rsid w:val="00E25D83"/>
    <w:rsid w:val="00E25FD2"/>
    <w:rsid w:val="00E2649C"/>
    <w:rsid w:val="00E2662C"/>
    <w:rsid w:val="00E26CE0"/>
    <w:rsid w:val="00E34413"/>
    <w:rsid w:val="00E34C2B"/>
    <w:rsid w:val="00E36574"/>
    <w:rsid w:val="00E42DD4"/>
    <w:rsid w:val="00E44276"/>
    <w:rsid w:val="00E50B0B"/>
    <w:rsid w:val="00E50CBB"/>
    <w:rsid w:val="00E54AD7"/>
    <w:rsid w:val="00E652E1"/>
    <w:rsid w:val="00E665FB"/>
    <w:rsid w:val="00E6683D"/>
    <w:rsid w:val="00E67BB4"/>
    <w:rsid w:val="00E703EA"/>
    <w:rsid w:val="00E734E7"/>
    <w:rsid w:val="00E74A47"/>
    <w:rsid w:val="00E77D38"/>
    <w:rsid w:val="00E91757"/>
    <w:rsid w:val="00E973CD"/>
    <w:rsid w:val="00E9761F"/>
    <w:rsid w:val="00EB3D08"/>
    <w:rsid w:val="00EC0DED"/>
    <w:rsid w:val="00EC41AD"/>
    <w:rsid w:val="00ED00AA"/>
    <w:rsid w:val="00ED48B7"/>
    <w:rsid w:val="00EE54AF"/>
    <w:rsid w:val="00EE7710"/>
    <w:rsid w:val="00EF17D5"/>
    <w:rsid w:val="00EF3B24"/>
    <w:rsid w:val="00F05905"/>
    <w:rsid w:val="00F05CC3"/>
    <w:rsid w:val="00F06DF0"/>
    <w:rsid w:val="00F127EE"/>
    <w:rsid w:val="00F15356"/>
    <w:rsid w:val="00F21B2C"/>
    <w:rsid w:val="00F353EC"/>
    <w:rsid w:val="00F41D6F"/>
    <w:rsid w:val="00F420AA"/>
    <w:rsid w:val="00F44634"/>
    <w:rsid w:val="00F548D2"/>
    <w:rsid w:val="00F57287"/>
    <w:rsid w:val="00F6679D"/>
    <w:rsid w:val="00F712F9"/>
    <w:rsid w:val="00F71DF3"/>
    <w:rsid w:val="00F73154"/>
    <w:rsid w:val="00F734BB"/>
    <w:rsid w:val="00F74C26"/>
    <w:rsid w:val="00F764AA"/>
    <w:rsid w:val="00F82554"/>
    <w:rsid w:val="00F85677"/>
    <w:rsid w:val="00F8732A"/>
    <w:rsid w:val="00F906CB"/>
    <w:rsid w:val="00F92FA2"/>
    <w:rsid w:val="00F93A9B"/>
    <w:rsid w:val="00F93BE1"/>
    <w:rsid w:val="00F955BE"/>
    <w:rsid w:val="00F955EC"/>
    <w:rsid w:val="00F97A7A"/>
    <w:rsid w:val="00FA1E97"/>
    <w:rsid w:val="00FA328D"/>
    <w:rsid w:val="00FA6A5A"/>
    <w:rsid w:val="00FA6CB7"/>
    <w:rsid w:val="00FB0ED8"/>
    <w:rsid w:val="00FC0D67"/>
    <w:rsid w:val="00FC3CFD"/>
    <w:rsid w:val="00FC5E01"/>
    <w:rsid w:val="00FD0BA1"/>
    <w:rsid w:val="00FD4E25"/>
    <w:rsid w:val="00FD5491"/>
    <w:rsid w:val="00FD5660"/>
    <w:rsid w:val="00FD741E"/>
    <w:rsid w:val="00FE3357"/>
    <w:rsid w:val="00FE5E9B"/>
    <w:rsid w:val="00FF1CB9"/>
    <w:rsid w:val="00FF2B2A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26125"/>
  <w14:defaultImageDpi w14:val="0"/>
  <w15:docId w15:val="{02271C22-666F-4C2C-8516-94C8D0FB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ID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over"/>
    <w:basedOn w:val="Normal"/>
    <w:next w:val="Normal"/>
    <w:link w:val="Heading1Char"/>
    <w:uiPriority w:val="9"/>
    <w:qFormat/>
    <w:rsid w:val="00F127EE"/>
    <w:pPr>
      <w:spacing w:line="240" w:lineRule="auto"/>
      <w:jc w:val="center"/>
      <w:outlineLvl w:val="0"/>
    </w:pPr>
    <w:rPr>
      <w:b/>
      <w:bCs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53861"/>
    <w:pPr>
      <w:numPr>
        <w:numId w:val="1"/>
      </w:numPr>
      <w:spacing w:line="240" w:lineRule="auto"/>
      <w:outlineLvl w:val="1"/>
    </w:pPr>
    <w:rPr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D2F0F"/>
    <w:pPr>
      <w:numPr>
        <w:numId w:val="27"/>
      </w:numPr>
      <w:spacing w:line="240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409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ver Char"/>
    <w:basedOn w:val="DefaultParagraphFont"/>
    <w:link w:val="Heading1"/>
    <w:uiPriority w:val="9"/>
    <w:locked/>
    <w:rsid w:val="00F127EE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53861"/>
    <w:rPr>
      <w:rFonts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D2F0F"/>
    <w:rPr>
      <w:rFonts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740409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3356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E6C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60B0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C1C0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62B4"/>
    <w:pPr>
      <w:tabs>
        <w:tab w:val="left" w:pos="880"/>
        <w:tab w:val="right" w:leader="dot" w:pos="7927"/>
      </w:tabs>
      <w:spacing w:after="100"/>
      <w:ind w:left="567" w:hanging="347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D462B4"/>
    <w:pPr>
      <w:tabs>
        <w:tab w:val="left" w:pos="880"/>
        <w:tab w:val="right" w:leader="dot" w:pos="7927"/>
      </w:tabs>
      <w:spacing w:after="100"/>
      <w:ind w:left="851" w:hanging="283"/>
    </w:pPr>
  </w:style>
  <w:style w:type="character" w:styleId="Hyperlink">
    <w:name w:val="Hyperlink"/>
    <w:basedOn w:val="DefaultParagraphFont"/>
    <w:uiPriority w:val="99"/>
    <w:unhideWhenUsed/>
    <w:rsid w:val="00060B01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A4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36A4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36A4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36A44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2E343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E343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3436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2E3436"/>
    <w:pPr>
      <w:widowControl w:val="0"/>
      <w:autoSpaceDE w:val="0"/>
      <w:autoSpaceDN w:val="0"/>
      <w:spacing w:line="240" w:lineRule="auto"/>
    </w:pPr>
    <w:rPr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2E3436"/>
    <w:rPr>
      <w:rFonts w:eastAsia="Times New Roman" w:cs="Times New Roman"/>
      <w:sz w:val="23"/>
      <w:szCs w:val="23"/>
      <w:lang w:val="en-US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3407F2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C3243"/>
    <w:rPr>
      <w:rFonts w:cs="Times New Roman"/>
      <w:i/>
      <w:iCs/>
    </w:rPr>
  </w:style>
  <w:style w:type="paragraph" w:styleId="NormalWeb">
    <w:name w:val="Normal (Web)"/>
    <w:basedOn w:val="Normal"/>
    <w:uiPriority w:val="99"/>
    <w:unhideWhenUsed/>
    <w:rsid w:val="00A1705A"/>
    <w:pPr>
      <w:spacing w:before="100" w:beforeAutospacing="1" w:after="100" w:afterAutospacing="1" w:line="240" w:lineRule="auto"/>
    </w:pPr>
    <w:rPr>
      <w:lang w:val="en-US"/>
    </w:rPr>
  </w:style>
  <w:style w:type="character" w:customStyle="1" w:styleId="hgkelc">
    <w:name w:val="hgkelc"/>
    <w:basedOn w:val="DefaultParagraphFont"/>
    <w:rsid w:val="00A1705A"/>
    <w:rPr>
      <w:rFonts w:cs="Times New Roman"/>
    </w:rPr>
  </w:style>
  <w:style w:type="character" w:customStyle="1" w:styleId="footnotemark">
    <w:name w:val="footnote mark"/>
    <w:hidden/>
    <w:rsid w:val="00817E37"/>
    <w:rPr>
      <w:rFonts w:ascii="Times New Roman" w:hAnsi="Times New Roman"/>
      <w:color w:val="000000"/>
      <w:sz w:val="20"/>
      <w:vertAlign w:val="superscript"/>
    </w:rPr>
  </w:style>
  <w:style w:type="paragraph" w:customStyle="1" w:styleId="Default">
    <w:name w:val="Default"/>
    <w:rsid w:val="00B23EF7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.go.id/id/publikasi/peraturan/Pages/PBI_230621.aspx" TargetMode="External"/><Relationship Id="rId13" Type="http://schemas.openxmlformats.org/officeDocument/2006/relationships/hyperlink" Target="https://rendratopan.com/2021/09/08/produk-ban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ps.go.i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.go.id/id/informasi-publik/dasar-hukum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ristars.co.i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i.gp.id/id/publikasi" TargetMode="External"/><Relationship Id="rId14" Type="http://schemas.openxmlformats.org/officeDocument/2006/relationships/hyperlink" Target="http://eprints.ums.ac.id/id/eprint/355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2B74F-05AD-4486-A59A-4071ECDC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bagus dwi</dc:creator>
  <cp:keywords/>
  <dc:description/>
  <cp:lastModifiedBy>bagus dwi</cp:lastModifiedBy>
  <cp:revision>4</cp:revision>
  <cp:lastPrinted>2022-06-13T02:39:00Z</cp:lastPrinted>
  <dcterms:created xsi:type="dcterms:W3CDTF">2022-08-07T20:04:00Z</dcterms:created>
  <dcterms:modified xsi:type="dcterms:W3CDTF">2022-08-15T11:15:00Z</dcterms:modified>
</cp:coreProperties>
</file>