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823C" w14:textId="77777777" w:rsidR="00DC10DD" w:rsidRPr="00C12DC8" w:rsidRDefault="00DC10DD" w:rsidP="00DC10D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36"/>
        </w:rPr>
      </w:pPr>
      <w:bookmarkStart w:id="0" w:name="_Toc127098790"/>
      <w:r w:rsidRPr="00C12DC8">
        <w:rPr>
          <w:rFonts w:ascii="Times New Roman" w:hAnsi="Times New Roman" w:cs="Times New Roman"/>
          <w:b/>
          <w:color w:val="auto"/>
          <w:sz w:val="28"/>
          <w:szCs w:val="36"/>
        </w:rPr>
        <w:t>DAFTAR PUSTAKA</w:t>
      </w:r>
      <w:bookmarkEnd w:id="0"/>
    </w:p>
    <w:p w14:paraId="38FB2E7C" w14:textId="77777777" w:rsidR="00DC10DD" w:rsidRPr="00B73A4A" w:rsidRDefault="00DC10DD" w:rsidP="00DC10DD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4A">
        <w:rPr>
          <w:rFonts w:ascii="Times New Roman" w:hAnsi="Times New Roman" w:cs="Times New Roman"/>
          <w:b/>
          <w:sz w:val="24"/>
          <w:szCs w:val="24"/>
        </w:rPr>
        <w:t>BUKU</w:t>
      </w:r>
    </w:p>
    <w:p w14:paraId="17331A19" w14:textId="77777777" w:rsidR="00DC10DD" w:rsidRPr="00B73A4A" w:rsidRDefault="00DC10DD" w:rsidP="00DC10DD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CFCC3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7F90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E7F90">
        <w:rPr>
          <w:rFonts w:ascii="Times New Roman" w:hAnsi="Times New Roman" w:cs="Times New Roman"/>
          <w:sz w:val="24"/>
          <w:szCs w:val="24"/>
        </w:rPr>
        <w:t xml:space="preserve"> M. Hatta,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Sederhana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Ringan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Keadilan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Restoratif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>, Bandung: Alumni, 2019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BF989D9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8539F">
        <w:rPr>
          <w:rFonts w:ascii="Times New Roman" w:hAnsi="Times New Roman" w:cs="Times New Roman"/>
          <w:sz w:val="24"/>
          <w:szCs w:val="24"/>
        </w:rPr>
        <w:t>Atmasasmitha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8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9F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E853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539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85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39F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E85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39F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E85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39F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E8539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E8539F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8539F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F2A2ED5" w14:textId="77777777" w:rsidR="00DC10DD" w:rsidRPr="007D7B77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689960"/>
      <w:r w:rsidRPr="005A4BA9">
        <w:rPr>
          <w:rFonts w:ascii="Times New Roman" w:hAnsi="Times New Roman" w:cs="Times New Roman"/>
          <w:sz w:val="24"/>
          <w:szCs w:val="24"/>
          <w:lang w:val="id-ID"/>
        </w:rPr>
        <w:t>Diantha, I Made Pasek.</w:t>
      </w:r>
      <w:bookmarkEnd w:id="1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Metodelogi Penelitian Hukum Normatif Dalam Justifikasi Teori Hukum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 Jakarta : Prenada Media Group, 2016.</w:t>
      </w:r>
    </w:p>
    <w:p w14:paraId="40539BE3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3A4A">
        <w:rPr>
          <w:rFonts w:ascii="Times New Roman" w:hAnsi="Times New Roman" w:cs="Times New Roman"/>
          <w:sz w:val="24"/>
          <w:szCs w:val="24"/>
        </w:rPr>
        <w:t>Djulaeka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B73A4A">
        <w:rPr>
          <w:rFonts w:ascii="Times New Roman" w:hAnsi="Times New Roman" w:cs="Times New Roman"/>
          <w:sz w:val="24"/>
          <w:szCs w:val="24"/>
        </w:rPr>
        <w:t xml:space="preserve">Devi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B73A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4A">
        <w:rPr>
          <w:rFonts w:ascii="Times New Roman" w:hAnsi="Times New Roman" w:cs="Times New Roman"/>
          <w:sz w:val="24"/>
          <w:szCs w:val="24"/>
        </w:rPr>
        <w:t>Media Pustaka, 2019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2902CB4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77"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D7B77">
        <w:rPr>
          <w:rFonts w:ascii="Times New Roman" w:hAnsi="Times New Roman" w:cs="Times New Roman"/>
          <w:sz w:val="24"/>
          <w:szCs w:val="24"/>
        </w:rPr>
        <w:t xml:space="preserve"> Mukti, </w:t>
      </w:r>
      <w:proofErr w:type="spellStart"/>
      <w:r w:rsidRPr="007D7B77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7D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77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7D7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7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D7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B7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D7B77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7D7B77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7D7B77">
        <w:rPr>
          <w:rFonts w:ascii="Times New Roman" w:hAnsi="Times New Roman" w:cs="Times New Roman"/>
          <w:sz w:val="24"/>
          <w:szCs w:val="24"/>
        </w:rPr>
        <w:t xml:space="preserve">, Yogyakarta: Pustaka </w:t>
      </w:r>
      <w:proofErr w:type="spellStart"/>
      <w:r w:rsidRPr="007D7B7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D7B77">
        <w:rPr>
          <w:rFonts w:ascii="Times New Roman" w:hAnsi="Times New Roman" w:cs="Times New Roman"/>
          <w:sz w:val="24"/>
          <w:szCs w:val="24"/>
        </w:rPr>
        <w:t>, 2020.</w:t>
      </w:r>
    </w:p>
    <w:p w14:paraId="500FDC0B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7F90">
        <w:rPr>
          <w:rFonts w:ascii="Times New Roman" w:hAnsi="Times New Roman" w:cs="Times New Roman"/>
          <w:sz w:val="24"/>
          <w:szCs w:val="24"/>
        </w:rPr>
        <w:t>Hamzah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E7F90"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E7F90">
        <w:rPr>
          <w:rFonts w:ascii="Times New Roman" w:hAnsi="Times New Roman" w:cs="Times New Roman"/>
          <w:i/>
          <w:sz w:val="24"/>
          <w:szCs w:val="24"/>
        </w:rPr>
        <w:t xml:space="preserve">Pre-Trial Justice Discretionary Justice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Kuhap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Negara, </w:t>
      </w:r>
      <w:r w:rsidRPr="000E7F9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B7965FF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77DD9">
        <w:rPr>
          <w:rFonts w:ascii="Times New Roman" w:hAnsi="Times New Roman" w:cs="Times New Roman"/>
          <w:sz w:val="24"/>
          <w:szCs w:val="24"/>
        </w:rPr>
        <w:t>Hiariej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77DD9">
        <w:rPr>
          <w:rFonts w:ascii="Times New Roman" w:hAnsi="Times New Roman" w:cs="Times New Roman"/>
          <w:sz w:val="24"/>
          <w:szCs w:val="24"/>
        </w:rPr>
        <w:t xml:space="preserve"> Eddy O.S, </w:t>
      </w:r>
      <w:proofErr w:type="spellStart"/>
      <w:r w:rsidRPr="00277DD9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277DD9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277DD9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277DD9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277DD9">
        <w:rPr>
          <w:rFonts w:ascii="Times New Roman" w:hAnsi="Times New Roman" w:cs="Times New Roman"/>
          <w:sz w:val="24"/>
          <w:szCs w:val="24"/>
        </w:rPr>
        <w:t>Cahya</w:t>
      </w:r>
      <w:proofErr w:type="spellEnd"/>
      <w:r w:rsidRPr="0027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D9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277DD9">
        <w:rPr>
          <w:rFonts w:ascii="Times New Roman" w:hAnsi="Times New Roman" w:cs="Times New Roman"/>
          <w:sz w:val="24"/>
          <w:szCs w:val="24"/>
        </w:rPr>
        <w:t xml:space="preserve"> Pustaka, 2014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B4A8C80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7F90">
        <w:rPr>
          <w:rFonts w:ascii="Times New Roman" w:hAnsi="Times New Roman" w:cs="Times New Roman"/>
          <w:sz w:val="24"/>
          <w:szCs w:val="24"/>
        </w:rPr>
        <w:t>Husin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E7F90">
        <w:rPr>
          <w:rFonts w:ascii="Times New Roman" w:hAnsi="Times New Roman" w:cs="Times New Roman"/>
          <w:sz w:val="24"/>
          <w:szCs w:val="24"/>
        </w:rPr>
        <w:t xml:space="preserve"> Kadri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E7F90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Husin,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Pe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0E7F90">
        <w:rPr>
          <w:rFonts w:ascii="Times New Roman" w:hAnsi="Times New Roman" w:cs="Times New Roman"/>
          <w:i/>
          <w:sz w:val="24"/>
          <w:szCs w:val="24"/>
        </w:rPr>
        <w:t>adilan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Di Indonesia, </w:t>
      </w:r>
      <w:r w:rsidRPr="000E7F9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5FCF26E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77036">
        <w:rPr>
          <w:rFonts w:ascii="Times New Roman" w:hAnsi="Times New Roman" w:cs="Times New Roman"/>
          <w:sz w:val="24"/>
          <w:szCs w:val="24"/>
        </w:rPr>
        <w:t>Makarao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7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36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077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36">
        <w:rPr>
          <w:rFonts w:ascii="Times New Roman" w:hAnsi="Times New Roman" w:cs="Times New Roman"/>
          <w:sz w:val="24"/>
          <w:szCs w:val="24"/>
        </w:rPr>
        <w:t>Tufik</w:t>
      </w:r>
      <w:proofErr w:type="spellEnd"/>
      <w:r w:rsidRPr="00077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36">
        <w:rPr>
          <w:rFonts w:ascii="Times New Roman" w:hAnsi="Times New Roman" w:cs="Times New Roman"/>
          <w:sz w:val="24"/>
          <w:szCs w:val="24"/>
        </w:rPr>
        <w:t>Suharsil</w:t>
      </w:r>
      <w:proofErr w:type="spellEnd"/>
      <w:r w:rsidRPr="00077036">
        <w:rPr>
          <w:rFonts w:ascii="Times New Roman" w:hAnsi="Times New Roman" w:cs="Times New Roman"/>
          <w:i/>
          <w:sz w:val="24"/>
          <w:szCs w:val="24"/>
        </w:rPr>
        <w:t xml:space="preserve">, Hukum Acara </w:t>
      </w:r>
      <w:proofErr w:type="spellStart"/>
      <w:r w:rsidRPr="00077036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077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03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77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03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7703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7703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77036">
        <w:rPr>
          <w:rFonts w:ascii="Times New Roman" w:hAnsi="Times New Roman" w:cs="Times New Roman"/>
          <w:sz w:val="24"/>
          <w:szCs w:val="24"/>
        </w:rPr>
        <w:t xml:space="preserve">, Bogor: </w:t>
      </w:r>
      <w:proofErr w:type="spellStart"/>
      <w:r w:rsidRPr="00077036">
        <w:rPr>
          <w:rFonts w:ascii="Times New Roman" w:hAnsi="Times New Roman" w:cs="Times New Roman"/>
          <w:sz w:val="24"/>
          <w:szCs w:val="24"/>
        </w:rPr>
        <w:t>Galia</w:t>
      </w:r>
      <w:proofErr w:type="spellEnd"/>
      <w:r w:rsidRPr="00077036">
        <w:rPr>
          <w:rFonts w:ascii="Times New Roman" w:hAnsi="Times New Roman" w:cs="Times New Roman"/>
          <w:sz w:val="24"/>
          <w:szCs w:val="24"/>
        </w:rPr>
        <w:t xml:space="preserve"> Indonesia, 2010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3ED16F7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D7B77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D7B77">
        <w:rPr>
          <w:rFonts w:ascii="Times New Roman" w:hAnsi="Times New Roman" w:cs="Times New Roman"/>
          <w:sz w:val="24"/>
          <w:szCs w:val="24"/>
        </w:rPr>
        <w:t xml:space="preserve"> Peter Mahmud, </w:t>
      </w:r>
      <w:proofErr w:type="spellStart"/>
      <w:r w:rsidRPr="007D7B7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D7B77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7D7B7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D7B7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D7B77">
        <w:rPr>
          <w:rFonts w:ascii="Times New Roman" w:hAnsi="Times New Roman" w:cs="Times New Roman"/>
          <w:sz w:val="24"/>
          <w:szCs w:val="24"/>
        </w:rPr>
        <w:t xml:space="preserve"> Media Group,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996D3A0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3A4A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B73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University press,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A418F6C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7F90">
        <w:rPr>
          <w:rFonts w:ascii="Times New Roman" w:hAnsi="Times New Roman" w:cs="Times New Roman"/>
          <w:sz w:val="24"/>
          <w:szCs w:val="24"/>
        </w:rPr>
        <w:t>Nelson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Febby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Mutiara,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0E7F90">
        <w:rPr>
          <w:rFonts w:ascii="Times New Roman" w:hAnsi="Times New Roman" w:cs="Times New Roman"/>
          <w:sz w:val="24"/>
          <w:szCs w:val="24"/>
        </w:rPr>
        <w:t xml:space="preserve">, Depok: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027E41A" w14:textId="77777777" w:rsidR="00DC10DD" w:rsidRPr="002A2E76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32D89">
        <w:rPr>
          <w:rFonts w:ascii="Times New Roman" w:hAnsi="Times New Roman" w:cs="Times New Roman"/>
          <w:sz w:val="24"/>
          <w:szCs w:val="24"/>
        </w:rPr>
        <w:t>Sriwidodo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32D89">
        <w:rPr>
          <w:rFonts w:ascii="Times New Roman" w:hAnsi="Times New Roman" w:cs="Times New Roman"/>
          <w:sz w:val="24"/>
          <w:szCs w:val="24"/>
        </w:rPr>
        <w:t xml:space="preserve"> Joko</w:t>
      </w:r>
      <w:r w:rsidRPr="00732D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32D89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32D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89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32D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89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732D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89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732D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Pr="00732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32D8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732D89">
        <w:rPr>
          <w:rFonts w:ascii="Times New Roman" w:hAnsi="Times New Roman" w:cs="Times New Roman"/>
          <w:sz w:val="24"/>
          <w:szCs w:val="24"/>
        </w:rPr>
        <w:t>, Yogyakarta: Kepel Press,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5665FF6" w14:textId="77777777" w:rsidR="00DC10DD" w:rsidRDefault="00DC10DD" w:rsidP="00DC10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ATAU SKRIPSI</w:t>
      </w:r>
    </w:p>
    <w:p w14:paraId="137C21C9" w14:textId="77777777" w:rsidR="00DC10DD" w:rsidRPr="000E7F90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F90"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usanto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r w:rsidRPr="000E7F90">
        <w:rPr>
          <w:rFonts w:ascii="Times New Roman" w:hAnsi="Times New Roman" w:cs="Times New Roman"/>
          <w:i/>
          <w:sz w:val="24"/>
          <w:szCs w:val="24"/>
        </w:rPr>
        <w:t>(E-Court)</w:t>
      </w:r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Hukum”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i/>
          <w:sz w:val="24"/>
          <w:szCs w:val="24"/>
        </w:rPr>
        <w:t>Varitas</w:t>
      </w:r>
      <w:proofErr w:type="spellEnd"/>
      <w:r w:rsidRPr="000E7F90">
        <w:rPr>
          <w:rFonts w:ascii="Times New Roman" w:hAnsi="Times New Roman" w:cs="Times New Roman"/>
          <w:i/>
          <w:sz w:val="24"/>
          <w:szCs w:val="24"/>
        </w:rPr>
        <w:t xml:space="preserve"> et Justitia</w:t>
      </w:r>
      <w:r w:rsidRPr="000E7F90">
        <w:rPr>
          <w:rFonts w:ascii="Times New Roman" w:hAnsi="Times New Roman" w:cs="Times New Roman"/>
          <w:sz w:val="24"/>
          <w:szCs w:val="24"/>
        </w:rPr>
        <w:t>, Vol. 30. 2021.</w:t>
      </w:r>
    </w:p>
    <w:p w14:paraId="1C28CD75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E2AA4">
        <w:rPr>
          <w:rFonts w:ascii="Times New Roman" w:hAnsi="Times New Roman" w:cs="Times New Roman"/>
          <w:sz w:val="24"/>
          <w:szCs w:val="24"/>
        </w:rPr>
        <w:lastRenderedPageBreak/>
        <w:t>HTP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E2AA4">
        <w:rPr>
          <w:rFonts w:ascii="Times New Roman" w:hAnsi="Times New Roman" w:cs="Times New Roman"/>
          <w:sz w:val="24"/>
          <w:szCs w:val="24"/>
        </w:rPr>
        <w:t xml:space="preserve"> Sinta </w:t>
      </w:r>
      <w:proofErr w:type="spellStart"/>
      <w:r w:rsidRPr="00AE2AA4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AE2AA4">
        <w:rPr>
          <w:rFonts w:ascii="Times New Roman" w:hAnsi="Times New Roman" w:cs="Times New Roman"/>
          <w:sz w:val="24"/>
          <w:szCs w:val="24"/>
        </w:rPr>
        <w:t xml:space="preserve">, </w:t>
      </w:r>
      <w:r w:rsidRPr="00AE2AA4">
        <w:rPr>
          <w:rFonts w:ascii="Times New Roman" w:hAnsi="Times New Roman" w:cs="Times New Roman"/>
          <w:i/>
          <w:sz w:val="24"/>
          <w:szCs w:val="24"/>
        </w:rPr>
        <w:t xml:space="preserve">“Kajian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Yuridis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Keterangan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Sanksi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 xml:space="preserve"> Audio Visual di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Persidangan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Perkara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AE2AA4">
        <w:rPr>
          <w:rFonts w:ascii="Times New Roman" w:hAnsi="Times New Roman" w:cs="Times New Roman"/>
          <w:i/>
          <w:sz w:val="24"/>
          <w:szCs w:val="24"/>
        </w:rPr>
        <w:t>”</w:t>
      </w:r>
      <w:r w:rsidRPr="00AE2AA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E2AA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E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E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A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E2AA4">
        <w:rPr>
          <w:rFonts w:ascii="Times New Roman" w:hAnsi="Times New Roman" w:cs="Times New Roman"/>
          <w:sz w:val="24"/>
          <w:szCs w:val="24"/>
        </w:rPr>
        <w:t xml:space="preserve"> Hukum, Universitas Indonesia, 2019.</w:t>
      </w:r>
    </w:p>
    <w:p w14:paraId="645EB855" w14:textId="77777777" w:rsidR="00DC10DD" w:rsidRPr="0001397F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1397F">
        <w:rPr>
          <w:rFonts w:ascii="Times New Roman" w:hAnsi="Times New Roman" w:cs="Times New Roman"/>
          <w:sz w:val="24"/>
          <w:szCs w:val="24"/>
        </w:rPr>
        <w:t>Ibrahim, Mu</w:t>
      </w:r>
      <w:r>
        <w:rPr>
          <w:rFonts w:ascii="Times New Roman" w:hAnsi="Times New Roman" w:cs="Times New Roman"/>
          <w:sz w:val="24"/>
          <w:szCs w:val="24"/>
        </w:rPr>
        <w:t>hammad</w:t>
      </w:r>
      <w:r w:rsidRPr="0001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97F">
        <w:rPr>
          <w:rFonts w:ascii="Times New Roman" w:hAnsi="Times New Roman" w:cs="Times New Roman"/>
          <w:sz w:val="24"/>
          <w:szCs w:val="24"/>
        </w:rPr>
        <w:t>Roihan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397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1397F">
        <w:rPr>
          <w:rFonts w:ascii="Times New Roman" w:hAnsi="Times New Roman" w:cs="Times New Roman"/>
          <w:sz w:val="24"/>
          <w:szCs w:val="24"/>
        </w:rPr>
        <w:t xml:space="preserve"> E-Court pada </w:t>
      </w:r>
      <w:proofErr w:type="spellStart"/>
      <w:r w:rsidRPr="0001397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1397F">
        <w:rPr>
          <w:rFonts w:ascii="Times New Roman" w:hAnsi="Times New Roman" w:cs="Times New Roman"/>
          <w:sz w:val="24"/>
          <w:szCs w:val="24"/>
        </w:rPr>
        <w:t xml:space="preserve">”, </w:t>
      </w:r>
      <w:r w:rsidRPr="0001397F">
        <w:rPr>
          <w:rFonts w:ascii="Times New Roman" w:hAnsi="Times New Roman" w:cs="Times New Roman"/>
          <w:i/>
          <w:sz w:val="24"/>
          <w:szCs w:val="24"/>
        </w:rPr>
        <w:t xml:space="preserve">Repository </w:t>
      </w:r>
      <w:proofErr w:type="spellStart"/>
      <w:r w:rsidRPr="0001397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1397F">
        <w:rPr>
          <w:rFonts w:ascii="Times New Roman" w:hAnsi="Times New Roman" w:cs="Times New Roman"/>
          <w:i/>
          <w:sz w:val="24"/>
          <w:szCs w:val="24"/>
        </w:rPr>
        <w:t>,</w:t>
      </w:r>
      <w:r w:rsidRPr="0001397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0D27517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4A">
        <w:rPr>
          <w:rFonts w:ascii="Times New Roman" w:hAnsi="Times New Roman" w:cs="Times New Roman"/>
          <w:sz w:val="24"/>
          <w:szCs w:val="24"/>
        </w:rPr>
        <w:t>Mardatillah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73A4A">
        <w:rPr>
          <w:rFonts w:ascii="Times New Roman" w:hAnsi="Times New Roman" w:cs="Times New Roman"/>
          <w:sz w:val="24"/>
          <w:szCs w:val="24"/>
        </w:rPr>
        <w:t xml:space="preserve"> Aida, “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”, </w:t>
      </w:r>
      <w:r w:rsidRPr="00B73A4A">
        <w:rPr>
          <w:rFonts w:ascii="Times New Roman" w:hAnsi="Times New Roman" w:cs="Times New Roman"/>
          <w:i/>
          <w:sz w:val="24"/>
          <w:szCs w:val="24"/>
        </w:rPr>
        <w:t xml:space="preserve">Hukum Online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3A4A">
        <w:rPr>
          <w:rFonts w:ascii="Times New Roman" w:hAnsi="Times New Roman" w:cs="Times New Roman"/>
          <w:sz w:val="24"/>
          <w:szCs w:val="24"/>
        </w:rPr>
        <w:t>2020.</w:t>
      </w:r>
    </w:p>
    <w:p w14:paraId="44E2AF86" w14:textId="77777777" w:rsidR="00DC10DD" w:rsidRPr="00574D5F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4A">
        <w:rPr>
          <w:rFonts w:ascii="Times New Roman" w:hAnsi="Times New Roman" w:cs="Times New Roman"/>
          <w:sz w:val="24"/>
          <w:szCs w:val="24"/>
        </w:rPr>
        <w:t>Mukhlash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73A4A">
        <w:rPr>
          <w:rFonts w:ascii="Times New Roman" w:hAnsi="Times New Roman" w:cs="Times New Roman"/>
          <w:sz w:val="24"/>
          <w:szCs w:val="24"/>
        </w:rPr>
        <w:t xml:space="preserve"> Mohammad, “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Perma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Pembaharuan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>, Vol 24, No 1, 2021.</w:t>
      </w:r>
    </w:p>
    <w:p w14:paraId="47747C0C" w14:textId="77777777" w:rsidR="00DC10DD" w:rsidRPr="00B73A4A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73A4A">
        <w:rPr>
          <w:rFonts w:ascii="Times New Roman" w:hAnsi="Times New Roman" w:cs="Times New Roman"/>
          <w:sz w:val="24"/>
          <w:szCs w:val="24"/>
        </w:rPr>
        <w:t xml:space="preserve"> Panji, “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E-Court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Integraded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Judiciary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Rechtsvinding</w:t>
      </w:r>
      <w:proofErr w:type="spellEnd"/>
      <w:r w:rsidRPr="00B73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>, Vol 2, No 1, 2021.</w:t>
      </w:r>
    </w:p>
    <w:p w14:paraId="5AC7C66D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73A4A">
        <w:rPr>
          <w:rFonts w:ascii="Times New Roman" w:hAnsi="Times New Roman" w:cs="Times New Roman"/>
          <w:sz w:val="24"/>
          <w:szCs w:val="24"/>
        </w:rPr>
        <w:t>Rahman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Kholilur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73A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Diterbitkanya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”, Program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Hukum, Unive</w:t>
      </w:r>
      <w:r>
        <w:rPr>
          <w:rFonts w:ascii="Times New Roman" w:hAnsi="Times New Roman" w:cs="Times New Roman"/>
          <w:sz w:val="24"/>
          <w:szCs w:val="24"/>
        </w:rPr>
        <w:t xml:space="preserve">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Surabaya, 2021</w:t>
      </w:r>
    </w:p>
    <w:p w14:paraId="3D143D48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4A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Rakyu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Swarnabumi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R, “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E-Court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Indonesia Pada Masa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Covid-19”.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 xml:space="preserve"> Hukum, Universitas </w:t>
      </w:r>
      <w:proofErr w:type="spellStart"/>
      <w:r w:rsidRPr="00B73A4A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  <w:r w:rsidRPr="00B73A4A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FCC65" w14:textId="77777777" w:rsidR="00DC10DD" w:rsidRDefault="00DC10DD" w:rsidP="00DC10DD">
      <w:pPr>
        <w:pStyle w:val="FootnoteTex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14:paraId="5DD12557" w14:textId="77777777" w:rsidR="00DC10DD" w:rsidRPr="00CE0C9E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CE0C9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E0C9E">
        <w:rPr>
          <w:rFonts w:ascii="Times New Roman" w:hAnsi="Times New Roman" w:cs="Times New Roman"/>
          <w:sz w:val="24"/>
          <w:szCs w:val="24"/>
        </w:rPr>
        <w:t xml:space="preserve"> Panduan E-Court, </w:t>
      </w:r>
      <w:proofErr w:type="spellStart"/>
      <w:r w:rsidRPr="00CE0C9E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CE0C9E">
        <w:rPr>
          <w:rFonts w:ascii="Times New Roman" w:hAnsi="Times New Roman" w:cs="Times New Roman"/>
          <w:sz w:val="24"/>
          <w:szCs w:val="24"/>
        </w:rPr>
        <w:t xml:space="preserve"> agung, </w:t>
      </w:r>
      <w:hyperlink r:id="rId4" w:history="1">
        <w:r w:rsidRPr="00CE0C9E">
          <w:rPr>
            <w:rStyle w:val="Hyperlink"/>
            <w:rFonts w:ascii="Times New Roman" w:hAnsi="Times New Roman" w:cs="Times New Roman"/>
            <w:sz w:val="24"/>
            <w:szCs w:val="24"/>
          </w:rPr>
          <w:t>https://ecourt.mahkamahagung.go.id/</w:t>
        </w:r>
      </w:hyperlink>
      <w:r w:rsidRPr="00CE0C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B9274F7" w14:textId="77777777" w:rsidR="00DC10DD" w:rsidRPr="00CE0C9E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0C9E">
        <w:rPr>
          <w:rFonts w:ascii="Times New Roman" w:hAnsi="Times New Roman" w:cs="Times New Roman"/>
          <w:sz w:val="24"/>
          <w:szCs w:val="24"/>
        </w:rPr>
        <w:t>Ditjenmiltun</w:t>
      </w:r>
      <w:proofErr w:type="spellEnd"/>
      <w:r w:rsidRPr="00CE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C9E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CE0C9E">
        <w:rPr>
          <w:rFonts w:ascii="Times New Roman" w:hAnsi="Times New Roman" w:cs="Times New Roman"/>
          <w:sz w:val="24"/>
          <w:szCs w:val="24"/>
        </w:rPr>
        <w:t xml:space="preserve"> Agung RI, E-Court, Era </w:t>
      </w:r>
      <w:proofErr w:type="spellStart"/>
      <w:r w:rsidRPr="00CE0C9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E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9E">
        <w:rPr>
          <w:rFonts w:ascii="Times New Roman" w:hAnsi="Times New Roman" w:cs="Times New Roman"/>
          <w:sz w:val="24"/>
          <w:szCs w:val="24"/>
        </w:rPr>
        <w:t>Beracara</w:t>
      </w:r>
      <w:proofErr w:type="spellEnd"/>
      <w:r w:rsidRPr="00CE0C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0C9E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CE0C9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E0C9E">
          <w:rPr>
            <w:rStyle w:val="Hyperlink"/>
            <w:rFonts w:ascii="Times New Roman" w:hAnsi="Times New Roman" w:cs="Times New Roman"/>
            <w:sz w:val="24"/>
            <w:szCs w:val="24"/>
          </w:rPr>
          <w:t>https://www.pt-bengkulu.go.id/berita/e-court-era-baruberacara-di-pengadilan</w:t>
        </w:r>
      </w:hyperlink>
      <w:r w:rsidRPr="00CE0C9E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.</w:t>
      </w:r>
    </w:p>
    <w:p w14:paraId="7C9DF2F5" w14:textId="77777777" w:rsidR="00DC10DD" w:rsidRDefault="00DC10DD" w:rsidP="00DC10DD">
      <w:pPr>
        <w:pStyle w:val="FootnoteTex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UNDANG-U</w:t>
      </w:r>
      <w:r w:rsidRPr="000E7F90">
        <w:rPr>
          <w:rFonts w:ascii="Times New Roman" w:hAnsi="Times New Roman" w:cs="Times New Roman"/>
          <w:b/>
          <w:sz w:val="24"/>
          <w:szCs w:val="24"/>
        </w:rPr>
        <w:t>NDANG</w:t>
      </w:r>
    </w:p>
    <w:p w14:paraId="527E88EE" w14:textId="77777777" w:rsidR="00DC10DD" w:rsidRPr="00CE0C9E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>.</w:t>
      </w:r>
    </w:p>
    <w:p w14:paraId="5B57E9E7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90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E7F90">
        <w:rPr>
          <w:rFonts w:ascii="Times New Roman" w:hAnsi="Times New Roman" w:cs="Times New Roman"/>
          <w:sz w:val="24"/>
          <w:szCs w:val="24"/>
        </w:rPr>
        <w:t>.</w:t>
      </w:r>
    </w:p>
    <w:p w14:paraId="56B51BC8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E50F0">
        <w:rPr>
          <w:rFonts w:ascii="Times New Roman" w:hAnsi="Times New Roman" w:cs="Times New Roman"/>
          <w:b/>
          <w:bCs/>
          <w:sz w:val="24"/>
          <w:szCs w:val="24"/>
          <w:lang w:val="id-ID"/>
        </w:rPr>
        <w:t>LAIN-LAIN</w:t>
      </w:r>
    </w:p>
    <w:p w14:paraId="7CF7B1D4" w14:textId="77777777" w:rsidR="00DC10DD" w:rsidRDefault="00DC10DD" w:rsidP="00DC10DD">
      <w:pPr>
        <w:pStyle w:val="FootnoteText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  <w:sectPr w:rsidR="00DC10DD" w:rsidSect="00DB0F9E">
          <w:headerReference w:type="default" r:id="rId6"/>
          <w:footerReference w:type="default" r:id="rId7"/>
          <w:pgSz w:w="12240" w:h="15840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9E50F0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Eswin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Ririh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Slawi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, 05 </w:t>
      </w:r>
      <w:proofErr w:type="spellStart"/>
      <w:r w:rsidRPr="009E50F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E50F0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456DFA9E" w14:textId="77777777" w:rsidR="00DC10DD" w:rsidRDefault="00DC10DD" w:rsidP="00DC10DD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</w:pPr>
      <w:bookmarkStart w:id="2" w:name="_Toc127098791"/>
      <w:r w:rsidRPr="003C6724"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  <w:lastRenderedPageBreak/>
        <w:t>Daftar Riwayat Hidup</w:t>
      </w:r>
      <w:bookmarkEnd w:id="2"/>
    </w:p>
    <w:p w14:paraId="273448C1" w14:textId="77777777" w:rsidR="00DC10DD" w:rsidRPr="00E263B2" w:rsidRDefault="00DC10DD" w:rsidP="00DC10DD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Nurul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Zania</w:t>
      </w:r>
      <w:proofErr w:type="spellEnd"/>
    </w:p>
    <w:p w14:paraId="1BD7E749" w14:textId="77777777" w:rsidR="00DC10DD" w:rsidRPr="00E263B2" w:rsidRDefault="00DC10DD" w:rsidP="00DC10DD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5119500035</w:t>
      </w:r>
    </w:p>
    <w:p w14:paraId="44D0A6D3" w14:textId="77777777" w:rsidR="00DC10DD" w:rsidRPr="00E263B2" w:rsidRDefault="00DC10DD" w:rsidP="00DC10DD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3B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263B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263B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263B2"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139CB530" w14:textId="77777777" w:rsidR="00DC10DD" w:rsidRPr="00E263B2" w:rsidRDefault="00DC10DD" w:rsidP="00DC10DD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263B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7DDF9F51" w14:textId="77777777" w:rsidR="00DC10DD" w:rsidRPr="00E263B2" w:rsidRDefault="00DC10DD" w:rsidP="00DC10DD">
      <w:pPr>
        <w:tabs>
          <w:tab w:val="left" w:pos="2410"/>
        </w:tabs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Karangmangu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02/01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</w:p>
    <w:p w14:paraId="06EFDF10" w14:textId="77777777" w:rsidR="00DC10DD" w:rsidRDefault="00DC10DD" w:rsidP="00DC10DD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703"/>
        <w:gridCol w:w="2002"/>
        <w:gridCol w:w="1994"/>
      </w:tblGrid>
      <w:tr w:rsidR="00DC10DD" w14:paraId="1629FD3F" w14:textId="77777777" w:rsidTr="00DE5E06">
        <w:tc>
          <w:tcPr>
            <w:tcW w:w="567" w:type="dxa"/>
          </w:tcPr>
          <w:p w14:paraId="3B4D2D5F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703" w:type="dxa"/>
          </w:tcPr>
          <w:p w14:paraId="1AD27712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002" w:type="dxa"/>
          </w:tcPr>
          <w:p w14:paraId="172EB40D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Masuk</w:t>
            </w:r>
          </w:p>
        </w:tc>
        <w:tc>
          <w:tcPr>
            <w:tcW w:w="1994" w:type="dxa"/>
          </w:tcPr>
          <w:p w14:paraId="75BE0746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Lulus</w:t>
            </w:r>
          </w:p>
        </w:tc>
      </w:tr>
      <w:tr w:rsidR="00DC10DD" w14:paraId="4AA20892" w14:textId="77777777" w:rsidTr="00DE5E06">
        <w:tc>
          <w:tcPr>
            <w:tcW w:w="567" w:type="dxa"/>
          </w:tcPr>
          <w:p w14:paraId="63E51441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14:paraId="6646EE8F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Negeri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Karangmangu</w:t>
            </w:r>
            <w:proofErr w:type="spellEnd"/>
          </w:p>
        </w:tc>
        <w:tc>
          <w:tcPr>
            <w:tcW w:w="2002" w:type="dxa"/>
            <w:vAlign w:val="center"/>
          </w:tcPr>
          <w:p w14:paraId="4A3AC1D6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94" w:type="dxa"/>
            <w:vAlign w:val="center"/>
          </w:tcPr>
          <w:p w14:paraId="4B2AF912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10DD" w14:paraId="25A18ED3" w14:textId="77777777" w:rsidTr="00DE5E06">
        <w:tc>
          <w:tcPr>
            <w:tcW w:w="567" w:type="dxa"/>
          </w:tcPr>
          <w:p w14:paraId="452FAB7F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14:paraId="50D2F489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Negeri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Tarub</w:t>
            </w:r>
            <w:proofErr w:type="spellEnd"/>
          </w:p>
        </w:tc>
        <w:tc>
          <w:tcPr>
            <w:tcW w:w="2002" w:type="dxa"/>
            <w:vAlign w:val="center"/>
          </w:tcPr>
          <w:p w14:paraId="47FC1DF6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94" w:type="dxa"/>
            <w:vAlign w:val="center"/>
          </w:tcPr>
          <w:p w14:paraId="2E163950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C10DD" w14:paraId="1C3E4F5D" w14:textId="77777777" w:rsidTr="00DE5E06">
        <w:tc>
          <w:tcPr>
            <w:tcW w:w="567" w:type="dxa"/>
          </w:tcPr>
          <w:p w14:paraId="41F1098C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14:paraId="570811FB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 Negeri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Pangkah</w:t>
            </w:r>
            <w:proofErr w:type="spellEnd"/>
          </w:p>
        </w:tc>
        <w:tc>
          <w:tcPr>
            <w:tcW w:w="2002" w:type="dxa"/>
            <w:vAlign w:val="center"/>
          </w:tcPr>
          <w:p w14:paraId="6BA6A704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94" w:type="dxa"/>
            <w:vAlign w:val="center"/>
          </w:tcPr>
          <w:p w14:paraId="736246AD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C10DD" w14:paraId="6619DE01" w14:textId="77777777" w:rsidTr="00DE5E06">
        <w:tc>
          <w:tcPr>
            <w:tcW w:w="567" w:type="dxa"/>
            <w:vAlign w:val="center"/>
          </w:tcPr>
          <w:p w14:paraId="1D7767A6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14:paraId="08CFFC03" w14:textId="77777777" w:rsidR="00DC10DD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Hukum Universitas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002" w:type="dxa"/>
            <w:vAlign w:val="center"/>
          </w:tcPr>
          <w:p w14:paraId="2E03B51D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4" w:type="dxa"/>
            <w:vAlign w:val="center"/>
          </w:tcPr>
          <w:p w14:paraId="5F47F1F3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66A754" w14:textId="77777777" w:rsidR="00DC10DD" w:rsidRDefault="00DC10DD" w:rsidP="00DC10DD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22E089F" w14:textId="77777777" w:rsidR="00DC10DD" w:rsidRDefault="00DC10DD" w:rsidP="00DC10DD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Riwayat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DC10DD" w:rsidRPr="008E1FA3" w14:paraId="555BCDA8" w14:textId="77777777" w:rsidTr="00DE5E06">
        <w:trPr>
          <w:trHeight w:val="413"/>
        </w:trPr>
        <w:tc>
          <w:tcPr>
            <w:tcW w:w="3522" w:type="dxa"/>
          </w:tcPr>
          <w:p w14:paraId="7B0DA40F" w14:textId="77777777" w:rsidR="00DC10DD" w:rsidRPr="008E1FA3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05 Februari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C10DD" w:rsidRPr="008E1FA3" w14:paraId="5CCACE9C" w14:textId="77777777" w:rsidTr="00DE5E06">
        <w:trPr>
          <w:trHeight w:val="296"/>
        </w:trPr>
        <w:tc>
          <w:tcPr>
            <w:tcW w:w="3522" w:type="dxa"/>
          </w:tcPr>
          <w:p w14:paraId="3DED89C3" w14:textId="77777777" w:rsidR="00DC10DD" w:rsidRPr="008E1FA3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lang w:val="id-ID"/>
              </w:rPr>
              <w:drawing>
                <wp:anchor distT="0" distB="0" distL="114300" distR="114300" simplePos="0" relativeHeight="251659264" behindDoc="1" locked="0" layoutInCell="1" allowOverlap="1" wp14:anchorId="6E0BA59C" wp14:editId="4FDD4E0D">
                  <wp:simplePos x="0" y="0"/>
                  <wp:positionH relativeFrom="column">
                    <wp:posOffset>255181</wp:posOffset>
                  </wp:positionH>
                  <wp:positionV relativeFrom="paragraph">
                    <wp:posOffset>79213</wp:posOffset>
                  </wp:positionV>
                  <wp:extent cx="1424763" cy="1009244"/>
                  <wp:effectExtent l="0" t="0" r="444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29" t="50753" r="35840" b="30905"/>
                          <a:stretch/>
                        </pic:blipFill>
                        <pic:spPr bwMode="auto">
                          <a:xfrm>
                            <a:off x="0" y="0"/>
                            <a:ext cx="1424763" cy="1009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FA3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8E1FA3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</w:p>
        </w:tc>
      </w:tr>
      <w:tr w:rsidR="00DC10DD" w:rsidRPr="008E1FA3" w14:paraId="796F9A1A" w14:textId="77777777" w:rsidTr="00DE5E06">
        <w:trPr>
          <w:trHeight w:val="1097"/>
        </w:trPr>
        <w:tc>
          <w:tcPr>
            <w:tcW w:w="3522" w:type="dxa"/>
          </w:tcPr>
          <w:p w14:paraId="6B652F87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4DB9" w14:textId="77777777" w:rsidR="00DC10DD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7976" w14:textId="77777777" w:rsidR="00DC10DD" w:rsidRPr="008E1FA3" w:rsidRDefault="00DC10DD" w:rsidP="00DE5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DD" w:rsidRPr="008E1FA3" w14:paraId="137C655E" w14:textId="77777777" w:rsidTr="00DE5E06">
        <w:tc>
          <w:tcPr>
            <w:tcW w:w="3522" w:type="dxa"/>
          </w:tcPr>
          <w:p w14:paraId="4977C990" w14:textId="77777777" w:rsidR="00DC10DD" w:rsidRPr="008E1FA3" w:rsidRDefault="00DC10DD" w:rsidP="00DE5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Zania</w:t>
            </w:r>
            <w:proofErr w:type="spellEnd"/>
          </w:p>
        </w:tc>
      </w:tr>
    </w:tbl>
    <w:p w14:paraId="264988A3" w14:textId="77777777" w:rsidR="00DC10DD" w:rsidRPr="003C6724" w:rsidRDefault="00DC10DD" w:rsidP="00DC10DD">
      <w:pPr>
        <w:rPr>
          <w:lang w:val="id-ID"/>
        </w:rPr>
      </w:pPr>
    </w:p>
    <w:p w14:paraId="220A725A" w14:textId="77777777" w:rsidR="00DC10DD" w:rsidRDefault="00DC10DD"/>
    <w:sectPr w:rsidR="00DC10DD" w:rsidSect="00DB0F9E"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1E92" w14:textId="77777777" w:rsidR="007865EF" w:rsidRPr="007865EF" w:rsidRDefault="00000000">
    <w:pPr>
      <w:pStyle w:val="Footer"/>
      <w:jc w:val="center"/>
      <w:rPr>
        <w:rFonts w:ascii="Times New Roman" w:hAnsi="Times New Roman" w:cs="Times New Roman"/>
      </w:rPr>
    </w:pPr>
  </w:p>
  <w:p w14:paraId="4BD1A0CE" w14:textId="77777777" w:rsidR="007865EF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3382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836A4" w14:textId="77777777" w:rsidR="00DB0F9E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51D53" w14:textId="77777777" w:rsidR="007865E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DD"/>
    <w:rsid w:val="00D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E79C"/>
  <w15:chartTrackingRefBased/>
  <w15:docId w15:val="{412077FA-1D01-4846-A695-A742251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D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0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DD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C10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0DD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10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1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pt-bengkulu.go.id/berita/e-court-era-baruberacara-di-pengadil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court.mahkamahagung.go.i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saputra</dc:creator>
  <cp:keywords/>
  <dc:description/>
  <cp:lastModifiedBy>agung saputra</cp:lastModifiedBy>
  <cp:revision>1</cp:revision>
  <dcterms:created xsi:type="dcterms:W3CDTF">2023-02-13T03:29:00Z</dcterms:created>
  <dcterms:modified xsi:type="dcterms:W3CDTF">2023-02-13T03:30:00Z</dcterms:modified>
</cp:coreProperties>
</file>