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519" w14:textId="77777777" w:rsidR="008D7399" w:rsidRDefault="008D7399" w:rsidP="008D7399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213E49C0" w14:textId="77777777" w:rsidR="008D7399" w:rsidRDefault="008D7399" w:rsidP="008D7399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327AB41C" w14:textId="77777777" w:rsidR="008D7399" w:rsidRDefault="008D7399" w:rsidP="008D7399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14066C25" w14:textId="6DA01CB8" w:rsidR="008D7399" w:rsidRPr="00FF26E6" w:rsidRDefault="008D7399" w:rsidP="008D7399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DAFTAR PUSTAKA</w:t>
      </w:r>
    </w:p>
    <w:p w14:paraId="556F92D1" w14:textId="77777777" w:rsidR="008D7399" w:rsidRPr="00FF26E6" w:rsidRDefault="008D7399" w:rsidP="008D7399">
      <w:pPr>
        <w:pStyle w:val="ListParagraph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t>Buku</w:t>
      </w:r>
    </w:p>
    <w:p w14:paraId="346051CA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Achmad, Mukti Fajar, Yulianto,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Dualisme Penelitian Hukum Normatif &amp; Empiris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Yogyakarta: Pustaka Pelajar, 2010.</w:t>
      </w:r>
    </w:p>
    <w:p w14:paraId="6E2E8181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Budiharjo,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 w:eastAsia="id-ID"/>
        </w:rPr>
        <w:t>Arsitektur Pembangunan dan Konservasi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, Penerbit Djambatan, Jakarta,1997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>.</w:t>
      </w:r>
    </w:p>
    <w:p w14:paraId="092B2AE0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Faesal, Sanafiah,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Dasar dan Teknik Penelitian Keilmuan Sosial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Surabaya: Usaha Nasional, 2002.</w:t>
      </w:r>
    </w:p>
    <w:p w14:paraId="58189456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Fatoni, Abdurrahman,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Metodologi Penelitian dan Teknik Penyusunan Skripsi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Jakarta: Rineka Cipta, 2011.</w:t>
      </w:r>
    </w:p>
    <w:p w14:paraId="41FF9397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Hadi, Sutrisno,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Metode Research II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Jogjakarta: Andi Ofset, cet. XIX, 1989. </w:t>
      </w:r>
    </w:p>
    <w:p w14:paraId="04CDD45C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Rutiana,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Strategi Perencanaan Pembangunan Permukiman Kumuh, Kasus Pemukiman Bantaran Sungai Bengawan Solo, Kelurahan Pucangsawit, Surakarta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Surakarta, Gema Teknik, 2007.</w:t>
      </w:r>
    </w:p>
    <w:p w14:paraId="6758925B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Siahan, Horas Nommy Thombang,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Pengantar Ilmu Lingkungan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Jakarta:</w:t>
      </w:r>
    </w:p>
    <w:p w14:paraId="4BF38B18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Siahan, N. H. T.,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Hukum Lingkungan dan Ekologi Pembangunan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Jakarta: Erlangga, 2004.</w:t>
      </w:r>
    </w:p>
    <w:p w14:paraId="592BEFFC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Soekanto, Soerjono dan Sri Mamudji,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Penelitian Hukum Normatif Tinjauan Singkat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Jakarta: Rajawali Press.</w:t>
      </w:r>
    </w:p>
    <w:p w14:paraId="05A26F57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Soemarwoto, Otto,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Analisis Mengenai Dampak Lingkungan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Yogyakarta: Gadjah Mada Universy Press, 2001. </w:t>
      </w:r>
    </w:p>
    <w:p w14:paraId="43961973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Soemitro, Ronny Haniatjo,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Metode Penelitian Hukum dan Jurumateri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Jakarta : PT Ghalia Indonesia, 1990. </w:t>
      </w:r>
    </w:p>
    <w:p w14:paraId="705B1722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Sunarti,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Buku Ajar Perumahan dan Permukiman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Semarang, Undip Press Semarang, 2019 </w:t>
      </w:r>
    </w:p>
    <w:p w14:paraId="719362B1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Wicaksono,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Permukiman Kota dan Masalahnya – Kasus Kota Yogyakarta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Yogyakarta, JANTRA, 2010.</w:t>
      </w:r>
    </w:p>
    <w:p w14:paraId="3E3E1D82" w14:textId="77777777" w:rsidR="008D7399" w:rsidRPr="00FF26E6" w:rsidRDefault="008D7399" w:rsidP="008D7399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r w:rsidRPr="00FF26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lastRenderedPageBreak/>
        <w:t>Jurnal/Artikel</w:t>
      </w:r>
    </w:p>
    <w:p w14:paraId="6FFECBC8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Alfian, “Peran Dinas Cipta Karya Dan Tata Kota Dalam Penataan Perumahan Pemukiman Kawasan Garis Sempadan Sungai Studi Kasus Kelurahan Sungai Keledang Kecamatan Samarinda Seberang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”, Jurnal Ilmu Pemerintahan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Vol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No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7.,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2014.</w:t>
      </w:r>
    </w:p>
    <w:p w14:paraId="1CDCA368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Arya, Sosman, “Kajian Terhadap Perlindungan dan Pengelolaan Lingkungan HidupdalamTataRuangKotaMataram”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JurnalIUS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,VolumeII,Nomor 5, Agustus,2014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5775880C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Diyah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Niken, “Strategi Pembangunan Dan Pengembangan Permukiman Dalam Penanganan Permukiman Kumuh Di Jawa Timur”,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Jurnal Adminitrasi dan Politik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Vol II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No.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7,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Malang, 2020.</w:t>
      </w:r>
    </w:p>
    <w:p w14:paraId="52F12833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Enjo Abdurahman, “Analisis Yuridis Mengenai Izin Terhadap Pedagang Kaki Lima Di Wilayah Kecamatan Baleendah Dihubungkan Dengan Peraturan Daerah No. 20 Tahun 2009 Tentang Pembangunan, Penataan dan Pengendalian Pasar”, </w:t>
      </w:r>
      <w:r w:rsidRPr="00FF26E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Skripsi,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Fakultas Hukum Universitas Pasundan Bandung Tahun 2008.</w:t>
      </w:r>
    </w:p>
    <w:p w14:paraId="089FFF54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Junior B. Gregorius, “Hak Asasi Manusia (HAM) Atas Lingkungan Hidup (Suatu Rekfleksi Sosio-Yuridis atas Implementasi Penyelesaian Sengketa Lingkungan)”,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Jurnal Hukum dan Pembangunan Tahun ke- 39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Vol.I,  No.7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2009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7D12E1F9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Kamal, Mustofa. “Manfaat Penataan Permukiman Kumuh Terhadap Masyarakat Nelayan di Kawasan Bandengan Kabupaten Kendal”,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Jurnal Ilmu Perikanan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Vol.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III,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2004.</w:t>
      </w:r>
    </w:p>
    <w:p w14:paraId="587410F4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Keman, S,  “Kesehatan Perumahan Dan Lingkungan Pemukiman”,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Jurnal Kesehatan Lingkungan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Vol.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2, 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2005.</w:t>
      </w:r>
    </w:p>
    <w:p w14:paraId="77BB5873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Satri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Rahma Dwi,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“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Peran Pemerintah Daerah Tentang Kebijakan Terhadap Kerusakan Lingkungan Hidup Akibat Penambangan Batu dan Pasir Berdasarkan UU No. 32 Tahun 2009 (Studi di Desa Padang Leban Kecamatan Tanjung Kemuning Kabupaten Kaur)”, </w:t>
      </w:r>
      <w:r w:rsidRPr="00FF26E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SKRIPSI,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Fakultas Syariah IAIN Bengkulu Tahun 2021.</w:t>
      </w:r>
    </w:p>
    <w:p w14:paraId="693D1E9F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Suparto. 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“Evaluasi Pemukiman Dan Perumahan Kumuh Berbasis Lingkungan Di Kel. Kalibanteng Kidul Kota Semarang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”, Semarang, Majalah Ilmiah Pawiyatan,20142006.</w:t>
      </w:r>
    </w:p>
    <w:p w14:paraId="68CCBADC" w14:textId="77777777" w:rsidR="008D7399" w:rsidRPr="00FF26E6" w:rsidRDefault="008D7399" w:rsidP="008D7399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Widyastuti, Tiyas Vika, Evy Indriasari, and Erwin Aditya Pratama. "</w:t>
      </w:r>
      <w:r w:rsidRPr="00FF2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Model Penerapan Asas Pemisahan Horizontal Dalam Lelang Eksekusi Hak Tanggungan</w:t>
      </w:r>
      <w:r w:rsidRPr="00FF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." </w:t>
      </w:r>
      <w:r w:rsidRPr="00FF2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Diktum: Jurnal Ilmu Hukum</w:t>
      </w:r>
      <w:r w:rsidRPr="00FF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9.1 (2021): hlm. 77-94.</w:t>
      </w:r>
    </w:p>
    <w:p w14:paraId="112988DB" w14:textId="77777777" w:rsidR="008D7399" w:rsidRPr="00FF26E6" w:rsidRDefault="008D7399" w:rsidP="008D7399">
      <w:pPr>
        <w:pStyle w:val="ListParagraph"/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>Zairin, “Kerusakan Lingkungan Dan Jasa Ekosistem</w:t>
      </w:r>
      <w:r w:rsidRPr="00FF26E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”, Jurnal Georafflesia: Artikel Ilmiah pendidikan Geografi</w:t>
      </w: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 Volume.1, Nomor 2,hlm.38- 49, Des 2016.</w:t>
      </w:r>
    </w:p>
    <w:p w14:paraId="0173E180" w14:textId="77777777" w:rsidR="008D7399" w:rsidRPr="00FF26E6" w:rsidRDefault="008D7399" w:rsidP="008D7399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t>UNDANG-UNDANG</w:t>
      </w:r>
    </w:p>
    <w:p w14:paraId="559E97DB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Undang-Undang Dasar Negara Republik Indonesia Tahun 1945.</w:t>
      </w:r>
    </w:p>
    <w:p w14:paraId="40349AC8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Undang-Undang Nomor 1 Tahun 2011 Tentang Perumahan dan Kawasan Permukiman.</w:t>
      </w:r>
    </w:p>
    <w:p w14:paraId="3D22B104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Undang-Undang Nomor 32 Tahun 2009 Tentang Lingkungan Hidup.</w:t>
      </w:r>
    </w:p>
    <w:p w14:paraId="76EDAF6E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>Peraturan Daerah NOMOR 5 TAHUN 2020 tentang Pencegahan dan Peningkatan Kualitas Terhadap Perumahan Kumuh dan Permukiman Kumuh</w:t>
      </w:r>
    </w:p>
    <w:p w14:paraId="17700C05" w14:textId="77777777" w:rsidR="008D7399" w:rsidRPr="00FF26E6" w:rsidRDefault="008D7399" w:rsidP="008D7399">
      <w:pPr>
        <w:spacing w:before="240" w:after="24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FF26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t xml:space="preserve">INTERNET </w:t>
      </w:r>
    </w:p>
    <w:p w14:paraId="4089D570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4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https://www.bphn.go.id/data/documents/11uu001.pdf</w:t>
        </w:r>
      </w:hyperlink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>.</w:t>
      </w:r>
    </w:p>
    <w:p w14:paraId="02CDF751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5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https://kotaku.pu.go.id/page/6880/tentang-program-kota-tanpa-kumuh-kotaku</w:t>
        </w:r>
      </w:hyperlink>
    </w:p>
    <w:p w14:paraId="329598CC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6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http://wartabahari.com/20607/penataan-siwatu-diharapkan-jadi-ikon-baru-kota-tegal/</w:t>
        </w:r>
      </w:hyperlink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id-ID" w:eastAsia="id-ID"/>
        </w:rPr>
        <w:t>.</w:t>
      </w:r>
    </w:p>
    <w:p w14:paraId="301390B2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7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https://perpustakaan.bappenas.go.id/e-library/file_upload/koleksi/migrasi-data-publikasi/file/Policy_Paper/Dokumen%20lengkap%202045_final.pdf</w:t>
        </w:r>
      </w:hyperlink>
    </w:p>
    <w:p w14:paraId="79A2CB30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8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https://perkim.id/kumuh/strategi-penataan-kawasan-permukiman-kumuh-dengan-konsep-collective-housing/</w:t>
        </w:r>
      </w:hyperlink>
    </w:p>
    <w:p w14:paraId="7559D80F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9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https://perkim.id/kawasan-kumuh/program-program-dalam-pencegahan-dan-peningkatan-kualitas-kawasan-kumuh/</w:t>
        </w:r>
      </w:hyperlink>
    </w:p>
    <w:p w14:paraId="12C2BFBF" w14:textId="77777777" w:rsidR="008D7399" w:rsidRPr="00FF26E6" w:rsidRDefault="008D7399" w:rsidP="008D7399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hyperlink r:id="rId10" w:history="1">
        <w:r w:rsidRPr="00FF26E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https://tegalkota.go.id/v2/index.php?option=com_content&amp;view=article&amp;id=4595:penataan-siwatu-diharapkan-jadi-ikon-baru-kota-tegal&amp;catid=20&amp;Itemid=252&amp;lang=id</w:t>
        </w:r>
      </w:hyperlink>
      <w:r w:rsidRPr="00FF26E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t xml:space="preserve">. </w:t>
      </w:r>
    </w:p>
    <w:p w14:paraId="5442C572" w14:textId="77777777" w:rsidR="008D7399" w:rsidRPr="00FF26E6" w:rsidRDefault="008D7399" w:rsidP="008D7399">
      <w:pPr>
        <w:spacing w:before="240" w:after="240" w:line="240" w:lineRule="auto"/>
        <w:ind w:left="720" w:hanging="1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</w:p>
    <w:p w14:paraId="209D960F" w14:textId="77777777" w:rsidR="008D7399" w:rsidRPr="00FF26E6" w:rsidRDefault="008D7399" w:rsidP="008D7399">
      <w:pPr>
        <w:pStyle w:val="ListParagraph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</w:p>
    <w:p w14:paraId="05EFA7F1" w14:textId="77777777" w:rsidR="002776CD" w:rsidRDefault="002776CD"/>
    <w:sectPr w:rsidR="002776CD" w:rsidSect="0056469A">
      <w:pgSz w:w="11907" w:h="16839" w:code="9"/>
      <w:pgMar w:top="2268" w:right="1701" w:bottom="1701" w:left="2268" w:header="141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99"/>
    <w:rsid w:val="002776CD"/>
    <w:rsid w:val="008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86AA"/>
  <w15:chartTrackingRefBased/>
  <w15:docId w15:val="{F5862C23-8345-49B7-9BF2-2CC148C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D7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39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kim.id/kumuh/strategi-penataan-kawasan-permukiman-kumuh-dengan-konsep-collective-hou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pustakaan.bappenas.go.id/e-library/file_upload/koleksi/migrasi-data-publikasi/file/Policy_Paper/Dokumen%20lengkap%202045_fin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tabahari.com/20607/penataan-siwatu-diharapkan-jadi-ikon-baru-kota-teg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taku.pu.go.id/page/6880/tentang-program-kota-tanpa-kumuh-kotaku" TargetMode="External"/><Relationship Id="rId10" Type="http://schemas.openxmlformats.org/officeDocument/2006/relationships/hyperlink" Target="https://tegalkota.go.id/v2/index.php?option=com_content&amp;view=article&amp;id=4595:penataan-siwatu-diharapkan-jadi-ikon-baru-kota-tegal&amp;catid=20&amp;Itemid=252&amp;lang=id" TargetMode="External"/><Relationship Id="rId4" Type="http://schemas.openxmlformats.org/officeDocument/2006/relationships/hyperlink" Target="https://www.bphn.go.id/data/documents/11uu001.pdf" TargetMode="External"/><Relationship Id="rId9" Type="http://schemas.openxmlformats.org/officeDocument/2006/relationships/hyperlink" Target="https://perkim.id/kawasan-kumuh/program-program-dalam-pencegahan-dan-peningkatan-kualitas-kawasan-kumu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mustaqim</dc:creator>
  <cp:keywords/>
  <dc:description/>
  <cp:lastModifiedBy>huda mustaqim</cp:lastModifiedBy>
  <cp:revision>1</cp:revision>
  <dcterms:created xsi:type="dcterms:W3CDTF">2023-02-16T06:53:00Z</dcterms:created>
  <dcterms:modified xsi:type="dcterms:W3CDTF">2023-02-16T06:54:00Z</dcterms:modified>
</cp:coreProperties>
</file>