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Pr="009C2824" w:rsidRDefault="007918BD" w:rsidP="00237514">
      <w:pPr>
        <w:spacing w:line="480" w:lineRule="auto"/>
        <w:jc w:val="center"/>
        <w:rPr>
          <w:rFonts w:cs="Times New Roman"/>
          <w:b/>
          <w:bCs/>
          <w:i/>
          <w:i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</w:rPr>
        <w:t>VALIDASI ALAT BUKTI ELEKTRONIK</w:t>
      </w:r>
      <w:r>
        <w:rPr>
          <w:rFonts w:cs="Times New Roman"/>
          <w:b/>
          <w:bCs/>
          <w:sz w:val="28"/>
          <w:szCs w:val="28"/>
          <w:lang w:val="en-US"/>
        </w:rPr>
        <w:t xml:space="preserve"> PADA</w:t>
      </w:r>
      <w:r w:rsidR="00344B8B" w:rsidRPr="009C2824">
        <w:rPr>
          <w:rFonts w:cs="Times New Roman"/>
          <w:b/>
          <w:bCs/>
          <w:sz w:val="28"/>
          <w:szCs w:val="28"/>
        </w:rPr>
        <w:t xml:space="preserve"> PEMBUKTIAN PERKARA PIDANA INTERSEPSI </w:t>
      </w:r>
      <w:r>
        <w:rPr>
          <w:rFonts w:cs="Times New Roman"/>
          <w:b/>
          <w:bCs/>
          <w:sz w:val="28"/>
          <w:szCs w:val="28"/>
          <w:lang w:val="en-US"/>
        </w:rPr>
        <w:t xml:space="preserve">DALAM </w:t>
      </w:r>
      <w:r w:rsidR="00344B8B" w:rsidRPr="009C2824">
        <w:rPr>
          <w:rFonts w:cs="Times New Roman"/>
          <w:b/>
          <w:bCs/>
          <w:i/>
          <w:iCs/>
          <w:sz w:val="28"/>
          <w:szCs w:val="28"/>
        </w:rPr>
        <w:t>CYBERCRIME</w:t>
      </w: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C80F81" w:rsidRPr="009C2824" w:rsidRDefault="00E60CD4" w:rsidP="00C80F81">
      <w:pPr>
        <w:spacing w:after="0" w:line="360" w:lineRule="auto"/>
        <w:jc w:val="center"/>
        <w:rPr>
          <w:rFonts w:cs="Times New Roman"/>
          <w:b/>
          <w:szCs w:val="24"/>
        </w:rPr>
      </w:pPr>
      <w:r w:rsidRPr="003F74D9">
        <w:rPr>
          <w:rFonts w:cs="Times New Roman"/>
          <w:noProof/>
          <w:color w:val="000000" w:themeColor="text1"/>
          <w:szCs w:val="24"/>
          <w:lang w:val="en-US"/>
        </w:rPr>
        <w:drawing>
          <wp:inline distT="0" distB="0" distL="0" distR="0" wp14:anchorId="2038D845" wp14:editId="3FCD8EAE">
            <wp:extent cx="218139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11" cy="21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  <w:r w:rsidRPr="009C2824">
        <w:rPr>
          <w:rFonts w:cs="Times New Roman"/>
          <w:b/>
          <w:szCs w:val="24"/>
        </w:rPr>
        <w:t>SKRIPSI</w:t>
      </w: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  <w:r w:rsidRPr="009C2824">
        <w:rPr>
          <w:rFonts w:cs="Times New Roman"/>
          <w:b/>
          <w:szCs w:val="24"/>
        </w:rPr>
        <w:t>Diajukan untuk Memenuhi Tugas dan Melengkapi Syarat Guna Memperoleh Gelar Sarjana Strata 1 dalam Ilmu Hukum</w:t>
      </w: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  <w:r w:rsidRPr="009C2824">
        <w:rPr>
          <w:rFonts w:cs="Times New Roman"/>
          <w:b/>
          <w:szCs w:val="24"/>
        </w:rPr>
        <w:t>Oleh:</w:t>
      </w:r>
    </w:p>
    <w:p w:rsidR="00C80F81" w:rsidRPr="009C2824" w:rsidRDefault="00246189" w:rsidP="00C80F81">
      <w:pPr>
        <w:spacing w:after="0" w:line="360" w:lineRule="auto"/>
        <w:jc w:val="center"/>
        <w:rPr>
          <w:rFonts w:cs="Times New Roman"/>
          <w:b/>
          <w:szCs w:val="24"/>
          <w:lang w:val="en-US"/>
        </w:rPr>
      </w:pPr>
      <w:r w:rsidRPr="009C2824">
        <w:rPr>
          <w:rFonts w:cs="Times New Roman"/>
          <w:b/>
          <w:szCs w:val="24"/>
          <w:lang w:val="en-US"/>
        </w:rPr>
        <w:t>FAQIH GUSTIANTO</w:t>
      </w: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  <w:lang w:val="en-US"/>
        </w:rPr>
      </w:pPr>
      <w:r w:rsidRPr="009C2824">
        <w:rPr>
          <w:rFonts w:cs="Times New Roman"/>
          <w:b/>
          <w:szCs w:val="24"/>
        </w:rPr>
        <w:t xml:space="preserve">NPM. </w:t>
      </w:r>
      <w:r w:rsidR="00246189" w:rsidRPr="009C2824">
        <w:rPr>
          <w:rFonts w:cs="Times New Roman"/>
          <w:b/>
          <w:szCs w:val="24"/>
          <w:lang w:val="en-US"/>
        </w:rPr>
        <w:t>5119500197</w:t>
      </w: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E542CC" w:rsidRPr="009C2824" w:rsidRDefault="00C80F81" w:rsidP="00C80F81">
      <w:pPr>
        <w:spacing w:after="0" w:line="360" w:lineRule="auto"/>
        <w:jc w:val="center"/>
        <w:rPr>
          <w:rFonts w:cs="Times New Roman"/>
          <w:b/>
          <w:sz w:val="28"/>
          <w:szCs w:val="24"/>
          <w:lang w:val="en-US"/>
        </w:rPr>
      </w:pPr>
      <w:r w:rsidRPr="009C2824">
        <w:rPr>
          <w:rFonts w:cs="Times New Roman"/>
          <w:b/>
          <w:sz w:val="28"/>
          <w:szCs w:val="24"/>
        </w:rPr>
        <w:t>FAKULTAS HUKUM</w:t>
      </w:r>
    </w:p>
    <w:p w:rsidR="00C80F81" w:rsidRPr="009C2824" w:rsidRDefault="00E542CC" w:rsidP="00C80F81">
      <w:pPr>
        <w:spacing w:after="0" w:line="360" w:lineRule="auto"/>
        <w:jc w:val="center"/>
        <w:rPr>
          <w:rFonts w:cs="Times New Roman"/>
          <w:b/>
          <w:sz w:val="28"/>
          <w:szCs w:val="24"/>
        </w:rPr>
      </w:pPr>
      <w:r w:rsidRPr="009C2824">
        <w:rPr>
          <w:rFonts w:cs="Times New Roman"/>
          <w:b/>
          <w:sz w:val="28"/>
          <w:szCs w:val="24"/>
          <w:lang w:val="en-US"/>
        </w:rPr>
        <w:t>PROGRAM STUDI ILMU HUKUM</w:t>
      </w:r>
      <w:r w:rsidR="00C80F81" w:rsidRPr="009C2824">
        <w:rPr>
          <w:rFonts w:cs="Times New Roman"/>
          <w:b/>
          <w:sz w:val="28"/>
          <w:szCs w:val="24"/>
        </w:rPr>
        <w:t xml:space="preserve"> </w:t>
      </w:r>
    </w:p>
    <w:p w:rsidR="00C80F81" w:rsidRPr="009C2824" w:rsidRDefault="00C80F81" w:rsidP="00C80F81">
      <w:pPr>
        <w:spacing w:after="0" w:line="360" w:lineRule="auto"/>
        <w:jc w:val="center"/>
        <w:rPr>
          <w:rFonts w:cs="Times New Roman"/>
          <w:b/>
          <w:sz w:val="28"/>
          <w:szCs w:val="24"/>
        </w:rPr>
      </w:pPr>
      <w:r w:rsidRPr="009C2824">
        <w:rPr>
          <w:rFonts w:cs="Times New Roman"/>
          <w:b/>
          <w:sz w:val="28"/>
          <w:szCs w:val="24"/>
        </w:rPr>
        <w:t>UNIVERSITAS PANCASAKTI TEGAL</w:t>
      </w:r>
    </w:p>
    <w:p w:rsidR="001748F4" w:rsidRDefault="00CC5A2F" w:rsidP="00C80F81">
      <w:pPr>
        <w:spacing w:line="480" w:lineRule="auto"/>
        <w:jc w:val="center"/>
        <w:rPr>
          <w:rFonts w:cs="Times New Roman"/>
          <w:b/>
          <w:sz w:val="28"/>
          <w:szCs w:val="24"/>
          <w:lang w:val="en-US"/>
        </w:rPr>
        <w:sectPr w:rsidR="001748F4" w:rsidSect="00B011F6">
          <w:headerReference w:type="default" r:id="rId11"/>
          <w:footerReference w:type="default" r:id="rId12"/>
          <w:footerReference w:type="first" r:id="rId13"/>
          <w:pgSz w:w="11906" w:h="16838" w:code="9"/>
          <w:pgMar w:top="2268" w:right="1701" w:bottom="1701" w:left="2268" w:header="708" w:footer="708" w:gutter="0"/>
          <w:cols w:space="708"/>
          <w:titlePg/>
          <w:docGrid w:linePitch="360"/>
        </w:sectPr>
      </w:pPr>
      <w:r>
        <w:rPr>
          <w:rFonts w:cs="Times New Roman"/>
          <w:b/>
          <w:sz w:val="28"/>
          <w:szCs w:val="24"/>
        </w:rPr>
        <w:t>202</w:t>
      </w:r>
      <w:r>
        <w:rPr>
          <w:rFonts w:cs="Times New Roman"/>
          <w:b/>
          <w:sz w:val="28"/>
          <w:szCs w:val="24"/>
          <w:lang w:val="en-US"/>
        </w:rPr>
        <w:t>3</w:t>
      </w:r>
    </w:p>
    <w:p w:rsidR="00925E69" w:rsidRDefault="00925E69" w:rsidP="002F0A0E">
      <w:pPr>
        <w:pStyle w:val="Heading1"/>
        <w:spacing w:before="0" w:after="240" w:line="360" w:lineRule="auto"/>
        <w:jc w:val="center"/>
        <w:rPr>
          <w:sz w:val="28"/>
          <w:lang w:val="en-US"/>
        </w:rPr>
      </w:pPr>
      <w:bookmarkStart w:id="0" w:name="_Toc126622910"/>
      <w:bookmarkStart w:id="1" w:name="_Toc127473667"/>
      <w:bookmarkStart w:id="2" w:name="_GoBack"/>
      <w:bookmarkEnd w:id="2"/>
      <w:r>
        <w:rPr>
          <w:sz w:val="28"/>
          <w:lang w:val="en-US"/>
        </w:rPr>
        <w:lastRenderedPageBreak/>
        <w:t>DAFTAR PUSTAKA</w:t>
      </w:r>
      <w:bookmarkEnd w:id="0"/>
      <w:bookmarkEnd w:id="1"/>
    </w:p>
    <w:p w:rsidR="006C3689" w:rsidRPr="008E02D2" w:rsidRDefault="006C3689" w:rsidP="006C3689">
      <w:pPr>
        <w:pStyle w:val="ListParagraph"/>
        <w:spacing w:line="480" w:lineRule="auto"/>
        <w:ind w:left="0"/>
        <w:jc w:val="both"/>
        <w:rPr>
          <w:rFonts w:cs="Times New Roman"/>
          <w:b/>
          <w:szCs w:val="24"/>
          <w:lang w:val="en-US"/>
        </w:rPr>
      </w:pPr>
      <w:r w:rsidRPr="008E02D2">
        <w:rPr>
          <w:rFonts w:cs="Times New Roman"/>
          <w:b/>
          <w:szCs w:val="24"/>
          <w:lang w:val="en-US"/>
        </w:rPr>
        <w:t>Buku-</w:t>
      </w:r>
      <w:proofErr w:type="gramStart"/>
      <w:r w:rsidRPr="008E02D2">
        <w:rPr>
          <w:rFonts w:cs="Times New Roman"/>
          <w:b/>
          <w:szCs w:val="24"/>
          <w:lang w:val="en-US"/>
        </w:rPr>
        <w:t>buku :</w:t>
      </w:r>
      <w:proofErr w:type="gramEnd"/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</w:rPr>
        <w:t>Ahmadi, F., &amp; Ibda, H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</w:rPr>
        <w:t> 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</w:rPr>
        <w:t>Konsep Dan Aplikasi Literasi Baru Di Era Revolusi Industri 4.0 Dan Society 5.0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Semarang: </w:t>
      </w:r>
      <w:r w:rsidRPr="006C3689">
        <w:rPr>
          <w:rFonts w:cs="Times New Roman"/>
          <w:sz w:val="24"/>
          <w:szCs w:val="24"/>
          <w:shd w:val="clear" w:color="auto" w:fill="FFFFFF"/>
        </w:rPr>
        <w:t>CV. Pilar Nusantara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, 2019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Alfitra,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Hukum Pembuktian Dalam Beracara Pidana, Perdata, Dan Korupsi Di Indonesia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Jakarta: Raih Asa Sukses, 2018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Ali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Mahrus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Dasar-Dasar Hukum Pidana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, Jakarta: Sinar Grafika, 2022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Amin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Rahman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</w:rPr>
        <w:t> 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Hukum Pembuktian Dalam Perkara Pidana dan Pidana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Sleman: Deepublish, 2020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Army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Eddy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Bukti Elektronik Dalam Praktik Peradilan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Jakarta: Sinar Grafika, 2020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Army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Eddy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Bukti Elektronik Dalam Praktik Peradilan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Jakarta: Sinar Grafika, 2020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Asri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Ardison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Tindak Pidana Khusus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Kab.Sukabumi : CV. Jejak (Jejak Publisher), 2022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Cahyadri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Rizky Aulia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</w:rPr>
        <w:t> 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Apa</w:t>
      </w:r>
      <w:proofErr w:type="gramEnd"/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 Yang Harus Ditanyakan Kepada Ahli Digital Forensics (Panduan Bagi Praktisi Hukum)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Yogyakarta: </w:t>
      </w:r>
      <w:r w:rsidRPr="006C3689">
        <w:rPr>
          <w:rFonts w:cs="Times New Roman"/>
          <w:sz w:val="24"/>
          <w:szCs w:val="24"/>
          <w:shd w:val="clear" w:color="auto" w:fill="FFFFFF"/>
        </w:rPr>
        <w:t xml:space="preserve">CV.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Budi Utama, 2021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Chazawi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Adami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Ardi Ferdian,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Tindak Pidana Informasi &amp; Transaksi Elektronik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Malang: Media Nusa C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reative (MNC Publishing), 2019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Chazawi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Adami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Hukum Pembuktian Tindak Pidana Pidana Korupsi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Malang: Media Nusa Creative (MNC Publishing), 2018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lastRenderedPageBreak/>
        <w:t>Chazawi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Adami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Tindak Pidana Pornogafi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Malang: Media Nusa Creative (MNC Publishing), 2022</w:t>
      </w:r>
    </w:p>
    <w:p w:rsidR="000A58EC" w:rsidRPr="00F3433B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F3433B">
        <w:rPr>
          <w:rFonts w:cs="Times New Roman"/>
          <w:sz w:val="24"/>
          <w:szCs w:val="24"/>
          <w:shd w:val="clear" w:color="auto" w:fill="FFFFFF"/>
        </w:rPr>
        <w:t>Dewan Perwakilan Rakyat Republik Indonesia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F3433B">
        <w:rPr>
          <w:rFonts w:cs="Times New Roman"/>
          <w:i/>
          <w:sz w:val="24"/>
          <w:szCs w:val="24"/>
          <w:shd w:val="clear" w:color="auto" w:fill="FFFFFF"/>
        </w:rPr>
        <w:t>Naskah Akademik Rancangan Undang-Undang</w:t>
      </w:r>
      <w:r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F3433B">
        <w:rPr>
          <w:rFonts w:cs="Times New Roman"/>
          <w:i/>
          <w:sz w:val="24"/>
          <w:szCs w:val="24"/>
          <w:shd w:val="clear" w:color="auto" w:fill="FFFFFF"/>
        </w:rPr>
        <w:t>Informasi dan Transaksi Elektronik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, 2017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Fuady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Munir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Teori Hukum Pembuktian Pidana Dan Perdata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Bandung: PT. Citra Aditya Bakti, 2021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Hakim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Lukman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Asas-Asas Hukum Pidana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Yogyakarta: Deepubish, 2020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Hamzani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Achmad Irwan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 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Perlunya Reorientasi Sistem Pemidanaan Di Indonesia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Pekalongan: PT. Nesya Expanding Management, 2022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Harahap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M.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Yahya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Pembahasan Permasalahan dan Penerapan </w:t>
      </w:r>
      <w:proofErr w:type="gramStart"/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KUHAP :</w:t>
      </w:r>
      <w:proofErr w:type="gramEnd"/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 Penyidikan dan Penuntutan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 Jakarta: Sinar Grafika, 2021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Hikmawati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Puteri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Penyadapan Dalam Hukum Di Indonesia : Perspektif Ius Constitutum dan Ius Constituendum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Jakarta: Pusat Pengkajian, Pengolahan Data dan Informasi (P3DI) , 2021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Kristian, Yopi Gunawan,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Sekelumit Tentang Penyadapan Dalam Hukum Positif di Indonesia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 Bandung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: Nuansa Aulia, 2013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Lemaire,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Dasar-Dasar Hukum Pidana di Indonesia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Bandung: Sinar Baru, 1997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Maluhutu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Melda Agnes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i/>
          <w:sz w:val="24"/>
          <w:szCs w:val="24"/>
          <w:shd w:val="clear" w:color="auto" w:fill="FFFFFF"/>
          <w:lang w:val="en-US"/>
        </w:rPr>
        <w:t>et.al.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Pengantar</w:t>
      </w:r>
      <w:proofErr w:type="gramEnd"/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 Forensik Teknologi Informasi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Medan : Yayasan Kita Menulis, 2021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lastRenderedPageBreak/>
        <w:t>Manthovani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Reda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Penyadapan VS Privasi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 Jakarta: PT Bhuana Ilmu Komputer, 2020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Moeljatno,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Azaz-Azaz Hukum Pidana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Jakarta: Bina Aksara, 1987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Muis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Abdul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Harry Anwar, Imas Rosidawati,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Hukum Kepolisian dan Kriminalistik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 Bandung: Pustaka Reka Cipta, 2021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Rakhmadi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Amrizal Arif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Cybercrime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Sumatra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Barat :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Insan Cendikia Mandiri, 2021</w:t>
      </w:r>
    </w:p>
    <w:p w:rsidR="000A58EC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Ramli, Ahmad M., </w:t>
      </w:r>
      <w:r w:rsidRPr="00E75309">
        <w:rPr>
          <w:rFonts w:cs="Times New Roman"/>
          <w:i/>
          <w:sz w:val="24"/>
          <w:szCs w:val="24"/>
          <w:shd w:val="clear" w:color="auto" w:fill="FFFFFF"/>
          <w:lang w:val="en-US"/>
        </w:rPr>
        <w:t>Naskah Akademik Rancangan Peraturan Pemerintah Tentang Transaksi Elektronik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, Badan Pembinaan Hukum Nasional, Departemen Hukum dan Hak Asasi Manusia Republik Indonesia, 2005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Renggong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Ruslan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Hukum Pidana Khusus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, Jakarta: Kencana, 2016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Rivanie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Syarif Saddam,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Hukum Pidana Dalam Memindahkan Dokumen Elektronik Milik Orang </w:t>
      </w:r>
      <w:proofErr w:type="gramStart"/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Lain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Surabaya: Jakad Media Publishing, 2020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Sagala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Mesias Jusly Penus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i/>
          <w:sz w:val="24"/>
          <w:szCs w:val="24"/>
          <w:shd w:val="clear" w:color="auto" w:fill="FFFFFF"/>
          <w:lang w:val="en-US"/>
        </w:rPr>
        <w:t>eat al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Hukum dan Cybercrime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Kota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Medan :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Yayasan Kita Menulis, 2021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S'to,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CEH (Certified Ethical Hacker</w:t>
      </w:r>
      <w:proofErr w:type="gramStart"/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) :</w:t>
      </w:r>
      <w:proofErr w:type="gramEnd"/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 100% illegal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 Jakarta: Jasakom, 2009</w:t>
      </w:r>
    </w:p>
    <w:p w:rsidR="000A58EC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Subekti,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Hukum Pembuktian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Jakarta: PT.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 Balai Pustaka (Persero), 2021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Sudewo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Fajar Ari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</w:rPr>
        <w:t> 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Penologi</w:t>
      </w:r>
      <w:proofErr w:type="gramEnd"/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 dan Teori Pemidaan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Tegal: PT.Djava Sinar Perkasa, 2022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sz w:val="24"/>
          <w:szCs w:val="24"/>
          <w:shd w:val="clear" w:color="auto" w:fill="FFFFFF"/>
          <w:lang w:val="en-US"/>
        </w:rPr>
        <w:lastRenderedPageBreak/>
        <w:t xml:space="preserve">Suhariyanto, </w:t>
      </w:r>
      <w:proofErr w:type="gramStart"/>
      <w:r>
        <w:rPr>
          <w:rFonts w:cs="Times New Roman"/>
          <w:sz w:val="24"/>
          <w:szCs w:val="24"/>
          <w:shd w:val="clear" w:color="auto" w:fill="FFFFFF"/>
          <w:lang w:val="en-US"/>
        </w:rPr>
        <w:t>Budi.,</w:t>
      </w:r>
      <w:proofErr w:type="gramEnd"/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Tindak Pidana Teknologi Informasi (Cybercrime)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 Jakarta: Rajawali Pers, 2012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Syaefudin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Muhammad Agus Fajar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i/>
          <w:sz w:val="24"/>
          <w:szCs w:val="24"/>
          <w:shd w:val="clear" w:color="auto" w:fill="FFFFFF"/>
          <w:lang w:val="en-US"/>
        </w:rPr>
        <w:t>et al.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</w:rPr>
        <w:t> 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Hukum</w:t>
      </w:r>
      <w:proofErr w:type="gramEnd"/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 xml:space="preserve"> Siber (Perbandingan Indonesia dan Malaysia)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Pekalongan: PT. Nasya Expanding Management, 2021</w:t>
      </w:r>
    </w:p>
    <w:p w:rsidR="000A58EC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Tim Kerja </w:t>
      </w:r>
      <w:r w:rsidRPr="00F3433B">
        <w:rPr>
          <w:rFonts w:cs="Times New Roman"/>
          <w:sz w:val="24"/>
          <w:szCs w:val="24"/>
          <w:shd w:val="clear" w:color="auto" w:fill="FFFFFF"/>
        </w:rPr>
        <w:t>Pusat PUU Badan Keahlian DPR R</w:t>
      </w:r>
      <w:r w:rsidRPr="00F3433B">
        <w:rPr>
          <w:rFonts w:cs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r w:rsidRPr="00F3433B">
        <w:rPr>
          <w:rFonts w:cs="Times New Roman"/>
          <w:i/>
          <w:sz w:val="24"/>
          <w:szCs w:val="24"/>
          <w:shd w:val="clear" w:color="auto" w:fill="FFFFFF"/>
        </w:rPr>
        <w:t>Naskah Akademik Rancangan Undang-Undang Tentang Penyadapan Dalam Penegakan Hukum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E75309">
        <w:rPr>
          <w:rFonts w:cs="Times New Roman"/>
          <w:sz w:val="24"/>
          <w:szCs w:val="24"/>
          <w:shd w:val="clear" w:color="auto" w:fill="FFFFFF"/>
        </w:rPr>
        <w:t>Pusat Perancangan Undang-Undang-Badan Keahlian Sekretariat Jenderal Dewan Perwakilan Rakyat Republik Indonesia</w:t>
      </w:r>
    </w:p>
    <w:p w:rsidR="000A58EC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Wahid Abdul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Mohammad Labib,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Kejahatan Mayantara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 Bandung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: PT Refika Aditama, 2010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Watrianthos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Ronal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</w:t>
      </w:r>
      <w:proofErr w:type="gramEnd"/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3689">
        <w:rPr>
          <w:rFonts w:cs="Times New Roman"/>
          <w:i/>
          <w:sz w:val="24"/>
          <w:szCs w:val="24"/>
          <w:shd w:val="clear" w:color="auto" w:fill="FFFFFF"/>
          <w:lang w:val="en-US"/>
        </w:rPr>
        <w:t>et al.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3689">
        <w:rPr>
          <w:rFonts w:cs="Times New Roman"/>
          <w:sz w:val="24"/>
          <w:szCs w:val="24"/>
          <w:shd w:val="clear" w:color="auto" w:fill="FFFFFF"/>
        </w:rPr>
        <w:t> 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Forensik Digital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Kota Medan: Yayasan Kita Menulis, 2021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Yurizal,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Penegakan Hukum Tindak Pidana Cyber Crime Di Indonesia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Malang: Media Nusa Creative (MNC Publishing), 2018, hlm.28</w:t>
      </w:r>
    </w:p>
    <w:p w:rsidR="000A58EC" w:rsidRPr="006C3689" w:rsidRDefault="000A58EC" w:rsidP="006C3689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Yurizal, </w:t>
      </w:r>
      <w:r w:rsidRPr="006C3689">
        <w:rPr>
          <w:rFonts w:cs="Times New Roman"/>
          <w:i/>
          <w:iCs/>
          <w:sz w:val="24"/>
          <w:szCs w:val="24"/>
          <w:shd w:val="clear" w:color="auto" w:fill="FFFFFF"/>
          <w:lang w:val="en-US"/>
        </w:rPr>
        <w:t>Penegakan Hukum Tindak Pidana Cyber Crime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, Malang: Media Nusa Creative, 2018</w:t>
      </w:r>
    </w:p>
    <w:p w:rsidR="006C3689" w:rsidRDefault="006C3689" w:rsidP="006C3689">
      <w:pPr>
        <w:pStyle w:val="FootnoteText"/>
        <w:spacing w:line="480" w:lineRule="auto"/>
        <w:ind w:left="1276" w:hanging="425"/>
        <w:rPr>
          <w:rFonts w:cs="Times New Roman"/>
          <w:sz w:val="24"/>
          <w:szCs w:val="24"/>
          <w:shd w:val="clear" w:color="auto" w:fill="FFFFFF"/>
          <w:lang w:val="en-US"/>
        </w:rPr>
      </w:pPr>
    </w:p>
    <w:p w:rsidR="006C3689" w:rsidRPr="008E02D2" w:rsidRDefault="006C3689" w:rsidP="006C3689">
      <w:pPr>
        <w:pStyle w:val="ListParagraph"/>
        <w:spacing w:line="480" w:lineRule="auto"/>
        <w:ind w:left="0"/>
        <w:jc w:val="both"/>
        <w:rPr>
          <w:rFonts w:cs="Times New Roman"/>
          <w:b/>
          <w:szCs w:val="24"/>
          <w:lang w:val="en-US"/>
        </w:rPr>
      </w:pPr>
      <w:r w:rsidRPr="008E02D2">
        <w:rPr>
          <w:rFonts w:cs="Times New Roman"/>
          <w:b/>
          <w:szCs w:val="24"/>
          <w:lang w:val="en-US"/>
        </w:rPr>
        <w:t xml:space="preserve">Jurnal dan </w:t>
      </w:r>
      <w:proofErr w:type="gramStart"/>
      <w:r w:rsidRPr="008E02D2">
        <w:rPr>
          <w:rFonts w:cs="Times New Roman"/>
          <w:b/>
          <w:szCs w:val="24"/>
          <w:lang w:val="en-US"/>
        </w:rPr>
        <w:t>Skripsi :</w:t>
      </w:r>
      <w:proofErr w:type="gramEnd"/>
    </w:p>
    <w:p w:rsidR="008E02D2" w:rsidRDefault="008E02D2" w:rsidP="00964305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964305">
        <w:rPr>
          <w:rFonts w:cs="Times New Roman"/>
          <w:shd w:val="clear" w:color="auto" w:fill="FFFFFF"/>
          <w:lang w:val="en-US"/>
        </w:rPr>
        <w:t xml:space="preserve">Agus Subagyo, “Sinergi Dalam  Menghadapi Ancaman Cyber  Warfare”,  </w:t>
      </w:r>
      <w:r w:rsidRPr="00964305">
        <w:rPr>
          <w:rFonts w:cs="Times New Roman"/>
          <w:i/>
          <w:iCs/>
          <w:shd w:val="clear" w:color="auto" w:fill="FFFFFF"/>
          <w:lang w:val="en-US"/>
        </w:rPr>
        <w:t>Jurnal Pertahanan &amp; Bela Negara</w:t>
      </w:r>
      <w:r w:rsidRPr="00964305">
        <w:rPr>
          <w:rFonts w:cs="Times New Roman"/>
          <w:shd w:val="clear" w:color="auto" w:fill="FFFFFF"/>
          <w:lang w:val="en-US"/>
        </w:rPr>
        <w:t xml:space="preserve">, Volume </w:t>
      </w:r>
      <w:r w:rsidRPr="00964305">
        <w:rPr>
          <w:rFonts w:cs="Times New Roman"/>
          <w:iCs/>
          <w:shd w:val="clear" w:color="auto" w:fill="FFFFFF"/>
          <w:lang w:val="en-US"/>
        </w:rPr>
        <w:t>5</w:t>
      </w:r>
      <w:r w:rsidRPr="00964305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964305">
        <w:rPr>
          <w:rFonts w:cs="Times New Roman"/>
          <w:iCs/>
          <w:shd w:val="clear" w:color="auto" w:fill="FFFFFF"/>
          <w:lang w:val="en-US"/>
        </w:rPr>
        <w:t>Nomor 1, April, 2018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  <w:lang w:val="en-US"/>
        </w:rPr>
        <w:lastRenderedPageBreak/>
        <w:t xml:space="preserve">Ahadi Fajrin Prasetya, “Kewenangan Lembaga Non-Penyidik Dalam Melakukan Penyadapan”,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Jurnal Pro </w:t>
      </w:r>
      <w:proofErr w:type="gramStart"/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Justicia 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 </w:t>
      </w:r>
      <w:r w:rsidRPr="008E02D2">
        <w:rPr>
          <w:rFonts w:cs="Times New Roman"/>
          <w:i/>
          <w:iCs/>
          <w:shd w:val="clear" w:color="auto" w:fill="FFFFFF"/>
          <w:lang w:val="en-US"/>
        </w:rPr>
        <w:t>(</w:t>
      </w:r>
      <w:proofErr w:type="gramEnd"/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JPJ), </w:t>
      </w:r>
      <w:r w:rsidRPr="008E02D2">
        <w:rPr>
          <w:rFonts w:cs="Times New Roman"/>
          <w:iCs/>
          <w:shd w:val="clear" w:color="auto" w:fill="FFFFFF"/>
          <w:lang w:val="en-US"/>
        </w:rPr>
        <w:t>Volume 1, Nomor 1, Februari, 2020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Anis Dewi Lestari, Meliana Damayant</w:t>
      </w:r>
      <w:r w:rsidRPr="008E02D2">
        <w:rPr>
          <w:rFonts w:cs="Times New Roman"/>
          <w:iCs/>
          <w:shd w:val="clear" w:color="auto" w:fill="FFFFFF"/>
          <w:lang w:val="en-US"/>
        </w:rPr>
        <w:t>, “</w:t>
      </w:r>
      <w:r w:rsidRPr="008E02D2">
        <w:rPr>
          <w:rFonts w:cs="Times New Roman"/>
          <w:iCs/>
          <w:shd w:val="clear" w:color="auto" w:fill="FFFFFF"/>
        </w:rPr>
        <w:t>Cakupan Alat Bukti sebagai Upaya Pemberantasan Kejahatan Siber (Cyber Crime)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Al-Hakam, </w:t>
      </w:r>
      <w:r w:rsidRPr="008E02D2">
        <w:rPr>
          <w:rFonts w:cs="Times New Roman"/>
          <w:iCs/>
          <w:shd w:val="clear" w:color="auto" w:fill="FFFFFF"/>
          <w:lang w:val="en-US"/>
        </w:rPr>
        <w:t>Volume 3, Nomor 1, 2018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Dodo Zaenal Abidin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, “Kejahatan Dalam Teknologi Informasi Dan Komunikasi”,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>Jurnal Ilmiah Media Processo</w:t>
      </w:r>
      <w:r w:rsidRPr="008E02D2">
        <w:rPr>
          <w:rFonts w:cs="Times New Roman"/>
          <w:iCs/>
          <w:shd w:val="clear" w:color="auto" w:fill="FFFFFF"/>
          <w:lang w:val="en-US"/>
        </w:rPr>
        <w:t>, Volume 10,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 </w:t>
      </w:r>
      <w:r w:rsidRPr="008E02D2">
        <w:rPr>
          <w:rFonts w:cs="Times New Roman"/>
          <w:iCs/>
          <w:shd w:val="clear" w:color="auto" w:fill="FFFFFF"/>
          <w:lang w:val="en-US"/>
        </w:rPr>
        <w:t>Nomor 2, Oktober, 2017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Fachrul Rozi</w:t>
      </w:r>
      <w:r w:rsidRPr="008E02D2">
        <w:rPr>
          <w:rFonts w:cs="Times New Roman"/>
          <w:iCs/>
          <w:shd w:val="clear" w:color="auto" w:fill="FFFFFF"/>
          <w:lang w:val="en-US"/>
        </w:rPr>
        <w:t>, “</w:t>
      </w:r>
      <w:r w:rsidRPr="008E02D2">
        <w:rPr>
          <w:rFonts w:cs="Times New Roman"/>
          <w:iCs/>
          <w:shd w:val="clear" w:color="auto" w:fill="FFFFFF"/>
        </w:rPr>
        <w:t>Sistem Pembuktian Dalam Proses Persidangan Pada Perkara Tindak Pidana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>Jurnal Yuridis Unaja</w:t>
      </w:r>
      <w:r w:rsidRPr="008E02D2">
        <w:rPr>
          <w:rFonts w:cs="Times New Roman"/>
          <w:iCs/>
          <w:shd w:val="clear" w:color="auto" w:fill="FFFFFF"/>
          <w:lang w:val="en-US"/>
        </w:rPr>
        <w:t>,</w:t>
      </w:r>
      <w:r w:rsidRPr="008E02D2">
        <w:rPr>
          <w:rFonts w:cs="Times New Roman"/>
          <w:iCs/>
          <w:shd w:val="clear" w:color="auto" w:fill="FFFFFF"/>
        </w:rPr>
        <w:t> </w:t>
      </w:r>
      <w:r w:rsidRPr="008E02D2">
        <w:rPr>
          <w:rFonts w:cs="Times New Roman"/>
          <w:iCs/>
          <w:shd w:val="clear" w:color="auto" w:fill="FFFFFF"/>
          <w:lang w:val="en-US"/>
        </w:rPr>
        <w:t>Volume 1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2, Desember, 2018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Fajar Dian Aryani</w:t>
      </w:r>
      <w:r w:rsidRPr="008E02D2">
        <w:rPr>
          <w:rFonts w:cs="Times New Roman"/>
          <w:iCs/>
          <w:shd w:val="clear" w:color="auto" w:fill="FFFFFF"/>
          <w:lang w:val="en-US"/>
        </w:rPr>
        <w:t>, Erwin Aditya Pratama, “</w:t>
      </w:r>
      <w:r w:rsidRPr="008E02D2">
        <w:rPr>
          <w:rFonts w:cs="Times New Roman"/>
          <w:iCs/>
          <w:shd w:val="clear" w:color="auto" w:fill="FFFFFF"/>
        </w:rPr>
        <w:t>Perlindungan Terhadap Disabilitas Dalam Kebijakan Hukum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 </w:t>
      </w:r>
      <w:r w:rsidRPr="008E02D2">
        <w:rPr>
          <w:rFonts w:cs="Times New Roman"/>
          <w:iCs/>
          <w:shd w:val="clear" w:color="auto" w:fill="FFFFFF"/>
        </w:rPr>
        <w:t>Pidana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 </w:t>
      </w:r>
      <w:r w:rsidRPr="008E02D2">
        <w:rPr>
          <w:rFonts w:cs="Times New Roman"/>
          <w:iCs/>
          <w:shd w:val="clear" w:color="auto" w:fill="FFFFFF"/>
        </w:rPr>
        <w:t>(Sebagai Pelaku Maupun Korban)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>Justicia Sains</w:t>
      </w:r>
      <w:r w:rsidRPr="008E02D2">
        <w:rPr>
          <w:rFonts w:cs="Times New Roman"/>
          <w:iCs/>
          <w:shd w:val="clear" w:color="auto" w:fill="FFFFFF"/>
          <w:lang w:val="en-US"/>
        </w:rPr>
        <w:t>,</w:t>
      </w:r>
      <w:r w:rsidRPr="008E02D2">
        <w:rPr>
          <w:rFonts w:cs="Times New Roman"/>
          <w:iCs/>
          <w:shd w:val="clear" w:color="auto" w:fill="FFFFFF"/>
        </w:rPr>
        <w:t> </w:t>
      </w:r>
      <w:r w:rsidRPr="008E02D2">
        <w:rPr>
          <w:rFonts w:cs="Times New Roman"/>
          <w:iCs/>
          <w:shd w:val="clear" w:color="auto" w:fill="FFFFFF"/>
          <w:lang w:val="en-US"/>
        </w:rPr>
        <w:t>Volume 3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2, November, 2018</w:t>
      </w:r>
    </w:p>
    <w:p w:rsidR="008E02D2" w:rsidRPr="00964305" w:rsidRDefault="008E02D2" w:rsidP="00964305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964305">
        <w:rPr>
          <w:rFonts w:cs="Times New Roman"/>
          <w:iCs/>
          <w:shd w:val="clear" w:color="auto" w:fill="FFFFFF"/>
          <w:lang w:val="en-US"/>
        </w:rPr>
        <w:t>Friandy J. Sengkey, “Perspektif Hukum Pidana Terhadap Tindak Pidana Intimidasi Melalui Media Sosial (</w:t>
      </w:r>
      <w:r w:rsidRPr="00964305">
        <w:rPr>
          <w:rFonts w:cs="Times New Roman"/>
          <w:i/>
          <w:iCs/>
          <w:shd w:val="clear" w:color="auto" w:fill="FFFFFF"/>
          <w:lang w:val="en-US"/>
        </w:rPr>
        <w:t>Cyber Bullying</w:t>
      </w:r>
      <w:r w:rsidRPr="00964305">
        <w:rPr>
          <w:rFonts w:cs="Times New Roman"/>
          <w:iCs/>
          <w:shd w:val="clear" w:color="auto" w:fill="FFFFFF"/>
          <w:lang w:val="en-US"/>
        </w:rPr>
        <w:t xml:space="preserve">)”, </w:t>
      </w:r>
      <w:r w:rsidRPr="00964305">
        <w:rPr>
          <w:rFonts w:cs="Times New Roman"/>
          <w:i/>
          <w:iCs/>
          <w:shd w:val="clear" w:color="auto" w:fill="FFFFFF"/>
          <w:lang w:val="en-US"/>
        </w:rPr>
        <w:t>Lex Crimen</w:t>
      </w:r>
      <w:r w:rsidRPr="00964305">
        <w:rPr>
          <w:rFonts w:cs="Times New Roman"/>
          <w:iCs/>
          <w:shd w:val="clear" w:color="auto" w:fill="FFFFFF"/>
          <w:lang w:val="en-US"/>
        </w:rPr>
        <w:t>, Volume 3, Nomor 8, 2018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Hanif Azhar</w:t>
      </w:r>
      <w:r w:rsidRPr="008E02D2">
        <w:rPr>
          <w:rFonts w:cs="Times New Roman"/>
          <w:iCs/>
          <w:shd w:val="clear" w:color="auto" w:fill="FFFFFF"/>
          <w:lang w:val="en-US"/>
        </w:rPr>
        <w:t>, “</w:t>
      </w:r>
      <w:r w:rsidRPr="008E02D2">
        <w:rPr>
          <w:rFonts w:cs="Times New Roman"/>
          <w:iCs/>
          <w:shd w:val="clear" w:color="auto" w:fill="FFFFFF"/>
        </w:rPr>
        <w:t>Alat Bukti Petunjuk Dalam Hukum Pidana Islam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</w:rPr>
        <w:t>AL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 </w:t>
      </w:r>
      <w:r w:rsidRPr="008E02D2">
        <w:rPr>
          <w:rFonts w:cs="Times New Roman"/>
          <w:i/>
          <w:iCs/>
          <w:shd w:val="clear" w:color="auto" w:fill="FFFFFF"/>
        </w:rPr>
        <w:t>‘ADALAH</w:t>
      </w:r>
      <w:r w:rsidRPr="008E02D2">
        <w:rPr>
          <w:rFonts w:cs="Times New Roman"/>
          <w:iCs/>
          <w:shd w:val="clear" w:color="auto" w:fill="FFFFFF"/>
          <w:lang w:val="en-US"/>
        </w:rPr>
        <w:t>,</w:t>
      </w:r>
      <w:r w:rsidRPr="008E02D2">
        <w:rPr>
          <w:rFonts w:cs="Times New Roman"/>
          <w:iCs/>
          <w:shd w:val="clear" w:color="auto" w:fill="FFFFFF"/>
        </w:rPr>
        <w:t> 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Volume </w:t>
      </w:r>
      <w:r w:rsidRPr="008E02D2">
        <w:rPr>
          <w:rFonts w:cs="Times New Roman"/>
          <w:iCs/>
          <w:shd w:val="clear" w:color="auto" w:fill="FFFFFF"/>
        </w:rPr>
        <w:t>5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5, Desember, 2020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lastRenderedPageBreak/>
        <w:t>Imam Riadi1, Rusydi Umar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</w:rPr>
        <w:t>Imam Mahfudl Nasrulloh</w:t>
      </w:r>
      <w:r w:rsidRPr="008E02D2">
        <w:rPr>
          <w:rFonts w:cs="Times New Roman"/>
          <w:iCs/>
          <w:shd w:val="clear" w:color="auto" w:fill="FFFFFF"/>
          <w:lang w:val="en-US"/>
        </w:rPr>
        <w:t>, “</w:t>
      </w:r>
      <w:r w:rsidRPr="008E02D2">
        <w:rPr>
          <w:rFonts w:cs="Times New Roman"/>
          <w:iCs/>
          <w:shd w:val="clear" w:color="auto" w:fill="FFFFFF"/>
        </w:rPr>
        <w:t xml:space="preserve">Analisis Forensik Digital Pada Frozen Solid State Drive Dengan Metode </w:t>
      </w:r>
      <w:r w:rsidRPr="008E02D2">
        <w:rPr>
          <w:rFonts w:cs="Times New Roman"/>
          <w:i/>
          <w:iCs/>
          <w:shd w:val="clear" w:color="auto" w:fill="FFFFFF"/>
        </w:rPr>
        <w:t>National Institute Of Justice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</w:rPr>
        <w:t>ELINVO</w:t>
      </w:r>
      <w:r w:rsidRPr="008E02D2">
        <w:rPr>
          <w:rFonts w:cs="Times New Roman"/>
          <w:iCs/>
          <w:shd w:val="clear" w:color="auto" w:fill="FFFFFF"/>
          <w:lang w:val="en-US"/>
        </w:rPr>
        <w:t>,</w:t>
      </w:r>
      <w:r w:rsidRPr="008E02D2">
        <w:rPr>
          <w:rFonts w:cs="Times New Roman"/>
          <w:iCs/>
          <w:shd w:val="clear" w:color="auto" w:fill="FFFFFF"/>
        </w:rPr>
        <w:t> </w:t>
      </w:r>
      <w:r w:rsidRPr="008E02D2">
        <w:rPr>
          <w:rFonts w:cs="Times New Roman"/>
          <w:iCs/>
          <w:shd w:val="clear" w:color="auto" w:fill="FFFFFF"/>
          <w:lang w:val="en-US"/>
        </w:rPr>
        <w:t>Volume 3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1, Mei, 2018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Insan Pribadi</w:t>
      </w:r>
      <w:r w:rsidRPr="008E02D2">
        <w:rPr>
          <w:rFonts w:cs="Times New Roman"/>
          <w:iCs/>
          <w:shd w:val="clear" w:color="auto" w:fill="FFFFFF"/>
          <w:lang w:val="en-US"/>
        </w:rPr>
        <w:t>, “</w:t>
      </w:r>
      <w:r w:rsidRPr="008E02D2">
        <w:rPr>
          <w:rFonts w:cs="Times New Roman"/>
          <w:iCs/>
          <w:shd w:val="clear" w:color="auto" w:fill="FFFFFF"/>
        </w:rPr>
        <w:t>Legalitas Alat Bukti Elektronik Dalam Sistem Peradilan Pidana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>Lex Renaissance</w:t>
      </w:r>
      <w:r w:rsidRPr="008E02D2">
        <w:rPr>
          <w:rFonts w:cs="Times New Roman"/>
          <w:iCs/>
          <w:shd w:val="clear" w:color="auto" w:fill="FFFFFF"/>
          <w:lang w:val="en-US"/>
        </w:rPr>
        <w:t>,</w:t>
      </w:r>
      <w:r w:rsidRPr="008E02D2">
        <w:rPr>
          <w:rFonts w:cs="Times New Roman"/>
          <w:iCs/>
          <w:shd w:val="clear" w:color="auto" w:fill="FFFFFF"/>
        </w:rPr>
        <w:t> </w:t>
      </w:r>
      <w:r w:rsidRPr="008E02D2">
        <w:rPr>
          <w:rFonts w:cs="Times New Roman"/>
          <w:iCs/>
          <w:shd w:val="clear" w:color="auto" w:fill="FFFFFF"/>
          <w:lang w:val="en-US"/>
        </w:rPr>
        <w:t>Volume 3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="00124491">
        <w:rPr>
          <w:rFonts w:cs="Times New Roman"/>
          <w:iCs/>
          <w:shd w:val="clear" w:color="auto" w:fill="FFFFFF"/>
          <w:lang w:val="en-US"/>
        </w:rPr>
        <w:t>Nomor 1, Januari, 2018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  <w:lang w:val="en-US"/>
        </w:rPr>
        <w:t xml:space="preserve">M. Abdim Munib, “Tinjauan Yuridis Kewenangan Kepolisianrepublik Indonesia Dalam Penyelidikan Dan Penyidikan Menurut Kitab Undang-Undang Hukum Acara Pidana”, </w:t>
      </w:r>
      <w:r w:rsidRPr="008E02D2">
        <w:rPr>
          <w:rFonts w:cs="Times New Roman"/>
          <w:i/>
          <w:iCs/>
          <w:shd w:val="clear" w:color="auto" w:fill="FFFFFF"/>
        </w:rPr>
        <w:t>ustitiable-Jurnal Hukum</w:t>
      </w:r>
      <w:r w:rsidRPr="008E02D2">
        <w:rPr>
          <w:rFonts w:cs="Times New Roman"/>
          <w:iCs/>
          <w:shd w:val="clear" w:color="auto" w:fill="FFFFFF"/>
          <w:lang w:val="en-US"/>
        </w:rPr>
        <w:t>,</w:t>
      </w:r>
      <w:r w:rsidRPr="008E02D2">
        <w:rPr>
          <w:rFonts w:cs="Times New Roman"/>
          <w:iCs/>
          <w:shd w:val="clear" w:color="auto" w:fill="FFFFFF"/>
        </w:rPr>
        <w:t> </w:t>
      </w:r>
      <w:r w:rsidRPr="008E02D2">
        <w:rPr>
          <w:rFonts w:cs="Times New Roman"/>
          <w:iCs/>
          <w:shd w:val="clear" w:color="auto" w:fill="FFFFFF"/>
          <w:lang w:val="en-US"/>
        </w:rPr>
        <w:t>Volume 1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1, 2018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Muhammad Arif Hidayat</w:t>
      </w:r>
      <w:r w:rsidRPr="008E02D2">
        <w:rPr>
          <w:rFonts w:cs="Times New Roman"/>
          <w:iCs/>
          <w:shd w:val="clear" w:color="auto" w:fill="FFFFFF"/>
          <w:lang w:val="en-US"/>
        </w:rPr>
        <w:t>, “P</w:t>
      </w:r>
      <w:r w:rsidRPr="008E02D2">
        <w:rPr>
          <w:rFonts w:cs="Times New Roman"/>
          <w:iCs/>
          <w:shd w:val="clear" w:color="auto" w:fill="FFFFFF"/>
        </w:rPr>
        <w:t>enyadapan Oleh Penyidik Komisi Pemberantasan Tindak Pidana Korupsi Dalam Prespektif Sistem Peradilan Pidana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>Badamai Law Journal</w:t>
      </w:r>
      <w:r w:rsidRPr="008E02D2">
        <w:rPr>
          <w:rFonts w:cs="Times New Roman"/>
          <w:iCs/>
          <w:shd w:val="clear" w:color="auto" w:fill="FFFFFF"/>
          <w:lang w:val="en-US"/>
        </w:rPr>
        <w:t>,</w:t>
      </w:r>
      <w:r w:rsidRPr="008E02D2">
        <w:rPr>
          <w:rFonts w:cs="Times New Roman"/>
          <w:iCs/>
          <w:shd w:val="clear" w:color="auto" w:fill="FFFFFF"/>
        </w:rPr>
        <w:t> </w:t>
      </w:r>
      <w:r w:rsidRPr="008E02D2">
        <w:rPr>
          <w:rFonts w:cs="Times New Roman"/>
          <w:iCs/>
          <w:shd w:val="clear" w:color="auto" w:fill="FFFFFF"/>
          <w:lang w:val="en-US"/>
        </w:rPr>
        <w:t>Volume 4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1, Juni, 2019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  <w:lang w:val="en-US"/>
        </w:rPr>
        <w:t>Mus Muliadin, Fajar Dian Aryani, “Kebijakan Kriminal dalam Menanggulangi Kejahatan Kesusilaan Melalui Internet”,  </w:t>
      </w:r>
      <w:r w:rsidRPr="008E02D2">
        <w:rPr>
          <w:rFonts w:cs="Times New Roman"/>
          <w:i/>
          <w:iCs/>
          <w:shd w:val="clear" w:color="auto" w:fill="FFFFFF"/>
          <w:lang w:val="en-US"/>
        </w:rPr>
        <w:t>DIKTUM: Jurnal Ilmu Hukum</w:t>
      </w:r>
      <w:r w:rsidRPr="008E02D2">
        <w:rPr>
          <w:rFonts w:cs="Times New Roman"/>
          <w:iCs/>
          <w:shd w:val="clear" w:color="auto" w:fill="FFFFFF"/>
          <w:lang w:val="en-US"/>
        </w:rPr>
        <w:t>, Volume 8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2, November, 2020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Nur Iman, Aris Susanto, Rahmat Inggi</w:t>
      </w:r>
      <w:r w:rsidRPr="008E02D2">
        <w:rPr>
          <w:rFonts w:cs="Times New Roman"/>
          <w:iCs/>
          <w:shd w:val="clear" w:color="auto" w:fill="FFFFFF"/>
          <w:lang w:val="en-US"/>
        </w:rPr>
        <w:t>, “</w:t>
      </w:r>
      <w:r w:rsidRPr="008E02D2">
        <w:rPr>
          <w:rFonts w:cs="Times New Roman"/>
          <w:iCs/>
          <w:shd w:val="clear" w:color="auto" w:fill="FFFFFF"/>
        </w:rPr>
        <w:t>Analisa Perkembangan Digital Forensik dalam Penyelidikan Cybercrime di Indonesia (</w:t>
      </w:r>
      <w:r w:rsidRPr="008E02D2">
        <w:rPr>
          <w:rFonts w:cs="Times New Roman"/>
          <w:i/>
          <w:iCs/>
          <w:shd w:val="clear" w:color="auto" w:fill="FFFFFF"/>
        </w:rPr>
        <w:t>Systematic Review</w:t>
      </w:r>
      <w:r w:rsidRPr="008E02D2">
        <w:rPr>
          <w:rFonts w:cs="Times New Roman"/>
          <w:iCs/>
          <w:shd w:val="clear" w:color="auto" w:fill="FFFFFF"/>
        </w:rPr>
        <w:t>)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Junal Telekomunikasi dan Komputer, </w:t>
      </w:r>
      <w:r w:rsidRPr="008E02D2">
        <w:rPr>
          <w:rFonts w:cs="Times New Roman"/>
          <w:iCs/>
          <w:shd w:val="clear" w:color="auto" w:fill="FFFFFF"/>
          <w:lang w:val="en-US"/>
        </w:rPr>
        <w:t>Volume 9, Nomor 1, 2019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proofErr w:type="gramStart"/>
      <w:r w:rsidRPr="008E02D2">
        <w:rPr>
          <w:rFonts w:cs="Times New Roman"/>
          <w:iCs/>
          <w:shd w:val="clear" w:color="auto" w:fill="FFFFFF"/>
          <w:lang w:val="en-US"/>
        </w:rPr>
        <w:lastRenderedPageBreak/>
        <w:t>Permana, A.</w:t>
      </w:r>
      <w:proofErr w:type="gramEnd"/>
      <w:r w:rsidRPr="008E02D2">
        <w:rPr>
          <w:rFonts w:cs="Times New Roman"/>
          <w:iCs/>
          <w:shd w:val="clear" w:color="auto" w:fill="FFFFFF"/>
          <w:lang w:val="en-US"/>
        </w:rPr>
        <w:t xml:space="preserve"> I, “Pengaruh kualitas website, kualitas pelayanan, dan kepercayaan pelanggan terhadap minat beli pelanggan di situs belanja online Bukalapak”</w:t>
      </w:r>
      <w:proofErr w:type="gramStart"/>
      <w:r w:rsidRPr="008E02D2">
        <w:rPr>
          <w:rFonts w:cs="Times New Roman"/>
          <w:iCs/>
          <w:shd w:val="clear" w:color="auto" w:fill="FFFFFF"/>
          <w:lang w:val="en-US"/>
        </w:rPr>
        <w:t>,  </w:t>
      </w:r>
      <w:r w:rsidRPr="008E02D2">
        <w:rPr>
          <w:rFonts w:cs="Times New Roman"/>
          <w:i/>
          <w:iCs/>
          <w:shd w:val="clear" w:color="auto" w:fill="FFFFFF"/>
          <w:lang w:val="en-US"/>
        </w:rPr>
        <w:t>Ekonomi</w:t>
      </w:r>
      <w:proofErr w:type="gramEnd"/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 Bisnis</w:t>
      </w:r>
      <w:r w:rsidRPr="008E02D2">
        <w:rPr>
          <w:rFonts w:cs="Times New Roman"/>
          <w:iCs/>
          <w:shd w:val="clear" w:color="auto" w:fill="FFFFFF"/>
          <w:lang w:val="en-US"/>
        </w:rPr>
        <w:t>, Volume 25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2, Januari, 2020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Richiyanti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 Silvi, “</w:t>
      </w:r>
      <w:r w:rsidRPr="008E02D2">
        <w:rPr>
          <w:rFonts w:cs="Times New Roman"/>
          <w:iCs/>
          <w:shd w:val="clear" w:color="auto" w:fill="FFFFFF"/>
        </w:rPr>
        <w:t>Pengaruh Dan Penanganan Cybercrime Dalam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 P</w:t>
      </w:r>
      <w:r w:rsidRPr="008E02D2">
        <w:rPr>
          <w:rFonts w:cs="Times New Roman"/>
          <w:iCs/>
          <w:shd w:val="clear" w:color="auto" w:fill="FFFFFF"/>
        </w:rPr>
        <w:t>erkembangan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 T</w:t>
      </w:r>
      <w:r w:rsidRPr="008E02D2">
        <w:rPr>
          <w:rFonts w:cs="Times New Roman"/>
          <w:iCs/>
          <w:shd w:val="clear" w:color="auto" w:fill="FFFFFF"/>
        </w:rPr>
        <w:t>eknologi Informasi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</w:rPr>
        <w:t>Kodifikasi</w:t>
      </w:r>
      <w:r w:rsidRPr="008E02D2">
        <w:rPr>
          <w:rFonts w:cs="Times New Roman"/>
          <w:iCs/>
          <w:shd w:val="clear" w:color="auto" w:fill="FFFFFF"/>
          <w:lang w:val="en-US"/>
        </w:rPr>
        <w:t>, Volume 2,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 </w:t>
      </w:r>
      <w:r w:rsidRPr="008E02D2">
        <w:rPr>
          <w:rFonts w:cs="Times New Roman"/>
          <w:iCs/>
          <w:shd w:val="clear" w:color="auto" w:fill="FFFFFF"/>
          <w:lang w:val="en-US"/>
        </w:rPr>
        <w:t>Nomor 2, Oktober, 2020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  <w:lang w:val="en-US"/>
        </w:rPr>
        <w:t xml:space="preserve">Ronny Rahman Nitibaskara, </w:t>
      </w:r>
      <w:r w:rsidRPr="008E02D2">
        <w:rPr>
          <w:rFonts w:cs="Times New Roman"/>
          <w:i/>
          <w:iCs/>
          <w:shd w:val="clear" w:color="auto" w:fill="FFFFFF"/>
        </w:rPr>
        <w:t>Ketika Kejahatan Berdaulat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, </w:t>
      </w:r>
      <w:proofErr w:type="gramStart"/>
      <w:r w:rsidRPr="008E02D2">
        <w:rPr>
          <w:rFonts w:cs="Times New Roman"/>
          <w:iCs/>
          <w:shd w:val="clear" w:color="auto" w:fill="FFFFFF"/>
          <w:lang w:val="en-US"/>
        </w:rPr>
        <w:t>Jakarta :</w:t>
      </w:r>
      <w:proofErr w:type="gramEnd"/>
      <w:r w:rsidRPr="008E02D2">
        <w:rPr>
          <w:rFonts w:cs="Times New Roman"/>
          <w:iCs/>
          <w:shd w:val="clear" w:color="auto" w:fill="FFFFFF"/>
          <w:lang w:val="en-US"/>
        </w:rPr>
        <w:t xml:space="preserve"> </w:t>
      </w:r>
      <w:r w:rsidRPr="008E02D2">
        <w:rPr>
          <w:rFonts w:cs="Times New Roman"/>
          <w:iCs/>
          <w:shd w:val="clear" w:color="auto" w:fill="FFFFFF"/>
        </w:rPr>
        <w:t>Peradapan</w:t>
      </w:r>
      <w:r w:rsidRPr="008E02D2">
        <w:rPr>
          <w:rFonts w:cs="Times New Roman"/>
          <w:iCs/>
          <w:shd w:val="clear" w:color="auto" w:fill="FFFFFF"/>
          <w:lang w:val="en-US"/>
        </w:rPr>
        <w:t>, 2001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  <w:lang w:val="en-US"/>
        </w:rPr>
        <w:t xml:space="preserve">Rudi </w:t>
      </w:r>
      <w:proofErr w:type="gramStart"/>
      <w:r w:rsidRPr="008E02D2">
        <w:rPr>
          <w:rFonts w:cs="Times New Roman"/>
          <w:iCs/>
          <w:shd w:val="clear" w:color="auto" w:fill="FFFFFF"/>
          <w:lang w:val="en-US"/>
        </w:rPr>
        <w:t>Dwi</w:t>
      </w:r>
      <w:proofErr w:type="gramEnd"/>
      <w:r w:rsidRPr="008E02D2">
        <w:rPr>
          <w:rFonts w:cs="Times New Roman"/>
          <w:iCs/>
          <w:shd w:val="clear" w:color="auto" w:fill="FFFFFF"/>
          <w:lang w:val="en-US"/>
        </w:rPr>
        <w:t xml:space="preserve"> Prastyono, “Formulasi Pengaturan Intersepsi Dalam Pemberantasan Korupsi Di Era Digital Oleh Kejaksaan Republik Indonesia”,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Lex Reinassance, 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Volume 5, </w:t>
      </w:r>
      <w:r w:rsidR="00124491">
        <w:rPr>
          <w:rFonts w:cs="Times New Roman"/>
          <w:iCs/>
          <w:shd w:val="clear" w:color="auto" w:fill="FFFFFF"/>
          <w:lang w:val="en-US"/>
        </w:rPr>
        <w:t>Nomor 3, Juli, 2020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t>Steve Jelly Walintukan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</w:rPr>
        <w:t>Dientje Rumimpunu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</w:rPr>
        <w:t>Rudy R. Watulingas</w:t>
      </w:r>
      <w:r w:rsidRPr="008E02D2">
        <w:rPr>
          <w:rFonts w:cs="Times New Roman"/>
          <w:iCs/>
          <w:shd w:val="clear" w:color="auto" w:fill="FFFFFF"/>
          <w:lang w:val="en-US"/>
        </w:rPr>
        <w:t>, “</w:t>
      </w:r>
      <w:r w:rsidRPr="008E02D2">
        <w:rPr>
          <w:rFonts w:cs="Times New Roman"/>
          <w:iCs/>
          <w:shd w:val="clear" w:color="auto" w:fill="FFFFFF"/>
        </w:rPr>
        <w:t>Akibat Hukum Bagi Pelaku Penyadapan Ilegal (Intersepsi) Menurut Undangundang Telekomunikasi Serta Undangundang Informasi Dan Transaksi Elektronik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</w:rPr>
        <w:t>Lex Crimen</w:t>
      </w:r>
      <w:r w:rsidRPr="008E02D2">
        <w:rPr>
          <w:rFonts w:cs="Times New Roman"/>
          <w:iCs/>
          <w:shd w:val="clear" w:color="auto" w:fill="FFFFFF"/>
          <w:lang w:val="en-US"/>
        </w:rPr>
        <w:t>,</w:t>
      </w:r>
      <w:r w:rsidRPr="008E02D2">
        <w:rPr>
          <w:rFonts w:cs="Times New Roman"/>
          <w:iCs/>
          <w:shd w:val="clear" w:color="auto" w:fill="FFFFFF"/>
        </w:rPr>
        <w:t> </w:t>
      </w:r>
      <w:r w:rsidRPr="008E02D2">
        <w:rPr>
          <w:rFonts w:cs="Times New Roman"/>
          <w:iCs/>
          <w:shd w:val="clear" w:color="auto" w:fill="FFFFFF"/>
          <w:lang w:val="en-US"/>
        </w:rPr>
        <w:t>Volume 11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1, Januari, 2022</w:t>
      </w:r>
    </w:p>
    <w:p w:rsidR="008E02D2" w:rsidRP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  <w:lang w:val="en-US"/>
        </w:rPr>
        <w:t>Suherman</w:t>
      </w:r>
      <w:r w:rsidRPr="008E02D2">
        <w:rPr>
          <w:rFonts w:cs="Times New Roman"/>
          <w:iCs/>
          <w:shd w:val="clear" w:color="auto" w:fill="FFFFFF"/>
        </w:rPr>
        <w:t xml:space="preserve"> </w:t>
      </w:r>
      <w:proofErr w:type="gramStart"/>
      <w:r w:rsidRPr="008E02D2">
        <w:rPr>
          <w:rFonts w:cs="Times New Roman"/>
          <w:iCs/>
          <w:shd w:val="clear" w:color="auto" w:fill="FFFFFF"/>
          <w:lang w:val="en-US"/>
        </w:rPr>
        <w:t xml:space="preserve">Suhendar </w:t>
      </w:r>
      <w:r w:rsidRPr="008E02D2">
        <w:rPr>
          <w:rFonts w:cs="Times New Roman"/>
          <w:iCs/>
          <w:shd w:val="clear" w:color="auto" w:fill="FFFFFF"/>
        </w:rPr>
        <w:t>,</w:t>
      </w:r>
      <w:proofErr w:type="gramEnd"/>
      <w:r w:rsidRPr="008E02D2">
        <w:rPr>
          <w:rFonts w:cs="Times New Roman"/>
          <w:iCs/>
          <w:shd w:val="clear" w:color="auto" w:fill="FFFFFF"/>
        </w:rPr>
        <w:t xml:space="preserve"> “</w:t>
      </w:r>
      <w:r w:rsidRPr="008E02D2">
        <w:rPr>
          <w:rFonts w:cs="Times New Roman"/>
          <w:iCs/>
          <w:shd w:val="clear" w:color="auto" w:fill="FFFFFF"/>
          <w:lang w:val="en-US"/>
        </w:rPr>
        <w:t>Penyidikan  Tindak  Pidana  Korupsi  Dan  Kerugian  Keuangan Negara Dalam Optik Hukum Pidana</w:t>
      </w:r>
      <w:r w:rsidRPr="008E02D2">
        <w:rPr>
          <w:rFonts w:cs="Times New Roman"/>
          <w:iCs/>
          <w:shd w:val="clear" w:color="auto" w:fill="FFFFFF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</w:rPr>
        <w:t>Pamulang Law Review</w:t>
      </w:r>
      <w:r w:rsidRPr="008E02D2">
        <w:rPr>
          <w:rFonts w:cs="Times New Roman"/>
          <w:iCs/>
          <w:shd w:val="clear" w:color="auto" w:fill="FFFFFF"/>
        </w:rPr>
        <w:t xml:space="preserve">, Volume </w:t>
      </w:r>
      <w:r w:rsidRPr="008E02D2">
        <w:rPr>
          <w:rFonts w:cs="Times New Roman"/>
          <w:iCs/>
          <w:shd w:val="clear" w:color="auto" w:fill="FFFFFF"/>
          <w:lang w:val="en-US"/>
        </w:rPr>
        <w:t>1</w:t>
      </w:r>
      <w:r w:rsidRPr="008E02D2">
        <w:rPr>
          <w:rFonts w:cs="Times New Roman"/>
          <w:iCs/>
          <w:shd w:val="clear" w:color="auto" w:fill="FFFFFF"/>
        </w:rPr>
        <w:t xml:space="preserve">, Nomor </w:t>
      </w:r>
      <w:r w:rsidRPr="008E02D2">
        <w:rPr>
          <w:rFonts w:cs="Times New Roman"/>
          <w:iCs/>
          <w:shd w:val="clear" w:color="auto" w:fill="FFFFFF"/>
          <w:lang w:val="en-US"/>
        </w:rPr>
        <w:t>1</w:t>
      </w:r>
      <w:r w:rsidRPr="008E02D2">
        <w:rPr>
          <w:rFonts w:cs="Times New Roman"/>
          <w:iCs/>
          <w:shd w:val="clear" w:color="auto" w:fill="FFFFFF"/>
        </w:rPr>
        <w:t>, 20</w:t>
      </w:r>
      <w:r w:rsidRPr="008E02D2">
        <w:rPr>
          <w:rFonts w:cs="Times New Roman"/>
          <w:iCs/>
          <w:shd w:val="clear" w:color="auto" w:fill="FFFFFF"/>
          <w:lang w:val="en-US"/>
        </w:rPr>
        <w:t>19</w:t>
      </w:r>
    </w:p>
    <w:p w:rsid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</w:rPr>
        <w:lastRenderedPageBreak/>
        <w:t>Syifa Fachrunisa</w:t>
      </w:r>
      <w:r w:rsidRPr="008E02D2">
        <w:rPr>
          <w:rFonts w:cs="Times New Roman"/>
          <w:iCs/>
          <w:shd w:val="clear" w:color="auto" w:fill="FFFFFF"/>
          <w:lang w:val="en-US"/>
        </w:rPr>
        <w:t>, “</w:t>
      </w:r>
      <w:r w:rsidRPr="008E02D2">
        <w:rPr>
          <w:rFonts w:cs="Times New Roman"/>
          <w:iCs/>
          <w:shd w:val="clear" w:color="auto" w:fill="FFFFFF"/>
        </w:rPr>
        <w:t>Penyadapan sebagai Bentuk Upaya Paksa dalam Hukum Acara Pidana di Indonesia</w:t>
      </w:r>
      <w:r w:rsidRPr="008E02D2">
        <w:rPr>
          <w:rFonts w:cs="Times New Roman"/>
          <w:iCs/>
          <w:shd w:val="clear" w:color="auto" w:fill="FFFFFF"/>
          <w:lang w:val="en-US"/>
        </w:rPr>
        <w:t xml:space="preserve">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>Jurnal Studi Hukum Pidana</w:t>
      </w:r>
      <w:r w:rsidRPr="008E02D2">
        <w:rPr>
          <w:rFonts w:cs="Times New Roman"/>
          <w:iCs/>
          <w:shd w:val="clear" w:color="auto" w:fill="FFFFFF"/>
          <w:lang w:val="en-US"/>
        </w:rPr>
        <w:t>,</w:t>
      </w:r>
      <w:r w:rsidRPr="008E02D2">
        <w:rPr>
          <w:rFonts w:cs="Times New Roman"/>
          <w:iCs/>
          <w:shd w:val="clear" w:color="auto" w:fill="FFFFFF"/>
        </w:rPr>
        <w:t> </w:t>
      </w:r>
      <w:r w:rsidRPr="008E02D2">
        <w:rPr>
          <w:rFonts w:cs="Times New Roman"/>
          <w:iCs/>
          <w:shd w:val="clear" w:color="auto" w:fill="FFFFFF"/>
          <w:lang w:val="en-US"/>
        </w:rPr>
        <w:t>Volume 1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1, Juni, 2021</w:t>
      </w:r>
    </w:p>
    <w:p w:rsidR="00FA1FA4" w:rsidRPr="008E02D2" w:rsidRDefault="00FA1FA4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FA1FA4">
        <w:t>Team Izinesia, “Pengertian Teori Dari Pembuktian Dalam Hukum Pidana”, Izinesia.Id</w:t>
      </w:r>
    </w:p>
    <w:p w:rsidR="008E02D2" w:rsidRDefault="008E02D2" w:rsidP="008E02D2">
      <w:pPr>
        <w:spacing w:line="480" w:lineRule="auto"/>
        <w:ind w:left="1276" w:hanging="425"/>
        <w:jc w:val="both"/>
        <w:rPr>
          <w:rFonts w:cs="Times New Roman"/>
          <w:iCs/>
          <w:shd w:val="clear" w:color="auto" w:fill="FFFFFF"/>
          <w:lang w:val="en-US"/>
        </w:rPr>
      </w:pPr>
      <w:r w:rsidRPr="008E02D2">
        <w:rPr>
          <w:rFonts w:cs="Times New Roman"/>
          <w:iCs/>
          <w:shd w:val="clear" w:color="auto" w:fill="FFFFFF"/>
          <w:lang w:val="en-US"/>
        </w:rPr>
        <w:t xml:space="preserve">Yurina Ningsi Eato, “Keabsahan Alat Bukti Dan Barang Bukti Pada Perkara Pidana”, </w:t>
      </w:r>
      <w:r w:rsidRPr="008E02D2">
        <w:rPr>
          <w:rFonts w:cs="Times New Roman"/>
          <w:i/>
          <w:iCs/>
          <w:shd w:val="clear" w:color="auto" w:fill="FFFFFF"/>
          <w:lang w:val="en-US"/>
        </w:rPr>
        <w:t>Lex Crimen</w:t>
      </w:r>
      <w:r w:rsidRPr="008E02D2">
        <w:rPr>
          <w:rFonts w:cs="Times New Roman"/>
          <w:iCs/>
          <w:shd w:val="clear" w:color="auto" w:fill="FFFFFF"/>
          <w:lang w:val="en-US"/>
        </w:rPr>
        <w:t>, Volume 6</w:t>
      </w:r>
      <w:r w:rsidRPr="008E02D2">
        <w:rPr>
          <w:rFonts w:cs="Times New Roman"/>
          <w:i/>
          <w:iCs/>
          <w:shd w:val="clear" w:color="auto" w:fill="FFFFFF"/>
          <w:lang w:val="en-US"/>
        </w:rPr>
        <w:t xml:space="preserve">, </w:t>
      </w:r>
      <w:r w:rsidRPr="008E02D2">
        <w:rPr>
          <w:rFonts w:cs="Times New Roman"/>
          <w:iCs/>
          <w:shd w:val="clear" w:color="auto" w:fill="FFFFFF"/>
          <w:lang w:val="en-US"/>
        </w:rPr>
        <w:t>Nomor 2, April, 2017</w:t>
      </w:r>
    </w:p>
    <w:p w:rsidR="008E02D2" w:rsidRPr="006C3689" w:rsidRDefault="008E02D2" w:rsidP="008E02D2">
      <w:pPr>
        <w:pStyle w:val="FootnoteText"/>
        <w:spacing w:line="480" w:lineRule="auto"/>
        <w:ind w:left="1276" w:hanging="425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6C3689">
        <w:rPr>
          <w:rFonts w:cs="Times New Roman"/>
          <w:sz w:val="24"/>
          <w:szCs w:val="24"/>
          <w:shd w:val="clear" w:color="auto" w:fill="FFFFFF"/>
        </w:rPr>
        <w:t>Zuan Anggit Gumelar Putra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 xml:space="preserve"> “</w:t>
      </w:r>
      <w:r w:rsidRPr="006C3689">
        <w:rPr>
          <w:rFonts w:cs="Times New Roman"/>
          <w:i/>
          <w:sz w:val="24"/>
          <w:szCs w:val="24"/>
          <w:shd w:val="clear" w:color="auto" w:fill="FFFFFF"/>
        </w:rPr>
        <w:t>Kendala Alat Bukti Pada Pembuktian Cyber Crime Di Pengadilan</w:t>
      </w:r>
      <w:r w:rsidRPr="006C3689">
        <w:rPr>
          <w:rFonts w:cs="Times New Roman"/>
          <w:sz w:val="24"/>
          <w:szCs w:val="24"/>
          <w:shd w:val="clear" w:color="auto" w:fill="FFFFFF"/>
          <w:lang w:val="en-US"/>
        </w:rPr>
        <w:t>” Skripsi Sarjana Hukum, 2019</w:t>
      </w:r>
    </w:p>
    <w:p w:rsidR="004E26B6" w:rsidRDefault="004E26B6" w:rsidP="006C3689">
      <w:pPr>
        <w:spacing w:line="480" w:lineRule="auto"/>
        <w:jc w:val="both"/>
        <w:rPr>
          <w:rFonts w:cs="Times New Roman"/>
          <w:b/>
          <w:szCs w:val="24"/>
          <w:lang w:val="en-US"/>
        </w:rPr>
      </w:pPr>
    </w:p>
    <w:p w:rsidR="006C3689" w:rsidRPr="008E02D2" w:rsidRDefault="006C3689" w:rsidP="006C3689">
      <w:pPr>
        <w:spacing w:line="480" w:lineRule="auto"/>
        <w:jc w:val="both"/>
        <w:rPr>
          <w:rFonts w:cs="Times New Roman"/>
          <w:b/>
          <w:sz w:val="32"/>
          <w:szCs w:val="24"/>
          <w:lang w:val="en-US"/>
        </w:rPr>
      </w:pPr>
      <w:r w:rsidRPr="008E02D2">
        <w:rPr>
          <w:rFonts w:cs="Times New Roman"/>
          <w:b/>
          <w:szCs w:val="24"/>
          <w:lang w:val="en-US"/>
        </w:rPr>
        <w:t>Perundang-</w:t>
      </w:r>
      <w:proofErr w:type="gramStart"/>
      <w:r w:rsidRPr="008E02D2">
        <w:rPr>
          <w:rFonts w:cs="Times New Roman"/>
          <w:b/>
          <w:szCs w:val="24"/>
          <w:lang w:val="en-US"/>
        </w:rPr>
        <w:t>Undangan</w:t>
      </w:r>
      <w:r w:rsidR="008E02D2" w:rsidRPr="008E02D2">
        <w:rPr>
          <w:rFonts w:cs="Times New Roman"/>
          <w:b/>
          <w:szCs w:val="24"/>
          <w:lang w:val="en-US"/>
        </w:rPr>
        <w:t xml:space="preserve"> </w:t>
      </w:r>
      <w:r w:rsidRPr="008E02D2">
        <w:rPr>
          <w:rFonts w:cs="Times New Roman"/>
          <w:b/>
          <w:szCs w:val="24"/>
          <w:lang w:val="en-US"/>
        </w:rPr>
        <w:t>:</w:t>
      </w:r>
      <w:proofErr w:type="gramEnd"/>
    </w:p>
    <w:p w:rsidR="00791312" w:rsidRPr="00124196" w:rsidRDefault="00791312" w:rsidP="00791312">
      <w:pPr>
        <w:spacing w:line="480" w:lineRule="auto"/>
        <w:ind w:left="1276" w:hanging="556"/>
        <w:jc w:val="both"/>
        <w:rPr>
          <w:rFonts w:cs="Times New Roman"/>
          <w:szCs w:val="24"/>
        </w:rPr>
      </w:pPr>
      <w:r w:rsidRPr="009C2824">
        <w:rPr>
          <w:rFonts w:cs="Times New Roman"/>
          <w:szCs w:val="24"/>
        </w:rPr>
        <w:t>Undang-Undang Dasar Negara Kesatuan Republik Indonesia Tahun 1945</w:t>
      </w:r>
    </w:p>
    <w:p w:rsidR="00791312" w:rsidRDefault="00791312" w:rsidP="006C3689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Kitab Undang-Undang Hukum Acara Pidana (KUHAP)</w:t>
      </w:r>
    </w:p>
    <w:p w:rsidR="00791312" w:rsidRPr="00A56704" w:rsidRDefault="00791312" w:rsidP="006C3689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Kitab Undang-Undang Hukum Pidana (KUHP)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Peraturan Pemerintah Pengganti Undang-Undang Nomor 1 Tahun 2002 tentang Pemberantasan Tindak Pidana Terorisme</w:t>
      </w:r>
    </w:p>
    <w:p w:rsidR="00791312" w:rsidRPr="00521265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 w:rsidRPr="00521265">
        <w:rPr>
          <w:rFonts w:cs="Times New Roman"/>
          <w:szCs w:val="24"/>
          <w:lang w:val="en-US"/>
        </w:rPr>
        <w:t>Undang-Undang No. 8 Tahun 1981 tentang Hukum Acara Pidana</w:t>
      </w:r>
    </w:p>
    <w:p w:rsidR="00791312" w:rsidRPr="00521265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 w:rsidRPr="00521265">
        <w:rPr>
          <w:rFonts w:cs="Times New Roman"/>
          <w:szCs w:val="24"/>
          <w:lang w:val="en-US"/>
        </w:rPr>
        <w:t>Undang-Undang Nomor 12 Tahun 2011 tentang Pembentukan Peraturan Perundang-undangan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Undang-Undang Nomor 17 Tahun 2011 tentang Intelijen Negara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 xml:space="preserve">Undang-Undang Nomor 18 Tahun 2003 tentang Advokat </w:t>
      </w:r>
    </w:p>
    <w:p w:rsidR="00791312" w:rsidRPr="00791312" w:rsidRDefault="00791312" w:rsidP="006C3689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 w:rsidRPr="009C2824">
        <w:rPr>
          <w:rFonts w:cs="Times New Roman"/>
          <w:szCs w:val="24"/>
        </w:rPr>
        <w:t>Undang-Undang Nomor 19 Tahun 2016 tentang Informasi dan Transaksi Elektronik</w:t>
      </w:r>
      <w:r>
        <w:rPr>
          <w:rFonts w:cs="Times New Roman"/>
          <w:szCs w:val="24"/>
          <w:lang w:val="en-US"/>
        </w:rPr>
        <w:t xml:space="preserve"> tentang Perubahan atas </w:t>
      </w:r>
      <w:r w:rsidRPr="009C2824">
        <w:rPr>
          <w:rFonts w:cs="Times New Roman"/>
          <w:szCs w:val="24"/>
        </w:rPr>
        <w:t>Undang-Undang No</w:t>
      </w:r>
      <w:r>
        <w:rPr>
          <w:rFonts w:cs="Times New Roman"/>
          <w:szCs w:val="24"/>
        </w:rPr>
        <w:t>mor 1</w:t>
      </w:r>
      <w:r>
        <w:rPr>
          <w:rFonts w:cs="Times New Roman"/>
          <w:szCs w:val="24"/>
          <w:lang w:val="en-US"/>
        </w:rPr>
        <w:t>1</w:t>
      </w:r>
      <w:r w:rsidRPr="009C2824">
        <w:rPr>
          <w:rFonts w:cs="Times New Roman"/>
          <w:szCs w:val="24"/>
        </w:rPr>
        <w:t xml:space="preserve"> T</w:t>
      </w:r>
      <w:r>
        <w:rPr>
          <w:rFonts w:cs="Times New Roman"/>
          <w:szCs w:val="24"/>
        </w:rPr>
        <w:t>ahun 20</w:t>
      </w:r>
      <w:r>
        <w:rPr>
          <w:rFonts w:cs="Times New Roman"/>
          <w:szCs w:val="24"/>
          <w:lang w:val="en-US"/>
        </w:rPr>
        <w:t>08</w:t>
      </w:r>
      <w:r w:rsidRPr="009C2824">
        <w:rPr>
          <w:rFonts w:cs="Times New Roman"/>
          <w:szCs w:val="24"/>
        </w:rPr>
        <w:t xml:space="preserve"> tentang Informasi dan Transaksi Elektronik</w:t>
      </w:r>
      <w:r>
        <w:rPr>
          <w:rFonts w:cs="Times New Roman"/>
          <w:szCs w:val="24"/>
          <w:lang w:val="en-US"/>
        </w:rPr>
        <w:t xml:space="preserve"> </w:t>
      </w:r>
    </w:p>
    <w:p w:rsidR="00791312" w:rsidRPr="00521265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 w:rsidRPr="00521265">
        <w:rPr>
          <w:rFonts w:cs="Times New Roman"/>
          <w:szCs w:val="24"/>
          <w:lang w:val="en-US"/>
        </w:rPr>
        <w:t xml:space="preserve">Undang-Undang Nomor 2 Tahun 2002 tentang Kepolisian Negara Republik Indonesia 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Undang-Undang Nomor 21 Tahun 2007 tentang Pemberantasan Tindak Pidana Perdagangan Orang </w:t>
      </w:r>
    </w:p>
    <w:p w:rsidR="00791312" w:rsidRPr="00521265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 w:rsidRPr="00521265">
        <w:rPr>
          <w:rFonts w:cs="Times New Roman"/>
          <w:szCs w:val="24"/>
          <w:lang w:val="en-US"/>
        </w:rPr>
        <w:t xml:space="preserve">Undang-Undang Nomor 3 Tahun 2002 tentang Pertahan Negara </w:t>
      </w:r>
    </w:p>
    <w:p w:rsidR="00791312" w:rsidRPr="00521265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 w:rsidRPr="00521265">
        <w:rPr>
          <w:rFonts w:cs="Times New Roman"/>
          <w:szCs w:val="24"/>
          <w:lang w:val="en-US"/>
        </w:rPr>
        <w:t xml:space="preserve">Undang-Undang Nomor 3 Tahun 2014 tentang Perindustrian 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Undang-Undang Nomor 30 Tahun 2002 tentang Komisi Pemberantasan Tindak Pidana Korupsi 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Undang-Undang Nomor 31 Tahun 1999 tentang Pemberantasan Tindak Pidana Korupsi </w:t>
      </w:r>
    </w:p>
    <w:p w:rsidR="00791312" w:rsidRPr="00521265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 w:rsidRPr="00521265">
        <w:rPr>
          <w:rFonts w:cs="Times New Roman"/>
          <w:szCs w:val="24"/>
          <w:lang w:val="en-US"/>
        </w:rPr>
        <w:t xml:space="preserve">Undang-Undang Nomor 34 Tahun 2004 tentang Tentara Nasional Indonesia 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Undang-Undang Nomor 35 Tahun 2009 tentang Narkotika 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 w:rsidRPr="00521265">
        <w:rPr>
          <w:rFonts w:cs="Times New Roman"/>
          <w:szCs w:val="24"/>
          <w:lang w:val="en-US"/>
        </w:rPr>
        <w:t xml:space="preserve">Undang-Undang </w:t>
      </w:r>
      <w:r>
        <w:rPr>
          <w:rFonts w:cs="Times New Roman"/>
          <w:szCs w:val="24"/>
          <w:lang w:val="en-US"/>
        </w:rPr>
        <w:t xml:space="preserve">Nomor 36 Tahun 1999 tentang </w:t>
      </w:r>
      <w:r w:rsidRPr="00521265">
        <w:rPr>
          <w:rFonts w:cs="Times New Roman"/>
          <w:szCs w:val="24"/>
          <w:lang w:val="en-US"/>
        </w:rPr>
        <w:t>Telekomunikasi</w:t>
      </w:r>
      <w:r>
        <w:rPr>
          <w:rFonts w:cs="Times New Roman"/>
          <w:szCs w:val="24"/>
          <w:lang w:val="en-US"/>
        </w:rPr>
        <w:t xml:space="preserve"> </w:t>
      </w:r>
    </w:p>
    <w:p w:rsidR="00791312" w:rsidRPr="00521265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Undang-Undang Nomor 39 Tahun 1999 tentang Hak Asasi Manusia 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 xml:space="preserve">Undang-Undang Nomor 46 Tahun 2009 tentang Pengadilan Tindak Pidana Korupsi </w:t>
      </w:r>
    </w:p>
    <w:p w:rsidR="00791312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Undang-Undang Nomor 5 Tahun 1997 tentang Psikotropika </w:t>
      </w:r>
    </w:p>
    <w:p w:rsidR="006956EC" w:rsidRDefault="00791312" w:rsidP="00521265">
      <w:pPr>
        <w:spacing w:line="480" w:lineRule="auto"/>
        <w:ind w:left="1276" w:hanging="556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Undang-Undang Nomor 8 Tahun 2010 tentang Pencegahan dan Pemberantasan Tindak Pidana Pencucian Uang</w:t>
      </w:r>
      <w:r w:rsidR="006956EC">
        <w:rPr>
          <w:rFonts w:cs="Times New Roman"/>
          <w:szCs w:val="24"/>
          <w:lang w:val="en-US"/>
        </w:rPr>
        <w:br w:type="page"/>
      </w:r>
    </w:p>
    <w:p w:rsidR="006956EC" w:rsidRPr="00C5122C" w:rsidRDefault="006956EC" w:rsidP="006956EC">
      <w:pPr>
        <w:pStyle w:val="Heading1"/>
        <w:spacing w:after="240"/>
        <w:jc w:val="center"/>
        <w:rPr>
          <w:bdr w:val="none" w:sz="0" w:space="0" w:color="auto" w:frame="1"/>
        </w:rPr>
      </w:pPr>
      <w:bookmarkStart w:id="3" w:name="_Toc126622911"/>
      <w:bookmarkStart w:id="4" w:name="_Toc127473668"/>
      <w:r w:rsidRPr="00C5122C">
        <w:rPr>
          <w:bdr w:val="none" w:sz="0" w:space="0" w:color="auto" w:frame="1"/>
        </w:rPr>
        <w:lastRenderedPageBreak/>
        <w:t xml:space="preserve">DAFTAR </w:t>
      </w:r>
      <w:r w:rsidRPr="003B622E">
        <w:rPr>
          <w:sz w:val="28"/>
          <w:bdr w:val="none" w:sz="0" w:space="0" w:color="auto" w:frame="1"/>
        </w:rPr>
        <w:t>RIWAYAT</w:t>
      </w:r>
      <w:r w:rsidRPr="00C5122C">
        <w:rPr>
          <w:bdr w:val="none" w:sz="0" w:space="0" w:color="auto" w:frame="1"/>
        </w:rPr>
        <w:t xml:space="preserve"> HIDUP</w:t>
      </w:r>
      <w:bookmarkEnd w:id="3"/>
      <w:bookmarkEnd w:id="4"/>
    </w:p>
    <w:p w:rsidR="006956EC" w:rsidRPr="00C5122C" w:rsidRDefault="006956EC" w:rsidP="006956EC">
      <w:pPr>
        <w:spacing w:after="0" w:line="360" w:lineRule="auto"/>
        <w:jc w:val="center"/>
        <w:rPr>
          <w:rFonts w:cs="Times New Roman"/>
          <w:b/>
          <w:iCs/>
          <w:color w:val="000000" w:themeColor="text1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6956EC" w:rsidRPr="00C5122C" w:rsidTr="007C5221">
        <w:tc>
          <w:tcPr>
            <w:tcW w:w="2551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Nama Lengkap</w:t>
            </w:r>
          </w:p>
        </w:tc>
        <w:tc>
          <w:tcPr>
            <w:tcW w:w="284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:</w:t>
            </w:r>
          </w:p>
        </w:tc>
        <w:tc>
          <w:tcPr>
            <w:tcW w:w="4671" w:type="dxa"/>
          </w:tcPr>
          <w:p w:rsidR="006956EC" w:rsidRPr="00405C21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Faqih Gustianto</w:t>
            </w:r>
          </w:p>
        </w:tc>
      </w:tr>
      <w:tr w:rsidR="006956EC" w:rsidRPr="00C5122C" w:rsidTr="007C5221">
        <w:tc>
          <w:tcPr>
            <w:tcW w:w="2551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NPM</w:t>
            </w:r>
          </w:p>
        </w:tc>
        <w:tc>
          <w:tcPr>
            <w:tcW w:w="284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:</w:t>
            </w:r>
          </w:p>
        </w:tc>
        <w:tc>
          <w:tcPr>
            <w:tcW w:w="4671" w:type="dxa"/>
          </w:tcPr>
          <w:p w:rsidR="006956EC" w:rsidRPr="00405C21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FD6985">
              <w:rPr>
                <w:rFonts w:cs="Times New Roman"/>
                <w:szCs w:val="24"/>
              </w:rPr>
              <w:t>511</w:t>
            </w:r>
            <w:r>
              <w:rPr>
                <w:rFonts w:cs="Times New Roman"/>
                <w:szCs w:val="24"/>
                <w:lang w:val="en-US"/>
              </w:rPr>
              <w:t>9500197</w:t>
            </w:r>
          </w:p>
        </w:tc>
      </w:tr>
      <w:tr w:rsidR="006956EC" w:rsidRPr="00C5122C" w:rsidTr="007C5221">
        <w:tc>
          <w:tcPr>
            <w:tcW w:w="2551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Program Studi</w:t>
            </w:r>
          </w:p>
        </w:tc>
        <w:tc>
          <w:tcPr>
            <w:tcW w:w="284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:</w:t>
            </w:r>
          </w:p>
        </w:tc>
        <w:tc>
          <w:tcPr>
            <w:tcW w:w="4671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Ilmu Hukum</w:t>
            </w:r>
          </w:p>
        </w:tc>
      </w:tr>
      <w:tr w:rsidR="006956EC" w:rsidRPr="00C5122C" w:rsidTr="007C5221">
        <w:tc>
          <w:tcPr>
            <w:tcW w:w="2551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Tempat / Tanggal Lahir</w:t>
            </w:r>
          </w:p>
        </w:tc>
        <w:tc>
          <w:tcPr>
            <w:tcW w:w="284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:</w:t>
            </w:r>
          </w:p>
        </w:tc>
        <w:tc>
          <w:tcPr>
            <w:tcW w:w="4671" w:type="dxa"/>
          </w:tcPr>
          <w:p w:rsidR="006956EC" w:rsidRPr="00AB696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Jakarta, 7 Agustus 1999</w:t>
            </w:r>
          </w:p>
        </w:tc>
      </w:tr>
      <w:tr w:rsidR="006956EC" w:rsidRPr="00C5122C" w:rsidTr="007C5221">
        <w:tc>
          <w:tcPr>
            <w:tcW w:w="2551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Alamat</w:t>
            </w:r>
          </w:p>
        </w:tc>
        <w:tc>
          <w:tcPr>
            <w:tcW w:w="284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122C">
              <w:rPr>
                <w:rFonts w:cs="Times New Roman"/>
                <w:szCs w:val="24"/>
              </w:rPr>
              <w:t>:</w:t>
            </w:r>
          </w:p>
        </w:tc>
        <w:tc>
          <w:tcPr>
            <w:tcW w:w="4671" w:type="dxa"/>
            <w:vAlign w:val="center"/>
          </w:tcPr>
          <w:p w:rsidR="006956EC" w:rsidRDefault="006956EC" w:rsidP="007C5221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Desa Pekiringan, Jl.Beji Rt 15, Rw.03</w:t>
            </w:r>
          </w:p>
          <w:p w:rsidR="006956EC" w:rsidRPr="00AB696C" w:rsidRDefault="006956EC" w:rsidP="007C5221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Kecamatan Talang – Kabupaten Tegal</w:t>
            </w:r>
          </w:p>
        </w:tc>
      </w:tr>
    </w:tbl>
    <w:p w:rsidR="006956EC" w:rsidRPr="00C5122C" w:rsidRDefault="006956EC" w:rsidP="006956EC">
      <w:pPr>
        <w:spacing w:after="0" w:line="360" w:lineRule="auto"/>
        <w:jc w:val="both"/>
        <w:rPr>
          <w:rFonts w:cs="Times New Roman"/>
          <w:b/>
          <w:iCs/>
          <w:color w:val="000000" w:themeColor="text1"/>
          <w:szCs w:val="24"/>
          <w:bdr w:val="none" w:sz="0" w:space="0" w:color="auto" w:frame="1"/>
        </w:rPr>
      </w:pPr>
    </w:p>
    <w:p w:rsidR="006956EC" w:rsidRDefault="006956EC" w:rsidP="006956EC">
      <w:pPr>
        <w:spacing w:after="0" w:line="360" w:lineRule="auto"/>
        <w:jc w:val="both"/>
        <w:rPr>
          <w:rFonts w:cs="Times New Roman"/>
          <w:iCs/>
          <w:color w:val="000000" w:themeColor="text1"/>
          <w:szCs w:val="24"/>
          <w:bdr w:val="none" w:sz="0" w:space="0" w:color="auto" w:frame="1"/>
        </w:rPr>
      </w:pPr>
      <w:r w:rsidRPr="00C5122C">
        <w:rPr>
          <w:rFonts w:cs="Times New Roman"/>
          <w:iCs/>
          <w:color w:val="000000" w:themeColor="text1"/>
          <w:szCs w:val="24"/>
          <w:bdr w:val="none" w:sz="0" w:space="0" w:color="auto" w:frame="1"/>
        </w:rPr>
        <w:t>Riwayat Pendidikan</w:t>
      </w:r>
      <w:r>
        <w:rPr>
          <w:rFonts w:cs="Times New Roman"/>
          <w:iCs/>
          <w:color w:val="000000" w:themeColor="text1"/>
          <w:szCs w:val="24"/>
          <w:bdr w:val="none" w:sz="0" w:space="0" w:color="auto" w:frame="1"/>
          <w:lang w:val="en-US"/>
        </w:rPr>
        <w:t xml:space="preserve"> </w:t>
      </w:r>
      <w:r w:rsidRPr="00C5122C">
        <w:rPr>
          <w:rFonts w:cs="Times New Roman"/>
          <w:iCs/>
          <w:color w:val="000000" w:themeColor="text1"/>
          <w:szCs w:val="24"/>
          <w:bdr w:val="none" w:sz="0" w:space="0" w:color="auto" w:frame="1"/>
        </w:rPr>
        <w:t>:</w:t>
      </w:r>
    </w:p>
    <w:p w:rsidR="006956EC" w:rsidRPr="009906C5" w:rsidRDefault="006956EC" w:rsidP="006956EC">
      <w:pPr>
        <w:spacing w:after="0" w:line="360" w:lineRule="auto"/>
        <w:ind w:left="709"/>
        <w:jc w:val="both"/>
        <w:rPr>
          <w:rFonts w:cs="Times New Roman"/>
          <w:iCs/>
          <w:color w:val="000000" w:themeColor="text1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095"/>
        <w:gridCol w:w="1134"/>
        <w:gridCol w:w="1128"/>
      </w:tblGrid>
      <w:tr w:rsidR="006956EC" w:rsidRPr="00C5122C" w:rsidTr="007C5221">
        <w:tc>
          <w:tcPr>
            <w:tcW w:w="570" w:type="dxa"/>
            <w:vAlign w:val="center"/>
          </w:tcPr>
          <w:p w:rsidR="006956EC" w:rsidRPr="00C5122C" w:rsidRDefault="006956EC" w:rsidP="007C5221">
            <w:pPr>
              <w:spacing w:line="36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  <w:bdr w:val="none" w:sz="0" w:space="0" w:color="auto" w:frame="1"/>
              </w:rPr>
            </w:pPr>
            <w:r w:rsidRPr="00C5122C">
              <w:rPr>
                <w:rFonts w:cs="Times New Roman"/>
                <w:b/>
                <w:iCs/>
                <w:color w:val="000000" w:themeColor="text1"/>
                <w:szCs w:val="24"/>
                <w:bdr w:val="none" w:sz="0" w:space="0" w:color="auto" w:frame="1"/>
              </w:rPr>
              <w:t>No.</w:t>
            </w:r>
          </w:p>
        </w:tc>
        <w:tc>
          <w:tcPr>
            <w:tcW w:w="5095" w:type="dxa"/>
            <w:vAlign w:val="center"/>
          </w:tcPr>
          <w:p w:rsidR="006956EC" w:rsidRPr="00C5122C" w:rsidRDefault="006956EC" w:rsidP="007C5221">
            <w:pPr>
              <w:spacing w:line="36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  <w:bdr w:val="none" w:sz="0" w:space="0" w:color="auto" w:frame="1"/>
              </w:rPr>
            </w:pPr>
            <w:r w:rsidRPr="00C5122C">
              <w:rPr>
                <w:rFonts w:cs="Times New Roman"/>
                <w:b/>
                <w:iCs/>
                <w:color w:val="000000" w:themeColor="text1"/>
                <w:szCs w:val="24"/>
                <w:bdr w:val="none" w:sz="0" w:space="0" w:color="auto" w:frame="1"/>
              </w:rPr>
              <w:t>Nama Sekolah</w:t>
            </w:r>
          </w:p>
        </w:tc>
        <w:tc>
          <w:tcPr>
            <w:tcW w:w="1134" w:type="dxa"/>
            <w:vAlign w:val="center"/>
          </w:tcPr>
          <w:p w:rsidR="006956EC" w:rsidRPr="00C5122C" w:rsidRDefault="006956EC" w:rsidP="007C5221">
            <w:pPr>
              <w:spacing w:line="36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  <w:bdr w:val="none" w:sz="0" w:space="0" w:color="auto" w:frame="1"/>
              </w:rPr>
            </w:pPr>
            <w:r w:rsidRPr="00C5122C">
              <w:rPr>
                <w:rFonts w:cs="Times New Roman"/>
                <w:b/>
                <w:iCs/>
                <w:color w:val="000000" w:themeColor="text1"/>
                <w:szCs w:val="24"/>
                <w:bdr w:val="none" w:sz="0" w:space="0" w:color="auto" w:frame="1"/>
              </w:rPr>
              <w:t>Tahun Masuk</w:t>
            </w:r>
          </w:p>
        </w:tc>
        <w:tc>
          <w:tcPr>
            <w:tcW w:w="1128" w:type="dxa"/>
            <w:vAlign w:val="center"/>
          </w:tcPr>
          <w:p w:rsidR="006956EC" w:rsidRPr="00C5122C" w:rsidRDefault="006956EC" w:rsidP="007C5221">
            <w:pPr>
              <w:spacing w:line="36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  <w:bdr w:val="none" w:sz="0" w:space="0" w:color="auto" w:frame="1"/>
              </w:rPr>
            </w:pPr>
            <w:r w:rsidRPr="00C5122C">
              <w:rPr>
                <w:rFonts w:cs="Times New Roman"/>
                <w:b/>
                <w:iCs/>
                <w:color w:val="000000" w:themeColor="text1"/>
                <w:szCs w:val="24"/>
                <w:bdr w:val="none" w:sz="0" w:space="0" w:color="auto" w:frame="1"/>
              </w:rPr>
              <w:t>Tahun Lulus</w:t>
            </w:r>
          </w:p>
        </w:tc>
      </w:tr>
      <w:tr w:rsidR="006956EC" w:rsidRPr="00C5122C" w:rsidTr="007C5221">
        <w:tc>
          <w:tcPr>
            <w:tcW w:w="570" w:type="dxa"/>
          </w:tcPr>
          <w:p w:rsidR="006956EC" w:rsidRPr="00C5122C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 w:rsidRPr="00C5122C"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95" w:type="dxa"/>
          </w:tcPr>
          <w:p w:rsidR="006956EC" w:rsidRPr="00405C21" w:rsidRDefault="006956EC" w:rsidP="007C5221">
            <w:pPr>
              <w:spacing w:line="360" w:lineRule="auto"/>
              <w:jc w:val="both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</w:pPr>
            <w:r w:rsidRPr="00C5122C"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Sekolah Dasar</w:t>
            </w: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  <w:t xml:space="preserve"> Negeri</w:t>
            </w:r>
            <w:r w:rsidRPr="00C5122C"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  <w:t>Pekiringan 02</w:t>
            </w:r>
          </w:p>
        </w:tc>
        <w:tc>
          <w:tcPr>
            <w:tcW w:w="1134" w:type="dxa"/>
          </w:tcPr>
          <w:p w:rsidR="006956EC" w:rsidRPr="00283ED8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2006</w:t>
            </w:r>
          </w:p>
        </w:tc>
        <w:tc>
          <w:tcPr>
            <w:tcW w:w="1128" w:type="dxa"/>
          </w:tcPr>
          <w:p w:rsidR="006956EC" w:rsidRPr="00283ED8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2011</w:t>
            </w:r>
          </w:p>
        </w:tc>
      </w:tr>
      <w:tr w:rsidR="006956EC" w:rsidRPr="00C5122C" w:rsidTr="007C5221">
        <w:tc>
          <w:tcPr>
            <w:tcW w:w="570" w:type="dxa"/>
          </w:tcPr>
          <w:p w:rsidR="006956EC" w:rsidRPr="00C5122C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 w:rsidRPr="00C5122C"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95" w:type="dxa"/>
          </w:tcPr>
          <w:p w:rsidR="006956EC" w:rsidRPr="00405C21" w:rsidRDefault="006956EC" w:rsidP="007C5221">
            <w:pPr>
              <w:spacing w:line="360" w:lineRule="auto"/>
              <w:jc w:val="both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</w:pPr>
            <w:r w:rsidRPr="00C5122C"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 xml:space="preserve">Sekolah Menengah Pertama Negeri </w:t>
            </w: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  <w:t>4 Adiwerna</w:t>
            </w:r>
          </w:p>
        </w:tc>
        <w:tc>
          <w:tcPr>
            <w:tcW w:w="1134" w:type="dxa"/>
          </w:tcPr>
          <w:p w:rsidR="006956EC" w:rsidRPr="00283ED8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2012</w:t>
            </w:r>
          </w:p>
        </w:tc>
        <w:tc>
          <w:tcPr>
            <w:tcW w:w="1128" w:type="dxa"/>
          </w:tcPr>
          <w:p w:rsidR="006956EC" w:rsidRPr="00283ED8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2014</w:t>
            </w:r>
          </w:p>
        </w:tc>
      </w:tr>
      <w:tr w:rsidR="006956EC" w:rsidRPr="00C5122C" w:rsidTr="007C5221">
        <w:tc>
          <w:tcPr>
            <w:tcW w:w="570" w:type="dxa"/>
          </w:tcPr>
          <w:p w:rsidR="006956EC" w:rsidRPr="00C5122C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 w:rsidRPr="00C5122C"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95" w:type="dxa"/>
          </w:tcPr>
          <w:p w:rsidR="006956EC" w:rsidRPr="00405C21" w:rsidRDefault="006956EC" w:rsidP="007C5221">
            <w:pPr>
              <w:spacing w:line="360" w:lineRule="auto"/>
              <w:jc w:val="both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 xml:space="preserve">Sekolah Menengah Atas Negeri </w:t>
            </w: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  <w:t>2</w:t>
            </w: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  <w:t>Adiwerna</w:t>
            </w:r>
          </w:p>
        </w:tc>
        <w:tc>
          <w:tcPr>
            <w:tcW w:w="1134" w:type="dxa"/>
          </w:tcPr>
          <w:p w:rsidR="006956EC" w:rsidRPr="00283ED8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2015</w:t>
            </w:r>
          </w:p>
        </w:tc>
        <w:tc>
          <w:tcPr>
            <w:tcW w:w="1128" w:type="dxa"/>
          </w:tcPr>
          <w:p w:rsidR="006956EC" w:rsidRPr="00283ED8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2017</w:t>
            </w:r>
          </w:p>
        </w:tc>
      </w:tr>
      <w:tr w:rsidR="006956EC" w:rsidRPr="00C5122C" w:rsidTr="007C5221">
        <w:tc>
          <w:tcPr>
            <w:tcW w:w="570" w:type="dxa"/>
          </w:tcPr>
          <w:p w:rsidR="006956EC" w:rsidRPr="00C5122C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 w:rsidRPr="00C5122C"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95" w:type="dxa"/>
          </w:tcPr>
          <w:p w:rsidR="006956EC" w:rsidRPr="00C5122C" w:rsidRDefault="006956EC" w:rsidP="007C5221">
            <w:pPr>
              <w:spacing w:line="360" w:lineRule="auto"/>
              <w:jc w:val="both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  <w:r w:rsidRPr="00C5122C"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1134" w:type="dxa"/>
          </w:tcPr>
          <w:p w:rsidR="006956EC" w:rsidRPr="00B0184D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  <w:lang w:val="en-US"/>
              </w:rPr>
              <w:t>2019</w:t>
            </w:r>
          </w:p>
        </w:tc>
        <w:tc>
          <w:tcPr>
            <w:tcW w:w="1128" w:type="dxa"/>
          </w:tcPr>
          <w:p w:rsidR="006956EC" w:rsidRPr="00C5122C" w:rsidRDefault="006956EC" w:rsidP="007C5221">
            <w:pPr>
              <w:spacing w:line="360" w:lineRule="auto"/>
              <w:jc w:val="center"/>
              <w:rPr>
                <w:rFonts w:cs="Times New Roman"/>
                <w:i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6956EC" w:rsidRPr="00C5122C" w:rsidRDefault="006956EC" w:rsidP="006956EC">
      <w:pPr>
        <w:spacing w:after="0" w:line="360" w:lineRule="auto"/>
        <w:jc w:val="both"/>
        <w:rPr>
          <w:rFonts w:cs="Times New Roman"/>
          <w:iCs/>
          <w:color w:val="000000" w:themeColor="text1"/>
          <w:szCs w:val="24"/>
          <w:bdr w:val="none" w:sz="0" w:space="0" w:color="auto" w:frame="1"/>
        </w:rPr>
      </w:pPr>
    </w:p>
    <w:p w:rsidR="006956EC" w:rsidRPr="00C5122C" w:rsidRDefault="006956EC" w:rsidP="006956EC">
      <w:pPr>
        <w:spacing w:after="0" w:line="360" w:lineRule="auto"/>
        <w:ind w:firstLine="720"/>
        <w:jc w:val="both"/>
        <w:rPr>
          <w:rFonts w:cs="Times New Roman"/>
          <w:iCs/>
          <w:color w:val="000000" w:themeColor="text1"/>
          <w:szCs w:val="24"/>
          <w:bdr w:val="none" w:sz="0" w:space="0" w:color="auto" w:frame="1"/>
        </w:rPr>
      </w:pPr>
      <w:r w:rsidRPr="00C5122C">
        <w:rPr>
          <w:rFonts w:cs="Times New Roman"/>
          <w:iCs/>
          <w:color w:val="000000" w:themeColor="text1"/>
          <w:szCs w:val="24"/>
          <w:bdr w:val="none" w:sz="0" w:space="0" w:color="auto" w:frame="1"/>
        </w:rPr>
        <w:t>Demikian daftar riwayat hidup ini saya buat dengan sebenarnya.</w:t>
      </w:r>
    </w:p>
    <w:p w:rsidR="006956EC" w:rsidRPr="00C5122C" w:rsidRDefault="006956EC" w:rsidP="006956EC">
      <w:pPr>
        <w:spacing w:after="0" w:line="360" w:lineRule="auto"/>
        <w:ind w:firstLine="720"/>
        <w:jc w:val="both"/>
        <w:rPr>
          <w:rFonts w:cs="Times New Roman"/>
          <w:iCs/>
          <w:color w:val="000000" w:themeColor="text1"/>
          <w:szCs w:val="24"/>
          <w:bdr w:val="none" w:sz="0" w:space="0" w:color="auto" w:frame="1"/>
        </w:rPr>
      </w:pPr>
    </w:p>
    <w:p w:rsidR="006956EC" w:rsidRPr="00060E2E" w:rsidRDefault="006956EC" w:rsidP="006956EC">
      <w:pPr>
        <w:spacing w:after="0" w:line="360" w:lineRule="auto"/>
        <w:ind w:left="4678"/>
        <w:jc w:val="both"/>
        <w:rPr>
          <w:rFonts w:eastAsia="Times New Roman" w:cs="Times New Roman"/>
          <w:szCs w:val="24"/>
          <w:lang w:val="en-US"/>
        </w:rPr>
      </w:pPr>
      <w:r w:rsidRPr="00C5122C">
        <w:rPr>
          <w:rFonts w:eastAsia="Times New Roman" w:cs="Times New Roman"/>
          <w:szCs w:val="24"/>
        </w:rPr>
        <w:t xml:space="preserve">Tegal, </w:t>
      </w:r>
      <w:r>
        <w:rPr>
          <w:rFonts w:eastAsia="Times New Roman" w:cs="Times New Roman"/>
          <w:szCs w:val="24"/>
          <w:lang w:val="en-US"/>
        </w:rPr>
        <w:t>7 Februari</w:t>
      </w:r>
      <w:r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  <w:lang w:val="en-US"/>
        </w:rPr>
        <w:t>3</w:t>
      </w:r>
    </w:p>
    <w:p w:rsidR="006956EC" w:rsidRPr="00C5122C" w:rsidRDefault="006956EC" w:rsidP="006956EC">
      <w:pPr>
        <w:spacing w:after="0" w:line="360" w:lineRule="auto"/>
        <w:ind w:left="4678"/>
        <w:jc w:val="both"/>
        <w:rPr>
          <w:rFonts w:eastAsia="Times New Roman" w:cs="Times New Roman"/>
          <w:szCs w:val="24"/>
        </w:rPr>
      </w:pPr>
      <w:r w:rsidRPr="00C5122C">
        <w:rPr>
          <w:rFonts w:eastAsia="Times New Roman" w:cs="Times New Roman"/>
          <w:szCs w:val="24"/>
        </w:rPr>
        <w:t>Penulis,</w:t>
      </w:r>
    </w:p>
    <w:p w:rsidR="006956EC" w:rsidRPr="00C5122C" w:rsidRDefault="006956EC" w:rsidP="006956EC">
      <w:pPr>
        <w:spacing w:after="0" w:line="360" w:lineRule="auto"/>
        <w:ind w:left="4678"/>
        <w:jc w:val="both"/>
        <w:rPr>
          <w:rFonts w:eastAsia="Times New Roman" w:cs="Times New Roman"/>
          <w:szCs w:val="24"/>
        </w:rPr>
      </w:pPr>
    </w:p>
    <w:p w:rsidR="006956EC" w:rsidRPr="00C5122C" w:rsidRDefault="006956EC" w:rsidP="006956EC">
      <w:pPr>
        <w:spacing w:after="0" w:line="360" w:lineRule="auto"/>
        <w:ind w:left="4678"/>
        <w:jc w:val="both"/>
        <w:rPr>
          <w:rFonts w:eastAsia="Times New Roman" w:cs="Times New Roman"/>
          <w:szCs w:val="24"/>
        </w:rPr>
      </w:pPr>
    </w:p>
    <w:p w:rsidR="006956EC" w:rsidRPr="00C5122C" w:rsidRDefault="006956EC" w:rsidP="006956EC">
      <w:pPr>
        <w:spacing w:after="0" w:line="360" w:lineRule="auto"/>
        <w:ind w:left="4678"/>
        <w:jc w:val="both"/>
        <w:rPr>
          <w:rFonts w:eastAsia="Times New Roman" w:cs="Times New Roman"/>
          <w:szCs w:val="24"/>
        </w:rPr>
      </w:pPr>
    </w:p>
    <w:p w:rsidR="006956EC" w:rsidRPr="00405C21" w:rsidRDefault="006956EC" w:rsidP="006956EC">
      <w:pPr>
        <w:spacing w:after="0" w:line="360" w:lineRule="auto"/>
        <w:ind w:left="467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Faqih Gustianto</w:t>
      </w:r>
    </w:p>
    <w:p w:rsidR="00791312" w:rsidRDefault="006956EC" w:rsidP="006956EC">
      <w:pPr>
        <w:spacing w:line="480" w:lineRule="auto"/>
        <w:ind w:left="4678"/>
        <w:jc w:val="both"/>
        <w:rPr>
          <w:rFonts w:cs="Times New Roman"/>
          <w:szCs w:val="24"/>
          <w:lang w:val="en-US"/>
        </w:rPr>
      </w:pPr>
      <w:r w:rsidRPr="00FD6985">
        <w:rPr>
          <w:rFonts w:cs="Times New Roman"/>
          <w:szCs w:val="24"/>
        </w:rPr>
        <w:t>NPM. 511</w:t>
      </w:r>
      <w:r>
        <w:rPr>
          <w:rFonts w:cs="Times New Roman"/>
          <w:szCs w:val="24"/>
        </w:rPr>
        <w:t>9500197</w:t>
      </w:r>
      <w:r w:rsidR="00791312">
        <w:rPr>
          <w:rFonts w:cs="Times New Roman"/>
          <w:szCs w:val="24"/>
          <w:lang w:val="en-US"/>
        </w:rPr>
        <w:t xml:space="preserve"> </w:t>
      </w:r>
    </w:p>
    <w:p w:rsidR="006C3689" w:rsidRPr="006C3689" w:rsidRDefault="006C3689" w:rsidP="00BB576B">
      <w:pPr>
        <w:pStyle w:val="Heading1"/>
        <w:spacing w:after="240"/>
        <w:rPr>
          <w:rFonts w:cs="Times New Roman"/>
          <w:b w:val="0"/>
          <w:lang w:val="en-US"/>
        </w:rPr>
      </w:pPr>
    </w:p>
    <w:sectPr w:rsidR="006C3689" w:rsidRPr="006C3689" w:rsidSect="007E4990">
      <w:headerReference w:type="default" r:id="rId14"/>
      <w:footerReference w:type="default" r:id="rId15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58" w:rsidRDefault="00F94B58" w:rsidP="00C57E01">
      <w:pPr>
        <w:spacing w:after="0" w:line="240" w:lineRule="auto"/>
      </w:pPr>
      <w:r>
        <w:separator/>
      </w:r>
    </w:p>
  </w:endnote>
  <w:endnote w:type="continuationSeparator" w:id="0">
    <w:p w:rsidR="00F94B58" w:rsidRDefault="00F94B58" w:rsidP="00C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63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C5F" w:rsidRDefault="00A27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E6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27C5F" w:rsidRDefault="00A27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1" w:rsidRDefault="00C16281">
    <w:pPr>
      <w:pStyle w:val="Footer"/>
      <w:jc w:val="center"/>
    </w:pPr>
  </w:p>
  <w:p w:rsidR="00A27C5F" w:rsidRDefault="00A27C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5F" w:rsidRDefault="00A27C5F">
    <w:pPr>
      <w:pStyle w:val="Footer"/>
      <w:jc w:val="center"/>
    </w:pPr>
  </w:p>
  <w:p w:rsidR="00A27C5F" w:rsidRDefault="00A27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58" w:rsidRDefault="00F94B58" w:rsidP="00C57E01">
      <w:pPr>
        <w:spacing w:after="0" w:line="240" w:lineRule="auto"/>
      </w:pPr>
      <w:r>
        <w:separator/>
      </w:r>
    </w:p>
  </w:footnote>
  <w:footnote w:type="continuationSeparator" w:id="0">
    <w:p w:rsidR="00F94B58" w:rsidRDefault="00F94B58" w:rsidP="00C5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5F" w:rsidRDefault="00A27C5F">
    <w:pPr>
      <w:pStyle w:val="Header"/>
      <w:jc w:val="right"/>
    </w:pPr>
  </w:p>
  <w:p w:rsidR="00A27C5F" w:rsidRDefault="00A27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4738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C5F" w:rsidRDefault="00A27C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C5F" w:rsidRDefault="00A27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A2F"/>
    <w:multiLevelType w:val="hybridMultilevel"/>
    <w:tmpl w:val="F2683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C52"/>
    <w:multiLevelType w:val="hybridMultilevel"/>
    <w:tmpl w:val="3792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E12DA"/>
    <w:multiLevelType w:val="hybridMultilevel"/>
    <w:tmpl w:val="CBECBA7E"/>
    <w:lvl w:ilvl="0" w:tplc="7F44B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46DC"/>
    <w:multiLevelType w:val="hybridMultilevel"/>
    <w:tmpl w:val="0C542C78"/>
    <w:lvl w:ilvl="0" w:tplc="200CE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7AC6"/>
    <w:multiLevelType w:val="hybridMultilevel"/>
    <w:tmpl w:val="74660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F2D3C"/>
    <w:multiLevelType w:val="hybridMultilevel"/>
    <w:tmpl w:val="02D28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46371"/>
    <w:multiLevelType w:val="hybridMultilevel"/>
    <w:tmpl w:val="45B244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01AEF"/>
    <w:multiLevelType w:val="hybridMultilevel"/>
    <w:tmpl w:val="F15CE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B1215"/>
    <w:multiLevelType w:val="hybridMultilevel"/>
    <w:tmpl w:val="C6C61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A4BE2"/>
    <w:multiLevelType w:val="hybridMultilevel"/>
    <w:tmpl w:val="E220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53B8F"/>
    <w:multiLevelType w:val="hybridMultilevel"/>
    <w:tmpl w:val="16343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C16C3"/>
    <w:multiLevelType w:val="hybridMultilevel"/>
    <w:tmpl w:val="C9B6F5EA"/>
    <w:lvl w:ilvl="0" w:tplc="06A67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E2E2D"/>
    <w:multiLevelType w:val="hybridMultilevel"/>
    <w:tmpl w:val="3F52B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4D315F"/>
    <w:multiLevelType w:val="hybridMultilevel"/>
    <w:tmpl w:val="8376C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001D5"/>
    <w:multiLevelType w:val="hybridMultilevel"/>
    <w:tmpl w:val="111A8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E0824"/>
    <w:multiLevelType w:val="hybridMultilevel"/>
    <w:tmpl w:val="474455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4780C"/>
    <w:multiLevelType w:val="hybridMultilevel"/>
    <w:tmpl w:val="6D90BC48"/>
    <w:lvl w:ilvl="0" w:tplc="D354D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B0482"/>
    <w:multiLevelType w:val="hybridMultilevel"/>
    <w:tmpl w:val="21CAB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E358A"/>
    <w:multiLevelType w:val="hybridMultilevel"/>
    <w:tmpl w:val="D06E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80A12"/>
    <w:multiLevelType w:val="hybridMultilevel"/>
    <w:tmpl w:val="292602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0A3427F"/>
    <w:multiLevelType w:val="hybridMultilevel"/>
    <w:tmpl w:val="9C166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430C1"/>
    <w:multiLevelType w:val="hybridMultilevel"/>
    <w:tmpl w:val="3BA81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9B70D3"/>
    <w:multiLevelType w:val="hybridMultilevel"/>
    <w:tmpl w:val="4EEC4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37322C3"/>
    <w:multiLevelType w:val="hybridMultilevel"/>
    <w:tmpl w:val="719009DA"/>
    <w:lvl w:ilvl="0" w:tplc="547689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540D42"/>
    <w:multiLevelType w:val="hybridMultilevel"/>
    <w:tmpl w:val="656A2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F7D97"/>
    <w:multiLevelType w:val="hybridMultilevel"/>
    <w:tmpl w:val="96EC4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813A3"/>
    <w:multiLevelType w:val="hybridMultilevel"/>
    <w:tmpl w:val="1290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3E33E9"/>
    <w:multiLevelType w:val="hybridMultilevel"/>
    <w:tmpl w:val="EAEAC6D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2CC11654"/>
    <w:multiLevelType w:val="hybridMultilevel"/>
    <w:tmpl w:val="1F508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2A7E6E"/>
    <w:multiLevelType w:val="hybridMultilevel"/>
    <w:tmpl w:val="3E64E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E52E9"/>
    <w:multiLevelType w:val="hybridMultilevel"/>
    <w:tmpl w:val="19A08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C773E"/>
    <w:multiLevelType w:val="hybridMultilevel"/>
    <w:tmpl w:val="32DA375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B2B221C"/>
    <w:multiLevelType w:val="hybridMultilevel"/>
    <w:tmpl w:val="C15ED9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98443F"/>
    <w:multiLevelType w:val="hybridMultilevel"/>
    <w:tmpl w:val="EC4834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175A90"/>
    <w:multiLevelType w:val="hybridMultilevel"/>
    <w:tmpl w:val="13248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A57C03"/>
    <w:multiLevelType w:val="hybridMultilevel"/>
    <w:tmpl w:val="AD7E5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0C59CF"/>
    <w:multiLevelType w:val="hybridMultilevel"/>
    <w:tmpl w:val="632E36C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16C0279"/>
    <w:multiLevelType w:val="hybridMultilevel"/>
    <w:tmpl w:val="10C81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E584C"/>
    <w:multiLevelType w:val="hybridMultilevel"/>
    <w:tmpl w:val="27D69080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5BB509B"/>
    <w:multiLevelType w:val="hybridMultilevel"/>
    <w:tmpl w:val="40660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380B59"/>
    <w:multiLevelType w:val="hybridMultilevel"/>
    <w:tmpl w:val="F9142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97236"/>
    <w:multiLevelType w:val="hybridMultilevel"/>
    <w:tmpl w:val="C222428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846671B"/>
    <w:multiLevelType w:val="hybridMultilevel"/>
    <w:tmpl w:val="DD92B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377141"/>
    <w:multiLevelType w:val="hybridMultilevel"/>
    <w:tmpl w:val="3E76C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38674C"/>
    <w:multiLevelType w:val="hybridMultilevel"/>
    <w:tmpl w:val="2696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CD13FF"/>
    <w:multiLevelType w:val="hybridMultilevel"/>
    <w:tmpl w:val="D124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5007E7"/>
    <w:multiLevelType w:val="hybridMultilevel"/>
    <w:tmpl w:val="D4C067E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3BE73FA"/>
    <w:multiLevelType w:val="hybridMultilevel"/>
    <w:tmpl w:val="474455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D8526F"/>
    <w:multiLevelType w:val="hybridMultilevel"/>
    <w:tmpl w:val="7464B132"/>
    <w:lvl w:ilvl="0" w:tplc="0421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0">
    <w:nsid w:val="53E94EBA"/>
    <w:multiLevelType w:val="hybridMultilevel"/>
    <w:tmpl w:val="EBB62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D65CCC"/>
    <w:multiLevelType w:val="hybridMultilevel"/>
    <w:tmpl w:val="C09A6EF8"/>
    <w:lvl w:ilvl="0" w:tplc="ADD8CC3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E0445F"/>
    <w:multiLevelType w:val="hybridMultilevel"/>
    <w:tmpl w:val="99946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1C8BF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419B1"/>
    <w:multiLevelType w:val="hybridMultilevel"/>
    <w:tmpl w:val="AA142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81A06"/>
    <w:multiLevelType w:val="hybridMultilevel"/>
    <w:tmpl w:val="1C38D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C5572"/>
    <w:multiLevelType w:val="hybridMultilevel"/>
    <w:tmpl w:val="6CF0A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F46079"/>
    <w:multiLevelType w:val="hybridMultilevel"/>
    <w:tmpl w:val="83CA7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675820"/>
    <w:multiLevelType w:val="hybridMultilevel"/>
    <w:tmpl w:val="7F624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BE66B7"/>
    <w:multiLevelType w:val="hybridMultilevel"/>
    <w:tmpl w:val="72F82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175113"/>
    <w:multiLevelType w:val="hybridMultilevel"/>
    <w:tmpl w:val="6406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D06645"/>
    <w:multiLevelType w:val="hybridMultilevel"/>
    <w:tmpl w:val="2E586748"/>
    <w:lvl w:ilvl="0" w:tplc="A8D45ED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281B61"/>
    <w:multiLevelType w:val="hybridMultilevel"/>
    <w:tmpl w:val="474455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C76A16"/>
    <w:multiLevelType w:val="hybridMultilevel"/>
    <w:tmpl w:val="3AECD4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DB6C09"/>
    <w:multiLevelType w:val="hybridMultilevel"/>
    <w:tmpl w:val="AF2A79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657A60"/>
    <w:multiLevelType w:val="hybridMultilevel"/>
    <w:tmpl w:val="000AC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B037A2"/>
    <w:multiLevelType w:val="hybridMultilevel"/>
    <w:tmpl w:val="A316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F578DD"/>
    <w:multiLevelType w:val="hybridMultilevel"/>
    <w:tmpl w:val="5C5ED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902F23"/>
    <w:multiLevelType w:val="hybridMultilevel"/>
    <w:tmpl w:val="268A00AC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8">
    <w:nsid w:val="703D2A8D"/>
    <w:multiLevelType w:val="hybridMultilevel"/>
    <w:tmpl w:val="5ABEA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E7206C"/>
    <w:multiLevelType w:val="hybridMultilevel"/>
    <w:tmpl w:val="0E3A2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230C1E"/>
    <w:multiLevelType w:val="hybridMultilevel"/>
    <w:tmpl w:val="0B286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7043226"/>
    <w:multiLevelType w:val="hybridMultilevel"/>
    <w:tmpl w:val="54B8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6754DE"/>
    <w:multiLevelType w:val="hybridMultilevel"/>
    <w:tmpl w:val="172AE80E"/>
    <w:lvl w:ilvl="0" w:tplc="7F44B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427739"/>
    <w:multiLevelType w:val="hybridMultilevel"/>
    <w:tmpl w:val="4876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A36EFF"/>
    <w:multiLevelType w:val="hybridMultilevel"/>
    <w:tmpl w:val="1C5EA1C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C5E0521"/>
    <w:multiLevelType w:val="hybridMultilevel"/>
    <w:tmpl w:val="3B0A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B96279"/>
    <w:multiLevelType w:val="hybridMultilevel"/>
    <w:tmpl w:val="3DD80C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7"/>
  </w:num>
  <w:num w:numId="3">
    <w:abstractNumId w:val="22"/>
  </w:num>
  <w:num w:numId="4">
    <w:abstractNumId w:val="4"/>
  </w:num>
  <w:num w:numId="5">
    <w:abstractNumId w:val="12"/>
  </w:num>
  <w:num w:numId="6">
    <w:abstractNumId w:val="41"/>
  </w:num>
  <w:num w:numId="7">
    <w:abstractNumId w:val="61"/>
  </w:num>
  <w:num w:numId="8">
    <w:abstractNumId w:val="42"/>
  </w:num>
  <w:num w:numId="9">
    <w:abstractNumId w:val="9"/>
  </w:num>
  <w:num w:numId="10">
    <w:abstractNumId w:val="26"/>
  </w:num>
  <w:num w:numId="11">
    <w:abstractNumId w:val="16"/>
  </w:num>
  <w:num w:numId="12">
    <w:abstractNumId w:val="75"/>
  </w:num>
  <w:num w:numId="13">
    <w:abstractNumId w:val="18"/>
  </w:num>
  <w:num w:numId="14">
    <w:abstractNumId w:val="1"/>
  </w:num>
  <w:num w:numId="15">
    <w:abstractNumId w:val="69"/>
  </w:num>
  <w:num w:numId="16">
    <w:abstractNumId w:val="55"/>
  </w:num>
  <w:num w:numId="17">
    <w:abstractNumId w:val="58"/>
  </w:num>
  <w:num w:numId="18">
    <w:abstractNumId w:val="44"/>
  </w:num>
  <w:num w:numId="19">
    <w:abstractNumId w:val="3"/>
  </w:num>
  <w:num w:numId="20">
    <w:abstractNumId w:val="40"/>
  </w:num>
  <w:num w:numId="21">
    <w:abstractNumId w:val="49"/>
  </w:num>
  <w:num w:numId="22">
    <w:abstractNumId w:val="38"/>
  </w:num>
  <w:num w:numId="23">
    <w:abstractNumId w:val="43"/>
  </w:num>
  <w:num w:numId="24">
    <w:abstractNumId w:val="5"/>
  </w:num>
  <w:num w:numId="25">
    <w:abstractNumId w:val="76"/>
  </w:num>
  <w:num w:numId="26">
    <w:abstractNumId w:val="14"/>
  </w:num>
  <w:num w:numId="27">
    <w:abstractNumId w:val="39"/>
  </w:num>
  <w:num w:numId="28">
    <w:abstractNumId w:val="11"/>
  </w:num>
  <w:num w:numId="29">
    <w:abstractNumId w:val="27"/>
  </w:num>
  <w:num w:numId="30">
    <w:abstractNumId w:val="73"/>
  </w:num>
  <w:num w:numId="31">
    <w:abstractNumId w:val="29"/>
  </w:num>
  <w:num w:numId="32">
    <w:abstractNumId w:val="51"/>
  </w:num>
  <w:num w:numId="33">
    <w:abstractNumId w:val="35"/>
  </w:num>
  <w:num w:numId="34">
    <w:abstractNumId w:val="54"/>
  </w:num>
  <w:num w:numId="35">
    <w:abstractNumId w:val="33"/>
  </w:num>
  <w:num w:numId="36">
    <w:abstractNumId w:val="36"/>
  </w:num>
  <w:num w:numId="37">
    <w:abstractNumId w:val="10"/>
  </w:num>
  <w:num w:numId="38">
    <w:abstractNumId w:val="64"/>
  </w:num>
  <w:num w:numId="39">
    <w:abstractNumId w:val="21"/>
  </w:num>
  <w:num w:numId="40">
    <w:abstractNumId w:val="56"/>
  </w:num>
  <w:num w:numId="41">
    <w:abstractNumId w:val="53"/>
  </w:num>
  <w:num w:numId="42">
    <w:abstractNumId w:val="34"/>
  </w:num>
  <w:num w:numId="43">
    <w:abstractNumId w:val="8"/>
  </w:num>
  <w:num w:numId="44">
    <w:abstractNumId w:val="60"/>
  </w:num>
  <w:num w:numId="45">
    <w:abstractNumId w:val="63"/>
  </w:num>
  <w:num w:numId="46">
    <w:abstractNumId w:val="13"/>
  </w:num>
  <w:num w:numId="47">
    <w:abstractNumId w:val="25"/>
  </w:num>
  <w:num w:numId="48">
    <w:abstractNumId w:val="0"/>
  </w:num>
  <w:num w:numId="49">
    <w:abstractNumId w:val="67"/>
  </w:num>
  <w:num w:numId="50">
    <w:abstractNumId w:val="50"/>
  </w:num>
  <w:num w:numId="51">
    <w:abstractNumId w:val="52"/>
  </w:num>
  <w:num w:numId="52">
    <w:abstractNumId w:val="19"/>
  </w:num>
  <w:num w:numId="53">
    <w:abstractNumId w:val="30"/>
  </w:num>
  <w:num w:numId="54">
    <w:abstractNumId w:val="65"/>
  </w:num>
  <w:num w:numId="55">
    <w:abstractNumId w:val="74"/>
  </w:num>
  <w:num w:numId="56">
    <w:abstractNumId w:val="15"/>
  </w:num>
  <w:num w:numId="57">
    <w:abstractNumId w:val="23"/>
  </w:num>
  <w:num w:numId="58">
    <w:abstractNumId w:val="20"/>
  </w:num>
  <w:num w:numId="59">
    <w:abstractNumId w:val="68"/>
  </w:num>
  <w:num w:numId="60">
    <w:abstractNumId w:val="45"/>
  </w:num>
  <w:num w:numId="61">
    <w:abstractNumId w:val="24"/>
  </w:num>
  <w:num w:numId="62">
    <w:abstractNumId w:val="57"/>
  </w:num>
  <w:num w:numId="63">
    <w:abstractNumId w:val="17"/>
  </w:num>
  <w:num w:numId="64">
    <w:abstractNumId w:val="6"/>
  </w:num>
  <w:num w:numId="65">
    <w:abstractNumId w:val="48"/>
  </w:num>
  <w:num w:numId="66">
    <w:abstractNumId w:val="32"/>
  </w:num>
  <w:num w:numId="67">
    <w:abstractNumId w:val="46"/>
  </w:num>
  <w:num w:numId="68">
    <w:abstractNumId w:val="70"/>
  </w:num>
  <w:num w:numId="69">
    <w:abstractNumId w:val="28"/>
  </w:num>
  <w:num w:numId="70">
    <w:abstractNumId w:val="31"/>
  </w:num>
  <w:num w:numId="71">
    <w:abstractNumId w:val="59"/>
  </w:num>
  <w:num w:numId="72">
    <w:abstractNumId w:val="72"/>
  </w:num>
  <w:num w:numId="73">
    <w:abstractNumId w:val="47"/>
  </w:num>
  <w:num w:numId="74">
    <w:abstractNumId w:val="62"/>
  </w:num>
  <w:num w:numId="75">
    <w:abstractNumId w:val="71"/>
  </w:num>
  <w:num w:numId="76">
    <w:abstractNumId w:val="2"/>
  </w:num>
  <w:num w:numId="77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8B"/>
    <w:rsid w:val="00001673"/>
    <w:rsid w:val="000024DF"/>
    <w:rsid w:val="0000253B"/>
    <w:rsid w:val="0000781E"/>
    <w:rsid w:val="00013E52"/>
    <w:rsid w:val="000142F0"/>
    <w:rsid w:val="00015D1A"/>
    <w:rsid w:val="00016E45"/>
    <w:rsid w:val="00017643"/>
    <w:rsid w:val="000260EE"/>
    <w:rsid w:val="00033EE7"/>
    <w:rsid w:val="000405B1"/>
    <w:rsid w:val="00040940"/>
    <w:rsid w:val="000414EA"/>
    <w:rsid w:val="00043CC2"/>
    <w:rsid w:val="00046D14"/>
    <w:rsid w:val="00047702"/>
    <w:rsid w:val="0005225D"/>
    <w:rsid w:val="00060E2E"/>
    <w:rsid w:val="00061213"/>
    <w:rsid w:val="00062F25"/>
    <w:rsid w:val="0006458F"/>
    <w:rsid w:val="000677C6"/>
    <w:rsid w:val="00071D48"/>
    <w:rsid w:val="00074167"/>
    <w:rsid w:val="00086E37"/>
    <w:rsid w:val="000872FA"/>
    <w:rsid w:val="000923CF"/>
    <w:rsid w:val="00092463"/>
    <w:rsid w:val="00095127"/>
    <w:rsid w:val="000A1F01"/>
    <w:rsid w:val="000A58EC"/>
    <w:rsid w:val="000B52FA"/>
    <w:rsid w:val="000C7B5E"/>
    <w:rsid w:val="000D3247"/>
    <w:rsid w:val="000D72CA"/>
    <w:rsid w:val="000E2D09"/>
    <w:rsid w:val="00100E99"/>
    <w:rsid w:val="0010233D"/>
    <w:rsid w:val="00110051"/>
    <w:rsid w:val="00110BD9"/>
    <w:rsid w:val="00124196"/>
    <w:rsid w:val="00124491"/>
    <w:rsid w:val="001244E5"/>
    <w:rsid w:val="001264D5"/>
    <w:rsid w:val="00127E0D"/>
    <w:rsid w:val="00131898"/>
    <w:rsid w:val="001330C2"/>
    <w:rsid w:val="00134910"/>
    <w:rsid w:val="001356CC"/>
    <w:rsid w:val="00135CE6"/>
    <w:rsid w:val="001418B8"/>
    <w:rsid w:val="00146579"/>
    <w:rsid w:val="00166708"/>
    <w:rsid w:val="001748F4"/>
    <w:rsid w:val="001832ED"/>
    <w:rsid w:val="001853D5"/>
    <w:rsid w:val="00193B8E"/>
    <w:rsid w:val="001A2718"/>
    <w:rsid w:val="001A4E1E"/>
    <w:rsid w:val="001A7FF5"/>
    <w:rsid w:val="001B13EA"/>
    <w:rsid w:val="001B28BE"/>
    <w:rsid w:val="001B52CB"/>
    <w:rsid w:val="001B543B"/>
    <w:rsid w:val="001B57D0"/>
    <w:rsid w:val="001B7FCD"/>
    <w:rsid w:val="001C20DB"/>
    <w:rsid w:val="001C3EDF"/>
    <w:rsid w:val="001E2AAE"/>
    <w:rsid w:val="001E451F"/>
    <w:rsid w:val="001F3CAD"/>
    <w:rsid w:val="001F5A71"/>
    <w:rsid w:val="00202E9F"/>
    <w:rsid w:val="0022060E"/>
    <w:rsid w:val="00221455"/>
    <w:rsid w:val="0022150F"/>
    <w:rsid w:val="00221614"/>
    <w:rsid w:val="00221F6F"/>
    <w:rsid w:val="0022467B"/>
    <w:rsid w:val="00226AC5"/>
    <w:rsid w:val="00231D35"/>
    <w:rsid w:val="00231DA4"/>
    <w:rsid w:val="00232FB4"/>
    <w:rsid w:val="00237514"/>
    <w:rsid w:val="002457CC"/>
    <w:rsid w:val="00246189"/>
    <w:rsid w:val="002540D4"/>
    <w:rsid w:val="00254602"/>
    <w:rsid w:val="0025752E"/>
    <w:rsid w:val="0026194A"/>
    <w:rsid w:val="00262EB4"/>
    <w:rsid w:val="002650BB"/>
    <w:rsid w:val="00266AEE"/>
    <w:rsid w:val="002672FE"/>
    <w:rsid w:val="00272161"/>
    <w:rsid w:val="0028012A"/>
    <w:rsid w:val="00282724"/>
    <w:rsid w:val="00282DF4"/>
    <w:rsid w:val="002857CC"/>
    <w:rsid w:val="00286567"/>
    <w:rsid w:val="00287080"/>
    <w:rsid w:val="00295D48"/>
    <w:rsid w:val="002964E4"/>
    <w:rsid w:val="00297606"/>
    <w:rsid w:val="002A227A"/>
    <w:rsid w:val="002A7407"/>
    <w:rsid w:val="002B04B0"/>
    <w:rsid w:val="002B451B"/>
    <w:rsid w:val="002B67F6"/>
    <w:rsid w:val="002C2601"/>
    <w:rsid w:val="002C2F91"/>
    <w:rsid w:val="002C306B"/>
    <w:rsid w:val="002D279B"/>
    <w:rsid w:val="002D7015"/>
    <w:rsid w:val="002E039F"/>
    <w:rsid w:val="002E0E88"/>
    <w:rsid w:val="002E34DB"/>
    <w:rsid w:val="002F0A0E"/>
    <w:rsid w:val="002F1BD4"/>
    <w:rsid w:val="002F278A"/>
    <w:rsid w:val="002F5C43"/>
    <w:rsid w:val="00301A68"/>
    <w:rsid w:val="003044D8"/>
    <w:rsid w:val="0030754A"/>
    <w:rsid w:val="00313152"/>
    <w:rsid w:val="00313E15"/>
    <w:rsid w:val="00314871"/>
    <w:rsid w:val="00315488"/>
    <w:rsid w:val="00317B3B"/>
    <w:rsid w:val="00321A76"/>
    <w:rsid w:val="0032317F"/>
    <w:rsid w:val="00330CF5"/>
    <w:rsid w:val="00330DC9"/>
    <w:rsid w:val="00330E44"/>
    <w:rsid w:val="003376A5"/>
    <w:rsid w:val="00344B8B"/>
    <w:rsid w:val="0034532D"/>
    <w:rsid w:val="00350091"/>
    <w:rsid w:val="00361974"/>
    <w:rsid w:val="00365F37"/>
    <w:rsid w:val="0036759C"/>
    <w:rsid w:val="00367F91"/>
    <w:rsid w:val="003703C7"/>
    <w:rsid w:val="0037278C"/>
    <w:rsid w:val="00376325"/>
    <w:rsid w:val="00381A8C"/>
    <w:rsid w:val="00382326"/>
    <w:rsid w:val="003913A1"/>
    <w:rsid w:val="003921EC"/>
    <w:rsid w:val="00394858"/>
    <w:rsid w:val="003A2EF1"/>
    <w:rsid w:val="003A507E"/>
    <w:rsid w:val="003A6522"/>
    <w:rsid w:val="003B065D"/>
    <w:rsid w:val="003B1531"/>
    <w:rsid w:val="003B1B44"/>
    <w:rsid w:val="003B25FA"/>
    <w:rsid w:val="003B2A80"/>
    <w:rsid w:val="003B622E"/>
    <w:rsid w:val="003C53EF"/>
    <w:rsid w:val="003D0EEE"/>
    <w:rsid w:val="003D2002"/>
    <w:rsid w:val="003D56A9"/>
    <w:rsid w:val="003E0E0B"/>
    <w:rsid w:val="003E6534"/>
    <w:rsid w:val="003F11EB"/>
    <w:rsid w:val="003F2E59"/>
    <w:rsid w:val="003F3B74"/>
    <w:rsid w:val="0040580E"/>
    <w:rsid w:val="00410820"/>
    <w:rsid w:val="004207F8"/>
    <w:rsid w:val="00426D8C"/>
    <w:rsid w:val="00426F87"/>
    <w:rsid w:val="00431898"/>
    <w:rsid w:val="00435333"/>
    <w:rsid w:val="004360BD"/>
    <w:rsid w:val="00436696"/>
    <w:rsid w:val="00437559"/>
    <w:rsid w:val="00440035"/>
    <w:rsid w:val="004429A2"/>
    <w:rsid w:val="00444EFA"/>
    <w:rsid w:val="0044521C"/>
    <w:rsid w:val="0044604D"/>
    <w:rsid w:val="0044607D"/>
    <w:rsid w:val="0044781F"/>
    <w:rsid w:val="00447866"/>
    <w:rsid w:val="00450900"/>
    <w:rsid w:val="0045197E"/>
    <w:rsid w:val="004528AB"/>
    <w:rsid w:val="004533FF"/>
    <w:rsid w:val="00454847"/>
    <w:rsid w:val="00460A50"/>
    <w:rsid w:val="004629F9"/>
    <w:rsid w:val="004705BF"/>
    <w:rsid w:val="004735CD"/>
    <w:rsid w:val="00480687"/>
    <w:rsid w:val="00492813"/>
    <w:rsid w:val="004934AF"/>
    <w:rsid w:val="00497896"/>
    <w:rsid w:val="004A25F8"/>
    <w:rsid w:val="004B6BF0"/>
    <w:rsid w:val="004C3E6A"/>
    <w:rsid w:val="004C6F45"/>
    <w:rsid w:val="004D3E30"/>
    <w:rsid w:val="004E26B6"/>
    <w:rsid w:val="004E45C4"/>
    <w:rsid w:val="004F03D6"/>
    <w:rsid w:val="004F18CE"/>
    <w:rsid w:val="004F2CF2"/>
    <w:rsid w:val="005061B8"/>
    <w:rsid w:val="00510B59"/>
    <w:rsid w:val="00511840"/>
    <w:rsid w:val="00516C30"/>
    <w:rsid w:val="00521265"/>
    <w:rsid w:val="00523E63"/>
    <w:rsid w:val="00526FDF"/>
    <w:rsid w:val="00531EE7"/>
    <w:rsid w:val="00542200"/>
    <w:rsid w:val="00555FF3"/>
    <w:rsid w:val="0055620D"/>
    <w:rsid w:val="005563A2"/>
    <w:rsid w:val="00561B96"/>
    <w:rsid w:val="00565CB8"/>
    <w:rsid w:val="005671F3"/>
    <w:rsid w:val="005705CF"/>
    <w:rsid w:val="0057123F"/>
    <w:rsid w:val="00573E87"/>
    <w:rsid w:val="0057672E"/>
    <w:rsid w:val="00581BE9"/>
    <w:rsid w:val="00584C3C"/>
    <w:rsid w:val="0058518E"/>
    <w:rsid w:val="00592646"/>
    <w:rsid w:val="0059400B"/>
    <w:rsid w:val="0059485D"/>
    <w:rsid w:val="005A3385"/>
    <w:rsid w:val="005B64F1"/>
    <w:rsid w:val="005C7145"/>
    <w:rsid w:val="005D2D93"/>
    <w:rsid w:val="005D405C"/>
    <w:rsid w:val="005D6FB9"/>
    <w:rsid w:val="005E7ED1"/>
    <w:rsid w:val="005F1700"/>
    <w:rsid w:val="005F1761"/>
    <w:rsid w:val="005F5560"/>
    <w:rsid w:val="005F5937"/>
    <w:rsid w:val="005F61C7"/>
    <w:rsid w:val="005F68EE"/>
    <w:rsid w:val="005F6BAF"/>
    <w:rsid w:val="0060093D"/>
    <w:rsid w:val="006013E0"/>
    <w:rsid w:val="00606B1E"/>
    <w:rsid w:val="0062143A"/>
    <w:rsid w:val="00622B62"/>
    <w:rsid w:val="00636980"/>
    <w:rsid w:val="00636A83"/>
    <w:rsid w:val="006704C0"/>
    <w:rsid w:val="00674BBE"/>
    <w:rsid w:val="006867DD"/>
    <w:rsid w:val="006909B1"/>
    <w:rsid w:val="00691FF2"/>
    <w:rsid w:val="006956EC"/>
    <w:rsid w:val="006966A1"/>
    <w:rsid w:val="006A18A6"/>
    <w:rsid w:val="006A403A"/>
    <w:rsid w:val="006A7047"/>
    <w:rsid w:val="006C3689"/>
    <w:rsid w:val="006C4EC7"/>
    <w:rsid w:val="006C7329"/>
    <w:rsid w:val="006D5F31"/>
    <w:rsid w:val="006E5ABA"/>
    <w:rsid w:val="006F1DE8"/>
    <w:rsid w:val="006F645F"/>
    <w:rsid w:val="00700996"/>
    <w:rsid w:val="007074A1"/>
    <w:rsid w:val="00712E6E"/>
    <w:rsid w:val="007214C9"/>
    <w:rsid w:val="0073236D"/>
    <w:rsid w:val="007416F2"/>
    <w:rsid w:val="00741FBA"/>
    <w:rsid w:val="00754E3D"/>
    <w:rsid w:val="00755B1E"/>
    <w:rsid w:val="00757A23"/>
    <w:rsid w:val="007616F1"/>
    <w:rsid w:val="007634E7"/>
    <w:rsid w:val="00770008"/>
    <w:rsid w:val="0077035A"/>
    <w:rsid w:val="00770EF7"/>
    <w:rsid w:val="00770F56"/>
    <w:rsid w:val="00773431"/>
    <w:rsid w:val="007736CC"/>
    <w:rsid w:val="00773FAD"/>
    <w:rsid w:val="00776FBF"/>
    <w:rsid w:val="00777E68"/>
    <w:rsid w:val="00780EC8"/>
    <w:rsid w:val="007817CF"/>
    <w:rsid w:val="00785EE0"/>
    <w:rsid w:val="0078744A"/>
    <w:rsid w:val="0079012A"/>
    <w:rsid w:val="00791312"/>
    <w:rsid w:val="007918BD"/>
    <w:rsid w:val="007A0103"/>
    <w:rsid w:val="007A2222"/>
    <w:rsid w:val="007A3820"/>
    <w:rsid w:val="007A4226"/>
    <w:rsid w:val="007A5F6A"/>
    <w:rsid w:val="007B7D4F"/>
    <w:rsid w:val="007C417A"/>
    <w:rsid w:val="007C7C42"/>
    <w:rsid w:val="007D002B"/>
    <w:rsid w:val="007D69F7"/>
    <w:rsid w:val="007D77BF"/>
    <w:rsid w:val="007E12FA"/>
    <w:rsid w:val="007E2B8D"/>
    <w:rsid w:val="007E4990"/>
    <w:rsid w:val="007F0C01"/>
    <w:rsid w:val="007F73CF"/>
    <w:rsid w:val="008134C8"/>
    <w:rsid w:val="00817424"/>
    <w:rsid w:val="00822D57"/>
    <w:rsid w:val="00823191"/>
    <w:rsid w:val="00830C27"/>
    <w:rsid w:val="00833FF7"/>
    <w:rsid w:val="0083472F"/>
    <w:rsid w:val="00837C41"/>
    <w:rsid w:val="0084002E"/>
    <w:rsid w:val="008417EB"/>
    <w:rsid w:val="008462BC"/>
    <w:rsid w:val="00847D62"/>
    <w:rsid w:val="00860EF0"/>
    <w:rsid w:val="00862FCD"/>
    <w:rsid w:val="00867C62"/>
    <w:rsid w:val="0087531A"/>
    <w:rsid w:val="008868E1"/>
    <w:rsid w:val="0088711A"/>
    <w:rsid w:val="00894329"/>
    <w:rsid w:val="00894840"/>
    <w:rsid w:val="00894F26"/>
    <w:rsid w:val="008B2B86"/>
    <w:rsid w:val="008C5DDD"/>
    <w:rsid w:val="008C62AD"/>
    <w:rsid w:val="008D2BE7"/>
    <w:rsid w:val="008E02D2"/>
    <w:rsid w:val="008E6154"/>
    <w:rsid w:val="008F7510"/>
    <w:rsid w:val="00900FDE"/>
    <w:rsid w:val="00906332"/>
    <w:rsid w:val="00907FF3"/>
    <w:rsid w:val="00914208"/>
    <w:rsid w:val="009160C4"/>
    <w:rsid w:val="00925E69"/>
    <w:rsid w:val="00926ED3"/>
    <w:rsid w:val="009335D3"/>
    <w:rsid w:val="009457C6"/>
    <w:rsid w:val="00945AD4"/>
    <w:rsid w:val="009468A0"/>
    <w:rsid w:val="00950970"/>
    <w:rsid w:val="00955A3E"/>
    <w:rsid w:val="00960B29"/>
    <w:rsid w:val="009636C1"/>
    <w:rsid w:val="00963748"/>
    <w:rsid w:val="00964305"/>
    <w:rsid w:val="00967E6E"/>
    <w:rsid w:val="00977A1F"/>
    <w:rsid w:val="0099031F"/>
    <w:rsid w:val="00993937"/>
    <w:rsid w:val="00996DA9"/>
    <w:rsid w:val="009A369A"/>
    <w:rsid w:val="009B61F9"/>
    <w:rsid w:val="009C2824"/>
    <w:rsid w:val="009C3D0B"/>
    <w:rsid w:val="009D085B"/>
    <w:rsid w:val="009D3353"/>
    <w:rsid w:val="009E33A9"/>
    <w:rsid w:val="009E36ED"/>
    <w:rsid w:val="009E7B17"/>
    <w:rsid w:val="009F03E2"/>
    <w:rsid w:val="009F49DE"/>
    <w:rsid w:val="00A1233E"/>
    <w:rsid w:val="00A13844"/>
    <w:rsid w:val="00A163D2"/>
    <w:rsid w:val="00A23F2F"/>
    <w:rsid w:val="00A27C5F"/>
    <w:rsid w:val="00A34014"/>
    <w:rsid w:val="00A36137"/>
    <w:rsid w:val="00A36D03"/>
    <w:rsid w:val="00A513DB"/>
    <w:rsid w:val="00A53DB2"/>
    <w:rsid w:val="00A56680"/>
    <w:rsid w:val="00A56704"/>
    <w:rsid w:val="00A60607"/>
    <w:rsid w:val="00A653FD"/>
    <w:rsid w:val="00A705A9"/>
    <w:rsid w:val="00A706C2"/>
    <w:rsid w:val="00A758EB"/>
    <w:rsid w:val="00A862B2"/>
    <w:rsid w:val="00A869E3"/>
    <w:rsid w:val="00A90CD7"/>
    <w:rsid w:val="00A90D25"/>
    <w:rsid w:val="00A91386"/>
    <w:rsid w:val="00A91F04"/>
    <w:rsid w:val="00A92658"/>
    <w:rsid w:val="00A95BDE"/>
    <w:rsid w:val="00AA7F43"/>
    <w:rsid w:val="00AB092F"/>
    <w:rsid w:val="00AB25D5"/>
    <w:rsid w:val="00AB3909"/>
    <w:rsid w:val="00AB3C65"/>
    <w:rsid w:val="00AB41A9"/>
    <w:rsid w:val="00AC3FE8"/>
    <w:rsid w:val="00AD3B6F"/>
    <w:rsid w:val="00AD44C6"/>
    <w:rsid w:val="00AD5897"/>
    <w:rsid w:val="00AE1EC2"/>
    <w:rsid w:val="00AE6914"/>
    <w:rsid w:val="00AE7C43"/>
    <w:rsid w:val="00AF3E20"/>
    <w:rsid w:val="00AF48CF"/>
    <w:rsid w:val="00AF522B"/>
    <w:rsid w:val="00B006BF"/>
    <w:rsid w:val="00B011F6"/>
    <w:rsid w:val="00B0580C"/>
    <w:rsid w:val="00B06200"/>
    <w:rsid w:val="00B066C7"/>
    <w:rsid w:val="00B12D22"/>
    <w:rsid w:val="00B2291A"/>
    <w:rsid w:val="00B24312"/>
    <w:rsid w:val="00B35D23"/>
    <w:rsid w:val="00B36228"/>
    <w:rsid w:val="00B371DB"/>
    <w:rsid w:val="00B3777D"/>
    <w:rsid w:val="00B42505"/>
    <w:rsid w:val="00B448A5"/>
    <w:rsid w:val="00B55033"/>
    <w:rsid w:val="00B57358"/>
    <w:rsid w:val="00B60145"/>
    <w:rsid w:val="00B73F0D"/>
    <w:rsid w:val="00B767BB"/>
    <w:rsid w:val="00B76D2D"/>
    <w:rsid w:val="00B81A81"/>
    <w:rsid w:val="00B83472"/>
    <w:rsid w:val="00B90C26"/>
    <w:rsid w:val="00B94F7C"/>
    <w:rsid w:val="00BA3B31"/>
    <w:rsid w:val="00BA5CE7"/>
    <w:rsid w:val="00BB2EF8"/>
    <w:rsid w:val="00BB435B"/>
    <w:rsid w:val="00BB4AC4"/>
    <w:rsid w:val="00BB576B"/>
    <w:rsid w:val="00BB6583"/>
    <w:rsid w:val="00BB685C"/>
    <w:rsid w:val="00BB7874"/>
    <w:rsid w:val="00BC0728"/>
    <w:rsid w:val="00BC1E29"/>
    <w:rsid w:val="00BC28AC"/>
    <w:rsid w:val="00BC7C3A"/>
    <w:rsid w:val="00BD4ED2"/>
    <w:rsid w:val="00BE2742"/>
    <w:rsid w:val="00BF1FD7"/>
    <w:rsid w:val="00BF4C3A"/>
    <w:rsid w:val="00BF5966"/>
    <w:rsid w:val="00BF7E6A"/>
    <w:rsid w:val="00C0297E"/>
    <w:rsid w:val="00C100E8"/>
    <w:rsid w:val="00C108A4"/>
    <w:rsid w:val="00C11D58"/>
    <w:rsid w:val="00C121D0"/>
    <w:rsid w:val="00C15BE2"/>
    <w:rsid w:val="00C16281"/>
    <w:rsid w:val="00C17EA4"/>
    <w:rsid w:val="00C2748A"/>
    <w:rsid w:val="00C323ED"/>
    <w:rsid w:val="00C53FE4"/>
    <w:rsid w:val="00C54766"/>
    <w:rsid w:val="00C57E01"/>
    <w:rsid w:val="00C61616"/>
    <w:rsid w:val="00C70CC4"/>
    <w:rsid w:val="00C748E8"/>
    <w:rsid w:val="00C7533C"/>
    <w:rsid w:val="00C80A01"/>
    <w:rsid w:val="00C80F81"/>
    <w:rsid w:val="00C91291"/>
    <w:rsid w:val="00C91379"/>
    <w:rsid w:val="00CA0028"/>
    <w:rsid w:val="00CA29BA"/>
    <w:rsid w:val="00CA654C"/>
    <w:rsid w:val="00CA6584"/>
    <w:rsid w:val="00CB1835"/>
    <w:rsid w:val="00CB4A2E"/>
    <w:rsid w:val="00CB53AC"/>
    <w:rsid w:val="00CC39CA"/>
    <w:rsid w:val="00CC408A"/>
    <w:rsid w:val="00CC5A2F"/>
    <w:rsid w:val="00CD2237"/>
    <w:rsid w:val="00CD4537"/>
    <w:rsid w:val="00CD5A67"/>
    <w:rsid w:val="00CD5AE8"/>
    <w:rsid w:val="00CE01FF"/>
    <w:rsid w:val="00CE0934"/>
    <w:rsid w:val="00CE7E2D"/>
    <w:rsid w:val="00D01432"/>
    <w:rsid w:val="00D06022"/>
    <w:rsid w:val="00D0603E"/>
    <w:rsid w:val="00D073F4"/>
    <w:rsid w:val="00D177F8"/>
    <w:rsid w:val="00D20605"/>
    <w:rsid w:val="00D20646"/>
    <w:rsid w:val="00D24650"/>
    <w:rsid w:val="00D337DF"/>
    <w:rsid w:val="00D34E1C"/>
    <w:rsid w:val="00D41CD6"/>
    <w:rsid w:val="00D7063F"/>
    <w:rsid w:val="00D733F0"/>
    <w:rsid w:val="00D73476"/>
    <w:rsid w:val="00D84012"/>
    <w:rsid w:val="00D85B3C"/>
    <w:rsid w:val="00D87DEE"/>
    <w:rsid w:val="00D9254B"/>
    <w:rsid w:val="00D9324D"/>
    <w:rsid w:val="00D93335"/>
    <w:rsid w:val="00D941DD"/>
    <w:rsid w:val="00DA4396"/>
    <w:rsid w:val="00DB561A"/>
    <w:rsid w:val="00DC545D"/>
    <w:rsid w:val="00DC7796"/>
    <w:rsid w:val="00DD25A7"/>
    <w:rsid w:val="00DD59CD"/>
    <w:rsid w:val="00DD5AF1"/>
    <w:rsid w:val="00DD64BC"/>
    <w:rsid w:val="00DE2FCA"/>
    <w:rsid w:val="00DE4851"/>
    <w:rsid w:val="00DF4583"/>
    <w:rsid w:val="00DF4B00"/>
    <w:rsid w:val="00DF63A8"/>
    <w:rsid w:val="00DF6C62"/>
    <w:rsid w:val="00DF6FC3"/>
    <w:rsid w:val="00DF7205"/>
    <w:rsid w:val="00E0521C"/>
    <w:rsid w:val="00E076E7"/>
    <w:rsid w:val="00E14B05"/>
    <w:rsid w:val="00E162B6"/>
    <w:rsid w:val="00E23AB7"/>
    <w:rsid w:val="00E27414"/>
    <w:rsid w:val="00E542CC"/>
    <w:rsid w:val="00E55625"/>
    <w:rsid w:val="00E573E7"/>
    <w:rsid w:val="00E575BC"/>
    <w:rsid w:val="00E60410"/>
    <w:rsid w:val="00E60B99"/>
    <w:rsid w:val="00E60CD4"/>
    <w:rsid w:val="00E65154"/>
    <w:rsid w:val="00E672CA"/>
    <w:rsid w:val="00E74BD6"/>
    <w:rsid w:val="00E75309"/>
    <w:rsid w:val="00E75E4E"/>
    <w:rsid w:val="00E866CE"/>
    <w:rsid w:val="00E90AA2"/>
    <w:rsid w:val="00E94C57"/>
    <w:rsid w:val="00EA3289"/>
    <w:rsid w:val="00EA3F9D"/>
    <w:rsid w:val="00EA52D7"/>
    <w:rsid w:val="00EB1304"/>
    <w:rsid w:val="00EB63D9"/>
    <w:rsid w:val="00EC3670"/>
    <w:rsid w:val="00EC665B"/>
    <w:rsid w:val="00ED0B09"/>
    <w:rsid w:val="00ED3DA3"/>
    <w:rsid w:val="00EE07A0"/>
    <w:rsid w:val="00EE21E8"/>
    <w:rsid w:val="00EE32AD"/>
    <w:rsid w:val="00EE5B95"/>
    <w:rsid w:val="00EF21C4"/>
    <w:rsid w:val="00EF469A"/>
    <w:rsid w:val="00EF6825"/>
    <w:rsid w:val="00F0020C"/>
    <w:rsid w:val="00F062B2"/>
    <w:rsid w:val="00F10289"/>
    <w:rsid w:val="00F13332"/>
    <w:rsid w:val="00F14BC2"/>
    <w:rsid w:val="00F1543B"/>
    <w:rsid w:val="00F17BE2"/>
    <w:rsid w:val="00F22E01"/>
    <w:rsid w:val="00F23672"/>
    <w:rsid w:val="00F3245B"/>
    <w:rsid w:val="00F3433B"/>
    <w:rsid w:val="00F4239B"/>
    <w:rsid w:val="00F47162"/>
    <w:rsid w:val="00F47831"/>
    <w:rsid w:val="00F50348"/>
    <w:rsid w:val="00F57FA6"/>
    <w:rsid w:val="00F604B0"/>
    <w:rsid w:val="00F6139F"/>
    <w:rsid w:val="00F64440"/>
    <w:rsid w:val="00F707CE"/>
    <w:rsid w:val="00F74843"/>
    <w:rsid w:val="00F74B30"/>
    <w:rsid w:val="00F94B58"/>
    <w:rsid w:val="00FA1FA4"/>
    <w:rsid w:val="00FA5139"/>
    <w:rsid w:val="00FA7319"/>
    <w:rsid w:val="00FB415F"/>
    <w:rsid w:val="00FC24D4"/>
    <w:rsid w:val="00FC5477"/>
    <w:rsid w:val="00FC5F33"/>
    <w:rsid w:val="00FD1635"/>
    <w:rsid w:val="00FD33FB"/>
    <w:rsid w:val="00FD4350"/>
    <w:rsid w:val="00FE1C80"/>
    <w:rsid w:val="00FE1F83"/>
    <w:rsid w:val="00FE4E9E"/>
    <w:rsid w:val="00FE7BD4"/>
    <w:rsid w:val="00FE7D5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D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326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4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4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44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7CC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57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E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8232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C2F91"/>
  </w:style>
  <w:style w:type="table" w:styleId="TableGrid">
    <w:name w:val="Table Grid"/>
    <w:basedOn w:val="TableNormal"/>
    <w:uiPriority w:val="59"/>
    <w:rsid w:val="0081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F6"/>
  </w:style>
  <w:style w:type="paragraph" w:styleId="Footer">
    <w:name w:val="footer"/>
    <w:basedOn w:val="Normal"/>
    <w:link w:val="FooterChar"/>
    <w:uiPriority w:val="99"/>
    <w:unhideWhenUsed/>
    <w:rsid w:val="00B0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F6"/>
  </w:style>
  <w:style w:type="character" w:customStyle="1" w:styleId="Heading2Char">
    <w:name w:val="Heading 2 Char"/>
    <w:basedOn w:val="DefaultParagraphFont"/>
    <w:link w:val="Heading2"/>
    <w:uiPriority w:val="9"/>
    <w:rsid w:val="00F1543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43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650B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E1EC2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26AC5"/>
    <w:pPr>
      <w:tabs>
        <w:tab w:val="right" w:leader="dot" w:pos="7927"/>
      </w:tabs>
      <w:spacing w:after="10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3F2E59"/>
    <w:pPr>
      <w:tabs>
        <w:tab w:val="left" w:pos="567"/>
        <w:tab w:val="right" w:leader="dot" w:pos="7927"/>
      </w:tabs>
      <w:spacing w:after="100" w:line="360" w:lineRule="auto"/>
      <w:ind w:left="567" w:hanging="34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7278C"/>
    <w:pPr>
      <w:tabs>
        <w:tab w:val="left" w:pos="709"/>
        <w:tab w:val="right" w:leader="dot" w:pos="7927"/>
      </w:tabs>
      <w:spacing w:after="100" w:line="360" w:lineRule="auto"/>
      <w:ind w:left="709" w:hanging="269"/>
      <w:jc w:val="both"/>
    </w:pPr>
  </w:style>
  <w:style w:type="character" w:styleId="Hyperlink">
    <w:name w:val="Hyperlink"/>
    <w:basedOn w:val="DefaultParagraphFont"/>
    <w:uiPriority w:val="99"/>
    <w:unhideWhenUsed/>
    <w:rsid w:val="00AE1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C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D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326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4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43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44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7CC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57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E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8232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C2F91"/>
  </w:style>
  <w:style w:type="table" w:styleId="TableGrid">
    <w:name w:val="Table Grid"/>
    <w:basedOn w:val="TableNormal"/>
    <w:uiPriority w:val="59"/>
    <w:rsid w:val="0081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F6"/>
  </w:style>
  <w:style w:type="paragraph" w:styleId="Footer">
    <w:name w:val="footer"/>
    <w:basedOn w:val="Normal"/>
    <w:link w:val="FooterChar"/>
    <w:uiPriority w:val="99"/>
    <w:unhideWhenUsed/>
    <w:rsid w:val="00B0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F6"/>
  </w:style>
  <w:style w:type="character" w:customStyle="1" w:styleId="Heading2Char">
    <w:name w:val="Heading 2 Char"/>
    <w:basedOn w:val="DefaultParagraphFont"/>
    <w:link w:val="Heading2"/>
    <w:uiPriority w:val="9"/>
    <w:rsid w:val="00F1543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43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650B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E1EC2"/>
    <w:pPr>
      <w:spacing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26AC5"/>
    <w:pPr>
      <w:tabs>
        <w:tab w:val="right" w:leader="dot" w:pos="7927"/>
      </w:tabs>
      <w:spacing w:after="10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3F2E59"/>
    <w:pPr>
      <w:tabs>
        <w:tab w:val="left" w:pos="567"/>
        <w:tab w:val="right" w:leader="dot" w:pos="7927"/>
      </w:tabs>
      <w:spacing w:after="100" w:line="360" w:lineRule="auto"/>
      <w:ind w:left="567" w:hanging="34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7278C"/>
    <w:pPr>
      <w:tabs>
        <w:tab w:val="left" w:pos="709"/>
        <w:tab w:val="right" w:leader="dot" w:pos="7927"/>
      </w:tabs>
      <w:spacing w:after="100" w:line="360" w:lineRule="auto"/>
      <w:ind w:left="709" w:hanging="269"/>
      <w:jc w:val="both"/>
    </w:pPr>
  </w:style>
  <w:style w:type="character" w:styleId="Hyperlink">
    <w:name w:val="Hyperlink"/>
    <w:basedOn w:val="DefaultParagraphFont"/>
    <w:uiPriority w:val="99"/>
    <w:unhideWhenUsed/>
    <w:rsid w:val="00AE1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D4E5-181D-4AA4-9286-C8A9AC4F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Rubby</cp:lastModifiedBy>
  <cp:revision>2</cp:revision>
  <cp:lastPrinted>2023-02-06T19:55:00Z</cp:lastPrinted>
  <dcterms:created xsi:type="dcterms:W3CDTF">2023-02-16T14:06:00Z</dcterms:created>
  <dcterms:modified xsi:type="dcterms:W3CDTF">2023-02-16T14:06:00Z</dcterms:modified>
</cp:coreProperties>
</file>