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946" w:right="0"/>
        <w:jc w:val="left"/>
      </w:pPr>
      <w:r>
        <w:rPr/>
        <w:t>References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08" w:right="183" w:hanging="720"/>
      </w:pPr>
      <w:r>
        <w:rPr/>
        <w:t>Anney, V. N. &amp; Mosha, M. A. (2015). Student’s plagiarisms in higher learning</w:t>
      </w:r>
      <w:r>
        <w:rPr>
          <w:spacing w:val="1"/>
        </w:rPr>
        <w:t> </w:t>
      </w:r>
      <w:r>
        <w:rPr/>
        <w:t>institutions in the era of improved internet access: Case study of</w:t>
      </w:r>
      <w:r>
        <w:rPr>
          <w:spacing w:val="1"/>
        </w:rPr>
        <w:t> </w:t>
      </w:r>
      <w:r>
        <w:rPr/>
        <w:t>developing countries. </w:t>
      </w:r>
      <w:r>
        <w:rPr>
          <w:i/>
        </w:rPr>
        <w:t>Journal of Education and Practice</w:t>
      </w:r>
      <w:r>
        <w:rPr/>
        <w:t>, </w:t>
      </w:r>
      <w:r>
        <w:rPr>
          <w:i/>
        </w:rPr>
        <w:t>6</w:t>
      </w:r>
      <w:r>
        <w:rPr/>
        <w:t>(13), 203–216.</w:t>
      </w:r>
      <w:r>
        <w:rPr>
          <w:spacing w:val="-57"/>
        </w:rPr>
        <w:t> </w:t>
      </w:r>
      <w:hyperlink r:id="rId6">
        <w:r>
          <w:rPr>
            <w:color w:val="0462C1"/>
            <w:u w:val="single" w:color="0462C1"/>
          </w:rPr>
          <w:t>https://eric.ed.gov/?id=EJ1080502</w:t>
        </w:r>
      </w:hyperlink>
    </w:p>
    <w:p>
      <w:pPr>
        <w:spacing w:line="480" w:lineRule="auto" w:before="0"/>
        <w:ind w:left="1308" w:right="0" w:hanging="720"/>
        <w:jc w:val="left"/>
        <w:rPr>
          <w:sz w:val="24"/>
        </w:rPr>
      </w:pPr>
      <w:r>
        <w:rPr>
          <w:sz w:val="24"/>
        </w:rPr>
        <w:t>Australian National University. (2021). </w:t>
      </w:r>
      <w:r>
        <w:rPr>
          <w:i/>
          <w:sz w:val="24"/>
        </w:rPr>
        <w:t>How to interpret a Turnitin originality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. Retrieved December 8, 2021, from</w:t>
      </w:r>
      <w:r>
        <w:rPr>
          <w:spacing w:val="1"/>
          <w:sz w:val="24"/>
        </w:rPr>
        <w:t> </w:t>
      </w:r>
      <w:hyperlink r:id="rId7">
        <w:r>
          <w:rPr>
            <w:color w:val="0462C1"/>
            <w:spacing w:val="-1"/>
            <w:sz w:val="24"/>
            <w:u w:val="single" w:color="0462C1"/>
          </w:rPr>
          <w:t>https://services.anu.edu.au/files/system/Turnitin%20Student%20Guide%2</w:t>
        </w:r>
      </w:hyperlink>
    </w:p>
    <w:p>
      <w:pPr>
        <w:pStyle w:val="BodyText"/>
        <w:spacing w:before="1"/>
        <w:ind w:left="1308"/>
      </w:pPr>
      <w:hyperlink r:id="rId7">
        <w:r>
          <w:rPr>
            <w:color w:val="0462C1"/>
            <w:u w:val="single" w:color="0462C1"/>
          </w:rPr>
          <w:t>0%20How%20to%20interpret%20a%20Turnitin%20Originality%20Repor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08"/>
      </w:pPr>
      <w:hyperlink r:id="rId7">
        <w:r>
          <w:rPr>
            <w:color w:val="0462C1"/>
            <w:u w:val="single" w:color="0462C1"/>
          </w:rPr>
          <w:t>t.pdf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spacing w:line="480" w:lineRule="auto" w:before="90"/>
        <w:ind w:left="1308" w:right="496" w:hanging="720"/>
        <w:jc w:val="left"/>
        <w:rPr>
          <w:sz w:val="24"/>
        </w:rPr>
      </w:pPr>
      <w:r>
        <w:rPr>
          <w:sz w:val="24"/>
        </w:rPr>
        <w:t>Bretag, T. (2005). Implementing plagiarism policy in the internationalised</w:t>
      </w:r>
      <w:r>
        <w:rPr>
          <w:spacing w:val="1"/>
          <w:sz w:val="24"/>
        </w:rPr>
        <w:t> </w:t>
      </w:r>
      <w:r>
        <w:rPr>
          <w:sz w:val="24"/>
        </w:rPr>
        <w:t>university, part 3. </w:t>
      </w:r>
      <w:r>
        <w:rPr>
          <w:i/>
          <w:sz w:val="24"/>
        </w:rPr>
        <w:t>Developing internationalism in the internationalised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university: A practitioner research project </w:t>
      </w:r>
      <w:r>
        <w:rPr>
          <w:sz w:val="24"/>
        </w:rPr>
        <w:t>[Doctoral dissertation,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 South Australia]. Google Scholar.</w:t>
      </w:r>
    </w:p>
    <w:p>
      <w:pPr>
        <w:spacing w:line="480" w:lineRule="auto" w:before="1"/>
        <w:ind w:left="1308" w:right="246" w:hanging="720"/>
        <w:jc w:val="left"/>
        <w:rPr>
          <w:sz w:val="24"/>
        </w:rPr>
      </w:pPr>
      <w:r>
        <w:rPr>
          <w:sz w:val="24"/>
        </w:rPr>
        <w:t>Bretag, T. &amp; Carapiet, S. (2007). A preliminary study to determine the extent of</w:t>
      </w:r>
      <w:r>
        <w:rPr>
          <w:spacing w:val="1"/>
          <w:sz w:val="24"/>
        </w:rPr>
        <w:t> </w:t>
      </w:r>
      <w:r>
        <w:rPr>
          <w:sz w:val="24"/>
        </w:rPr>
        <w:t>self-plagiarism in Australian academic research. </w:t>
      </w:r>
      <w:r>
        <w:rPr>
          <w:i/>
          <w:sz w:val="24"/>
        </w:rPr>
        <w:t>Plagiary: Cross-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Disciplinary study in plagiarism, fabrication and falsification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(5), 1-15.</w:t>
      </w:r>
      <w:r>
        <w:rPr>
          <w:spacing w:val="-57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https://www.plagiary.org/</w:t>
        </w:r>
      </w:hyperlink>
    </w:p>
    <w:p>
      <w:pPr>
        <w:spacing w:line="480" w:lineRule="auto" w:before="0"/>
        <w:ind w:left="1308" w:right="463" w:hanging="720"/>
        <w:jc w:val="left"/>
        <w:rPr>
          <w:sz w:val="24"/>
        </w:rPr>
      </w:pPr>
      <w:r>
        <w:rPr>
          <w:sz w:val="24"/>
        </w:rPr>
        <w:t>Bretag, T. &amp; Mahmud, S. (2009). A model for determining student plagiarism:</w:t>
      </w:r>
      <w:r>
        <w:rPr>
          <w:spacing w:val="-57"/>
          <w:sz w:val="24"/>
        </w:rPr>
        <w:t> </w:t>
      </w:r>
      <w:r>
        <w:rPr>
          <w:sz w:val="24"/>
        </w:rPr>
        <w:t>Electronic detection and academic judgement. </w:t>
      </w:r>
      <w:r>
        <w:rPr>
          <w:i/>
          <w:sz w:val="24"/>
        </w:rPr>
        <w:t>Journal of University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Teaching and Learning Practice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(1), 57-69.</w:t>
      </w:r>
      <w:r>
        <w:rPr>
          <w:spacing w:val="1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https://doi.org/10.53761/1.6.1.6</w:t>
        </w:r>
      </w:hyperlink>
    </w:p>
    <w:p>
      <w:pPr>
        <w:spacing w:after="0" w:line="48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27" w:top="1580" w:bottom="1220" w:left="1680" w:right="1600"/>
          <w:pgNumType w:start="7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08" w:right="489" w:hanging="720"/>
        <w:jc w:val="left"/>
        <w:rPr>
          <w:sz w:val="24"/>
        </w:rPr>
      </w:pPr>
      <w:r>
        <w:rPr>
          <w:sz w:val="24"/>
        </w:rPr>
        <w:t>Bryman, A. &amp; Emma, B. (2011). </w:t>
      </w:r>
      <w:r>
        <w:rPr>
          <w:i/>
          <w:sz w:val="24"/>
        </w:rPr>
        <w:t>Business research methods (3rd ed.)</w:t>
      </w:r>
      <w:r>
        <w:rPr>
          <w:sz w:val="24"/>
        </w:rPr>
        <w:t>. Oxford</w:t>
      </w:r>
      <w:r>
        <w:rPr>
          <w:spacing w:val="-57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480" w:lineRule="auto"/>
        <w:ind w:left="1308" w:right="89" w:hanging="720"/>
      </w:pPr>
      <w:r>
        <w:rPr/>
        <w:t>Cheah, S.W. &amp; Bretag, T. (2008). Making technology work for academic integrity</w:t>
      </w:r>
      <w:r>
        <w:rPr>
          <w:spacing w:val="-57"/>
        </w:rPr>
        <w:t> </w:t>
      </w:r>
      <w:r>
        <w:rPr/>
        <w:t>in Malaysia. </w:t>
      </w:r>
      <w:r>
        <w:rPr>
          <w:i/>
        </w:rPr>
        <w:t>Third International Plagiarism Conference </w:t>
      </w:r>
      <w:r>
        <w:rPr/>
        <w:t>[Online]. June 23-</w:t>
      </w:r>
      <w:r>
        <w:rPr>
          <w:spacing w:val="-57"/>
        </w:rPr>
        <w:t> </w:t>
      </w:r>
      <w:r>
        <w:rPr/>
        <w:t>26, Northumbria University, Newcastle upon Tyne, U.K.</w:t>
      </w:r>
      <w:r>
        <w:rPr>
          <w:spacing w:val="1"/>
        </w:rPr>
        <w:t> </w:t>
      </w:r>
      <w:hyperlink r:id="rId10">
        <w:r>
          <w:rPr>
            <w:color w:val="0462C1"/>
            <w:u w:val="single" w:color="0462C1"/>
          </w:rPr>
          <w:t>http://www.plagiarismadvice.org</w:t>
        </w:r>
      </w:hyperlink>
    </w:p>
    <w:p>
      <w:pPr>
        <w:spacing w:line="480" w:lineRule="auto" w:before="1"/>
        <w:ind w:left="1308" w:right="303" w:hanging="720"/>
        <w:jc w:val="left"/>
        <w:rPr>
          <w:sz w:val="24"/>
        </w:rPr>
      </w:pPr>
      <w:r>
        <w:rPr>
          <w:sz w:val="24"/>
        </w:rPr>
        <w:t>Coughlin, P. E. (2015). Plagiarism in five universities in Mozambique:</w:t>
      </w:r>
      <w:r>
        <w:rPr>
          <w:spacing w:val="1"/>
          <w:sz w:val="24"/>
        </w:rPr>
        <w:t> </w:t>
      </w:r>
      <w:r>
        <w:rPr>
          <w:sz w:val="24"/>
        </w:rPr>
        <w:t>Magnitude, detection techniques, and control measures.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Integrity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(1).</w:t>
      </w:r>
      <w:r>
        <w:rPr>
          <w:spacing w:val="-1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https://doi.org/10.1007/s40979-</w:t>
        </w:r>
      </w:hyperlink>
    </w:p>
    <w:p>
      <w:pPr>
        <w:pStyle w:val="BodyText"/>
        <w:ind w:left="1308"/>
      </w:pPr>
      <w:hyperlink r:id="rId11">
        <w:r>
          <w:rPr>
            <w:color w:val="0462C1"/>
            <w:u w:val="single" w:color="0462C1"/>
          </w:rPr>
          <w:t>015-0003-5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line="480" w:lineRule="auto" w:before="90"/>
        <w:ind w:left="1308" w:right="176" w:hanging="720"/>
        <w:jc w:val="left"/>
        <w:rPr>
          <w:sz w:val="24"/>
        </w:rPr>
      </w:pPr>
      <w:r>
        <w:rPr>
          <w:sz w:val="24"/>
        </w:rPr>
        <w:t>Council of Writing Program Administrators. (2008). </w:t>
      </w:r>
      <w:r>
        <w:rPr>
          <w:i/>
          <w:sz w:val="24"/>
        </w:rPr>
        <w:t>Defining and avoiding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plagiarism: The WPA statement on best practices </w:t>
      </w:r>
      <w:r>
        <w:rPr>
          <w:sz w:val="24"/>
        </w:rPr>
        <w:t>[Publication]. Retrieved</w:t>
      </w:r>
      <w:r>
        <w:rPr>
          <w:spacing w:val="-57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8, 2021, from </w:t>
      </w:r>
      <w:hyperlink r:id="rId12">
        <w:r>
          <w:rPr>
            <w:color w:val="0462C1"/>
            <w:sz w:val="24"/>
            <w:u w:val="single" w:color="0462C1"/>
          </w:rPr>
          <w:t>www.wpacouncil.org</w:t>
        </w:r>
      </w:hyperlink>
    </w:p>
    <w:p>
      <w:pPr>
        <w:spacing w:line="480" w:lineRule="auto" w:before="1"/>
        <w:ind w:left="1308" w:right="730" w:hanging="720"/>
        <w:jc w:val="left"/>
        <w:rPr>
          <w:sz w:val="24"/>
        </w:rPr>
      </w:pPr>
      <w:r>
        <w:rPr>
          <w:sz w:val="24"/>
        </w:rPr>
        <w:t>Culwin, F. (2006). An active introduction to academic misconduct and the</w:t>
      </w:r>
      <w:r>
        <w:rPr>
          <w:spacing w:val="1"/>
          <w:sz w:val="24"/>
        </w:rPr>
        <w:t> </w:t>
      </w:r>
      <w:r>
        <w:rPr>
          <w:sz w:val="24"/>
        </w:rPr>
        <w:t>measured demographics of misconduct. </w:t>
      </w:r>
      <w:r>
        <w:rPr>
          <w:i/>
          <w:sz w:val="24"/>
        </w:rPr>
        <w:t>Assessment &amp; Evaluation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 </w:t>
      </w:r>
      <w:r>
        <w:rPr>
          <w:i/>
          <w:sz w:val="24"/>
        </w:rPr>
        <w:t>31</w:t>
      </w:r>
      <w:r>
        <w:rPr>
          <w:sz w:val="24"/>
        </w:rPr>
        <w:t>(2),</w:t>
      </w:r>
      <w:r>
        <w:rPr>
          <w:spacing w:val="2"/>
          <w:sz w:val="24"/>
        </w:rPr>
        <w:t> </w:t>
      </w:r>
      <w:r>
        <w:rPr>
          <w:sz w:val="24"/>
        </w:rPr>
        <w:t>167-182.</w:t>
      </w:r>
    </w:p>
    <w:p>
      <w:pPr>
        <w:spacing w:line="480" w:lineRule="auto" w:before="0"/>
        <w:ind w:left="1308" w:right="496" w:hanging="720"/>
        <w:jc w:val="left"/>
        <w:rPr>
          <w:sz w:val="24"/>
        </w:rPr>
      </w:pPr>
      <w:r>
        <w:rPr>
          <w:sz w:val="24"/>
        </w:rPr>
        <w:t>Decoo, W. (2001). </w:t>
      </w:r>
      <w:r>
        <w:rPr>
          <w:i/>
          <w:sz w:val="24"/>
        </w:rPr>
        <w:t>Crisis on campus: Confronting academic misconduct</w:t>
      </w:r>
      <w:r>
        <w:rPr>
          <w:sz w:val="24"/>
        </w:rPr>
        <w:t>. MIT</w:t>
      </w:r>
      <w:r>
        <w:rPr>
          <w:spacing w:val="-57"/>
          <w:sz w:val="24"/>
        </w:rPr>
        <w:t> </w:t>
      </w:r>
      <w:r>
        <w:rPr>
          <w:sz w:val="24"/>
        </w:rPr>
        <w:t>Press.</w:t>
      </w:r>
    </w:p>
    <w:p>
      <w:pPr>
        <w:spacing w:line="480" w:lineRule="auto" w:before="0"/>
        <w:ind w:left="1308" w:right="290" w:hanging="720"/>
        <w:jc w:val="left"/>
        <w:rPr>
          <w:sz w:val="24"/>
        </w:rPr>
      </w:pPr>
      <w:r>
        <w:rPr>
          <w:sz w:val="24"/>
        </w:rPr>
        <w:t>Denzin, N. K. &amp; Lincoln, Y. S. (1994). Competing paradigms in qualitative</w:t>
      </w:r>
      <w:r>
        <w:rPr>
          <w:spacing w:val="1"/>
          <w:sz w:val="24"/>
        </w:rPr>
        <w:t> </w:t>
      </w:r>
      <w:r>
        <w:rPr>
          <w:sz w:val="24"/>
        </w:rPr>
        <w:t>research; in </w:t>
      </w:r>
      <w:r>
        <w:rPr>
          <w:i/>
          <w:sz w:val="24"/>
        </w:rPr>
        <w:t>The SAGE handbook of qualitative research (1st ed.)</w:t>
      </w:r>
      <w:r>
        <w:rPr>
          <w:sz w:val="24"/>
        </w:rPr>
        <w:t>. SAGE</w:t>
      </w:r>
      <w:r>
        <w:rPr>
          <w:spacing w:val="-57"/>
          <w:sz w:val="24"/>
        </w:rPr>
        <w:t> </w:t>
      </w:r>
      <w:r>
        <w:rPr>
          <w:sz w:val="24"/>
        </w:rPr>
        <w:t>Publications.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08" w:right="117" w:hanging="720"/>
        <w:jc w:val="left"/>
        <w:rPr>
          <w:sz w:val="24"/>
        </w:rPr>
      </w:pPr>
      <w:r>
        <w:rPr>
          <w:sz w:val="24"/>
        </w:rPr>
        <w:t>Denzin,</w:t>
      </w:r>
      <w:r>
        <w:rPr>
          <w:spacing w:val="-1"/>
          <w:sz w:val="24"/>
        </w:rPr>
        <w:t> </w:t>
      </w:r>
      <w:r>
        <w:rPr>
          <w:sz w:val="24"/>
        </w:rPr>
        <w:t>N. K. &amp;</w:t>
      </w:r>
      <w:r>
        <w:rPr>
          <w:spacing w:val="-1"/>
          <w:sz w:val="24"/>
        </w:rPr>
        <w:t> </w:t>
      </w:r>
      <w:r>
        <w:rPr>
          <w:sz w:val="24"/>
        </w:rPr>
        <w:t>Lincoln,</w:t>
      </w:r>
      <w:r>
        <w:rPr>
          <w:spacing w:val="2"/>
          <w:sz w:val="24"/>
        </w:rPr>
        <w:t> </w:t>
      </w:r>
      <w:r>
        <w:rPr>
          <w:sz w:val="24"/>
        </w:rPr>
        <w:t>Y. S. (2018).</w:t>
      </w:r>
      <w:r>
        <w:rPr>
          <w:spacing w:val="1"/>
          <w:sz w:val="24"/>
        </w:rPr>
        <w:t> </w:t>
      </w:r>
      <w:r>
        <w:rPr>
          <w:sz w:val="24"/>
        </w:rPr>
        <w:t>Introduction: The</w:t>
      </w:r>
      <w:r>
        <w:rPr>
          <w:spacing w:val="-1"/>
          <w:sz w:val="24"/>
        </w:rPr>
        <w:t> </w:t>
      </w:r>
      <w:r>
        <w:rPr>
          <w:sz w:val="24"/>
        </w:rPr>
        <w:t>discipline and practice</w:t>
      </w:r>
      <w:r>
        <w:rPr>
          <w:spacing w:val="1"/>
          <w:sz w:val="24"/>
        </w:rPr>
        <w:t> </w:t>
      </w:r>
      <w:r>
        <w:rPr>
          <w:sz w:val="24"/>
        </w:rPr>
        <w:t>of qualitative research; in </w:t>
      </w:r>
      <w:r>
        <w:rPr>
          <w:i/>
          <w:sz w:val="24"/>
        </w:rPr>
        <w:t>The SAGE handbook of qualitative research (5th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ed.)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SAGE Publications.</w:t>
      </w:r>
    </w:p>
    <w:p>
      <w:pPr>
        <w:spacing w:line="480" w:lineRule="auto" w:before="0"/>
        <w:ind w:left="1308" w:right="483" w:hanging="720"/>
        <w:jc w:val="left"/>
        <w:rPr>
          <w:sz w:val="24"/>
        </w:rPr>
      </w:pPr>
      <w:r>
        <w:rPr>
          <w:sz w:val="24"/>
        </w:rPr>
        <w:t>Deubel, P. (2018). Punishment or policy change: A case of plagiarism in a</w:t>
      </w:r>
      <w:r>
        <w:rPr>
          <w:spacing w:val="1"/>
          <w:sz w:val="24"/>
        </w:rPr>
        <w:t> </w:t>
      </w:r>
      <w:r>
        <w:rPr>
          <w:sz w:val="24"/>
        </w:rPr>
        <w:t>dissertation. </w:t>
      </w:r>
      <w:r>
        <w:rPr>
          <w:i/>
          <w:sz w:val="24"/>
        </w:rPr>
        <w:t>Journal of Educational Research and Practice</w:t>
      </w:r>
      <w:r>
        <w:rPr>
          <w:sz w:val="24"/>
        </w:rPr>
        <w:t>, </w:t>
      </w:r>
      <w:r>
        <w:rPr>
          <w:i/>
          <w:sz w:val="24"/>
        </w:rPr>
        <w:t>8</w:t>
      </w:r>
      <w:r>
        <w:rPr>
          <w:sz w:val="24"/>
        </w:rPr>
        <w:t>(1), 101–</w:t>
      </w:r>
      <w:r>
        <w:rPr>
          <w:spacing w:val="-57"/>
          <w:sz w:val="24"/>
        </w:rPr>
        <w:t> </w:t>
      </w:r>
      <w:r>
        <w:rPr>
          <w:sz w:val="24"/>
        </w:rPr>
        <w:t>112.</w:t>
      </w:r>
      <w:r>
        <w:rPr>
          <w:spacing w:val="-1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https://doi.org/10.53761/1.6.1.6</w:t>
        </w:r>
      </w:hyperlink>
    </w:p>
    <w:p>
      <w:pPr>
        <w:pStyle w:val="BodyText"/>
        <w:spacing w:line="480" w:lineRule="auto" w:before="1"/>
        <w:ind w:left="1308" w:right="496" w:hanging="720"/>
      </w:pPr>
      <w:r>
        <w:rPr/>
        <w:t>Devlin, M. (2002). </w:t>
      </w:r>
      <w:r>
        <w:rPr>
          <w:i/>
        </w:rPr>
        <w:t>Minimising plagiarism</w:t>
      </w:r>
      <w:r>
        <w:rPr/>
        <w:t>. Retrieved December 8, 2021, from</w:t>
      </w:r>
      <w:r>
        <w:rPr>
          <w:spacing w:val="-57"/>
        </w:rPr>
        <w:t> </w:t>
      </w:r>
      <w:hyperlink r:id="rId13">
        <w:r>
          <w:rPr>
            <w:color w:val="0462C1"/>
            <w:u w:val="single" w:color="0462C1"/>
          </w:rPr>
          <w:t>http://www.cshe.unimelb.edu.au/assessinglearning/03/plagMain.html</w:t>
        </w:r>
      </w:hyperlink>
    </w:p>
    <w:p>
      <w:pPr>
        <w:pStyle w:val="BodyText"/>
        <w:spacing w:line="480" w:lineRule="auto"/>
        <w:ind w:left="1308" w:right="469" w:hanging="720"/>
      </w:pPr>
      <w:r>
        <w:rPr/>
        <w:t>Donnelly, M., Ingalis, R., Morse, T. A., Castner, J. &amp; Stockdell-Giesler, A. M.</w:t>
      </w:r>
      <w:r>
        <w:rPr>
          <w:spacing w:val="-57"/>
        </w:rPr>
        <w:t> </w:t>
      </w:r>
      <w:r>
        <w:rPr/>
        <w:t>(2006). (Mis)trusting technology that polices integrity: A critical</w:t>
      </w:r>
      <w:r>
        <w:rPr>
          <w:spacing w:val="1"/>
        </w:rPr>
        <w:t> </w:t>
      </w:r>
      <w:r>
        <w:rPr/>
        <w:t>assessment of Turnitin.com. </w:t>
      </w:r>
      <w:r>
        <w:rPr>
          <w:i/>
        </w:rPr>
        <w:t>Inventio, 1</w:t>
      </w:r>
      <w:r>
        <w:rPr/>
        <w:t>(8).</w:t>
      </w:r>
      <w:r>
        <w:rPr>
          <w:spacing w:val="1"/>
        </w:rPr>
        <w:t> </w:t>
      </w:r>
      <w:hyperlink r:id="rId14">
        <w:r>
          <w:rPr>
            <w:color w:val="0462C1"/>
            <w:u w:val="single" w:color="0462C1"/>
          </w:rPr>
          <w:t>http://www.doit.gmu.edu/inventio/issues/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Fall_2006/Donnelly_10.html</w:t>
        </w:r>
      </w:hyperlink>
    </w:p>
    <w:p>
      <w:pPr>
        <w:spacing w:line="480" w:lineRule="auto" w:before="0"/>
        <w:ind w:left="1308" w:right="116" w:hanging="720"/>
        <w:jc w:val="left"/>
        <w:rPr>
          <w:sz w:val="24"/>
        </w:rPr>
      </w:pPr>
      <w:r>
        <w:rPr>
          <w:sz w:val="24"/>
        </w:rPr>
        <w:t>Duggan, F. (2003, November 21-22). </w:t>
      </w:r>
      <w:r>
        <w:rPr>
          <w:i/>
          <w:sz w:val="24"/>
        </w:rPr>
        <w:t>The plagiarism advisory service: A one-stop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shop </w:t>
      </w:r>
      <w:r>
        <w:rPr>
          <w:sz w:val="24"/>
        </w:rPr>
        <w:t>[Paper presentation]. Asia-Pacific Conference on Educational</w:t>
      </w:r>
      <w:r>
        <w:rPr>
          <w:spacing w:val="1"/>
          <w:sz w:val="24"/>
        </w:rPr>
        <w:t> </w:t>
      </w:r>
      <w:r>
        <w:rPr>
          <w:sz w:val="24"/>
        </w:rPr>
        <w:t>Integrity:</w:t>
      </w:r>
      <w:r>
        <w:rPr>
          <w:spacing w:val="-1"/>
          <w:sz w:val="24"/>
        </w:rPr>
        <w:t> </w:t>
      </w:r>
      <w:r>
        <w:rPr>
          <w:sz w:val="24"/>
        </w:rPr>
        <w:t>Plagiarism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Perplexities,</w:t>
      </w:r>
      <w:r>
        <w:rPr>
          <w:spacing w:val="3"/>
          <w:sz w:val="24"/>
        </w:rPr>
        <w:t> </w:t>
      </w:r>
      <w:r>
        <w:rPr>
          <w:sz w:val="24"/>
        </w:rPr>
        <w:t>Adelaide,</w:t>
      </w:r>
      <w:r>
        <w:rPr>
          <w:spacing w:val="-1"/>
          <w:sz w:val="24"/>
        </w:rPr>
        <w:t> </w:t>
      </w:r>
      <w:r>
        <w:rPr>
          <w:sz w:val="24"/>
        </w:rPr>
        <w:t>Australia.</w:t>
      </w:r>
    </w:p>
    <w:p>
      <w:pPr>
        <w:pStyle w:val="BodyText"/>
        <w:spacing w:before="1"/>
        <w:ind w:left="588"/>
      </w:pPr>
      <w:r>
        <w:rPr/>
        <w:t>Evering,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Moorman, G.</w:t>
      </w:r>
      <w:r>
        <w:rPr>
          <w:spacing w:val="-1"/>
        </w:rPr>
        <w:t> </w:t>
      </w:r>
      <w:r>
        <w:rPr/>
        <w:t>(2012). Rethinking</w:t>
      </w:r>
      <w:r>
        <w:rPr>
          <w:spacing w:val="-4"/>
        </w:rPr>
        <w:t> </w:t>
      </w:r>
      <w:r>
        <w:rPr/>
        <w:t>plagiarism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age.</w:t>
      </w:r>
    </w:p>
    <w:p>
      <w:pPr>
        <w:pStyle w:val="BodyText"/>
      </w:pPr>
    </w:p>
    <w:p>
      <w:pPr>
        <w:spacing w:before="0"/>
        <w:ind w:left="1308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Adolescent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Adult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Literacy</w:t>
      </w:r>
      <w:r>
        <w:rPr>
          <w:sz w:val="24"/>
        </w:rPr>
        <w:t>, </w:t>
      </w:r>
      <w:r>
        <w:rPr>
          <w:i/>
          <w:sz w:val="24"/>
        </w:rPr>
        <w:t>56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35-44.</w:t>
      </w:r>
    </w:p>
    <w:p>
      <w:pPr>
        <w:pStyle w:val="BodyText"/>
      </w:pPr>
    </w:p>
    <w:p>
      <w:pPr>
        <w:spacing w:line="480" w:lineRule="auto" w:before="0"/>
        <w:ind w:left="1308" w:right="203" w:hanging="720"/>
        <w:jc w:val="both"/>
        <w:rPr>
          <w:sz w:val="24"/>
        </w:rPr>
      </w:pPr>
      <w:r>
        <w:rPr>
          <w:sz w:val="24"/>
        </w:rPr>
        <w:t>Goh, E. (2013). Plagiarism behavior among undergraduate students in hospitality</w:t>
      </w:r>
      <w:r>
        <w:rPr>
          <w:spacing w:val="-57"/>
          <w:sz w:val="24"/>
        </w:rPr>
        <w:t> </w:t>
      </w:r>
      <w:r>
        <w:rPr>
          <w:sz w:val="24"/>
        </w:rPr>
        <w:t>and tourism education. </w:t>
      </w:r>
      <w:r>
        <w:rPr>
          <w:i/>
          <w:sz w:val="24"/>
        </w:rPr>
        <w:t>Journal of Teaching in Travel and Tourism</w:t>
      </w:r>
      <w:r>
        <w:rPr>
          <w:sz w:val="24"/>
        </w:rPr>
        <w:t>, </w:t>
      </w:r>
      <w:r>
        <w:rPr>
          <w:i/>
          <w:sz w:val="24"/>
        </w:rPr>
        <w:t>13</w:t>
      </w:r>
      <w:r>
        <w:rPr>
          <w:sz w:val="24"/>
        </w:rPr>
        <w:t>(4),</w:t>
      </w:r>
      <w:r>
        <w:rPr>
          <w:spacing w:val="-57"/>
          <w:sz w:val="24"/>
        </w:rPr>
        <w:t> </w:t>
      </w:r>
      <w:r>
        <w:rPr>
          <w:sz w:val="24"/>
        </w:rPr>
        <w:t>307-322.</w:t>
      </w:r>
      <w:r>
        <w:rPr>
          <w:spacing w:val="-1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https://doi.org/10.53761/1.6.1.6</w:t>
        </w:r>
      </w:hyperlink>
    </w:p>
    <w:p>
      <w:pPr>
        <w:spacing w:line="480" w:lineRule="auto" w:before="1"/>
        <w:ind w:left="1308" w:right="976" w:hanging="720"/>
        <w:jc w:val="left"/>
        <w:rPr>
          <w:i/>
          <w:sz w:val="24"/>
        </w:rPr>
      </w:pPr>
      <w:r>
        <w:rPr>
          <w:sz w:val="24"/>
        </w:rPr>
        <w:t>Government of Republic Indonesia. (2010). </w:t>
      </w:r>
      <w:r>
        <w:rPr>
          <w:i/>
          <w:sz w:val="24"/>
        </w:rPr>
        <w:t>The regulation of Minister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 no. 17 of 2010 on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prevention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line="480" w:lineRule="auto" w:before="90"/>
        <w:ind w:left="1308" w:right="615" w:firstLine="0"/>
        <w:jc w:val="left"/>
        <w:rPr>
          <w:sz w:val="24"/>
        </w:rPr>
      </w:pPr>
      <w:r>
        <w:rPr>
          <w:i/>
          <w:sz w:val="24"/>
        </w:rPr>
        <w:t>countermeasures against plagiarism on higher education institutions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Ministry</w:t>
      </w:r>
      <w:r>
        <w:rPr>
          <w:spacing w:val="-6"/>
          <w:sz w:val="24"/>
        </w:rPr>
        <w:t> </w:t>
      </w:r>
      <w:r>
        <w:rPr>
          <w:sz w:val="24"/>
        </w:rPr>
        <w:t>of National Education of</w:t>
      </w:r>
      <w:r>
        <w:rPr>
          <w:spacing w:val="-1"/>
          <w:sz w:val="24"/>
        </w:rPr>
        <w:t> </w:t>
      </w:r>
      <w:r>
        <w:rPr>
          <w:sz w:val="24"/>
        </w:rPr>
        <w:t>Republic Indonesia.</w:t>
      </w:r>
    </w:p>
    <w:p>
      <w:pPr>
        <w:spacing w:line="480" w:lineRule="auto" w:before="0"/>
        <w:ind w:left="1308" w:right="1037" w:hanging="720"/>
        <w:jc w:val="left"/>
        <w:rPr>
          <w:sz w:val="24"/>
        </w:rPr>
      </w:pPr>
      <w:r>
        <w:rPr>
          <w:sz w:val="24"/>
        </w:rPr>
        <w:t>Guba, E. G. (1990). The alternative paradigm dialogue; in </w:t>
      </w:r>
      <w:r>
        <w:rPr>
          <w:i/>
          <w:sz w:val="24"/>
        </w:rPr>
        <w:t>The paradigm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dialogue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SAGE Publications.</w:t>
      </w:r>
    </w:p>
    <w:p>
      <w:pPr>
        <w:spacing w:line="480" w:lineRule="auto" w:before="0"/>
        <w:ind w:left="1308" w:right="443" w:hanging="720"/>
        <w:jc w:val="left"/>
        <w:rPr>
          <w:sz w:val="24"/>
        </w:rPr>
      </w:pPr>
      <w:r>
        <w:rPr>
          <w:sz w:val="24"/>
        </w:rPr>
        <w:t>Guba, E. G. &amp; Lincoln, Y. S. (1994). Competing paradigms in qualitative</w:t>
      </w:r>
      <w:r>
        <w:rPr>
          <w:spacing w:val="1"/>
          <w:sz w:val="24"/>
        </w:rPr>
        <w:t> </w:t>
      </w:r>
      <w:r>
        <w:rPr>
          <w:sz w:val="24"/>
        </w:rPr>
        <w:t>research; in </w:t>
      </w:r>
      <w:r>
        <w:rPr>
          <w:i/>
          <w:sz w:val="24"/>
        </w:rPr>
        <w:t>The SAGE handbook of qualitative research </w:t>
      </w:r>
      <w:r>
        <w:rPr>
          <w:sz w:val="24"/>
        </w:rPr>
        <w:t>(pp. 105-117).</w:t>
      </w:r>
      <w:r>
        <w:rPr>
          <w:spacing w:val="-57"/>
          <w:sz w:val="24"/>
        </w:rPr>
        <w:t> </w:t>
      </w:r>
      <w:r>
        <w:rPr>
          <w:sz w:val="24"/>
        </w:rPr>
        <w:t>SAGE</w:t>
      </w:r>
      <w:r>
        <w:rPr>
          <w:spacing w:val="-1"/>
          <w:sz w:val="24"/>
        </w:rPr>
        <w:t> </w:t>
      </w:r>
      <w:r>
        <w:rPr>
          <w:sz w:val="24"/>
        </w:rPr>
        <w:t>Publications.</w:t>
      </w:r>
    </w:p>
    <w:p>
      <w:pPr>
        <w:spacing w:line="480" w:lineRule="auto" w:before="1"/>
        <w:ind w:left="1308" w:right="916" w:hanging="720"/>
        <w:jc w:val="left"/>
        <w:rPr>
          <w:sz w:val="24"/>
        </w:rPr>
      </w:pPr>
      <w:r>
        <w:rPr>
          <w:sz w:val="24"/>
        </w:rPr>
        <w:t>Harris, R. A. (2001). </w:t>
      </w:r>
      <w:r>
        <w:rPr>
          <w:i/>
          <w:sz w:val="24"/>
        </w:rPr>
        <w:t>The plagiarism handbook: Strategies for preventing,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detecting,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dealing 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plagiarism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Eyrczak Publishing.</w:t>
      </w:r>
    </w:p>
    <w:p>
      <w:pPr>
        <w:spacing w:line="480" w:lineRule="auto" w:before="0"/>
        <w:ind w:left="1308" w:right="397" w:hanging="720"/>
        <w:jc w:val="left"/>
        <w:rPr>
          <w:sz w:val="24"/>
        </w:rPr>
      </w:pPr>
      <w:r>
        <w:rPr>
          <w:sz w:val="24"/>
        </w:rPr>
        <w:t>Harris, R. (2015, May 18). </w:t>
      </w:r>
      <w:r>
        <w:rPr>
          <w:i/>
          <w:sz w:val="24"/>
        </w:rPr>
        <w:t>Anti-Plagiarism strategies for research papers</w:t>
      </w:r>
      <w:r>
        <w:rPr>
          <w:i/>
          <w:spacing w:val="1"/>
          <w:sz w:val="24"/>
        </w:rPr>
        <w:t> </w:t>
      </w:r>
      <w:r>
        <w:rPr>
          <w:sz w:val="24"/>
        </w:rPr>
        <w:t>[Electronic Version]. VirtualSalt. Retrieved on December 8, 2021, from</w:t>
      </w:r>
      <w:r>
        <w:rPr>
          <w:spacing w:val="-57"/>
          <w:sz w:val="24"/>
        </w:rPr>
        <w:t> </w:t>
      </w:r>
      <w:hyperlink r:id="rId15">
        <w:r>
          <w:rPr>
            <w:color w:val="0462C1"/>
            <w:sz w:val="24"/>
            <w:u w:val="single" w:color="0462C1"/>
          </w:rPr>
          <w:t>https://www.virtualsalt.com/antiplag.htm</w:t>
        </w:r>
      </w:hyperlink>
    </w:p>
    <w:p>
      <w:pPr>
        <w:spacing w:line="480" w:lineRule="auto" w:before="0"/>
        <w:ind w:left="1308" w:right="136" w:hanging="720"/>
        <w:jc w:val="left"/>
        <w:rPr>
          <w:sz w:val="24"/>
        </w:rPr>
      </w:pPr>
      <w:r>
        <w:rPr>
          <w:sz w:val="24"/>
        </w:rPr>
        <w:t>Heckler, N. C., Rice, M., &amp; Hobson, B. C. (2013). Turnitin systems: A deterrent</w:t>
      </w:r>
      <w:r>
        <w:rPr>
          <w:spacing w:val="1"/>
          <w:sz w:val="24"/>
        </w:rPr>
        <w:t> </w:t>
      </w:r>
      <w:r>
        <w:rPr>
          <w:sz w:val="24"/>
        </w:rPr>
        <w:t>to plagiarism in college classrooms. </w:t>
      </w:r>
      <w:r>
        <w:rPr>
          <w:i/>
          <w:sz w:val="24"/>
        </w:rPr>
        <w:t>Journal of Research on Technology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45</w:t>
      </w:r>
      <w:r>
        <w:rPr>
          <w:sz w:val="24"/>
        </w:rPr>
        <w:t>(3), 229-248.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Hogue,</w:t>
      </w:r>
      <w:r>
        <w:rPr>
          <w:spacing w:val="-1"/>
          <w:sz w:val="24"/>
        </w:rPr>
        <w:t> </w:t>
      </w:r>
      <w:r>
        <w:rPr>
          <w:sz w:val="24"/>
        </w:rPr>
        <w:t>A. &amp;</w:t>
      </w:r>
      <w:r>
        <w:rPr>
          <w:spacing w:val="-2"/>
          <w:sz w:val="24"/>
        </w:rPr>
        <w:t> </w:t>
      </w:r>
      <w:r>
        <w:rPr>
          <w:sz w:val="24"/>
        </w:rPr>
        <w:t>Oshima,</w:t>
      </w:r>
      <w:r>
        <w:rPr>
          <w:spacing w:val="-1"/>
          <w:sz w:val="24"/>
        </w:rPr>
        <w:t> </w:t>
      </w:r>
      <w:r>
        <w:rPr>
          <w:sz w:val="24"/>
        </w:rPr>
        <w:t>A. (2007).</w:t>
      </w:r>
      <w:r>
        <w:rPr>
          <w:spacing w:val="-1"/>
          <w:sz w:val="24"/>
        </w:rPr>
        <w:t> </w:t>
      </w:r>
      <w:r>
        <w:rPr>
          <w:i/>
          <w:sz w:val="24"/>
        </w:rPr>
        <w:t>Introduction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writing (3rd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ed.)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308"/>
      </w:pPr>
      <w:r>
        <w:rPr/>
        <w:t>Pearson</w:t>
      </w:r>
      <w:r>
        <w:rPr>
          <w:spacing w:val="-1"/>
        </w:rPr>
        <w:t> </w:t>
      </w:r>
      <w:r>
        <w:rPr/>
        <w:t>Education.</w:t>
      </w:r>
    </w:p>
    <w:p>
      <w:pPr>
        <w:pStyle w:val="BodyText"/>
      </w:pPr>
    </w:p>
    <w:p>
      <w:pPr>
        <w:pStyle w:val="BodyText"/>
        <w:spacing w:line="480" w:lineRule="auto"/>
        <w:ind w:left="1308" w:right="197" w:hanging="720"/>
      </w:pPr>
      <w:r>
        <w:rPr/>
        <w:t>ICAI. (1999, updated 2013). </w:t>
      </w:r>
      <w:r>
        <w:rPr>
          <w:i/>
        </w:rPr>
        <w:t>Fundamental values project</w:t>
      </w:r>
      <w:r>
        <w:rPr/>
        <w:t>. Retrieved December 8,</w:t>
      </w:r>
      <w:r>
        <w:rPr>
          <w:spacing w:val="-57"/>
        </w:rPr>
        <w:t> </w:t>
      </w:r>
      <w:r>
        <w:rPr/>
        <w:t>2021,</w:t>
      </w:r>
      <w:r>
        <w:rPr>
          <w:spacing w:val="-1"/>
        </w:rPr>
        <w:t> </w:t>
      </w:r>
      <w:r>
        <w:rPr/>
        <w:t>from </w:t>
      </w:r>
      <w:hyperlink r:id="rId16">
        <w:r>
          <w:rPr>
            <w:color w:val="0462C1"/>
            <w:u w:val="single" w:color="0462C1"/>
          </w:rPr>
          <w:t>http://www.academicintegrity.org/icai/resources-2.php</w:t>
        </w:r>
      </w:hyperlink>
    </w:p>
    <w:p>
      <w:pPr>
        <w:spacing w:line="480" w:lineRule="auto" w:before="0"/>
        <w:ind w:left="1308" w:right="224" w:hanging="720"/>
        <w:jc w:val="left"/>
        <w:rPr>
          <w:sz w:val="24"/>
        </w:rPr>
      </w:pPr>
      <w:r>
        <w:rPr>
          <w:sz w:val="24"/>
        </w:rPr>
        <w:t>Irvin, L. L. (2010). What is “academic” writing?; in </w:t>
      </w:r>
      <w:r>
        <w:rPr>
          <w:i/>
          <w:sz w:val="24"/>
        </w:rPr>
        <w:t>Writing spaces: Readings 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(volume 1)</w:t>
      </w:r>
      <w:r>
        <w:rPr>
          <w:sz w:val="24"/>
        </w:rPr>
        <w:t>. Parlor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spacing w:line="480" w:lineRule="auto" w:before="1"/>
        <w:ind w:left="1308" w:right="557" w:hanging="720"/>
        <w:jc w:val="left"/>
        <w:rPr>
          <w:sz w:val="24"/>
        </w:rPr>
      </w:pPr>
      <w:r>
        <w:rPr>
          <w:sz w:val="24"/>
        </w:rPr>
        <w:t>Kumar, R. (2011). </w:t>
      </w:r>
      <w:r>
        <w:rPr>
          <w:i/>
          <w:sz w:val="24"/>
        </w:rPr>
        <w:t>Research methodology: A step-by-step guide for beginners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(3rd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ed.)</w:t>
      </w:r>
      <w:r>
        <w:rPr>
          <w:sz w:val="24"/>
        </w:rPr>
        <w:t>. SAGE Publications.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08" w:right="317" w:hanging="720"/>
        <w:jc w:val="left"/>
        <w:rPr>
          <w:sz w:val="24"/>
        </w:rPr>
      </w:pPr>
      <w:r>
        <w:rPr>
          <w:sz w:val="24"/>
        </w:rPr>
        <w:t>Kutieleh, S., &amp; Adiningrum, T. S. (2011). How different are we? Understanding</w:t>
      </w:r>
      <w:r>
        <w:rPr>
          <w:spacing w:val="-57"/>
          <w:sz w:val="24"/>
        </w:rPr>
        <w:t> </w:t>
      </w:r>
      <w:r>
        <w:rPr>
          <w:sz w:val="24"/>
        </w:rPr>
        <w:t>and managing plagiarism between East and West. </w:t>
      </w:r>
      <w:r>
        <w:rPr>
          <w:i/>
          <w:sz w:val="24"/>
        </w:rPr>
        <w:t>Journal of Academic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Learning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(2), A88-A98.</w:t>
      </w:r>
    </w:p>
    <w:p>
      <w:pPr>
        <w:spacing w:line="480" w:lineRule="auto" w:before="0"/>
        <w:ind w:left="1308" w:right="219" w:hanging="720"/>
        <w:jc w:val="left"/>
        <w:rPr>
          <w:sz w:val="24"/>
        </w:rPr>
      </w:pPr>
      <w:r>
        <w:rPr>
          <w:sz w:val="24"/>
        </w:rPr>
        <w:t>Levy, M. &amp; Stockwell, G. (2006). </w:t>
      </w:r>
      <w:r>
        <w:rPr>
          <w:i/>
          <w:sz w:val="24"/>
        </w:rPr>
        <w:t>CALL dimensions: Options and issues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computer-assisted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learning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Lawrence</w:t>
      </w:r>
      <w:r>
        <w:rPr>
          <w:spacing w:val="-3"/>
          <w:sz w:val="24"/>
        </w:rPr>
        <w:t> </w:t>
      </w:r>
      <w:r>
        <w:rPr>
          <w:sz w:val="24"/>
        </w:rPr>
        <w:t>Erlbaum</w:t>
      </w:r>
      <w:r>
        <w:rPr>
          <w:spacing w:val="-3"/>
          <w:sz w:val="24"/>
        </w:rPr>
        <w:t> </w:t>
      </w:r>
      <w:r>
        <w:rPr>
          <w:sz w:val="24"/>
        </w:rPr>
        <w:t>Associates,</w:t>
      </w:r>
      <w:r>
        <w:rPr>
          <w:spacing w:val="-2"/>
          <w:sz w:val="24"/>
        </w:rPr>
        <w:t> </w:t>
      </w:r>
      <w:r>
        <w:rPr>
          <w:sz w:val="24"/>
        </w:rPr>
        <w:t>Inc.</w:t>
      </w:r>
    </w:p>
    <w:p>
      <w:pPr>
        <w:spacing w:line="480" w:lineRule="auto" w:before="0"/>
        <w:ind w:left="1308" w:right="249" w:hanging="720"/>
        <w:jc w:val="left"/>
        <w:rPr>
          <w:sz w:val="24"/>
        </w:rPr>
      </w:pPr>
      <w:r>
        <w:rPr>
          <w:sz w:val="24"/>
        </w:rPr>
        <w:t>Liu, M., Yang, D., He, F., Li, M., &amp; Doss, D. A. (2016). Professionalism:</w:t>
      </w:r>
      <w:r>
        <w:rPr>
          <w:spacing w:val="1"/>
          <w:sz w:val="24"/>
        </w:rPr>
        <w:t> </w:t>
      </w:r>
      <w:r>
        <w:rPr>
          <w:sz w:val="24"/>
        </w:rPr>
        <w:t>Assessing full-time vs. part-time student perceptions of plagiarism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Proceedings of the Academy of Organizational Culture, Communications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Conflict</w:t>
      </w:r>
      <w:r>
        <w:rPr>
          <w:sz w:val="24"/>
        </w:rPr>
        <w:t>, </w:t>
      </w:r>
      <w:r>
        <w:rPr>
          <w:i/>
          <w:sz w:val="24"/>
        </w:rPr>
        <w:t>21</w:t>
      </w:r>
      <w:r>
        <w:rPr>
          <w:sz w:val="24"/>
        </w:rPr>
        <w:t>(1), 35).</w:t>
      </w:r>
      <w:r>
        <w:rPr>
          <w:spacing w:val="-1"/>
          <w:sz w:val="24"/>
        </w:rPr>
        <w:t> </w:t>
      </w:r>
      <w:r>
        <w:rPr>
          <w:sz w:val="24"/>
        </w:rPr>
        <w:t>Jordan Whitney</w:t>
      </w:r>
      <w:r>
        <w:rPr>
          <w:spacing w:val="-8"/>
          <w:sz w:val="24"/>
        </w:rPr>
        <w:t> </w:t>
      </w:r>
      <w:r>
        <w:rPr>
          <w:sz w:val="24"/>
        </w:rPr>
        <w:t>Enterprises,</w:t>
      </w:r>
      <w:r>
        <w:rPr>
          <w:spacing w:val="2"/>
          <w:sz w:val="24"/>
        </w:rPr>
        <w:t> </w:t>
      </w:r>
      <w:r>
        <w:rPr>
          <w:sz w:val="24"/>
        </w:rPr>
        <w:t>Inc.</w:t>
      </w:r>
    </w:p>
    <w:p>
      <w:pPr>
        <w:pStyle w:val="BodyText"/>
        <w:spacing w:line="480" w:lineRule="auto" w:before="1"/>
        <w:ind w:left="1308" w:right="266" w:hanging="720"/>
      </w:pPr>
      <w:r>
        <w:rPr/>
        <w:t>Lupton, R. A. &amp; Chaqman, K. J. (2002). Russian and American college students'</w:t>
      </w:r>
      <w:r>
        <w:rPr>
          <w:spacing w:val="-57"/>
        </w:rPr>
        <w:t> </w:t>
      </w:r>
      <w:r>
        <w:rPr/>
        <w:t>attitudes, perceptions and tendencies towards cheating. </w:t>
      </w:r>
      <w:r>
        <w:rPr>
          <w:i/>
        </w:rPr>
        <w:t>Educational</w:t>
      </w:r>
      <w:r>
        <w:rPr>
          <w:i/>
          <w:spacing w:val="1"/>
        </w:rPr>
        <w:t> </w:t>
      </w:r>
      <w:r>
        <w:rPr>
          <w:i/>
        </w:rPr>
        <w:t>Research,</w:t>
      </w:r>
      <w:r>
        <w:rPr>
          <w:i/>
          <w:spacing w:val="-1"/>
        </w:rPr>
        <w:t> </w:t>
      </w:r>
      <w:r>
        <w:rPr>
          <w:i/>
        </w:rPr>
        <w:t>44</w:t>
      </w:r>
      <w:r>
        <w:rPr/>
        <w:t>(1), 17-27.</w:t>
      </w:r>
    </w:p>
    <w:p>
      <w:pPr>
        <w:pStyle w:val="BodyText"/>
        <w:spacing w:line="480" w:lineRule="auto"/>
        <w:ind w:left="1308" w:right="223" w:hanging="720"/>
      </w:pPr>
      <w:r>
        <w:rPr/>
        <w:t>Marsden, H., Carroll, M., &amp; Neill, J. T. (2005). Who cheats at university? A self-</w:t>
      </w:r>
      <w:r>
        <w:rPr>
          <w:spacing w:val="-57"/>
        </w:rPr>
        <w:t> </w:t>
      </w:r>
      <w:r>
        <w:rPr/>
        <w:t>report study of dishonest academic behaviours in a sample of Australian</w:t>
      </w:r>
      <w:r>
        <w:rPr>
          <w:spacing w:val="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students. </w:t>
      </w:r>
      <w:r>
        <w:rPr>
          <w:i/>
        </w:rPr>
        <w:t>Australian Journal of Psychology</w:t>
      </w:r>
      <w:r>
        <w:rPr/>
        <w:t>,</w:t>
      </w:r>
      <w:r>
        <w:rPr>
          <w:spacing w:val="-1"/>
        </w:rPr>
        <w:t> </w:t>
      </w:r>
      <w:r>
        <w:rPr>
          <w:i/>
        </w:rPr>
        <w:t>57</w:t>
      </w:r>
      <w:r>
        <w:rPr/>
        <w:t>(1), 1-10.</w:t>
      </w:r>
    </w:p>
    <w:p>
      <w:pPr>
        <w:pStyle w:val="BodyText"/>
        <w:spacing w:before="1"/>
        <w:ind w:left="588"/>
      </w:pPr>
      <w:r>
        <w:rPr/>
        <w:t>Martin,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A.,</w:t>
      </w:r>
      <w:r>
        <w:rPr>
          <w:spacing w:val="-1"/>
        </w:rPr>
        <w:t> </w:t>
      </w:r>
      <w:r>
        <w:rPr/>
        <w:t>Reaume, K.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Reeves,</w:t>
      </w:r>
      <w:r>
        <w:rPr>
          <w:spacing w:val="-1"/>
        </w:rPr>
        <w:t> </w:t>
      </w:r>
      <w:r>
        <w:rPr/>
        <w:t>E. M.,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/>
        <w:t>Wright, R.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(2012).</w:t>
      </w:r>
    </w:p>
    <w:p>
      <w:pPr>
        <w:pStyle w:val="BodyText"/>
      </w:pPr>
    </w:p>
    <w:p>
      <w:pPr>
        <w:pStyle w:val="BodyText"/>
        <w:spacing w:line="480" w:lineRule="auto"/>
        <w:ind w:left="1308" w:right="212"/>
      </w:pPr>
      <w:r>
        <w:rPr/>
        <w:t>Relationship building with students and instructors of ESL: Bridging the</w:t>
      </w:r>
      <w:r>
        <w:rPr>
          <w:spacing w:val="1"/>
        </w:rPr>
        <w:t> </w:t>
      </w:r>
      <w:r>
        <w:rPr/>
        <w:t>gap for library instruction and services. </w:t>
      </w:r>
      <w:r>
        <w:rPr>
          <w:i/>
        </w:rPr>
        <w:t>Reference Services Review</w:t>
      </w:r>
      <w:r>
        <w:rPr/>
        <w:t>, </w:t>
      </w:r>
      <w:r>
        <w:rPr>
          <w:i/>
        </w:rPr>
        <w:t>40</w:t>
      </w:r>
      <w:r>
        <w:rPr/>
        <w:t>(3),</w:t>
      </w:r>
      <w:r>
        <w:rPr>
          <w:spacing w:val="-57"/>
        </w:rPr>
        <w:t> </w:t>
      </w:r>
      <w:r>
        <w:rPr/>
        <w:t>352-367.</w:t>
      </w:r>
    </w:p>
    <w:p>
      <w:pPr>
        <w:spacing w:line="480" w:lineRule="auto" w:before="0"/>
        <w:ind w:left="1308" w:right="503" w:hanging="720"/>
        <w:jc w:val="both"/>
        <w:rPr>
          <w:sz w:val="24"/>
        </w:rPr>
      </w:pPr>
      <w:r>
        <w:rPr>
          <w:sz w:val="24"/>
        </w:rPr>
        <w:t>McCabe, D. (2005). Cheating among college and university students: A North</w:t>
      </w:r>
      <w:r>
        <w:rPr>
          <w:spacing w:val="-57"/>
          <w:sz w:val="24"/>
        </w:rPr>
        <w:t> </w:t>
      </w:r>
      <w:r>
        <w:rPr>
          <w:sz w:val="24"/>
        </w:rPr>
        <w:t>American perspective. </w:t>
      </w:r>
      <w:r>
        <w:rPr>
          <w:i/>
          <w:sz w:val="24"/>
        </w:rPr>
        <w:t>International Journal for Educational Integrity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(1).</w:t>
      </w:r>
      <w:r>
        <w:rPr>
          <w:spacing w:val="-2"/>
          <w:sz w:val="24"/>
        </w:rPr>
        <w:t> </w:t>
      </w:r>
      <w:hyperlink r:id="rId17">
        <w:r>
          <w:rPr>
            <w:color w:val="0462C1"/>
            <w:sz w:val="24"/>
            <w:u w:val="single" w:color="0462C1"/>
          </w:rPr>
          <w:t>http://ojs.ml.unisa.edu.au/index.php/IJEI/article/</w:t>
        </w:r>
        <w:r>
          <w:rPr>
            <w:color w:val="0462C1"/>
            <w:spacing w:val="-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view/14/9</w:t>
        </w:r>
      </w:hyperlink>
    </w:p>
    <w:p>
      <w:pPr>
        <w:spacing w:after="0" w:line="480" w:lineRule="auto"/>
        <w:jc w:val="both"/>
        <w:rPr>
          <w:sz w:val="24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480" w:lineRule="auto" w:before="90"/>
        <w:ind w:left="1308" w:right="257" w:hanging="720"/>
        <w:jc w:val="left"/>
        <w:rPr>
          <w:sz w:val="24"/>
        </w:rPr>
      </w:pPr>
      <w:r>
        <w:rPr>
          <w:sz w:val="24"/>
        </w:rPr>
        <w:t>McCabe, D. L., Butterfield, K. D., &amp; Trevino, L. K. (2012). </w:t>
      </w:r>
      <w:r>
        <w:rPr>
          <w:i/>
          <w:sz w:val="24"/>
        </w:rPr>
        <w:t>Cheating in college: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Why students do it and what educators can do about it</w:t>
      </w:r>
      <w:r>
        <w:rPr>
          <w:sz w:val="24"/>
        </w:rPr>
        <w:t>. Johns Hopkins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spacing w:line="480" w:lineRule="auto" w:before="0"/>
        <w:ind w:left="1308" w:right="383" w:hanging="720"/>
        <w:jc w:val="left"/>
        <w:rPr>
          <w:sz w:val="24"/>
        </w:rPr>
      </w:pPr>
      <w:r>
        <w:rPr>
          <w:sz w:val="24"/>
        </w:rPr>
        <w:t>McCallum, L. and Coombe, C. (2020). </w:t>
      </w:r>
      <w:r>
        <w:rPr>
          <w:i/>
          <w:sz w:val="24"/>
        </w:rPr>
        <w:t>The assessment of L2 written 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across the MENA region: A synthesis of practice</w:t>
      </w:r>
      <w:r>
        <w:rPr>
          <w:sz w:val="24"/>
        </w:rPr>
        <w:t>. Springer International</w:t>
      </w:r>
      <w:r>
        <w:rPr>
          <w:spacing w:val="-57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  <w:spacing w:before="1"/>
        <w:ind w:left="588"/>
      </w:pPr>
      <w:r>
        <w:rPr/>
        <w:t>McKeever,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(2006).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plagiarism</w:t>
      </w:r>
      <w:r>
        <w:rPr>
          <w:spacing w:val="-1"/>
        </w:rPr>
        <w:t> </w:t>
      </w:r>
      <w:r>
        <w:rPr/>
        <w:t>detection services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Saviour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scourge?</w:t>
      </w:r>
    </w:p>
    <w:p>
      <w:pPr>
        <w:pStyle w:val="BodyText"/>
      </w:pPr>
    </w:p>
    <w:p>
      <w:pPr>
        <w:spacing w:before="0"/>
        <w:ind w:left="321" w:right="227" w:firstLine="0"/>
        <w:jc w:val="center"/>
        <w:rPr>
          <w:sz w:val="24"/>
        </w:rPr>
      </w:pPr>
      <w:r>
        <w:rPr>
          <w:i/>
          <w:sz w:val="24"/>
        </w:rPr>
        <w:t>Assessment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Evaluation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Higher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Education</w:t>
      </w:r>
      <w:r>
        <w:rPr>
          <w:sz w:val="24"/>
        </w:rPr>
        <w:t>, </w:t>
      </w:r>
      <w:r>
        <w:rPr>
          <w:i/>
          <w:sz w:val="24"/>
        </w:rPr>
        <w:t>31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155-165.</w:t>
      </w:r>
    </w:p>
    <w:p>
      <w:pPr>
        <w:pStyle w:val="BodyText"/>
      </w:pPr>
    </w:p>
    <w:p>
      <w:pPr>
        <w:spacing w:line="480" w:lineRule="auto" w:before="0"/>
        <w:ind w:left="1308" w:right="215" w:hanging="720"/>
        <w:jc w:val="both"/>
        <w:rPr>
          <w:sz w:val="24"/>
        </w:rPr>
      </w:pPr>
      <w:r>
        <w:rPr>
          <w:sz w:val="24"/>
        </w:rPr>
        <w:t>Norlina. (2017). </w:t>
      </w:r>
      <w:r>
        <w:rPr>
          <w:i/>
          <w:sz w:val="24"/>
        </w:rPr>
        <w:t>The reason of plagiarism tendency on english students’ theses 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IAIN Palangka Raya </w:t>
      </w:r>
      <w:r>
        <w:rPr>
          <w:sz w:val="24"/>
        </w:rPr>
        <w:t>[Sarjana Pendidikan’s thesis, IAIN Palangka Raya].</w:t>
      </w:r>
      <w:r>
        <w:rPr>
          <w:spacing w:val="1"/>
          <w:sz w:val="24"/>
        </w:rPr>
        <w:t> </w:t>
      </w:r>
      <w:r>
        <w:rPr>
          <w:sz w:val="24"/>
        </w:rPr>
        <w:t>IAIN</w:t>
      </w:r>
      <w:r>
        <w:rPr>
          <w:spacing w:val="-1"/>
          <w:sz w:val="24"/>
        </w:rPr>
        <w:t> </w:t>
      </w:r>
      <w:r>
        <w:rPr>
          <w:sz w:val="24"/>
        </w:rPr>
        <w:t>Palangka</w:t>
      </w:r>
      <w:r>
        <w:rPr>
          <w:spacing w:val="-1"/>
          <w:sz w:val="24"/>
        </w:rPr>
        <w:t> </w:t>
      </w:r>
      <w:r>
        <w:rPr>
          <w:sz w:val="24"/>
        </w:rPr>
        <w:t>Raya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2"/>
          <w:sz w:val="24"/>
        </w:rPr>
        <w:t> </w:t>
      </w:r>
      <w:r>
        <w:rPr>
          <w:sz w:val="24"/>
        </w:rPr>
        <w:t>Library. </w:t>
      </w:r>
      <w:hyperlink r:id="rId18">
        <w:r>
          <w:rPr>
            <w:color w:val="0462C1"/>
            <w:sz w:val="24"/>
            <w:u w:val="single" w:color="0462C1"/>
          </w:rPr>
          <w:t>http://digilib.iain-</w:t>
        </w:r>
      </w:hyperlink>
    </w:p>
    <w:p>
      <w:pPr>
        <w:pStyle w:val="BodyText"/>
        <w:ind w:left="1308"/>
      </w:pPr>
      <w:hyperlink r:id="rId18">
        <w:r>
          <w:rPr>
            <w:color w:val="0462C1"/>
            <w:u w:val="single" w:color="0462C1"/>
          </w:rPr>
          <w:t>palangkaraya.ac.id/826/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1308" w:hanging="720"/>
      </w:pPr>
      <w:r>
        <w:rPr/>
        <w:t>Park, C. (2004). Rebels without a clause: Towards an institutional framework for</w:t>
      </w:r>
      <w:r>
        <w:rPr>
          <w:spacing w:val="-57"/>
        </w:rPr>
        <w:t> </w:t>
      </w:r>
      <w:r>
        <w:rPr/>
        <w:t>dealing with plagiarism by students. </w:t>
      </w:r>
      <w:r>
        <w:rPr>
          <w:i/>
        </w:rPr>
        <w:t>Journal of Further and Higher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, </w:t>
      </w:r>
      <w:r>
        <w:rPr>
          <w:i/>
        </w:rPr>
        <w:t>28</w:t>
      </w:r>
      <w:r>
        <w:rPr/>
        <w:t>(3), 291–306.</w:t>
      </w:r>
      <w:r>
        <w:rPr>
          <w:spacing w:val="1"/>
        </w:rPr>
        <w:t> </w:t>
      </w:r>
      <w:hyperlink r:id="rId19">
        <w:r>
          <w:rPr>
            <w:color w:val="0462C1"/>
            <w:spacing w:val="-1"/>
            <w:u w:val="single" w:color="0462C1"/>
          </w:rPr>
          <w:t>http://www.lancaster.ac.uk/staff/gyaccp/rebels%20without%20a%20claus</w:t>
        </w:r>
      </w:hyperlink>
    </w:p>
    <w:p>
      <w:pPr>
        <w:pStyle w:val="BodyText"/>
        <w:spacing w:before="1"/>
        <w:ind w:left="1308"/>
      </w:pPr>
      <w:hyperlink r:id="rId19">
        <w:r>
          <w:rPr>
            <w:color w:val="0462C1"/>
            <w:u w:val="single" w:color="0462C1"/>
          </w:rPr>
          <w:t>e.pdf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line="480" w:lineRule="auto" w:before="90"/>
        <w:ind w:left="1308" w:right="615" w:hanging="720"/>
        <w:jc w:val="left"/>
        <w:rPr>
          <w:sz w:val="24"/>
        </w:rPr>
      </w:pPr>
      <w:r>
        <w:rPr>
          <w:sz w:val="24"/>
        </w:rPr>
        <w:t>Polit, D. F. &amp; Beck, C. T. (2009). </w:t>
      </w:r>
      <w:r>
        <w:rPr>
          <w:i/>
          <w:sz w:val="24"/>
        </w:rPr>
        <w:t>Essentials of nursing research: Appraising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 nursing practice</w:t>
      </w:r>
      <w:r>
        <w:rPr>
          <w:sz w:val="24"/>
        </w:rPr>
        <w:t>. Wolters</w:t>
      </w:r>
      <w:r>
        <w:rPr>
          <w:spacing w:val="-1"/>
          <w:sz w:val="24"/>
        </w:rPr>
        <w:t> </w:t>
      </w:r>
      <w:r>
        <w:rPr>
          <w:sz w:val="24"/>
        </w:rPr>
        <w:t>Kluwer Health.</w:t>
      </w:r>
    </w:p>
    <w:p>
      <w:pPr>
        <w:spacing w:line="480" w:lineRule="auto" w:before="0"/>
        <w:ind w:left="1308" w:right="209" w:hanging="720"/>
        <w:jc w:val="left"/>
        <w:rPr>
          <w:sz w:val="24"/>
        </w:rPr>
      </w:pPr>
      <w:r>
        <w:rPr>
          <w:sz w:val="24"/>
        </w:rPr>
        <w:t>Ramadhan, Z. (2017). </w:t>
      </w:r>
      <w:r>
        <w:rPr>
          <w:i/>
          <w:sz w:val="24"/>
        </w:rPr>
        <w:t>Plagiarism in Master of Education studies at selected East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African universities </w:t>
      </w:r>
      <w:r>
        <w:rPr>
          <w:sz w:val="24"/>
        </w:rPr>
        <w:t>[Master of Education’s thesis, Nelson Mandela</w:t>
      </w:r>
      <w:r>
        <w:rPr>
          <w:spacing w:val="1"/>
          <w:sz w:val="24"/>
        </w:rPr>
        <w:t> </w:t>
      </w:r>
      <w:r>
        <w:rPr>
          <w:sz w:val="24"/>
        </w:rPr>
        <w:t>Metropolitan</w:t>
      </w:r>
      <w:r>
        <w:rPr>
          <w:spacing w:val="-1"/>
          <w:sz w:val="24"/>
        </w:rPr>
        <w:t> </w:t>
      </w:r>
      <w:r>
        <w:rPr>
          <w:sz w:val="24"/>
        </w:rPr>
        <w:t>University]. CERM-ESA.</w:t>
      </w:r>
      <w:r>
        <w:rPr>
          <w:spacing w:val="-1"/>
          <w:sz w:val="24"/>
        </w:rPr>
        <w:t> </w:t>
      </w:r>
      <w:hyperlink r:id="rId20">
        <w:r>
          <w:rPr>
            <w:color w:val="0462C1"/>
            <w:sz w:val="24"/>
            <w:u w:val="single" w:color="0462C1"/>
          </w:rPr>
          <w:t>https://cermesa.uol.de/wp-</w:t>
        </w:r>
      </w:hyperlink>
    </w:p>
    <w:p>
      <w:pPr>
        <w:pStyle w:val="BodyText"/>
        <w:spacing w:before="1"/>
        <w:ind w:left="1308"/>
      </w:pPr>
      <w:hyperlink r:id="rId20">
        <w:r>
          <w:rPr>
            <w:color w:val="0462C1"/>
            <w:u w:val="single" w:color="0462C1"/>
          </w:rPr>
          <w:t>content/uploads/2018/05/ZAINABU-RAMADHAN.pdf</w:t>
        </w:r>
      </w:hyperlink>
    </w:p>
    <w:p>
      <w:pPr>
        <w:spacing w:after="0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0"/>
        <w:ind w:left="1308" w:right="953" w:hanging="720"/>
      </w:pPr>
      <w:r>
        <w:rPr/>
        <w:t>Rudaitienė, L. &amp; Vyšniauskienė, D. (2002). Ethical problems in lecturer's</w:t>
      </w:r>
      <w:r>
        <w:rPr>
          <w:spacing w:val="-57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environment. </w:t>
      </w:r>
      <w:r>
        <w:rPr>
          <w:i/>
        </w:rPr>
        <w:t>Socialiniai Mokslai</w:t>
      </w:r>
      <w:r>
        <w:rPr/>
        <w:t>, </w:t>
      </w:r>
      <w:r>
        <w:rPr>
          <w:i/>
        </w:rPr>
        <w:t>3</w:t>
      </w:r>
      <w:r>
        <w:rPr/>
        <w:t>(35).</w:t>
      </w:r>
    </w:p>
    <w:p>
      <w:pPr>
        <w:spacing w:line="480" w:lineRule="auto" w:before="0"/>
        <w:ind w:left="1308" w:right="389" w:hanging="720"/>
        <w:jc w:val="left"/>
        <w:rPr>
          <w:sz w:val="24"/>
        </w:rPr>
      </w:pPr>
      <w:r>
        <w:rPr>
          <w:sz w:val="24"/>
        </w:rPr>
        <w:t>Scaife, B. (2007). </w:t>
      </w:r>
      <w:r>
        <w:rPr>
          <w:i/>
          <w:sz w:val="24"/>
        </w:rPr>
        <w:t>IT consultancy plagiarism detection software report for JISC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advisory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service</w:t>
      </w:r>
      <w:r>
        <w:rPr>
          <w:sz w:val="24"/>
        </w:rPr>
        <w:t>. NCC Group.</w:t>
      </w:r>
    </w:p>
    <w:p>
      <w:pPr>
        <w:pStyle w:val="BodyText"/>
        <w:spacing w:line="480" w:lineRule="auto"/>
        <w:ind w:left="1308" w:right="237" w:hanging="720"/>
      </w:pPr>
      <w:r>
        <w:rPr/>
        <w:t>Singhal, M. (2004). Academic writing and generation 1.5: Pedagogical goals and</w:t>
      </w:r>
      <w:r>
        <w:rPr>
          <w:spacing w:val="-57"/>
        </w:rPr>
        <w:t> </w:t>
      </w:r>
      <w:r>
        <w:rPr/>
        <w:t>instructional issues in the college composition classroom. </w:t>
      </w:r>
      <w:r>
        <w:rPr>
          <w:i/>
        </w:rPr>
        <w:t>The Reading</w:t>
      </w:r>
      <w:r>
        <w:rPr>
          <w:i/>
          <w:spacing w:val="1"/>
        </w:rPr>
        <w:t> </w:t>
      </w:r>
      <w:r>
        <w:rPr>
          <w:i/>
        </w:rPr>
        <w:t>Matrix</w:t>
      </w:r>
      <w:r>
        <w:rPr/>
        <w:t>,</w:t>
      </w:r>
      <w:r>
        <w:rPr>
          <w:spacing w:val="-1"/>
        </w:rPr>
        <w:t> </w:t>
      </w:r>
      <w:r>
        <w:rPr>
          <w:i/>
        </w:rPr>
        <w:t>4</w:t>
      </w:r>
      <w:r>
        <w:rPr/>
        <w:t>(3), 1–13.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Trochim,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M. &amp;</w:t>
      </w:r>
      <w:r>
        <w:rPr>
          <w:spacing w:val="-3"/>
          <w:sz w:val="24"/>
        </w:rPr>
        <w:t> </w:t>
      </w:r>
      <w:r>
        <w:rPr>
          <w:sz w:val="24"/>
        </w:rPr>
        <w:t>Donnelly, J.</w:t>
      </w:r>
      <w:r>
        <w:rPr>
          <w:spacing w:val="-1"/>
          <w:sz w:val="24"/>
        </w:rPr>
        <w:t> </w:t>
      </w:r>
      <w:r>
        <w:rPr>
          <w:sz w:val="24"/>
        </w:rPr>
        <w:t>P. (2006).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base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308"/>
      </w:pPr>
      <w:r>
        <w:rPr/>
        <w:t>Thomson</w:t>
      </w:r>
      <w:r>
        <w:rPr>
          <w:spacing w:val="-3"/>
        </w:rPr>
        <w:t> </w:t>
      </w:r>
      <w:r>
        <w:rPr/>
        <w:t>Custom</w:t>
      </w:r>
      <w:r>
        <w:rPr>
          <w:spacing w:val="-2"/>
        </w:rPr>
        <w:t> </w:t>
      </w:r>
      <w:r>
        <w:rPr/>
        <w:t>Publishing.</w:t>
      </w:r>
    </w:p>
    <w:p>
      <w:pPr>
        <w:pStyle w:val="BodyText"/>
      </w:pPr>
    </w:p>
    <w:p>
      <w:pPr>
        <w:spacing w:line="480" w:lineRule="auto" w:before="0"/>
        <w:ind w:left="1308" w:right="755" w:hanging="720"/>
        <w:jc w:val="left"/>
        <w:rPr>
          <w:sz w:val="24"/>
        </w:rPr>
      </w:pPr>
      <w:r>
        <w:rPr>
          <w:sz w:val="24"/>
        </w:rPr>
        <w:t>University of North Carolina—Charlotte. (2017). </w:t>
      </w:r>
      <w:r>
        <w:rPr>
          <w:i/>
          <w:sz w:val="24"/>
        </w:rPr>
        <w:t>Code of student academic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integrity</w:t>
      </w:r>
      <w:r>
        <w:rPr>
          <w:sz w:val="24"/>
        </w:rPr>
        <w:t>. Retrieved December 8, 2021, from</w:t>
      </w:r>
      <w:r>
        <w:rPr>
          <w:spacing w:val="1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https://legal.uncc.edu/policies/up-407</w:t>
        </w:r>
      </w:hyperlink>
    </w:p>
    <w:p>
      <w:pPr>
        <w:spacing w:line="480" w:lineRule="auto" w:before="0"/>
        <w:ind w:left="1308" w:right="230" w:hanging="720"/>
        <w:jc w:val="left"/>
        <w:rPr>
          <w:sz w:val="24"/>
        </w:rPr>
      </w:pPr>
      <w:r>
        <w:rPr>
          <w:sz w:val="24"/>
        </w:rPr>
        <w:t>Wahyuni, S. (2012). </w:t>
      </w:r>
      <w:r>
        <w:rPr>
          <w:i/>
          <w:sz w:val="24"/>
        </w:rPr>
        <w:t>Qualitative research method: Theory and practice</w:t>
      </w:r>
      <w:r>
        <w:rPr>
          <w:sz w:val="24"/>
        </w:rPr>
        <w:t>. Salemba</w:t>
      </w:r>
      <w:r>
        <w:rPr>
          <w:spacing w:val="-57"/>
          <w:sz w:val="24"/>
        </w:rPr>
        <w:t> </w:t>
      </w:r>
      <w:r>
        <w:rPr>
          <w:sz w:val="24"/>
        </w:rPr>
        <w:t>Empat.</w:t>
      </w:r>
    </w:p>
    <w:p>
      <w:pPr>
        <w:spacing w:line="480" w:lineRule="auto" w:before="1"/>
        <w:ind w:left="1308" w:right="210" w:hanging="720"/>
        <w:jc w:val="left"/>
        <w:rPr>
          <w:sz w:val="24"/>
        </w:rPr>
      </w:pPr>
      <w:r>
        <w:rPr>
          <w:sz w:val="24"/>
        </w:rPr>
        <w:t>Zobel, J. &amp; Hamilton, M. (2002). Managing student plagiarism in large academic</w:t>
      </w:r>
      <w:r>
        <w:rPr>
          <w:spacing w:val="-57"/>
          <w:sz w:val="24"/>
        </w:rPr>
        <w:t> </w:t>
      </w:r>
      <w:r>
        <w:rPr>
          <w:sz w:val="24"/>
        </w:rPr>
        <w:t>departments.</w:t>
      </w:r>
      <w:r>
        <w:rPr>
          <w:spacing w:val="-1"/>
          <w:sz w:val="24"/>
        </w:rPr>
        <w:t> </w:t>
      </w:r>
      <w:r>
        <w:rPr>
          <w:i/>
          <w:sz w:val="24"/>
        </w:rPr>
        <w:t>Australian Universities'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45</w:t>
      </w:r>
      <w:r>
        <w:rPr>
          <w:sz w:val="24"/>
        </w:rPr>
        <w:t>(2), 23-30.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7"/>
        <w:ind w:left="710" w:right="227" w:firstLine="0"/>
        <w:jc w:val="center"/>
        <w:rPr>
          <w:sz w:val="80"/>
        </w:rPr>
      </w:pPr>
      <w:r>
        <w:rPr>
          <w:sz w:val="80"/>
        </w:rPr>
        <w:t>APPENDIX</w:t>
      </w:r>
    </w:p>
    <w:p>
      <w:pPr>
        <w:spacing w:after="0"/>
        <w:jc w:val="center"/>
        <w:rPr>
          <w:sz w:val="80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APPENDIX</w:t>
      </w:r>
      <w:r>
        <w:rPr>
          <w:spacing w:val="55"/>
        </w:rPr>
        <w:t> </w:t>
      </w:r>
      <w:r>
        <w:rPr/>
        <w:t>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3" w:right="227"/>
        <w:jc w:val="center"/>
      </w:pPr>
      <w:r>
        <w:rPr/>
        <w:pict>
          <v:group style="position:absolute;margin-left:115.080208pt;margin-top:25.702364pt;width:409.8pt;height:232.45pt;mso-position-horizontal-relative:page;mso-position-vertical-relative:paragraph;z-index:15728640" coordorigin="2302,514" coordsize="8196,4649">
            <v:shape style="position:absolute;left:2301;top:514;width:8196;height:4649" type="#_x0000_t75" stroked="false">
              <v:imagedata r:id="rId22" o:title=""/>
            </v:shape>
            <v:shape style="position:absolute;left:2388;top:586;width:7937;height:4404" type="#_x0000_t75" stroked="false">
              <v:imagedata r:id="rId23" o:title=""/>
            </v:shape>
            <v:rect style="position:absolute;left:2358;top:556;width:7997;height:4464" filled="false" stroked="true" strokeweight="3pt" strokecolor="#000000">
              <v:stroke dashstyle="solid"/>
            </v:rect>
            <w10:wrap type="none"/>
          </v:group>
        </w:pic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Originality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Student A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98"/>
      </w:pPr>
      <w:r>
        <w:rPr/>
        <w:t>APPENDIX</w:t>
      </w:r>
      <w:r>
        <w:rPr>
          <w:spacing w:val="49"/>
        </w:rPr>
        <w:t> </w:t>
      </w:r>
      <w:r>
        <w:rPr/>
        <w:t>B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5" w:right="227"/>
        <w:jc w:val="center"/>
      </w:pPr>
      <w:r>
        <w:rPr/>
        <w:pict>
          <v:group style="position:absolute;margin-left:115.080208pt;margin-top:25.704464pt;width:409.8pt;height:251.55pt;mso-position-horizontal-relative:page;mso-position-vertical-relative:paragraph;z-index:15729152" coordorigin="2302,514" coordsize="8196,5031">
            <v:shape style="position:absolute;left:2301;top:514;width:8196;height:5031" type="#_x0000_t75" stroked="false">
              <v:imagedata r:id="rId24" o:title=""/>
            </v:shape>
            <v:shape style="position:absolute;left:2388;top:586;width:7937;height:4786" type="#_x0000_t75" stroked="false">
              <v:imagedata r:id="rId25" o:title=""/>
            </v:shape>
            <v:rect style="position:absolute;left:2358;top:556;width:7997;height:4846" filled="false" stroked="true" strokeweight="3pt" strokecolor="#000000">
              <v:stroke dashstyle="solid"/>
            </v:rect>
            <w10:wrap type="none"/>
          </v:group>
        </w:pic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Originality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Student B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99"/>
      </w:pPr>
      <w:r>
        <w:rPr/>
        <w:t>APPENDIX</w:t>
      </w:r>
      <w:r>
        <w:rPr>
          <w:spacing w:val="51"/>
        </w:rPr>
        <w:t> </w:t>
      </w:r>
      <w:r>
        <w:rPr/>
        <w:t>C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5" w:right="227"/>
        <w:jc w:val="center"/>
      </w:pPr>
      <w:r>
        <w:rPr/>
        <w:pict>
          <v:group style="position:absolute;margin-left:115.080208pt;margin-top:25.702385pt;width:409.8pt;height:238.95pt;mso-position-horizontal-relative:page;mso-position-vertical-relative:paragraph;z-index:15729664" coordorigin="2302,514" coordsize="8196,4779">
            <v:shape style="position:absolute;left:2301;top:514;width:8196;height:4779" type="#_x0000_t75" stroked="false">
              <v:imagedata r:id="rId26" o:title=""/>
            </v:shape>
            <v:shape style="position:absolute;left:2388;top:586;width:7937;height:4534" type="#_x0000_t75" stroked="false">
              <v:imagedata r:id="rId27" o:title=""/>
            </v:shape>
            <v:rect style="position:absolute;left:2358;top:556;width:7997;height:4594" filled="false" stroked="true" strokeweight="3pt" strokecolor="#000000">
              <v:stroke dashstyle="solid"/>
            </v:rect>
            <w10:wrap type="none"/>
          </v:group>
        </w:pic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Originality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Student C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99"/>
      </w:pPr>
      <w:r>
        <w:rPr/>
        <w:t>APPENDIX</w:t>
      </w:r>
      <w:r>
        <w:rPr>
          <w:spacing w:val="51"/>
        </w:rPr>
        <w:t> </w:t>
      </w:r>
      <w:r>
        <w:rPr/>
        <w:t>D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6" w:right="227"/>
        <w:jc w:val="center"/>
      </w:pPr>
      <w:r>
        <w:rPr/>
        <w:pict>
          <v:group style="position:absolute;margin-left:115.080208pt;margin-top:25.701763pt;width:409.8pt;height:256.1pt;mso-position-horizontal-relative:page;mso-position-vertical-relative:paragraph;z-index:15730176" coordorigin="2302,514" coordsize="8196,5122">
            <v:shape style="position:absolute;left:2301;top:514;width:8196;height:5122" type="#_x0000_t75" stroked="false">
              <v:imagedata r:id="rId28" o:title=""/>
            </v:shape>
            <v:shape style="position:absolute;left:2388;top:586;width:7937;height:4877" type="#_x0000_t75" stroked="false">
              <v:imagedata r:id="rId29" o:title=""/>
            </v:shape>
            <v:rect style="position:absolute;left:2358;top:556;width:7997;height:4937" filled="false" stroked="true" strokeweight="3pt" strokecolor="#000000">
              <v:stroke dashstyle="solid"/>
            </v:rect>
            <w10:wrap type="none"/>
          </v:group>
        </w:pic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Originality</w:t>
      </w:r>
      <w:r>
        <w:rPr>
          <w:spacing w:val="-2"/>
        </w:rPr>
        <w:t> </w:t>
      </w:r>
      <w:r>
        <w:rPr/>
        <w:t>– Student D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98"/>
      </w:pPr>
      <w:r>
        <w:rPr/>
        <w:t>APPENDIX</w:t>
      </w:r>
      <w:r>
        <w:rPr>
          <w:spacing w:val="49"/>
        </w:rPr>
        <w:t> </w:t>
      </w:r>
      <w:r>
        <w:rPr/>
        <w:t>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6" w:right="227"/>
        <w:jc w:val="center"/>
      </w:pPr>
      <w:r>
        <w:rPr/>
        <w:pict>
          <v:group style="position:absolute;margin-left:115.080208pt;margin-top:25.703804pt;width:409.8pt;height:243.5pt;mso-position-horizontal-relative:page;mso-position-vertical-relative:paragraph;z-index:15730688" coordorigin="2302,514" coordsize="8196,4870">
            <v:shape style="position:absolute;left:2301;top:514;width:8196;height:4870" type="#_x0000_t75" stroked="false">
              <v:imagedata r:id="rId30" o:title=""/>
            </v:shape>
            <v:shape style="position:absolute;left:2388;top:586;width:7937;height:4625" type="#_x0000_t75" stroked="false">
              <v:imagedata r:id="rId31" o:title=""/>
            </v:shape>
            <v:rect style="position:absolute;left:2358;top:556;width:7997;height:4685" filled="false" stroked="true" strokeweight="3pt" strokecolor="#000000">
              <v:stroke dashstyle="solid"/>
            </v:rect>
            <w10:wrap type="none"/>
          </v:group>
        </w:pict>
      </w: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Originality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Student E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5.436966pt;margin-top:170.632217pt;width:422.8pt;height:294.9pt;mso-position-horizontal-relative:page;mso-position-vertical-relative:page;z-index:15731200" coordorigin="2309,3413" coordsize="8456,5898">
            <v:shape style="position:absolute;left:2308;top:3412;width:8456;height:5898" type="#_x0000_t75" stroked="false">
              <v:imagedata r:id="rId32" o:title=""/>
            </v:shape>
            <v:shape style="position:absolute;left:2568;top:3672;width:7937;height:5379" type="#_x0000_t75" stroked="false">
              <v:imagedata r:id="rId3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APPENDIX</w:t>
      </w:r>
      <w:r>
        <w:rPr>
          <w:spacing w:val="51"/>
        </w:rPr>
        <w:t> </w:t>
      </w:r>
      <w:r>
        <w:rPr/>
        <w:t>F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3" w:right="227"/>
        <w:jc w:val="center"/>
      </w:pPr>
      <w:r>
        <w:rPr/>
        <w:t>Turnitin’s</w:t>
      </w:r>
      <w:r>
        <w:rPr>
          <w:spacing w:val="-1"/>
        </w:rPr>
        <w:t> </w:t>
      </w:r>
      <w:r>
        <w:rPr/>
        <w:t>Similarity</w:t>
      </w:r>
      <w:r>
        <w:rPr>
          <w:spacing w:val="-7"/>
        </w:rPr>
        <w:t> </w:t>
      </w:r>
      <w:r>
        <w:rPr/>
        <w:t>Report of Student A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3"/>
      </w:pPr>
      <w:r>
        <w:rPr/>
        <w:t>APPENDIX</w:t>
      </w:r>
      <w:r>
        <w:rPr>
          <w:spacing w:val="51"/>
        </w:rPr>
        <w:t> </w:t>
      </w:r>
      <w:r>
        <w:rPr/>
        <w:t>G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4" w:right="227"/>
        <w:jc w:val="center"/>
      </w:pPr>
      <w:r>
        <w:rPr/>
        <w:t>Turnitin’s</w:t>
      </w:r>
      <w:r>
        <w:rPr>
          <w:spacing w:val="-1"/>
        </w:rPr>
        <w:t> </w:t>
      </w:r>
      <w:r>
        <w:rPr/>
        <w:t>Similarity</w:t>
      </w:r>
      <w:r>
        <w:rPr>
          <w:spacing w:val="-7"/>
        </w:rPr>
        <w:t> </w:t>
      </w:r>
      <w:r>
        <w:rPr/>
        <w:t>Report of Student B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1440180</wp:posOffset>
            </wp:positionH>
            <wp:positionV relativeFrom="paragraph">
              <wp:posOffset>180471</wp:posOffset>
            </wp:positionV>
            <wp:extent cx="4988393" cy="6572250"/>
            <wp:effectExtent l="0" t="0" r="0" b="0"/>
            <wp:wrapTopAndBottom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393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0"/>
      </w:pPr>
      <w:r>
        <w:rPr/>
        <w:t>APPENDIX</w:t>
      </w:r>
      <w:r>
        <w:rPr>
          <w:spacing w:val="49"/>
        </w:rPr>
        <w:t> </w:t>
      </w:r>
      <w:r>
        <w:rPr/>
        <w:t>H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14" w:right="227"/>
        <w:jc w:val="center"/>
      </w:pPr>
      <w:r>
        <w:rPr/>
        <w:t>Turnitin’s</w:t>
      </w:r>
      <w:r>
        <w:rPr>
          <w:spacing w:val="-1"/>
        </w:rPr>
        <w:t> </w:t>
      </w:r>
      <w:r>
        <w:rPr/>
        <w:t>Similarity</w:t>
      </w:r>
      <w:r>
        <w:rPr>
          <w:spacing w:val="-7"/>
        </w:rPr>
        <w:t> </w:t>
      </w:r>
      <w:r>
        <w:rPr/>
        <w:t>Report of</w:t>
      </w:r>
      <w:r>
        <w:rPr>
          <w:spacing w:val="-1"/>
        </w:rPr>
        <w:t> </w:t>
      </w:r>
      <w:r>
        <w:rPr/>
        <w:t>Student C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1440180</wp:posOffset>
            </wp:positionH>
            <wp:positionV relativeFrom="paragraph">
              <wp:posOffset>192283</wp:posOffset>
            </wp:positionV>
            <wp:extent cx="4986424" cy="6700837"/>
            <wp:effectExtent l="0" t="0" r="0" b="0"/>
            <wp:wrapTopAndBottom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424" cy="670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98"/>
      </w:pPr>
      <w:r>
        <w:rPr/>
        <w:t>APPENDIX</w:t>
      </w:r>
      <w:r>
        <w:rPr>
          <w:spacing w:val="49"/>
        </w:rPr>
        <w:t> </w:t>
      </w:r>
      <w:r>
        <w:rPr/>
        <w:t>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13" w:right="227"/>
        <w:jc w:val="center"/>
      </w:pPr>
      <w:r>
        <w:rPr/>
        <w:t>Turnitin’s</w:t>
      </w:r>
      <w:r>
        <w:rPr>
          <w:spacing w:val="-1"/>
        </w:rPr>
        <w:t> </w:t>
      </w:r>
      <w:r>
        <w:rPr/>
        <w:t>Similarity</w:t>
      </w:r>
      <w:r>
        <w:rPr>
          <w:spacing w:val="-7"/>
        </w:rPr>
        <w:t> </w:t>
      </w:r>
      <w:r>
        <w:rPr/>
        <w:t>Report of Student D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1440180</wp:posOffset>
            </wp:positionH>
            <wp:positionV relativeFrom="paragraph">
              <wp:posOffset>192283</wp:posOffset>
            </wp:positionV>
            <wp:extent cx="4990671" cy="6357937"/>
            <wp:effectExtent l="0" t="0" r="0" b="0"/>
            <wp:wrapTopAndBottom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671" cy="6357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APPENDIX</w:t>
      </w:r>
      <w:r>
        <w:rPr>
          <w:spacing w:val="49"/>
        </w:rPr>
        <w:t> </w:t>
      </w:r>
      <w:r>
        <w:rPr/>
        <w:t>J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16" w:right="227"/>
        <w:jc w:val="center"/>
      </w:pPr>
      <w:r>
        <w:rPr/>
        <w:t>Turnitin’s</w:t>
      </w:r>
      <w:r>
        <w:rPr>
          <w:spacing w:val="-1"/>
        </w:rPr>
        <w:t> </w:t>
      </w:r>
      <w:r>
        <w:rPr/>
        <w:t>Similarity</w:t>
      </w:r>
      <w:r>
        <w:rPr>
          <w:spacing w:val="-7"/>
        </w:rPr>
        <w:t> </w:t>
      </w:r>
      <w:r>
        <w:rPr/>
        <w:t>Report of Student E</w:t>
      </w: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1440180</wp:posOffset>
            </wp:positionH>
            <wp:positionV relativeFrom="paragraph">
              <wp:posOffset>192283</wp:posOffset>
            </wp:positionV>
            <wp:extent cx="5032494" cy="6761226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494" cy="676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5"/>
      </w:pPr>
      <w:r>
        <w:rPr/>
        <w:t>APPENDIX</w:t>
      </w:r>
      <w:r>
        <w:rPr>
          <w:spacing w:val="55"/>
        </w:rPr>
        <w:t> </w:t>
      </w:r>
      <w:r>
        <w:rPr/>
        <w:t>K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1"/>
        <w:ind w:left="710" w:right="227"/>
        <w:jc w:val="center"/>
      </w:pP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Codes (Final Cycle)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2"/>
        </w:rPr>
        <w:t> </w:t>
      </w:r>
      <w:r>
        <w:rPr/>
        <w:t>Instances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Occurrence</w:t>
      </w: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138.719254pt;margin-top:17.523682pt;width:345.25pt;height:356.55pt;mso-position-horizontal-relative:page;mso-position-vertical-relative:paragraph;z-index:-15723520;mso-wrap-distance-left:0;mso-wrap-distance-right:0" coordorigin="2774,350" coordsize="6905,7131">
            <v:shape style="position:absolute;left:2774;top:350;width:6905;height:7131" type="#_x0000_t75" stroked="false">
              <v:imagedata r:id="rId38" o:title=""/>
            </v:shape>
            <v:shape style="position:absolute;left:2860;top:422;width:6646;height:6886" type="#_x0000_t75" stroked="false">
              <v:imagedata r:id="rId39" o:title=""/>
            </v:shape>
            <v:rect style="position:absolute;left:2830;top:392;width:6706;height:6946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0"/>
      </w:pPr>
      <w:r>
        <w:rPr/>
        <w:t>APPENDIX</w:t>
      </w:r>
      <w:r>
        <w:rPr>
          <w:spacing w:val="51"/>
        </w:rPr>
        <w:t> </w:t>
      </w:r>
      <w:r>
        <w:rPr/>
        <w:t>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3" w:right="227"/>
        <w:jc w:val="center"/>
      </w:pPr>
      <w:r>
        <w:rPr/>
        <w:pict>
          <v:group style="position:absolute;margin-left:115.080208pt;margin-top:25.703716pt;width:409.8pt;height:278.8pt;mso-position-horizontal-relative:page;mso-position-vertical-relative:paragraph;z-index:15734272" coordorigin="2302,514" coordsize="8196,5576">
            <v:shape style="position:absolute;left:2301;top:514;width:8196;height:5576" type="#_x0000_t75" stroked="false">
              <v:imagedata r:id="rId40" o:title=""/>
            </v:shape>
            <v:shape style="position:absolute;left:2388;top:586;width:7937;height:5331" type="#_x0000_t75" stroked="false">
              <v:imagedata r:id="rId41" o:title=""/>
            </v:shape>
            <v:rect style="position:absolute;left:2358;top:556;width:7997;height:5391" filled="false" stroked="true" strokeweight="3pt" strokecolor="#000000">
              <v:stroke dashstyle="solid"/>
            </v:rect>
            <w10:wrap type="none"/>
          </v:group>
        </w:pict>
      </w:r>
      <w:r>
        <w:rPr/>
        <w:t>The</w:t>
      </w:r>
      <w:r>
        <w:rPr>
          <w:spacing w:val="-3"/>
        </w:rPr>
        <w:t> </w:t>
      </w:r>
      <w:r>
        <w:rPr/>
        <w:t>Percentage</w:t>
      </w:r>
      <w:r>
        <w:rPr>
          <w:spacing w:val="-1"/>
        </w:rPr>
        <w:t> </w:t>
      </w:r>
      <w:r>
        <w:rPr/>
        <w:t>Count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“Anomalies”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Among</w:t>
      </w:r>
      <w:r>
        <w:rPr>
          <w:spacing w:val="-4"/>
        </w:rPr>
        <w:t> </w:t>
      </w:r>
      <w:r>
        <w:rPr/>
        <w:t>Student A, B, C,</w:t>
      </w:r>
      <w:r>
        <w:rPr>
          <w:spacing w:val="-1"/>
        </w:rPr>
        <w:t> </w:t>
      </w:r>
      <w:r>
        <w:rPr/>
        <w:t>D,</w:t>
      </w:r>
      <w:r>
        <w:rPr>
          <w:spacing w:val="-1"/>
        </w:rPr>
        <w:t> </w:t>
      </w:r>
      <w:r>
        <w:rPr/>
        <w:t>and E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2"/>
      </w:pPr>
      <w:r>
        <w:rPr/>
        <w:t>APPENDIX</w:t>
      </w:r>
      <w:r>
        <w:rPr>
          <w:spacing w:val="55"/>
        </w:rPr>
        <w:t> </w:t>
      </w:r>
      <w:r>
        <w:rPr/>
        <w:t>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19" w:right="227"/>
        <w:jc w:val="center"/>
      </w:pPr>
      <w:r>
        <w:rPr/>
        <w:pict>
          <v:group style="position:absolute;margin-left:115.080208pt;margin-top:25.702488pt;width:409.8pt;height:280pt;mso-position-horizontal-relative:page;mso-position-vertical-relative:paragraph;z-index:15734784" coordorigin="2302,514" coordsize="8196,5600">
            <v:shape style="position:absolute;left:2301;top:514;width:8196;height:5600" type="#_x0000_t75" stroked="false">
              <v:imagedata r:id="rId42" o:title=""/>
            </v:shape>
            <v:shape style="position:absolute;left:2388;top:586;width:7937;height:5355" type="#_x0000_t75" stroked="false">
              <v:imagedata r:id="rId43" o:title=""/>
            </v:shape>
            <v:rect style="position:absolute;left:2358;top:556;width:7997;height:5415" filled="false" stroked="true" strokeweight="3pt" strokecolor="#000000">
              <v:stroke dashstyle="solid"/>
            </v:rect>
            <w10:wrap type="none"/>
          </v:group>
        </w:pict>
      </w:r>
      <w:r>
        <w:rPr>
          <w:spacing w:val="-5"/>
        </w:rPr>
        <w:t>The</w:t>
      </w:r>
      <w:r>
        <w:rPr>
          <w:spacing w:val="-13"/>
        </w:rPr>
        <w:t> </w:t>
      </w:r>
      <w:r>
        <w:rPr>
          <w:spacing w:val="-5"/>
        </w:rPr>
        <w:t>Percentage</w:t>
      </w:r>
      <w:r>
        <w:rPr>
          <w:spacing w:val="-13"/>
        </w:rPr>
        <w:t> </w:t>
      </w:r>
      <w:r>
        <w:rPr>
          <w:spacing w:val="-5"/>
        </w:rPr>
        <w:t>Count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1"/>
        </w:rPr>
        <w:t> </w:t>
      </w:r>
      <w:r>
        <w:rPr>
          <w:spacing w:val="-5"/>
        </w:rPr>
        <w:t>“Direct</w:t>
      </w:r>
      <w:r>
        <w:rPr>
          <w:spacing w:val="-12"/>
        </w:rPr>
        <w:t> </w:t>
      </w:r>
      <w:r>
        <w:rPr>
          <w:spacing w:val="-5"/>
        </w:rPr>
        <w:t>Citation”</w:t>
      </w:r>
      <w:r>
        <w:rPr>
          <w:spacing w:val="-13"/>
        </w:rPr>
        <w:t> </w:t>
      </w:r>
      <w:r>
        <w:rPr>
          <w:spacing w:val="-5"/>
        </w:rPr>
        <w:t>Code</w:t>
      </w:r>
      <w:r>
        <w:rPr>
          <w:spacing w:val="-13"/>
        </w:rPr>
        <w:t> </w:t>
      </w:r>
      <w:r>
        <w:rPr>
          <w:spacing w:val="-5"/>
        </w:rPr>
        <w:t>Among</w:t>
      </w:r>
      <w:r>
        <w:rPr>
          <w:spacing w:val="-15"/>
        </w:rPr>
        <w:t> </w:t>
      </w:r>
      <w:r>
        <w:rPr>
          <w:spacing w:val="-5"/>
        </w:rPr>
        <w:t>Student</w:t>
      </w:r>
      <w:r>
        <w:rPr>
          <w:spacing w:val="-12"/>
        </w:rPr>
        <w:t> </w:t>
      </w:r>
      <w:r>
        <w:rPr>
          <w:spacing w:val="-5"/>
        </w:rPr>
        <w:t>A,</w:t>
      </w:r>
      <w:r>
        <w:rPr>
          <w:spacing w:val="-12"/>
        </w:rPr>
        <w:t> </w:t>
      </w:r>
      <w:r>
        <w:rPr>
          <w:spacing w:val="-5"/>
        </w:rPr>
        <w:t>B,</w:t>
      </w:r>
      <w:r>
        <w:rPr>
          <w:spacing w:val="-12"/>
        </w:rPr>
        <w:t> </w:t>
      </w:r>
      <w:r>
        <w:rPr>
          <w:spacing w:val="-5"/>
        </w:rPr>
        <w:t>C,</w:t>
      </w:r>
      <w:r>
        <w:rPr>
          <w:spacing w:val="-12"/>
        </w:rPr>
        <w:t> </w:t>
      </w:r>
      <w:r>
        <w:rPr>
          <w:spacing w:val="-5"/>
        </w:rPr>
        <w:t>D,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E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APPENDIX</w:t>
      </w:r>
      <w:r>
        <w:rPr>
          <w:spacing w:val="55"/>
        </w:rPr>
        <w:t> </w:t>
      </w:r>
      <w:r>
        <w:rPr/>
        <w:t>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2" w:right="227"/>
        <w:jc w:val="center"/>
      </w:pPr>
      <w:r>
        <w:rPr/>
        <w:pict>
          <v:group style="position:absolute;margin-left:115.080208pt;margin-top:25.70188pt;width:409.8pt;height:280.6pt;mso-position-horizontal-relative:page;mso-position-vertical-relative:paragraph;z-index:15735296" coordorigin="2302,514" coordsize="8196,5612">
            <v:shape style="position:absolute;left:2301;top:514;width:8196;height:5612" type="#_x0000_t75" stroked="false">
              <v:imagedata r:id="rId44" o:title=""/>
            </v:shape>
            <v:shape style="position:absolute;left:2388;top:586;width:7937;height:5367" type="#_x0000_t75" stroked="false">
              <v:imagedata r:id="rId45" o:title=""/>
            </v:shape>
            <v:rect style="position:absolute;left:2358;top:556;width:7997;height:5427" filled="false" stroked="true" strokeweight="3.0pt" strokecolor="#000000">
              <v:stroke dashstyle="solid"/>
            </v:rect>
            <w10:wrap type="none"/>
          </v:group>
        </w:pic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Percentage</w:t>
      </w:r>
      <w:r>
        <w:rPr>
          <w:spacing w:val="-12"/>
        </w:rPr>
        <w:t> </w:t>
      </w:r>
      <w:r>
        <w:rPr>
          <w:spacing w:val="-5"/>
        </w:rPr>
        <w:t>Count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0"/>
        </w:rPr>
        <w:t> </w:t>
      </w:r>
      <w:r>
        <w:rPr>
          <w:spacing w:val="-5"/>
        </w:rPr>
        <w:t>“Indirect</w:t>
      </w:r>
      <w:r>
        <w:rPr>
          <w:spacing w:val="-11"/>
        </w:rPr>
        <w:t> </w:t>
      </w:r>
      <w:r>
        <w:rPr>
          <w:spacing w:val="-5"/>
        </w:rPr>
        <w:t>Citation”</w:t>
      </w:r>
      <w:r>
        <w:rPr>
          <w:spacing w:val="-16"/>
        </w:rPr>
        <w:t> </w:t>
      </w:r>
      <w:r>
        <w:rPr>
          <w:spacing w:val="-5"/>
        </w:rPr>
        <w:t>Code</w:t>
      </w:r>
      <w:r>
        <w:rPr>
          <w:spacing w:val="-12"/>
        </w:rPr>
        <w:t> </w:t>
      </w:r>
      <w:r>
        <w:rPr>
          <w:spacing w:val="-5"/>
        </w:rPr>
        <w:t>Among</w:t>
      </w:r>
      <w:r>
        <w:rPr>
          <w:spacing w:val="-14"/>
        </w:rPr>
        <w:t> </w:t>
      </w:r>
      <w:r>
        <w:rPr>
          <w:spacing w:val="-5"/>
        </w:rPr>
        <w:t>Student</w:t>
      </w:r>
      <w:r>
        <w:rPr>
          <w:spacing w:val="-9"/>
        </w:rPr>
        <w:t> </w:t>
      </w:r>
      <w:r>
        <w:rPr>
          <w:spacing w:val="-5"/>
        </w:rPr>
        <w:t>A,</w:t>
      </w:r>
      <w:r>
        <w:rPr>
          <w:spacing w:val="-9"/>
        </w:rPr>
        <w:t> </w:t>
      </w:r>
      <w:r>
        <w:rPr>
          <w:spacing w:val="-5"/>
        </w:rPr>
        <w:t>B,</w:t>
      </w:r>
      <w:r>
        <w:rPr>
          <w:spacing w:val="-12"/>
        </w:rPr>
        <w:t> </w:t>
      </w:r>
      <w:r>
        <w:rPr>
          <w:spacing w:val="-5"/>
        </w:rPr>
        <w:t>C,</w:t>
      </w:r>
      <w:r>
        <w:rPr>
          <w:spacing w:val="-11"/>
        </w:rPr>
        <w:t> </w:t>
      </w:r>
      <w:r>
        <w:rPr>
          <w:spacing w:val="-5"/>
        </w:rPr>
        <w:t>D,</w:t>
      </w:r>
      <w:r>
        <w:rPr>
          <w:spacing w:val="-9"/>
        </w:rPr>
        <w:t> </w:t>
      </w:r>
      <w:r>
        <w:rPr>
          <w:spacing w:val="-5"/>
        </w:rPr>
        <w:t>and</w:t>
      </w:r>
      <w:r>
        <w:rPr>
          <w:spacing w:val="-12"/>
        </w:rPr>
        <w:t> </w:t>
      </w:r>
      <w:r>
        <w:rPr>
          <w:spacing w:val="-5"/>
        </w:rPr>
        <w:t>E</w:t>
      </w:r>
    </w:p>
    <w:p>
      <w:pPr>
        <w:spacing w:after="0"/>
        <w:jc w:val="center"/>
        <w:sectPr>
          <w:pgSz w:w="11910" w:h="16840"/>
          <w:pgMar w:header="0" w:footer="1027" w:top="1580" w:bottom="122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703"/>
      </w:pPr>
      <w:r>
        <w:rPr/>
        <w:t>APPENDIX</w:t>
      </w:r>
      <w:r>
        <w:rPr>
          <w:spacing w:val="51"/>
        </w:rPr>
        <w:t> </w:t>
      </w:r>
      <w:r>
        <w:rPr/>
        <w:t>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22" w:right="225"/>
        <w:jc w:val="center"/>
      </w:pPr>
      <w:r>
        <w:rPr/>
        <w:pict>
          <v:group style="position:absolute;margin-left:115.080208pt;margin-top:25.7031pt;width:409.8pt;height:279.4pt;mso-position-horizontal-relative:page;mso-position-vertical-relative:paragraph;z-index:15735808" coordorigin="2302,514" coordsize="8196,5588">
            <v:shape style="position:absolute;left:2301;top:514;width:8196;height:5588" type="#_x0000_t75" stroked="false">
              <v:imagedata r:id="rId46" o:title=""/>
            </v:shape>
            <v:shape style="position:absolute;left:2388;top:586;width:7937;height:5343" type="#_x0000_t75" stroked="false">
              <v:imagedata r:id="rId47" o:title=""/>
            </v:shape>
            <v:rect style="position:absolute;left:2358;top:556;width:7997;height:5403" filled="false" stroked="true" strokeweight="3pt" strokecolor="#000000">
              <v:stroke dashstyle="solid"/>
            </v:rect>
            <w10:wrap type="none"/>
          </v:group>
        </w:pict>
      </w:r>
      <w:r>
        <w:rPr>
          <w:spacing w:val="-7"/>
        </w:rPr>
        <w:t>The</w:t>
      </w:r>
      <w:r>
        <w:rPr>
          <w:spacing w:val="-20"/>
        </w:rPr>
        <w:t> </w:t>
      </w:r>
      <w:r>
        <w:rPr>
          <w:spacing w:val="-10"/>
        </w:rPr>
        <w:t>Percentage</w:t>
      </w:r>
      <w:r>
        <w:rPr>
          <w:spacing w:val="-19"/>
        </w:rPr>
        <w:t> </w:t>
      </w:r>
      <w:r>
        <w:rPr>
          <w:spacing w:val="-8"/>
        </w:rPr>
        <w:t>Count</w:t>
      </w:r>
      <w:r>
        <w:rPr>
          <w:spacing w:val="-17"/>
        </w:rPr>
        <w:t> </w:t>
      </w:r>
      <w:r>
        <w:rPr>
          <w:spacing w:val="-5"/>
        </w:rPr>
        <w:t>of</w:t>
      </w:r>
      <w:r>
        <w:rPr>
          <w:spacing w:val="-19"/>
        </w:rPr>
        <w:t> </w:t>
      </w:r>
      <w:r>
        <w:rPr>
          <w:spacing w:val="-10"/>
        </w:rPr>
        <w:t>“Possible</w:t>
      </w:r>
      <w:r>
        <w:rPr>
          <w:spacing w:val="-19"/>
        </w:rPr>
        <w:t> </w:t>
      </w:r>
      <w:r>
        <w:rPr>
          <w:spacing w:val="-10"/>
        </w:rPr>
        <w:t>Plagiarism”</w:t>
      </w:r>
      <w:r>
        <w:rPr>
          <w:spacing w:val="-21"/>
        </w:rPr>
        <w:t> </w:t>
      </w:r>
      <w:r>
        <w:rPr>
          <w:spacing w:val="-8"/>
        </w:rPr>
        <w:t>Code</w:t>
      </w:r>
      <w:r>
        <w:rPr>
          <w:spacing w:val="-20"/>
        </w:rPr>
        <w:t> </w:t>
      </w:r>
      <w:r>
        <w:rPr>
          <w:spacing w:val="-9"/>
        </w:rPr>
        <w:t>Among</w:t>
      </w:r>
      <w:r>
        <w:rPr>
          <w:spacing w:val="-20"/>
        </w:rPr>
        <w:t> </w:t>
      </w:r>
      <w:r>
        <w:rPr>
          <w:spacing w:val="-9"/>
        </w:rPr>
        <w:t>Student</w:t>
      </w:r>
      <w:r>
        <w:rPr>
          <w:spacing w:val="-17"/>
        </w:rPr>
        <w:t> </w:t>
      </w:r>
      <w:r>
        <w:rPr>
          <w:spacing w:val="-6"/>
        </w:rPr>
        <w:t>A,</w:t>
      </w:r>
      <w:r>
        <w:rPr>
          <w:spacing w:val="-19"/>
        </w:rPr>
        <w:t> </w:t>
      </w:r>
      <w:r>
        <w:rPr>
          <w:spacing w:val="-6"/>
        </w:rPr>
        <w:t>B,</w:t>
      </w:r>
      <w:r>
        <w:rPr>
          <w:spacing w:val="-18"/>
        </w:rPr>
        <w:t> </w:t>
      </w:r>
      <w:r>
        <w:rPr>
          <w:spacing w:val="-5"/>
        </w:rPr>
        <w:t>C,</w:t>
      </w:r>
      <w:r>
        <w:rPr>
          <w:spacing w:val="-20"/>
        </w:rPr>
        <w:t> </w:t>
      </w:r>
      <w:r>
        <w:rPr>
          <w:spacing w:val="-6"/>
        </w:rPr>
        <w:t>D,</w:t>
      </w:r>
      <w:r>
        <w:rPr>
          <w:spacing w:val="-19"/>
        </w:rPr>
        <w:t> </w:t>
      </w:r>
      <w:r>
        <w:rPr>
          <w:spacing w:val="-8"/>
        </w:rPr>
        <w:t>and</w:t>
      </w:r>
      <w:r>
        <w:rPr>
          <w:spacing w:val="-18"/>
        </w:rPr>
        <w:t> </w:t>
      </w:r>
      <w:r>
        <w:rPr/>
        <w:t>E</w:t>
      </w:r>
    </w:p>
    <w:sectPr>
      <w:pgSz w:w="11910" w:h="16840"/>
      <w:pgMar w:header="0" w:footer="1027" w:top="1580" w:bottom="122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0009pt;margin-top:779.578064pt;width:17.05pt;height:14.25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701" w:right="22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ric.ed.gov/?id=EJ1080502" TargetMode="External"/><Relationship Id="rId7" Type="http://schemas.openxmlformats.org/officeDocument/2006/relationships/hyperlink" Target="https://services.anu.edu.au/files/system/Turnitin%20Student%20Guide%20%20How%20to%20interpret%20a%20Turnitin%20Originality%20Report.pdf" TargetMode="External"/><Relationship Id="rId8" Type="http://schemas.openxmlformats.org/officeDocument/2006/relationships/hyperlink" Target="https://www.plagiary.org/" TargetMode="External"/><Relationship Id="rId9" Type="http://schemas.openxmlformats.org/officeDocument/2006/relationships/hyperlink" Target="https://doi.org/10.53761/1.6.1.6" TargetMode="External"/><Relationship Id="rId10" Type="http://schemas.openxmlformats.org/officeDocument/2006/relationships/hyperlink" Target="http://www.plagiarismadvice.org/" TargetMode="External"/><Relationship Id="rId11" Type="http://schemas.openxmlformats.org/officeDocument/2006/relationships/hyperlink" Target="https://doi.org/10.1007/s40979-015-0003-5" TargetMode="External"/><Relationship Id="rId12" Type="http://schemas.openxmlformats.org/officeDocument/2006/relationships/hyperlink" Target="http://www.wpacouncil.org/" TargetMode="External"/><Relationship Id="rId13" Type="http://schemas.openxmlformats.org/officeDocument/2006/relationships/hyperlink" Target="http://www.cshe.unimelb.edu.au/assessinglearning/03/plagMain.html" TargetMode="External"/><Relationship Id="rId14" Type="http://schemas.openxmlformats.org/officeDocument/2006/relationships/hyperlink" Target="http://www.doit.gmu.edu/inventio/issues/%20Fall_2006/Donnelly_10.html" TargetMode="External"/><Relationship Id="rId15" Type="http://schemas.openxmlformats.org/officeDocument/2006/relationships/hyperlink" Target="https://www.virtualsalt.com/antiplag.htm" TargetMode="External"/><Relationship Id="rId16" Type="http://schemas.openxmlformats.org/officeDocument/2006/relationships/hyperlink" Target="http://www.academicintegrity.org/icai/resources-2.php" TargetMode="External"/><Relationship Id="rId17" Type="http://schemas.openxmlformats.org/officeDocument/2006/relationships/hyperlink" Target="http://ojs.ml.unisa.edu.au/index.php/IJEI/article/%20view/14/9" TargetMode="External"/><Relationship Id="rId18" Type="http://schemas.openxmlformats.org/officeDocument/2006/relationships/hyperlink" Target="http://digilib.iain-palangkaraya.ac.id/826/" TargetMode="External"/><Relationship Id="rId19" Type="http://schemas.openxmlformats.org/officeDocument/2006/relationships/hyperlink" Target="http://www.lancaster.ac.uk/staff/gyaccp/rebels%20without%20a%20clause.pdf" TargetMode="External"/><Relationship Id="rId20" Type="http://schemas.openxmlformats.org/officeDocument/2006/relationships/hyperlink" Target="https://cermesa.uol.de/wp-content/uploads/2018/05/ZAINABU-RAMADHAN.pdf" TargetMode="External"/><Relationship Id="rId21" Type="http://schemas.openxmlformats.org/officeDocument/2006/relationships/hyperlink" Target="https://legal.uncc.edu/policies/up-407" TargetMode="External"/><Relationship Id="rId22" Type="http://schemas.openxmlformats.org/officeDocument/2006/relationships/image" Target="media/image1.png"/><Relationship Id="rId23" Type="http://schemas.openxmlformats.org/officeDocument/2006/relationships/image" Target="media/image2.jpeg"/><Relationship Id="rId24" Type="http://schemas.openxmlformats.org/officeDocument/2006/relationships/image" Target="media/image3.png"/><Relationship Id="rId25" Type="http://schemas.openxmlformats.org/officeDocument/2006/relationships/image" Target="media/image4.jpeg"/><Relationship Id="rId26" Type="http://schemas.openxmlformats.org/officeDocument/2006/relationships/image" Target="media/image5.png"/><Relationship Id="rId27" Type="http://schemas.openxmlformats.org/officeDocument/2006/relationships/image" Target="media/image6.jpeg"/><Relationship Id="rId28" Type="http://schemas.openxmlformats.org/officeDocument/2006/relationships/image" Target="media/image7.png"/><Relationship Id="rId29" Type="http://schemas.openxmlformats.org/officeDocument/2006/relationships/image" Target="media/image8.jpeg"/><Relationship Id="rId30" Type="http://schemas.openxmlformats.org/officeDocument/2006/relationships/image" Target="media/image9.png"/><Relationship Id="rId31" Type="http://schemas.openxmlformats.org/officeDocument/2006/relationships/image" Target="media/image10.jpeg"/><Relationship Id="rId32" Type="http://schemas.openxmlformats.org/officeDocument/2006/relationships/image" Target="media/image11.png"/><Relationship Id="rId33" Type="http://schemas.openxmlformats.org/officeDocument/2006/relationships/image" Target="media/image12.jpeg"/><Relationship Id="rId34" Type="http://schemas.openxmlformats.org/officeDocument/2006/relationships/image" Target="media/image13.png"/><Relationship Id="rId35" Type="http://schemas.openxmlformats.org/officeDocument/2006/relationships/image" Target="media/image14.png"/><Relationship Id="rId36" Type="http://schemas.openxmlformats.org/officeDocument/2006/relationships/image" Target="media/image15.png"/><Relationship Id="rId37" Type="http://schemas.openxmlformats.org/officeDocument/2006/relationships/image" Target="media/image16.png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40" Type="http://schemas.openxmlformats.org/officeDocument/2006/relationships/image" Target="media/image19.png"/><Relationship Id="rId41" Type="http://schemas.openxmlformats.org/officeDocument/2006/relationships/image" Target="media/image20.png"/><Relationship Id="rId42" Type="http://schemas.openxmlformats.org/officeDocument/2006/relationships/image" Target="media/image21.png"/><Relationship Id="rId43" Type="http://schemas.openxmlformats.org/officeDocument/2006/relationships/image" Target="media/image22.png"/><Relationship Id="rId44" Type="http://schemas.openxmlformats.org/officeDocument/2006/relationships/image" Target="media/image23.png"/><Relationship Id="rId45" Type="http://schemas.openxmlformats.org/officeDocument/2006/relationships/image" Target="media/image24.png"/><Relationship Id="rId46" Type="http://schemas.openxmlformats.org/officeDocument/2006/relationships/image" Target="media/image25.png"/><Relationship Id="rId47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Ghulam Robbani</dc:creator>
  <dcterms:created xsi:type="dcterms:W3CDTF">2023-02-14T09:36:06Z</dcterms:created>
  <dcterms:modified xsi:type="dcterms:W3CDTF">2023-02-14T09:36:06Z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