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F8" w:rsidRPr="00F043F0" w:rsidRDefault="003A2EF5" w:rsidP="0063302C">
      <w:pPr>
        <w:pStyle w:val="ListParagraph"/>
        <w:ind w:left="0"/>
        <w:jc w:val="both"/>
        <w:rPr>
          <w:rFonts w:ascii="Arial" w:hAnsi="Arial" w:cs="Arial"/>
          <w:b/>
          <w:color w:val="FF0000"/>
          <w:sz w:val="24"/>
          <w:szCs w:val="24"/>
          <w:lang w:val="en-ID"/>
        </w:rPr>
      </w:pPr>
      <w:proofErr w:type="spellStart"/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Bagaimana</w:t>
      </w:r>
      <w:proofErr w:type="spellEnd"/>
      <w:r w:rsidR="009B1D3C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upaya</w:t>
      </w:r>
      <w:proofErr w:type="spellEnd"/>
      <w:r w:rsidR="009B1D3C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untuk</w:t>
      </w:r>
      <w:proofErr w:type="spellEnd"/>
      <w:r w:rsidR="009B1D3C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menjaga</w:t>
      </w:r>
      <w:proofErr w:type="spellEnd"/>
      <w:r w:rsidR="009B1D3C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keamanan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kerapihan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ketertiban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dan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keasrian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di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?</w:t>
      </w:r>
      <w:proofErr w:type="gramEnd"/>
    </w:p>
    <w:p w:rsidR="00103E59" w:rsidRPr="00F043F0" w:rsidRDefault="00103E59" w:rsidP="0063302C">
      <w:pPr>
        <w:pStyle w:val="ListParagraph"/>
        <w:ind w:left="0"/>
        <w:jc w:val="both"/>
        <w:rPr>
          <w:rFonts w:ascii="Arial" w:hAnsi="Arial" w:cs="Arial"/>
          <w:b/>
          <w:color w:val="FF0000"/>
          <w:sz w:val="24"/>
          <w:szCs w:val="24"/>
          <w:lang w:val="en-ID"/>
        </w:rPr>
      </w:pPr>
    </w:p>
    <w:p w:rsidR="00A026F8" w:rsidRPr="00F043F0" w:rsidRDefault="00A026F8" w:rsidP="00A026F8">
      <w:pPr>
        <w:jc w:val="both"/>
        <w:rPr>
          <w:rFonts w:ascii="Arial" w:hAnsi="Arial" w:cs="Arial"/>
          <w:b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1.</w:t>
      </w: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ab/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Konsep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Video (2’</w:t>
      </w:r>
      <w:proofErr w:type="gram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) :</w:t>
      </w:r>
      <w:proofErr w:type="gramEnd"/>
    </w:p>
    <w:p w:rsidR="00A026F8" w:rsidRPr="00F043F0" w:rsidRDefault="00A026F8" w:rsidP="00A026F8">
      <w:pPr>
        <w:pStyle w:val="ListParagraph"/>
        <w:numPr>
          <w:ilvl w:val="0"/>
          <w:numId w:val="5"/>
        </w:numPr>
        <w:ind w:left="993" w:hanging="284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0 - 5” :</w:t>
      </w:r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Opening Video</w:t>
      </w:r>
    </w:p>
    <w:p w:rsidR="00AC246F" w:rsidRPr="00F043F0" w:rsidRDefault="00AC246F" w:rsidP="00AC246F">
      <w:pPr>
        <w:pStyle w:val="ListParagraph"/>
        <w:ind w:left="993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A026F8" w:rsidRPr="00F043F0" w:rsidRDefault="00A026F8" w:rsidP="00A026F8">
      <w:pPr>
        <w:pStyle w:val="ListParagraph"/>
        <w:numPr>
          <w:ilvl w:val="0"/>
          <w:numId w:val="5"/>
        </w:numPr>
        <w:ind w:left="993" w:hanging="284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6” - 15” :</w:t>
      </w:r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Pembukaan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Dansat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(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Narasi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)</w:t>
      </w:r>
    </w:p>
    <w:p w:rsidR="00AC246F" w:rsidRPr="00F043F0" w:rsidRDefault="00AC246F" w:rsidP="00AC246F">
      <w:pPr>
        <w:pStyle w:val="ListParagraph"/>
        <w:ind w:left="993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C27509" w:rsidRPr="00F043F0" w:rsidRDefault="00A026F8" w:rsidP="00C27509">
      <w:pPr>
        <w:pStyle w:val="ListParagraph"/>
        <w:numPr>
          <w:ilvl w:val="0"/>
          <w:numId w:val="5"/>
        </w:numPr>
        <w:ind w:left="993" w:hanging="284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16” </w:t>
      </w:r>
      <w:r w:rsidR="00C27509"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-</w:t>
      </w: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</w:t>
      </w:r>
      <w:r w:rsidR="00C27509"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45</w:t>
      </w: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” :</w:t>
      </w:r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C27509" w:rsidRPr="00F043F0">
        <w:rPr>
          <w:rFonts w:ascii="Arial" w:hAnsi="Arial" w:cs="Arial"/>
          <w:color w:val="FF0000"/>
          <w:sz w:val="24"/>
          <w:szCs w:val="24"/>
          <w:lang w:val="en-ID"/>
        </w:rPr>
        <w:t>Upaya</w:t>
      </w:r>
      <w:proofErr w:type="spellEnd"/>
      <w:r w:rsidR="00C27509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C27509" w:rsidRPr="00F043F0">
        <w:rPr>
          <w:rFonts w:ascii="Arial" w:hAnsi="Arial" w:cs="Arial"/>
          <w:color w:val="FF0000"/>
          <w:sz w:val="24"/>
          <w:szCs w:val="24"/>
          <w:lang w:val="en-ID"/>
        </w:rPr>
        <w:t>keamanan</w:t>
      </w:r>
      <w:proofErr w:type="spellEnd"/>
      <w:r w:rsidR="00C27509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r w:rsidR="00C27509" w:rsidRPr="00F043F0">
        <w:rPr>
          <w:rFonts w:ascii="Arial" w:hAnsi="Arial" w:cs="Arial"/>
          <w:color w:val="FF0000"/>
          <w:sz w:val="24"/>
          <w:szCs w:val="24"/>
          <w:lang w:val="en-ID"/>
        </w:rPr>
        <w:t>(</w:t>
      </w:r>
      <w:proofErr w:type="spellStart"/>
      <w:r w:rsidR="00C27509" w:rsidRPr="00F043F0">
        <w:rPr>
          <w:rFonts w:ascii="Arial" w:hAnsi="Arial" w:cs="Arial"/>
          <w:color w:val="FF0000"/>
          <w:sz w:val="24"/>
          <w:szCs w:val="24"/>
          <w:lang w:val="en-ID"/>
        </w:rPr>
        <w:t>Narasi</w:t>
      </w:r>
      <w:proofErr w:type="spellEnd"/>
      <w:r w:rsidR="00C27509" w:rsidRPr="00F043F0">
        <w:rPr>
          <w:rFonts w:ascii="Arial" w:hAnsi="Arial" w:cs="Arial"/>
          <w:color w:val="FF0000"/>
          <w:sz w:val="24"/>
          <w:szCs w:val="24"/>
          <w:lang w:val="en-ID"/>
        </w:rPr>
        <w:t>)</w:t>
      </w:r>
    </w:p>
    <w:p w:rsidR="00AC246F" w:rsidRPr="00F043F0" w:rsidRDefault="00AC246F" w:rsidP="00AC246F">
      <w:pPr>
        <w:pStyle w:val="ListParagraph"/>
        <w:ind w:left="993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C27509" w:rsidRPr="00F043F0" w:rsidRDefault="00C27509" w:rsidP="00C27509">
      <w:pPr>
        <w:pStyle w:val="ListParagraph"/>
        <w:ind w:left="993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1). </w:t>
      </w:r>
      <w:proofErr w:type="spellStart"/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Pangkalan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:</w:t>
      </w:r>
      <w:proofErr w:type="gram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Prosedur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keluar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masuk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praj</w:t>
      </w:r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urit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/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tamu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patrol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batas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wilayah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</w:p>
    <w:p w:rsidR="00C27509" w:rsidRPr="00F043F0" w:rsidRDefault="00C27509" w:rsidP="00AC246F">
      <w:pPr>
        <w:pStyle w:val="ListParagraph"/>
        <w:ind w:left="993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2). </w:t>
      </w:r>
      <w:proofErr w:type="spellStart"/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Personel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:</w:t>
      </w:r>
      <w:proofErr w:type="gram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Patroli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malam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hari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(Tim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Pawas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&amp; DD),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pemberian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tanda</w:t>
      </w:r>
      <w:proofErr w:type="spellEnd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>perumahan</w:t>
      </w:r>
      <w:proofErr w:type="spellEnd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(</w:t>
      </w:r>
      <w:proofErr w:type="spellStart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>Satgas</w:t>
      </w:r>
      <w:proofErr w:type="spellEnd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/ Pam / DIK), </w:t>
      </w:r>
      <w:proofErr w:type="spellStart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>pembuatan</w:t>
      </w:r>
      <w:proofErr w:type="spellEnd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>grup</w:t>
      </w:r>
      <w:proofErr w:type="spellEnd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>kendali</w:t>
      </w:r>
      <w:proofErr w:type="spellEnd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>anggota</w:t>
      </w:r>
      <w:proofErr w:type="spellEnd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yang </w:t>
      </w:r>
      <w:proofErr w:type="spellStart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>giat</w:t>
      </w:r>
      <w:proofErr w:type="spellEnd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>luar</w:t>
      </w:r>
      <w:proofErr w:type="spellEnd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AC246F"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</w:p>
    <w:p w:rsidR="00AC246F" w:rsidRPr="00F043F0" w:rsidRDefault="00AC246F" w:rsidP="00AC246F">
      <w:pPr>
        <w:pStyle w:val="ListParagraph"/>
        <w:ind w:left="993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C27509" w:rsidRPr="00F043F0" w:rsidRDefault="00AC246F" w:rsidP="00A026F8">
      <w:pPr>
        <w:pStyle w:val="ListParagraph"/>
        <w:numPr>
          <w:ilvl w:val="0"/>
          <w:numId w:val="5"/>
        </w:numPr>
        <w:ind w:left="993" w:hanging="284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46” -</w:t>
      </w:r>
      <w:r w:rsidR="001C08E5"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65</w:t>
      </w: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” :</w:t>
      </w:r>
      <w:r w:rsidR="00552F7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52F71" w:rsidRPr="00F043F0">
        <w:rPr>
          <w:rFonts w:ascii="Arial" w:hAnsi="Arial" w:cs="Arial"/>
          <w:color w:val="FF0000"/>
          <w:sz w:val="24"/>
          <w:szCs w:val="24"/>
          <w:lang w:val="en-ID"/>
        </w:rPr>
        <w:t>Upaya</w:t>
      </w:r>
      <w:proofErr w:type="spellEnd"/>
      <w:r w:rsidR="00552F7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52F71" w:rsidRPr="00F043F0">
        <w:rPr>
          <w:rFonts w:ascii="Arial" w:hAnsi="Arial" w:cs="Arial"/>
          <w:color w:val="FF0000"/>
          <w:sz w:val="24"/>
          <w:szCs w:val="24"/>
          <w:lang w:val="en-ID"/>
        </w:rPr>
        <w:t>kerapihan</w:t>
      </w:r>
      <w:proofErr w:type="spellEnd"/>
      <w:r w:rsidR="00552F7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&amp; </w:t>
      </w:r>
      <w:proofErr w:type="spellStart"/>
      <w:r w:rsidR="00552F71" w:rsidRPr="00F043F0">
        <w:rPr>
          <w:rFonts w:ascii="Arial" w:hAnsi="Arial" w:cs="Arial"/>
          <w:color w:val="FF0000"/>
          <w:sz w:val="24"/>
          <w:szCs w:val="24"/>
          <w:lang w:val="en-ID"/>
        </w:rPr>
        <w:t>ketertiban</w:t>
      </w:r>
      <w:proofErr w:type="spellEnd"/>
      <w:r w:rsidR="00552F7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r w:rsidR="00552F71" w:rsidRPr="00F043F0">
        <w:rPr>
          <w:rFonts w:ascii="Arial" w:hAnsi="Arial" w:cs="Arial"/>
          <w:color w:val="FF0000"/>
          <w:sz w:val="24"/>
          <w:szCs w:val="24"/>
          <w:lang w:val="en-ID"/>
        </w:rPr>
        <w:t>(</w:t>
      </w:r>
      <w:proofErr w:type="spellStart"/>
      <w:r w:rsidR="00552F71" w:rsidRPr="00F043F0">
        <w:rPr>
          <w:rFonts w:ascii="Arial" w:hAnsi="Arial" w:cs="Arial"/>
          <w:color w:val="FF0000"/>
          <w:sz w:val="24"/>
          <w:szCs w:val="24"/>
          <w:lang w:val="en-ID"/>
        </w:rPr>
        <w:t>Narasi</w:t>
      </w:r>
      <w:proofErr w:type="spellEnd"/>
      <w:r w:rsidR="00552F71" w:rsidRPr="00F043F0">
        <w:rPr>
          <w:rFonts w:ascii="Arial" w:hAnsi="Arial" w:cs="Arial"/>
          <w:color w:val="FF0000"/>
          <w:sz w:val="24"/>
          <w:szCs w:val="24"/>
          <w:lang w:val="en-ID"/>
        </w:rPr>
        <w:t>)</w:t>
      </w:r>
    </w:p>
    <w:p w:rsidR="0063302C" w:rsidRPr="00F043F0" w:rsidRDefault="0063302C" w:rsidP="0063302C">
      <w:pPr>
        <w:ind w:left="993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1). </w:t>
      </w:r>
      <w:proofErr w:type="spellStart"/>
      <w:proofErr w:type="gramStart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>Kerapihan</w:t>
      </w:r>
      <w:proofErr w:type="spellEnd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:</w:t>
      </w:r>
      <w:proofErr w:type="gramEnd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>Protap</w:t>
      </w:r>
      <w:proofErr w:type="spellEnd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>penanaman</w:t>
      </w:r>
      <w:proofErr w:type="spellEnd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>Tabulapot</w:t>
      </w:r>
      <w:proofErr w:type="spellEnd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>rumah</w:t>
      </w:r>
      <w:proofErr w:type="spellEnd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>dinas</w:t>
      </w:r>
      <w:proofErr w:type="spellEnd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masing2 </w:t>
      </w:r>
      <w:proofErr w:type="spellStart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>prajurit</w:t>
      </w:r>
      <w:proofErr w:type="spellEnd"/>
      <w:r w:rsidR="004D0BA1"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</w:p>
    <w:p w:rsidR="001C08E5" w:rsidRPr="00F043F0" w:rsidRDefault="004D0BA1" w:rsidP="001C08E5">
      <w:pPr>
        <w:ind w:left="993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2). </w:t>
      </w:r>
      <w:proofErr w:type="spellStart"/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Keter</w:t>
      </w:r>
      <w:r w:rsidR="001C08E5" w:rsidRPr="00F043F0">
        <w:rPr>
          <w:rFonts w:ascii="Arial" w:hAnsi="Arial" w:cs="Arial"/>
          <w:color w:val="FF0000"/>
          <w:sz w:val="24"/>
          <w:szCs w:val="24"/>
          <w:lang w:val="en-ID"/>
        </w:rPr>
        <w:t>t</w:t>
      </w:r>
      <w:r w:rsidRPr="00F043F0">
        <w:rPr>
          <w:rFonts w:ascii="Arial" w:hAnsi="Arial" w:cs="Arial"/>
          <w:color w:val="FF0000"/>
          <w:sz w:val="24"/>
          <w:szCs w:val="24"/>
          <w:lang w:val="en-ID"/>
        </w:rPr>
        <w:t>iban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:</w:t>
      </w:r>
      <w:proofErr w:type="gram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1C08E5" w:rsidRPr="00F043F0">
        <w:rPr>
          <w:rFonts w:ascii="Arial" w:hAnsi="Arial" w:cs="Arial"/>
          <w:color w:val="FF0000"/>
          <w:sz w:val="24"/>
          <w:szCs w:val="24"/>
          <w:lang w:val="en-ID"/>
        </w:rPr>
        <w:t>Penerapan</w:t>
      </w:r>
      <w:proofErr w:type="spellEnd"/>
      <w:r w:rsidR="001C08E5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1C08E5" w:rsidRPr="00F043F0">
        <w:rPr>
          <w:rFonts w:ascii="Arial" w:hAnsi="Arial" w:cs="Arial"/>
          <w:color w:val="FF0000"/>
          <w:sz w:val="24"/>
          <w:szCs w:val="24"/>
          <w:lang w:val="en-ID"/>
        </w:rPr>
        <w:t>aturan</w:t>
      </w:r>
      <w:proofErr w:type="spellEnd"/>
      <w:r w:rsidR="001C08E5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1C08E5" w:rsidRPr="00F043F0">
        <w:rPr>
          <w:rFonts w:ascii="Arial" w:hAnsi="Arial" w:cs="Arial"/>
          <w:color w:val="FF0000"/>
          <w:sz w:val="24"/>
          <w:szCs w:val="24"/>
          <w:lang w:val="en-ID"/>
        </w:rPr>
        <w:t>lalu</w:t>
      </w:r>
      <w:proofErr w:type="spellEnd"/>
      <w:r w:rsidR="001C08E5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1C08E5" w:rsidRPr="00F043F0">
        <w:rPr>
          <w:rFonts w:ascii="Arial" w:hAnsi="Arial" w:cs="Arial"/>
          <w:color w:val="FF0000"/>
          <w:sz w:val="24"/>
          <w:szCs w:val="24"/>
          <w:lang w:val="en-ID"/>
        </w:rPr>
        <w:t>lintas</w:t>
      </w:r>
      <w:proofErr w:type="spellEnd"/>
      <w:r w:rsidR="001C08E5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1C08E5"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="001C08E5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1C08E5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1C08E5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(rambu2)</w:t>
      </w:r>
    </w:p>
    <w:p w:rsidR="001C08E5" w:rsidRPr="00F043F0" w:rsidRDefault="001C08E5" w:rsidP="001C08E5">
      <w:pPr>
        <w:pStyle w:val="ListParagraph"/>
        <w:numPr>
          <w:ilvl w:val="0"/>
          <w:numId w:val="5"/>
        </w:numPr>
        <w:ind w:left="993" w:hanging="284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66” - 105” :</w:t>
      </w:r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Upaya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Keasrian</w:t>
      </w:r>
      <w:proofErr w:type="spellEnd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(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Narasi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)</w:t>
      </w:r>
    </w:p>
    <w:p w:rsidR="001C08E5" w:rsidRPr="00F043F0" w:rsidRDefault="001C08E5" w:rsidP="001C08E5">
      <w:pPr>
        <w:ind w:left="993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1).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Pengolahan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limbah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sampah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>organik</w:t>
      </w:r>
      <w:proofErr w:type="spellEnd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proofErr w:type="gramStart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>menjadi</w:t>
      </w:r>
      <w:proofErr w:type="spellEnd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 Eco</w:t>
      </w:r>
      <w:proofErr w:type="gramEnd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 - </w:t>
      </w:r>
      <w:proofErr w:type="spellStart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>Enzim</w:t>
      </w:r>
      <w:proofErr w:type="spellEnd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(</w:t>
      </w:r>
      <w:proofErr w:type="spellStart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>Produk</w:t>
      </w:r>
      <w:proofErr w:type="spellEnd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multi </w:t>
      </w:r>
      <w:proofErr w:type="spellStart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>fungsi</w:t>
      </w:r>
      <w:proofErr w:type="spellEnd"/>
      <w:r w:rsidR="00F07601" w:rsidRPr="00F043F0">
        <w:rPr>
          <w:rFonts w:ascii="Arial" w:hAnsi="Arial" w:cs="Arial"/>
          <w:color w:val="FF0000"/>
          <w:sz w:val="24"/>
          <w:szCs w:val="24"/>
          <w:lang w:val="en-ID"/>
        </w:rPr>
        <w:t>)</w:t>
      </w:r>
    </w:p>
    <w:p w:rsidR="00F07601" w:rsidRPr="00F043F0" w:rsidRDefault="00F07601" w:rsidP="001C08E5">
      <w:pPr>
        <w:ind w:left="993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2).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Pemasangan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Lampu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Penerangan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Jalan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(LPJ)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tambahan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semua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sektor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</w:p>
    <w:p w:rsidR="00F07601" w:rsidRPr="00F043F0" w:rsidRDefault="00F07601" w:rsidP="00F07601">
      <w:pPr>
        <w:pStyle w:val="ListParagraph"/>
        <w:numPr>
          <w:ilvl w:val="0"/>
          <w:numId w:val="5"/>
        </w:numPr>
        <w:ind w:left="993" w:hanging="284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106” - 120” :</w:t>
      </w:r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</w:t>
      </w:r>
      <w:r w:rsidR="008D4395" w:rsidRPr="00F043F0">
        <w:rPr>
          <w:rFonts w:ascii="Arial" w:hAnsi="Arial" w:cs="Arial"/>
          <w:color w:val="FF0000"/>
          <w:sz w:val="24"/>
          <w:szCs w:val="24"/>
          <w:lang w:val="en-ID"/>
        </w:rPr>
        <w:t>enutup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Dansat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(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Narasi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)</w:t>
      </w:r>
    </w:p>
    <w:p w:rsidR="001C08E5" w:rsidRPr="00F043F0" w:rsidRDefault="001C08E5" w:rsidP="00103E59">
      <w:pPr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103E59" w:rsidRPr="00F043F0" w:rsidRDefault="00103E59" w:rsidP="00103E59">
      <w:pPr>
        <w:jc w:val="both"/>
        <w:rPr>
          <w:rFonts w:ascii="Arial" w:hAnsi="Arial" w:cs="Arial"/>
          <w:b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2.</w:t>
      </w: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ab/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Narasi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</w:t>
      </w:r>
      <w:proofErr w:type="gram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Video :</w:t>
      </w:r>
      <w:proofErr w:type="gramEnd"/>
    </w:p>
    <w:p w:rsidR="00103E59" w:rsidRPr="00F043F0" w:rsidRDefault="00353EF1" w:rsidP="00103E59">
      <w:pPr>
        <w:pStyle w:val="ListParagraph"/>
        <w:ind w:left="710"/>
        <w:jc w:val="both"/>
        <w:rPr>
          <w:rFonts w:ascii="Arial" w:hAnsi="Arial" w:cs="Arial"/>
          <w:b/>
          <w:color w:val="FF0000"/>
          <w:sz w:val="24"/>
          <w:szCs w:val="24"/>
          <w:lang w:val="en-ID"/>
        </w:rPr>
      </w:pPr>
      <w:proofErr w:type="gram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a</w:t>
      </w:r>
      <w:proofErr w:type="gram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.</w:t>
      </w: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ab/>
      </w:r>
      <w:proofErr w:type="spellStart"/>
      <w:r w:rsidR="00103E59"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Pembukaan</w:t>
      </w:r>
      <w:proofErr w:type="spellEnd"/>
      <w:r w:rsidR="00103E59"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</w:t>
      </w:r>
      <w:proofErr w:type="spellStart"/>
      <w:r w:rsidR="00103E59"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Dansat</w:t>
      </w:r>
      <w:proofErr w:type="spellEnd"/>
      <w:r w:rsidR="00103E59"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(10</w:t>
      </w:r>
      <w:r w:rsidR="00BC4147"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”</w:t>
      </w:r>
      <w:r w:rsidR="00103E59"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) :</w:t>
      </w:r>
    </w:p>
    <w:p w:rsidR="003A2EF5" w:rsidRPr="00F043F0" w:rsidRDefault="003A2EF5" w:rsidP="00BC4147">
      <w:pPr>
        <w:spacing w:after="0"/>
        <w:ind w:firstLine="71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Assalamualaikum</w:t>
      </w:r>
      <w:proofErr w:type="spellEnd"/>
      <w:r w:rsidR="00A026F8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wr</w:t>
      </w:r>
      <w:proofErr w:type="spellEnd"/>
      <w:r w:rsidR="00A026F8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wb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salam</w:t>
      </w:r>
      <w:proofErr w:type="spellEnd"/>
      <w:proofErr w:type="gramEnd"/>
      <w:r w:rsidR="00A026F8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sejahtera</w:t>
      </w:r>
      <w:proofErr w:type="spellEnd"/>
      <w:r w:rsidR="009B1D3C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untuk</w:t>
      </w:r>
      <w:proofErr w:type="spellEnd"/>
      <w:r w:rsidR="009B1D3C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kita</w:t>
      </w:r>
      <w:proofErr w:type="spellEnd"/>
      <w:r w:rsidR="009B1D3C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semua</w:t>
      </w:r>
      <w:proofErr w:type="spellEnd"/>
      <w:r w:rsidR="00103E59"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</w:p>
    <w:p w:rsidR="00BC4147" w:rsidRPr="00F043F0" w:rsidRDefault="00BC4147" w:rsidP="00BC4147">
      <w:pPr>
        <w:spacing w:after="0"/>
        <w:ind w:firstLine="71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BC4147" w:rsidRPr="00F043F0" w:rsidRDefault="00BC4147" w:rsidP="00BC4147">
      <w:pPr>
        <w:spacing w:after="0"/>
        <w:ind w:left="720" w:firstLine="72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proofErr w:type="spellStart"/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Yonarmed</w:t>
      </w:r>
      <w:proofErr w:type="spellEnd"/>
      <w:r w:rsidR="00103E59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15/105 </w:t>
      </w:r>
      <w:proofErr w:type="spellStart"/>
      <w:r w:rsidR="00103E59" w:rsidRPr="00F043F0">
        <w:rPr>
          <w:rFonts w:ascii="Arial" w:hAnsi="Arial" w:cs="Arial"/>
          <w:color w:val="FF0000"/>
          <w:sz w:val="24"/>
          <w:szCs w:val="24"/>
          <w:lang w:val="en-ID"/>
        </w:rPr>
        <w:t>Tarik</w:t>
      </w:r>
      <w:proofErr w:type="spellEnd"/>
      <w:r w:rsidR="00103E59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103E59" w:rsidRPr="00F043F0">
        <w:rPr>
          <w:rFonts w:ascii="Arial" w:hAnsi="Arial" w:cs="Arial"/>
          <w:color w:val="FF0000"/>
          <w:sz w:val="24"/>
          <w:szCs w:val="24"/>
          <w:lang w:val="en-ID"/>
        </w:rPr>
        <w:t>merupakan</w:t>
      </w:r>
      <w:proofErr w:type="spellEnd"/>
      <w:r w:rsidR="00103E59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kesatuan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opeasional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yang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berdiri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sendiri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bawah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Kodam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II/SWJ yang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berkedudukan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langsung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dibawah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Pangdam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II/SWJ,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serta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memiliki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tugas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pokok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memberikan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bantuan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tembakan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utama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darat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secara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dekat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kontinyu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tepat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waktu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untuk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membantu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tugas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pokok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manuver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dalam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pelaksanaan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operasi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  <w:proofErr w:type="gramEnd"/>
    </w:p>
    <w:p w:rsidR="00BC4147" w:rsidRPr="00F043F0" w:rsidRDefault="00BC4147" w:rsidP="007E7608">
      <w:pPr>
        <w:spacing w:after="0"/>
        <w:ind w:left="426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BC4147" w:rsidRPr="00F043F0" w:rsidRDefault="00BC4147" w:rsidP="007E7608">
      <w:pPr>
        <w:spacing w:after="0"/>
        <w:ind w:left="426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BC4147" w:rsidRPr="00F043F0" w:rsidRDefault="00BC4147" w:rsidP="00BC4147">
      <w:pPr>
        <w:ind w:left="709"/>
        <w:jc w:val="both"/>
        <w:rPr>
          <w:rFonts w:ascii="Arial" w:hAnsi="Arial" w:cs="Arial"/>
          <w:b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lastRenderedPageBreak/>
        <w:t>b</w:t>
      </w:r>
      <w:r w:rsidR="00353EF1"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.</w:t>
      </w:r>
      <w:r w:rsidR="00353EF1"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ab/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Upaya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keamanan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(30”</w:t>
      </w:r>
      <w:proofErr w:type="gram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) :</w:t>
      </w:r>
      <w:proofErr w:type="gramEnd"/>
    </w:p>
    <w:p w:rsidR="00D7087E" w:rsidRPr="00F043F0" w:rsidRDefault="00BC4147" w:rsidP="00353EF1">
      <w:pPr>
        <w:spacing w:after="0"/>
        <w:ind w:left="709" w:firstLine="737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proofErr w:type="spellStart"/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Dalam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mendukung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tugas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po</w:t>
      </w:r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kok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perlu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ada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nya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dukungan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keamanan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bagi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prajurit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serta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keluarga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nya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dalam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maupun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luar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wilayah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Yonarmed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15/105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Tarik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  <w:proofErr w:type="gram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proofErr w:type="gram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Berbagai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upaya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perlu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dilakukan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>dalam</w:t>
      </w:r>
      <w:proofErr w:type="spellEnd"/>
      <w:r w:rsidR="00406F1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D7087E" w:rsidRPr="00F043F0">
        <w:rPr>
          <w:rFonts w:ascii="Arial" w:hAnsi="Arial" w:cs="Arial"/>
          <w:color w:val="FF0000"/>
          <w:sz w:val="24"/>
          <w:szCs w:val="24"/>
          <w:lang w:val="en-ID"/>
        </w:rPr>
        <w:t>meningkatkan</w:t>
      </w:r>
      <w:proofErr w:type="spellEnd"/>
      <w:r w:rsidR="00D7087E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D7087E" w:rsidRPr="00F043F0">
        <w:rPr>
          <w:rFonts w:ascii="Arial" w:hAnsi="Arial" w:cs="Arial"/>
          <w:color w:val="FF0000"/>
          <w:sz w:val="24"/>
          <w:szCs w:val="24"/>
          <w:lang w:val="en-ID"/>
        </w:rPr>
        <w:t>kualitas</w:t>
      </w:r>
      <w:proofErr w:type="spellEnd"/>
      <w:r w:rsidR="00D7087E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D7087E" w:rsidRPr="00F043F0">
        <w:rPr>
          <w:rFonts w:ascii="Arial" w:hAnsi="Arial" w:cs="Arial"/>
          <w:color w:val="FF0000"/>
          <w:sz w:val="24"/>
          <w:szCs w:val="24"/>
          <w:lang w:val="en-ID"/>
        </w:rPr>
        <w:t>keamanan</w:t>
      </w:r>
      <w:proofErr w:type="spellEnd"/>
      <w:r w:rsidR="00D7087E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D7087E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D7087E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terutama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pengamanan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pangkalan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&amp;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pengamanan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personel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  <w:proofErr w:type="gramEnd"/>
    </w:p>
    <w:p w:rsidR="00D53482" w:rsidRPr="00F043F0" w:rsidRDefault="00D53482" w:rsidP="00353EF1">
      <w:pPr>
        <w:spacing w:after="0"/>
        <w:ind w:left="709" w:firstLine="737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D53482" w:rsidRPr="00F043F0" w:rsidRDefault="00353EF1" w:rsidP="00D53482">
      <w:pPr>
        <w:pStyle w:val="ListParagraph"/>
        <w:ind w:left="993" w:firstLine="447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color w:val="FF0000"/>
          <w:sz w:val="24"/>
          <w:szCs w:val="24"/>
          <w:lang w:val="en-ID"/>
        </w:rPr>
        <w:t>1).</w:t>
      </w:r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ab/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Keamanan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Pangkalan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seperti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:</w:t>
      </w:r>
      <w:proofErr w:type="gram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</w:p>
    <w:p w:rsidR="00171B52" w:rsidRPr="00F043F0" w:rsidRDefault="00171B52" w:rsidP="002213D6">
      <w:pPr>
        <w:pStyle w:val="ListParagraph"/>
        <w:ind w:left="216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171B52" w:rsidRPr="00F043F0" w:rsidRDefault="00171B52" w:rsidP="002213D6">
      <w:pPr>
        <w:pStyle w:val="ListParagraph"/>
        <w:ind w:left="216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a</w:t>
      </w:r>
      <w:proofErr w:type="gram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).</w:t>
      </w:r>
      <w:r w:rsidRPr="00F043F0">
        <w:rPr>
          <w:rFonts w:ascii="Arial" w:hAnsi="Arial" w:cs="Arial"/>
          <w:color w:val="FF0000"/>
          <w:sz w:val="24"/>
          <w:szCs w:val="24"/>
          <w:lang w:val="en-ID"/>
        </w:rPr>
        <w:tab/>
      </w:r>
      <w:proofErr w:type="spellStart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>Mengatur</w:t>
      </w:r>
      <w:proofErr w:type="spellEnd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>p</w:t>
      </w:r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rosedur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keluar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masuk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>bagi</w:t>
      </w:r>
      <w:proofErr w:type="spellEnd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prajurit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>serta</w:t>
      </w:r>
      <w:proofErr w:type="spellEnd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>keluarga</w:t>
      </w:r>
      <w:proofErr w:type="spellEnd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>dengan</w:t>
      </w:r>
      <w:proofErr w:type="spellEnd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>mengisi</w:t>
      </w:r>
      <w:proofErr w:type="spellEnd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data </w:t>
      </w:r>
      <w:proofErr w:type="spellStart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>dalam</w:t>
      </w:r>
      <w:proofErr w:type="spellEnd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>buku</w:t>
      </w:r>
      <w:proofErr w:type="spellEnd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Pos </w:t>
      </w:r>
      <w:proofErr w:type="spellStart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>Jaga</w:t>
      </w:r>
      <w:proofErr w:type="spellEnd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>Pintu</w:t>
      </w:r>
      <w:proofErr w:type="spellEnd"/>
      <w:r w:rsidR="00D53482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2.</w:t>
      </w:r>
      <w:r w:rsidR="002213D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47219" w:rsidRPr="00F043F0">
        <w:rPr>
          <w:rFonts w:ascii="Arial" w:hAnsi="Arial" w:cs="Arial"/>
          <w:color w:val="FF0000"/>
          <w:sz w:val="24"/>
          <w:szCs w:val="24"/>
          <w:lang w:val="en-ID"/>
        </w:rPr>
        <w:t>B</w:t>
      </w:r>
      <w:r w:rsidRPr="00F043F0">
        <w:rPr>
          <w:rFonts w:ascii="Arial" w:hAnsi="Arial" w:cs="Arial"/>
          <w:color w:val="FF0000"/>
          <w:sz w:val="24"/>
          <w:szCs w:val="24"/>
          <w:lang w:val="en-ID"/>
        </w:rPr>
        <w:t>agi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masyarakat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213D6" w:rsidRPr="00F043F0">
        <w:rPr>
          <w:rFonts w:ascii="Arial" w:hAnsi="Arial" w:cs="Arial"/>
          <w:color w:val="FF0000"/>
          <w:sz w:val="24"/>
          <w:szCs w:val="24"/>
          <w:lang w:val="en-ID"/>
        </w:rPr>
        <w:t>sipil</w:t>
      </w:r>
      <w:proofErr w:type="spellEnd"/>
      <w:r w:rsidR="002213D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="002213D6" w:rsidRPr="00F043F0">
        <w:rPr>
          <w:rFonts w:ascii="Arial" w:hAnsi="Arial" w:cs="Arial"/>
          <w:color w:val="FF0000"/>
          <w:sz w:val="24"/>
          <w:szCs w:val="24"/>
          <w:lang w:val="en-ID"/>
        </w:rPr>
        <w:t>selain</w:t>
      </w:r>
      <w:proofErr w:type="spellEnd"/>
      <w:r w:rsidR="002213D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213D6" w:rsidRPr="00F043F0">
        <w:rPr>
          <w:rFonts w:ascii="Arial" w:hAnsi="Arial" w:cs="Arial"/>
          <w:color w:val="FF0000"/>
          <w:sz w:val="24"/>
          <w:szCs w:val="24"/>
          <w:lang w:val="en-ID"/>
        </w:rPr>
        <w:t>mengisi</w:t>
      </w:r>
      <w:proofErr w:type="spellEnd"/>
      <w:r w:rsidR="002213D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213D6" w:rsidRPr="00F043F0">
        <w:rPr>
          <w:rFonts w:ascii="Arial" w:hAnsi="Arial" w:cs="Arial"/>
          <w:color w:val="FF0000"/>
          <w:sz w:val="24"/>
          <w:szCs w:val="24"/>
          <w:lang w:val="en-ID"/>
        </w:rPr>
        <w:t>buku</w:t>
      </w:r>
      <w:proofErr w:type="spellEnd"/>
      <w:r w:rsidR="002213D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tamu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wajib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meninggalkan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identitas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47219" w:rsidRPr="00F043F0">
        <w:rPr>
          <w:rFonts w:ascii="Arial" w:hAnsi="Arial" w:cs="Arial"/>
          <w:color w:val="FF0000"/>
          <w:sz w:val="24"/>
          <w:szCs w:val="24"/>
          <w:lang w:val="en-ID"/>
        </w:rPr>
        <w:t>dan</w:t>
      </w:r>
      <w:proofErr w:type="spellEnd"/>
      <w:r w:rsidR="00447219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diberikan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ID </w:t>
      </w:r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Card</w:t>
      </w:r>
      <w:proofErr w:type="gram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yang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wajib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dipakai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selama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47219" w:rsidRPr="00F043F0">
        <w:rPr>
          <w:rFonts w:ascii="Arial" w:hAnsi="Arial" w:cs="Arial"/>
          <w:color w:val="FF0000"/>
          <w:sz w:val="24"/>
          <w:szCs w:val="24"/>
          <w:lang w:val="en-ID"/>
        </w:rPr>
        <w:t>kegiatan</w:t>
      </w:r>
      <w:proofErr w:type="spellEnd"/>
      <w:r w:rsidR="00447219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dalam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  <w:r w:rsidR="00447219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 </w:t>
      </w:r>
    </w:p>
    <w:p w:rsidR="00171B52" w:rsidRPr="00F043F0" w:rsidRDefault="00171B52" w:rsidP="002213D6">
      <w:pPr>
        <w:pStyle w:val="ListParagraph"/>
        <w:ind w:left="216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353EF1" w:rsidRPr="00F043F0" w:rsidRDefault="00171B52" w:rsidP="002213D6">
      <w:pPr>
        <w:pStyle w:val="ListParagraph"/>
        <w:ind w:left="216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color w:val="FF0000"/>
          <w:sz w:val="24"/>
          <w:szCs w:val="24"/>
          <w:lang w:val="en-ID"/>
        </w:rPr>
        <w:t>b)</w:t>
      </w:r>
      <w:r w:rsidRPr="00F043F0">
        <w:rPr>
          <w:rFonts w:ascii="Arial" w:hAnsi="Arial" w:cs="Arial"/>
          <w:color w:val="FF0000"/>
          <w:sz w:val="24"/>
          <w:szCs w:val="24"/>
          <w:lang w:val="en-ID"/>
        </w:rPr>
        <w:tab/>
      </w:r>
      <w:proofErr w:type="spellStart"/>
      <w:r w:rsidR="00216C6C" w:rsidRPr="00F043F0">
        <w:rPr>
          <w:rFonts w:ascii="Arial" w:hAnsi="Arial" w:cs="Arial"/>
          <w:color w:val="FF0000"/>
          <w:sz w:val="24"/>
          <w:szCs w:val="24"/>
          <w:lang w:val="en-ID"/>
        </w:rPr>
        <w:t>Selain</w:t>
      </w:r>
      <w:proofErr w:type="spellEnd"/>
      <w:r w:rsidR="00216C6C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16C6C" w:rsidRPr="00F043F0">
        <w:rPr>
          <w:rFonts w:ascii="Arial" w:hAnsi="Arial" w:cs="Arial"/>
          <w:color w:val="FF0000"/>
          <w:sz w:val="24"/>
          <w:szCs w:val="24"/>
          <w:lang w:val="en-ID"/>
        </w:rPr>
        <w:t>itu</w:t>
      </w:r>
      <w:proofErr w:type="spellEnd"/>
      <w:r w:rsidR="00216C6C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Melaksanakan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protap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patrol</w:t>
      </w:r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i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batas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wilayah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setiap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minggu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sekali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dengan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tujuan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untuk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mengetahui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kondisi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terakhir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batas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sehingga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apabila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ada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kerusakan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atau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temuan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lain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dapat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diatasi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dalam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waktu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singkat</w:t>
      </w:r>
      <w:proofErr w:type="spellEnd"/>
      <w:r w:rsidR="00511CFA"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</w:p>
    <w:p w:rsidR="00511CFA" w:rsidRPr="00F043F0" w:rsidRDefault="00511CFA" w:rsidP="002213D6">
      <w:pPr>
        <w:pStyle w:val="ListParagraph"/>
        <w:ind w:left="216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D301DA" w:rsidRPr="00F043F0" w:rsidRDefault="00353EF1" w:rsidP="00D301DA">
      <w:pPr>
        <w:pStyle w:val="ListParagraph"/>
        <w:ind w:left="144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color w:val="FF0000"/>
          <w:sz w:val="24"/>
          <w:szCs w:val="24"/>
          <w:lang w:val="en-ID"/>
        </w:rPr>
        <w:t>2).</w:t>
      </w:r>
      <w:r w:rsidR="00D301DA" w:rsidRPr="00F043F0">
        <w:rPr>
          <w:rFonts w:ascii="Arial" w:hAnsi="Arial" w:cs="Arial"/>
          <w:color w:val="FF0000"/>
          <w:sz w:val="24"/>
          <w:szCs w:val="24"/>
          <w:lang w:val="en-ID"/>
        </w:rPr>
        <w:tab/>
      </w:r>
      <w:proofErr w:type="spellStart"/>
      <w:r w:rsidR="00D301DA" w:rsidRPr="00F043F0">
        <w:rPr>
          <w:rFonts w:ascii="Arial" w:hAnsi="Arial" w:cs="Arial"/>
          <w:color w:val="FF0000"/>
          <w:sz w:val="24"/>
          <w:szCs w:val="24"/>
          <w:lang w:val="en-ID"/>
        </w:rPr>
        <w:t>Keamanan</w:t>
      </w:r>
      <w:proofErr w:type="spellEnd"/>
      <w:r w:rsidR="00D301D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Personel</w:t>
      </w:r>
      <w:proofErr w:type="spellEnd"/>
      <w:r w:rsidR="00D301D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proofErr w:type="gramStart"/>
      <w:r w:rsidR="00D301DA" w:rsidRPr="00F043F0">
        <w:rPr>
          <w:rFonts w:ascii="Arial" w:hAnsi="Arial" w:cs="Arial"/>
          <w:color w:val="FF0000"/>
          <w:sz w:val="24"/>
          <w:szCs w:val="24"/>
          <w:lang w:val="en-ID"/>
        </w:rPr>
        <w:t>seperti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:</w:t>
      </w:r>
      <w:proofErr w:type="gram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</w:p>
    <w:p w:rsidR="00D301DA" w:rsidRPr="00F043F0" w:rsidRDefault="00D301DA" w:rsidP="00D301DA">
      <w:pPr>
        <w:pStyle w:val="ListParagraph"/>
        <w:ind w:left="144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230AAB" w:rsidRPr="00F043F0" w:rsidRDefault="00D301DA" w:rsidP="00230AAB">
      <w:pPr>
        <w:pStyle w:val="ListParagraph"/>
        <w:ind w:left="2127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color w:val="FF0000"/>
          <w:sz w:val="24"/>
          <w:szCs w:val="24"/>
          <w:lang w:val="en-ID"/>
        </w:rPr>
        <w:t>a)</w:t>
      </w:r>
      <w:r w:rsidRPr="00F043F0">
        <w:rPr>
          <w:rFonts w:ascii="Arial" w:hAnsi="Arial" w:cs="Arial"/>
          <w:color w:val="FF0000"/>
          <w:sz w:val="24"/>
          <w:szCs w:val="24"/>
          <w:lang w:val="en-ID"/>
        </w:rPr>
        <w:tab/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Melaksanakan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kegiatan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p</w:t>
      </w:r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atroli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malam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hari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oleh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personel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Dinas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Dalam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serta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pemberian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tanda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perumahan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prajurit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yang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melaksanakan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Satgas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/ Pam / DIK</w:t>
      </w:r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dengan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tujuan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meningkatkan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keamanan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seluruh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prajurit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dan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keluarga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selama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istirahat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d </w:t>
      </w:r>
      <w:proofErr w:type="spellStart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malam</w:t>
      </w:r>
      <w:proofErr w:type="spellEnd"/>
      <w:r w:rsidR="00230AAB"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</w:p>
    <w:p w:rsidR="00230AAB" w:rsidRPr="00F043F0" w:rsidRDefault="00230AAB" w:rsidP="00230AAB">
      <w:pPr>
        <w:pStyle w:val="ListParagraph"/>
        <w:ind w:left="2127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353EF1" w:rsidRPr="00F043F0" w:rsidRDefault="00230AAB" w:rsidP="00230AAB">
      <w:pPr>
        <w:pStyle w:val="ListParagraph"/>
        <w:ind w:left="2127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color w:val="FF0000"/>
          <w:sz w:val="24"/>
          <w:szCs w:val="24"/>
          <w:lang w:val="en-ID"/>
        </w:rPr>
        <w:t>b)</w:t>
      </w:r>
      <w:r w:rsidRPr="00F043F0">
        <w:rPr>
          <w:rFonts w:ascii="Arial" w:hAnsi="Arial" w:cs="Arial"/>
          <w:color w:val="FF0000"/>
          <w:sz w:val="24"/>
          <w:szCs w:val="24"/>
          <w:lang w:val="en-ID"/>
        </w:rPr>
        <w:tab/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Sebagai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upaya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pengendalian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anggota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yang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berdinas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luar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agar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mewajibkan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anggota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untuk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membentuk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gr</w:t>
      </w:r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up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dipimpin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Perwira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Tertua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masing2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kelompok</w:t>
      </w:r>
      <w:proofErr w:type="spellEnd"/>
      <w:r w:rsidR="00942EC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="00942EC1" w:rsidRPr="00F043F0">
        <w:rPr>
          <w:rFonts w:ascii="Arial" w:hAnsi="Arial" w:cs="Arial"/>
          <w:color w:val="FF0000"/>
          <w:sz w:val="24"/>
          <w:szCs w:val="24"/>
          <w:lang w:val="en-ID"/>
        </w:rPr>
        <w:t>serta</w:t>
      </w:r>
      <w:proofErr w:type="spellEnd"/>
      <w:r w:rsidR="00942EC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kendali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anggota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yang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giat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luar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353EF1"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</w:p>
    <w:p w:rsidR="00353EF1" w:rsidRPr="00F043F0" w:rsidRDefault="00C7335B" w:rsidP="00C7335B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r w:rsidRPr="00F043F0">
        <w:rPr>
          <w:rFonts w:ascii="Arial" w:hAnsi="Arial" w:cs="Arial"/>
          <w:color w:val="FF0000"/>
          <w:sz w:val="24"/>
          <w:szCs w:val="24"/>
          <w:lang w:val="en-ID"/>
        </w:rPr>
        <w:tab/>
      </w:r>
    </w:p>
    <w:p w:rsidR="00C7335B" w:rsidRPr="00F043F0" w:rsidRDefault="00C7335B" w:rsidP="00C7335B">
      <w:pPr>
        <w:ind w:left="568" w:firstLine="152"/>
        <w:jc w:val="both"/>
        <w:rPr>
          <w:rFonts w:ascii="Arial" w:hAnsi="Arial" w:cs="Arial"/>
          <w:b/>
          <w:color w:val="FF0000"/>
          <w:sz w:val="24"/>
          <w:szCs w:val="24"/>
          <w:lang w:val="en-ID"/>
        </w:rPr>
      </w:pPr>
      <w:proofErr w:type="gram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c</w:t>
      </w:r>
      <w:proofErr w:type="gram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.</w:t>
      </w: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ab/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Upaya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Kerapihan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&amp;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Ketertiban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(20”)</w:t>
      </w:r>
    </w:p>
    <w:p w:rsidR="00C7335B" w:rsidRPr="00F043F0" w:rsidRDefault="00216C6C" w:rsidP="00013FCB">
      <w:pPr>
        <w:ind w:left="720" w:firstLine="72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Dalam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program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pemeliharaan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Yonarmed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15/105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Tarik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upaya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meningkatkan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kerapihan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perumahan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yaitu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dengan</w:t>
      </w:r>
      <w:proofErr w:type="spellEnd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memberkan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</w:t>
      </w:r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>rotap</w:t>
      </w:r>
      <w:proofErr w:type="spellEnd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>penanaman</w:t>
      </w:r>
      <w:proofErr w:type="spellEnd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>Tabulapot</w:t>
      </w:r>
      <w:proofErr w:type="spellEnd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r w:rsidRPr="00F043F0">
        <w:rPr>
          <w:rFonts w:ascii="Arial" w:hAnsi="Arial" w:cs="Arial"/>
          <w:color w:val="FF0000"/>
          <w:sz w:val="24"/>
          <w:szCs w:val="24"/>
          <w:lang w:val="en-ID"/>
        </w:rPr>
        <w:t>(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Tanaman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Bunga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dalam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Pot) </w:t>
      </w:r>
      <w:proofErr w:type="spellStart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depan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>rumah</w:t>
      </w:r>
      <w:proofErr w:type="spellEnd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proofErr w:type="gramStart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>dinas</w:t>
      </w:r>
      <w:proofErr w:type="spellEnd"/>
      <w:proofErr w:type="gramEnd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masing2 </w:t>
      </w:r>
      <w:proofErr w:type="spellStart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>prajurit</w:t>
      </w:r>
      <w:proofErr w:type="spellEnd"/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proofErr w:type="gram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Sedangkan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untu</w:t>
      </w:r>
      <w:r w:rsidR="00932E72" w:rsidRPr="00F043F0">
        <w:rPr>
          <w:rFonts w:ascii="Arial" w:hAnsi="Arial" w:cs="Arial"/>
          <w:color w:val="FF0000"/>
          <w:sz w:val="24"/>
          <w:szCs w:val="24"/>
          <w:lang w:val="en-ID"/>
        </w:rPr>
        <w:t>k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menjaga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k</w:t>
      </w:r>
      <w:r w:rsidR="00C7335B" w:rsidRPr="00F043F0">
        <w:rPr>
          <w:rFonts w:ascii="Arial" w:hAnsi="Arial" w:cs="Arial"/>
          <w:color w:val="FF0000"/>
          <w:sz w:val="24"/>
          <w:szCs w:val="24"/>
          <w:lang w:val="en-ID"/>
        </w:rPr>
        <w:t>etert</w:t>
      </w:r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iban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Yonarmed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15/105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Tarik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menerapkan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aturan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lalu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lintas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dengan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memasang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beberap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rambu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lalu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>lintas</w:t>
      </w:r>
      <w:proofErr w:type="spellEnd"/>
      <w:r w:rsidR="005C7453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683ECF" w:rsidRPr="00F043F0">
        <w:rPr>
          <w:rFonts w:ascii="Arial" w:hAnsi="Arial" w:cs="Arial"/>
          <w:color w:val="FF0000"/>
          <w:sz w:val="24"/>
          <w:szCs w:val="24"/>
          <w:lang w:val="en-ID"/>
        </w:rPr>
        <w:t>tentang</w:t>
      </w:r>
      <w:proofErr w:type="spellEnd"/>
      <w:r w:rsidR="00683EC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683ECF" w:rsidRPr="00F043F0">
        <w:rPr>
          <w:rFonts w:ascii="Arial" w:hAnsi="Arial" w:cs="Arial"/>
          <w:color w:val="FF0000"/>
          <w:sz w:val="24"/>
          <w:szCs w:val="24"/>
          <w:lang w:val="en-ID"/>
        </w:rPr>
        <w:t>arah</w:t>
      </w:r>
      <w:proofErr w:type="spellEnd"/>
      <w:r w:rsidR="00683EC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683ECF" w:rsidRPr="00F043F0">
        <w:rPr>
          <w:rFonts w:ascii="Arial" w:hAnsi="Arial" w:cs="Arial"/>
          <w:color w:val="FF0000"/>
          <w:sz w:val="24"/>
          <w:szCs w:val="24"/>
          <w:lang w:val="en-ID"/>
        </w:rPr>
        <w:t>gerak</w:t>
      </w:r>
      <w:proofErr w:type="spellEnd"/>
      <w:r w:rsidR="00683ECF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dan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batas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kecepatan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kendaraan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dalam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untuk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mengurangi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resiko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berkendara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dalam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06525A"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  <w:proofErr w:type="gramEnd"/>
    </w:p>
    <w:p w:rsidR="00CE56DA" w:rsidRPr="00F043F0" w:rsidRDefault="00CE56DA" w:rsidP="007E7608">
      <w:pPr>
        <w:pStyle w:val="ListParagraph"/>
        <w:ind w:left="993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013FCB" w:rsidRPr="00F043F0" w:rsidRDefault="00013FCB" w:rsidP="007E7608">
      <w:pPr>
        <w:pStyle w:val="ListParagraph"/>
        <w:ind w:left="993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013FCB" w:rsidRPr="00F043F0" w:rsidRDefault="00013FCB" w:rsidP="00013FCB">
      <w:pPr>
        <w:ind w:left="709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proofErr w:type="gram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lastRenderedPageBreak/>
        <w:t>d</w:t>
      </w:r>
      <w:proofErr w:type="gram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.</w:t>
      </w: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ab/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Upaya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Keasrian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(40”)</w:t>
      </w:r>
    </w:p>
    <w:p w:rsidR="006F2A79" w:rsidRPr="00F043F0" w:rsidRDefault="00013FCB" w:rsidP="006F2A79">
      <w:pPr>
        <w:ind w:left="709" w:firstLine="72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Pengolahan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limbah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sampah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organik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menjadi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produk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multi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fungsi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Eco -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Enzim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yang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diolah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dari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bahan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sampah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organik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perumahan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prajurit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dengan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metode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yang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mudah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sederhana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serta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bekerja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sama</w:t>
      </w:r>
      <w:proofErr w:type="spellEnd"/>
      <w:proofErr w:type="gram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dengan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kelompok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masyarakat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Baturaja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yang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bergerak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bidang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lingkungan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hidup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.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Produk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Eco -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Enzim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memiliki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berbagai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macam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fungi,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yaitu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: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Obat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beberapa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penyakit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kulit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Obat</w:t>
      </w:r>
      <w:proofErr w:type="spellEnd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Kumur</w:t>
      </w:r>
      <w:proofErr w:type="spellEnd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dan</w:t>
      </w:r>
      <w:proofErr w:type="spellEnd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Gosok</w:t>
      </w:r>
      <w:proofErr w:type="spellEnd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Gigi</w:t>
      </w:r>
      <w:proofErr w:type="spellEnd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Hand Sanitizer </w:t>
      </w:r>
      <w:proofErr w:type="spellStart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Alami</w:t>
      </w:r>
      <w:proofErr w:type="spellEnd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Pembersih</w:t>
      </w:r>
      <w:proofErr w:type="spellEnd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Lantai</w:t>
      </w:r>
      <w:proofErr w:type="spellEnd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Pupuk</w:t>
      </w:r>
      <w:proofErr w:type="spellEnd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Organik</w:t>
      </w:r>
      <w:proofErr w:type="spellEnd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dan</w:t>
      </w:r>
      <w:proofErr w:type="spellEnd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manfaat</w:t>
      </w:r>
      <w:proofErr w:type="spellEnd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lainnya</w:t>
      </w:r>
      <w:proofErr w:type="spellEnd"/>
      <w:r w:rsidR="00435446"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</w:p>
    <w:p w:rsidR="00013FCB" w:rsidRPr="00F043F0" w:rsidRDefault="006F2A79" w:rsidP="007F785F">
      <w:pPr>
        <w:ind w:left="709" w:firstLine="72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Selain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itu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untuk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menjaga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keasrian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pada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malam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hari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Yonarmed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15/105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Tarik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melaksanakan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</w:t>
      </w:r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>emasangan</w:t>
      </w:r>
      <w:proofErr w:type="spellEnd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>Lampu</w:t>
      </w:r>
      <w:proofErr w:type="spellEnd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>Penerangan</w:t>
      </w:r>
      <w:proofErr w:type="spellEnd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>Jalan</w:t>
      </w:r>
      <w:proofErr w:type="spellEnd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(LPJ) </w:t>
      </w:r>
      <w:proofErr w:type="spellStart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>tambahan</w:t>
      </w:r>
      <w:proofErr w:type="spellEnd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>semua</w:t>
      </w:r>
      <w:proofErr w:type="spellEnd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>sektor</w:t>
      </w:r>
      <w:proofErr w:type="spellEnd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013FCB"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sehingga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semua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sektor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memiliki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penerangan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yang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baik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</w:p>
    <w:p w:rsidR="007F785F" w:rsidRPr="00F043F0" w:rsidRDefault="007F785F" w:rsidP="007F785F">
      <w:pPr>
        <w:ind w:left="709" w:firstLine="72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</w:p>
    <w:p w:rsidR="007F785F" w:rsidRPr="00F043F0" w:rsidRDefault="007F785F" w:rsidP="007F785F">
      <w:pPr>
        <w:ind w:left="568" w:firstLine="141"/>
        <w:jc w:val="both"/>
        <w:rPr>
          <w:rFonts w:ascii="Arial" w:hAnsi="Arial" w:cs="Arial"/>
          <w:b/>
          <w:color w:val="FF0000"/>
          <w:sz w:val="24"/>
          <w:szCs w:val="24"/>
          <w:lang w:val="en-ID"/>
        </w:rPr>
      </w:pPr>
      <w:proofErr w:type="gram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e</w:t>
      </w:r>
      <w:proofErr w:type="gram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.</w:t>
      </w:r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ab/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Penutup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>Dansat</w:t>
      </w:r>
      <w:proofErr w:type="spellEnd"/>
      <w:r w:rsidRPr="00F043F0">
        <w:rPr>
          <w:rFonts w:ascii="Arial" w:hAnsi="Arial" w:cs="Arial"/>
          <w:b/>
          <w:color w:val="FF0000"/>
          <w:sz w:val="24"/>
          <w:szCs w:val="24"/>
          <w:lang w:val="en-ID"/>
        </w:rPr>
        <w:t xml:space="preserve"> (15”)</w:t>
      </w:r>
    </w:p>
    <w:p w:rsidR="002D7EF5" w:rsidRPr="00F043F0" w:rsidRDefault="007F785F" w:rsidP="007F785F">
      <w:pPr>
        <w:ind w:left="568" w:firstLine="720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proofErr w:type="spellStart"/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Demikian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upaya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dalam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menjaga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keamanan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kerapihan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ketertiban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keasrian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di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satuan</w:t>
      </w:r>
      <w:proofErr w:type="spellEnd"/>
      <w:r w:rsidR="002D7EF5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="002D7EF5" w:rsidRPr="00F043F0">
        <w:rPr>
          <w:rFonts w:ascii="Arial" w:hAnsi="Arial" w:cs="Arial"/>
          <w:color w:val="FF0000"/>
          <w:sz w:val="24"/>
          <w:szCs w:val="24"/>
          <w:lang w:val="en-ID"/>
        </w:rPr>
        <w:t>Yonarmed</w:t>
      </w:r>
      <w:proofErr w:type="spellEnd"/>
      <w:r w:rsidR="002D7EF5"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15/105 </w:t>
      </w:r>
      <w:proofErr w:type="spellStart"/>
      <w:r w:rsidR="002D7EF5" w:rsidRPr="00F043F0">
        <w:rPr>
          <w:rFonts w:ascii="Arial" w:hAnsi="Arial" w:cs="Arial"/>
          <w:color w:val="FF0000"/>
          <w:sz w:val="24"/>
          <w:szCs w:val="24"/>
          <w:lang w:val="en-ID"/>
        </w:rPr>
        <w:t>Tarik</w:t>
      </w:r>
      <w:proofErr w:type="spellEnd"/>
      <w:r w:rsidR="002D7EF5"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  <w:proofErr w:type="gramEnd"/>
    </w:p>
    <w:p w:rsidR="0044290D" w:rsidRPr="00F043F0" w:rsidRDefault="002D7EF5" w:rsidP="002D7EF5">
      <w:pPr>
        <w:ind w:left="568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proofErr w:type="spellStart"/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Terima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kasih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Wabillahitaufik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wal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hidayah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Wassalamualaikum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Wr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.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Wb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.</w:t>
      </w:r>
      <w:proofErr w:type="gramEnd"/>
    </w:p>
    <w:p w:rsidR="002D7EF5" w:rsidRPr="00F043F0" w:rsidRDefault="002D7EF5" w:rsidP="002D7EF5">
      <w:pPr>
        <w:ind w:left="568"/>
        <w:jc w:val="both"/>
        <w:rPr>
          <w:rFonts w:ascii="Arial" w:hAnsi="Arial" w:cs="Arial"/>
          <w:color w:val="FF0000"/>
          <w:sz w:val="24"/>
          <w:szCs w:val="24"/>
          <w:lang w:val="en-ID"/>
        </w:rPr>
      </w:pP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Selamat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pagi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salam</w:t>
      </w:r>
      <w:proofErr w:type="spellEnd"/>
      <w:proofErr w:type="gram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sejahtera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untuk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kita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semua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, </w:t>
      </w:r>
      <w:proofErr w:type="spell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Cailendra</w:t>
      </w:r>
      <w:proofErr w:type="spellEnd"/>
      <w:r w:rsidRPr="00F043F0">
        <w:rPr>
          <w:rFonts w:ascii="Arial" w:hAnsi="Arial" w:cs="Arial"/>
          <w:color w:val="FF0000"/>
          <w:sz w:val="24"/>
          <w:szCs w:val="24"/>
          <w:lang w:val="en-ID"/>
        </w:rPr>
        <w:t xml:space="preserve">. </w:t>
      </w:r>
      <w:proofErr w:type="gramStart"/>
      <w:r w:rsidRPr="00F043F0">
        <w:rPr>
          <w:rFonts w:ascii="Arial" w:hAnsi="Arial" w:cs="Arial"/>
          <w:color w:val="FF0000"/>
          <w:sz w:val="24"/>
          <w:szCs w:val="24"/>
          <w:lang w:val="en-ID"/>
        </w:rPr>
        <w:t>SRIWIJAYA !!!</w:t>
      </w:r>
      <w:proofErr w:type="gramEnd"/>
    </w:p>
    <w:sectPr w:rsidR="002D7EF5" w:rsidRPr="00F043F0" w:rsidSect="00837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20E"/>
    <w:multiLevelType w:val="hybridMultilevel"/>
    <w:tmpl w:val="CBB8D1DA"/>
    <w:lvl w:ilvl="0" w:tplc="267819A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A94598"/>
    <w:multiLevelType w:val="hybridMultilevel"/>
    <w:tmpl w:val="883A88FA"/>
    <w:lvl w:ilvl="0" w:tplc="684A6938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966DB4"/>
    <w:multiLevelType w:val="hybridMultilevel"/>
    <w:tmpl w:val="86EC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96B00"/>
    <w:multiLevelType w:val="hybridMultilevel"/>
    <w:tmpl w:val="E27E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4E49"/>
    <w:multiLevelType w:val="hybridMultilevel"/>
    <w:tmpl w:val="D336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23E70"/>
    <w:multiLevelType w:val="hybridMultilevel"/>
    <w:tmpl w:val="8FCAE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E5364"/>
    <w:multiLevelType w:val="hybridMultilevel"/>
    <w:tmpl w:val="883A88FA"/>
    <w:lvl w:ilvl="0" w:tplc="684A6938">
      <w:start w:val="1"/>
      <w:numFmt w:val="lowerLetter"/>
      <w:lvlText w:val="%1."/>
      <w:lvlJc w:val="left"/>
      <w:pPr>
        <w:ind w:left="92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A2EF5"/>
    <w:rsid w:val="00013FCB"/>
    <w:rsid w:val="00051749"/>
    <w:rsid w:val="0006525A"/>
    <w:rsid w:val="00103E59"/>
    <w:rsid w:val="00171B52"/>
    <w:rsid w:val="001C08E5"/>
    <w:rsid w:val="00216C6C"/>
    <w:rsid w:val="002213D6"/>
    <w:rsid w:val="00230AAB"/>
    <w:rsid w:val="002D7EF5"/>
    <w:rsid w:val="003154FB"/>
    <w:rsid w:val="003208BF"/>
    <w:rsid w:val="00353EF1"/>
    <w:rsid w:val="003A2EF5"/>
    <w:rsid w:val="003F48B7"/>
    <w:rsid w:val="00406F1F"/>
    <w:rsid w:val="00435446"/>
    <w:rsid w:val="0044290D"/>
    <w:rsid w:val="00447219"/>
    <w:rsid w:val="00494580"/>
    <w:rsid w:val="004D0BA1"/>
    <w:rsid w:val="00511CFA"/>
    <w:rsid w:val="00552F71"/>
    <w:rsid w:val="005948E8"/>
    <w:rsid w:val="005C7453"/>
    <w:rsid w:val="0063302C"/>
    <w:rsid w:val="00661549"/>
    <w:rsid w:val="00683ECF"/>
    <w:rsid w:val="006F2A79"/>
    <w:rsid w:val="007E7608"/>
    <w:rsid w:val="007F785F"/>
    <w:rsid w:val="00837E1E"/>
    <w:rsid w:val="0084328C"/>
    <w:rsid w:val="008D4395"/>
    <w:rsid w:val="00932E72"/>
    <w:rsid w:val="00942EC1"/>
    <w:rsid w:val="0097120F"/>
    <w:rsid w:val="009B1D3C"/>
    <w:rsid w:val="009D143B"/>
    <w:rsid w:val="00A026F8"/>
    <w:rsid w:val="00A3551B"/>
    <w:rsid w:val="00AA2C6B"/>
    <w:rsid w:val="00AC246F"/>
    <w:rsid w:val="00AC7B29"/>
    <w:rsid w:val="00BC4147"/>
    <w:rsid w:val="00BE228D"/>
    <w:rsid w:val="00C27509"/>
    <w:rsid w:val="00C27C34"/>
    <w:rsid w:val="00C7335B"/>
    <w:rsid w:val="00CE56DA"/>
    <w:rsid w:val="00D07485"/>
    <w:rsid w:val="00D14144"/>
    <w:rsid w:val="00D301DA"/>
    <w:rsid w:val="00D53482"/>
    <w:rsid w:val="00D7087E"/>
    <w:rsid w:val="00F043F0"/>
    <w:rsid w:val="00F07601"/>
    <w:rsid w:val="00F25A34"/>
    <w:rsid w:val="00FB0E2B"/>
    <w:rsid w:val="00FC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BAJAS</cp:lastModifiedBy>
  <cp:revision>35</cp:revision>
  <dcterms:created xsi:type="dcterms:W3CDTF">2021-03-14T16:02:00Z</dcterms:created>
  <dcterms:modified xsi:type="dcterms:W3CDTF">2021-03-16T05:53:00Z</dcterms:modified>
</cp:coreProperties>
</file>