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65" w:rsidRPr="00D2606F" w:rsidRDefault="00154965" w:rsidP="00154965">
      <w:pPr>
        <w:pStyle w:val="ListParagraph"/>
        <w:tabs>
          <w:tab w:val="left" w:pos="0"/>
        </w:tabs>
        <w:spacing w:line="480" w:lineRule="auto"/>
        <w:ind w:left="0"/>
        <w:jc w:val="center"/>
        <w:outlineLvl w:val="0"/>
        <w:rPr>
          <w:rFonts w:ascii="Times New Roman" w:hAnsi="Times New Roman" w:cs="Times New Roman"/>
          <w:b/>
          <w:sz w:val="24"/>
          <w:lang w:val="id-ID"/>
        </w:rPr>
      </w:pPr>
      <w:bookmarkStart w:id="0" w:name="_Toc109675316"/>
      <w:r w:rsidRPr="00D2606F">
        <w:rPr>
          <w:rFonts w:ascii="Times New Roman" w:hAnsi="Times New Roman" w:cs="Times New Roman"/>
          <w:b/>
          <w:sz w:val="24"/>
          <w:lang w:val="id-ID"/>
        </w:rPr>
        <w:t>BAB II</w:t>
      </w:r>
      <w:bookmarkEnd w:id="0"/>
    </w:p>
    <w:p w:rsidR="00154965" w:rsidRPr="00C011C3" w:rsidRDefault="00154965" w:rsidP="00154965">
      <w:pPr>
        <w:pStyle w:val="ListParagraph"/>
        <w:spacing w:line="480" w:lineRule="auto"/>
        <w:ind w:left="0"/>
        <w:jc w:val="center"/>
        <w:outlineLvl w:val="0"/>
        <w:rPr>
          <w:rFonts w:ascii="Times New Roman" w:hAnsi="Times New Roman" w:cs="Times New Roman"/>
          <w:b/>
          <w:sz w:val="24"/>
          <w:lang w:val="id-ID"/>
        </w:rPr>
      </w:pPr>
      <w:bookmarkStart w:id="1" w:name="_Toc109675317"/>
      <w:r>
        <w:rPr>
          <w:rFonts w:ascii="Times New Roman" w:hAnsi="Times New Roman" w:cs="Times New Roman"/>
          <w:b/>
          <w:sz w:val="24"/>
          <w:lang w:val="id-ID"/>
        </w:rPr>
        <w:t>TINJAUAN KONSEPTUAL</w:t>
      </w:r>
      <w:bookmarkEnd w:id="1"/>
    </w:p>
    <w:p w:rsidR="00154965" w:rsidRPr="000400E9" w:rsidRDefault="00154965" w:rsidP="00154965">
      <w:pPr>
        <w:pStyle w:val="ListParagraph"/>
        <w:spacing w:line="480" w:lineRule="auto"/>
        <w:jc w:val="center"/>
        <w:rPr>
          <w:rFonts w:ascii="Times New Roman" w:hAnsi="Times New Roman" w:cs="Times New Roman"/>
          <w:b/>
          <w:sz w:val="24"/>
          <w:lang w:val="id-ID"/>
        </w:rPr>
      </w:pPr>
    </w:p>
    <w:p w:rsidR="00154965" w:rsidRPr="000400E9" w:rsidRDefault="00154965" w:rsidP="00154965">
      <w:pPr>
        <w:pStyle w:val="ListParagraph"/>
        <w:numPr>
          <w:ilvl w:val="2"/>
          <w:numId w:val="1"/>
        </w:numPr>
        <w:spacing w:line="480" w:lineRule="auto"/>
        <w:ind w:left="709" w:hanging="283"/>
        <w:outlineLvl w:val="1"/>
        <w:rPr>
          <w:rFonts w:ascii="Times New Roman" w:hAnsi="Times New Roman" w:cs="Times New Roman"/>
          <w:b/>
          <w:sz w:val="24"/>
          <w:lang w:val="id-ID"/>
        </w:rPr>
      </w:pPr>
      <w:r w:rsidRPr="000400E9">
        <w:rPr>
          <w:rFonts w:ascii="Times New Roman" w:hAnsi="Times New Roman" w:cs="Times New Roman"/>
          <w:b/>
          <w:sz w:val="24"/>
          <w:lang w:val="id-ID"/>
        </w:rPr>
        <w:t xml:space="preserve"> </w:t>
      </w:r>
      <w:bookmarkStart w:id="2" w:name="_Toc109675318"/>
      <w:r w:rsidRPr="000400E9">
        <w:rPr>
          <w:rFonts w:ascii="Times New Roman" w:hAnsi="Times New Roman" w:cs="Times New Roman"/>
          <w:b/>
          <w:sz w:val="24"/>
          <w:lang w:val="id-ID"/>
        </w:rPr>
        <w:t>Tinjauan Umum Tentang Harmonisasi</w:t>
      </w:r>
      <w:bookmarkEnd w:id="2"/>
    </w:p>
    <w:p w:rsidR="00154965" w:rsidRDefault="00154965" w:rsidP="00154965">
      <w:pPr>
        <w:pStyle w:val="ListParagraph"/>
        <w:numPr>
          <w:ilvl w:val="0"/>
          <w:numId w:val="2"/>
        </w:numPr>
        <w:spacing w:line="480" w:lineRule="auto"/>
        <w:ind w:firstLine="490"/>
        <w:rPr>
          <w:rFonts w:ascii="Times New Roman" w:hAnsi="Times New Roman" w:cs="Times New Roman"/>
          <w:sz w:val="24"/>
          <w:lang w:val="id-ID"/>
        </w:rPr>
      </w:pPr>
      <w:r>
        <w:rPr>
          <w:rFonts w:ascii="Times New Roman" w:hAnsi="Times New Roman" w:cs="Times New Roman"/>
          <w:sz w:val="24"/>
          <w:lang w:val="id-ID"/>
        </w:rPr>
        <w:t>Pengertian Harmonisasi</w:t>
      </w:r>
    </w:p>
    <w:p w:rsidR="00154965" w:rsidRPr="009B7E84" w:rsidRDefault="00154965" w:rsidP="00154965">
      <w:pPr>
        <w:pStyle w:val="ListParagraph"/>
        <w:spacing w:line="480" w:lineRule="auto"/>
        <w:ind w:left="1418" w:hanging="284"/>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Harmonisasi berasal dari kata harmoni (bahasa yunani harmonia), yaitu terkait secara serasi dan sesuai. Ditinjau dari aspek filsafat, harmoni adalah kerja sama antara berbagai faktor yang sedemikian rupa sehingga faktor-faktor tersebut menghasilkan kesatuan yang luhur, misalnya antara jasad seseorang manusia hendaknya harus ada harmoni, kalau tidak belum dapat disebut pribadi. Di sisi lain, istilah harmoni diartikan juga sebagai pola, seperti dibidang sosiologi, yaitu usaha untuk mempertemukan berbagai pertentangan dalam masyarakat, diterapkan dalam hubungan-hubungan sosial ekonomi untuk menunjukan pemikiran bahwa kebijakan sosial ekonomi yang paling sempurna hanya dapat tercapai dengan meningkatkan permusyawaratan antara berbagai anggota masyarakat, istilah ini disebut juga pola integrasi.</w:t>
      </w:r>
      <w:r>
        <w:rPr>
          <w:rStyle w:val="FootnoteReference"/>
          <w:rFonts w:ascii="Times New Roman" w:hAnsi="Times New Roman" w:cs="Times New Roman"/>
          <w:sz w:val="24"/>
          <w:lang w:val="id-ID"/>
        </w:rPr>
        <w:footnoteReference w:id="1"/>
      </w:r>
      <w:r w:rsidRPr="009B7E84">
        <w:rPr>
          <w:rFonts w:ascii="Times New Roman" w:hAnsi="Times New Roman" w:cs="Times New Roman"/>
          <w:color w:val="FFFFFF" w:themeColor="background1"/>
          <w:sz w:val="24"/>
        </w:rPr>
        <w:t>”</w:t>
      </w:r>
    </w:p>
    <w:p w:rsidR="00154965" w:rsidRPr="009B7E84" w:rsidRDefault="00154965" w:rsidP="00154965">
      <w:pPr>
        <w:pStyle w:val="ListParagraph"/>
        <w:spacing w:line="480" w:lineRule="auto"/>
        <w:ind w:left="1418" w:hanging="284"/>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 xml:space="preserve">Dari pengertian-pengertian di atas dapat diambil kesimpulan, istilah harmoni diartikan sebagai keselarasan, kesesuaian, kesesuaian, kecocokan dan keseimbangan. Unsur-unsur </w:t>
      </w:r>
      <w:r>
        <w:rPr>
          <w:rFonts w:ascii="Times New Roman" w:hAnsi="Times New Roman" w:cs="Times New Roman"/>
          <w:sz w:val="24"/>
          <w:lang w:val="id-ID"/>
        </w:rPr>
        <w:lastRenderedPageBreak/>
        <w:t>yang dapat ditarik dari perumusan pengertian harmonisasi antara lain</w:t>
      </w:r>
      <w:r>
        <w:rPr>
          <w:rStyle w:val="FootnoteReference"/>
          <w:rFonts w:ascii="Times New Roman" w:hAnsi="Times New Roman" w:cs="Times New Roman"/>
          <w:sz w:val="24"/>
          <w:lang w:val="id-ID"/>
        </w:rPr>
        <w:footnoteReference w:id="2"/>
      </w:r>
      <w:r>
        <w:rPr>
          <w:rFonts w:ascii="Times New Roman" w:hAnsi="Times New Roman" w:cs="Times New Roman"/>
          <w:sz w:val="24"/>
          <w:lang w:val="id-ID"/>
        </w:rPr>
        <w:t xml:space="preserve"> :</w:t>
      </w:r>
      <w:r w:rsidRPr="009B7E84">
        <w:rPr>
          <w:rFonts w:ascii="Times New Roman" w:hAnsi="Times New Roman" w:cs="Times New Roman"/>
          <w:color w:val="FFFFFF" w:themeColor="background1"/>
          <w:sz w:val="24"/>
        </w:rPr>
        <w:t>”</w:t>
      </w:r>
    </w:p>
    <w:p w:rsidR="00154965" w:rsidRPr="00C31609" w:rsidRDefault="00154965" w:rsidP="00154965">
      <w:pPr>
        <w:pStyle w:val="ListParagraph"/>
        <w:numPr>
          <w:ilvl w:val="0"/>
          <w:numId w:val="3"/>
        </w:numPr>
        <w:spacing w:line="480" w:lineRule="auto"/>
        <w:ind w:left="1418" w:firstLine="283"/>
        <w:jc w:val="both"/>
        <w:rPr>
          <w:rFonts w:ascii="Times New Roman" w:hAnsi="Times New Roman" w:cs="Times New Roman"/>
          <w:sz w:val="24"/>
          <w:lang w:val="id-ID"/>
        </w:rPr>
      </w:pPr>
      <w:r>
        <w:rPr>
          <w:rFonts w:ascii="Times New Roman" w:hAnsi="Times New Roman" w:cs="Times New Roman"/>
          <w:sz w:val="24"/>
          <w:lang w:val="id-ID"/>
        </w:rPr>
        <w:t xml:space="preserve">Adanya hal-hal ketegangan yang berlebihan. </w:t>
      </w:r>
      <w:r>
        <w:rPr>
          <w:rFonts w:ascii="Times New Roman" w:hAnsi="Times New Roman" w:cs="Times New Roman"/>
          <w:sz w:val="24"/>
          <w:lang w:val="id-ID"/>
        </w:rPr>
        <w:tab/>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C31609">
        <w:rPr>
          <w:rFonts w:ascii="Times New Roman" w:hAnsi="Times New Roman" w:cs="Times New Roman"/>
          <w:sz w:val="24"/>
          <w:lang w:val="id-ID"/>
        </w:rPr>
        <w:t xml:space="preserve">Menyelarasakan kedua rencana dengan mengunakan bagian </w:t>
      </w:r>
      <w:r>
        <w:rPr>
          <w:rFonts w:ascii="Times New Roman" w:hAnsi="Times New Roman" w:cs="Times New Roman"/>
          <w:sz w:val="24"/>
          <w:lang w:val="id-ID"/>
        </w:rPr>
        <w:tab/>
      </w:r>
      <w:r>
        <w:rPr>
          <w:rFonts w:ascii="Times New Roman" w:hAnsi="Times New Roman" w:cs="Times New Roman"/>
          <w:sz w:val="24"/>
          <w:lang w:val="id-ID"/>
        </w:rPr>
        <w:tab/>
      </w:r>
      <w:r w:rsidRPr="00C31609">
        <w:rPr>
          <w:rFonts w:ascii="Times New Roman" w:hAnsi="Times New Roman" w:cs="Times New Roman"/>
          <w:sz w:val="24"/>
          <w:lang w:val="id-ID"/>
        </w:rPr>
        <w:t>masing-masing agar membentuk suatu sistem</w:t>
      </w:r>
    </w:p>
    <w:p w:rsidR="00154965" w:rsidRPr="00A03C6C" w:rsidRDefault="00154965" w:rsidP="00154965">
      <w:pPr>
        <w:pStyle w:val="ListParagraph"/>
        <w:numPr>
          <w:ilvl w:val="0"/>
          <w:numId w:val="3"/>
        </w:numPr>
        <w:spacing w:line="480" w:lineRule="auto"/>
        <w:ind w:left="2127" w:hanging="426"/>
        <w:jc w:val="both"/>
        <w:rPr>
          <w:rFonts w:ascii="Times New Roman" w:hAnsi="Times New Roman" w:cs="Times New Roman"/>
          <w:sz w:val="24"/>
          <w:lang w:val="id-ID"/>
        </w:rPr>
      </w:pPr>
      <w:r w:rsidRPr="00A03C6C">
        <w:rPr>
          <w:rFonts w:ascii="Times New Roman" w:hAnsi="Times New Roman" w:cs="Times New Roman"/>
          <w:sz w:val="24"/>
          <w:lang w:val="id-ID"/>
        </w:rPr>
        <w:t>Suatu proses atau suatu upaya untuk merealisasikan keselarasan, kesesuaian, keserasian, kecocokan dan keseimbangan.</w:t>
      </w:r>
    </w:p>
    <w:p w:rsidR="00154965" w:rsidRDefault="00154965" w:rsidP="00154965">
      <w:pPr>
        <w:pStyle w:val="ListParagraph"/>
        <w:numPr>
          <w:ilvl w:val="0"/>
          <w:numId w:val="3"/>
        </w:numPr>
        <w:spacing w:line="480" w:lineRule="auto"/>
        <w:ind w:left="2127" w:hanging="426"/>
        <w:jc w:val="both"/>
        <w:rPr>
          <w:rFonts w:ascii="Times New Roman" w:hAnsi="Times New Roman" w:cs="Times New Roman"/>
          <w:sz w:val="24"/>
          <w:lang w:val="id-ID"/>
        </w:rPr>
      </w:pPr>
      <w:r>
        <w:rPr>
          <w:rFonts w:ascii="Times New Roman" w:hAnsi="Times New Roman" w:cs="Times New Roman"/>
          <w:sz w:val="24"/>
          <w:lang w:val="id-ID"/>
        </w:rPr>
        <w:t xml:space="preserve">Kerjasama antara berbagai faktor yang sedemikian rupa     sehingga faktor-faktor tersebut menghasilkan kesatuan yang </w:t>
      </w:r>
      <w:r>
        <w:rPr>
          <w:rFonts w:ascii="Times New Roman" w:hAnsi="Times New Roman" w:cs="Times New Roman"/>
          <w:sz w:val="24"/>
          <w:lang w:val="id-ID"/>
        </w:rPr>
        <w:tab/>
        <w:t>luhur.</w:t>
      </w:r>
    </w:p>
    <w:p w:rsidR="00154965" w:rsidRPr="009B7E84" w:rsidRDefault="00154965" w:rsidP="00154965">
      <w:pPr>
        <w:spacing w:line="480" w:lineRule="auto"/>
        <w:ind w:left="1440" w:firstLine="720"/>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9B7E84">
        <w:rPr>
          <w:rFonts w:ascii="Times New Roman" w:hAnsi="Times New Roman" w:cs="Times New Roman"/>
          <w:sz w:val="24"/>
          <w:lang w:val="id-ID"/>
        </w:rPr>
        <w:t xml:space="preserve">Berotolak dari unsur-unsur dalam perumusan di atas dapat diambil kesimpulan makna harmonisasi yaitu baik dalam artinya sebagai upaya maupun dalam artinya sebagai proses, diartikan sebagai upaya atau proses yang hendak mengatasi batasan-batasan perbedaan, hal-hal yang bertentangan dan kejanggalan. Upaya atau proses untuk merealisasikan keselarasan, kesesuaian, keserasian, kecocokan dan keseimbangan, antara berbagai faktor yang sedemikian rupa hingga faktor-faktor tersebut menghasilkan </w:t>
      </w:r>
      <w:r w:rsidRPr="009B7E84">
        <w:rPr>
          <w:rFonts w:ascii="Times New Roman" w:hAnsi="Times New Roman" w:cs="Times New Roman"/>
          <w:sz w:val="24"/>
          <w:lang w:val="id-ID"/>
        </w:rPr>
        <w:lastRenderedPageBreak/>
        <w:t>kesatuan atau membentuk suatu keseluruhan yang luhur sebagai bagian dari suatu sistem.</w:t>
      </w:r>
      <w:r>
        <w:rPr>
          <w:rStyle w:val="FootnoteReference"/>
          <w:rFonts w:ascii="Times New Roman" w:hAnsi="Times New Roman" w:cs="Times New Roman"/>
          <w:sz w:val="24"/>
          <w:lang w:val="id-ID"/>
        </w:rPr>
        <w:footnoteReference w:id="3"/>
      </w:r>
      <w:r w:rsidRPr="009B7E84">
        <w:rPr>
          <w:rFonts w:ascii="Times New Roman" w:hAnsi="Times New Roman" w:cs="Times New Roman"/>
          <w:color w:val="FFFFFF" w:themeColor="background1"/>
          <w:sz w:val="24"/>
        </w:rPr>
        <w:t>”</w:t>
      </w:r>
    </w:p>
    <w:p w:rsidR="00154965" w:rsidRPr="009B7E84" w:rsidRDefault="00154965" w:rsidP="00154965">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Jika dikaitkan dengan kata hukum, harmonisasi hukum yaitu sebuah kegiatan ilmiah untuk menuju proses penyelarasan hukum tertulis yang mengacu pada nilai-nilai filosofis, sosiologis, ekonomis maupun yuridis, yang dalam pelaksanaanya dengan pengkajian secara komprehensif terhadap suatu rancangan undang-undang tersebut suatu rancangan undang-undang yang bertujuan untuk mengetahui bahwa undang-undang tersebut telah selaras dan sesuai dengan hukum yang telah berlaku baik yang tertulis maupun tidak tertulis dalam berbagai aspek.</w:t>
      </w:r>
      <w:r>
        <w:rPr>
          <w:rStyle w:val="FootnoteReference"/>
          <w:rFonts w:ascii="Times New Roman" w:hAnsi="Times New Roman" w:cs="Times New Roman"/>
          <w:sz w:val="24"/>
          <w:lang w:val="id-ID"/>
        </w:rPr>
        <w:footnoteReference w:id="4"/>
      </w:r>
      <w:r w:rsidRPr="009B7E84">
        <w:rPr>
          <w:rFonts w:ascii="Times New Roman" w:hAnsi="Times New Roman" w:cs="Times New Roman"/>
          <w:color w:val="FFFFFF" w:themeColor="background1"/>
          <w:sz w:val="24"/>
        </w:rPr>
        <w:t>”</w:t>
      </w:r>
    </w:p>
    <w:p w:rsidR="00154965" w:rsidRPr="00E2781B" w:rsidRDefault="00154965" w:rsidP="00154965">
      <w:pPr>
        <w:pStyle w:val="ListParagraph"/>
        <w:spacing w:line="480" w:lineRule="auto"/>
        <w:ind w:left="1494"/>
        <w:jc w:val="both"/>
        <w:rPr>
          <w:rFonts w:ascii="Times New Roman" w:hAnsi="Times New Roman" w:cs="Times New Roman"/>
          <w:sz w:val="24"/>
          <w:lang w:val="id-ID"/>
        </w:rPr>
      </w:pPr>
      <w:r>
        <w:rPr>
          <w:rFonts w:ascii="Times New Roman" w:hAnsi="Times New Roman" w:cs="Times New Roman"/>
          <w:sz w:val="24"/>
          <w:lang w:val="id-ID"/>
        </w:rPr>
        <w:tab/>
      </w:r>
      <w:r w:rsidRPr="00E2781B">
        <w:rPr>
          <w:rFonts w:ascii="Times New Roman" w:hAnsi="Times New Roman" w:cs="Times New Roman"/>
          <w:sz w:val="24"/>
          <w:lang w:val="id-ID"/>
        </w:rPr>
        <w:t xml:space="preserve">Pengertian harmonisasi hukum, </w:t>
      </w:r>
      <w:r>
        <w:rPr>
          <w:rFonts w:ascii="Times New Roman" w:hAnsi="Times New Roman" w:cs="Times New Roman"/>
          <w:sz w:val="24"/>
          <w:lang w:val="id-ID"/>
        </w:rPr>
        <w:t xml:space="preserve">sering pula diidentikkan dengan </w:t>
      </w:r>
      <w:r w:rsidRPr="00E2781B">
        <w:rPr>
          <w:rFonts w:ascii="Times New Roman" w:hAnsi="Times New Roman" w:cs="Times New Roman"/>
          <w:sz w:val="24"/>
          <w:lang w:val="id-ID"/>
        </w:rPr>
        <w:t>pengertian sinkronisasi hukum. Sinkronisasiberasal dari kata sinkron yang berartiterjadi atau berlaku pada waktu yang sama secara serentak, sedangkan sinkronisasi</w:t>
      </w:r>
      <w:r>
        <w:rPr>
          <w:rFonts w:ascii="Times New Roman" w:hAnsi="Times New Roman" w:cs="Times New Roman"/>
          <w:sz w:val="24"/>
          <w:lang w:val="id-ID"/>
        </w:rPr>
        <w:t xml:space="preserve"> </w:t>
      </w:r>
      <w:r w:rsidRPr="00E2781B">
        <w:rPr>
          <w:rFonts w:ascii="Times New Roman" w:hAnsi="Times New Roman" w:cs="Times New Roman"/>
          <w:sz w:val="24"/>
          <w:lang w:val="id-ID"/>
        </w:rPr>
        <w:t>diartikan sebagai “penyerentakan”, “keserentakan” atau “penyesuaian”. Secara literal</w:t>
      </w:r>
    </w:p>
    <w:p w:rsidR="00154965" w:rsidRPr="00407A2E" w:rsidRDefault="00154965" w:rsidP="00154965">
      <w:pPr>
        <w:pStyle w:val="ListParagraph"/>
        <w:spacing w:line="480" w:lineRule="auto"/>
        <w:ind w:left="1494"/>
        <w:jc w:val="both"/>
        <w:rPr>
          <w:rFonts w:ascii="Times New Roman" w:hAnsi="Times New Roman" w:cs="Times New Roman"/>
          <w:sz w:val="24"/>
          <w:lang w:val="id-ID"/>
        </w:rPr>
      </w:pPr>
      <w:r>
        <w:rPr>
          <w:rFonts w:ascii="Times New Roman" w:hAnsi="Times New Roman" w:cs="Times New Roman"/>
          <w:sz w:val="24"/>
          <w:lang w:val="id-ID"/>
        </w:rPr>
        <w:t xml:space="preserve">dikenal dengan istilah </w:t>
      </w:r>
      <w:r w:rsidRPr="00E2781B">
        <w:rPr>
          <w:rFonts w:ascii="Times New Roman" w:hAnsi="Times New Roman" w:cs="Times New Roman"/>
          <w:sz w:val="24"/>
          <w:lang w:val="id-ID"/>
        </w:rPr>
        <w:t>“</w:t>
      </w:r>
      <w:r w:rsidRPr="00682277">
        <w:rPr>
          <w:rFonts w:ascii="Times New Roman" w:hAnsi="Times New Roman" w:cs="Times New Roman"/>
          <w:sz w:val="24"/>
          <w:lang w:val="id-ID"/>
        </w:rPr>
        <w:t>koherensi</w:t>
      </w:r>
      <w:r w:rsidRPr="00E2781B">
        <w:rPr>
          <w:rFonts w:ascii="Times New Roman" w:hAnsi="Times New Roman" w:cs="Times New Roman"/>
          <w:sz w:val="24"/>
          <w:lang w:val="id-ID"/>
        </w:rPr>
        <w:t xml:space="preserve">”, “konsistensi” dan </w:t>
      </w:r>
      <w:r>
        <w:rPr>
          <w:rFonts w:ascii="Times New Roman" w:hAnsi="Times New Roman" w:cs="Times New Roman"/>
          <w:sz w:val="24"/>
          <w:lang w:val="id-ID"/>
        </w:rPr>
        <w:t>“</w:t>
      </w:r>
      <w:r w:rsidRPr="00CA4670">
        <w:rPr>
          <w:rFonts w:ascii="Times New Roman" w:hAnsi="Times New Roman" w:cs="Times New Roman"/>
          <w:i/>
          <w:sz w:val="24"/>
          <w:lang w:val="id-ID"/>
        </w:rPr>
        <w:t>comptabiliti</w:t>
      </w:r>
      <w:r>
        <w:rPr>
          <w:rFonts w:ascii="Times New Roman" w:hAnsi="Times New Roman" w:cs="Times New Roman"/>
          <w:sz w:val="24"/>
          <w:lang w:val="id-ID"/>
        </w:rPr>
        <w:t xml:space="preserve">”. Pranqois Rigaux </w:t>
      </w:r>
      <w:r w:rsidRPr="00C638FE">
        <w:rPr>
          <w:rFonts w:ascii="Times New Roman" w:hAnsi="Times New Roman" w:cs="Times New Roman"/>
          <w:i/>
          <w:sz w:val="24"/>
          <w:lang w:val="id-ID"/>
        </w:rPr>
        <w:t xml:space="preserve">mendefinisikan coherence is a state of peace of the mind, of logical mind which is disturbed when two competing concept or rules or two different meaning of the </w:t>
      </w:r>
      <w:r w:rsidRPr="00C638FE">
        <w:rPr>
          <w:rFonts w:ascii="Times New Roman" w:hAnsi="Times New Roman" w:cs="Times New Roman"/>
          <w:i/>
          <w:sz w:val="24"/>
          <w:lang w:val="id-ID"/>
        </w:rPr>
        <w:lastRenderedPageBreak/>
        <w:t>same</w:t>
      </w:r>
      <w:r>
        <w:rPr>
          <w:rFonts w:ascii="Times New Roman" w:hAnsi="Times New Roman" w:cs="Times New Roman"/>
          <w:sz w:val="24"/>
          <w:lang w:val="id-ID"/>
        </w:rPr>
        <w:t xml:space="preserve"> 20 </w:t>
      </w:r>
      <w:r w:rsidRPr="00C638FE">
        <w:rPr>
          <w:rFonts w:ascii="Times New Roman" w:hAnsi="Times New Roman" w:cs="Times New Roman"/>
          <w:i/>
          <w:sz w:val="24"/>
          <w:lang w:val="id-ID"/>
        </w:rPr>
        <w:t>concepts are conflicting</w:t>
      </w:r>
      <w:r w:rsidRPr="00407A2E">
        <w:rPr>
          <w:rFonts w:ascii="Times New Roman" w:hAnsi="Times New Roman" w:cs="Times New Roman"/>
          <w:sz w:val="24"/>
          <w:lang w:val="id-ID"/>
        </w:rPr>
        <w:t xml:space="preserve">. </w:t>
      </w:r>
      <w:r w:rsidRPr="009B7E84">
        <w:rPr>
          <w:rFonts w:ascii="Times New Roman" w:hAnsi="Times New Roman" w:cs="Times New Roman"/>
          <w:color w:val="FFFFFF" w:themeColor="background1"/>
          <w:sz w:val="24"/>
        </w:rPr>
        <w:t>“</w:t>
      </w:r>
      <w:r w:rsidRPr="00407A2E">
        <w:rPr>
          <w:rFonts w:ascii="Times New Roman" w:hAnsi="Times New Roman" w:cs="Times New Roman"/>
          <w:sz w:val="24"/>
          <w:lang w:val="id-ID"/>
        </w:rPr>
        <w:t xml:space="preserve">Pengertian antara harmonisasi </w:t>
      </w:r>
      <w:r>
        <w:rPr>
          <w:rFonts w:ascii="Times New Roman" w:hAnsi="Times New Roman" w:cs="Times New Roman"/>
          <w:sz w:val="24"/>
          <w:lang w:val="id-ID"/>
        </w:rPr>
        <w:t xml:space="preserve">dan sinkronisasi, secara hakiki </w:t>
      </w:r>
      <w:r w:rsidRPr="00407A2E">
        <w:rPr>
          <w:rFonts w:ascii="Times New Roman" w:hAnsi="Times New Roman" w:cs="Times New Roman"/>
          <w:sz w:val="24"/>
          <w:lang w:val="id-ID"/>
        </w:rPr>
        <w:t>terdapat perbedaan. Pengertian harmonisasi lebih lua</w:t>
      </w:r>
      <w:r>
        <w:rPr>
          <w:rFonts w:ascii="Times New Roman" w:hAnsi="Times New Roman" w:cs="Times New Roman"/>
          <w:sz w:val="24"/>
          <w:lang w:val="id-ID"/>
        </w:rPr>
        <w:t xml:space="preserve">s dari pengertian sinkronisasi. </w:t>
      </w:r>
      <w:r w:rsidRPr="00407A2E">
        <w:rPr>
          <w:rFonts w:ascii="Times New Roman" w:hAnsi="Times New Roman" w:cs="Times New Roman"/>
          <w:sz w:val="24"/>
          <w:lang w:val="id-ID"/>
        </w:rPr>
        <w:t>Sinkronisasi hanya merupakan bagian dari kegiatan harmonisasi hukum. Dalam</w:t>
      </w:r>
    </w:p>
    <w:p w:rsidR="00154965" w:rsidRPr="009B7E84" w:rsidRDefault="00154965" w:rsidP="00154965">
      <w:pPr>
        <w:pStyle w:val="ListParagraph"/>
        <w:spacing w:line="480" w:lineRule="auto"/>
        <w:ind w:left="1494"/>
        <w:jc w:val="both"/>
        <w:rPr>
          <w:rFonts w:ascii="Times New Roman" w:hAnsi="Times New Roman" w:cs="Times New Roman"/>
          <w:sz w:val="24"/>
        </w:rPr>
      </w:pPr>
      <w:r w:rsidRPr="00407A2E">
        <w:rPr>
          <w:rFonts w:ascii="Times New Roman" w:hAnsi="Times New Roman" w:cs="Times New Roman"/>
          <w:sz w:val="24"/>
          <w:lang w:val="id-ID"/>
        </w:rPr>
        <w:t>harmonisasi terdapat berbagai elemen yang d</w:t>
      </w:r>
      <w:r>
        <w:rPr>
          <w:rFonts w:ascii="Times New Roman" w:hAnsi="Times New Roman" w:cs="Times New Roman"/>
          <w:sz w:val="24"/>
          <w:lang w:val="id-ID"/>
        </w:rPr>
        <w:t xml:space="preserve">idalamnya terkandung koheransi, </w:t>
      </w:r>
      <w:r w:rsidRPr="00407A2E">
        <w:rPr>
          <w:rFonts w:ascii="Times New Roman" w:hAnsi="Times New Roman" w:cs="Times New Roman"/>
          <w:sz w:val="24"/>
          <w:lang w:val="id-ID"/>
        </w:rPr>
        <w:t>konsistensi dan korespondensi, masing-masing eleme</w:t>
      </w:r>
      <w:r>
        <w:rPr>
          <w:rFonts w:ascii="Times New Roman" w:hAnsi="Times New Roman" w:cs="Times New Roman"/>
          <w:sz w:val="24"/>
          <w:lang w:val="id-ID"/>
        </w:rPr>
        <w:t xml:space="preserve">n ini dalam teori menjadi dasar </w:t>
      </w:r>
      <w:r w:rsidRPr="00407A2E">
        <w:rPr>
          <w:rFonts w:ascii="Times New Roman" w:hAnsi="Times New Roman" w:cs="Times New Roman"/>
          <w:sz w:val="24"/>
          <w:lang w:val="id-ID"/>
        </w:rPr>
        <w:t>untuk mengungkapkan sesuatu adanya hubungan harmonis satu sama lain.</w:t>
      </w:r>
      <w:r w:rsidRPr="009B7E84">
        <w:rPr>
          <w:rFonts w:ascii="Times New Roman" w:hAnsi="Times New Roman" w:cs="Times New Roman"/>
          <w:color w:val="FFFFFF" w:themeColor="background1"/>
          <w:sz w:val="24"/>
        </w:rPr>
        <w:t>”</w:t>
      </w:r>
    </w:p>
    <w:p w:rsidR="00154965" w:rsidRDefault="00154965" w:rsidP="00154965">
      <w:pPr>
        <w:pStyle w:val="ListParagraph"/>
        <w:numPr>
          <w:ilvl w:val="0"/>
          <w:numId w:val="2"/>
        </w:numPr>
        <w:spacing w:line="48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Proses Pengharmonisasian</w:t>
      </w:r>
    </w:p>
    <w:p w:rsidR="00154965" w:rsidRPr="009B7E84" w:rsidRDefault="00154965" w:rsidP="00154965">
      <w:pPr>
        <w:pStyle w:val="ListParagraph"/>
        <w:spacing w:line="480" w:lineRule="auto"/>
        <w:ind w:left="1418" w:firstLine="283"/>
        <w:jc w:val="both"/>
        <w:rPr>
          <w:rFonts w:ascii="Times New Roman" w:hAnsi="Times New Roman" w:cs="Times New Roman"/>
          <w:sz w:val="24"/>
        </w:rPr>
      </w:pPr>
      <w:r>
        <w:rPr>
          <w:rFonts w:ascii="Times New Roman" w:hAnsi="Times New Roman" w:cs="Times New Roman"/>
          <w:sz w:val="24"/>
          <w:lang w:val="id-ID"/>
        </w:rPr>
        <w:tab/>
      </w:r>
      <w:r w:rsidRPr="009B7E84">
        <w:rPr>
          <w:rFonts w:ascii="Times New Roman" w:hAnsi="Times New Roman" w:cs="Times New Roman"/>
          <w:color w:val="FFFFFF" w:themeColor="background1"/>
          <w:sz w:val="24"/>
        </w:rPr>
        <w:t>“</w:t>
      </w:r>
      <w:r>
        <w:rPr>
          <w:rFonts w:ascii="Times New Roman" w:hAnsi="Times New Roman" w:cs="Times New Roman"/>
          <w:sz w:val="24"/>
          <w:lang w:val="id-ID"/>
        </w:rPr>
        <w:t>Pada proses harmonisasi peraturan perundang-undangan dilakukan pada pasal 19 dengan cara prolegnas sebagaimana yang dimaksud pada pasal 16 tentang pembentukan undang-undang dengan judul yang sesuai dengan rancangan undang-undang, materi yang diatur dan keterkaitanya dengan dengan peraturan perundang-undangan lainya. Keterangan mengenai konsepsi rancangan undang-undang yang meliputi:</w:t>
      </w:r>
      <w:r w:rsidRPr="009B7E84">
        <w:rPr>
          <w:rFonts w:ascii="Times New Roman" w:hAnsi="Times New Roman" w:cs="Times New Roman"/>
          <w:color w:val="FFFFFF" w:themeColor="background1"/>
          <w:sz w:val="24"/>
        </w:rPr>
        <w:t>”</w:t>
      </w:r>
    </w:p>
    <w:p w:rsidR="00154965" w:rsidRDefault="00154965" w:rsidP="00154965">
      <w:pPr>
        <w:pStyle w:val="ListParagraph"/>
        <w:numPr>
          <w:ilvl w:val="0"/>
          <w:numId w:val="12"/>
        </w:numPr>
        <w:spacing w:line="480" w:lineRule="auto"/>
        <w:jc w:val="both"/>
        <w:rPr>
          <w:rFonts w:ascii="Times New Roman" w:hAnsi="Times New Roman" w:cs="Times New Roman"/>
          <w:sz w:val="24"/>
          <w:lang w:val="id-ID"/>
        </w:rPr>
      </w:pPr>
      <w:r>
        <w:rPr>
          <w:rFonts w:ascii="Times New Roman" w:hAnsi="Times New Roman" w:cs="Times New Roman"/>
          <w:sz w:val="24"/>
          <w:lang w:val="id-ID"/>
        </w:rPr>
        <w:t>Latar belakang dan tujuan penyusun</w:t>
      </w:r>
    </w:p>
    <w:p w:rsidR="00154965" w:rsidRDefault="00154965" w:rsidP="00154965">
      <w:pPr>
        <w:pStyle w:val="ListParagraph"/>
        <w:numPr>
          <w:ilvl w:val="0"/>
          <w:numId w:val="12"/>
        </w:numPr>
        <w:spacing w:line="480" w:lineRule="auto"/>
        <w:jc w:val="both"/>
        <w:rPr>
          <w:rFonts w:ascii="Times New Roman" w:hAnsi="Times New Roman" w:cs="Times New Roman"/>
          <w:sz w:val="24"/>
          <w:lang w:val="id-ID"/>
        </w:rPr>
      </w:pPr>
      <w:r>
        <w:rPr>
          <w:rFonts w:ascii="Times New Roman" w:hAnsi="Times New Roman" w:cs="Times New Roman"/>
          <w:sz w:val="24"/>
          <w:lang w:val="id-ID"/>
        </w:rPr>
        <w:t>Sasaran yang ingin diwujudkan</w:t>
      </w:r>
    </w:p>
    <w:p w:rsidR="00154965" w:rsidRPr="006B577E" w:rsidRDefault="00154965" w:rsidP="00154965">
      <w:pPr>
        <w:pStyle w:val="ListParagraph"/>
        <w:numPr>
          <w:ilvl w:val="0"/>
          <w:numId w:val="12"/>
        </w:numPr>
        <w:spacing w:line="480" w:lineRule="auto"/>
        <w:jc w:val="both"/>
        <w:rPr>
          <w:rFonts w:ascii="Times New Roman" w:hAnsi="Times New Roman" w:cs="Times New Roman"/>
          <w:sz w:val="24"/>
          <w:lang w:val="id-ID"/>
        </w:rPr>
      </w:pPr>
      <w:r>
        <w:rPr>
          <w:rFonts w:ascii="Times New Roman" w:hAnsi="Times New Roman" w:cs="Times New Roman"/>
          <w:sz w:val="24"/>
          <w:lang w:val="id-ID"/>
        </w:rPr>
        <w:t>Jangkauan dan arah pengaturan</w:t>
      </w:r>
    </w:p>
    <w:p w:rsidR="00154965" w:rsidRDefault="00154965" w:rsidP="00154965">
      <w:pPr>
        <w:pStyle w:val="ListParagraph"/>
        <w:spacing w:line="480" w:lineRule="auto"/>
        <w:ind w:left="1418"/>
        <w:jc w:val="both"/>
        <w:rPr>
          <w:rFonts w:ascii="Times New Roman" w:hAnsi="Times New Roman" w:cs="Times New Roman"/>
          <w:sz w:val="24"/>
          <w:lang w:val="id-ID"/>
        </w:rPr>
      </w:pPr>
      <w:r>
        <w:rPr>
          <w:rFonts w:ascii="Times New Roman" w:hAnsi="Times New Roman" w:cs="Times New Roman"/>
          <w:sz w:val="24"/>
          <w:lang w:val="id-ID"/>
        </w:rPr>
        <w:t>Penjelasan ayat (3)</w:t>
      </w:r>
    </w:p>
    <w:p w:rsidR="00154965" w:rsidRPr="00A674AB" w:rsidRDefault="00154965" w:rsidP="00154965">
      <w:pPr>
        <w:pStyle w:val="ListParagraph"/>
        <w:spacing w:line="480" w:lineRule="auto"/>
        <w:ind w:left="1418"/>
        <w:jc w:val="both"/>
        <w:rPr>
          <w:rFonts w:ascii="Times New Roman" w:hAnsi="Times New Roman" w:cs="Times New Roman"/>
          <w:sz w:val="24"/>
          <w:lang w:val="id-ID"/>
        </w:rPr>
      </w:pPr>
      <w:r>
        <w:rPr>
          <w:rFonts w:ascii="Times New Roman" w:hAnsi="Times New Roman" w:cs="Times New Roman"/>
          <w:sz w:val="24"/>
          <w:lang w:val="id-ID"/>
        </w:rPr>
        <w:t>Yang dimaksud dengan “</w:t>
      </w:r>
      <w:r w:rsidRPr="00A674AB">
        <w:rPr>
          <w:rFonts w:ascii="Times New Roman" w:hAnsi="Times New Roman" w:cs="Times New Roman"/>
          <w:i/>
          <w:sz w:val="24"/>
          <w:lang w:val="id-ID"/>
        </w:rPr>
        <w:t>pengkajian dan penyelarasan</w:t>
      </w:r>
      <w:r>
        <w:rPr>
          <w:rFonts w:ascii="Times New Roman" w:hAnsi="Times New Roman" w:cs="Times New Roman"/>
          <w:sz w:val="24"/>
          <w:lang w:val="id-ID"/>
        </w:rPr>
        <w:t xml:space="preserve">” adalah prosses untuk mengetahui keterkaitan materi yang akan diatur dengan peraturan perundang-undangan lainya yang vertikal maupun </w:t>
      </w:r>
      <w:r>
        <w:rPr>
          <w:rFonts w:ascii="Times New Roman" w:hAnsi="Times New Roman" w:cs="Times New Roman"/>
          <w:sz w:val="24"/>
          <w:lang w:val="id-ID"/>
        </w:rPr>
        <w:lastRenderedPageBreak/>
        <w:t>horizontal sehingga dapat mencegah tumpah tindih pengaturan atau kewenangan.</w:t>
      </w:r>
    </w:p>
    <w:p w:rsidR="00154965" w:rsidRDefault="00154965" w:rsidP="00154965">
      <w:pPr>
        <w:pStyle w:val="ListParagraph"/>
        <w:numPr>
          <w:ilvl w:val="0"/>
          <w:numId w:val="2"/>
        </w:numPr>
        <w:spacing w:line="48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Tujuan Harmonisasi</w:t>
      </w:r>
    </w:p>
    <w:p w:rsidR="00154965" w:rsidRDefault="00154965" w:rsidP="00154965">
      <w:pPr>
        <w:pStyle w:val="ListParagraph"/>
        <w:spacing w:line="480" w:lineRule="auto"/>
        <w:ind w:left="1418" w:firstLine="283"/>
        <w:jc w:val="both"/>
        <w:rPr>
          <w:rFonts w:ascii="Times New Roman" w:hAnsi="Times New Roman" w:cs="Times New Roman"/>
          <w:sz w:val="24"/>
          <w:lang w:val="id-ID"/>
        </w:rPr>
      </w:pPr>
      <w:r>
        <w:rPr>
          <w:rFonts w:ascii="Times New Roman" w:hAnsi="Times New Roman" w:cs="Times New Roman"/>
          <w:sz w:val="24"/>
          <w:lang w:val="id-ID"/>
        </w:rPr>
        <w:tab/>
        <w:t>Pengharmonisasian peraturan perundang-undangan dilakukan dengan tujuan:</w:t>
      </w:r>
    </w:p>
    <w:p w:rsidR="00154965" w:rsidRDefault="00154965" w:rsidP="00154965">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Mengkoordinasikan antar kementrian, kelembagaan, dan masyarakat untuk menampung usulan dan masukan demi penyempurnaan peraturan perundang-undangan yang dibentuk.</w:t>
      </w:r>
    </w:p>
    <w:p w:rsidR="00154965" w:rsidRDefault="00154965" w:rsidP="00154965">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Mewujudkan peraturan perundang-undangan yang sesuai dengan massa kini dan dapat diterapkan.</w:t>
      </w:r>
    </w:p>
    <w:p w:rsidR="00154965" w:rsidRDefault="00154965" w:rsidP="00154965">
      <w:pPr>
        <w:pStyle w:val="ListParagraph"/>
        <w:numPr>
          <w:ilvl w:val="0"/>
          <w:numId w:val="4"/>
        </w:numPr>
        <w:spacing w:line="480" w:lineRule="auto"/>
        <w:jc w:val="both"/>
        <w:rPr>
          <w:rFonts w:ascii="Times New Roman" w:hAnsi="Times New Roman" w:cs="Times New Roman"/>
          <w:sz w:val="24"/>
          <w:lang w:val="id-ID"/>
        </w:rPr>
      </w:pPr>
      <w:r>
        <w:rPr>
          <w:rFonts w:ascii="Times New Roman" w:hAnsi="Times New Roman" w:cs="Times New Roman"/>
          <w:sz w:val="24"/>
          <w:lang w:val="id-ID"/>
        </w:rPr>
        <w:t>Mewujudkan peraturan perundang-undangan yang serasi, aspiratif, responsif, taat asas, selaras secara vertikal maupun horizontal.</w:t>
      </w:r>
    </w:p>
    <w:p w:rsidR="00154965" w:rsidRPr="009B7E84" w:rsidRDefault="00154965" w:rsidP="00154965">
      <w:pPr>
        <w:pStyle w:val="ListParagraph"/>
        <w:spacing w:line="480" w:lineRule="auto"/>
        <w:ind w:left="1418" w:firstLine="643"/>
        <w:jc w:val="both"/>
        <w:rPr>
          <w:rFonts w:ascii="Times New Roman" w:hAnsi="Times New Roman" w:cs="Times New Roman"/>
          <w:sz w:val="24"/>
        </w:rPr>
      </w:pPr>
      <w:r w:rsidRPr="009B7E84">
        <w:rPr>
          <w:rFonts w:ascii="Times New Roman" w:hAnsi="Times New Roman" w:cs="Times New Roman"/>
          <w:color w:val="FFFFFF" w:themeColor="background1"/>
          <w:sz w:val="24"/>
        </w:rPr>
        <w:t>“</w:t>
      </w:r>
      <w:r>
        <w:rPr>
          <w:rFonts w:ascii="Times New Roman" w:hAnsi="Times New Roman" w:cs="Times New Roman"/>
          <w:sz w:val="24"/>
          <w:lang w:val="id-ID"/>
        </w:rPr>
        <w:t>Upaya pengharmonisasian ini dilakukan untuk mendukung pembangunan hukum nasional di Indonesia menjadi lebih baik. Pembangunan hukum nasional dapat terwujud dengan syarat pembentukan peraturan perundang-undangan dengan baik dan benar, serta mengunakan standar metode yang jelas, baku, pasti dan dapat mengikat semua lembaga yang berhak membentuk peraturan perundang-undangan.</w:t>
      </w:r>
      <w:r w:rsidRPr="009B7E84">
        <w:rPr>
          <w:rFonts w:ascii="Times New Roman" w:hAnsi="Times New Roman" w:cs="Times New Roman"/>
          <w:color w:val="FFFFFF" w:themeColor="background1"/>
          <w:sz w:val="24"/>
        </w:rPr>
        <w:t>”</w:t>
      </w:r>
    </w:p>
    <w:p w:rsidR="00154965" w:rsidRDefault="00154965" w:rsidP="00154965">
      <w:pPr>
        <w:pStyle w:val="ListParagraph"/>
        <w:numPr>
          <w:ilvl w:val="0"/>
          <w:numId w:val="2"/>
        </w:numPr>
        <w:spacing w:line="48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Harmonisasi pengaturan hukum</w:t>
      </w:r>
    </w:p>
    <w:p w:rsidR="00154965" w:rsidRDefault="00154965" w:rsidP="00154965">
      <w:pPr>
        <w:pStyle w:val="ListParagraph"/>
        <w:spacing w:line="480" w:lineRule="auto"/>
        <w:ind w:left="1418"/>
        <w:jc w:val="both"/>
        <w:rPr>
          <w:rFonts w:ascii="Times New Roman" w:hAnsi="Times New Roman" w:cs="Times New Roman"/>
          <w:sz w:val="24"/>
          <w:lang w:val="id-ID"/>
        </w:rPr>
      </w:pPr>
      <w:r>
        <w:rPr>
          <w:rFonts w:ascii="Times New Roman" w:hAnsi="Times New Roman" w:cs="Times New Roman"/>
          <w:sz w:val="24"/>
          <w:lang w:val="id-ID"/>
        </w:rPr>
        <w:lastRenderedPageBreak/>
        <w:tab/>
      </w:r>
      <w:r>
        <w:rPr>
          <w:rFonts w:ascii="Times New Roman" w:hAnsi="Times New Roman" w:cs="Times New Roman"/>
          <w:sz w:val="24"/>
          <w:lang w:val="id-ID"/>
        </w:rPr>
        <w:tab/>
        <w:t>Menurut Purnadi Purbacaraka dan Soerjono Soekanto terdapat 9 (sembilan) macam arti hukum, yakni:</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sebagai ilmu pengetahuan, yaitu pengetahuan yang tersusun secara sistematis atas dasar kekuatan pemikiran.</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sebagai disiplin, yaitu sistem ajaran tentang kenyataan atau gejala-gejala yang dihadapi.</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sabagai kaidah, yaitu pedoman atau patokan sikap tindak atau perilaku yang pantas atau diharapkan.</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sabagai tata hukum, yaitu struktur dan proses perangkat kaidah-kaidah hukum yang beralaku pada waktu dan tempat tertentu serta berbentuk tertulis.</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sebagai petugas, yaitu pribadi-pribadi yang merupakan kalangan yang berhubungan erat dengan penegak hukum (</w:t>
      </w:r>
      <w:r w:rsidRPr="006B577E">
        <w:rPr>
          <w:rFonts w:ascii="Times New Roman" w:hAnsi="Times New Roman" w:cs="Times New Roman"/>
          <w:i/>
          <w:sz w:val="24"/>
          <w:lang w:val="id-ID"/>
        </w:rPr>
        <w:t>law envorcement officer</w:t>
      </w:r>
      <w:r>
        <w:rPr>
          <w:rFonts w:ascii="Times New Roman" w:hAnsi="Times New Roman" w:cs="Times New Roman"/>
          <w:sz w:val="24"/>
          <w:lang w:val="id-ID"/>
        </w:rPr>
        <w:t>).</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sebagai keputusan penguasa, yaitu hasil proses diskresi yang menyangkut pengambilan keputusan tidak secara ketat diatur oleh aturan hukum, melainkan dengan elemen penting dari penilaian pribadi. Dimaksud dengan diskresi menurut Roscoe Pound adalah otoritas yang diberikan oleh hukum untuk bertindak secara pasti kondisi atau situasi sesuai dengan pejabat atau instansi resmi pertimbangan dan hati nurani sendiri. Itu sebagai gagasan moral</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Hukum sebagai proses pemerintah, yaitu proses hubungan timbal balik antara unsur-unsur pokok dari sistem kenegaraan.</w:t>
      </w:r>
    </w:p>
    <w:p w:rsidR="00154965" w:rsidRDefault="00154965" w:rsidP="00154965">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Hukum sebgai sikap tindak atau perilaku, yaitu perilaku yang diulang-ulang dengan cara yang sama yang bertujuan untuk mencapai kedamaian. Hukum sebagai jalinan nilai-nilai, yaitu jalinan dari konsepsi abstrak tentang apa yang diangap baik dan buruk.</w:t>
      </w:r>
      <w:r>
        <w:rPr>
          <w:rStyle w:val="FootnoteReference"/>
          <w:rFonts w:ascii="Times New Roman" w:hAnsi="Times New Roman" w:cs="Times New Roman"/>
          <w:sz w:val="24"/>
          <w:lang w:val="id-ID"/>
        </w:rPr>
        <w:footnoteReference w:id="5"/>
      </w:r>
    </w:p>
    <w:p w:rsidR="00154965" w:rsidRDefault="00154965" w:rsidP="00154965">
      <w:pPr>
        <w:pStyle w:val="ListParagraph"/>
        <w:spacing w:line="480" w:lineRule="auto"/>
        <w:ind w:left="1778" w:hanging="360"/>
        <w:jc w:val="both"/>
        <w:rPr>
          <w:rFonts w:ascii="Times New Roman" w:hAnsi="Times New Roman" w:cs="Times New Roman"/>
          <w:sz w:val="24"/>
          <w:lang w:val="id-ID"/>
        </w:rPr>
      </w:pPr>
      <w:r>
        <w:rPr>
          <w:rFonts w:ascii="Times New Roman" w:hAnsi="Times New Roman" w:cs="Times New Roman"/>
          <w:sz w:val="24"/>
          <w:lang w:val="id-ID"/>
        </w:rPr>
        <w:t>Menurut H. Muchsin unsur-unsur hukum terdiri dari, yaitu :</w:t>
      </w:r>
    </w:p>
    <w:p w:rsidR="00154965" w:rsidRDefault="00154965" w:rsidP="00154965">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Peraturan mengenai tingkah laku manusia.</w:t>
      </w:r>
    </w:p>
    <w:p w:rsidR="00154965" w:rsidRDefault="00154965" w:rsidP="00154965">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Peraturan itu dibuat oleh badan berwenang</w:t>
      </w:r>
    </w:p>
    <w:p w:rsidR="00154965" w:rsidRDefault="00154965" w:rsidP="00154965">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Peraturan tersebut bersifat memaksa, walaupun tidak dapat dipaksakan.</w:t>
      </w:r>
    </w:p>
    <w:p w:rsidR="00154965" w:rsidRDefault="00154965" w:rsidP="00154965">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Peraturan itu disertai sanksi yang tegas dan dapat dirasakan oleh yang bersangkutan.</w:t>
      </w:r>
    </w:p>
    <w:p w:rsidR="00154965" w:rsidRDefault="00154965" w:rsidP="00154965">
      <w:pPr>
        <w:pStyle w:val="ListParagraph"/>
        <w:numPr>
          <w:ilvl w:val="2"/>
          <w:numId w:val="1"/>
        </w:numPr>
        <w:spacing w:line="480" w:lineRule="auto"/>
        <w:ind w:left="709" w:hanging="283"/>
        <w:jc w:val="both"/>
        <w:outlineLvl w:val="1"/>
        <w:rPr>
          <w:rFonts w:ascii="Times New Roman" w:hAnsi="Times New Roman" w:cs="Times New Roman"/>
          <w:b/>
          <w:sz w:val="24"/>
          <w:lang w:val="id-ID"/>
        </w:rPr>
      </w:pPr>
      <w:bookmarkStart w:id="3" w:name="_Toc109675319"/>
      <w:r>
        <w:rPr>
          <w:rFonts w:ascii="Times New Roman" w:hAnsi="Times New Roman" w:cs="Times New Roman"/>
          <w:b/>
          <w:sz w:val="24"/>
          <w:lang w:val="id-ID"/>
        </w:rPr>
        <w:t>Tinjauan Umum T</w:t>
      </w:r>
      <w:r w:rsidRPr="00A21FE5">
        <w:rPr>
          <w:rFonts w:ascii="Times New Roman" w:hAnsi="Times New Roman" w:cs="Times New Roman"/>
          <w:b/>
          <w:sz w:val="24"/>
          <w:lang w:val="id-ID"/>
        </w:rPr>
        <w:t>entang Korporasi</w:t>
      </w:r>
      <w:bookmarkEnd w:id="3"/>
    </w:p>
    <w:p w:rsidR="00154965" w:rsidRDefault="00154965" w:rsidP="00154965">
      <w:pPr>
        <w:pStyle w:val="ListParagraph"/>
        <w:numPr>
          <w:ilvl w:val="0"/>
          <w:numId w:val="7"/>
        </w:numPr>
        <w:spacing w:line="480" w:lineRule="auto"/>
        <w:ind w:left="1276" w:hanging="425"/>
        <w:jc w:val="both"/>
        <w:rPr>
          <w:rFonts w:ascii="Times New Roman" w:hAnsi="Times New Roman" w:cs="Times New Roman"/>
          <w:sz w:val="24"/>
          <w:lang w:val="id-ID"/>
        </w:rPr>
      </w:pPr>
      <w:r>
        <w:rPr>
          <w:rFonts w:ascii="Times New Roman" w:hAnsi="Times New Roman" w:cs="Times New Roman"/>
          <w:sz w:val="24"/>
          <w:lang w:val="id-ID"/>
        </w:rPr>
        <w:t>Pengertian Korporasi</w:t>
      </w:r>
    </w:p>
    <w:p w:rsidR="00154965" w:rsidRDefault="00154965" w:rsidP="00154965">
      <w:pPr>
        <w:pStyle w:val="ListParagraph"/>
        <w:spacing w:line="480" w:lineRule="auto"/>
        <w:ind w:left="993"/>
        <w:jc w:val="both"/>
        <w:rPr>
          <w:rFonts w:ascii="Times New Roman" w:hAnsi="Times New Roman" w:cs="Times New Roman"/>
          <w:sz w:val="24"/>
          <w:lang w:val="id-ID"/>
        </w:rPr>
      </w:pPr>
      <w:r>
        <w:rPr>
          <w:rFonts w:ascii="Times New Roman" w:hAnsi="Times New Roman" w:cs="Times New Roman"/>
          <w:sz w:val="24"/>
          <w:lang w:val="id-ID"/>
        </w:rPr>
        <w:tab/>
        <w:t>Istilah korporasi selaku subjek tindak pidana di Indonesia secara resmi baru muncul atau dipakai dalam beberapa undang-undang tindak pidana khusus yang belakangan dibuat. Misalnya antara lain:</w:t>
      </w:r>
    </w:p>
    <w:p w:rsidR="00154965" w:rsidRPr="0062222F" w:rsidRDefault="00154965" w:rsidP="00154965">
      <w:pPr>
        <w:pStyle w:val="ListParagraph"/>
        <w:numPr>
          <w:ilvl w:val="0"/>
          <w:numId w:val="8"/>
        </w:numPr>
        <w:spacing w:line="480" w:lineRule="auto"/>
        <w:ind w:left="1843" w:hanging="425"/>
        <w:jc w:val="both"/>
        <w:rPr>
          <w:rFonts w:ascii="Times New Roman" w:hAnsi="Times New Roman" w:cs="Times New Roman"/>
          <w:b/>
          <w:sz w:val="24"/>
          <w:lang w:val="id-ID"/>
        </w:rPr>
      </w:pPr>
      <w:r>
        <w:rPr>
          <w:rFonts w:ascii="Times New Roman" w:hAnsi="Times New Roman" w:cs="Times New Roman"/>
          <w:sz w:val="24"/>
          <w:lang w:val="id-ID"/>
        </w:rPr>
        <w:t>undang-undang No. 5 Tahun 1997 tentang Psikotropika</w:t>
      </w:r>
    </w:p>
    <w:p w:rsidR="00154965" w:rsidRPr="0062222F" w:rsidRDefault="00154965" w:rsidP="00154965">
      <w:pPr>
        <w:pStyle w:val="ListParagraph"/>
        <w:numPr>
          <w:ilvl w:val="0"/>
          <w:numId w:val="8"/>
        </w:numPr>
        <w:spacing w:line="480" w:lineRule="auto"/>
        <w:ind w:left="1843" w:hanging="425"/>
        <w:jc w:val="both"/>
        <w:rPr>
          <w:rFonts w:ascii="Times New Roman" w:hAnsi="Times New Roman" w:cs="Times New Roman"/>
          <w:b/>
          <w:sz w:val="24"/>
          <w:lang w:val="id-ID"/>
        </w:rPr>
      </w:pPr>
      <w:r>
        <w:rPr>
          <w:rFonts w:ascii="Times New Roman" w:hAnsi="Times New Roman" w:cs="Times New Roman"/>
          <w:sz w:val="24"/>
          <w:lang w:val="id-ID"/>
        </w:rPr>
        <w:t>undang-undang No. 35 Tahun 2009 tentang Narkotika</w:t>
      </w:r>
    </w:p>
    <w:p w:rsidR="00154965" w:rsidRPr="00A34258" w:rsidRDefault="00154965" w:rsidP="00154965">
      <w:pPr>
        <w:pStyle w:val="ListParagraph"/>
        <w:numPr>
          <w:ilvl w:val="0"/>
          <w:numId w:val="8"/>
        </w:numPr>
        <w:spacing w:line="480" w:lineRule="auto"/>
        <w:ind w:left="1843" w:hanging="425"/>
        <w:jc w:val="both"/>
        <w:rPr>
          <w:rFonts w:ascii="Times New Roman" w:hAnsi="Times New Roman" w:cs="Times New Roman"/>
          <w:b/>
          <w:sz w:val="24"/>
          <w:lang w:val="id-ID"/>
        </w:rPr>
      </w:pPr>
      <w:r>
        <w:rPr>
          <w:rFonts w:ascii="Times New Roman" w:hAnsi="Times New Roman" w:cs="Times New Roman"/>
          <w:sz w:val="24"/>
          <w:lang w:val="id-ID"/>
        </w:rPr>
        <w:lastRenderedPageBreak/>
        <w:t>undang-undang No. 31 Tahun 1999 tentang pemberantasan Tindak Pidana Korupsi</w:t>
      </w:r>
      <w:r>
        <w:rPr>
          <w:rFonts w:ascii="Times New Roman" w:hAnsi="Times New Roman" w:cs="Times New Roman"/>
          <w:b/>
          <w:sz w:val="24"/>
          <w:lang w:val="id-ID"/>
        </w:rPr>
        <w:t xml:space="preserve"> </w:t>
      </w:r>
      <w:r>
        <w:rPr>
          <w:rFonts w:ascii="Times New Roman" w:hAnsi="Times New Roman" w:cs="Times New Roman"/>
          <w:sz w:val="24"/>
          <w:lang w:val="id-ID"/>
        </w:rPr>
        <w:t>sebagaimana telah diubah dengan undang-undang No. 20 Tahun 2001</w:t>
      </w:r>
    </w:p>
    <w:p w:rsidR="00154965" w:rsidRPr="00A34258" w:rsidRDefault="00154965" w:rsidP="00154965">
      <w:pPr>
        <w:pStyle w:val="ListParagraph"/>
        <w:numPr>
          <w:ilvl w:val="0"/>
          <w:numId w:val="8"/>
        </w:numPr>
        <w:spacing w:line="480" w:lineRule="auto"/>
        <w:ind w:left="1843" w:hanging="425"/>
        <w:jc w:val="both"/>
        <w:rPr>
          <w:rFonts w:ascii="Times New Roman" w:hAnsi="Times New Roman" w:cs="Times New Roman"/>
          <w:b/>
          <w:sz w:val="24"/>
          <w:lang w:val="id-ID"/>
        </w:rPr>
      </w:pPr>
      <w:r>
        <w:rPr>
          <w:rFonts w:ascii="Times New Roman" w:hAnsi="Times New Roman" w:cs="Times New Roman"/>
          <w:sz w:val="24"/>
          <w:lang w:val="id-ID"/>
        </w:rPr>
        <w:t>undang-undang No. 8 Tahun 2010 tentang pencegahan dan Pemberantasan Tindak Pidana Pencucian Uang</w:t>
      </w:r>
    </w:p>
    <w:p w:rsidR="00154965" w:rsidRDefault="00154965" w:rsidP="00154965">
      <w:pPr>
        <w:pStyle w:val="ListParagraph"/>
        <w:spacing w:line="480" w:lineRule="auto"/>
        <w:ind w:left="993" w:firstLine="360"/>
        <w:jc w:val="both"/>
        <w:rPr>
          <w:rFonts w:ascii="Times New Roman" w:hAnsi="Times New Roman" w:cs="Times New Roman"/>
          <w:sz w:val="24"/>
          <w:lang w:val="id-ID"/>
        </w:rPr>
      </w:pPr>
      <w:r>
        <w:rPr>
          <w:rFonts w:ascii="Times New Roman" w:hAnsi="Times New Roman" w:cs="Times New Roman"/>
          <w:sz w:val="24"/>
          <w:lang w:val="id-ID"/>
        </w:rPr>
        <w:t>berbagai undang-undang tindak pidana khusus, yaitu undang-undang pidana diluar KUHP tersebut di atas, telah menentukan korporasi sebagai subjek hukum pidana. Dalam berbagai undang-undang tersebut, diberikan pengertian mengenai apa yang dimaksud dengan korporasi. Menurut berbagai undang-undang pidana khusus tersebut”korporasi adalah kumpulan orang dan/atau kekayaan yang terorganisasi,baik merupakan badan hukum maupun bukan badan hukum”.</w:t>
      </w:r>
    </w:p>
    <w:p w:rsidR="00154965" w:rsidRPr="009B7E84" w:rsidRDefault="00154965" w:rsidP="00154965">
      <w:pPr>
        <w:pStyle w:val="ListParagraph"/>
        <w:spacing w:line="480" w:lineRule="auto"/>
        <w:ind w:left="993" w:firstLine="360"/>
        <w:jc w:val="both"/>
        <w:rPr>
          <w:rFonts w:ascii="Times New Roman" w:hAnsi="Times New Roman" w:cs="Times New Roman"/>
          <w:i/>
          <w:sz w:val="24"/>
        </w:rPr>
      </w:pPr>
      <w:r w:rsidRPr="009B7E84">
        <w:rPr>
          <w:rFonts w:ascii="Times New Roman" w:hAnsi="Times New Roman" w:cs="Times New Roman"/>
          <w:color w:val="FFFFFF" w:themeColor="background1"/>
          <w:sz w:val="24"/>
        </w:rPr>
        <w:t>“</w:t>
      </w:r>
      <w:r>
        <w:rPr>
          <w:rFonts w:ascii="Times New Roman" w:hAnsi="Times New Roman" w:cs="Times New Roman"/>
          <w:sz w:val="24"/>
          <w:lang w:val="id-ID"/>
        </w:rPr>
        <w:t xml:space="preserve">RUU Kitab Undang-Undang Hukum Pidana (KUHP) 2019, memberikan pengertian Korporasi sebagaimana dimaksud dalam pasal 45 ayat 1 ditegaskan bahwa korporasi merupakan subjek tindak pidana. Lebih lanjut dalam ketentuan pasal 45 ayat 2 RUU KUHP 2019 dinyatakan bahwa: korporasi sebagaimana dimaksud ayat 1 mencakup badan hukum yang berbentuk perseroan terbatas, yayasan, korporasi badan usaha milik negara, badan usaha milik daerah, atau yang disamakan dengan itu, serta perkupulan baik yang berbadan hukum maupun tidak berbadan hukum atau badan usaha yang berbentuk firma, </w:t>
      </w:r>
      <w:r>
        <w:rPr>
          <w:rFonts w:ascii="Times New Roman" w:hAnsi="Times New Roman" w:cs="Times New Roman"/>
          <w:sz w:val="24"/>
          <w:lang w:val="id-ID"/>
        </w:rPr>
        <w:lastRenderedPageBreak/>
        <w:t>persekutuan kominditer, atau yang disamakan dengan itu sesuai peraturan perundang-undangan.</w:t>
      </w:r>
      <w:r>
        <w:rPr>
          <w:rStyle w:val="FootnoteReference"/>
          <w:rFonts w:ascii="Times New Roman" w:hAnsi="Times New Roman" w:cs="Times New Roman"/>
          <w:sz w:val="24"/>
          <w:lang w:val="id-ID"/>
        </w:rPr>
        <w:footnoteReference w:id="6"/>
      </w:r>
      <w:r w:rsidRPr="009B7E84">
        <w:rPr>
          <w:rFonts w:ascii="Times New Roman" w:hAnsi="Times New Roman" w:cs="Times New Roman"/>
          <w:color w:val="FFFFFF" w:themeColor="background1"/>
          <w:sz w:val="24"/>
        </w:rPr>
        <w:t>”</w:t>
      </w:r>
    </w:p>
    <w:p w:rsidR="00154965" w:rsidRPr="009B7E84" w:rsidRDefault="00154965" w:rsidP="00154965">
      <w:pPr>
        <w:pStyle w:val="ListParagraph"/>
        <w:spacing w:line="480" w:lineRule="auto"/>
        <w:ind w:left="993" w:firstLine="360"/>
        <w:jc w:val="both"/>
        <w:rPr>
          <w:rFonts w:ascii="Times New Roman" w:hAnsi="Times New Roman" w:cs="Times New Roman"/>
          <w:sz w:val="24"/>
        </w:rPr>
      </w:pPr>
      <w:r>
        <w:rPr>
          <w:rFonts w:ascii="Times New Roman" w:hAnsi="Times New Roman" w:cs="Times New Roman"/>
          <w:sz w:val="24"/>
          <w:lang w:val="id-ID"/>
        </w:rPr>
        <w:t xml:space="preserve"> </w:t>
      </w:r>
      <w:r w:rsidRPr="009B7E84">
        <w:rPr>
          <w:rFonts w:ascii="Times New Roman" w:hAnsi="Times New Roman" w:cs="Times New Roman"/>
          <w:color w:val="FFFFFF" w:themeColor="background1"/>
          <w:sz w:val="24"/>
        </w:rPr>
        <w:t>“</w:t>
      </w:r>
      <w:r>
        <w:rPr>
          <w:rFonts w:ascii="Times New Roman" w:hAnsi="Times New Roman" w:cs="Times New Roman"/>
          <w:sz w:val="24"/>
          <w:lang w:val="id-ID"/>
        </w:rPr>
        <w:t>Ternyata dari definisi menegenai korporasi tersebut diatas, undang-undang pidana Indonesia tidak membatasi pengertian korporasi hanya berupa badan hukum saja, tetapi juga bukan badan hukum, tegasnya hukum pidana Indonesia tidak membatasi korporasi hanya yang berupa badan hukum saja, tetapi juga yang bukan berbadan hukum, yang dimaksudkan dengan badan hukum adalah baik badan hukum publik maupun badan hukum perdata.</w:t>
      </w:r>
      <w:r w:rsidRPr="009B7E84">
        <w:rPr>
          <w:rFonts w:ascii="Times New Roman" w:hAnsi="Times New Roman" w:cs="Times New Roman"/>
          <w:color w:val="FFFFFF" w:themeColor="background1"/>
          <w:sz w:val="24"/>
        </w:rPr>
        <w:t>”</w:t>
      </w:r>
    </w:p>
    <w:p w:rsidR="00154965" w:rsidRDefault="00154965" w:rsidP="00154965">
      <w:pPr>
        <w:pStyle w:val="ListParagraph"/>
        <w:spacing w:line="480" w:lineRule="auto"/>
        <w:ind w:left="993" w:firstLine="360"/>
        <w:jc w:val="both"/>
        <w:rPr>
          <w:rFonts w:ascii="Times New Roman" w:hAnsi="Times New Roman" w:cs="Times New Roman"/>
          <w:sz w:val="24"/>
          <w:lang w:val="id-ID"/>
        </w:rPr>
      </w:pPr>
      <w:r>
        <w:rPr>
          <w:rFonts w:ascii="Times New Roman" w:hAnsi="Times New Roman" w:cs="Times New Roman"/>
          <w:sz w:val="24"/>
          <w:lang w:val="id-ID"/>
        </w:rPr>
        <w:t>Selain korporasi yang berbentuk badan hukum, dalam konsep pengertian korporasi sebagaimana menurut definisi tersebut di atas, juga suatu kumpulan orang dianggap sebagai korporasi dengan ketentuan sepanjang kumpulan orang adalah kumpulan orang yang terorganisasi, ciri utama dari suatu “kumpulan orang yang terorganisasi” adalah kumpulan prang yang memiliki pemimpin, yaitu seseorang atau lebih.</w:t>
      </w:r>
    </w:p>
    <w:p w:rsidR="00154965" w:rsidRDefault="00154965" w:rsidP="00154965">
      <w:pPr>
        <w:pStyle w:val="ListParagraph"/>
        <w:spacing w:line="480" w:lineRule="auto"/>
        <w:ind w:left="993" w:firstLine="360"/>
        <w:jc w:val="both"/>
        <w:rPr>
          <w:rFonts w:ascii="Times New Roman" w:eastAsia="Calibri" w:hAnsi="Times New Roman" w:cs="Times New Roman"/>
          <w:sz w:val="24"/>
          <w:szCs w:val="24"/>
          <w:lang w:val="id-ID"/>
        </w:rPr>
      </w:pPr>
      <w:r w:rsidRPr="006C0E09">
        <w:rPr>
          <w:rFonts w:ascii="Times New Roman" w:eastAsia="Calibri" w:hAnsi="Times New Roman" w:cs="Times New Roman"/>
          <w:sz w:val="24"/>
          <w:szCs w:val="24"/>
          <w:lang w:val="id-ID"/>
        </w:rPr>
        <w:t>Adapun yang menjadi ciri-ciri dari sebuah badan hukum diantaranya sebagai berikut:</w:t>
      </w:r>
      <w:r>
        <w:rPr>
          <w:rStyle w:val="FootnoteReference"/>
          <w:rFonts w:ascii="Times New Roman" w:eastAsia="Calibri" w:hAnsi="Times New Roman" w:cs="Times New Roman"/>
          <w:sz w:val="24"/>
          <w:szCs w:val="24"/>
          <w:lang w:val="id-ID"/>
        </w:rPr>
        <w:footnoteReference w:id="7"/>
      </w:r>
    </w:p>
    <w:p w:rsidR="00154965" w:rsidRPr="006C0E09" w:rsidRDefault="00154965" w:rsidP="00154965">
      <w:pPr>
        <w:pStyle w:val="ListParagraph"/>
        <w:numPr>
          <w:ilvl w:val="0"/>
          <w:numId w:val="9"/>
        </w:numPr>
        <w:spacing w:line="480" w:lineRule="auto"/>
        <w:jc w:val="both"/>
        <w:rPr>
          <w:rFonts w:ascii="Times New Roman" w:hAnsi="Times New Roman" w:cs="Times New Roman"/>
          <w:sz w:val="24"/>
          <w:lang w:val="id-ID"/>
        </w:rPr>
      </w:pPr>
      <w:r w:rsidRPr="006C0E09">
        <w:rPr>
          <w:rFonts w:ascii="Times New Roman" w:hAnsi="Times New Roman" w:cs="Times New Roman"/>
          <w:sz w:val="24"/>
          <w:lang w:val="id-ID"/>
        </w:rPr>
        <w:t>Memiliki kekayaan sendiri yang terpisah dari kekayaan orang-orang yang menjalankan kegiatan dari badan-badan hukum tersebut.</w:t>
      </w:r>
    </w:p>
    <w:p w:rsidR="00154965" w:rsidRPr="006C0E09" w:rsidRDefault="00154965" w:rsidP="00154965">
      <w:pPr>
        <w:pStyle w:val="ListParagraph"/>
        <w:numPr>
          <w:ilvl w:val="0"/>
          <w:numId w:val="9"/>
        </w:numPr>
        <w:spacing w:line="480" w:lineRule="auto"/>
        <w:jc w:val="both"/>
        <w:rPr>
          <w:rFonts w:ascii="Times New Roman" w:hAnsi="Times New Roman" w:cs="Times New Roman"/>
          <w:sz w:val="24"/>
          <w:lang w:val="id-ID"/>
        </w:rPr>
      </w:pPr>
      <w:r w:rsidRPr="006C0E09">
        <w:rPr>
          <w:rFonts w:ascii="Times New Roman" w:hAnsi="Times New Roman" w:cs="Times New Roman"/>
          <w:sz w:val="24"/>
          <w:lang w:val="id-ID"/>
        </w:rPr>
        <w:lastRenderedPageBreak/>
        <w:t>Memiliki hak-hak dan kewajiban-kewajiban yang terpisah dari hak-hak dan kewajiban-kewajiban orang-orang yang menjalankan kegiatan badan hukum tersebut.</w:t>
      </w:r>
    </w:p>
    <w:p w:rsidR="00154965" w:rsidRPr="006C0E09" w:rsidRDefault="00154965" w:rsidP="00154965">
      <w:pPr>
        <w:pStyle w:val="ListParagraph"/>
        <w:numPr>
          <w:ilvl w:val="0"/>
          <w:numId w:val="9"/>
        </w:numPr>
        <w:spacing w:line="480" w:lineRule="auto"/>
        <w:rPr>
          <w:rFonts w:ascii="Times New Roman" w:hAnsi="Times New Roman" w:cs="Times New Roman"/>
          <w:sz w:val="24"/>
          <w:lang w:val="id-ID"/>
        </w:rPr>
      </w:pPr>
      <w:r w:rsidRPr="006C0E09">
        <w:rPr>
          <w:rFonts w:ascii="Times New Roman" w:hAnsi="Times New Roman" w:cs="Times New Roman"/>
          <w:sz w:val="24"/>
          <w:lang w:val="id-ID"/>
        </w:rPr>
        <w:t>Memiliki tujuan tertentu.</w:t>
      </w:r>
    </w:p>
    <w:p w:rsidR="00154965" w:rsidRPr="006C0E09" w:rsidRDefault="00154965" w:rsidP="00154965">
      <w:pPr>
        <w:pStyle w:val="ListParagraph"/>
        <w:numPr>
          <w:ilvl w:val="0"/>
          <w:numId w:val="9"/>
        </w:numPr>
        <w:spacing w:line="480" w:lineRule="auto"/>
        <w:jc w:val="both"/>
        <w:rPr>
          <w:rFonts w:ascii="Times New Roman" w:hAnsi="Times New Roman" w:cs="Times New Roman"/>
          <w:sz w:val="24"/>
          <w:lang w:val="id-ID"/>
        </w:rPr>
      </w:pPr>
      <w:r w:rsidRPr="006C0E09">
        <w:rPr>
          <w:rFonts w:ascii="Times New Roman" w:hAnsi="Times New Roman" w:cs="Times New Roman"/>
          <w:sz w:val="24"/>
          <w:lang w:val="id-ID"/>
        </w:rPr>
        <w:t>Berkesinambungan atau memiliki kontinuitas dalam arti keberadaannya tidak terikat pada orang-orang tertentu, karena hak-hak dan kewajiban-kewajibannya tetap ada meskipun orang-orang yang menjalankannya telah berganti.</w:t>
      </w:r>
    </w:p>
    <w:p w:rsidR="00154965" w:rsidRPr="009B7E84" w:rsidRDefault="00154965" w:rsidP="00154965">
      <w:pPr>
        <w:pStyle w:val="ListParagraph"/>
        <w:spacing w:line="480" w:lineRule="auto"/>
        <w:ind w:left="993" w:firstLine="360"/>
        <w:jc w:val="both"/>
        <w:rPr>
          <w:rFonts w:ascii="Times New Roman" w:hAnsi="Times New Roman" w:cs="Times New Roman"/>
          <w:sz w:val="24"/>
        </w:rPr>
      </w:pPr>
      <w:r w:rsidRPr="009B7E84">
        <w:rPr>
          <w:rFonts w:ascii="Times New Roman" w:hAnsi="Times New Roman" w:cs="Times New Roman"/>
          <w:color w:val="FFFFFF" w:themeColor="background1"/>
          <w:sz w:val="24"/>
        </w:rPr>
        <w:t>“</w:t>
      </w:r>
      <w:r w:rsidRPr="006C0E09">
        <w:rPr>
          <w:rFonts w:ascii="Times New Roman" w:hAnsi="Times New Roman" w:cs="Times New Roman"/>
          <w:sz w:val="24"/>
          <w:lang w:val="id-ID"/>
        </w:rPr>
        <w:t>Kemudian menurut Sutan Remi Sjahdeini menyatakan bahwa dalam mendefinisikan apa yang dimaksud dengan korporasi dapat dilihat dari artinya secara sempit, maupun melihat dalam artinya yang luas. Sutan Remi Sjahdeini menyatakan bahwa:</w:t>
      </w:r>
      <w:r w:rsidRPr="009B7E84">
        <w:rPr>
          <w:rFonts w:ascii="Times New Roman" w:hAnsi="Times New Roman" w:cs="Times New Roman"/>
          <w:color w:val="FFFFFF" w:themeColor="background1"/>
          <w:sz w:val="24"/>
        </w:rPr>
        <w:t>”</w:t>
      </w:r>
    </w:p>
    <w:p w:rsidR="00154965" w:rsidRDefault="00154965" w:rsidP="00154965">
      <w:pPr>
        <w:pStyle w:val="ListParagraph"/>
        <w:spacing w:line="480" w:lineRule="auto"/>
        <w:ind w:left="993" w:firstLine="360"/>
        <w:jc w:val="both"/>
        <w:rPr>
          <w:rFonts w:ascii="Times New Roman" w:eastAsia="Calibri" w:hAnsi="Times New Roman" w:cs="Times New Roman"/>
          <w:sz w:val="24"/>
          <w:szCs w:val="24"/>
          <w:lang w:val="id-ID"/>
        </w:rPr>
      </w:pPr>
      <w:r w:rsidRPr="00C822CF">
        <w:rPr>
          <w:rFonts w:ascii="Times New Roman" w:eastAsia="Calibri" w:hAnsi="Times New Roman" w:cs="Times New Roman"/>
          <w:color w:val="FFFFFF" w:themeColor="background1"/>
          <w:sz w:val="24"/>
          <w:szCs w:val="24"/>
        </w:rPr>
        <w:t>“</w:t>
      </w:r>
      <w:r w:rsidRPr="006C0E09">
        <w:rPr>
          <w:rFonts w:ascii="Times New Roman" w:eastAsia="Calibri" w:hAnsi="Times New Roman" w:cs="Times New Roman"/>
          <w:sz w:val="24"/>
          <w:szCs w:val="24"/>
          <w:lang w:val="id-ID"/>
        </w:rPr>
        <w:t>Menurut artinya yang sempit, yaitu sebagai badan hukum, korporasi merupakan figur hukum yang eksistensi dan kewenangannya untuk dapat atau berwenang melakukan perbuatan hukum diakui oleh hukum perdata.</w:t>
      </w:r>
      <w:r>
        <w:rPr>
          <w:rFonts w:ascii="Times New Roman" w:eastAsia="Calibri" w:hAnsi="Times New Roman" w:cs="Times New Roman"/>
          <w:sz w:val="24"/>
          <w:szCs w:val="24"/>
          <w:lang w:val="id-ID"/>
        </w:rPr>
        <w:t xml:space="preserve"> </w:t>
      </w:r>
      <w:r w:rsidRPr="006C0E09">
        <w:rPr>
          <w:rFonts w:ascii="Times New Roman" w:eastAsia="Calibri" w:hAnsi="Times New Roman" w:cs="Times New Roman"/>
          <w:sz w:val="24"/>
          <w:szCs w:val="24"/>
          <w:lang w:val="id-ID"/>
        </w:rPr>
        <w:t>Artinya, hukum perdatalah yang mengakui eksistensi dari korporssi dan memberikannya hidup untuk dapat berwenang melakukan perbuatan hukum sebagai suatu figur hukum.</w:t>
      </w:r>
      <w:r w:rsidRPr="00C822CF">
        <w:rPr>
          <w:rFonts w:ascii="Times New Roman" w:eastAsia="Calibri" w:hAnsi="Times New Roman" w:cs="Times New Roman"/>
          <w:color w:val="FFFFFF" w:themeColor="background1"/>
          <w:sz w:val="24"/>
          <w:szCs w:val="24"/>
        </w:rPr>
        <w:t>”</w:t>
      </w:r>
      <w:r w:rsidRPr="006C0E09">
        <w:rPr>
          <w:rFonts w:ascii="Times New Roman" w:eastAsia="Calibri" w:hAnsi="Times New Roman" w:cs="Times New Roman"/>
          <w:sz w:val="24"/>
          <w:szCs w:val="24"/>
          <w:lang w:val="id-ID"/>
        </w:rPr>
        <w:t xml:space="preserve"> Demikian juga halnya dengan “matinya” korporasi. Suatu korporasi hanya mati secara hukum apabila matinya korporasi itu diakui oleh hukum</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8"/>
      </w:r>
    </w:p>
    <w:p w:rsidR="00154965" w:rsidRPr="00DD1EC7" w:rsidRDefault="00154965" w:rsidP="00154965">
      <w:pPr>
        <w:pStyle w:val="ListParagraph"/>
        <w:spacing w:line="480" w:lineRule="auto"/>
        <w:ind w:left="993"/>
        <w:rPr>
          <w:rFonts w:ascii="Times New Roman" w:hAnsi="Times New Roman" w:cs="Times New Roman"/>
          <w:sz w:val="24"/>
          <w:lang w:val="id-ID"/>
        </w:rPr>
      </w:pPr>
      <w:r w:rsidRPr="00DD1EC7">
        <w:rPr>
          <w:rFonts w:ascii="Times New Roman" w:hAnsi="Times New Roman" w:cs="Times New Roman"/>
          <w:sz w:val="24"/>
          <w:lang w:val="id-ID"/>
        </w:rPr>
        <w:lastRenderedPageBreak/>
        <w:t>Lalu pengertian luas korporasi dalam hukum pidana, Sutan Remi Sjahdeini mendefinisikan korporasi sebagai berikut.:</w:t>
      </w:r>
    </w:p>
    <w:p w:rsidR="00154965" w:rsidRDefault="00154965" w:rsidP="00154965">
      <w:pPr>
        <w:pStyle w:val="ListParagraph"/>
        <w:spacing w:line="480" w:lineRule="auto"/>
        <w:ind w:left="993" w:firstLine="360"/>
        <w:jc w:val="both"/>
        <w:rPr>
          <w:rFonts w:ascii="Times New Roman" w:hAnsi="Times New Roman" w:cs="Times New Roman"/>
          <w:sz w:val="24"/>
          <w:lang w:val="id-ID"/>
        </w:rPr>
      </w:pPr>
      <w:r w:rsidRPr="00DD1EC7">
        <w:rPr>
          <w:rFonts w:ascii="Times New Roman" w:hAnsi="Times New Roman" w:cs="Times New Roman"/>
          <w:sz w:val="24"/>
          <w:lang w:val="id-ID"/>
        </w:rPr>
        <w:t>“Dalam hukum pidana, korporasi meliputi baik badan hukum maupun bukan badan hukum. Bukan saja badan-badan hukum seperti perseroan terbatas, yayasan, koperasi atau perkumpulan yang telah disahkan sebagai badan hukum yang digolongkan sebagai korporas menurut hukum pidana, tetapi juga firma</w:t>
      </w:r>
      <w:r>
        <w:rPr>
          <w:rFonts w:ascii="Times New Roman" w:hAnsi="Times New Roman" w:cs="Times New Roman"/>
          <w:sz w:val="24"/>
          <w:lang w:val="id-ID"/>
        </w:rPr>
        <w:t>, persekutuan komanditer atau C</w:t>
      </w:r>
      <w:r w:rsidRPr="00DD1EC7">
        <w:rPr>
          <w:rFonts w:ascii="Times New Roman" w:hAnsi="Times New Roman" w:cs="Times New Roman"/>
          <w:sz w:val="24"/>
          <w:lang w:val="id-ID"/>
        </w:rPr>
        <w:t>V dan persekutuan atau maatschap, yaitu badan-badan usaha yang Menurut hukum perdata bukan suatu badan hukum.</w:t>
      </w:r>
    </w:p>
    <w:p w:rsidR="00154965" w:rsidRPr="00C822CF" w:rsidRDefault="00154965" w:rsidP="00154965">
      <w:pPr>
        <w:pStyle w:val="ListParagraph"/>
        <w:spacing w:line="480" w:lineRule="auto"/>
        <w:ind w:left="993" w:firstLine="360"/>
        <w:jc w:val="both"/>
        <w:rPr>
          <w:rFonts w:ascii="Times New Roman" w:eastAsia="Calibri" w:hAnsi="Times New Roman" w:cs="Times New Roman"/>
          <w:sz w:val="24"/>
          <w:szCs w:val="24"/>
        </w:rPr>
      </w:pPr>
      <w:r w:rsidRPr="00C822CF">
        <w:rPr>
          <w:rFonts w:ascii="Times New Roman" w:hAnsi="Times New Roman" w:cs="Times New Roman"/>
          <w:color w:val="FFFFFF" w:themeColor="background1"/>
          <w:sz w:val="24"/>
        </w:rPr>
        <w:t>“</w:t>
      </w:r>
      <w:r w:rsidRPr="00DD1EC7">
        <w:rPr>
          <w:rFonts w:ascii="Times New Roman" w:hAnsi="Times New Roman" w:cs="Times New Roman"/>
          <w:sz w:val="24"/>
          <w:lang w:val="id-ID"/>
        </w:rPr>
        <w:t>Jadi, dalam hal ini hanya dibatasi bahwa korporasi yang dapat dipertanggungjawabkan secara pidana adalah korporasi yang telah berbadan hukum. Adapun alasan yang dikemukakan oleh pendapat pertama ini bahwa dengan berbadan hukum, telah jelas susunan pengurus serta sejauh mana hak dan kewajiban dalam korporasi tersebut. Pendapat lain adalah pendapat yang mengartikan korporasi secara luas, di mana</w:t>
      </w:r>
      <w:r>
        <w:rPr>
          <w:rFonts w:ascii="Times New Roman" w:hAnsi="Times New Roman" w:cs="Times New Roman"/>
          <w:sz w:val="24"/>
          <w:lang w:val="id-ID"/>
        </w:rPr>
        <w:t xml:space="preserve"> </w:t>
      </w:r>
      <w:r w:rsidRPr="00DD1EC7">
        <w:rPr>
          <w:rFonts w:ascii="Times New Roman" w:eastAsia="Calibri" w:hAnsi="Times New Roman" w:cs="Times New Roman"/>
          <w:sz w:val="24"/>
          <w:szCs w:val="24"/>
          <w:lang w:val="id-ID"/>
        </w:rPr>
        <w:t>dikatakan bahwa korporasi yang dapat dipertanggungjawabkan secara pidana tidak perlu harus berbadan hukum, dalam hal ini setiap kumpulan manusia, baik dalam hubungan suatu usaha dagang ataupun usaha lainnya, dapat dipertanggungjawabkan secara pidana</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9"/>
      </w:r>
      <w:r w:rsidRPr="00C822CF">
        <w:rPr>
          <w:rFonts w:ascii="Times New Roman" w:eastAsia="Calibri" w:hAnsi="Times New Roman" w:cs="Times New Roman"/>
          <w:color w:val="FFFFFF" w:themeColor="background1"/>
          <w:sz w:val="24"/>
          <w:szCs w:val="24"/>
        </w:rPr>
        <w:t>”</w:t>
      </w:r>
    </w:p>
    <w:p w:rsidR="00154965" w:rsidRPr="00172AE4" w:rsidRDefault="00154965" w:rsidP="00154965">
      <w:pPr>
        <w:pStyle w:val="ListParagraph"/>
        <w:numPr>
          <w:ilvl w:val="0"/>
          <w:numId w:val="7"/>
        </w:numPr>
        <w:spacing w:line="480" w:lineRule="auto"/>
        <w:ind w:left="1276" w:hanging="425"/>
        <w:jc w:val="both"/>
        <w:rPr>
          <w:rFonts w:ascii="Times New Roman" w:eastAsia="Calibri" w:hAnsi="Times New Roman" w:cs="Times New Roman"/>
          <w:sz w:val="24"/>
          <w:szCs w:val="24"/>
          <w:lang w:val="id-ID"/>
        </w:rPr>
      </w:pPr>
      <w:r w:rsidRPr="00172AE4">
        <w:rPr>
          <w:rFonts w:ascii="Times New Roman" w:eastAsia="Calibri" w:hAnsi="Times New Roman" w:cs="Times New Roman"/>
          <w:sz w:val="24"/>
          <w:szCs w:val="24"/>
          <w:lang w:val="id-ID"/>
        </w:rPr>
        <w:t>Korporasi Sebagai Subjek Hukum Pidana</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ab/>
      </w:r>
      <w:r w:rsidRPr="00C822CF">
        <w:rPr>
          <w:rFonts w:ascii="Times New Roman" w:eastAsia="Calibri" w:hAnsi="Times New Roman" w:cs="Times New Roman"/>
          <w:color w:val="FFFFFF" w:themeColor="background1"/>
          <w:sz w:val="24"/>
          <w:szCs w:val="24"/>
        </w:rPr>
        <w:t>“</w:t>
      </w:r>
      <w:r w:rsidRPr="009023C9">
        <w:rPr>
          <w:rFonts w:ascii="Times New Roman" w:eastAsia="Calibri" w:hAnsi="Times New Roman" w:cs="Times New Roman"/>
          <w:sz w:val="24"/>
          <w:szCs w:val="24"/>
          <w:lang w:val="id-ID"/>
        </w:rPr>
        <w:t>Korporasi diatur atau dijadikan subjek hukum pidana karena adanya perkembangan masyarakat yang tidak terbendung lagi. Dengan demikian dirasakan perlu dan mendesak untuk menjadikan korporasi sebagai subjek hukum (khususnya hukum pidana) di mana kor</w:t>
      </w:r>
      <w:r>
        <w:rPr>
          <w:rFonts w:ascii="Times New Roman" w:eastAsia="Calibri" w:hAnsi="Times New Roman" w:cs="Times New Roman"/>
          <w:sz w:val="24"/>
          <w:szCs w:val="24"/>
          <w:lang w:val="id-ID"/>
        </w:rPr>
        <w:t xml:space="preserve">porasi bertindak sebagai </w:t>
      </w:r>
      <w:r w:rsidRPr="00C822CF">
        <w:rPr>
          <w:rFonts w:ascii="Times New Roman" w:eastAsia="Calibri" w:hAnsi="Times New Roman" w:cs="Times New Roman"/>
          <w:i/>
          <w:sz w:val="24"/>
          <w:szCs w:val="24"/>
          <w:lang w:val="id-ID"/>
        </w:rPr>
        <w:t>wadah</w:t>
      </w:r>
      <w:r w:rsidRPr="009023C9">
        <w:rPr>
          <w:rFonts w:ascii="Times New Roman" w:eastAsia="Calibri" w:hAnsi="Times New Roman" w:cs="Times New Roman"/>
          <w:sz w:val="24"/>
          <w:szCs w:val="24"/>
          <w:lang w:val="id-ID"/>
        </w:rPr>
        <w:t xml:space="preserve"> yang membawa hak dan kewajiban</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10"/>
      </w:r>
      <w:r>
        <w:rPr>
          <w:rFonts w:ascii="Times New Roman" w:eastAsia="Calibri" w:hAnsi="Times New Roman" w:cs="Times New Roman"/>
          <w:sz w:val="24"/>
          <w:szCs w:val="24"/>
          <w:lang w:val="id-ID"/>
        </w:rPr>
        <w:t xml:space="preserve"> </w:t>
      </w:r>
      <w:r w:rsidRPr="009023C9">
        <w:rPr>
          <w:rFonts w:ascii="Times New Roman" w:eastAsia="Calibri" w:hAnsi="Times New Roman" w:cs="Times New Roman"/>
          <w:sz w:val="24"/>
          <w:szCs w:val="24"/>
          <w:lang w:val="id-ID"/>
        </w:rPr>
        <w:t>Korporasi sebagai subjek hukum pidana mengalami beberapa perkembangan secara bertahap.</w:t>
      </w:r>
      <w:r>
        <w:rPr>
          <w:rFonts w:ascii="Times New Roman" w:eastAsia="Calibri" w:hAnsi="Times New Roman" w:cs="Times New Roman"/>
          <w:sz w:val="24"/>
          <w:szCs w:val="24"/>
          <w:lang w:val="id-ID"/>
        </w:rPr>
        <w:t xml:space="preserve"> </w:t>
      </w:r>
      <w:r w:rsidRPr="009023C9">
        <w:rPr>
          <w:rFonts w:ascii="Times New Roman" w:eastAsia="Calibri" w:hAnsi="Times New Roman" w:cs="Times New Roman"/>
          <w:sz w:val="24"/>
          <w:szCs w:val="24"/>
          <w:lang w:val="id-ID"/>
        </w:rPr>
        <w:t>Tahap-tahap perkembangan korporasi sebagai subjek hukum pidana, sccara garis besar dapat dibagi menjadi 3 (tiga) tahap sebagai berikut:</w:t>
      </w:r>
      <w:r w:rsidRPr="00C822CF">
        <w:rPr>
          <w:rFonts w:ascii="Times New Roman" w:eastAsia="Calibri" w:hAnsi="Times New Roman" w:cs="Times New Roman"/>
          <w:color w:val="FFFFFF" w:themeColor="background1"/>
          <w:sz w:val="24"/>
          <w:szCs w:val="24"/>
        </w:rPr>
        <w:t>”</w:t>
      </w:r>
    </w:p>
    <w:p w:rsidR="00154965" w:rsidRPr="009023C9" w:rsidRDefault="00154965" w:rsidP="00154965">
      <w:pPr>
        <w:pStyle w:val="ListParagraph"/>
        <w:numPr>
          <w:ilvl w:val="0"/>
          <w:numId w:val="10"/>
        </w:numPr>
        <w:spacing w:line="480" w:lineRule="auto"/>
        <w:rPr>
          <w:rFonts w:ascii="Times New Roman" w:eastAsia="Calibri" w:hAnsi="Times New Roman" w:cs="Times New Roman"/>
          <w:sz w:val="24"/>
          <w:szCs w:val="24"/>
          <w:lang w:val="id-ID"/>
        </w:rPr>
      </w:pPr>
      <w:r w:rsidRPr="009023C9">
        <w:rPr>
          <w:rFonts w:ascii="Times New Roman" w:eastAsia="Calibri" w:hAnsi="Times New Roman" w:cs="Times New Roman"/>
          <w:sz w:val="24"/>
          <w:szCs w:val="24"/>
          <w:lang w:val="id-ID"/>
        </w:rPr>
        <w:t xml:space="preserve">Tahap Pertama: Hanya Manusia Alamiah Sebagai Subjek Hukum Pidana </w:t>
      </w:r>
    </w:p>
    <w:p w:rsidR="00154965" w:rsidRPr="00C822CF" w:rsidRDefault="00154965" w:rsidP="00154965">
      <w:pPr>
        <w:pStyle w:val="ListParagraph"/>
        <w:spacing w:line="480" w:lineRule="auto"/>
        <w:ind w:left="993" w:firstLine="447"/>
        <w:jc w:val="both"/>
        <w:rPr>
          <w:rFonts w:ascii="Times New Roman" w:eastAsia="Calibri" w:hAnsi="Times New Roman" w:cs="Times New Roman"/>
          <w:sz w:val="24"/>
          <w:szCs w:val="24"/>
        </w:rPr>
      </w:pPr>
      <w:r w:rsidRPr="00C822CF">
        <w:rPr>
          <w:rFonts w:ascii="Times New Roman" w:eastAsia="Calibri" w:hAnsi="Times New Roman" w:cs="Times New Roman"/>
          <w:color w:val="FFFFFF" w:themeColor="background1"/>
          <w:sz w:val="24"/>
          <w:szCs w:val="24"/>
        </w:rPr>
        <w:t>“</w:t>
      </w:r>
      <w:r w:rsidRPr="009023C9">
        <w:rPr>
          <w:rFonts w:ascii="Times New Roman" w:eastAsia="Calibri" w:hAnsi="Times New Roman" w:cs="Times New Roman"/>
          <w:sz w:val="24"/>
          <w:szCs w:val="24"/>
          <w:lang w:val="id-ID"/>
        </w:rPr>
        <w:t xml:space="preserve">Tahap pertama ditandai dengan usaha-usaha agar sifat delik atai tindak pidana yang dilakukan oleh korporasi dibatasi pada orang-perorangan </w:t>
      </w:r>
      <w:r w:rsidRPr="009023C9">
        <w:rPr>
          <w:rFonts w:ascii="Times New Roman" w:eastAsia="Calibri" w:hAnsi="Times New Roman" w:cs="Times New Roman"/>
          <w:i/>
          <w:sz w:val="24"/>
          <w:szCs w:val="24"/>
          <w:lang w:val="id-ID"/>
        </w:rPr>
        <w:t>(natuurlijk persoon)</w:t>
      </w:r>
      <w:r w:rsidRPr="009023C9">
        <w:rPr>
          <w:rFonts w:ascii="Times New Roman" w:eastAsia="Calibri" w:hAnsi="Times New Roman" w:cs="Times New Roman"/>
          <w:sz w:val="24"/>
          <w:szCs w:val="24"/>
          <w:lang w:val="id-ID"/>
        </w:rPr>
        <w:t>. Pada tahap ini, apabila suatu tindak pidana terjadi dalam lingkungan korporasi, maka tindak pidana tersebut dianggap dilakukan oleh pengurus korporasi, yang nota bene adalah manusia alamiah.Hal ini dilakuka</w:t>
      </w:r>
      <w:r>
        <w:rPr>
          <w:rFonts w:ascii="Times New Roman" w:eastAsia="Calibri" w:hAnsi="Times New Roman" w:cs="Times New Roman"/>
          <w:sz w:val="24"/>
          <w:szCs w:val="24"/>
          <w:lang w:val="id-ID"/>
        </w:rPr>
        <w:t>n karena korporasi membebankan tugas mengurus</w:t>
      </w:r>
      <w:r>
        <w:rPr>
          <w:rFonts w:ascii="Times New Roman" w:eastAsia="Calibri" w:hAnsi="Times New Roman" w:cs="Times New Roman"/>
          <w:sz w:val="24"/>
          <w:szCs w:val="24"/>
        </w:rPr>
        <w:t xml:space="preserve"> </w:t>
      </w:r>
      <w:r w:rsidRPr="009023C9">
        <w:rPr>
          <w:rFonts w:ascii="Times New Roman" w:eastAsia="Calibri" w:hAnsi="Times New Roman" w:cs="Times New Roman"/>
          <w:i/>
          <w:sz w:val="24"/>
          <w:szCs w:val="24"/>
          <w:lang w:val="id-ID"/>
        </w:rPr>
        <w:t>(zorgplicht)</w:t>
      </w:r>
      <w:r w:rsidRPr="009023C9">
        <w:rPr>
          <w:rFonts w:ascii="Times New Roman" w:eastAsia="Calibri" w:hAnsi="Times New Roman" w:cs="Times New Roman"/>
          <w:sz w:val="24"/>
          <w:szCs w:val="24"/>
          <w:lang w:val="id-ID"/>
        </w:rPr>
        <w:t xml:space="preserve"> kepada pengurusnya</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11"/>
      </w:r>
      <w:r w:rsidRPr="00C822CF">
        <w:rPr>
          <w:rFonts w:ascii="Times New Roman" w:eastAsia="Calibri" w:hAnsi="Times New Roman" w:cs="Times New Roman"/>
          <w:color w:val="FFFFFF" w:themeColor="background1"/>
          <w:sz w:val="24"/>
          <w:szCs w:val="24"/>
        </w:rPr>
        <w:t>”</w:t>
      </w:r>
    </w:p>
    <w:p w:rsidR="00154965" w:rsidRDefault="00154965" w:rsidP="00154965">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9023C9">
        <w:rPr>
          <w:rFonts w:ascii="Times New Roman" w:eastAsia="Calibri" w:hAnsi="Times New Roman" w:cs="Times New Roman"/>
          <w:sz w:val="24"/>
          <w:szCs w:val="24"/>
          <w:lang w:val="id-ID"/>
        </w:rPr>
        <w:t xml:space="preserve">Tahap ini, sebenarnya merupakan dasar bagi Pasal 51 </w:t>
      </w:r>
      <w:r w:rsidRPr="009023C9">
        <w:rPr>
          <w:rFonts w:ascii="Times New Roman" w:eastAsia="Calibri" w:hAnsi="Times New Roman" w:cs="Times New Roman"/>
          <w:i/>
          <w:sz w:val="24"/>
          <w:szCs w:val="24"/>
          <w:lang w:val="id-ID"/>
        </w:rPr>
        <w:t>Wetbook van Stafrecht</w:t>
      </w:r>
      <w:r w:rsidRPr="009023C9">
        <w:rPr>
          <w:rFonts w:ascii="Times New Roman" w:eastAsia="Calibri" w:hAnsi="Times New Roman" w:cs="Times New Roman"/>
          <w:sz w:val="24"/>
          <w:szCs w:val="24"/>
          <w:lang w:val="id-ID"/>
        </w:rPr>
        <w:t xml:space="preserve"> (KUHP Belanda) yang sekarang menjadi Pasal 59 KUHP yang berlaku di Indonesia. Ketentuan ini sangat dipengaruhi oleh asas </w:t>
      </w:r>
      <w:r w:rsidRPr="009023C9">
        <w:rPr>
          <w:rFonts w:ascii="Times New Roman" w:eastAsia="Calibri" w:hAnsi="Times New Roman" w:cs="Times New Roman"/>
          <w:i/>
          <w:sz w:val="24"/>
          <w:szCs w:val="24"/>
          <w:lang w:val="id-ID"/>
        </w:rPr>
        <w:lastRenderedPageBreak/>
        <w:t>“societas delinquere non potest”</w:t>
      </w:r>
      <w:r w:rsidRPr="009023C9">
        <w:rPr>
          <w:rFonts w:ascii="Times New Roman" w:eastAsia="Calibri" w:hAnsi="Times New Roman" w:cs="Times New Roman"/>
          <w:sz w:val="24"/>
          <w:szCs w:val="24"/>
          <w:lang w:val="id-ID"/>
        </w:rPr>
        <w:t xml:space="preserve"> yaitu sebuah asas yang menyatakan bahwa badan-badan hukum tidak dapat melakukan tindak pidana (dan sebagai konsekuensinya tidak dapat dimintakan pertanggungjawaban secara pidana)</w:t>
      </w:r>
      <w:r>
        <w:rPr>
          <w:rFonts w:ascii="Times New Roman" w:eastAsia="Calibri" w:hAnsi="Times New Roman" w:cs="Times New Roman"/>
          <w:sz w:val="24"/>
          <w:szCs w:val="24"/>
          <w:lang w:val="id-ID"/>
        </w:rPr>
        <w:t>.</w:t>
      </w:r>
    </w:p>
    <w:p w:rsidR="00154965" w:rsidRPr="009023C9" w:rsidRDefault="00154965" w:rsidP="00154965">
      <w:pPr>
        <w:spacing w:before="240" w:line="480" w:lineRule="auto"/>
        <w:ind w:left="1843" w:hanging="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2) </w:t>
      </w:r>
      <w:r>
        <w:rPr>
          <w:rFonts w:ascii="Times New Roman" w:eastAsia="Calibri" w:hAnsi="Times New Roman" w:cs="Times New Roman"/>
          <w:sz w:val="24"/>
          <w:szCs w:val="24"/>
          <w:lang w:val="id-ID"/>
        </w:rPr>
        <w:tab/>
      </w:r>
      <w:r w:rsidRPr="009023C9">
        <w:rPr>
          <w:rFonts w:ascii="Times New Roman" w:eastAsia="Calibri" w:hAnsi="Times New Roman" w:cs="Times New Roman"/>
          <w:sz w:val="24"/>
          <w:szCs w:val="24"/>
          <w:lang w:val="id-ID"/>
        </w:rPr>
        <w:t xml:space="preserve">Tahap Kedua: Badan Usaha (Korporasi) Dinilai Dapat Melakukan Tindak Pidana Tetapi Pertanggungjawabannya Dilimpahkan Kepada Pengurus-pengurusnya. </w:t>
      </w:r>
    </w:p>
    <w:p w:rsidR="00154965" w:rsidRPr="00C822CF" w:rsidRDefault="00154965" w:rsidP="00154965">
      <w:pPr>
        <w:pStyle w:val="ListParagraph"/>
        <w:spacing w:line="480" w:lineRule="auto"/>
        <w:ind w:left="993" w:firstLine="425"/>
        <w:jc w:val="both"/>
        <w:rPr>
          <w:rFonts w:ascii="Times New Roman" w:eastAsia="Calibri" w:hAnsi="Times New Roman" w:cs="Times New Roman"/>
          <w:sz w:val="24"/>
          <w:szCs w:val="24"/>
        </w:rPr>
      </w:pPr>
      <w:r w:rsidRPr="00C822CF">
        <w:rPr>
          <w:rFonts w:ascii="Times New Roman" w:eastAsia="Calibri" w:hAnsi="Times New Roman" w:cs="Times New Roman"/>
          <w:color w:val="FFFFFF" w:themeColor="background1"/>
          <w:sz w:val="24"/>
          <w:szCs w:val="24"/>
        </w:rPr>
        <w:t>“</w:t>
      </w:r>
      <w:r w:rsidRPr="009023C9">
        <w:rPr>
          <w:rFonts w:ascii="Times New Roman" w:eastAsia="Calibri" w:hAnsi="Times New Roman" w:cs="Times New Roman"/>
          <w:sz w:val="24"/>
          <w:szCs w:val="24"/>
          <w:lang w:val="id-ID"/>
        </w:rPr>
        <w:t>Pada tahap kedua, korporasi diakui dapat melakukan tindak pidana, akan tetapi yang dapat mempertanggungjawabkan perbuatan tersebut secara pidana adalah para pengurusnya Yang secara nyata memimpin korporasi yang bersangkutan</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12"/>
      </w:r>
      <w:r w:rsidRPr="00C822CF">
        <w:rPr>
          <w:rFonts w:ascii="Times New Roman" w:eastAsia="Calibri" w:hAnsi="Times New Roman" w:cs="Times New Roman"/>
          <w:color w:val="FFFFFF" w:themeColor="background1"/>
          <w:sz w:val="24"/>
          <w:szCs w:val="24"/>
        </w:rPr>
        <w:t>”</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sidRPr="00502EC0">
        <w:rPr>
          <w:rFonts w:ascii="Times New Roman" w:eastAsia="Calibri" w:hAnsi="Times New Roman" w:cs="Times New Roman"/>
          <w:sz w:val="24"/>
          <w:szCs w:val="24"/>
          <w:lang w:val="id-ID"/>
        </w:rPr>
        <w:t>Hal ini dinyatakan secara tegas dalam berbagai peraturan perundang-undangan yang mengatur tentang hal tersebut, misalnya saja dalam Undang-Undang Republik Indonesia Darurat Nomor 12/ Drt/ 1951 tentang Senjata Api yang menyatakan</w:t>
      </w:r>
      <w:r>
        <w:rPr>
          <w:rFonts w:ascii="Times New Roman" w:eastAsia="Calibri" w:hAnsi="Times New Roman" w:cs="Times New Roman"/>
          <w:sz w:val="24"/>
          <w:szCs w:val="24"/>
          <w:lang w:val="id-ID"/>
        </w:rPr>
        <w:t>:</w:t>
      </w:r>
      <w:r w:rsidRPr="00C822CF">
        <w:rPr>
          <w:rFonts w:ascii="Times New Roman" w:eastAsia="Calibri" w:hAnsi="Times New Roman" w:cs="Times New Roman"/>
          <w:color w:val="FFFFFF" w:themeColor="background1"/>
          <w:sz w:val="24"/>
          <w:szCs w:val="24"/>
        </w:rPr>
        <w:t>”</w:t>
      </w:r>
    </w:p>
    <w:p w:rsidR="00154965" w:rsidRPr="00502EC0" w:rsidRDefault="00154965" w:rsidP="00154965">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502EC0">
        <w:rPr>
          <w:rFonts w:ascii="Times New Roman" w:eastAsia="Calibri" w:hAnsi="Times New Roman" w:cs="Times New Roman"/>
          <w:sz w:val="24"/>
          <w:szCs w:val="24"/>
          <w:lang w:val="id-ID"/>
        </w:rPr>
        <w:t xml:space="preserve">Pasal 4 ayat (1): “Bilamana sesuatu perbuatan yang dapat dihukum menurut undang-undang ini dilakukan oleh atau atas kekuasaan suatu badan hukum, maka penuntutan dapat dilakukan dan hukuman dapat dijatuhkan kepada pengurus atau kepada wakilnya setempat”. </w:t>
      </w:r>
    </w:p>
    <w:p w:rsidR="00154965" w:rsidRDefault="00154965" w:rsidP="00154965">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r>
      <w:r w:rsidRPr="00502EC0">
        <w:rPr>
          <w:rFonts w:ascii="Times New Roman" w:eastAsia="Calibri" w:hAnsi="Times New Roman" w:cs="Times New Roman"/>
          <w:sz w:val="24"/>
          <w:szCs w:val="24"/>
          <w:lang w:val="id-ID"/>
        </w:rPr>
        <w:t xml:space="preserve">Pasal 4 ayat (2): “Ketentuan pada ayat (1) di muka, berlaku juga terhadap badan-badan hukum, yang bertindak selaku pengurus atau wakil dari suatu badan hukum lain”. </w:t>
      </w:r>
    </w:p>
    <w:p w:rsidR="00154965" w:rsidRPr="00C822CF" w:rsidRDefault="00154965" w:rsidP="00154965">
      <w:pPr>
        <w:pStyle w:val="ListParagraph"/>
        <w:spacing w:line="480" w:lineRule="auto"/>
        <w:ind w:left="993" w:firstLine="447"/>
        <w:jc w:val="both"/>
        <w:rPr>
          <w:rFonts w:ascii="Times New Roman" w:eastAsia="Calibri" w:hAnsi="Times New Roman" w:cs="Times New Roman"/>
          <w:sz w:val="24"/>
          <w:szCs w:val="24"/>
        </w:rPr>
      </w:pPr>
      <w:r w:rsidRPr="00C822CF">
        <w:rPr>
          <w:rFonts w:ascii="Times New Roman" w:eastAsia="Calibri" w:hAnsi="Times New Roman" w:cs="Times New Roman"/>
          <w:color w:val="FFFFFF" w:themeColor="background1"/>
          <w:sz w:val="24"/>
          <w:szCs w:val="24"/>
        </w:rPr>
        <w:t>“</w:t>
      </w:r>
      <w:r w:rsidRPr="00502EC0">
        <w:rPr>
          <w:rFonts w:ascii="Times New Roman" w:eastAsia="Calibri" w:hAnsi="Times New Roman" w:cs="Times New Roman"/>
          <w:sz w:val="24"/>
          <w:szCs w:val="24"/>
          <w:lang w:val="id-ID"/>
        </w:rPr>
        <w:t>Hal serupa dapat ditemukan dalam Undang-Undang Republik Indonesia Nomor 7 Tahun 1992 sebagaimana telah diubah dengan</w:t>
      </w:r>
      <w:r>
        <w:rPr>
          <w:rFonts w:ascii="Times New Roman" w:eastAsia="Calibri" w:hAnsi="Times New Roman" w:cs="Times New Roman"/>
          <w:sz w:val="24"/>
          <w:szCs w:val="24"/>
          <w:lang w:val="id-ID"/>
        </w:rPr>
        <w:t xml:space="preserve"> </w:t>
      </w:r>
      <w:r w:rsidRPr="00502EC0">
        <w:rPr>
          <w:rFonts w:ascii="Times New Roman" w:eastAsia="Calibri" w:hAnsi="Times New Roman" w:cs="Times New Roman"/>
          <w:sz w:val="24"/>
          <w:szCs w:val="24"/>
          <w:lang w:val="id-ID"/>
        </w:rPr>
        <w:t>Undang-Undang Republik Indonesia Nomor 10 Tahun 1998 tentang Perbankan yang menyatakan:</w:t>
      </w:r>
      <w:r w:rsidRPr="00C822CF">
        <w:rPr>
          <w:rFonts w:ascii="Times New Roman" w:eastAsia="Calibri" w:hAnsi="Times New Roman" w:cs="Times New Roman"/>
          <w:color w:val="FFFFFF" w:themeColor="background1"/>
          <w:sz w:val="24"/>
          <w:szCs w:val="24"/>
        </w:rPr>
        <w:t>”</w:t>
      </w:r>
    </w:p>
    <w:p w:rsidR="00154965" w:rsidRDefault="00154965" w:rsidP="00154965">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502EC0">
        <w:rPr>
          <w:rFonts w:ascii="Times New Roman" w:eastAsia="Calibri" w:hAnsi="Times New Roman" w:cs="Times New Roman"/>
          <w:sz w:val="24"/>
          <w:szCs w:val="24"/>
          <w:lang w:val="id-ID"/>
        </w:rPr>
        <w:t xml:space="preserve">Pasal 46 ayat (2): “Dalam hal kegiatan sebagaimana dimaksud dalam ayat (1) dilakukan oleh badan hukum yang berbentuk  Perseroan terbatas, perserikatan, yayasan atau koperasi, maka penuntutan terhadap badan-badan dimaksud dilakukan baik terhadap mereka yang memberikan perintah melakukan perbuatan itu atau yang bertindak sebagai pemimpin dalam perbuatan itu atau terhadap kedua-duanya”. </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sidRPr="00291083">
        <w:rPr>
          <w:rFonts w:ascii="Times New Roman" w:eastAsia="Calibri" w:hAnsi="Times New Roman" w:cs="Times New Roman"/>
          <w:sz w:val="24"/>
          <w:szCs w:val="24"/>
          <w:lang w:val="id-ID"/>
        </w:rPr>
        <w:t>Pada tahap ini, penulis menilai bahwa pertanggungjawaban pidana korporasi secara langsung masih belum muncul karena pertanggungjawaban pidana masih dibebankan kepada pengurus korporasi</w:t>
      </w:r>
      <w:r>
        <w:rPr>
          <w:rFonts w:ascii="Times New Roman" w:eastAsia="Calibri" w:hAnsi="Times New Roman" w:cs="Times New Roman"/>
          <w:sz w:val="24"/>
          <w:szCs w:val="24"/>
          <w:lang w:val="id-ID"/>
        </w:rPr>
        <w:t>.</w:t>
      </w:r>
      <w:r>
        <w:rPr>
          <w:rStyle w:val="FootnoteReference"/>
          <w:rFonts w:ascii="Times New Roman" w:eastAsia="Calibri" w:hAnsi="Times New Roman" w:cs="Times New Roman"/>
          <w:sz w:val="24"/>
          <w:szCs w:val="24"/>
          <w:lang w:val="id-ID"/>
        </w:rPr>
        <w:footnoteReference w:id="13"/>
      </w:r>
      <w:r w:rsidRPr="00C822CF">
        <w:rPr>
          <w:rFonts w:ascii="Times New Roman" w:eastAsia="Calibri" w:hAnsi="Times New Roman" w:cs="Times New Roman"/>
          <w:color w:val="FFFFFF" w:themeColor="background1"/>
          <w:sz w:val="24"/>
          <w:szCs w:val="24"/>
        </w:rPr>
        <w:t>”</w:t>
      </w:r>
    </w:p>
    <w:p w:rsidR="00154965" w:rsidRDefault="00154965" w:rsidP="00154965">
      <w:pPr>
        <w:pStyle w:val="ListParagraph"/>
        <w:numPr>
          <w:ilvl w:val="4"/>
          <w:numId w:val="1"/>
        </w:numPr>
        <w:spacing w:line="480" w:lineRule="auto"/>
        <w:ind w:left="1843" w:hanging="425"/>
        <w:rPr>
          <w:rFonts w:ascii="Times New Roman" w:eastAsia="Calibri" w:hAnsi="Times New Roman" w:cs="Times New Roman"/>
          <w:sz w:val="24"/>
          <w:szCs w:val="24"/>
          <w:lang w:val="id-ID"/>
        </w:rPr>
      </w:pPr>
      <w:r w:rsidRPr="00291083">
        <w:rPr>
          <w:rFonts w:ascii="Times New Roman" w:eastAsia="Calibri" w:hAnsi="Times New Roman" w:cs="Times New Roman"/>
          <w:sz w:val="24"/>
          <w:szCs w:val="24"/>
          <w:lang w:val="id-ID"/>
        </w:rPr>
        <w:t>Tahap Ketiga: Korporasi Dinilai Dapat Melakukan Tindak Pidana dan Mempertanggungjawabkannya Secara Pidana.</w:t>
      </w:r>
    </w:p>
    <w:p w:rsidR="00154965" w:rsidRPr="00C822CF" w:rsidRDefault="00154965" w:rsidP="00154965">
      <w:pPr>
        <w:pStyle w:val="ListParagraph"/>
        <w:spacing w:line="480" w:lineRule="auto"/>
        <w:ind w:left="993" w:firstLine="425"/>
        <w:jc w:val="both"/>
        <w:rPr>
          <w:rFonts w:ascii="Times New Roman" w:eastAsia="Calibri" w:hAnsi="Times New Roman" w:cs="Times New Roman"/>
          <w:b/>
          <w:sz w:val="24"/>
          <w:szCs w:val="24"/>
        </w:rPr>
      </w:pPr>
      <w:r w:rsidRPr="00C822CF">
        <w:rPr>
          <w:rFonts w:ascii="Times New Roman" w:eastAsia="Calibri" w:hAnsi="Times New Roman" w:cs="Times New Roman"/>
          <w:color w:val="FFFFFF" w:themeColor="background1"/>
          <w:sz w:val="24"/>
          <w:szCs w:val="24"/>
        </w:rPr>
        <w:t>“</w:t>
      </w:r>
      <w:r w:rsidRPr="00AB7D36">
        <w:rPr>
          <w:rFonts w:ascii="Times New Roman" w:eastAsia="Calibri" w:hAnsi="Times New Roman" w:cs="Times New Roman"/>
          <w:sz w:val="24"/>
          <w:szCs w:val="24"/>
          <w:lang w:val="id-ID"/>
        </w:rPr>
        <w:t xml:space="preserve">Tahap ini merupakan permulaan adanya pertanggungjawaban pidana langsung dari korporasi yang dimulai sesudah Perang Dunia </w:t>
      </w:r>
      <w:r w:rsidRPr="00AB7D36">
        <w:rPr>
          <w:rFonts w:ascii="Times New Roman" w:eastAsia="Calibri" w:hAnsi="Times New Roman" w:cs="Times New Roman"/>
          <w:sz w:val="24"/>
          <w:szCs w:val="24"/>
          <w:lang w:val="id-ID"/>
        </w:rPr>
        <w:lastRenderedPageBreak/>
        <w:t>Kedua. Pada tahap ini, dibuka kemungkinan untuk menuntut korporasi dan meminta pertanggungjawabannya menurut hukum pidana</w:t>
      </w:r>
      <w:r>
        <w:rPr>
          <w:rFonts w:ascii="Times New Roman" w:eastAsia="Calibri" w:hAnsi="Times New Roman" w:cs="Times New Roman"/>
          <w:sz w:val="24"/>
          <w:szCs w:val="24"/>
          <w:lang w:val="id-ID"/>
        </w:rPr>
        <w:t>.</w:t>
      </w:r>
      <w:r w:rsidRPr="00C822CF">
        <w:rPr>
          <w:rFonts w:ascii="Times New Roman" w:eastAsia="Calibri" w:hAnsi="Times New Roman" w:cs="Times New Roman"/>
          <w:color w:val="FFFFFF" w:themeColor="background1"/>
          <w:sz w:val="24"/>
          <w:szCs w:val="24"/>
        </w:rPr>
        <w:t>”</w:t>
      </w:r>
    </w:p>
    <w:p w:rsidR="00154965" w:rsidRDefault="00154965" w:rsidP="00154965">
      <w:pPr>
        <w:pStyle w:val="ListParagraph"/>
        <w:numPr>
          <w:ilvl w:val="0"/>
          <w:numId w:val="7"/>
        </w:numPr>
        <w:spacing w:line="480" w:lineRule="auto"/>
        <w:ind w:left="993" w:hanging="284"/>
        <w:jc w:val="both"/>
        <w:outlineLvl w:val="1"/>
        <w:rPr>
          <w:rFonts w:ascii="Times New Roman" w:eastAsia="Calibri" w:hAnsi="Times New Roman" w:cs="Times New Roman"/>
          <w:b/>
          <w:sz w:val="24"/>
          <w:szCs w:val="24"/>
          <w:lang w:val="id-ID"/>
        </w:rPr>
      </w:pPr>
      <w:bookmarkStart w:id="4" w:name="_Toc109675320"/>
      <w:r w:rsidRPr="004164A0">
        <w:rPr>
          <w:rFonts w:ascii="Times New Roman" w:eastAsia="Calibri" w:hAnsi="Times New Roman" w:cs="Times New Roman"/>
          <w:b/>
          <w:sz w:val="24"/>
          <w:szCs w:val="24"/>
          <w:lang w:val="id-ID"/>
        </w:rPr>
        <w:t>Tinjauan Umum Pertanggungjawaban Pidana Korporasi</w:t>
      </w:r>
      <w:bookmarkEnd w:id="4"/>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sidRPr="004164A0">
        <w:rPr>
          <w:rFonts w:ascii="Times New Roman" w:eastAsia="Calibri" w:hAnsi="Times New Roman" w:cs="Times New Roman"/>
          <w:sz w:val="24"/>
          <w:szCs w:val="24"/>
          <w:lang w:val="id-ID"/>
        </w:rPr>
        <w:t>Konsep tindak pidana dan</w:t>
      </w:r>
      <w:r>
        <w:rPr>
          <w:rFonts w:ascii="Times New Roman" w:eastAsia="Calibri" w:hAnsi="Times New Roman" w:cs="Times New Roman"/>
          <w:sz w:val="24"/>
          <w:szCs w:val="24"/>
          <w:lang w:val="id-ID"/>
        </w:rPr>
        <w:t xml:space="preserve"> pertanggungjawaban pidana yang </w:t>
      </w:r>
      <w:r w:rsidRPr="004164A0">
        <w:rPr>
          <w:rFonts w:ascii="Times New Roman" w:eastAsia="Calibri" w:hAnsi="Times New Roman" w:cs="Times New Roman"/>
          <w:sz w:val="24"/>
          <w:szCs w:val="24"/>
          <w:lang w:val="id-ID"/>
        </w:rPr>
        <w:t>dikemukakan para ahli pada dasarnya</w:t>
      </w:r>
      <w:r>
        <w:rPr>
          <w:rFonts w:ascii="Times New Roman" w:eastAsia="Calibri" w:hAnsi="Times New Roman" w:cs="Times New Roman"/>
          <w:sz w:val="24"/>
          <w:szCs w:val="24"/>
          <w:lang w:val="id-ID"/>
        </w:rPr>
        <w:t xml:space="preserve"> mengarah kepada dua hal, yaitu </w:t>
      </w:r>
      <w:r w:rsidRPr="004164A0">
        <w:rPr>
          <w:rFonts w:ascii="Times New Roman" w:eastAsia="Calibri" w:hAnsi="Times New Roman" w:cs="Times New Roman"/>
          <w:sz w:val="24"/>
          <w:szCs w:val="24"/>
          <w:lang w:val="id-ID"/>
        </w:rPr>
        <w:t>ajaran yang memasukan pengerti</w:t>
      </w:r>
      <w:r>
        <w:rPr>
          <w:rFonts w:ascii="Times New Roman" w:eastAsia="Calibri" w:hAnsi="Times New Roman" w:cs="Times New Roman"/>
          <w:sz w:val="24"/>
          <w:szCs w:val="24"/>
          <w:lang w:val="id-ID"/>
        </w:rPr>
        <w:t xml:space="preserve">an pertanggungjawaban pidana ke </w:t>
      </w:r>
      <w:r w:rsidRPr="004164A0">
        <w:rPr>
          <w:rFonts w:ascii="Times New Roman" w:eastAsia="Calibri" w:hAnsi="Times New Roman" w:cs="Times New Roman"/>
          <w:sz w:val="24"/>
          <w:szCs w:val="24"/>
          <w:lang w:val="id-ID"/>
        </w:rPr>
        <w:t>dalam pengertian tindak pidana a</w:t>
      </w:r>
      <w:r>
        <w:rPr>
          <w:rFonts w:ascii="Times New Roman" w:eastAsia="Calibri" w:hAnsi="Times New Roman" w:cs="Times New Roman"/>
          <w:sz w:val="24"/>
          <w:szCs w:val="24"/>
          <w:lang w:val="id-ID"/>
        </w:rPr>
        <w:t xml:space="preserve">tau yang dikenal dengan doktrin </w:t>
      </w:r>
      <w:r w:rsidRPr="004164A0">
        <w:rPr>
          <w:rFonts w:ascii="Times New Roman" w:eastAsia="Calibri" w:hAnsi="Times New Roman" w:cs="Times New Roman"/>
          <w:sz w:val="24"/>
          <w:szCs w:val="24"/>
          <w:lang w:val="id-ID"/>
        </w:rPr>
        <w:t>monisme, dan ajaran yang menge</w:t>
      </w:r>
      <w:r>
        <w:rPr>
          <w:rFonts w:ascii="Times New Roman" w:eastAsia="Calibri" w:hAnsi="Times New Roman" w:cs="Times New Roman"/>
          <w:sz w:val="24"/>
          <w:szCs w:val="24"/>
          <w:lang w:val="id-ID"/>
        </w:rPr>
        <w:t xml:space="preserve">luarkan secara tegas pengertian </w:t>
      </w:r>
      <w:r w:rsidRPr="004164A0">
        <w:rPr>
          <w:rFonts w:ascii="Times New Roman" w:eastAsia="Calibri" w:hAnsi="Times New Roman" w:cs="Times New Roman"/>
          <w:sz w:val="24"/>
          <w:szCs w:val="24"/>
          <w:lang w:val="id-ID"/>
        </w:rPr>
        <w:t>pertanggungjawaban pidana dari pen</w:t>
      </w:r>
      <w:r>
        <w:rPr>
          <w:rFonts w:ascii="Times New Roman" w:eastAsia="Calibri" w:hAnsi="Times New Roman" w:cs="Times New Roman"/>
          <w:sz w:val="24"/>
          <w:szCs w:val="24"/>
          <w:lang w:val="id-ID"/>
        </w:rPr>
        <w:t xml:space="preserve">gertian tindak pidana atau yang </w:t>
      </w:r>
      <w:r w:rsidRPr="004164A0">
        <w:rPr>
          <w:rFonts w:ascii="Times New Roman" w:eastAsia="Calibri" w:hAnsi="Times New Roman" w:cs="Times New Roman"/>
          <w:sz w:val="24"/>
          <w:szCs w:val="24"/>
          <w:lang w:val="id-ID"/>
        </w:rPr>
        <w:t>dikenal dengan doktrin dualisme.</w:t>
      </w:r>
      <w:r w:rsidRPr="00C822CF">
        <w:rPr>
          <w:rFonts w:ascii="Times New Roman" w:eastAsia="Calibri" w:hAnsi="Times New Roman" w:cs="Times New Roman"/>
          <w:color w:val="FFFFFF" w:themeColor="background1"/>
          <w:sz w:val="24"/>
          <w:szCs w:val="24"/>
        </w:rPr>
        <w:t>”</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sidRPr="004164A0">
        <w:rPr>
          <w:rFonts w:ascii="Times New Roman" w:eastAsia="Calibri" w:hAnsi="Times New Roman" w:cs="Times New Roman"/>
          <w:sz w:val="24"/>
          <w:szCs w:val="24"/>
          <w:lang w:val="id-ID"/>
        </w:rPr>
        <w:t>Mengenai pandangan yang m</w:t>
      </w:r>
      <w:r>
        <w:rPr>
          <w:rFonts w:ascii="Times New Roman" w:eastAsia="Calibri" w:hAnsi="Times New Roman" w:cs="Times New Roman"/>
          <w:sz w:val="24"/>
          <w:szCs w:val="24"/>
          <w:lang w:val="id-ID"/>
        </w:rPr>
        <w:t xml:space="preserve">onistis antara lain dikemukakan </w:t>
      </w:r>
      <w:r w:rsidRPr="004164A0">
        <w:rPr>
          <w:rFonts w:ascii="Times New Roman" w:eastAsia="Calibri" w:hAnsi="Times New Roman" w:cs="Times New Roman"/>
          <w:sz w:val="24"/>
          <w:szCs w:val="24"/>
          <w:lang w:val="id-ID"/>
        </w:rPr>
        <w:t xml:space="preserve">oleh Simon yang merumuskan </w:t>
      </w:r>
      <w:r w:rsidRPr="006F3A26">
        <w:rPr>
          <w:rFonts w:ascii="Times New Roman" w:eastAsia="Calibri" w:hAnsi="Times New Roman" w:cs="Times New Roman"/>
          <w:i/>
          <w:sz w:val="24"/>
          <w:szCs w:val="24"/>
          <w:lang w:val="id-ID"/>
        </w:rPr>
        <w:t xml:space="preserve">strafbaar feit </w:t>
      </w:r>
      <w:r>
        <w:rPr>
          <w:rFonts w:ascii="Times New Roman" w:eastAsia="Calibri" w:hAnsi="Times New Roman" w:cs="Times New Roman"/>
          <w:sz w:val="24"/>
          <w:szCs w:val="24"/>
          <w:lang w:val="id-ID"/>
        </w:rPr>
        <w:t xml:space="preserve">sebagai </w:t>
      </w:r>
      <w:r w:rsidRPr="006F3A26">
        <w:rPr>
          <w:rFonts w:ascii="Times New Roman" w:eastAsia="Calibri" w:hAnsi="Times New Roman" w:cs="Times New Roman"/>
          <w:i/>
          <w:sz w:val="24"/>
          <w:szCs w:val="24"/>
          <w:lang w:val="id-ID"/>
        </w:rPr>
        <w:t>“Eene strafbaar gestelde, onrechmatige, met schuld in verband staande handeling van een torekeningvaatbaar person” (</w:t>
      </w:r>
      <w:r>
        <w:rPr>
          <w:rFonts w:ascii="Times New Roman" w:eastAsia="Calibri" w:hAnsi="Times New Roman" w:cs="Times New Roman"/>
          <w:sz w:val="24"/>
          <w:szCs w:val="24"/>
          <w:lang w:val="id-ID"/>
        </w:rPr>
        <w:t xml:space="preserve">suatu perbuatan yang oleh hukum </w:t>
      </w:r>
      <w:r w:rsidRPr="004164A0">
        <w:rPr>
          <w:rFonts w:ascii="Times New Roman" w:eastAsia="Calibri" w:hAnsi="Times New Roman" w:cs="Times New Roman"/>
          <w:sz w:val="24"/>
          <w:szCs w:val="24"/>
          <w:lang w:val="id-ID"/>
        </w:rPr>
        <w:t>diancam dengan hukuman, berte</w:t>
      </w:r>
      <w:r>
        <w:rPr>
          <w:rFonts w:ascii="Times New Roman" w:eastAsia="Calibri" w:hAnsi="Times New Roman" w:cs="Times New Roman"/>
          <w:sz w:val="24"/>
          <w:szCs w:val="24"/>
          <w:lang w:val="id-ID"/>
        </w:rPr>
        <w:t xml:space="preserve">ntangan dengan hukum, dilakukan </w:t>
      </w:r>
      <w:r w:rsidRPr="004164A0">
        <w:rPr>
          <w:rFonts w:ascii="Times New Roman" w:eastAsia="Calibri" w:hAnsi="Times New Roman" w:cs="Times New Roman"/>
          <w:sz w:val="24"/>
          <w:szCs w:val="24"/>
          <w:lang w:val="id-ID"/>
        </w:rPr>
        <w:t>oleh seorang yang bersalah dan oran</w:t>
      </w:r>
      <w:r>
        <w:rPr>
          <w:rFonts w:ascii="Times New Roman" w:eastAsia="Calibri" w:hAnsi="Times New Roman" w:cs="Times New Roman"/>
          <w:sz w:val="24"/>
          <w:szCs w:val="24"/>
          <w:lang w:val="id-ID"/>
        </w:rPr>
        <w:t xml:space="preserve">g itu dianggap bertanggungjawab </w:t>
      </w:r>
      <w:r w:rsidRPr="004164A0">
        <w:rPr>
          <w:rFonts w:ascii="Times New Roman" w:eastAsia="Calibri" w:hAnsi="Times New Roman" w:cs="Times New Roman"/>
          <w:sz w:val="24"/>
          <w:szCs w:val="24"/>
          <w:lang w:val="id-ID"/>
        </w:rPr>
        <w:t>atas perbuatannya). Menurut monism</w:t>
      </w:r>
      <w:r>
        <w:rPr>
          <w:rFonts w:ascii="Times New Roman" w:eastAsia="Calibri" w:hAnsi="Times New Roman" w:cs="Times New Roman"/>
          <w:sz w:val="24"/>
          <w:szCs w:val="24"/>
          <w:lang w:val="id-ID"/>
        </w:rPr>
        <w:t xml:space="preserve">(konsep metafisika dan teologi bahwa hanya ada satu substansi dalam alam) </w:t>
      </w:r>
      <w:r w:rsidRPr="004164A0">
        <w:rPr>
          <w:rFonts w:ascii="Times New Roman" w:eastAsia="Calibri" w:hAnsi="Times New Roman" w:cs="Times New Roman"/>
          <w:sz w:val="24"/>
          <w:szCs w:val="24"/>
          <w:lang w:val="id-ID"/>
        </w:rPr>
        <w:t>, un</w:t>
      </w:r>
      <w:r>
        <w:rPr>
          <w:rFonts w:ascii="Times New Roman" w:eastAsia="Calibri" w:hAnsi="Times New Roman" w:cs="Times New Roman"/>
          <w:sz w:val="24"/>
          <w:szCs w:val="24"/>
          <w:lang w:val="id-ID"/>
        </w:rPr>
        <w:t xml:space="preserve">sur-unsur strafbaar feit itu </w:t>
      </w:r>
      <w:r w:rsidRPr="004164A0">
        <w:rPr>
          <w:rFonts w:ascii="Times New Roman" w:eastAsia="Calibri" w:hAnsi="Times New Roman" w:cs="Times New Roman"/>
          <w:sz w:val="24"/>
          <w:szCs w:val="24"/>
          <w:lang w:val="id-ID"/>
        </w:rPr>
        <w:t>meliputi baik unsur perbuatan yan</w:t>
      </w:r>
      <w:r>
        <w:rPr>
          <w:rFonts w:ascii="Times New Roman" w:eastAsia="Calibri" w:hAnsi="Times New Roman" w:cs="Times New Roman"/>
          <w:sz w:val="24"/>
          <w:szCs w:val="24"/>
          <w:lang w:val="id-ID"/>
        </w:rPr>
        <w:t xml:space="preserve">g lazim disebut unsur objektif, </w:t>
      </w:r>
      <w:r w:rsidRPr="004164A0">
        <w:rPr>
          <w:rFonts w:ascii="Times New Roman" w:eastAsia="Calibri" w:hAnsi="Times New Roman" w:cs="Times New Roman"/>
          <w:sz w:val="24"/>
          <w:szCs w:val="24"/>
          <w:lang w:val="id-ID"/>
        </w:rPr>
        <w:t xml:space="preserve">maupun unsur pembuat, yang lazim </w:t>
      </w:r>
      <w:r>
        <w:rPr>
          <w:rFonts w:ascii="Times New Roman" w:eastAsia="Calibri" w:hAnsi="Times New Roman" w:cs="Times New Roman"/>
          <w:sz w:val="24"/>
          <w:szCs w:val="24"/>
          <w:lang w:val="id-ID"/>
        </w:rPr>
        <w:t xml:space="preserve">dinamakan unsur subjektif. Oleh </w:t>
      </w:r>
      <w:r w:rsidRPr="004164A0">
        <w:rPr>
          <w:rFonts w:ascii="Times New Roman" w:eastAsia="Calibri" w:hAnsi="Times New Roman" w:cs="Times New Roman"/>
          <w:sz w:val="24"/>
          <w:szCs w:val="24"/>
          <w:lang w:val="id-ID"/>
        </w:rPr>
        <w:t>karena itu, dicampurnya unsur perbu</w:t>
      </w:r>
      <w:r>
        <w:rPr>
          <w:rFonts w:ascii="Times New Roman" w:eastAsia="Calibri" w:hAnsi="Times New Roman" w:cs="Times New Roman"/>
          <w:sz w:val="24"/>
          <w:szCs w:val="24"/>
          <w:lang w:val="id-ID"/>
        </w:rPr>
        <w:t xml:space="preserve">atan dan unsur pembuatnya, maka </w:t>
      </w:r>
      <w:r w:rsidRPr="004164A0">
        <w:rPr>
          <w:rFonts w:ascii="Times New Roman" w:eastAsia="Calibri" w:hAnsi="Times New Roman" w:cs="Times New Roman"/>
          <w:sz w:val="24"/>
          <w:szCs w:val="24"/>
          <w:lang w:val="id-ID"/>
        </w:rPr>
        <w:t>dapatlah disimpulkan bahwa strafbaar feit adalah sama dengan syarat-</w:t>
      </w:r>
      <w:r>
        <w:rPr>
          <w:rFonts w:ascii="Times New Roman" w:eastAsia="Calibri" w:hAnsi="Times New Roman" w:cs="Times New Roman"/>
          <w:sz w:val="24"/>
          <w:szCs w:val="24"/>
          <w:lang w:val="id-ID"/>
        </w:rPr>
        <w:t xml:space="preserve">syarat </w:t>
      </w:r>
      <w:r>
        <w:rPr>
          <w:rFonts w:ascii="Times New Roman" w:eastAsia="Calibri" w:hAnsi="Times New Roman" w:cs="Times New Roman"/>
          <w:sz w:val="24"/>
          <w:szCs w:val="24"/>
          <w:lang w:val="id-ID"/>
        </w:rPr>
        <w:lastRenderedPageBreak/>
        <w:t xml:space="preserve">penjatuhan pidana, sehingga seolah-olah dianggap bahwa kalau terjadi </w:t>
      </w:r>
      <w:r w:rsidRPr="004164A0">
        <w:rPr>
          <w:rFonts w:ascii="Times New Roman" w:eastAsia="Calibri" w:hAnsi="Times New Roman" w:cs="Times New Roman"/>
          <w:i/>
          <w:sz w:val="24"/>
          <w:szCs w:val="24"/>
          <w:lang w:val="id-ID"/>
        </w:rPr>
        <w:t>straffbar feit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Maka pasti pelakunya dapat dipidana.</w:t>
      </w:r>
      <w:r w:rsidRPr="00C822CF">
        <w:rPr>
          <w:rFonts w:ascii="Times New Roman" w:eastAsia="Calibri" w:hAnsi="Times New Roman" w:cs="Times New Roman"/>
          <w:color w:val="FFFFFF" w:themeColor="background1"/>
          <w:sz w:val="24"/>
          <w:szCs w:val="24"/>
        </w:rPr>
        <w:t>”</w:t>
      </w:r>
    </w:p>
    <w:p w:rsidR="00154965" w:rsidRPr="00C822CF" w:rsidRDefault="00154965" w:rsidP="00154965">
      <w:pPr>
        <w:pStyle w:val="ListParagraph"/>
        <w:spacing w:line="480" w:lineRule="auto"/>
        <w:ind w:left="993"/>
        <w:jc w:val="both"/>
        <w:rPr>
          <w:rFonts w:ascii="Times New Roman" w:eastAsia="Calibri" w:hAnsi="Times New Roman" w:cs="Times New Roman"/>
          <w:i/>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Pr>
          <w:rFonts w:ascii="Times New Roman" w:eastAsia="Calibri" w:hAnsi="Times New Roman" w:cs="Times New Roman"/>
          <w:sz w:val="24"/>
          <w:szCs w:val="24"/>
          <w:lang w:val="id-ID"/>
        </w:rPr>
        <w:t>Contoh kasus hipotesis di bawah ini akan menunjukan, bahwa pandangan</w:t>
      </w:r>
      <w:r w:rsidRPr="00EB3B40">
        <w:rPr>
          <w:rFonts w:ascii="Times New Roman" w:eastAsia="Calibri" w:hAnsi="Times New Roman" w:cs="Times New Roman"/>
          <w:i/>
          <w:sz w:val="24"/>
          <w:szCs w:val="24"/>
          <w:lang w:val="id-ID"/>
        </w:rPr>
        <w:t xml:space="preserve"> monistis</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terhadap suatu delik tidak memuaskan A Direktur suatu perusahaan swasta berusaha sehingga B, seorang sakit jiwa, mengakut hasil buminya ke sebuah kapal asing yang berlabuh di luar pelabuhan kapal, hasil bumi mana tidak dilindungi oleh dokumen bea cukai dan surat-surat ekspor lain. Kasus </w:t>
      </w:r>
      <w:r w:rsidRPr="00C628B5">
        <w:rPr>
          <w:rFonts w:ascii="Times New Roman" w:eastAsia="Calibri" w:hAnsi="Times New Roman" w:cs="Times New Roman"/>
          <w:i/>
          <w:sz w:val="24"/>
          <w:szCs w:val="24"/>
          <w:lang w:val="id-ID"/>
        </w:rPr>
        <w:t>hipotetik</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tersebut menyangkut </w:t>
      </w:r>
      <w:r w:rsidRPr="00C628B5">
        <w:rPr>
          <w:rFonts w:ascii="Times New Roman" w:eastAsia="Calibri" w:hAnsi="Times New Roman" w:cs="Times New Roman"/>
          <w:i/>
          <w:sz w:val="24"/>
          <w:szCs w:val="24"/>
          <w:lang w:val="id-ID"/>
        </w:rPr>
        <w:t>doen plenger</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yaitu pembuat pelaku, pembuat hak langsung, serta membuat materiil yang tak dapat dipertanggungjawabkan, </w:t>
      </w:r>
      <w:r w:rsidRPr="00E16F5A">
        <w:rPr>
          <w:rFonts w:ascii="Times New Roman" w:eastAsia="Calibri" w:hAnsi="Times New Roman" w:cs="Times New Roman"/>
          <w:i/>
          <w:sz w:val="24"/>
          <w:szCs w:val="24"/>
          <w:lang w:val="id-ID"/>
        </w:rPr>
        <w:t>manus ministra</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yang melakukan delik penyelundupan fisik menurut </w:t>
      </w:r>
      <w:r w:rsidRPr="00E16F5A">
        <w:rPr>
          <w:rFonts w:ascii="Times New Roman" w:eastAsia="Calibri" w:hAnsi="Times New Roman" w:cs="Times New Roman"/>
          <w:i/>
          <w:sz w:val="24"/>
          <w:szCs w:val="24"/>
          <w:lang w:val="id-ID"/>
        </w:rPr>
        <w:t>the man in the street</w:t>
      </w:r>
      <w:r>
        <w:rPr>
          <w:rFonts w:ascii="Times New Roman" w:eastAsia="Calibri" w:hAnsi="Times New Roman" w:cs="Times New Roman"/>
          <w:i/>
          <w:sz w:val="24"/>
          <w:szCs w:val="24"/>
          <w:lang w:val="id-ID"/>
        </w:rPr>
        <w:t>.</w:t>
      </w:r>
      <w:r>
        <w:rPr>
          <w:rStyle w:val="FootnoteReference"/>
          <w:rFonts w:ascii="Times New Roman" w:eastAsia="Calibri" w:hAnsi="Times New Roman" w:cs="Times New Roman"/>
          <w:i/>
          <w:sz w:val="24"/>
          <w:szCs w:val="24"/>
          <w:lang w:val="id-ID"/>
        </w:rPr>
        <w:footnoteReference w:id="14"/>
      </w:r>
      <w:r w:rsidRPr="00C822CF">
        <w:rPr>
          <w:rFonts w:ascii="Times New Roman" w:eastAsia="Calibri" w:hAnsi="Times New Roman" w:cs="Times New Roman"/>
          <w:color w:val="FFFFFF" w:themeColor="background1"/>
          <w:sz w:val="24"/>
          <w:szCs w:val="24"/>
        </w:rPr>
        <w:t>”</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Pr>
          <w:rFonts w:ascii="Times New Roman" w:eastAsia="Calibri" w:hAnsi="Times New Roman" w:cs="Times New Roman"/>
          <w:sz w:val="24"/>
          <w:szCs w:val="24"/>
          <w:lang w:val="id-ID"/>
        </w:rPr>
        <w:t xml:space="preserve">Bahwa aliran monistis terhadap </w:t>
      </w:r>
      <w:r w:rsidRPr="00D419D3">
        <w:rPr>
          <w:rFonts w:ascii="Times New Roman" w:eastAsia="Calibri" w:hAnsi="Times New Roman" w:cs="Times New Roman"/>
          <w:i/>
          <w:sz w:val="24"/>
          <w:szCs w:val="24"/>
          <w:lang w:val="id-ID"/>
        </w:rPr>
        <w:t>straffbaar feit</w:t>
      </w:r>
      <w:r>
        <w:rPr>
          <w:rFonts w:ascii="Times New Roman" w:eastAsia="Calibri" w:hAnsi="Times New Roman" w:cs="Times New Roman"/>
          <w:sz w:val="24"/>
          <w:szCs w:val="24"/>
          <w:lang w:val="id-ID"/>
        </w:rPr>
        <w:t>. Misalnya, Ch J. E. Enschede dan A. Heijder melukiskan</w:t>
      </w:r>
      <w:r w:rsidRPr="00D419D3">
        <w:rPr>
          <w:rFonts w:ascii="Times New Roman" w:eastAsia="Calibri" w:hAnsi="Times New Roman" w:cs="Times New Roman"/>
          <w:i/>
          <w:sz w:val="24"/>
          <w:szCs w:val="24"/>
          <w:lang w:val="id-ID"/>
        </w:rPr>
        <w:t xml:space="preserve"> straffbaar</w:t>
      </w:r>
      <w:r>
        <w:rPr>
          <w:rFonts w:ascii="Times New Roman" w:eastAsia="Calibri" w:hAnsi="Times New Roman" w:cs="Times New Roman"/>
          <w:sz w:val="24"/>
          <w:szCs w:val="24"/>
          <w:lang w:val="id-ID"/>
        </w:rPr>
        <w:t xml:space="preserve"> </w:t>
      </w:r>
      <w:r w:rsidRPr="00D419D3">
        <w:rPr>
          <w:rFonts w:ascii="Times New Roman" w:eastAsia="Calibri" w:hAnsi="Times New Roman" w:cs="Times New Roman"/>
          <w:i/>
          <w:sz w:val="24"/>
          <w:szCs w:val="24"/>
          <w:lang w:val="id-ID"/>
        </w:rPr>
        <w:t>feit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sebagai eendaaddader-complex. Sedangkan J.M van Bemmelen tidak memberikan definisi teoritis, namun menyatakan bahawa harus dibedakan menjadi </w:t>
      </w:r>
      <w:r w:rsidRPr="002D335A">
        <w:rPr>
          <w:rFonts w:ascii="Times New Roman" w:eastAsia="Calibri" w:hAnsi="Times New Roman" w:cs="Times New Roman"/>
          <w:i/>
          <w:sz w:val="24"/>
          <w:szCs w:val="24"/>
          <w:lang w:val="id-ID"/>
        </w:rPr>
        <w:t>bestanddelen</w:t>
      </w:r>
      <w:r>
        <w:rPr>
          <w:rFonts w:ascii="Times New Roman" w:eastAsia="Calibri" w:hAnsi="Times New Roman" w:cs="Times New Roman"/>
          <w:i/>
          <w:sz w:val="24"/>
          <w:szCs w:val="24"/>
          <w:lang w:val="id-ID"/>
        </w:rPr>
        <w:t xml:space="preserve"> </w:t>
      </w:r>
      <w:r w:rsidRPr="002D335A">
        <w:rPr>
          <w:rFonts w:ascii="Times New Roman" w:eastAsia="Calibri" w:hAnsi="Times New Roman" w:cs="Times New Roman"/>
          <w:sz w:val="24"/>
          <w:szCs w:val="24"/>
          <w:lang w:val="id-ID"/>
        </w:rPr>
        <w:t>(bagian inti)</w:t>
      </w:r>
      <w:r>
        <w:rPr>
          <w:rFonts w:ascii="Times New Roman" w:eastAsia="Calibri" w:hAnsi="Times New Roman" w:cs="Times New Roman"/>
          <w:sz w:val="24"/>
          <w:szCs w:val="24"/>
          <w:lang w:val="id-ID"/>
        </w:rPr>
        <w:t xml:space="preserve"> dan</w:t>
      </w:r>
      <w:r w:rsidRPr="002D335A">
        <w:rPr>
          <w:rFonts w:ascii="Times New Roman" w:eastAsia="Calibri" w:hAnsi="Times New Roman" w:cs="Times New Roman"/>
          <w:i/>
          <w:sz w:val="24"/>
          <w:szCs w:val="24"/>
          <w:lang w:val="id-ID"/>
        </w:rPr>
        <w:t xml:space="preserve"> element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(unsur) </w:t>
      </w:r>
      <w:r w:rsidRPr="002D335A">
        <w:rPr>
          <w:rFonts w:ascii="Times New Roman" w:eastAsia="Calibri" w:hAnsi="Times New Roman" w:cs="Times New Roman"/>
          <w:i/>
          <w:sz w:val="24"/>
          <w:szCs w:val="24"/>
          <w:lang w:val="id-ID"/>
        </w:rPr>
        <w:t>strafbaar feit.</w:t>
      </w:r>
      <w:r w:rsidRPr="00C822CF">
        <w:rPr>
          <w:rFonts w:ascii="Times New Roman" w:eastAsia="Calibri" w:hAnsi="Times New Roman" w:cs="Times New Roman"/>
          <w:i/>
          <w:color w:val="FFFFFF" w:themeColor="background1"/>
          <w:sz w:val="24"/>
          <w:szCs w:val="24"/>
        </w:rPr>
        <w:t>”</w:t>
      </w:r>
    </w:p>
    <w:p w:rsidR="00154965" w:rsidRDefault="00154965" w:rsidP="00154965">
      <w:pPr>
        <w:pStyle w:val="ListParagraph"/>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sidRPr="002D335A">
        <w:rPr>
          <w:rFonts w:ascii="Times New Roman" w:eastAsia="Calibri" w:hAnsi="Times New Roman" w:cs="Times New Roman"/>
          <w:i/>
          <w:sz w:val="24"/>
          <w:szCs w:val="24"/>
          <w:lang w:val="id-ID"/>
        </w:rPr>
        <w:t>Bestanddelen</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suatu </w:t>
      </w:r>
      <w:r w:rsidRPr="002D335A">
        <w:rPr>
          <w:rFonts w:ascii="Times New Roman" w:eastAsia="Calibri" w:hAnsi="Times New Roman" w:cs="Times New Roman"/>
          <w:i/>
          <w:sz w:val="24"/>
          <w:szCs w:val="24"/>
          <w:lang w:val="id-ID"/>
        </w:rPr>
        <w:t>starfbaar</w:t>
      </w:r>
      <w:r>
        <w:rPr>
          <w:rFonts w:ascii="Times New Roman" w:eastAsia="Calibri" w:hAnsi="Times New Roman" w:cs="Times New Roman"/>
          <w:i/>
          <w:sz w:val="24"/>
          <w:szCs w:val="24"/>
          <w:lang w:val="id-ID"/>
        </w:rPr>
        <w:t xml:space="preserve"> feit </w:t>
      </w:r>
      <w:r>
        <w:rPr>
          <w:rFonts w:ascii="Times New Roman" w:eastAsia="Calibri" w:hAnsi="Times New Roman" w:cs="Times New Roman"/>
          <w:sz w:val="24"/>
          <w:szCs w:val="24"/>
          <w:lang w:val="id-ID"/>
        </w:rPr>
        <w:t xml:space="preserve">ialah bagian inti yang disebut oleh undang-undang hukum pidana, yang harus dicantumkan di dalam surat tuduhan penutut umum dan harus dibuktikan. Sebaliknya, element </w:t>
      </w:r>
      <w:r>
        <w:rPr>
          <w:rFonts w:ascii="Times New Roman" w:eastAsia="Calibri" w:hAnsi="Times New Roman" w:cs="Times New Roman"/>
          <w:sz w:val="24"/>
          <w:szCs w:val="24"/>
          <w:lang w:val="id-ID"/>
        </w:rPr>
        <w:lastRenderedPageBreak/>
        <w:t xml:space="preserve">ialah syarat-syarat untuk dipidananya perbuatan dan pembuat berdasarkan bagian umum KUHP serta asas hukum umum. Kalau </w:t>
      </w:r>
      <w:r w:rsidRPr="00B251CA">
        <w:rPr>
          <w:rFonts w:ascii="Times New Roman" w:eastAsia="Calibri" w:hAnsi="Times New Roman" w:cs="Times New Roman"/>
          <w:i/>
          <w:sz w:val="24"/>
          <w:szCs w:val="24"/>
          <w:lang w:val="id-ID"/>
        </w:rPr>
        <w:t xml:space="preserve">Van Bemmelen </w:t>
      </w:r>
      <w:r>
        <w:rPr>
          <w:rFonts w:ascii="Times New Roman" w:eastAsia="Calibri" w:hAnsi="Times New Roman" w:cs="Times New Roman"/>
          <w:sz w:val="24"/>
          <w:szCs w:val="24"/>
          <w:lang w:val="id-ID"/>
        </w:rPr>
        <w:t xml:space="preserve">mengunakan istilah </w:t>
      </w:r>
      <w:r w:rsidRPr="00665A4C">
        <w:rPr>
          <w:rFonts w:ascii="Times New Roman" w:eastAsia="Calibri" w:hAnsi="Times New Roman" w:cs="Times New Roman"/>
          <w:i/>
          <w:sz w:val="24"/>
          <w:szCs w:val="24"/>
          <w:lang w:val="id-ID"/>
        </w:rPr>
        <w:t>bestanddelen</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dan </w:t>
      </w:r>
      <w:r w:rsidRPr="00665A4C">
        <w:rPr>
          <w:rFonts w:ascii="Times New Roman" w:eastAsia="Calibri" w:hAnsi="Times New Roman" w:cs="Times New Roman"/>
          <w:i/>
          <w:sz w:val="24"/>
          <w:szCs w:val="24"/>
          <w:lang w:val="id-ID"/>
        </w:rPr>
        <w:t>element</w:t>
      </w:r>
      <w:r>
        <w:rPr>
          <w:rFonts w:ascii="Times New Roman" w:eastAsia="Calibri" w:hAnsi="Times New Roman" w:cs="Times New Roman"/>
          <w:i/>
          <w:sz w:val="24"/>
          <w:szCs w:val="24"/>
          <w:lang w:val="id-ID"/>
        </w:rPr>
        <w:t>,</w:t>
      </w:r>
      <w:r w:rsidRPr="00C822CF">
        <w:rPr>
          <w:rFonts w:ascii="Times New Roman" w:eastAsia="Calibri" w:hAnsi="Times New Roman" w:cs="Times New Roman"/>
          <w:i/>
          <w:color w:val="FFFFFF" w:themeColor="background1"/>
          <w:sz w:val="24"/>
          <w:szCs w:val="24"/>
        </w:rPr>
        <w: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maka </w:t>
      </w:r>
      <w:r w:rsidRPr="00665A4C">
        <w:rPr>
          <w:rFonts w:ascii="Times New Roman" w:eastAsia="Calibri" w:hAnsi="Times New Roman" w:cs="Times New Roman"/>
          <w:i/>
          <w:sz w:val="24"/>
          <w:szCs w:val="24"/>
          <w:lang w:val="id-ID"/>
        </w:rPr>
        <w:t xml:space="preserve">D. Hazewinkel-Suringga </w:t>
      </w:r>
      <w:r>
        <w:rPr>
          <w:rFonts w:ascii="Times New Roman" w:eastAsia="Calibri" w:hAnsi="Times New Roman" w:cs="Times New Roman"/>
          <w:sz w:val="24"/>
          <w:szCs w:val="24"/>
          <w:lang w:val="id-ID"/>
        </w:rPr>
        <w:t xml:space="preserve">mengunakan istilah </w:t>
      </w:r>
      <w:r>
        <w:rPr>
          <w:rFonts w:ascii="Times New Roman" w:eastAsia="Calibri" w:hAnsi="Times New Roman" w:cs="Times New Roman"/>
          <w:i/>
          <w:sz w:val="24"/>
          <w:szCs w:val="24"/>
          <w:lang w:val="id-ID"/>
        </w:rPr>
        <w:t>“</w:t>
      </w:r>
      <w:r w:rsidRPr="00665A4C">
        <w:rPr>
          <w:rFonts w:ascii="Times New Roman" w:eastAsia="Calibri" w:hAnsi="Times New Roman" w:cs="Times New Roman"/>
          <w:i/>
          <w:sz w:val="24"/>
          <w:szCs w:val="24"/>
          <w:lang w:val="id-ID"/>
        </w:rPr>
        <w:t>Samentellende elementen</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atau </w:t>
      </w:r>
      <w:r>
        <w:rPr>
          <w:rFonts w:ascii="Times New Roman" w:eastAsia="Calibri" w:hAnsi="Times New Roman" w:cs="Times New Roman"/>
          <w:i/>
          <w:sz w:val="24"/>
          <w:szCs w:val="24"/>
          <w:lang w:val="id-ID"/>
        </w:rPr>
        <w:t>“</w:t>
      </w:r>
      <w:r w:rsidRPr="009023FF">
        <w:rPr>
          <w:rFonts w:ascii="Times New Roman" w:eastAsia="Calibri" w:hAnsi="Times New Roman" w:cs="Times New Roman"/>
          <w:i/>
          <w:sz w:val="24"/>
          <w:szCs w:val="24"/>
          <w:lang w:val="id-ID"/>
        </w:rPr>
        <w:t>consititutive bestanddel</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unsur –unsur delik yang disebut oleh tetapi undang-undang, sedangkan untuk element yang tidak disebut oleh tetapi undang-undang, sedangkan untuk elemen yang tidak disebut tetapi tidak diakui dalam ajaran ilmu hukum yang disebut </w:t>
      </w:r>
      <w:r w:rsidRPr="0015268E">
        <w:rPr>
          <w:rFonts w:ascii="Times New Roman" w:eastAsia="Calibri" w:hAnsi="Times New Roman" w:cs="Times New Roman"/>
          <w:i/>
          <w:sz w:val="24"/>
          <w:szCs w:val="24"/>
          <w:lang w:val="id-ID"/>
        </w:rPr>
        <w:t>“stillzwijgende elemen”</w:t>
      </w:r>
      <w:r>
        <w:rPr>
          <w:rFonts w:ascii="Times New Roman" w:eastAsia="Calibri" w:hAnsi="Times New Roman" w:cs="Times New Roman"/>
          <w:sz w:val="24"/>
          <w:szCs w:val="24"/>
          <w:lang w:val="id-ID"/>
        </w:rPr>
        <w:t xml:space="preserve"> atau unsur delik yang diterima secara diam-diam.</w:t>
      </w:r>
    </w:p>
    <w:p w:rsidR="00154965" w:rsidRPr="00C822CF" w:rsidRDefault="00154965" w:rsidP="00154965">
      <w:pPr>
        <w:pStyle w:val="ListParagraph"/>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C822CF">
        <w:rPr>
          <w:rFonts w:ascii="Times New Roman" w:eastAsia="Calibri" w:hAnsi="Times New Roman" w:cs="Times New Roman"/>
          <w:color w:val="FFFFFF" w:themeColor="background1"/>
          <w:sz w:val="24"/>
          <w:szCs w:val="24"/>
        </w:rPr>
        <w:t>“</w:t>
      </w:r>
      <w:r>
        <w:rPr>
          <w:rFonts w:ascii="Times New Roman" w:eastAsia="Calibri" w:hAnsi="Times New Roman" w:cs="Times New Roman"/>
          <w:sz w:val="24"/>
          <w:szCs w:val="24"/>
          <w:lang w:val="id-ID"/>
        </w:rPr>
        <w:t>Oleh karena itu menganut pandangan</w:t>
      </w:r>
      <w:r w:rsidRPr="0015268E">
        <w:rPr>
          <w:rFonts w:ascii="Times New Roman" w:eastAsia="Calibri" w:hAnsi="Times New Roman" w:cs="Times New Roman"/>
          <w:i/>
          <w:sz w:val="24"/>
          <w:szCs w:val="24"/>
          <w:lang w:val="id-ID"/>
        </w:rPr>
        <w:t xml:space="preserve"> monistis</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tentang </w:t>
      </w:r>
      <w:r w:rsidRPr="0015268E">
        <w:rPr>
          <w:rFonts w:ascii="Times New Roman" w:eastAsia="Calibri" w:hAnsi="Times New Roman" w:cs="Times New Roman"/>
          <w:i/>
          <w:sz w:val="24"/>
          <w:szCs w:val="24"/>
          <w:lang w:val="id-ID"/>
        </w:rPr>
        <w:t>straffbaar feit</w:t>
      </w:r>
      <w:r w:rsidRPr="0015268E">
        <w:rPr>
          <w:rFonts w:ascii="Times New Roman" w:eastAsia="Calibri" w:hAnsi="Times New Roman" w:cs="Times New Roman"/>
          <w:sz w:val="24"/>
          <w:szCs w:val="24"/>
          <w:lang w:val="id-ID"/>
        </w:rPr>
        <w:t xml:space="preserve"> atau </w:t>
      </w:r>
      <w:r w:rsidRPr="0015268E">
        <w:rPr>
          <w:rFonts w:ascii="Times New Roman" w:eastAsia="Calibri" w:hAnsi="Times New Roman" w:cs="Times New Roman"/>
          <w:i/>
          <w:sz w:val="24"/>
          <w:szCs w:val="24"/>
          <w:lang w:val="id-ID"/>
        </w:rPr>
        <w:t>criminal</w:t>
      </w:r>
      <w:r>
        <w:rPr>
          <w:rFonts w:ascii="Times New Roman" w:eastAsia="Calibri" w:hAnsi="Times New Roman" w:cs="Times New Roman"/>
          <w:i/>
          <w:sz w:val="24"/>
          <w:szCs w:val="24"/>
          <w:lang w:val="id-ID"/>
        </w:rPr>
        <w:t xml:space="preserve"> </w:t>
      </w:r>
      <w:r w:rsidRPr="0015268E">
        <w:rPr>
          <w:rFonts w:ascii="Times New Roman" w:eastAsia="Calibri" w:hAnsi="Times New Roman" w:cs="Times New Roman"/>
          <w:i/>
          <w:sz w:val="24"/>
          <w:szCs w:val="24"/>
          <w:lang w:val="id-ID"/>
        </w:rPr>
        <w:t>act</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berpendapat, bahwa unsur-unsur pertanggungjawaban pidana yang menyangkut pembuat delik yang meliputi:</w:t>
      </w:r>
      <w:r w:rsidRPr="00C822CF">
        <w:rPr>
          <w:rFonts w:ascii="Times New Roman" w:eastAsia="Calibri" w:hAnsi="Times New Roman" w:cs="Times New Roman"/>
          <w:color w:val="FFFFFF" w:themeColor="background1"/>
          <w:sz w:val="24"/>
          <w:szCs w:val="24"/>
        </w:rPr>
        <w:t>”</w:t>
      </w:r>
    </w:p>
    <w:p w:rsidR="00154965" w:rsidRDefault="00154965" w:rsidP="00154965">
      <w:pPr>
        <w:pStyle w:val="ListParagraph"/>
        <w:numPr>
          <w:ilvl w:val="0"/>
          <w:numId w:val="11"/>
        </w:num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Kemampuan pertanggungjawaban.</w:t>
      </w:r>
    </w:p>
    <w:p w:rsidR="00154965" w:rsidRDefault="00154965" w:rsidP="00154965">
      <w:pPr>
        <w:pStyle w:val="ListParagraph"/>
        <w:numPr>
          <w:ilvl w:val="0"/>
          <w:numId w:val="11"/>
        </w:num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Kesalahan dalam arti luas, sengaja dan/atau kealpaan.</w:t>
      </w:r>
    </w:p>
    <w:p w:rsidR="00154965" w:rsidRDefault="00154965" w:rsidP="00154965">
      <w:pPr>
        <w:pStyle w:val="ListParagraph"/>
        <w:numPr>
          <w:ilvl w:val="0"/>
          <w:numId w:val="11"/>
        </w:numPr>
        <w:spacing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Tidak ada alasan pemaaf.</w:t>
      </w:r>
      <w:r>
        <w:rPr>
          <w:rStyle w:val="FootnoteReference"/>
          <w:rFonts w:ascii="Times New Roman" w:eastAsia="Calibri" w:hAnsi="Times New Roman" w:cs="Times New Roman"/>
          <w:sz w:val="24"/>
          <w:szCs w:val="24"/>
          <w:lang w:val="id-ID"/>
        </w:rPr>
        <w:footnoteReference w:id="15"/>
      </w:r>
      <w:r>
        <w:rPr>
          <w:rFonts w:ascii="Times New Roman" w:eastAsia="Calibri" w:hAnsi="Times New Roman" w:cs="Times New Roman"/>
          <w:sz w:val="24"/>
          <w:szCs w:val="24"/>
          <w:lang w:val="id-ID"/>
        </w:rPr>
        <w:t xml:space="preserve"> </w:t>
      </w:r>
    </w:p>
    <w:p w:rsidR="00154965" w:rsidRDefault="00154965" w:rsidP="00154965">
      <w:pPr>
        <w:pStyle w:val="ListParagraph"/>
        <w:spacing w:line="480" w:lineRule="auto"/>
        <w:ind w:left="993"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Sedangkan orang pertama yang menganut pandangan </w:t>
      </w:r>
      <w:r w:rsidRPr="005A3C90">
        <w:rPr>
          <w:rFonts w:ascii="Times New Roman" w:eastAsia="Calibri" w:hAnsi="Times New Roman" w:cs="Times New Roman"/>
          <w:i/>
          <w:sz w:val="24"/>
          <w:szCs w:val="24"/>
          <w:lang w:val="id-ID"/>
        </w:rPr>
        <w:t>dualistis</w:t>
      </w:r>
      <w:r>
        <w:rPr>
          <w:rFonts w:ascii="Times New Roman" w:eastAsia="Calibri" w:hAnsi="Times New Roman" w:cs="Times New Roman"/>
          <w:sz w:val="24"/>
          <w:szCs w:val="24"/>
          <w:lang w:val="id-ID"/>
        </w:rPr>
        <w:t xml:space="preserve"> adalah </w:t>
      </w:r>
      <w:r w:rsidRPr="005A3C90">
        <w:rPr>
          <w:rFonts w:ascii="Times New Roman" w:eastAsia="Calibri" w:hAnsi="Times New Roman" w:cs="Times New Roman"/>
          <w:i/>
          <w:sz w:val="24"/>
          <w:szCs w:val="24"/>
          <w:lang w:val="id-ID"/>
        </w:rPr>
        <w:t>Herman Kontorowicz</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dalam tahun 1933 sarjana hukum pidana Jerman menulis buku dengan judul </w:t>
      </w:r>
      <w:r w:rsidRPr="009D5528">
        <w:rPr>
          <w:rFonts w:ascii="Times New Roman" w:eastAsia="Calibri" w:hAnsi="Times New Roman" w:cs="Times New Roman"/>
          <w:i/>
          <w:sz w:val="24"/>
          <w:szCs w:val="24"/>
          <w:lang w:val="id-ID"/>
        </w:rPr>
        <w:t>“Tut Und Schuld”</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dimana beliau menentang kebenaran pendirian mengenai kesalahan </w:t>
      </w:r>
      <w:r w:rsidRPr="009D5528">
        <w:rPr>
          <w:rFonts w:ascii="Times New Roman" w:eastAsia="Calibri" w:hAnsi="Times New Roman" w:cs="Times New Roman"/>
          <w:i/>
          <w:sz w:val="24"/>
          <w:szCs w:val="24"/>
          <w:lang w:val="id-ID"/>
        </w:rPr>
        <w:t>(Schuld)</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yang ketika itu berkuasa yang oleh beliau dinamakan “obyektive schuld”, oleh karena </w:t>
      </w:r>
      <w:r>
        <w:rPr>
          <w:rFonts w:ascii="Times New Roman" w:eastAsia="Calibri" w:hAnsi="Times New Roman" w:cs="Times New Roman"/>
          <w:sz w:val="24"/>
          <w:szCs w:val="24"/>
          <w:lang w:val="id-ID"/>
        </w:rPr>
        <w:lastRenderedPageBreak/>
        <w:t xml:space="preserve">kesalahan disitu dipandang sebagai sifat dari pada kelakuan </w:t>
      </w:r>
      <w:r w:rsidRPr="009D5528">
        <w:rPr>
          <w:rFonts w:ascii="Times New Roman" w:eastAsia="Calibri" w:hAnsi="Times New Roman" w:cs="Times New Roman"/>
          <w:i/>
          <w:sz w:val="24"/>
          <w:szCs w:val="24"/>
          <w:lang w:val="id-ID"/>
        </w:rPr>
        <w:t>(Merkmal der Handlung)</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Untuk adanya “Strafbare handlung “ (pembuat pidana), lalu sesudahnya itu dibuktikan </w:t>
      </w:r>
      <w:r w:rsidRPr="009D5528">
        <w:rPr>
          <w:rFonts w:ascii="Times New Roman" w:eastAsia="Calibri" w:hAnsi="Times New Roman" w:cs="Times New Roman"/>
          <w:i/>
          <w:sz w:val="24"/>
          <w:szCs w:val="24"/>
          <w:lang w:val="id-ID"/>
        </w:rPr>
        <w:t>schuld</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atau kesalahan subyektif pembuat.</w:t>
      </w:r>
      <w:r>
        <w:rPr>
          <w:rStyle w:val="FootnoteReference"/>
          <w:rFonts w:ascii="Times New Roman" w:eastAsia="Calibri" w:hAnsi="Times New Roman" w:cs="Times New Roman"/>
          <w:sz w:val="24"/>
          <w:szCs w:val="24"/>
          <w:lang w:val="id-ID"/>
        </w:rPr>
        <w:footnoteReference w:id="16"/>
      </w:r>
    </w:p>
    <w:p w:rsidR="00154965" w:rsidRDefault="00154965" w:rsidP="00154965">
      <w:pPr>
        <w:spacing w:line="480" w:lineRule="auto"/>
        <w:ind w:left="993"/>
        <w:jc w:val="both"/>
        <w:rPr>
          <w:rFonts w:ascii="Times New Roman" w:hAnsi="Times New Roman" w:cs="Times New Roman"/>
          <w:noProof/>
          <w:sz w:val="24"/>
        </w:rPr>
      </w:pPr>
      <w:r>
        <w:rPr>
          <w:rFonts w:ascii="Times New Roman" w:hAnsi="Times New Roman" w:cs="Times New Roman"/>
          <w:noProof/>
          <w:sz w:val="24"/>
        </w:rPr>
        <w:tab/>
      </w:r>
      <w:r w:rsidRPr="00C822CF">
        <w:rPr>
          <w:rFonts w:ascii="Times New Roman" w:hAnsi="Times New Roman" w:cs="Times New Roman"/>
          <w:noProof/>
          <w:color w:val="FFFFFF" w:themeColor="background1"/>
          <w:sz w:val="24"/>
        </w:rPr>
        <w:t>“</w:t>
      </w:r>
      <w:r w:rsidRPr="00DD79B5">
        <w:rPr>
          <w:rFonts w:ascii="Times New Roman" w:hAnsi="Times New Roman" w:cs="Times New Roman"/>
          <w:noProof/>
          <w:sz w:val="24"/>
        </w:rPr>
        <w:t>Berkenaan dengan pembebanan pertanggungjawaban pidana kepada korporasi, menurut Prof. Muladi setidaknya ada tiga konsep, yaitupertama, pengurus korporasi sebagai pembuat dan penguruslah yangbertanggung jawab; kedua, korporasi sebagai pembuat dan penguruslahyang bertanggung jawab; ketiga ko</w:t>
      </w:r>
      <w:r>
        <w:rPr>
          <w:rFonts w:ascii="Times New Roman" w:hAnsi="Times New Roman" w:cs="Times New Roman"/>
          <w:noProof/>
          <w:sz w:val="24"/>
        </w:rPr>
        <w:t>rporasi sebagai pembuat sekaligu</w:t>
      </w:r>
      <w:r w:rsidRPr="00DD79B5">
        <w:rPr>
          <w:rFonts w:ascii="Times New Roman" w:hAnsi="Times New Roman" w:cs="Times New Roman"/>
          <w:noProof/>
          <w:sz w:val="24"/>
        </w:rPr>
        <w:t>s</w:t>
      </w:r>
      <w:r>
        <w:rPr>
          <w:rFonts w:ascii="Times New Roman" w:hAnsi="Times New Roman" w:cs="Times New Roman"/>
          <w:noProof/>
          <w:sz w:val="24"/>
          <w:lang w:val="id-ID"/>
        </w:rPr>
        <w:t xml:space="preserve"> </w:t>
      </w:r>
      <w:r w:rsidRPr="00DD79B5">
        <w:rPr>
          <w:rFonts w:ascii="Times New Roman" w:hAnsi="Times New Roman" w:cs="Times New Roman"/>
          <w:noProof/>
          <w:sz w:val="24"/>
        </w:rPr>
        <w:t>sebagai yang bertanggungjawab.</w:t>
      </w:r>
      <w:r>
        <w:rPr>
          <w:rStyle w:val="FootnoteReference"/>
          <w:rFonts w:ascii="Times New Roman" w:hAnsi="Times New Roman" w:cs="Times New Roman"/>
          <w:noProof/>
          <w:sz w:val="24"/>
        </w:rPr>
        <w:footnoteReference w:id="17"/>
      </w:r>
      <w:r w:rsidRPr="00C822CF">
        <w:rPr>
          <w:rFonts w:ascii="Times New Roman" w:hAnsi="Times New Roman" w:cs="Times New Roman"/>
          <w:noProof/>
          <w:color w:val="FFFFFF" w:themeColor="background1"/>
          <w:sz w:val="24"/>
        </w:rPr>
        <w:t>”</w:t>
      </w:r>
    </w:p>
    <w:p w:rsidR="00154965" w:rsidRDefault="00154965" w:rsidP="00154965">
      <w:pPr>
        <w:spacing w:line="480" w:lineRule="auto"/>
        <w:ind w:left="993"/>
        <w:jc w:val="both"/>
        <w:rPr>
          <w:rFonts w:ascii="Times New Roman" w:hAnsi="Times New Roman" w:cs="Times New Roman"/>
          <w:noProof/>
          <w:sz w:val="24"/>
        </w:rPr>
      </w:pPr>
      <w:r>
        <w:rPr>
          <w:rFonts w:ascii="Times New Roman" w:hAnsi="Times New Roman" w:cs="Times New Roman"/>
          <w:noProof/>
          <w:sz w:val="24"/>
        </w:rPr>
        <w:tab/>
      </w:r>
      <w:r w:rsidRPr="00DD79B5">
        <w:rPr>
          <w:rFonts w:ascii="Times New Roman" w:hAnsi="Times New Roman" w:cs="Times New Roman"/>
          <w:noProof/>
          <w:sz w:val="24"/>
        </w:rPr>
        <w:t>Seperti halnya dalam UU Tipikor pada Pasal 20 ayat (1) yang</w:t>
      </w:r>
      <w:r w:rsidRPr="00DD79B5">
        <w:rPr>
          <w:rFonts w:ascii="Times New Roman" w:hAnsi="Times New Roman" w:cs="Times New Roman"/>
          <w:noProof/>
          <w:sz w:val="24"/>
        </w:rPr>
        <w:br/>
        <w:t>mengatakan bahwa dalam hal tindak pidana korupsi atau atas nama</w:t>
      </w:r>
      <w:r w:rsidRPr="00DD79B5">
        <w:rPr>
          <w:rFonts w:ascii="Times New Roman" w:hAnsi="Times New Roman" w:cs="Times New Roman"/>
          <w:noProof/>
          <w:sz w:val="24"/>
        </w:rPr>
        <w:br/>
        <w:t>suatu korporasi, maka tuntutan dan penjatuhan pidana dapat dilakukan</w:t>
      </w:r>
      <w:r w:rsidRPr="00DD79B5">
        <w:rPr>
          <w:rFonts w:ascii="Times New Roman" w:hAnsi="Times New Roman" w:cs="Times New Roman"/>
          <w:noProof/>
          <w:sz w:val="24"/>
        </w:rPr>
        <w:br/>
        <w:t>terhadap korporasi dan atau pengurusnya. Menurut hemat penulis pasal</w:t>
      </w:r>
      <w:r w:rsidRPr="00DD79B5">
        <w:rPr>
          <w:rFonts w:ascii="Times New Roman" w:hAnsi="Times New Roman" w:cs="Times New Roman"/>
          <w:noProof/>
          <w:sz w:val="24"/>
        </w:rPr>
        <w:br/>
        <w:t>tersebut menjelaskan bahwa kata “dan” dan “atau” antara kata</w:t>
      </w:r>
      <w:r w:rsidRPr="00DD79B5">
        <w:rPr>
          <w:rFonts w:ascii="Times New Roman" w:hAnsi="Times New Roman" w:cs="Times New Roman"/>
          <w:noProof/>
          <w:sz w:val="24"/>
        </w:rPr>
        <w:br/>
        <w:t>“korporasi” dengan kata “pengurusnya” menunjukan bahwa tuntutan</w:t>
      </w:r>
      <w:r w:rsidRPr="00DD79B5">
        <w:rPr>
          <w:rFonts w:ascii="Times New Roman" w:hAnsi="Times New Roman" w:cs="Times New Roman"/>
          <w:noProof/>
          <w:sz w:val="24"/>
        </w:rPr>
        <w:br/>
        <w:t>dapat dijatuhkan kepada salah satu “korporasi” atau “pengurus</w:t>
      </w:r>
      <w:r w:rsidRPr="00DD79B5">
        <w:rPr>
          <w:rFonts w:ascii="Times New Roman" w:hAnsi="Times New Roman" w:cs="Times New Roman"/>
          <w:noProof/>
          <w:sz w:val="24"/>
        </w:rPr>
        <w:br/>
        <w:t xml:space="preserve">korporasi” atau gabungan dari “korporasi dan pengurusnya”. </w:t>
      </w:r>
      <w:r w:rsidRPr="00C822CF">
        <w:rPr>
          <w:rFonts w:ascii="Times New Roman" w:hAnsi="Times New Roman" w:cs="Times New Roman"/>
          <w:noProof/>
          <w:color w:val="FFFFFF" w:themeColor="background1"/>
          <w:sz w:val="24"/>
        </w:rPr>
        <w:t>“</w:t>
      </w:r>
      <w:r w:rsidRPr="00DD79B5">
        <w:rPr>
          <w:rFonts w:ascii="Times New Roman" w:hAnsi="Times New Roman" w:cs="Times New Roman"/>
          <w:noProof/>
          <w:sz w:val="24"/>
        </w:rPr>
        <w:t>Pengurus</w:t>
      </w:r>
      <w:r>
        <w:rPr>
          <w:rFonts w:ascii="Times New Roman" w:hAnsi="Times New Roman" w:cs="Times New Roman"/>
          <w:noProof/>
          <w:sz w:val="24"/>
          <w:lang w:val="id-ID"/>
        </w:rPr>
        <w:t xml:space="preserve"> </w:t>
      </w:r>
      <w:r w:rsidRPr="00DD79B5">
        <w:rPr>
          <w:rFonts w:ascii="Times New Roman" w:hAnsi="Times New Roman" w:cs="Times New Roman"/>
          <w:noProof/>
          <w:sz w:val="24"/>
        </w:rPr>
        <w:t>yang dimaksud adalah organ korporasi yang menjalankan kepengurusan</w:t>
      </w:r>
      <w:r w:rsidRPr="00DD79B5">
        <w:rPr>
          <w:rFonts w:ascii="Times New Roman" w:hAnsi="Times New Roman" w:cs="Times New Roman"/>
          <w:noProof/>
          <w:sz w:val="24"/>
        </w:rPr>
        <w:br/>
        <w:t>korporasi yang bersangkutan, sesuai dengan anggaran dasar, termasuk</w:t>
      </w:r>
      <w:r w:rsidRPr="00DD79B5">
        <w:rPr>
          <w:rFonts w:ascii="Times New Roman" w:hAnsi="Times New Roman" w:cs="Times New Roman"/>
          <w:noProof/>
          <w:sz w:val="24"/>
        </w:rPr>
        <w:br/>
      </w:r>
      <w:r w:rsidRPr="00DD79B5">
        <w:rPr>
          <w:rFonts w:ascii="Times New Roman" w:hAnsi="Times New Roman" w:cs="Times New Roman"/>
          <w:noProof/>
          <w:sz w:val="24"/>
        </w:rPr>
        <w:lastRenderedPageBreak/>
        <w:t>mereka yang dalam kenyataannya memiliki kewenangan dan ikut</w:t>
      </w:r>
      <w:r w:rsidRPr="00DD79B5">
        <w:rPr>
          <w:rFonts w:ascii="Times New Roman" w:hAnsi="Times New Roman" w:cs="Times New Roman"/>
          <w:noProof/>
          <w:sz w:val="24"/>
        </w:rPr>
        <w:br/>
        <w:t>memutuskan kewajiban korporasi yang dapat dikualifikasikan sebagai</w:t>
      </w:r>
      <w:r w:rsidRPr="00DD79B5">
        <w:rPr>
          <w:rFonts w:ascii="Times New Roman" w:hAnsi="Times New Roman" w:cs="Times New Roman"/>
          <w:noProof/>
          <w:sz w:val="24"/>
        </w:rPr>
        <w:br/>
        <w:t>tindak pidana korupsi.</w:t>
      </w:r>
      <w:r w:rsidRPr="00C822CF">
        <w:rPr>
          <w:rFonts w:ascii="Times New Roman" w:hAnsi="Times New Roman" w:cs="Times New Roman"/>
          <w:noProof/>
          <w:color w:val="FFFFFF" w:themeColor="background1"/>
          <w:sz w:val="24"/>
        </w:rPr>
        <w:t>”</w:t>
      </w:r>
    </w:p>
    <w:p w:rsidR="00154965" w:rsidRDefault="00154965" w:rsidP="00154965">
      <w:pPr>
        <w:spacing w:line="480" w:lineRule="auto"/>
        <w:ind w:left="993"/>
        <w:jc w:val="both"/>
        <w:rPr>
          <w:rFonts w:ascii="Times New Roman" w:hAnsi="Times New Roman" w:cs="Times New Roman"/>
          <w:noProof/>
          <w:sz w:val="24"/>
        </w:rPr>
      </w:pPr>
      <w:r>
        <w:rPr>
          <w:rFonts w:ascii="Times New Roman" w:hAnsi="Times New Roman" w:cs="Times New Roman"/>
          <w:noProof/>
          <w:sz w:val="24"/>
        </w:rPr>
        <w:tab/>
      </w:r>
      <w:r w:rsidRPr="00C822CF">
        <w:rPr>
          <w:rFonts w:ascii="Times New Roman" w:hAnsi="Times New Roman" w:cs="Times New Roman"/>
          <w:noProof/>
          <w:color w:val="FFFFFF" w:themeColor="background1"/>
          <w:sz w:val="24"/>
        </w:rPr>
        <w:t>“</w:t>
      </w:r>
      <w:r w:rsidRPr="00DD79B5">
        <w:rPr>
          <w:rFonts w:ascii="Times New Roman" w:hAnsi="Times New Roman" w:cs="Times New Roman"/>
          <w:noProof/>
          <w:sz w:val="24"/>
        </w:rPr>
        <w:t>Adapun doktrin-doktrin yang membenarkan korporasi sebagai</w:t>
      </w:r>
      <w:r w:rsidRPr="00DD79B5">
        <w:rPr>
          <w:rFonts w:ascii="Times New Roman" w:hAnsi="Times New Roman" w:cs="Times New Roman"/>
          <w:noProof/>
          <w:sz w:val="24"/>
        </w:rPr>
        <w:br/>
        <w:t>subjek hukum pidana dan dapat mempertanggungjawabkan</w:t>
      </w:r>
      <w:r w:rsidRPr="00DD79B5">
        <w:rPr>
          <w:rFonts w:ascii="Times New Roman" w:hAnsi="Times New Roman" w:cs="Times New Roman"/>
          <w:noProof/>
          <w:sz w:val="24"/>
        </w:rPr>
        <w:br/>
        <w:t>perbuatannya secara pidana dan juga sekaligus menjelaskan asas</w:t>
      </w:r>
      <w:r w:rsidRPr="00DD79B5">
        <w:rPr>
          <w:rFonts w:ascii="Times New Roman" w:hAnsi="Times New Roman" w:cs="Times New Roman"/>
          <w:noProof/>
          <w:sz w:val="24"/>
        </w:rPr>
        <w:br/>
        <w:t>kesalahan yang berlaku mutlak bagi manusia alamiah sedangkan bagi</w:t>
      </w:r>
      <w:r w:rsidRPr="00DD79B5">
        <w:rPr>
          <w:rFonts w:ascii="Times New Roman" w:hAnsi="Times New Roman" w:cs="Times New Roman"/>
          <w:noProof/>
          <w:sz w:val="24"/>
        </w:rPr>
        <w:br/>
        <w:t>suatu korporasi, asas ini dapat disimpangi atau bahkan ditiadakan.</w:t>
      </w:r>
      <w:r w:rsidRPr="00DD79B5">
        <w:rPr>
          <w:rFonts w:ascii="Times New Roman" w:hAnsi="Times New Roman" w:cs="Times New Roman"/>
          <w:noProof/>
          <w:sz w:val="24"/>
        </w:rPr>
        <w:br/>
        <w:t>Diantaranya adalah:</w:t>
      </w:r>
      <w:r w:rsidRPr="00C822CF">
        <w:rPr>
          <w:rFonts w:ascii="Times New Roman" w:hAnsi="Times New Roman" w:cs="Times New Roman"/>
          <w:noProof/>
          <w:color w:val="FFFFFF" w:themeColor="background1"/>
          <w:sz w:val="24"/>
        </w:rPr>
        <w:t>”</w:t>
      </w:r>
    </w:p>
    <w:p w:rsidR="00154965" w:rsidRDefault="00154965" w:rsidP="00154965">
      <w:pPr>
        <w:pStyle w:val="ListParagraph"/>
        <w:numPr>
          <w:ilvl w:val="5"/>
          <w:numId w:val="1"/>
        </w:numPr>
        <w:spacing w:line="480" w:lineRule="auto"/>
        <w:ind w:left="1418" w:hanging="425"/>
        <w:jc w:val="both"/>
        <w:rPr>
          <w:rFonts w:ascii="Times New Roman" w:hAnsi="Times New Roman" w:cs="Times New Roman"/>
          <w:noProof/>
          <w:sz w:val="24"/>
          <w:lang w:val="id-ID"/>
        </w:rPr>
      </w:pPr>
      <w:r w:rsidRPr="003174C2">
        <w:rPr>
          <w:rFonts w:ascii="Times New Roman" w:hAnsi="Times New Roman" w:cs="Times New Roman"/>
          <w:i/>
          <w:noProof/>
          <w:sz w:val="24"/>
          <w:lang w:val="id-ID"/>
        </w:rPr>
        <w:t>Identification Theory</w:t>
      </w:r>
      <w:r>
        <w:rPr>
          <w:rFonts w:ascii="Times New Roman" w:hAnsi="Times New Roman" w:cs="Times New Roman"/>
          <w:noProof/>
          <w:sz w:val="24"/>
          <w:lang w:val="id-ID"/>
        </w:rPr>
        <w:t xml:space="preserve"> (Teori Identifikasi)</w:t>
      </w:r>
    </w:p>
    <w:p w:rsidR="00154965" w:rsidRDefault="00154965" w:rsidP="00154965">
      <w:pPr>
        <w:pStyle w:val="ListParagraph"/>
        <w:spacing w:line="480" w:lineRule="auto"/>
        <w:ind w:left="1418"/>
        <w:jc w:val="both"/>
        <w:rPr>
          <w:rFonts w:ascii="Times New Roman" w:hAnsi="Times New Roman" w:cs="Times New Roman"/>
          <w:noProof/>
          <w:sz w:val="24"/>
        </w:rPr>
      </w:pP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rPr>
        <w:t>“</w:t>
      </w:r>
      <w:r w:rsidRPr="003174C2">
        <w:rPr>
          <w:rFonts w:ascii="Times New Roman" w:hAnsi="Times New Roman" w:cs="Times New Roman"/>
          <w:noProof/>
          <w:sz w:val="24"/>
        </w:rPr>
        <w:t xml:space="preserve">Dalam doktrin identifikasi dikenal juga dengan istilah </w:t>
      </w:r>
      <w:r>
        <w:rPr>
          <w:rFonts w:ascii="Times New Roman" w:hAnsi="Times New Roman" w:cs="Times New Roman"/>
          <w:i/>
          <w:noProof/>
          <w:sz w:val="24"/>
        </w:rPr>
        <w:t xml:space="preserve">Direct </w:t>
      </w:r>
      <w:r w:rsidRPr="0069657A">
        <w:rPr>
          <w:rFonts w:ascii="Times New Roman" w:hAnsi="Times New Roman" w:cs="Times New Roman"/>
          <w:i/>
          <w:noProof/>
          <w:sz w:val="24"/>
        </w:rPr>
        <w:t>Liability Doctrine</w:t>
      </w:r>
      <w:r w:rsidRPr="003174C2">
        <w:rPr>
          <w:rFonts w:ascii="Times New Roman" w:hAnsi="Times New Roman" w:cs="Times New Roman"/>
          <w:noProof/>
          <w:sz w:val="24"/>
        </w:rPr>
        <w:t xml:space="preserve">, yaitu salah satu </w:t>
      </w:r>
      <w:r>
        <w:rPr>
          <w:rFonts w:ascii="Times New Roman" w:hAnsi="Times New Roman" w:cs="Times New Roman"/>
          <w:noProof/>
          <w:sz w:val="24"/>
        </w:rPr>
        <w:t xml:space="preserve">teori pertanggungjawaban pidana </w:t>
      </w:r>
      <w:r w:rsidRPr="003174C2">
        <w:rPr>
          <w:rFonts w:ascii="Times New Roman" w:hAnsi="Times New Roman" w:cs="Times New Roman"/>
          <w:noProof/>
          <w:sz w:val="24"/>
        </w:rPr>
        <w:t>korporasi yang mensyaratkan adanya unsur mensrea (asas</w:t>
      </w:r>
      <w:r w:rsidRPr="003174C2">
        <w:rPr>
          <w:rFonts w:ascii="Times New Roman" w:hAnsi="Times New Roman" w:cs="Times New Roman"/>
          <w:noProof/>
          <w:sz w:val="24"/>
        </w:rPr>
        <w:br/>
        <w:t>kesalahan). Menurut doktrin ini korporasi dapat melakukan tindak</w:t>
      </w:r>
      <w:r w:rsidRPr="003174C2">
        <w:rPr>
          <w:rFonts w:ascii="Times New Roman" w:hAnsi="Times New Roman" w:cs="Times New Roman"/>
          <w:noProof/>
          <w:sz w:val="24"/>
        </w:rPr>
        <w:br/>
        <w:t>pidana secara langsung melalui</w:t>
      </w:r>
      <w:r w:rsidRPr="00C822CF">
        <w:rPr>
          <w:rFonts w:ascii="Times New Roman" w:hAnsi="Times New Roman" w:cs="Times New Roman"/>
          <w:noProof/>
          <w:color w:val="FFFFFF" w:themeColor="background1"/>
          <w:sz w:val="24"/>
        </w:rPr>
        <w:t>”</w:t>
      </w:r>
      <w:r w:rsidRPr="003174C2">
        <w:rPr>
          <w:rFonts w:ascii="Times New Roman" w:hAnsi="Times New Roman" w:cs="Times New Roman"/>
          <w:noProof/>
          <w:sz w:val="24"/>
        </w:rPr>
        <w:t xml:space="preserve"> “pejabat senior” (</w:t>
      </w:r>
      <w:r w:rsidRPr="00CA4670">
        <w:rPr>
          <w:rFonts w:ascii="Times New Roman" w:hAnsi="Times New Roman" w:cs="Times New Roman"/>
          <w:i/>
          <w:noProof/>
          <w:sz w:val="24"/>
        </w:rPr>
        <w:t>senior officer</w:t>
      </w:r>
      <w:r w:rsidRPr="003174C2">
        <w:rPr>
          <w:rFonts w:ascii="Times New Roman" w:hAnsi="Times New Roman" w:cs="Times New Roman"/>
          <w:noProof/>
          <w:sz w:val="24"/>
        </w:rPr>
        <w:t>)</w:t>
      </w:r>
      <w:r w:rsidRPr="003174C2">
        <w:rPr>
          <w:rFonts w:ascii="Times New Roman" w:hAnsi="Times New Roman" w:cs="Times New Roman"/>
          <w:noProof/>
          <w:sz w:val="24"/>
        </w:rPr>
        <w:br/>
        <w:t>sehingga perbuatan “pejabat senior” tersebut diidentifikasi sebagai</w:t>
      </w:r>
      <w:r w:rsidRPr="003174C2">
        <w:rPr>
          <w:rFonts w:ascii="Times New Roman" w:hAnsi="Times New Roman" w:cs="Times New Roman"/>
          <w:noProof/>
          <w:sz w:val="24"/>
        </w:rPr>
        <w:br/>
        <w:t>perbuatan dan kehendak perusahaan.</w:t>
      </w:r>
      <w:r>
        <w:rPr>
          <w:rStyle w:val="FootnoteReference"/>
          <w:rFonts w:ascii="Times New Roman" w:hAnsi="Times New Roman" w:cs="Times New Roman"/>
          <w:noProof/>
          <w:sz w:val="24"/>
        </w:rPr>
        <w:footnoteReference w:id="18"/>
      </w:r>
    </w:p>
    <w:p w:rsidR="00154965" w:rsidRPr="0069657A" w:rsidRDefault="00154965" w:rsidP="00154965">
      <w:pPr>
        <w:spacing w:line="480" w:lineRule="auto"/>
        <w:ind w:left="1418" w:firstLine="850"/>
        <w:jc w:val="both"/>
        <w:rPr>
          <w:rFonts w:ascii="Times New Roman" w:hAnsi="Times New Roman" w:cs="Times New Roman"/>
          <w:noProof/>
          <w:sz w:val="24"/>
          <w:lang w:val="id-ID"/>
        </w:rPr>
      </w:pPr>
      <w:r w:rsidRPr="00C418E3">
        <w:rPr>
          <w:rFonts w:ascii="Times New Roman" w:hAnsi="Times New Roman" w:cs="Times New Roman"/>
          <w:sz w:val="24"/>
          <w:lang w:val="id-ID"/>
        </w:rPr>
        <w:t>Adapun dalam bukunya Prof Barda Nawawi Arif dalambukunya perbandingan hukum pidana menyebutkan teori ini denganistilah “</w:t>
      </w:r>
      <w:r w:rsidRPr="00CA4670">
        <w:rPr>
          <w:rFonts w:ascii="Times New Roman" w:hAnsi="Times New Roman" w:cs="Times New Roman"/>
          <w:i/>
          <w:sz w:val="24"/>
          <w:lang w:val="id-ID"/>
        </w:rPr>
        <w:t>alter ego</w:t>
      </w:r>
      <w:r w:rsidRPr="00C418E3">
        <w:rPr>
          <w:rFonts w:ascii="Times New Roman" w:hAnsi="Times New Roman" w:cs="Times New Roman"/>
          <w:sz w:val="24"/>
          <w:lang w:val="id-ID"/>
        </w:rPr>
        <w:t xml:space="preserve">” dan mengartikan bahwa pejabat senior </w:t>
      </w:r>
      <w:r w:rsidRPr="00C418E3">
        <w:rPr>
          <w:rFonts w:ascii="Times New Roman" w:hAnsi="Times New Roman" w:cs="Times New Roman"/>
          <w:sz w:val="24"/>
          <w:lang w:val="id-ID"/>
        </w:rPr>
        <w:lastRenderedPageBreak/>
        <w:t>sebagai“otak” korporasi yang dapat dipertanggungjawabkan kepada korporasi, sebab pejabat seniorlah yang menentukan arah kebijakan atau keputusan korporasi dalam kegiatannya seperti direktur dan manajer.</w:t>
      </w:r>
      <w:r>
        <w:rPr>
          <w:rStyle w:val="FootnoteReference"/>
          <w:rFonts w:ascii="Times New Roman" w:hAnsi="Times New Roman" w:cs="Times New Roman"/>
          <w:sz w:val="24"/>
          <w:lang w:val="id-ID"/>
        </w:rPr>
        <w:footnoteReference w:id="19"/>
      </w:r>
      <w:r>
        <w:rPr>
          <w:rFonts w:ascii="Times New Roman" w:hAnsi="Times New Roman" w:cs="Times New Roman"/>
          <w:sz w:val="24"/>
          <w:lang w:val="id-ID"/>
        </w:rPr>
        <w:t xml:space="preserve"> </w:t>
      </w:r>
      <w:r w:rsidRPr="00C822CF">
        <w:rPr>
          <w:rFonts w:ascii="Times New Roman" w:hAnsi="Times New Roman" w:cs="Times New Roman"/>
          <w:color w:val="FFFFFF" w:themeColor="background1"/>
          <w:sz w:val="24"/>
        </w:rPr>
        <w:t>“</w:t>
      </w:r>
      <w:r w:rsidRPr="009B2039">
        <w:rPr>
          <w:rFonts w:ascii="Times New Roman" w:hAnsi="Times New Roman" w:cs="Times New Roman"/>
          <w:noProof/>
          <w:sz w:val="24"/>
          <w:lang w:val="id-ID"/>
        </w:rPr>
        <w:t>Selain itu, Lord Diplock j</w:t>
      </w:r>
      <w:r>
        <w:rPr>
          <w:rFonts w:ascii="Times New Roman" w:hAnsi="Times New Roman" w:cs="Times New Roman"/>
          <w:noProof/>
          <w:sz w:val="24"/>
          <w:lang w:val="id-ID"/>
        </w:rPr>
        <w:t>uga menjelaskan terkait pejabat</w:t>
      </w:r>
      <w:r>
        <w:rPr>
          <w:rFonts w:ascii="Times New Roman" w:hAnsi="Times New Roman" w:cs="Times New Roman"/>
          <w:noProof/>
          <w:sz w:val="24"/>
        </w:rPr>
        <w:t xml:space="preserve"> </w:t>
      </w:r>
      <w:r w:rsidRPr="009B2039">
        <w:rPr>
          <w:rFonts w:ascii="Times New Roman" w:hAnsi="Times New Roman" w:cs="Times New Roman"/>
          <w:noProof/>
          <w:sz w:val="24"/>
          <w:lang w:val="id-ID"/>
        </w:rPr>
        <w:t>senior adalah mereka-mereka yang berdasarkan memorandum dan ketentuan yayasan atau hasil keputusan para direktur atau kepu</w:t>
      </w:r>
      <w:r>
        <w:rPr>
          <w:rFonts w:ascii="Times New Roman" w:hAnsi="Times New Roman" w:cs="Times New Roman"/>
          <w:noProof/>
          <w:sz w:val="24"/>
          <w:lang w:val="id-ID"/>
        </w:rPr>
        <w:t>tusan</w:t>
      </w:r>
      <w:r>
        <w:rPr>
          <w:rFonts w:ascii="Times New Roman" w:hAnsi="Times New Roman" w:cs="Times New Roman"/>
          <w:noProof/>
          <w:sz w:val="24"/>
        </w:rPr>
        <w:t xml:space="preserve"> </w:t>
      </w:r>
      <w:r w:rsidRPr="009B2039">
        <w:rPr>
          <w:rFonts w:ascii="Times New Roman" w:hAnsi="Times New Roman" w:cs="Times New Roman"/>
          <w:noProof/>
          <w:sz w:val="24"/>
          <w:lang w:val="id-ID"/>
        </w:rPr>
        <w:t>rapat umum perusahaan telah d</w:t>
      </w:r>
      <w:r>
        <w:rPr>
          <w:rFonts w:ascii="Times New Roman" w:hAnsi="Times New Roman" w:cs="Times New Roman"/>
          <w:noProof/>
          <w:sz w:val="24"/>
          <w:lang w:val="id-ID"/>
        </w:rPr>
        <w:t>ipercaya melaksanakan kekuasaan</w:t>
      </w:r>
      <w:r>
        <w:rPr>
          <w:rFonts w:ascii="Times New Roman" w:hAnsi="Times New Roman" w:cs="Times New Roman"/>
          <w:noProof/>
          <w:sz w:val="24"/>
        </w:rPr>
        <w:t xml:space="preserve"> </w:t>
      </w:r>
      <w:r w:rsidRPr="009B2039">
        <w:rPr>
          <w:rFonts w:ascii="Times New Roman" w:hAnsi="Times New Roman" w:cs="Times New Roman"/>
          <w:noProof/>
          <w:sz w:val="24"/>
          <w:lang w:val="id-ID"/>
        </w:rPr>
        <w:t>perusahaan.</w:t>
      </w:r>
      <w:r>
        <w:rPr>
          <w:rStyle w:val="FootnoteReference"/>
          <w:rFonts w:ascii="Times New Roman" w:hAnsi="Times New Roman" w:cs="Times New Roman"/>
          <w:noProof/>
          <w:sz w:val="24"/>
          <w:lang w:val="id-ID"/>
        </w:rPr>
        <w:footnoteReference w:id="20"/>
      </w:r>
      <w:r>
        <w:rPr>
          <w:rFonts w:ascii="Times New Roman" w:hAnsi="Times New Roman" w:cs="Times New Roman"/>
          <w:noProof/>
          <w:sz w:val="24"/>
          <w:lang w:val="id-ID"/>
        </w:rPr>
        <w:t xml:space="preserve"> </w:t>
      </w:r>
      <w:r w:rsidRPr="004267D0">
        <w:rPr>
          <w:rFonts w:ascii="Times New Roman" w:hAnsi="Times New Roman" w:cs="Times New Roman"/>
          <w:noProof/>
          <w:sz w:val="24"/>
        </w:rPr>
        <w:t>Hal ini senada denga</w:t>
      </w:r>
      <w:r>
        <w:rPr>
          <w:rFonts w:ascii="Times New Roman" w:hAnsi="Times New Roman" w:cs="Times New Roman"/>
          <w:noProof/>
          <w:sz w:val="24"/>
        </w:rPr>
        <w:t xml:space="preserve">n UU Perseroan Terbatas Pasal 1 </w:t>
      </w:r>
      <w:r w:rsidRPr="004267D0">
        <w:rPr>
          <w:rFonts w:ascii="Times New Roman" w:hAnsi="Times New Roman" w:cs="Times New Roman"/>
          <w:noProof/>
          <w:sz w:val="24"/>
        </w:rPr>
        <w:t>ayat (5) yang mengatakan bahwa</w:t>
      </w:r>
      <w:r>
        <w:rPr>
          <w:rFonts w:ascii="Times New Roman" w:hAnsi="Times New Roman" w:cs="Times New Roman"/>
          <w:noProof/>
          <w:sz w:val="24"/>
        </w:rPr>
        <w:t xml:space="preserve"> Direksi adalah organ perseroan </w:t>
      </w:r>
      <w:r w:rsidRPr="004267D0">
        <w:rPr>
          <w:rFonts w:ascii="Times New Roman" w:hAnsi="Times New Roman" w:cs="Times New Roman"/>
          <w:noProof/>
          <w:sz w:val="24"/>
        </w:rPr>
        <w:t>yang berwenang dan bertang</w:t>
      </w:r>
      <w:r>
        <w:rPr>
          <w:rFonts w:ascii="Times New Roman" w:hAnsi="Times New Roman" w:cs="Times New Roman"/>
          <w:noProof/>
          <w:sz w:val="24"/>
        </w:rPr>
        <w:t xml:space="preserve">gungjawab penuh atas pengurusan </w:t>
      </w:r>
      <w:r w:rsidRPr="004267D0">
        <w:rPr>
          <w:rFonts w:ascii="Times New Roman" w:hAnsi="Times New Roman" w:cs="Times New Roman"/>
          <w:noProof/>
          <w:sz w:val="24"/>
        </w:rPr>
        <w:t>Perseroan untuk kepentingan perser</w:t>
      </w:r>
      <w:r>
        <w:rPr>
          <w:rFonts w:ascii="Times New Roman" w:hAnsi="Times New Roman" w:cs="Times New Roman"/>
          <w:noProof/>
          <w:sz w:val="24"/>
        </w:rPr>
        <w:t xml:space="preserve">oan, baik didalam maupun diluar </w:t>
      </w:r>
      <w:r w:rsidRPr="004267D0">
        <w:rPr>
          <w:rFonts w:ascii="Times New Roman" w:hAnsi="Times New Roman" w:cs="Times New Roman"/>
          <w:noProof/>
          <w:sz w:val="24"/>
        </w:rPr>
        <w:t>pengadilan dengan ketentuan anggaran dasar.</w:t>
      </w:r>
      <w:r>
        <w:rPr>
          <w:rFonts w:ascii="Times New Roman" w:hAnsi="Times New Roman" w:cs="Times New Roman"/>
          <w:noProof/>
          <w:sz w:val="24"/>
          <w:lang w:val="id-ID"/>
        </w:rPr>
        <w:t xml:space="preserve"> </w:t>
      </w:r>
      <w:r>
        <w:rPr>
          <w:rFonts w:ascii="Times New Roman" w:hAnsi="Times New Roman" w:cs="Times New Roman"/>
          <w:noProof/>
          <w:sz w:val="24"/>
        </w:rPr>
        <w:t>Sehingga dalam menggunakan</w:t>
      </w:r>
      <w:r>
        <w:rPr>
          <w:rFonts w:ascii="Times New Roman" w:hAnsi="Times New Roman" w:cs="Times New Roman"/>
          <w:noProof/>
          <w:sz w:val="24"/>
          <w:lang w:val="id-ID"/>
        </w:rPr>
        <w:t xml:space="preserve"> </w:t>
      </w:r>
      <w:r>
        <w:rPr>
          <w:rFonts w:ascii="Times New Roman" w:hAnsi="Times New Roman" w:cs="Times New Roman"/>
          <w:noProof/>
          <w:sz w:val="24"/>
        </w:rPr>
        <w:t xml:space="preserve">teori ini harus </w:t>
      </w:r>
      <w:r w:rsidRPr="004267D0">
        <w:rPr>
          <w:rFonts w:ascii="Times New Roman" w:hAnsi="Times New Roman" w:cs="Times New Roman"/>
          <w:noProof/>
          <w:sz w:val="24"/>
        </w:rPr>
        <w:t xml:space="preserve">memperhatikan secara teliti siapa </w:t>
      </w:r>
      <w:r>
        <w:rPr>
          <w:rFonts w:ascii="Times New Roman" w:hAnsi="Times New Roman" w:cs="Times New Roman"/>
          <w:noProof/>
          <w:sz w:val="24"/>
        </w:rPr>
        <w:t xml:space="preserve">yang benar-benar menjadi dalang </w:t>
      </w:r>
      <w:r w:rsidRPr="004267D0">
        <w:rPr>
          <w:rFonts w:ascii="Times New Roman" w:hAnsi="Times New Roman" w:cs="Times New Roman"/>
          <w:noProof/>
          <w:sz w:val="24"/>
        </w:rPr>
        <w:t>operasional korporasi, yang b</w:t>
      </w:r>
      <w:r>
        <w:rPr>
          <w:rFonts w:ascii="Times New Roman" w:hAnsi="Times New Roman" w:cs="Times New Roman"/>
          <w:noProof/>
          <w:sz w:val="24"/>
        </w:rPr>
        <w:t xml:space="preserve">erwenang mengeluarkan kebijakan </w:t>
      </w:r>
      <w:r w:rsidRPr="004267D0">
        <w:rPr>
          <w:rFonts w:ascii="Times New Roman" w:hAnsi="Times New Roman" w:cs="Times New Roman"/>
          <w:noProof/>
          <w:sz w:val="24"/>
        </w:rPr>
        <w:t>dan mengambil keputusan atas na</w:t>
      </w:r>
      <w:r>
        <w:rPr>
          <w:rFonts w:ascii="Times New Roman" w:hAnsi="Times New Roman" w:cs="Times New Roman"/>
          <w:noProof/>
          <w:sz w:val="24"/>
        </w:rPr>
        <w:t xml:space="preserve">ma korporasi yang berujung pada </w:t>
      </w:r>
      <w:r w:rsidRPr="004267D0">
        <w:rPr>
          <w:rFonts w:ascii="Times New Roman" w:hAnsi="Times New Roman" w:cs="Times New Roman"/>
          <w:noProof/>
          <w:sz w:val="24"/>
        </w:rPr>
        <w:t>tindak pidana maka dianggap pul</w:t>
      </w:r>
      <w:r>
        <w:rPr>
          <w:rFonts w:ascii="Times New Roman" w:hAnsi="Times New Roman" w:cs="Times New Roman"/>
          <w:noProof/>
          <w:sz w:val="24"/>
        </w:rPr>
        <w:t xml:space="preserve">a sebagai perbuatan pidana oleh </w:t>
      </w:r>
      <w:r w:rsidRPr="004267D0">
        <w:rPr>
          <w:rFonts w:ascii="Times New Roman" w:hAnsi="Times New Roman" w:cs="Times New Roman"/>
          <w:noProof/>
          <w:sz w:val="24"/>
        </w:rPr>
        <w:t>korporasi.</w:t>
      </w:r>
      <w:r w:rsidRPr="00C822CF">
        <w:rPr>
          <w:rFonts w:ascii="Times New Roman" w:hAnsi="Times New Roman" w:cs="Times New Roman"/>
          <w:noProof/>
          <w:color w:val="FFFFFF" w:themeColor="background1"/>
          <w:sz w:val="24"/>
        </w:rPr>
        <w:t>”</w:t>
      </w:r>
    </w:p>
    <w:p w:rsidR="00154965" w:rsidRPr="00E14CB2" w:rsidRDefault="00154965" w:rsidP="00154965">
      <w:pPr>
        <w:pStyle w:val="ListParagraph"/>
        <w:numPr>
          <w:ilvl w:val="5"/>
          <w:numId w:val="1"/>
        </w:numPr>
        <w:spacing w:line="480" w:lineRule="auto"/>
        <w:ind w:left="1276" w:hanging="283"/>
        <w:jc w:val="both"/>
        <w:rPr>
          <w:rFonts w:ascii="Times New Roman" w:hAnsi="Times New Roman" w:cs="Times New Roman"/>
          <w:i/>
          <w:noProof/>
          <w:sz w:val="24"/>
          <w:lang w:val="id-ID"/>
        </w:rPr>
      </w:pPr>
      <w:r w:rsidRPr="00E14CB2">
        <w:rPr>
          <w:rFonts w:ascii="Times New Roman" w:hAnsi="Times New Roman" w:cs="Times New Roman"/>
          <w:noProof/>
          <w:sz w:val="24"/>
          <w:lang w:val="id-ID"/>
        </w:rPr>
        <w:t xml:space="preserve"> </w:t>
      </w:r>
      <w:r w:rsidRPr="00E14CB2">
        <w:rPr>
          <w:rFonts w:ascii="Times New Roman" w:hAnsi="Times New Roman" w:cs="Times New Roman"/>
          <w:i/>
          <w:noProof/>
          <w:sz w:val="24"/>
          <w:lang w:val="id-ID"/>
        </w:rPr>
        <w:t>Strict Liability</w:t>
      </w:r>
    </w:p>
    <w:p w:rsidR="00154965" w:rsidRPr="005E2B25" w:rsidRDefault="00154965" w:rsidP="00154965">
      <w:pPr>
        <w:spacing w:line="480" w:lineRule="auto"/>
        <w:ind w:left="1276" w:hanging="283"/>
        <w:jc w:val="both"/>
        <w:rPr>
          <w:rFonts w:ascii="Times New Roman" w:hAnsi="Times New Roman" w:cs="Times New Roman"/>
          <w:noProof/>
          <w:sz w:val="24"/>
          <w:lang w:val="id-ID"/>
        </w:rPr>
      </w:pPr>
      <w:r>
        <w:rPr>
          <w:rFonts w:ascii="Times New Roman" w:hAnsi="Times New Roman" w:cs="Times New Roman"/>
          <w:noProof/>
          <w:sz w:val="24"/>
          <w:lang w:val="id-ID"/>
        </w:rPr>
        <w:tab/>
      </w:r>
      <w:r>
        <w:rPr>
          <w:rFonts w:ascii="Times New Roman" w:hAnsi="Times New Roman" w:cs="Times New Roman"/>
          <w:noProof/>
          <w:sz w:val="24"/>
          <w:lang w:val="id-ID"/>
        </w:rPr>
        <w:tab/>
      </w:r>
      <w:r>
        <w:rPr>
          <w:rFonts w:ascii="Times New Roman" w:hAnsi="Times New Roman" w:cs="Times New Roman"/>
          <w:noProof/>
          <w:sz w:val="24"/>
          <w:lang w:val="id-ID"/>
        </w:rPr>
        <w:tab/>
      </w:r>
      <w:r w:rsidRPr="00C822CF">
        <w:rPr>
          <w:rFonts w:ascii="Times New Roman" w:hAnsi="Times New Roman" w:cs="Times New Roman"/>
          <w:noProof/>
          <w:color w:val="FFFFFF" w:themeColor="background1"/>
          <w:sz w:val="24"/>
        </w:rPr>
        <w:t>“</w:t>
      </w:r>
      <w:r w:rsidRPr="004267D0">
        <w:rPr>
          <w:rFonts w:ascii="Times New Roman" w:hAnsi="Times New Roman" w:cs="Times New Roman"/>
          <w:noProof/>
          <w:sz w:val="24"/>
        </w:rPr>
        <w:t>Menurut doktrin ini seseorang sudah dapat</w:t>
      </w:r>
      <w:r w:rsidRPr="004267D0">
        <w:rPr>
          <w:rFonts w:ascii="Times New Roman" w:hAnsi="Times New Roman" w:cs="Times New Roman"/>
          <w:noProof/>
          <w:sz w:val="24"/>
        </w:rPr>
        <w:br/>
        <w:t>dipertanggungjawabkan perbuatannya dalam hal tindak pidana</w:t>
      </w:r>
      <w:r w:rsidRPr="004267D0">
        <w:rPr>
          <w:rFonts w:ascii="Times New Roman" w:hAnsi="Times New Roman" w:cs="Times New Roman"/>
          <w:noProof/>
          <w:sz w:val="24"/>
        </w:rPr>
        <w:br/>
      </w:r>
      <w:r w:rsidRPr="004267D0">
        <w:rPr>
          <w:rFonts w:ascii="Times New Roman" w:hAnsi="Times New Roman" w:cs="Times New Roman"/>
          <w:noProof/>
          <w:sz w:val="24"/>
        </w:rPr>
        <w:lastRenderedPageBreak/>
        <w:t>tertentu walaupun tidak ada kesalahan atau membuktikan kesalahan</w:t>
      </w:r>
      <w:r w:rsidRPr="004267D0">
        <w:rPr>
          <w:rFonts w:ascii="Times New Roman" w:hAnsi="Times New Roman" w:cs="Times New Roman"/>
          <w:noProof/>
          <w:sz w:val="24"/>
        </w:rPr>
        <w:br/>
        <w:t>pada orang yang melakukan perbuatan pidana tersebut.</w:t>
      </w:r>
      <w:r>
        <w:rPr>
          <w:rStyle w:val="FootnoteReference"/>
          <w:rFonts w:ascii="Times New Roman" w:hAnsi="Times New Roman" w:cs="Times New Roman"/>
          <w:noProof/>
          <w:sz w:val="24"/>
        </w:rPr>
        <w:footnoteReference w:id="21"/>
      </w:r>
      <w:r>
        <w:rPr>
          <w:rFonts w:ascii="Times New Roman" w:hAnsi="Times New Roman" w:cs="Times New Roman"/>
          <w:noProof/>
          <w:sz w:val="24"/>
          <w:lang w:val="id-ID"/>
        </w:rPr>
        <w:t xml:space="preserve"> </w:t>
      </w:r>
      <w:r w:rsidRPr="0069657A">
        <w:rPr>
          <w:rFonts w:ascii="Times New Roman" w:hAnsi="Times New Roman" w:cs="Times New Roman"/>
          <w:i/>
          <w:noProof/>
          <w:sz w:val="24"/>
        </w:rPr>
        <w:t>Strict</w:t>
      </w:r>
      <w:r w:rsidRPr="0069657A">
        <w:rPr>
          <w:rFonts w:ascii="Times New Roman" w:hAnsi="Times New Roman" w:cs="Times New Roman"/>
          <w:i/>
          <w:noProof/>
          <w:sz w:val="24"/>
        </w:rPr>
        <w:br/>
        <w:t>liability</w:t>
      </w:r>
      <w:r w:rsidRPr="005E2B25">
        <w:rPr>
          <w:rFonts w:ascii="Times New Roman" w:hAnsi="Times New Roman" w:cs="Times New Roman"/>
          <w:noProof/>
          <w:sz w:val="24"/>
        </w:rPr>
        <w:t xml:space="preserve"> sering disebut sebagai </w:t>
      </w:r>
      <w:r w:rsidRPr="0069657A">
        <w:rPr>
          <w:rFonts w:ascii="Times New Roman" w:hAnsi="Times New Roman" w:cs="Times New Roman"/>
          <w:i/>
          <w:noProof/>
          <w:sz w:val="24"/>
        </w:rPr>
        <w:t>absolute liability</w:t>
      </w:r>
      <w:r w:rsidRPr="005E2B25">
        <w:rPr>
          <w:rFonts w:ascii="Times New Roman" w:hAnsi="Times New Roman" w:cs="Times New Roman"/>
          <w:noProof/>
          <w:sz w:val="24"/>
        </w:rPr>
        <w:t xml:space="preserve"> atau </w:t>
      </w:r>
      <w:r w:rsidRPr="0069657A">
        <w:rPr>
          <w:rFonts w:ascii="Times New Roman" w:hAnsi="Times New Roman" w:cs="Times New Roman"/>
          <w:i/>
          <w:noProof/>
          <w:sz w:val="24"/>
        </w:rPr>
        <w:t>liability</w:t>
      </w:r>
      <w:r w:rsidRPr="0069657A">
        <w:rPr>
          <w:rFonts w:ascii="Times New Roman" w:hAnsi="Times New Roman" w:cs="Times New Roman"/>
          <w:i/>
          <w:noProof/>
          <w:sz w:val="24"/>
        </w:rPr>
        <w:br/>
        <w:t xml:space="preserve">without fault. </w:t>
      </w:r>
      <w:r w:rsidRPr="005E2B25">
        <w:rPr>
          <w:rFonts w:ascii="Times New Roman" w:hAnsi="Times New Roman" w:cs="Times New Roman"/>
          <w:noProof/>
          <w:sz w:val="24"/>
        </w:rPr>
        <w:t>Namun persoalan tersebut sering dipersoalkan adanya</w:t>
      </w:r>
      <w:r w:rsidRPr="005E2B25">
        <w:rPr>
          <w:rFonts w:ascii="Times New Roman" w:hAnsi="Times New Roman" w:cs="Times New Roman"/>
          <w:noProof/>
          <w:sz w:val="24"/>
        </w:rPr>
        <w:br/>
        <w:t xml:space="preserve">perbedaan dari istilah tersebut. Pendapat pertama menyatakan </w:t>
      </w:r>
      <w:r w:rsidRPr="00C73A58">
        <w:rPr>
          <w:rFonts w:ascii="Times New Roman" w:hAnsi="Times New Roman" w:cs="Times New Roman"/>
          <w:i/>
          <w:noProof/>
          <w:sz w:val="24"/>
        </w:rPr>
        <w:t>strict</w:t>
      </w:r>
      <w:r w:rsidRPr="00C73A58">
        <w:rPr>
          <w:rFonts w:ascii="Times New Roman" w:hAnsi="Times New Roman" w:cs="Times New Roman"/>
          <w:i/>
          <w:noProof/>
          <w:sz w:val="24"/>
        </w:rPr>
        <w:br/>
        <w:t>liabliity</w:t>
      </w:r>
      <w:r w:rsidRPr="005E2B25">
        <w:rPr>
          <w:rFonts w:ascii="Times New Roman" w:hAnsi="Times New Roman" w:cs="Times New Roman"/>
          <w:noProof/>
          <w:sz w:val="24"/>
        </w:rPr>
        <w:t xml:space="preserve"> merupakan </w:t>
      </w:r>
      <w:r w:rsidRPr="00C73A58">
        <w:rPr>
          <w:rFonts w:ascii="Times New Roman" w:hAnsi="Times New Roman" w:cs="Times New Roman"/>
          <w:i/>
          <w:noProof/>
          <w:sz w:val="24"/>
        </w:rPr>
        <w:t>absolute liability</w:t>
      </w:r>
      <w:r w:rsidRPr="005E2B25">
        <w:rPr>
          <w:rFonts w:ascii="Times New Roman" w:hAnsi="Times New Roman" w:cs="Times New Roman"/>
          <w:noProof/>
          <w:sz w:val="24"/>
        </w:rPr>
        <w:t>, alasannya adalah bahwa</w:t>
      </w:r>
      <w:r w:rsidRPr="005E2B25">
        <w:rPr>
          <w:rFonts w:ascii="Times New Roman" w:hAnsi="Times New Roman" w:cs="Times New Roman"/>
          <w:noProof/>
          <w:sz w:val="24"/>
        </w:rPr>
        <w:br/>
        <w:t xml:space="preserve">dalam perkara </w:t>
      </w:r>
      <w:r w:rsidRPr="00CA4529">
        <w:rPr>
          <w:rFonts w:ascii="Times New Roman" w:hAnsi="Times New Roman" w:cs="Times New Roman"/>
          <w:i/>
          <w:noProof/>
          <w:sz w:val="24"/>
        </w:rPr>
        <w:t>strict liability</w:t>
      </w:r>
      <w:r w:rsidRPr="005E2B25">
        <w:rPr>
          <w:rFonts w:ascii="Times New Roman" w:hAnsi="Times New Roman" w:cs="Times New Roman"/>
          <w:noProof/>
          <w:sz w:val="24"/>
        </w:rPr>
        <w:t xml:space="preserve"> seseorang yang telah melakukan</w:t>
      </w:r>
      <w:r w:rsidRPr="005E2B25">
        <w:rPr>
          <w:rFonts w:ascii="Times New Roman" w:hAnsi="Times New Roman" w:cs="Times New Roman"/>
          <w:noProof/>
          <w:sz w:val="24"/>
        </w:rPr>
        <w:br/>
        <w:t>perbuatan terlarang (</w:t>
      </w:r>
      <w:r w:rsidRPr="00CA4529">
        <w:rPr>
          <w:rFonts w:ascii="Times New Roman" w:hAnsi="Times New Roman" w:cs="Times New Roman"/>
          <w:i/>
          <w:noProof/>
          <w:sz w:val="24"/>
        </w:rPr>
        <w:t>actus reus</w:t>
      </w:r>
      <w:r w:rsidRPr="005E2B25">
        <w:rPr>
          <w:rFonts w:ascii="Times New Roman" w:hAnsi="Times New Roman" w:cs="Times New Roman"/>
          <w:noProof/>
          <w:sz w:val="24"/>
        </w:rPr>
        <w:t>) sebagaimana dirumuskan dalam</w:t>
      </w:r>
      <w:r w:rsidRPr="005E2B25">
        <w:rPr>
          <w:rFonts w:ascii="Times New Roman" w:hAnsi="Times New Roman" w:cs="Times New Roman"/>
          <w:noProof/>
          <w:sz w:val="24"/>
        </w:rPr>
        <w:br/>
        <w:t>undang-undang sudah dapat dipidana tanpa mempersoalkan apakah</w:t>
      </w:r>
      <w:r w:rsidRPr="005E2B25">
        <w:rPr>
          <w:rFonts w:ascii="Times New Roman" w:hAnsi="Times New Roman" w:cs="Times New Roman"/>
          <w:noProof/>
          <w:sz w:val="24"/>
        </w:rPr>
        <w:br/>
        <w:t>si pelaku mempunyai kesalahan atau tidak. Sedangkan pendapat</w:t>
      </w:r>
      <w:r w:rsidRPr="005E2B25">
        <w:rPr>
          <w:rFonts w:ascii="Times New Roman" w:hAnsi="Times New Roman" w:cs="Times New Roman"/>
          <w:noProof/>
          <w:sz w:val="24"/>
        </w:rPr>
        <w:br/>
        <w:t xml:space="preserve">kedua bahwa </w:t>
      </w:r>
      <w:r w:rsidRPr="00CA4529">
        <w:rPr>
          <w:rFonts w:ascii="Times New Roman" w:hAnsi="Times New Roman" w:cs="Times New Roman"/>
          <w:i/>
          <w:noProof/>
          <w:sz w:val="24"/>
        </w:rPr>
        <w:t>strict liability</w:t>
      </w:r>
      <w:r w:rsidRPr="005E2B25">
        <w:rPr>
          <w:rFonts w:ascii="Times New Roman" w:hAnsi="Times New Roman" w:cs="Times New Roman"/>
          <w:noProof/>
          <w:sz w:val="24"/>
        </w:rPr>
        <w:t xml:space="preserve"> tidak sama dengan </w:t>
      </w:r>
      <w:r w:rsidRPr="00CA4529">
        <w:rPr>
          <w:rFonts w:ascii="Times New Roman" w:hAnsi="Times New Roman" w:cs="Times New Roman"/>
          <w:i/>
          <w:noProof/>
          <w:sz w:val="24"/>
        </w:rPr>
        <w:t>absolute liability</w:t>
      </w:r>
      <w:r w:rsidRPr="00CA4529">
        <w:rPr>
          <w:rFonts w:ascii="Times New Roman" w:hAnsi="Times New Roman" w:cs="Times New Roman"/>
          <w:i/>
          <w:noProof/>
          <w:sz w:val="24"/>
        </w:rPr>
        <w:br/>
      </w:r>
      <w:r w:rsidRPr="005E2B25">
        <w:rPr>
          <w:rFonts w:ascii="Times New Roman" w:hAnsi="Times New Roman" w:cs="Times New Roman"/>
          <w:noProof/>
          <w:sz w:val="24"/>
        </w:rPr>
        <w:t>adalah bahwa seseorang yang telah melakukan perbuatan terlarang</w:t>
      </w:r>
      <w:r>
        <w:rPr>
          <w:rFonts w:ascii="Times New Roman" w:hAnsi="Times New Roman" w:cs="Times New Roman"/>
          <w:noProof/>
          <w:sz w:val="24"/>
          <w:lang w:val="id-ID"/>
        </w:rPr>
        <w:t xml:space="preserve"> </w:t>
      </w:r>
      <w:r w:rsidRPr="005E2B25">
        <w:rPr>
          <w:rFonts w:ascii="Times New Roman" w:hAnsi="Times New Roman" w:cs="Times New Roman"/>
          <w:noProof/>
          <w:sz w:val="24"/>
        </w:rPr>
        <w:t>menurut undang-undang (</w:t>
      </w:r>
      <w:r w:rsidRPr="00CA4529">
        <w:rPr>
          <w:rFonts w:ascii="Times New Roman" w:hAnsi="Times New Roman" w:cs="Times New Roman"/>
          <w:i/>
          <w:noProof/>
          <w:sz w:val="24"/>
        </w:rPr>
        <w:t>actus reus</w:t>
      </w:r>
      <w:r w:rsidRPr="005E2B25">
        <w:rPr>
          <w:rFonts w:ascii="Times New Roman" w:hAnsi="Times New Roman" w:cs="Times New Roman"/>
          <w:noProof/>
          <w:sz w:val="24"/>
        </w:rPr>
        <w:t>) tidak harus atau belum tentu</w:t>
      </w:r>
      <w:r w:rsidRPr="005E2B25">
        <w:rPr>
          <w:rFonts w:ascii="Times New Roman" w:hAnsi="Times New Roman" w:cs="Times New Roman"/>
          <w:noProof/>
          <w:sz w:val="24"/>
        </w:rPr>
        <w:br/>
        <w:t>dapat dipidana.</w:t>
      </w:r>
      <w:r>
        <w:rPr>
          <w:rStyle w:val="FootnoteReference"/>
          <w:rFonts w:ascii="Times New Roman" w:hAnsi="Times New Roman" w:cs="Times New Roman"/>
          <w:noProof/>
          <w:sz w:val="24"/>
        </w:rPr>
        <w:footnoteReference w:id="22"/>
      </w:r>
      <w:r w:rsidRPr="00C822CF">
        <w:rPr>
          <w:rFonts w:ascii="Times New Roman" w:hAnsi="Times New Roman" w:cs="Times New Roman"/>
          <w:noProof/>
          <w:color w:val="FFFFFF" w:themeColor="background1"/>
          <w:sz w:val="24"/>
        </w:rPr>
        <w:t>”</w:t>
      </w:r>
    </w:p>
    <w:p w:rsidR="00154965" w:rsidRDefault="00154965" w:rsidP="00154965">
      <w:pPr>
        <w:pStyle w:val="ListParagraph"/>
        <w:spacing w:line="480" w:lineRule="auto"/>
        <w:ind w:left="1418"/>
        <w:jc w:val="both"/>
        <w:rPr>
          <w:rFonts w:ascii="Times New Roman" w:hAnsi="Times New Roman" w:cs="Times New Roman"/>
          <w:noProof/>
          <w:sz w:val="24"/>
        </w:rPr>
      </w:pPr>
      <w:r w:rsidRPr="00C418E3">
        <w:rPr>
          <w:rFonts w:ascii="Times New Roman" w:hAnsi="Times New Roman" w:cs="Times New Roman"/>
          <w:noProof/>
          <w:sz w:val="24"/>
          <w:lang w:val="id-ID"/>
        </w:rPr>
        <w:tab/>
      </w:r>
      <w:r>
        <w:rPr>
          <w:rFonts w:ascii="Times New Roman" w:hAnsi="Times New Roman" w:cs="Times New Roman"/>
          <w:noProof/>
          <w:sz w:val="24"/>
          <w:lang w:val="id-ID"/>
        </w:rPr>
        <w:tab/>
      </w:r>
      <w:r w:rsidRPr="00C822CF">
        <w:rPr>
          <w:rFonts w:ascii="Times New Roman" w:hAnsi="Times New Roman" w:cs="Times New Roman"/>
          <w:noProof/>
          <w:color w:val="FFFFFF" w:themeColor="background1"/>
          <w:sz w:val="24"/>
        </w:rPr>
        <w:t>“</w:t>
      </w:r>
      <w:r w:rsidRPr="005E2B25">
        <w:rPr>
          <w:rFonts w:ascii="Times New Roman" w:hAnsi="Times New Roman" w:cs="Times New Roman"/>
          <w:noProof/>
          <w:sz w:val="24"/>
        </w:rPr>
        <w:t>Adapun menurut Hamzah Hatrik mendefinisikan strict</w:t>
      </w:r>
      <w:r w:rsidRPr="005E2B25">
        <w:rPr>
          <w:rFonts w:ascii="Times New Roman" w:hAnsi="Times New Roman" w:cs="Times New Roman"/>
          <w:noProof/>
          <w:sz w:val="24"/>
        </w:rPr>
        <w:br/>
        <w:t>liability sebagai pertanggungjawaban tanpa kesalahan (</w:t>
      </w:r>
      <w:r w:rsidRPr="00CA4529">
        <w:rPr>
          <w:rFonts w:ascii="Times New Roman" w:hAnsi="Times New Roman" w:cs="Times New Roman"/>
          <w:i/>
          <w:noProof/>
          <w:sz w:val="24"/>
        </w:rPr>
        <w:t>liability</w:t>
      </w:r>
      <w:r w:rsidRPr="00CA4529">
        <w:rPr>
          <w:rFonts w:ascii="Times New Roman" w:hAnsi="Times New Roman" w:cs="Times New Roman"/>
          <w:i/>
          <w:noProof/>
          <w:sz w:val="24"/>
        </w:rPr>
        <w:br/>
        <w:t>without fault</w:t>
      </w:r>
      <w:r w:rsidRPr="005E2B25">
        <w:rPr>
          <w:rFonts w:ascii="Times New Roman" w:hAnsi="Times New Roman" w:cs="Times New Roman"/>
          <w:noProof/>
          <w:sz w:val="24"/>
        </w:rPr>
        <w:t>), yang dalam hal ini sipembuat sudah dapat dipidana</w:t>
      </w:r>
      <w:r w:rsidRPr="005E2B25">
        <w:rPr>
          <w:rFonts w:ascii="Times New Roman" w:hAnsi="Times New Roman" w:cs="Times New Roman"/>
          <w:noProof/>
          <w:sz w:val="24"/>
        </w:rPr>
        <w:br/>
        <w:t>jika ia telah melakukan perbuatan yang dilarang sebagaimana telah</w:t>
      </w:r>
      <w:r w:rsidRPr="005E2B25">
        <w:rPr>
          <w:rFonts w:ascii="Times New Roman" w:hAnsi="Times New Roman" w:cs="Times New Roman"/>
          <w:noProof/>
          <w:sz w:val="24"/>
        </w:rPr>
        <w:br/>
      </w:r>
      <w:r w:rsidRPr="005E2B25">
        <w:rPr>
          <w:rFonts w:ascii="Times New Roman" w:hAnsi="Times New Roman" w:cs="Times New Roman"/>
          <w:noProof/>
          <w:sz w:val="24"/>
        </w:rPr>
        <w:lastRenderedPageBreak/>
        <w:t>dirumuskan dalam undang-undang tanpa melihat lebih jauh sikap</w:t>
      </w:r>
      <w:r w:rsidRPr="005E2B25">
        <w:rPr>
          <w:rFonts w:ascii="Times New Roman" w:hAnsi="Times New Roman" w:cs="Times New Roman"/>
          <w:noProof/>
          <w:sz w:val="24"/>
        </w:rPr>
        <w:br/>
        <w:t>batin si pembuat.</w:t>
      </w:r>
      <w:r>
        <w:rPr>
          <w:rStyle w:val="FootnoteReference"/>
          <w:rFonts w:ascii="Times New Roman" w:hAnsi="Times New Roman" w:cs="Times New Roman"/>
          <w:noProof/>
          <w:sz w:val="24"/>
        </w:rPr>
        <w:footnoteReference w:id="23"/>
      </w:r>
      <w:r w:rsidRPr="00C822CF">
        <w:rPr>
          <w:rFonts w:ascii="Times New Roman" w:hAnsi="Times New Roman" w:cs="Times New Roman"/>
          <w:noProof/>
          <w:color w:val="FFFFFF" w:themeColor="background1"/>
          <w:sz w:val="24"/>
        </w:rPr>
        <w:t>”</w:t>
      </w:r>
    </w:p>
    <w:p w:rsidR="00154965" w:rsidRDefault="00154965" w:rsidP="00154965">
      <w:pPr>
        <w:pStyle w:val="ListParagraph"/>
        <w:spacing w:line="480" w:lineRule="auto"/>
        <w:ind w:left="1440" w:firstLine="720"/>
        <w:jc w:val="both"/>
        <w:rPr>
          <w:rFonts w:ascii="Times New Roman" w:hAnsi="Times New Roman" w:cs="Times New Roman"/>
          <w:noProof/>
          <w:sz w:val="24"/>
        </w:rPr>
      </w:pPr>
      <w:r w:rsidRPr="00C822CF">
        <w:rPr>
          <w:rFonts w:ascii="Times New Roman" w:hAnsi="Times New Roman" w:cs="Times New Roman"/>
          <w:noProof/>
          <w:color w:val="FFFFFF" w:themeColor="background1"/>
          <w:sz w:val="24"/>
        </w:rPr>
        <w:t>“</w:t>
      </w:r>
      <w:r w:rsidRPr="005E2B25">
        <w:rPr>
          <w:rFonts w:ascii="Times New Roman" w:hAnsi="Times New Roman" w:cs="Times New Roman"/>
          <w:noProof/>
          <w:sz w:val="24"/>
        </w:rPr>
        <w:t>Penerimaan doktrin ini se</w:t>
      </w:r>
      <w:r>
        <w:rPr>
          <w:rFonts w:ascii="Times New Roman" w:hAnsi="Times New Roman" w:cs="Times New Roman"/>
          <w:noProof/>
          <w:sz w:val="24"/>
        </w:rPr>
        <w:t xml:space="preserve">bagai penjatuhan hukuman kepada </w:t>
      </w:r>
      <w:r w:rsidRPr="005E2B25">
        <w:rPr>
          <w:rFonts w:ascii="Times New Roman" w:hAnsi="Times New Roman" w:cs="Times New Roman"/>
          <w:noProof/>
          <w:sz w:val="24"/>
        </w:rPr>
        <w:t>korporasi yang dilakukan atas dasa</w:t>
      </w:r>
      <w:r>
        <w:rPr>
          <w:rFonts w:ascii="Times New Roman" w:hAnsi="Times New Roman" w:cs="Times New Roman"/>
          <w:noProof/>
          <w:sz w:val="24"/>
        </w:rPr>
        <w:t xml:space="preserve">r kepentingan masyarakat, bukan </w:t>
      </w:r>
      <w:r w:rsidRPr="005E2B25">
        <w:rPr>
          <w:rFonts w:ascii="Times New Roman" w:hAnsi="Times New Roman" w:cs="Times New Roman"/>
          <w:noProof/>
          <w:sz w:val="24"/>
        </w:rPr>
        <w:t>atas dasar kesalahan subyektif sehingga terpenuhinya kecenderungan</w:t>
      </w:r>
      <w:r>
        <w:rPr>
          <w:rFonts w:ascii="Times New Roman" w:hAnsi="Times New Roman" w:cs="Times New Roman"/>
          <w:noProof/>
          <w:sz w:val="24"/>
        </w:rPr>
        <w:t xml:space="preserve"> </w:t>
      </w:r>
      <w:r w:rsidRPr="005E2B25">
        <w:rPr>
          <w:rFonts w:ascii="Times New Roman" w:hAnsi="Times New Roman" w:cs="Times New Roman"/>
          <w:noProof/>
          <w:sz w:val="24"/>
        </w:rPr>
        <w:t>untuk menjaga keseimbangan sosial.</w:t>
      </w:r>
      <w:r w:rsidRPr="00C822CF">
        <w:rPr>
          <w:rFonts w:ascii="Times New Roman" w:hAnsi="Times New Roman" w:cs="Times New Roman"/>
          <w:noProof/>
          <w:color w:val="FFFFFF" w:themeColor="background1"/>
          <w:sz w:val="24"/>
        </w:rPr>
        <w:t>”</w:t>
      </w:r>
    </w:p>
    <w:p w:rsidR="00154965" w:rsidRDefault="00154965" w:rsidP="00154965">
      <w:pPr>
        <w:pStyle w:val="ListParagraph"/>
        <w:numPr>
          <w:ilvl w:val="5"/>
          <w:numId w:val="1"/>
        </w:numPr>
        <w:spacing w:line="480" w:lineRule="auto"/>
        <w:ind w:left="1418" w:hanging="425"/>
        <w:jc w:val="both"/>
        <w:rPr>
          <w:rFonts w:ascii="Times New Roman" w:hAnsi="Times New Roman" w:cs="Times New Roman"/>
          <w:i/>
          <w:noProof/>
          <w:sz w:val="24"/>
          <w:lang w:val="id-ID"/>
        </w:rPr>
      </w:pPr>
      <w:r w:rsidRPr="00E14CB2">
        <w:rPr>
          <w:rFonts w:ascii="Times New Roman" w:hAnsi="Times New Roman" w:cs="Times New Roman"/>
          <w:i/>
          <w:noProof/>
          <w:sz w:val="24"/>
          <w:lang w:val="id-ID"/>
        </w:rPr>
        <w:t>Vicarious Liability</w:t>
      </w:r>
    </w:p>
    <w:p w:rsidR="00154965" w:rsidRPr="00B31AE0" w:rsidRDefault="00154965" w:rsidP="00154965">
      <w:pPr>
        <w:pStyle w:val="ListParagraph"/>
        <w:spacing w:line="480" w:lineRule="auto"/>
        <w:ind w:left="1418"/>
        <w:jc w:val="both"/>
        <w:rPr>
          <w:rFonts w:ascii="Times New Roman" w:hAnsi="Times New Roman" w:cs="Times New Roman"/>
          <w:i/>
          <w:noProof/>
          <w:sz w:val="24"/>
          <w:szCs w:val="24"/>
          <w:lang w:val="id-ID"/>
        </w:rPr>
      </w:pPr>
      <w:r w:rsidRPr="00B31AE0">
        <w:rPr>
          <w:rFonts w:ascii="Times New Roman" w:hAnsi="Times New Roman" w:cs="Times New Roman"/>
          <w:i/>
          <w:noProof/>
          <w:sz w:val="28"/>
          <w:lang w:val="id-ID"/>
        </w:rPr>
        <w:tab/>
      </w:r>
      <w:r>
        <w:rPr>
          <w:rFonts w:ascii="Times New Roman" w:hAnsi="Times New Roman" w:cs="Times New Roman"/>
          <w:i/>
          <w:noProof/>
          <w:sz w:val="28"/>
          <w:lang w:val="id-ID"/>
        </w:rPr>
        <w:tab/>
      </w:r>
      <w:r w:rsidRPr="00C822CF">
        <w:rPr>
          <w:rFonts w:ascii="Times New Roman" w:hAnsi="Times New Roman" w:cs="Times New Roman"/>
          <w:i/>
          <w:noProof/>
          <w:color w:val="FFFFFF" w:themeColor="background1"/>
          <w:sz w:val="28"/>
        </w:rPr>
        <w:t>“</w:t>
      </w:r>
      <w:r w:rsidRPr="00B31AE0">
        <w:rPr>
          <w:rFonts w:ascii="Times New Roman" w:hAnsi="Times New Roman" w:cs="Times New Roman"/>
          <w:sz w:val="24"/>
          <w:szCs w:val="24"/>
          <w:lang w:val="id-ID"/>
        </w:rPr>
        <w:t xml:space="preserve">Dalam melakukan pertanggungjawaban pidana terhadap korporasi dapat digunakan doktrin ini yang didasari pada prinsip </w:t>
      </w:r>
      <w:r w:rsidRPr="00C73A58">
        <w:rPr>
          <w:rFonts w:ascii="Times New Roman" w:hAnsi="Times New Roman" w:cs="Times New Roman"/>
          <w:i/>
          <w:sz w:val="24"/>
          <w:szCs w:val="24"/>
          <w:lang w:val="id-ID"/>
        </w:rPr>
        <w:t>employmentprinciple</w:t>
      </w:r>
      <w:r w:rsidRPr="00B31AE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31AE0">
        <w:rPr>
          <w:rFonts w:ascii="Times New Roman" w:hAnsi="Times New Roman" w:cs="Times New Roman"/>
          <w:sz w:val="24"/>
          <w:szCs w:val="24"/>
          <w:lang w:val="id-ID"/>
        </w:rPr>
        <w:t xml:space="preserve">Maksud </w:t>
      </w:r>
      <w:r w:rsidRPr="00CA4529">
        <w:rPr>
          <w:rFonts w:ascii="Times New Roman" w:hAnsi="Times New Roman" w:cs="Times New Roman"/>
          <w:i/>
          <w:sz w:val="24"/>
          <w:szCs w:val="24"/>
          <w:lang w:val="id-ID"/>
        </w:rPr>
        <w:t>employment principle</w:t>
      </w:r>
      <w:r w:rsidRPr="00B31AE0">
        <w:rPr>
          <w:rFonts w:ascii="Times New Roman" w:hAnsi="Times New Roman" w:cs="Times New Roman"/>
          <w:sz w:val="24"/>
          <w:szCs w:val="24"/>
          <w:lang w:val="id-ID"/>
        </w:rPr>
        <w:t xml:space="preserve"> adalah majikan</w:t>
      </w:r>
      <w:r>
        <w:rPr>
          <w:rFonts w:ascii="Times New Roman" w:hAnsi="Times New Roman" w:cs="Times New Roman"/>
          <w:sz w:val="24"/>
          <w:szCs w:val="24"/>
          <w:lang w:val="id-ID"/>
        </w:rPr>
        <w:t xml:space="preserve"> </w:t>
      </w:r>
      <w:r w:rsidRPr="00B31AE0">
        <w:rPr>
          <w:rFonts w:ascii="Times New Roman" w:hAnsi="Times New Roman" w:cs="Times New Roman"/>
          <w:sz w:val="24"/>
          <w:szCs w:val="24"/>
          <w:lang w:val="id-ID"/>
        </w:rPr>
        <w:t>(</w:t>
      </w:r>
      <w:r w:rsidRPr="00CA4529">
        <w:rPr>
          <w:rFonts w:ascii="Times New Roman" w:hAnsi="Times New Roman" w:cs="Times New Roman"/>
          <w:i/>
          <w:sz w:val="24"/>
          <w:szCs w:val="24"/>
          <w:lang w:val="id-ID"/>
        </w:rPr>
        <w:t>employer</w:t>
      </w:r>
      <w:r w:rsidRPr="00B31AE0">
        <w:rPr>
          <w:rFonts w:ascii="Times New Roman" w:hAnsi="Times New Roman" w:cs="Times New Roman"/>
          <w:sz w:val="24"/>
          <w:szCs w:val="24"/>
          <w:lang w:val="id-ID"/>
        </w:rPr>
        <w:t>) adalah penanggung jawab dari perbuatan para buruhnya atau karyawannya.</w:t>
      </w:r>
      <w:r w:rsidRPr="00B31AE0">
        <w:rPr>
          <w:rFonts w:ascii="Times New Roman" w:hAnsi="Times New Roman" w:cs="Times New Roman"/>
          <w:sz w:val="24"/>
          <w:szCs w:val="24"/>
          <w:lang w:val="id-ID"/>
        </w:rPr>
        <w:footnoteReference w:id="24"/>
      </w:r>
      <w:r w:rsidRPr="00B31AE0">
        <w:rPr>
          <w:rFonts w:ascii="Times New Roman" w:hAnsi="Times New Roman" w:cs="Times New Roman"/>
          <w:sz w:val="24"/>
          <w:szCs w:val="24"/>
          <w:lang w:val="id-ID"/>
        </w:rPr>
        <w:t xml:space="preserve"> Selain itu </w:t>
      </w:r>
      <w:r w:rsidRPr="00C73A58">
        <w:rPr>
          <w:rFonts w:ascii="Times New Roman" w:hAnsi="Times New Roman" w:cs="Times New Roman"/>
          <w:i/>
          <w:sz w:val="24"/>
          <w:szCs w:val="24"/>
          <w:lang w:val="id-ID"/>
        </w:rPr>
        <w:t>vicarious liability doctrine inisering</w:t>
      </w:r>
      <w:r w:rsidRPr="00B31AE0">
        <w:rPr>
          <w:rFonts w:ascii="Times New Roman" w:hAnsi="Times New Roman" w:cs="Times New Roman"/>
          <w:sz w:val="24"/>
          <w:szCs w:val="24"/>
          <w:lang w:val="id-ID"/>
        </w:rPr>
        <w:t xml:space="preserve"> diartikan sebagai pertanggungjawaban pengganti</w:t>
      </w:r>
      <w:r w:rsidRPr="00B31AE0">
        <w:rPr>
          <w:rFonts w:ascii="Times New Roman" w:hAnsi="Times New Roman" w:cs="Times New Roman"/>
          <w:sz w:val="24"/>
          <w:szCs w:val="24"/>
          <w:lang w:val="id-ID"/>
        </w:rPr>
        <w:br/>
        <w:t>(pertanggungjawaban menurut hukum dimana seseorang atas perbuatan salah yang dilakukan oleh orang lain (</w:t>
      </w:r>
      <w:r w:rsidRPr="00C73A58">
        <w:rPr>
          <w:rFonts w:ascii="Times New Roman" w:hAnsi="Times New Roman" w:cs="Times New Roman"/>
          <w:i/>
          <w:sz w:val="24"/>
          <w:szCs w:val="24"/>
          <w:lang w:val="id-ID"/>
        </w:rPr>
        <w:t>the legal</w:t>
      </w:r>
      <w:r w:rsidRPr="00C73A58">
        <w:rPr>
          <w:rFonts w:ascii="Times New Roman" w:hAnsi="Times New Roman" w:cs="Times New Roman"/>
          <w:i/>
          <w:sz w:val="24"/>
          <w:szCs w:val="24"/>
          <w:lang w:val="id-ID"/>
        </w:rPr>
        <w:br/>
        <w:t>responsibility of one person for the wrongful acts of another)</w:t>
      </w:r>
      <w:r w:rsidRPr="00B31AE0">
        <w:rPr>
          <w:rFonts w:ascii="Times New Roman" w:hAnsi="Times New Roman" w:cs="Times New Roman"/>
          <w:noProof/>
          <w:sz w:val="24"/>
          <w:szCs w:val="24"/>
        </w:rPr>
        <w:t>.</w:t>
      </w:r>
      <w:r w:rsidRPr="00B31AE0">
        <w:rPr>
          <w:rStyle w:val="FootnoteReference"/>
          <w:rFonts w:ascii="Times New Roman" w:hAnsi="Times New Roman" w:cs="Times New Roman"/>
          <w:noProof/>
          <w:sz w:val="24"/>
          <w:szCs w:val="24"/>
        </w:rPr>
        <w:footnoteReference w:id="25"/>
      </w:r>
      <w:r w:rsidRPr="00C822CF">
        <w:rPr>
          <w:rFonts w:ascii="Times New Roman" w:hAnsi="Times New Roman" w:cs="Times New Roman"/>
          <w:noProof/>
          <w:color w:val="FFFFFF" w:themeColor="background1"/>
          <w:sz w:val="24"/>
          <w:szCs w:val="24"/>
        </w:rPr>
        <w:t>”</w:t>
      </w:r>
    </w:p>
    <w:p w:rsidR="00154965" w:rsidRDefault="00154965" w:rsidP="00154965">
      <w:pPr>
        <w:pStyle w:val="ListParagraph"/>
        <w:spacing w:line="480" w:lineRule="auto"/>
        <w:ind w:left="1418"/>
        <w:jc w:val="both"/>
        <w:rPr>
          <w:rFonts w:ascii="Times New Roman" w:hAnsi="Times New Roman" w:cs="Times New Roman"/>
          <w:noProof/>
          <w:sz w:val="24"/>
        </w:rPr>
      </w:pPr>
      <w:r>
        <w:rPr>
          <w:rFonts w:ascii="Times New Roman" w:hAnsi="Times New Roman" w:cs="Times New Roman"/>
          <w:noProof/>
          <w:sz w:val="24"/>
        </w:rPr>
        <w:tab/>
      </w:r>
      <w:r>
        <w:rPr>
          <w:rFonts w:ascii="Times New Roman" w:hAnsi="Times New Roman" w:cs="Times New Roman"/>
          <w:noProof/>
          <w:sz w:val="24"/>
        </w:rPr>
        <w:tab/>
      </w:r>
      <w:r w:rsidRPr="00C822CF">
        <w:rPr>
          <w:rFonts w:ascii="Times New Roman" w:hAnsi="Times New Roman" w:cs="Times New Roman"/>
          <w:noProof/>
          <w:color w:val="FFFFFF" w:themeColor="background1"/>
          <w:sz w:val="24"/>
        </w:rPr>
        <w:t>“</w:t>
      </w:r>
      <w:r w:rsidRPr="00174F42">
        <w:rPr>
          <w:rFonts w:ascii="Times New Roman" w:hAnsi="Times New Roman" w:cs="Times New Roman"/>
          <w:noProof/>
          <w:sz w:val="24"/>
        </w:rPr>
        <w:t>Dalam bukunya Sutan Rehmi Syahdeini mengutip pendapat</w:t>
      </w:r>
      <w:r w:rsidRPr="00174F42">
        <w:rPr>
          <w:rFonts w:ascii="Times New Roman" w:hAnsi="Times New Roman" w:cs="Times New Roman"/>
          <w:noProof/>
          <w:sz w:val="24"/>
        </w:rPr>
        <w:br/>
        <w:t xml:space="preserve">Maxim bahwa </w:t>
      </w:r>
      <w:r w:rsidRPr="00CA4529">
        <w:rPr>
          <w:rFonts w:ascii="Times New Roman" w:hAnsi="Times New Roman" w:cs="Times New Roman"/>
          <w:i/>
          <w:noProof/>
          <w:sz w:val="24"/>
        </w:rPr>
        <w:t>qui facit per alium facit per se</w:t>
      </w:r>
      <w:r w:rsidRPr="00174F42">
        <w:rPr>
          <w:rFonts w:ascii="Times New Roman" w:hAnsi="Times New Roman" w:cs="Times New Roman"/>
          <w:noProof/>
          <w:sz w:val="24"/>
        </w:rPr>
        <w:t xml:space="preserve"> (dia yang bertindak</w:t>
      </w:r>
      <w:r w:rsidRPr="00174F42">
        <w:rPr>
          <w:rFonts w:ascii="Times New Roman" w:hAnsi="Times New Roman" w:cs="Times New Roman"/>
          <w:noProof/>
          <w:sz w:val="24"/>
        </w:rPr>
        <w:br/>
        <w:t>melalui orang lain seakan-akan itu perbuatan dia sendiri) dan</w:t>
      </w:r>
      <w:r w:rsidRPr="00174F42">
        <w:rPr>
          <w:rFonts w:ascii="Times New Roman" w:hAnsi="Times New Roman" w:cs="Times New Roman"/>
          <w:noProof/>
          <w:sz w:val="24"/>
        </w:rPr>
        <w:br/>
        <w:t>biasanya berlaku dalam hukum pedata tentang pebuatan melawan</w:t>
      </w:r>
      <w:r w:rsidRPr="00174F42">
        <w:rPr>
          <w:rFonts w:ascii="Times New Roman" w:hAnsi="Times New Roman" w:cs="Times New Roman"/>
          <w:noProof/>
          <w:sz w:val="24"/>
        </w:rPr>
        <w:br/>
      </w:r>
      <w:r w:rsidRPr="00174F42">
        <w:rPr>
          <w:rFonts w:ascii="Times New Roman" w:hAnsi="Times New Roman" w:cs="Times New Roman"/>
          <w:noProof/>
          <w:sz w:val="24"/>
        </w:rPr>
        <w:lastRenderedPageBreak/>
        <w:t xml:space="preserve">hukum berdasarkan </w:t>
      </w:r>
      <w:r w:rsidRPr="00CA4529">
        <w:rPr>
          <w:rFonts w:ascii="Times New Roman" w:hAnsi="Times New Roman" w:cs="Times New Roman"/>
          <w:i/>
          <w:noProof/>
          <w:sz w:val="24"/>
        </w:rPr>
        <w:t>respondeat superior</w:t>
      </w:r>
      <w:r w:rsidRPr="00174F42">
        <w:rPr>
          <w:rFonts w:ascii="Times New Roman" w:hAnsi="Times New Roman" w:cs="Times New Roman"/>
          <w:noProof/>
          <w:sz w:val="24"/>
        </w:rPr>
        <w:t>, seperti A yang melakukan</w:t>
      </w:r>
      <w:r w:rsidRPr="00174F42">
        <w:rPr>
          <w:rFonts w:ascii="Times New Roman" w:hAnsi="Times New Roman" w:cs="Times New Roman"/>
          <w:noProof/>
          <w:sz w:val="24"/>
        </w:rPr>
        <w:br/>
      </w:r>
      <w:r>
        <w:rPr>
          <w:rFonts w:ascii="Times New Roman" w:hAnsi="Times New Roman" w:cs="Times New Roman"/>
          <w:noProof/>
          <w:sz w:val="24"/>
        </w:rPr>
        <w:t xml:space="preserve">dan </w:t>
      </w:r>
      <w:r>
        <w:rPr>
          <w:rFonts w:ascii="Times New Roman" w:hAnsi="Times New Roman" w:cs="Times New Roman"/>
          <w:noProof/>
          <w:sz w:val="24"/>
          <w:lang w:val="id-ID"/>
        </w:rPr>
        <w:t>B</w:t>
      </w:r>
      <w:r w:rsidRPr="00174F42">
        <w:rPr>
          <w:rFonts w:ascii="Times New Roman" w:hAnsi="Times New Roman" w:cs="Times New Roman"/>
          <w:noProof/>
          <w:sz w:val="24"/>
        </w:rPr>
        <w:t xml:space="preserve"> yang bertanggungjawab.</w:t>
      </w:r>
      <w:r>
        <w:rPr>
          <w:rStyle w:val="FootnoteReference"/>
          <w:rFonts w:ascii="Times New Roman" w:hAnsi="Times New Roman" w:cs="Times New Roman"/>
          <w:noProof/>
          <w:sz w:val="24"/>
        </w:rPr>
        <w:footnoteReference w:id="26"/>
      </w:r>
      <w:r w:rsidRPr="00C822CF">
        <w:rPr>
          <w:rFonts w:ascii="Times New Roman" w:hAnsi="Times New Roman" w:cs="Times New Roman"/>
          <w:noProof/>
          <w:color w:val="FFFFFF" w:themeColor="background1"/>
          <w:sz w:val="24"/>
        </w:rPr>
        <w:t>”</w:t>
      </w:r>
    </w:p>
    <w:p w:rsidR="00154965" w:rsidRDefault="00154965" w:rsidP="00154965">
      <w:pPr>
        <w:pStyle w:val="ListParagraph"/>
        <w:spacing w:line="480" w:lineRule="auto"/>
        <w:ind w:left="1418"/>
        <w:jc w:val="both"/>
        <w:rPr>
          <w:rFonts w:ascii="Times New Roman" w:hAnsi="Times New Roman" w:cs="Times New Roman"/>
          <w:noProof/>
          <w:sz w:val="24"/>
        </w:rPr>
      </w:pPr>
    </w:p>
    <w:p w:rsidR="00154965" w:rsidRDefault="00154965" w:rsidP="00154965">
      <w:pPr>
        <w:pStyle w:val="ListParagraph"/>
        <w:spacing w:line="480" w:lineRule="auto"/>
        <w:ind w:left="1418"/>
        <w:jc w:val="both"/>
        <w:rPr>
          <w:rFonts w:ascii="Times New Roman" w:hAnsi="Times New Roman" w:cs="Times New Roman"/>
          <w:noProof/>
          <w:sz w:val="24"/>
        </w:rPr>
      </w:pPr>
    </w:p>
    <w:p w:rsidR="00154965" w:rsidRDefault="00154965" w:rsidP="00154965">
      <w:pPr>
        <w:pStyle w:val="ListParagraph"/>
        <w:spacing w:line="480" w:lineRule="auto"/>
        <w:ind w:left="1418"/>
        <w:jc w:val="both"/>
        <w:rPr>
          <w:rFonts w:ascii="Times New Roman" w:hAnsi="Times New Roman" w:cs="Times New Roman"/>
          <w:noProof/>
          <w:sz w:val="24"/>
        </w:rPr>
      </w:pPr>
    </w:p>
    <w:p w:rsidR="00154965" w:rsidRDefault="00154965" w:rsidP="00154965">
      <w:pPr>
        <w:pStyle w:val="ListParagraph"/>
        <w:spacing w:line="480" w:lineRule="auto"/>
        <w:ind w:left="1418"/>
        <w:jc w:val="both"/>
        <w:rPr>
          <w:rFonts w:ascii="Times New Roman" w:hAnsi="Times New Roman" w:cs="Times New Roman"/>
          <w:noProof/>
          <w:sz w:val="24"/>
        </w:rPr>
      </w:pPr>
    </w:p>
    <w:p w:rsidR="00154965" w:rsidRDefault="00154965" w:rsidP="00154965">
      <w:pPr>
        <w:pStyle w:val="ListParagraph"/>
        <w:spacing w:line="480" w:lineRule="auto"/>
        <w:ind w:left="1418"/>
        <w:jc w:val="both"/>
        <w:rPr>
          <w:rFonts w:ascii="Times New Roman" w:hAnsi="Times New Roman" w:cs="Times New Roman"/>
          <w:noProof/>
          <w:sz w:val="24"/>
          <w:lang w:val="id-ID"/>
        </w:rPr>
      </w:pPr>
    </w:p>
    <w:p w:rsidR="00154965" w:rsidRDefault="00154965" w:rsidP="00154965">
      <w:pPr>
        <w:pStyle w:val="ListParagraph"/>
        <w:spacing w:line="480" w:lineRule="auto"/>
        <w:ind w:left="0"/>
        <w:jc w:val="center"/>
        <w:outlineLvl w:val="0"/>
        <w:rPr>
          <w:rFonts w:ascii="Times New Roman" w:hAnsi="Times New Roman" w:cs="Times New Roman"/>
          <w:b/>
          <w:noProof/>
          <w:sz w:val="24"/>
          <w:lang w:val="id-ID"/>
        </w:rPr>
        <w:sectPr w:rsidR="00154965" w:rsidSect="002138B0">
          <w:headerReference w:type="first" r:id="rId7"/>
          <w:footerReference w:type="first" r:id="rId8"/>
          <w:pgSz w:w="11907" w:h="16443" w:code="9"/>
          <w:pgMar w:top="2268" w:right="1701" w:bottom="1701" w:left="2268" w:header="709" w:footer="709" w:gutter="0"/>
          <w:pgNumType w:start="19"/>
          <w:cols w:space="708"/>
          <w:titlePg/>
          <w:docGrid w:linePitch="360"/>
        </w:sectPr>
      </w:pPr>
    </w:p>
    <w:p w:rsidR="00C63A53" w:rsidRDefault="00C63A53">
      <w:bookmarkStart w:id="5" w:name="_GoBack"/>
      <w:bookmarkEnd w:id="5"/>
    </w:p>
    <w:sectPr w:rsidR="00C63A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65" w:rsidRDefault="00154965" w:rsidP="00154965">
      <w:pPr>
        <w:spacing w:after="0" w:line="240" w:lineRule="auto"/>
      </w:pPr>
      <w:r>
        <w:separator/>
      </w:r>
    </w:p>
  </w:endnote>
  <w:endnote w:type="continuationSeparator" w:id="0">
    <w:p w:rsidR="00154965" w:rsidRDefault="00154965" w:rsidP="0015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22366"/>
      <w:docPartObj>
        <w:docPartGallery w:val="Page Numbers (Bottom of Page)"/>
        <w:docPartUnique/>
      </w:docPartObj>
    </w:sdtPr>
    <w:sdtEndPr>
      <w:rPr>
        <w:noProof/>
      </w:rPr>
    </w:sdtEndPr>
    <w:sdtContent>
      <w:p w:rsidR="00154965" w:rsidRDefault="00154965">
        <w:pPr>
          <w:pStyle w:val="Footer"/>
          <w:jc w:val="center"/>
        </w:pPr>
        <w:r>
          <w:rPr>
            <w:lang w:val="id-ID"/>
          </w:rPr>
          <w:t>19</w:t>
        </w:r>
      </w:p>
    </w:sdtContent>
  </w:sdt>
  <w:p w:rsidR="00154965" w:rsidRDefault="0015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65" w:rsidRDefault="00154965" w:rsidP="00154965">
      <w:pPr>
        <w:spacing w:after="0" w:line="240" w:lineRule="auto"/>
      </w:pPr>
      <w:r>
        <w:separator/>
      </w:r>
    </w:p>
  </w:footnote>
  <w:footnote w:type="continuationSeparator" w:id="0">
    <w:p w:rsidR="00154965" w:rsidRDefault="00154965" w:rsidP="00154965">
      <w:pPr>
        <w:spacing w:after="0" w:line="240" w:lineRule="auto"/>
      </w:pPr>
      <w:r>
        <w:continuationSeparator/>
      </w:r>
    </w:p>
  </w:footnote>
  <w:footnote w:id="1">
    <w:p w:rsidR="00154965" w:rsidRPr="001C289F" w:rsidRDefault="00154965" w:rsidP="00154965">
      <w:pPr>
        <w:pStyle w:val="FootnoteText"/>
        <w:rPr>
          <w:rFonts w:ascii="Times New Roman" w:hAnsi="Times New Roman" w:cs="Times New Roman"/>
          <w:lang w:val="id-ID"/>
        </w:rPr>
      </w:pPr>
      <w:r w:rsidRPr="001C289F">
        <w:rPr>
          <w:rStyle w:val="FootnoteReference"/>
          <w:rFonts w:ascii="Times New Roman" w:hAnsi="Times New Roman" w:cs="Times New Roman"/>
        </w:rPr>
        <w:footnoteRef/>
      </w:r>
      <w:r w:rsidRPr="001C289F">
        <w:rPr>
          <w:rFonts w:ascii="Times New Roman" w:hAnsi="Times New Roman" w:cs="Times New Roman"/>
        </w:rPr>
        <w:t xml:space="preserve"> </w:t>
      </w:r>
      <w:r w:rsidRPr="001C289F">
        <w:rPr>
          <w:rFonts w:ascii="Times New Roman" w:hAnsi="Times New Roman" w:cs="Times New Roman"/>
          <w:lang w:val="id-ID"/>
        </w:rPr>
        <w:t xml:space="preserve">Hassan Shaddly, dkk, </w:t>
      </w:r>
      <w:r w:rsidRPr="001C289F">
        <w:rPr>
          <w:rFonts w:ascii="Times New Roman" w:hAnsi="Times New Roman" w:cs="Times New Roman"/>
          <w:i/>
          <w:lang w:val="id-ID"/>
        </w:rPr>
        <w:t>Ensiklopedia Indonesia</w:t>
      </w:r>
      <w:r w:rsidRPr="001C289F">
        <w:rPr>
          <w:rFonts w:ascii="Times New Roman" w:hAnsi="Times New Roman" w:cs="Times New Roman"/>
          <w:lang w:val="id-ID"/>
        </w:rPr>
        <w:t>, Ichtiar</w:t>
      </w:r>
      <w:r>
        <w:rPr>
          <w:rFonts w:ascii="Times New Roman" w:hAnsi="Times New Roman" w:cs="Times New Roman"/>
          <w:lang w:val="id-ID"/>
        </w:rPr>
        <w:t xml:space="preserve"> Baru-Van Hoeve, Jakarta,1990, h</w:t>
      </w:r>
      <w:r w:rsidRPr="001C289F">
        <w:rPr>
          <w:rFonts w:ascii="Times New Roman" w:hAnsi="Times New Roman" w:cs="Times New Roman"/>
          <w:lang w:val="id-ID"/>
        </w:rPr>
        <w:t>lm 1262.</w:t>
      </w:r>
    </w:p>
  </w:footnote>
  <w:footnote w:id="2">
    <w:p w:rsidR="00154965" w:rsidRPr="00211174" w:rsidRDefault="00154965" w:rsidP="00154965">
      <w:pPr>
        <w:pStyle w:val="FootnoteText"/>
        <w:rPr>
          <w:lang w:val="id-ID"/>
        </w:rPr>
      </w:pPr>
      <w:r>
        <w:rPr>
          <w:rStyle w:val="FootnoteReference"/>
        </w:rPr>
        <w:footnoteRef/>
      </w:r>
      <w:r>
        <w:t xml:space="preserve"> </w:t>
      </w:r>
      <w:r w:rsidRPr="00211174">
        <w:rPr>
          <w:rFonts w:ascii="Times New Roman" w:hAnsi="Times New Roman" w:cs="Times New Roman"/>
          <w:lang w:val="id-ID"/>
        </w:rPr>
        <w:t xml:space="preserve">Kusnu Goesniadhie S, </w:t>
      </w:r>
      <w:r w:rsidRPr="00211174">
        <w:rPr>
          <w:rFonts w:ascii="Times New Roman" w:hAnsi="Times New Roman" w:cs="Times New Roman"/>
          <w:i/>
          <w:lang w:val="id-ID"/>
        </w:rPr>
        <w:t>Harmonisasi Hukum Dalam Perspektif Perundang-Perundangan (Lex Spesialis Suatu Masalah),</w:t>
      </w:r>
      <w:r>
        <w:rPr>
          <w:rFonts w:ascii="Times New Roman" w:hAnsi="Times New Roman" w:cs="Times New Roman"/>
          <w:lang w:val="id-ID"/>
        </w:rPr>
        <w:t xml:space="preserve"> </w:t>
      </w:r>
      <w:r>
        <w:rPr>
          <w:rFonts w:ascii="Times New Roman" w:hAnsi="Times New Roman" w:cs="Times New Roman"/>
          <w:lang w:val="id-ID"/>
        </w:rPr>
        <w:tab/>
        <w:t>Surabaya: JP, Books, 2006, h</w:t>
      </w:r>
      <w:r w:rsidRPr="00211174">
        <w:rPr>
          <w:rFonts w:ascii="Times New Roman" w:hAnsi="Times New Roman" w:cs="Times New Roman"/>
          <w:lang w:val="id-ID"/>
        </w:rPr>
        <w:t>lm 61</w:t>
      </w:r>
    </w:p>
  </w:footnote>
  <w:footnote w:id="3">
    <w:p w:rsidR="00154965" w:rsidRPr="00E604F7" w:rsidRDefault="00154965" w:rsidP="00154965">
      <w:pPr>
        <w:pStyle w:val="FootnoteText"/>
        <w:rPr>
          <w:lang w:val="id-ID"/>
        </w:rPr>
      </w:pPr>
      <w:r>
        <w:rPr>
          <w:rStyle w:val="FootnoteReference"/>
        </w:rPr>
        <w:footnoteRef/>
      </w:r>
      <w:r>
        <w:t xml:space="preserve"> </w:t>
      </w:r>
      <w:r w:rsidRPr="00921331">
        <w:rPr>
          <w:rFonts w:ascii="Times New Roman" w:hAnsi="Times New Roman" w:cs="Times New Roman"/>
          <w:i/>
          <w:lang w:val="id-ID"/>
        </w:rPr>
        <w:t>Ibid</w:t>
      </w:r>
      <w:r>
        <w:rPr>
          <w:rFonts w:ascii="Times New Roman" w:hAnsi="Times New Roman" w:cs="Times New Roman"/>
          <w:lang w:val="id-ID"/>
        </w:rPr>
        <w:t>, h</w:t>
      </w:r>
      <w:r w:rsidRPr="00E604F7">
        <w:rPr>
          <w:rFonts w:ascii="Times New Roman" w:hAnsi="Times New Roman" w:cs="Times New Roman"/>
          <w:lang w:val="id-ID"/>
        </w:rPr>
        <w:t>lm 62</w:t>
      </w:r>
    </w:p>
  </w:footnote>
  <w:footnote w:id="4">
    <w:p w:rsidR="00154965" w:rsidRPr="006C15AE" w:rsidRDefault="00154965" w:rsidP="00154965">
      <w:pPr>
        <w:pStyle w:val="FootnoteText"/>
        <w:rPr>
          <w:rFonts w:ascii="Times New Roman" w:hAnsi="Times New Roman" w:cs="Times New Roman"/>
          <w:lang w:val="id-ID"/>
        </w:rPr>
      </w:pPr>
      <w:r w:rsidRPr="006C15AE">
        <w:rPr>
          <w:rStyle w:val="FootnoteReference"/>
          <w:rFonts w:ascii="Times New Roman" w:hAnsi="Times New Roman" w:cs="Times New Roman"/>
        </w:rPr>
        <w:footnoteRef/>
      </w:r>
      <w:r w:rsidRPr="006C15AE">
        <w:rPr>
          <w:rFonts w:ascii="Times New Roman" w:hAnsi="Times New Roman" w:cs="Times New Roman"/>
        </w:rPr>
        <w:t xml:space="preserve"> </w:t>
      </w:r>
      <w:r w:rsidRPr="006C15AE">
        <w:rPr>
          <w:rFonts w:ascii="Times New Roman" w:hAnsi="Times New Roman" w:cs="Times New Roman"/>
          <w:lang w:val="id-ID"/>
        </w:rPr>
        <w:t>Moh.Hasan Wargakusumah</w:t>
      </w:r>
      <w:r w:rsidRPr="00C638FE">
        <w:rPr>
          <w:rFonts w:ascii="Times New Roman" w:hAnsi="Times New Roman" w:cs="Times New Roman"/>
          <w:i/>
          <w:lang w:val="id-ID"/>
        </w:rPr>
        <w:t>, Perumusan Harmonisasi Hukum Tentang Metodelogi Harmonisasi Hukum</w:t>
      </w:r>
      <w:r>
        <w:rPr>
          <w:rFonts w:ascii="Times New Roman" w:hAnsi="Times New Roman" w:cs="Times New Roman"/>
          <w:lang w:val="id-ID"/>
        </w:rPr>
        <w:t>, DEP.Kehakiman dan HAM, 1997, h</w:t>
      </w:r>
      <w:r w:rsidRPr="006C15AE">
        <w:rPr>
          <w:rFonts w:ascii="Times New Roman" w:hAnsi="Times New Roman" w:cs="Times New Roman"/>
          <w:lang w:val="id-ID"/>
        </w:rPr>
        <w:t>lm 37</w:t>
      </w:r>
    </w:p>
  </w:footnote>
  <w:footnote w:id="5">
    <w:p w:rsidR="00154965" w:rsidRPr="00E853BE" w:rsidRDefault="00154965" w:rsidP="00154965">
      <w:pPr>
        <w:pStyle w:val="FootnoteText"/>
        <w:rPr>
          <w:lang w:val="id-ID"/>
        </w:rPr>
      </w:pPr>
      <w:r>
        <w:rPr>
          <w:rStyle w:val="FootnoteReference"/>
        </w:rPr>
        <w:footnoteRef/>
      </w:r>
      <w:r>
        <w:t xml:space="preserve"> </w:t>
      </w:r>
      <w:r w:rsidRPr="000562C7">
        <w:rPr>
          <w:rFonts w:ascii="Times New Roman" w:hAnsi="Times New Roman" w:cs="Times New Roman"/>
          <w:lang w:val="id-ID"/>
        </w:rPr>
        <w:t xml:space="preserve">Kusnu Goesniadhie, </w:t>
      </w:r>
      <w:r w:rsidRPr="000562C7">
        <w:rPr>
          <w:rFonts w:ascii="Times New Roman" w:hAnsi="Times New Roman" w:cs="Times New Roman"/>
          <w:i/>
          <w:lang w:val="id-ID"/>
        </w:rPr>
        <w:t xml:space="preserve">Harmonisasi Sistem Hukum, </w:t>
      </w:r>
      <w:r w:rsidRPr="000562C7">
        <w:rPr>
          <w:rFonts w:ascii="Times New Roman" w:hAnsi="Times New Roman" w:cs="Times New Roman"/>
          <w:lang w:val="id-ID"/>
        </w:rPr>
        <w:t>Malang: Asah Asih Asuh, 2010</w:t>
      </w:r>
      <w:r>
        <w:rPr>
          <w:rFonts w:ascii="Times New Roman" w:hAnsi="Times New Roman" w:cs="Times New Roman"/>
          <w:lang w:val="id-ID"/>
        </w:rPr>
        <w:t>, h</w:t>
      </w:r>
      <w:r w:rsidRPr="000562C7">
        <w:rPr>
          <w:rFonts w:ascii="Times New Roman" w:hAnsi="Times New Roman" w:cs="Times New Roman"/>
          <w:lang w:val="id-ID"/>
        </w:rPr>
        <w:t>lm 13.</w:t>
      </w:r>
    </w:p>
  </w:footnote>
  <w:footnote w:id="6">
    <w:p w:rsidR="00154965" w:rsidRPr="00682277" w:rsidRDefault="00154965" w:rsidP="00154965">
      <w:pPr>
        <w:pStyle w:val="FootnoteText"/>
        <w:rPr>
          <w:rFonts w:ascii="Times New Roman" w:hAnsi="Times New Roman" w:cs="Times New Roman"/>
          <w:lang w:val="id-ID"/>
        </w:rPr>
      </w:pPr>
      <w:r w:rsidRPr="002471C3">
        <w:rPr>
          <w:rStyle w:val="FootnoteReference"/>
          <w:rFonts w:ascii="Times New Roman" w:hAnsi="Times New Roman" w:cs="Times New Roman"/>
        </w:rPr>
        <w:footnoteRef/>
      </w:r>
      <w:r w:rsidRPr="002471C3">
        <w:rPr>
          <w:rFonts w:ascii="Times New Roman" w:hAnsi="Times New Roman" w:cs="Times New Roman"/>
        </w:rPr>
        <w:t xml:space="preserve"> </w:t>
      </w:r>
      <w:r w:rsidRPr="00682277">
        <w:rPr>
          <w:rFonts w:ascii="Times New Roman" w:hAnsi="Times New Roman" w:cs="Times New Roman"/>
          <w:lang w:val="id-ID"/>
        </w:rPr>
        <w:t xml:space="preserve">Sutan Remy Sjahdaeni, </w:t>
      </w:r>
      <w:r w:rsidRPr="00682277">
        <w:rPr>
          <w:rFonts w:ascii="Times New Roman" w:hAnsi="Times New Roman" w:cs="Times New Roman"/>
          <w:i/>
          <w:lang w:val="id-ID"/>
        </w:rPr>
        <w:t>Ajaran pemidanaan: Tindak Pidana Korporasi Dan Seluk Beluknya,</w:t>
      </w:r>
      <w:r w:rsidRPr="00682277">
        <w:rPr>
          <w:rFonts w:ascii="Times New Roman" w:hAnsi="Times New Roman" w:cs="Times New Roman"/>
          <w:lang w:val="id-ID"/>
        </w:rPr>
        <w:t xml:space="preserve"> Depok:Kencana, 2017, hlm 53.</w:t>
      </w:r>
    </w:p>
  </w:footnote>
  <w:footnote w:id="7">
    <w:p w:rsidR="00154965" w:rsidRPr="006C0E09" w:rsidRDefault="00154965" w:rsidP="00154965">
      <w:pPr>
        <w:pStyle w:val="FootnoteText"/>
        <w:rPr>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lang w:val="id-ID"/>
        </w:rPr>
        <w:t xml:space="preserve">Priyatno Dwidja, </w:t>
      </w:r>
      <w:r w:rsidRPr="00682277">
        <w:rPr>
          <w:rFonts w:ascii="Times New Roman" w:hAnsi="Times New Roman" w:cs="Times New Roman"/>
          <w:i/>
          <w:lang w:val="id-ID"/>
        </w:rPr>
        <w:t>Bunga Rampai Pembaharuan Hukum Pidana Indonesia</w:t>
      </w:r>
      <w:r w:rsidRPr="00682277">
        <w:rPr>
          <w:rFonts w:ascii="Times New Roman" w:hAnsi="Times New Roman" w:cs="Times New Roman"/>
          <w:lang w:val="id-ID"/>
        </w:rPr>
        <w:t>, Bandung:Pustaka Reka Cipta, 2018, hlm 89.</w:t>
      </w:r>
    </w:p>
  </w:footnote>
  <w:footnote w:id="8">
    <w:p w:rsidR="00154965" w:rsidRPr="00DD1EC7" w:rsidRDefault="00154965" w:rsidP="00154965">
      <w:pPr>
        <w:pStyle w:val="FootnoteText"/>
        <w:rPr>
          <w:rFonts w:ascii="Times New Roman" w:hAnsi="Times New Roman" w:cs="Times New Roman"/>
          <w:lang w:val="id-ID"/>
        </w:rPr>
      </w:pPr>
      <w:r w:rsidRPr="00DD1EC7">
        <w:rPr>
          <w:rStyle w:val="FootnoteReference"/>
          <w:rFonts w:ascii="Times New Roman" w:hAnsi="Times New Roman" w:cs="Times New Roman"/>
        </w:rPr>
        <w:footnoteRef/>
      </w:r>
      <w:r w:rsidRPr="00DD1EC7">
        <w:rPr>
          <w:rFonts w:ascii="Times New Roman" w:hAnsi="Times New Roman" w:cs="Times New Roman"/>
        </w:rPr>
        <w:t xml:space="preserve"> </w:t>
      </w:r>
      <w:r w:rsidRPr="00DD1EC7">
        <w:rPr>
          <w:rFonts w:ascii="Times New Roman" w:hAnsi="Times New Roman" w:cs="Times New Roman"/>
          <w:i/>
          <w:lang w:val="id-ID"/>
        </w:rPr>
        <w:t>Ibid</w:t>
      </w:r>
      <w:r>
        <w:rPr>
          <w:rFonts w:ascii="Times New Roman" w:hAnsi="Times New Roman" w:cs="Times New Roman"/>
          <w:i/>
          <w:lang w:val="id-ID"/>
        </w:rPr>
        <w:t>.</w:t>
      </w:r>
      <w:r>
        <w:rPr>
          <w:rFonts w:ascii="Times New Roman" w:hAnsi="Times New Roman" w:cs="Times New Roman"/>
          <w:lang w:val="id-ID"/>
        </w:rPr>
        <w:t>, h</w:t>
      </w:r>
      <w:r w:rsidRPr="00DD1EC7">
        <w:rPr>
          <w:rFonts w:ascii="Times New Roman" w:hAnsi="Times New Roman" w:cs="Times New Roman"/>
          <w:lang w:val="id-ID"/>
        </w:rPr>
        <w:t>lm. 51-52</w:t>
      </w:r>
    </w:p>
  </w:footnote>
  <w:footnote w:id="9">
    <w:p w:rsidR="00154965" w:rsidRPr="00DD1EC7" w:rsidRDefault="00154965" w:rsidP="00154965">
      <w:pPr>
        <w:pStyle w:val="FootnoteText"/>
        <w:rPr>
          <w:rFonts w:ascii="Times New Roman" w:hAnsi="Times New Roman" w:cs="Times New Roman"/>
          <w:lang w:val="id-ID"/>
        </w:rPr>
      </w:pPr>
      <w:r w:rsidRPr="00DD1EC7">
        <w:rPr>
          <w:rStyle w:val="FootnoteReference"/>
          <w:rFonts w:ascii="Times New Roman" w:hAnsi="Times New Roman" w:cs="Times New Roman"/>
        </w:rPr>
        <w:footnoteRef/>
      </w:r>
      <w:r w:rsidRPr="00DD1EC7">
        <w:rPr>
          <w:rFonts w:ascii="Times New Roman" w:hAnsi="Times New Roman" w:cs="Times New Roman"/>
        </w:rPr>
        <w:t xml:space="preserve"> </w:t>
      </w:r>
      <w:r w:rsidRPr="00DD1EC7">
        <w:rPr>
          <w:rFonts w:ascii="Times New Roman" w:hAnsi="Times New Roman" w:cs="Times New Roman"/>
          <w:i/>
          <w:lang w:val="id-ID"/>
        </w:rPr>
        <w:t>Ibid</w:t>
      </w:r>
      <w:r>
        <w:rPr>
          <w:rFonts w:ascii="Times New Roman" w:hAnsi="Times New Roman" w:cs="Times New Roman"/>
          <w:i/>
          <w:lang w:val="id-ID"/>
        </w:rPr>
        <w:t>.</w:t>
      </w:r>
      <w:r>
        <w:rPr>
          <w:rFonts w:ascii="Times New Roman" w:hAnsi="Times New Roman" w:cs="Times New Roman"/>
          <w:lang w:val="id-ID"/>
        </w:rPr>
        <w:t>, h</w:t>
      </w:r>
      <w:r w:rsidRPr="00DD1EC7">
        <w:rPr>
          <w:rFonts w:ascii="Times New Roman" w:hAnsi="Times New Roman" w:cs="Times New Roman"/>
          <w:lang w:val="id-ID"/>
        </w:rPr>
        <w:t>lm. 52</w:t>
      </w:r>
    </w:p>
  </w:footnote>
  <w:footnote w:id="10">
    <w:p w:rsidR="00154965" w:rsidRPr="00682277" w:rsidRDefault="00154965" w:rsidP="00154965">
      <w:pPr>
        <w:pStyle w:val="FootnoteText"/>
        <w:rPr>
          <w:rFonts w:ascii="Times New Roman" w:hAnsi="Times New Roman" w:cs="Times New Roman"/>
          <w:i/>
          <w:lang w:val="id-ID"/>
        </w:rPr>
      </w:pPr>
      <w:r w:rsidRPr="00682277">
        <w:rPr>
          <w:rStyle w:val="FootnoteReference"/>
          <w:rFonts w:ascii="Times New Roman" w:hAnsi="Times New Roman" w:cs="Times New Roman"/>
          <w:i/>
        </w:rPr>
        <w:footnoteRef/>
      </w:r>
      <w:r w:rsidRPr="00682277">
        <w:rPr>
          <w:rFonts w:ascii="Times New Roman" w:hAnsi="Times New Roman" w:cs="Times New Roman"/>
          <w:i/>
        </w:rPr>
        <w:t xml:space="preserve"> </w:t>
      </w:r>
      <w:r w:rsidRPr="00682277">
        <w:rPr>
          <w:rFonts w:ascii="Times New Roman" w:hAnsi="Times New Roman" w:cs="Times New Roman"/>
          <w:i/>
          <w:lang w:val="id-ID"/>
        </w:rPr>
        <w:t>Ibid., hlm 40.</w:t>
      </w:r>
    </w:p>
  </w:footnote>
  <w:footnote w:id="11">
    <w:p w:rsidR="00154965" w:rsidRPr="009023C9"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i/>
          <w:lang w:val="id-ID"/>
        </w:rPr>
        <w:t>Ibid</w:t>
      </w:r>
      <w:r w:rsidRPr="00682277">
        <w:rPr>
          <w:rFonts w:ascii="Times New Roman" w:hAnsi="Times New Roman" w:cs="Times New Roman"/>
          <w:lang w:val="id-ID"/>
        </w:rPr>
        <w:t>., hlm. 93.</w:t>
      </w:r>
    </w:p>
  </w:footnote>
  <w:footnote w:id="12">
    <w:p w:rsidR="00154965" w:rsidRPr="00502EC0" w:rsidRDefault="00154965" w:rsidP="00154965">
      <w:pPr>
        <w:pStyle w:val="FootnoteText"/>
        <w:rPr>
          <w:rFonts w:ascii="Times New Roman" w:hAnsi="Times New Roman" w:cs="Times New Roman"/>
          <w:lang w:val="id-ID"/>
        </w:rPr>
      </w:pPr>
      <w:r w:rsidRPr="00502EC0">
        <w:rPr>
          <w:rStyle w:val="FootnoteReference"/>
          <w:rFonts w:ascii="Times New Roman" w:hAnsi="Times New Roman" w:cs="Times New Roman"/>
        </w:rPr>
        <w:footnoteRef/>
      </w:r>
      <w:r w:rsidRPr="00502EC0">
        <w:rPr>
          <w:rFonts w:ascii="Times New Roman" w:hAnsi="Times New Roman" w:cs="Times New Roman"/>
        </w:rPr>
        <w:t xml:space="preserve"> </w:t>
      </w:r>
      <w:r w:rsidRPr="00502EC0">
        <w:rPr>
          <w:rFonts w:ascii="Times New Roman" w:hAnsi="Times New Roman" w:cs="Times New Roman"/>
          <w:i/>
          <w:lang w:val="id-ID"/>
        </w:rPr>
        <w:t>Ibid</w:t>
      </w:r>
      <w:r>
        <w:rPr>
          <w:rFonts w:ascii="Times New Roman" w:hAnsi="Times New Roman" w:cs="Times New Roman"/>
          <w:lang w:val="id-ID"/>
        </w:rPr>
        <w:t>., h</w:t>
      </w:r>
      <w:r w:rsidRPr="00502EC0">
        <w:rPr>
          <w:rFonts w:ascii="Times New Roman" w:hAnsi="Times New Roman" w:cs="Times New Roman"/>
          <w:lang w:val="id-ID"/>
        </w:rPr>
        <w:t>lm. 94</w:t>
      </w:r>
      <w:r>
        <w:rPr>
          <w:rFonts w:ascii="Times New Roman" w:hAnsi="Times New Roman" w:cs="Times New Roman"/>
          <w:lang w:val="id-ID"/>
        </w:rPr>
        <w:t>.</w:t>
      </w:r>
    </w:p>
  </w:footnote>
  <w:footnote w:id="13">
    <w:p w:rsidR="00154965" w:rsidRPr="00682277"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i/>
          <w:lang w:val="id-ID"/>
        </w:rPr>
        <w:t>Ibid.</w:t>
      </w:r>
      <w:r w:rsidRPr="00682277">
        <w:rPr>
          <w:rFonts w:ascii="Times New Roman" w:hAnsi="Times New Roman" w:cs="Times New Roman"/>
          <w:lang w:val="id-ID"/>
        </w:rPr>
        <w:t>, hlm. 95</w:t>
      </w:r>
    </w:p>
  </w:footnote>
  <w:footnote w:id="14">
    <w:p w:rsidR="00154965" w:rsidRPr="00682277"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lang w:val="id-ID"/>
        </w:rPr>
        <w:t xml:space="preserve">Muladi dan Dwija Priyanto, </w:t>
      </w:r>
      <w:r w:rsidRPr="00682277">
        <w:rPr>
          <w:rFonts w:ascii="Times New Roman" w:hAnsi="Times New Roman" w:cs="Times New Roman"/>
          <w:i/>
          <w:lang w:val="id-ID"/>
        </w:rPr>
        <w:t xml:space="preserve">Pertanggung Jawaban Korporasi: Edisi Ketiga, </w:t>
      </w:r>
      <w:r w:rsidRPr="00682277">
        <w:rPr>
          <w:rFonts w:ascii="Times New Roman" w:hAnsi="Times New Roman" w:cs="Times New Roman"/>
          <w:lang w:val="id-ID"/>
        </w:rPr>
        <w:t>Jakarta:Kencana, 2010, hlm. 63</w:t>
      </w:r>
    </w:p>
  </w:footnote>
  <w:footnote w:id="15">
    <w:p w:rsidR="00154965" w:rsidRPr="00C178BC" w:rsidRDefault="00154965" w:rsidP="00154965">
      <w:pPr>
        <w:pStyle w:val="FootnoteText"/>
        <w:rPr>
          <w:rFonts w:ascii="Times New Roman" w:hAnsi="Times New Roman" w:cs="Times New Roman"/>
          <w:lang w:val="id-ID"/>
        </w:rPr>
      </w:pPr>
      <w:r w:rsidRPr="00C178BC">
        <w:rPr>
          <w:rStyle w:val="FootnoteReference"/>
          <w:rFonts w:ascii="Times New Roman" w:hAnsi="Times New Roman" w:cs="Times New Roman"/>
        </w:rPr>
        <w:footnoteRef/>
      </w:r>
      <w:r w:rsidRPr="00C178BC">
        <w:rPr>
          <w:rFonts w:ascii="Times New Roman" w:hAnsi="Times New Roman" w:cs="Times New Roman"/>
        </w:rPr>
        <w:t xml:space="preserve"> </w:t>
      </w:r>
      <w:r w:rsidRPr="00C178BC">
        <w:rPr>
          <w:rFonts w:ascii="Times New Roman" w:hAnsi="Times New Roman" w:cs="Times New Roman"/>
          <w:lang w:val="id-ID"/>
        </w:rPr>
        <w:t>A.Z. Abidin,</w:t>
      </w:r>
      <w:r w:rsidRPr="007C6CD8">
        <w:rPr>
          <w:rFonts w:ascii="Times New Roman" w:hAnsi="Times New Roman" w:cs="Times New Roman"/>
          <w:i/>
          <w:lang w:val="id-ID"/>
        </w:rPr>
        <w:t xml:space="preserve"> Op. Cit.</w:t>
      </w:r>
      <w:r>
        <w:rPr>
          <w:rFonts w:ascii="Times New Roman" w:hAnsi="Times New Roman" w:cs="Times New Roman"/>
          <w:lang w:val="id-ID"/>
        </w:rPr>
        <w:t xml:space="preserve"> h</w:t>
      </w:r>
      <w:r w:rsidRPr="00C178BC">
        <w:rPr>
          <w:rFonts w:ascii="Times New Roman" w:hAnsi="Times New Roman" w:cs="Times New Roman"/>
          <w:lang w:val="id-ID"/>
        </w:rPr>
        <w:t>lm. 65</w:t>
      </w:r>
    </w:p>
  </w:footnote>
  <w:footnote w:id="16">
    <w:p w:rsidR="00154965" w:rsidRPr="00682277"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lang w:val="id-ID"/>
        </w:rPr>
        <w:t xml:space="preserve">Moeljatno, </w:t>
      </w:r>
      <w:r w:rsidRPr="00682277">
        <w:rPr>
          <w:rFonts w:ascii="Times New Roman" w:hAnsi="Times New Roman" w:cs="Times New Roman"/>
          <w:i/>
          <w:lang w:val="id-ID"/>
        </w:rPr>
        <w:t xml:space="preserve">Op. Cit. </w:t>
      </w:r>
      <w:r w:rsidRPr="00682277">
        <w:rPr>
          <w:rFonts w:ascii="Times New Roman" w:hAnsi="Times New Roman" w:cs="Times New Roman"/>
          <w:lang w:val="id-ID"/>
        </w:rPr>
        <w:t>hlm 22</w:t>
      </w:r>
    </w:p>
  </w:footnote>
  <w:footnote w:id="17">
    <w:p w:rsidR="00154965" w:rsidRPr="00DD79B5" w:rsidRDefault="00154965" w:rsidP="00154965">
      <w:pPr>
        <w:pStyle w:val="FootnoteText"/>
        <w:rPr>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i/>
          <w:lang w:val="id-ID"/>
        </w:rPr>
        <w:t>Ibid.</w:t>
      </w:r>
      <w:r w:rsidRPr="00682277">
        <w:rPr>
          <w:rFonts w:ascii="Times New Roman" w:hAnsi="Times New Roman" w:cs="Times New Roman"/>
          <w:lang w:val="id-ID"/>
        </w:rPr>
        <w:t>, hlm. 52-60</w:t>
      </w:r>
    </w:p>
  </w:footnote>
  <w:footnote w:id="18">
    <w:p w:rsidR="00154965" w:rsidRPr="00C418E3" w:rsidRDefault="00154965" w:rsidP="00154965">
      <w:pPr>
        <w:pStyle w:val="FootnoteText"/>
        <w:rPr>
          <w:rFonts w:ascii="Times New Roman" w:hAnsi="Times New Roman" w:cs="Times New Roman"/>
          <w:lang w:val="id-ID"/>
        </w:rPr>
      </w:pPr>
      <w:r w:rsidRPr="00C418E3">
        <w:rPr>
          <w:rStyle w:val="FootnoteReference"/>
          <w:rFonts w:ascii="Times New Roman" w:hAnsi="Times New Roman" w:cs="Times New Roman"/>
        </w:rPr>
        <w:footnoteRef/>
      </w:r>
      <w:r w:rsidRPr="00C418E3">
        <w:rPr>
          <w:rFonts w:ascii="Times New Roman" w:hAnsi="Times New Roman" w:cs="Times New Roman"/>
        </w:rPr>
        <w:t xml:space="preserve"> </w:t>
      </w:r>
      <w:r w:rsidRPr="00C418E3">
        <w:rPr>
          <w:rFonts w:ascii="Times New Roman" w:hAnsi="Times New Roman" w:cs="Times New Roman"/>
          <w:lang w:val="id-ID"/>
        </w:rPr>
        <w:t xml:space="preserve">Kristian, </w:t>
      </w:r>
      <w:r w:rsidRPr="00C418E3">
        <w:rPr>
          <w:rFonts w:ascii="Times New Roman" w:hAnsi="Times New Roman" w:cs="Times New Roman"/>
          <w:i/>
          <w:lang w:val="id-ID"/>
        </w:rPr>
        <w:t xml:space="preserve">Sistem Pertanggungjawaban Pidana Korporasi, </w:t>
      </w:r>
      <w:r w:rsidRPr="00C418E3">
        <w:rPr>
          <w:rFonts w:ascii="Times New Roman" w:hAnsi="Times New Roman" w:cs="Times New Roman"/>
          <w:lang w:val="id-ID"/>
        </w:rPr>
        <w:t>B</w:t>
      </w:r>
      <w:r>
        <w:rPr>
          <w:rFonts w:ascii="Times New Roman" w:hAnsi="Times New Roman" w:cs="Times New Roman"/>
          <w:lang w:val="id-ID"/>
        </w:rPr>
        <w:t>andung: PT Refika Aditama, 2017, h</w:t>
      </w:r>
      <w:r w:rsidRPr="00C418E3">
        <w:rPr>
          <w:rFonts w:ascii="Times New Roman" w:hAnsi="Times New Roman" w:cs="Times New Roman"/>
          <w:lang w:val="id-ID"/>
        </w:rPr>
        <w:t>lm.85</w:t>
      </w:r>
    </w:p>
  </w:footnote>
  <w:footnote w:id="19">
    <w:p w:rsidR="00154965" w:rsidRPr="00682277"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lang w:val="id-ID"/>
        </w:rPr>
        <w:t>Barda Nawawi Arief</w:t>
      </w:r>
      <w:r w:rsidRPr="00682277">
        <w:rPr>
          <w:rFonts w:ascii="Times New Roman" w:hAnsi="Times New Roman" w:cs="Times New Roman"/>
          <w:i/>
          <w:lang w:val="id-ID"/>
        </w:rPr>
        <w:t>, Perbandingan Hukum Pidana,</w:t>
      </w:r>
      <w:r w:rsidRPr="00682277">
        <w:rPr>
          <w:rFonts w:ascii="Times New Roman" w:hAnsi="Times New Roman" w:cs="Times New Roman"/>
          <w:lang w:val="id-ID"/>
        </w:rPr>
        <w:t xml:space="preserve"> Jakarta: PT RajaGrafindo Persada, 2010, hlm. 246</w:t>
      </w:r>
    </w:p>
  </w:footnote>
  <w:footnote w:id="20">
    <w:p w:rsidR="00154965" w:rsidRPr="009B2039" w:rsidRDefault="00154965" w:rsidP="00154965">
      <w:pPr>
        <w:pStyle w:val="FootnoteText"/>
        <w:rPr>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i/>
          <w:lang w:val="id-ID"/>
        </w:rPr>
        <w:t>Ibid.</w:t>
      </w:r>
      <w:r w:rsidRPr="00682277">
        <w:rPr>
          <w:rFonts w:ascii="Times New Roman" w:hAnsi="Times New Roman" w:cs="Times New Roman"/>
          <w:lang w:val="id-ID"/>
        </w:rPr>
        <w:t>, hlm 234</w:t>
      </w:r>
    </w:p>
  </w:footnote>
  <w:footnote w:id="21">
    <w:p w:rsidR="00154965" w:rsidRPr="004267D0" w:rsidRDefault="00154965" w:rsidP="00154965">
      <w:pPr>
        <w:pStyle w:val="FootnoteText"/>
        <w:rPr>
          <w:rFonts w:ascii="Times New Roman" w:hAnsi="Times New Roman" w:cs="Times New Roman"/>
          <w:lang w:val="id-ID"/>
        </w:rPr>
      </w:pPr>
      <w:r w:rsidRPr="004267D0">
        <w:rPr>
          <w:rStyle w:val="FootnoteReference"/>
          <w:rFonts w:ascii="Times New Roman" w:hAnsi="Times New Roman" w:cs="Times New Roman"/>
        </w:rPr>
        <w:footnoteRef/>
      </w:r>
      <w:r w:rsidRPr="004267D0">
        <w:rPr>
          <w:rFonts w:ascii="Times New Roman" w:hAnsi="Times New Roman" w:cs="Times New Roman"/>
        </w:rPr>
        <w:t xml:space="preserve"> </w:t>
      </w:r>
      <w:r w:rsidRPr="004267D0">
        <w:rPr>
          <w:rFonts w:ascii="Times New Roman" w:hAnsi="Times New Roman" w:cs="Times New Roman"/>
          <w:lang w:val="id-ID"/>
        </w:rPr>
        <w:t>Sultan Remy Sjahdeini,</w:t>
      </w:r>
      <w:r w:rsidRPr="004267D0">
        <w:rPr>
          <w:rFonts w:ascii="Times New Roman" w:hAnsi="Times New Roman" w:cs="Times New Roman"/>
          <w:i/>
          <w:lang w:val="id-ID"/>
        </w:rPr>
        <w:t xml:space="preserve"> Pertanggungjawaban Pidana Korporasi,</w:t>
      </w:r>
      <w:r>
        <w:rPr>
          <w:rFonts w:ascii="Times New Roman" w:hAnsi="Times New Roman" w:cs="Times New Roman"/>
          <w:lang w:val="id-ID"/>
        </w:rPr>
        <w:t xml:space="preserve"> Jakarta:Grafiti Pers, 2006, h</w:t>
      </w:r>
      <w:r w:rsidRPr="004267D0">
        <w:rPr>
          <w:rFonts w:ascii="Times New Roman" w:hAnsi="Times New Roman" w:cs="Times New Roman"/>
          <w:lang w:val="id-ID"/>
        </w:rPr>
        <w:t>lm.78</w:t>
      </w:r>
    </w:p>
  </w:footnote>
  <w:footnote w:id="22">
    <w:p w:rsidR="00154965" w:rsidRPr="005E2B25" w:rsidRDefault="00154965" w:rsidP="00154965">
      <w:pPr>
        <w:pStyle w:val="FootnoteText"/>
        <w:rPr>
          <w:rFonts w:ascii="Times New Roman" w:hAnsi="Times New Roman" w:cs="Times New Roman"/>
          <w:lang w:val="id-ID"/>
        </w:rPr>
      </w:pPr>
      <w:r w:rsidRPr="005E2B25">
        <w:rPr>
          <w:rStyle w:val="FootnoteReference"/>
          <w:rFonts w:ascii="Times New Roman" w:hAnsi="Times New Roman" w:cs="Times New Roman"/>
        </w:rPr>
        <w:footnoteRef/>
      </w:r>
      <w:r w:rsidRPr="005E2B25">
        <w:rPr>
          <w:rFonts w:ascii="Times New Roman" w:hAnsi="Times New Roman" w:cs="Times New Roman"/>
        </w:rPr>
        <w:t xml:space="preserve"> </w:t>
      </w:r>
      <w:r w:rsidRPr="005E2B25">
        <w:rPr>
          <w:rFonts w:ascii="Times New Roman" w:hAnsi="Times New Roman" w:cs="Times New Roman"/>
          <w:lang w:val="id-ID"/>
        </w:rPr>
        <w:t xml:space="preserve">Muladi  dan Dwi Priyanto, </w:t>
      </w:r>
      <w:r w:rsidRPr="005E2B25">
        <w:rPr>
          <w:rFonts w:ascii="Times New Roman" w:hAnsi="Times New Roman" w:cs="Times New Roman"/>
          <w:i/>
          <w:lang w:val="id-ID"/>
        </w:rPr>
        <w:t>Op. Cit</w:t>
      </w:r>
      <w:r>
        <w:rPr>
          <w:rFonts w:ascii="Times New Roman" w:hAnsi="Times New Roman" w:cs="Times New Roman"/>
          <w:lang w:val="id-ID"/>
        </w:rPr>
        <w:t>. h</w:t>
      </w:r>
      <w:r w:rsidRPr="005E2B25">
        <w:rPr>
          <w:rFonts w:ascii="Times New Roman" w:hAnsi="Times New Roman" w:cs="Times New Roman"/>
          <w:lang w:val="id-ID"/>
        </w:rPr>
        <w:t>lm  70</w:t>
      </w:r>
    </w:p>
  </w:footnote>
  <w:footnote w:id="23">
    <w:p w:rsidR="00154965" w:rsidRPr="005E2B25" w:rsidRDefault="00154965" w:rsidP="00154965">
      <w:pPr>
        <w:pStyle w:val="FootnoteText"/>
        <w:rPr>
          <w:rFonts w:ascii="Times New Roman" w:hAnsi="Times New Roman" w:cs="Times New Roman"/>
          <w:lang w:val="id-ID"/>
        </w:rPr>
      </w:pPr>
      <w:r w:rsidRPr="005E2B25">
        <w:rPr>
          <w:rStyle w:val="FootnoteReference"/>
          <w:rFonts w:ascii="Times New Roman" w:hAnsi="Times New Roman" w:cs="Times New Roman"/>
        </w:rPr>
        <w:footnoteRef/>
      </w:r>
      <w:r w:rsidRPr="005E2B25">
        <w:rPr>
          <w:rFonts w:ascii="Times New Roman" w:hAnsi="Times New Roman" w:cs="Times New Roman"/>
        </w:rPr>
        <w:t xml:space="preserve"> </w:t>
      </w:r>
      <w:r w:rsidRPr="005E2B25">
        <w:rPr>
          <w:rFonts w:ascii="Times New Roman" w:hAnsi="Times New Roman" w:cs="Times New Roman"/>
          <w:lang w:val="id-ID"/>
        </w:rPr>
        <w:t>Hamzah Hatrix,</w:t>
      </w:r>
      <w:r w:rsidRPr="005E2B25">
        <w:rPr>
          <w:rFonts w:ascii="Times New Roman" w:hAnsi="Times New Roman" w:cs="Times New Roman"/>
          <w:i/>
          <w:lang w:val="id-ID"/>
        </w:rPr>
        <w:t>Asas Pertanggungjawaban Pidana Korporasi Indonesia</w:t>
      </w:r>
      <w:r w:rsidRPr="005E2B25">
        <w:rPr>
          <w:rFonts w:ascii="Times New Roman" w:hAnsi="Times New Roman" w:cs="Times New Roman"/>
          <w:lang w:val="id-ID"/>
        </w:rPr>
        <w:t>, Jakarta</w:t>
      </w:r>
      <w:r>
        <w:rPr>
          <w:rFonts w:ascii="Times New Roman" w:hAnsi="Times New Roman" w:cs="Times New Roman"/>
          <w:lang w:val="id-ID"/>
        </w:rPr>
        <w:t>:PT Raja Grafindo Prasada,1996, h</w:t>
      </w:r>
      <w:r w:rsidRPr="005E2B25">
        <w:rPr>
          <w:rFonts w:ascii="Times New Roman" w:hAnsi="Times New Roman" w:cs="Times New Roman"/>
          <w:lang w:val="id-ID"/>
        </w:rPr>
        <w:t xml:space="preserve">lm. 110  </w:t>
      </w:r>
    </w:p>
  </w:footnote>
  <w:footnote w:id="24">
    <w:p w:rsidR="00154965" w:rsidRPr="00A55011" w:rsidRDefault="00154965" w:rsidP="00154965">
      <w:pPr>
        <w:pStyle w:val="FootnoteText"/>
        <w:rPr>
          <w:rFonts w:ascii="Times New Roman" w:hAnsi="Times New Roman" w:cs="Times New Roman"/>
          <w:lang w:val="id-ID"/>
        </w:rPr>
      </w:pPr>
      <w:r w:rsidRPr="00A55011">
        <w:rPr>
          <w:rStyle w:val="FootnoteReference"/>
          <w:rFonts w:ascii="Times New Roman" w:hAnsi="Times New Roman" w:cs="Times New Roman"/>
        </w:rPr>
        <w:footnoteRef/>
      </w:r>
      <w:r w:rsidRPr="00A55011">
        <w:rPr>
          <w:rFonts w:ascii="Times New Roman" w:hAnsi="Times New Roman" w:cs="Times New Roman"/>
        </w:rPr>
        <w:t xml:space="preserve"> </w:t>
      </w:r>
      <w:r w:rsidRPr="00A55011">
        <w:rPr>
          <w:rFonts w:ascii="Times New Roman" w:hAnsi="Times New Roman" w:cs="Times New Roman"/>
          <w:lang w:val="id-ID"/>
        </w:rPr>
        <w:t xml:space="preserve">Kristian, </w:t>
      </w:r>
      <w:r w:rsidRPr="00A55011">
        <w:rPr>
          <w:rFonts w:ascii="Times New Roman" w:hAnsi="Times New Roman" w:cs="Times New Roman"/>
          <w:i/>
          <w:lang w:val="id-ID"/>
        </w:rPr>
        <w:t>Op. Cit.</w:t>
      </w:r>
      <w:r>
        <w:rPr>
          <w:rFonts w:ascii="Times New Roman" w:hAnsi="Times New Roman" w:cs="Times New Roman"/>
          <w:i/>
          <w:lang w:val="id-ID"/>
        </w:rPr>
        <w:t>,</w:t>
      </w:r>
      <w:r>
        <w:rPr>
          <w:rFonts w:ascii="Times New Roman" w:hAnsi="Times New Roman" w:cs="Times New Roman"/>
          <w:lang w:val="id-ID"/>
        </w:rPr>
        <w:t xml:space="preserve"> h</w:t>
      </w:r>
      <w:r w:rsidRPr="00A55011">
        <w:rPr>
          <w:rFonts w:ascii="Times New Roman" w:hAnsi="Times New Roman" w:cs="Times New Roman"/>
          <w:lang w:val="id-ID"/>
        </w:rPr>
        <w:t>lm 89</w:t>
      </w:r>
    </w:p>
  </w:footnote>
  <w:footnote w:id="25">
    <w:p w:rsidR="00154965" w:rsidRPr="000D7EEF" w:rsidRDefault="00154965" w:rsidP="00154965">
      <w:pPr>
        <w:pStyle w:val="FootnoteText"/>
        <w:rPr>
          <w:rFonts w:ascii="Times New Roman" w:hAnsi="Times New Roman" w:cs="Times New Roman"/>
          <w:lang w:val="id-ID"/>
        </w:rPr>
      </w:pPr>
      <w:r w:rsidRPr="000D7EEF">
        <w:rPr>
          <w:rStyle w:val="FootnoteReference"/>
          <w:rFonts w:ascii="Times New Roman" w:hAnsi="Times New Roman" w:cs="Times New Roman"/>
        </w:rPr>
        <w:footnoteRef/>
      </w:r>
      <w:r w:rsidRPr="000D7EEF">
        <w:rPr>
          <w:rFonts w:ascii="Times New Roman" w:hAnsi="Times New Roman" w:cs="Times New Roman"/>
        </w:rPr>
        <w:t xml:space="preserve"> </w:t>
      </w:r>
      <w:r w:rsidRPr="000D7EEF">
        <w:rPr>
          <w:rFonts w:ascii="Times New Roman" w:hAnsi="Times New Roman" w:cs="Times New Roman"/>
          <w:lang w:val="id-ID"/>
        </w:rPr>
        <w:t xml:space="preserve">Barda Nawawi Arief, </w:t>
      </w:r>
      <w:r w:rsidRPr="000D7EEF">
        <w:rPr>
          <w:rFonts w:ascii="Times New Roman" w:hAnsi="Times New Roman" w:cs="Times New Roman"/>
          <w:i/>
          <w:lang w:val="id-ID"/>
        </w:rPr>
        <w:t xml:space="preserve">Op. Cit. </w:t>
      </w:r>
      <w:r>
        <w:rPr>
          <w:rFonts w:ascii="Times New Roman" w:hAnsi="Times New Roman" w:cs="Times New Roman"/>
          <w:lang w:val="id-ID"/>
        </w:rPr>
        <w:t>h</w:t>
      </w:r>
      <w:r w:rsidRPr="000D7EEF">
        <w:rPr>
          <w:rFonts w:ascii="Times New Roman" w:hAnsi="Times New Roman" w:cs="Times New Roman"/>
          <w:lang w:val="id-ID"/>
        </w:rPr>
        <w:t>lm 41</w:t>
      </w:r>
    </w:p>
  </w:footnote>
  <w:footnote w:id="26">
    <w:p w:rsidR="00154965" w:rsidRPr="00682277" w:rsidRDefault="00154965" w:rsidP="00154965">
      <w:pPr>
        <w:pStyle w:val="FootnoteText"/>
        <w:rPr>
          <w:rFonts w:ascii="Times New Roman" w:hAnsi="Times New Roman" w:cs="Times New Roman"/>
          <w:lang w:val="id-ID"/>
        </w:rPr>
      </w:pPr>
      <w:r w:rsidRPr="00682277">
        <w:rPr>
          <w:rStyle w:val="FootnoteReference"/>
          <w:rFonts w:ascii="Times New Roman" w:hAnsi="Times New Roman" w:cs="Times New Roman"/>
        </w:rPr>
        <w:footnoteRef/>
      </w:r>
      <w:r w:rsidRPr="00682277">
        <w:rPr>
          <w:rFonts w:ascii="Times New Roman" w:hAnsi="Times New Roman" w:cs="Times New Roman"/>
        </w:rPr>
        <w:t xml:space="preserve"> </w:t>
      </w:r>
      <w:r w:rsidRPr="00682277">
        <w:rPr>
          <w:rFonts w:ascii="Times New Roman" w:hAnsi="Times New Roman" w:cs="Times New Roman"/>
          <w:lang w:val="id-ID"/>
        </w:rPr>
        <w:t>Sutan Rehmi Syahdeinni</w:t>
      </w:r>
      <w:r w:rsidRPr="00682277">
        <w:rPr>
          <w:rFonts w:ascii="Times New Roman" w:hAnsi="Times New Roman" w:cs="Times New Roman"/>
          <w:i/>
          <w:lang w:val="id-ID"/>
        </w:rPr>
        <w:t>, Pertanggungjawaban Pidana Korporasi</w:t>
      </w:r>
      <w:r w:rsidRPr="00682277">
        <w:rPr>
          <w:rFonts w:ascii="Times New Roman" w:hAnsi="Times New Roman" w:cs="Times New Roman"/>
          <w:lang w:val="id-ID"/>
        </w:rPr>
        <w:t>, Jakarta:Graviti Pers,2006,hlm.84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65" w:rsidRDefault="00154965">
    <w:pPr>
      <w:pStyle w:val="Header"/>
      <w:jc w:val="right"/>
    </w:pPr>
  </w:p>
  <w:p w:rsidR="00154965" w:rsidRDefault="0015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9A5"/>
    <w:multiLevelType w:val="hybridMultilevel"/>
    <w:tmpl w:val="9C3298FC"/>
    <w:lvl w:ilvl="0" w:tplc="C2C6DDB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5DF79D0"/>
    <w:multiLevelType w:val="hybridMultilevel"/>
    <w:tmpl w:val="8F08AA5A"/>
    <w:lvl w:ilvl="0" w:tplc="04090015">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
    <w:nsid w:val="06935B5B"/>
    <w:multiLevelType w:val="hybridMultilevel"/>
    <w:tmpl w:val="F4086E88"/>
    <w:lvl w:ilvl="0" w:tplc="5EFC75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4B2CC8"/>
    <w:multiLevelType w:val="hybridMultilevel"/>
    <w:tmpl w:val="64A46518"/>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9F1055B"/>
    <w:multiLevelType w:val="multilevel"/>
    <w:tmpl w:val="C060B442"/>
    <w:lvl w:ilvl="0">
      <w:start w:val="1"/>
      <w:numFmt w:val="decimal"/>
      <w:lvlText w:val="%1."/>
      <w:lvlJc w:val="left"/>
      <w:pPr>
        <w:ind w:left="1800" w:hanging="360"/>
      </w:pPr>
      <w:rPr>
        <w:rFonts w:hint="default"/>
      </w:rPr>
    </w:lvl>
    <w:lvl w:ilvl="1">
      <w:start w:val="1"/>
      <w:numFmt w:val="decimal"/>
      <w:lvlText w:val="%2."/>
      <w:lvlJc w:val="left"/>
      <w:pPr>
        <w:ind w:left="2520" w:hanging="360"/>
      </w:pPr>
      <w:rPr>
        <w:rFonts w:ascii="Times New Roman" w:eastAsiaTheme="minorHAnsi" w:hAnsi="Times New Roman" w:cs="Times New Roman"/>
      </w:rPr>
    </w:lvl>
    <w:lvl w:ilvl="2">
      <w:start w:val="1"/>
      <w:numFmt w:val="upperLetter"/>
      <w:lvlText w:val="%3."/>
      <w:lvlJc w:val="left"/>
      <w:pPr>
        <w:ind w:left="3420" w:hanging="360"/>
      </w:pPr>
      <w:rPr>
        <w:rFonts w:hint="default"/>
      </w:rPr>
    </w:lvl>
    <w:lvl w:ilvl="3">
      <w:start w:val="1"/>
      <w:numFmt w:val="decimal"/>
      <w:lvlText w:val="(%4)"/>
      <w:lvlJc w:val="left"/>
      <w:pPr>
        <w:ind w:left="3960" w:hanging="360"/>
      </w:pPr>
      <w:rPr>
        <w:rFonts w:hint="default"/>
      </w:rPr>
    </w:lvl>
    <w:lvl w:ilvl="4">
      <w:start w:val="3"/>
      <w:numFmt w:val="decimal"/>
      <w:lvlText w:val="%5)"/>
      <w:lvlJc w:val="left"/>
      <w:pPr>
        <w:ind w:left="4680" w:hanging="360"/>
      </w:pPr>
      <w:rPr>
        <w:rFonts w:hint="default"/>
      </w:rPr>
    </w:lvl>
    <w:lvl w:ilvl="5">
      <w:start w:val="1"/>
      <w:numFmt w:val="lowerLetter"/>
      <w:lvlText w:val="%6)"/>
      <w:lvlJc w:val="left"/>
      <w:pPr>
        <w:ind w:left="5580" w:hanging="360"/>
      </w:pPr>
      <w:rPr>
        <w:rFonts w:hint="default"/>
        <w:i w:val="0"/>
      </w:r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A037367"/>
    <w:multiLevelType w:val="hybridMultilevel"/>
    <w:tmpl w:val="B9F8D7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2B711A"/>
    <w:multiLevelType w:val="hybridMultilevel"/>
    <w:tmpl w:val="DE46DEE6"/>
    <w:lvl w:ilvl="0" w:tplc="35B268B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45371875"/>
    <w:multiLevelType w:val="hybridMultilevel"/>
    <w:tmpl w:val="88DCD2DA"/>
    <w:lvl w:ilvl="0" w:tplc="8356F5E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52E435CC"/>
    <w:multiLevelType w:val="hybridMultilevel"/>
    <w:tmpl w:val="A19EAD2E"/>
    <w:lvl w:ilvl="0" w:tplc="86EC7BC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60543B61"/>
    <w:multiLevelType w:val="hybridMultilevel"/>
    <w:tmpl w:val="B868FC02"/>
    <w:lvl w:ilvl="0" w:tplc="A9EE9E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3160F54"/>
    <w:multiLevelType w:val="hybridMultilevel"/>
    <w:tmpl w:val="D2326A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E201D5"/>
    <w:multiLevelType w:val="hybridMultilevel"/>
    <w:tmpl w:val="7C121D46"/>
    <w:lvl w:ilvl="0" w:tplc="32EA8944">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2"/>
  </w:num>
  <w:num w:numId="3">
    <w:abstractNumId w:val="9"/>
  </w:num>
  <w:num w:numId="4">
    <w:abstractNumId w:val="6"/>
  </w:num>
  <w:num w:numId="5">
    <w:abstractNumId w:val="8"/>
  </w:num>
  <w:num w:numId="6">
    <w:abstractNumId w:val="0"/>
  </w:num>
  <w:num w:numId="7">
    <w:abstractNumId w:val="1"/>
  </w:num>
  <w:num w:numId="8">
    <w:abstractNumId w:val="11"/>
  </w:num>
  <w:num w:numId="9">
    <w:abstractNumId w:val="5"/>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65"/>
    <w:rsid w:val="00154965"/>
    <w:rsid w:val="00C6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70A8-BA3C-4E1F-9C76-507A300D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65"/>
    <w:pPr>
      <w:ind w:left="720"/>
      <w:contextualSpacing/>
    </w:pPr>
  </w:style>
  <w:style w:type="paragraph" w:styleId="FootnoteText">
    <w:name w:val="footnote text"/>
    <w:basedOn w:val="Normal"/>
    <w:link w:val="FootnoteTextChar"/>
    <w:uiPriority w:val="99"/>
    <w:unhideWhenUsed/>
    <w:rsid w:val="00154965"/>
    <w:pPr>
      <w:spacing w:after="0" w:line="240" w:lineRule="auto"/>
    </w:pPr>
    <w:rPr>
      <w:sz w:val="20"/>
      <w:szCs w:val="20"/>
    </w:rPr>
  </w:style>
  <w:style w:type="character" w:customStyle="1" w:styleId="FootnoteTextChar">
    <w:name w:val="Footnote Text Char"/>
    <w:basedOn w:val="DefaultParagraphFont"/>
    <w:link w:val="FootnoteText"/>
    <w:uiPriority w:val="99"/>
    <w:rsid w:val="00154965"/>
    <w:rPr>
      <w:sz w:val="20"/>
      <w:szCs w:val="20"/>
    </w:rPr>
  </w:style>
  <w:style w:type="character" w:styleId="FootnoteReference">
    <w:name w:val="footnote reference"/>
    <w:basedOn w:val="DefaultParagraphFont"/>
    <w:uiPriority w:val="99"/>
    <w:semiHidden/>
    <w:unhideWhenUsed/>
    <w:rsid w:val="00154965"/>
    <w:rPr>
      <w:vertAlign w:val="superscript"/>
    </w:rPr>
  </w:style>
  <w:style w:type="paragraph" w:styleId="Header">
    <w:name w:val="header"/>
    <w:basedOn w:val="Normal"/>
    <w:link w:val="HeaderChar"/>
    <w:uiPriority w:val="99"/>
    <w:unhideWhenUsed/>
    <w:rsid w:val="00154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65"/>
  </w:style>
  <w:style w:type="paragraph" w:styleId="Footer">
    <w:name w:val="footer"/>
    <w:basedOn w:val="Normal"/>
    <w:link w:val="FooterChar"/>
    <w:uiPriority w:val="99"/>
    <w:unhideWhenUsed/>
    <w:rsid w:val="00154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3798</Words>
  <Characters>21655</Characters>
  <Application>Microsoft Office Word</Application>
  <DocSecurity>0</DocSecurity>
  <Lines>180</Lines>
  <Paragraphs>50</Paragraphs>
  <ScaleCrop>false</ScaleCrop>
  <Company>oprekin.com</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2022-08-08T13:10:00Z</dcterms:created>
  <dcterms:modified xsi:type="dcterms:W3CDTF">2022-08-08T13:10:00Z</dcterms:modified>
</cp:coreProperties>
</file>