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4E" w:rsidRDefault="0015444E" w:rsidP="0015444E">
      <w:pPr>
        <w:pStyle w:val="ListParagraph"/>
        <w:spacing w:line="48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lang w:val="id-ID"/>
        </w:rPr>
      </w:pPr>
      <w:bookmarkStart w:id="0" w:name="_Toc109675329"/>
      <w:r w:rsidRPr="00682FF9">
        <w:rPr>
          <w:rFonts w:ascii="Times New Roman" w:hAnsi="Times New Roman" w:cs="Times New Roman"/>
          <w:b/>
          <w:noProof/>
          <w:sz w:val="24"/>
          <w:lang w:val="id-ID"/>
        </w:rPr>
        <w:t>DAFTAR PUSTAKA</w:t>
      </w:r>
      <w:bookmarkEnd w:id="0"/>
    </w:p>
    <w:p w:rsidR="0015444E" w:rsidRDefault="0015444E" w:rsidP="0015444E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15444E" w:rsidRDefault="0015444E" w:rsidP="0015444E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noProof/>
          <w:sz w:val="24"/>
          <w:lang w:val="id-ID"/>
        </w:rPr>
      </w:pPr>
      <w:r w:rsidRPr="00671D54">
        <w:rPr>
          <w:rFonts w:ascii="Times New Roman" w:hAnsi="Times New Roman" w:cs="Times New Roman"/>
          <w:b/>
          <w:noProof/>
          <w:sz w:val="24"/>
          <w:lang w:val="id-ID"/>
        </w:rPr>
        <w:t>BUKU</w:t>
      </w:r>
    </w:p>
    <w:p w:rsidR="0015444E" w:rsidRPr="008E272F" w:rsidRDefault="0015444E" w:rsidP="0015444E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>Ali, Zainuddin</w:t>
      </w:r>
      <w:r w:rsidRPr="008E272F">
        <w:rPr>
          <w:rFonts w:ascii="Times New Roman" w:hAnsi="Times New Roman" w:cs="Times New Roman"/>
          <w:i/>
          <w:sz w:val="24"/>
          <w:szCs w:val="24"/>
          <w:lang w:val="id-ID"/>
        </w:rPr>
        <w:t>, Metode Penelitian Hukum</w:t>
      </w:r>
      <w:r w:rsidRPr="008E272F">
        <w:rPr>
          <w:rFonts w:ascii="Times New Roman" w:hAnsi="Times New Roman" w:cs="Times New Roman"/>
          <w:sz w:val="24"/>
          <w:szCs w:val="24"/>
          <w:lang w:val="id-ID"/>
        </w:rPr>
        <w:t xml:space="preserve">, Jakarta: Sinar Grafika, 2017. </w:t>
      </w:r>
      <w:r w:rsidRPr="008E272F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>Arief , Barda Nawawi</w:t>
      </w:r>
      <w:r w:rsidRPr="008E272F">
        <w:rPr>
          <w:rFonts w:ascii="Times New Roman" w:hAnsi="Times New Roman" w:cs="Times New Roman"/>
          <w:i/>
          <w:sz w:val="24"/>
          <w:szCs w:val="24"/>
          <w:lang w:val="id-ID"/>
        </w:rPr>
        <w:t>, Perbandingan Hukum Pidana,</w:t>
      </w:r>
      <w:r w:rsidRPr="008E272F">
        <w:rPr>
          <w:rFonts w:ascii="Times New Roman" w:hAnsi="Times New Roman" w:cs="Times New Roman"/>
          <w:sz w:val="24"/>
          <w:szCs w:val="24"/>
          <w:lang w:val="id-ID"/>
        </w:rPr>
        <w:t xml:space="preserve"> Jakarta: PT RajaGrafindo Persada, 2010.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 xml:space="preserve">Goesniadhie,Kusnu, </w:t>
      </w:r>
      <w:r w:rsidRPr="008E272F">
        <w:rPr>
          <w:rFonts w:ascii="Times New Roman" w:hAnsi="Times New Roman" w:cs="Times New Roman"/>
          <w:i/>
          <w:sz w:val="24"/>
          <w:szCs w:val="24"/>
          <w:lang w:val="id-ID"/>
        </w:rPr>
        <w:t>Harmonisasi Hukum Dalam Perspektif Perundang-Perundangan (Lex Spesialis Suatu Masalah),</w:t>
      </w:r>
      <w:r w:rsidRPr="008E272F">
        <w:rPr>
          <w:rFonts w:ascii="Times New Roman" w:hAnsi="Times New Roman" w:cs="Times New Roman"/>
          <w:sz w:val="24"/>
          <w:szCs w:val="24"/>
          <w:lang w:val="id-ID"/>
        </w:rPr>
        <w:t xml:space="preserve"> Surabaya: JP, Books, 2006</w:t>
      </w:r>
    </w:p>
    <w:p w:rsidR="0015444E" w:rsidRDefault="0015444E" w:rsidP="0015444E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>Hatrix, Hamzah,</w:t>
      </w:r>
      <w:r w:rsidRPr="008E272F">
        <w:rPr>
          <w:rFonts w:ascii="Times New Roman" w:hAnsi="Times New Roman" w:cs="Times New Roman"/>
          <w:i/>
          <w:sz w:val="24"/>
          <w:szCs w:val="24"/>
          <w:lang w:val="id-ID"/>
        </w:rPr>
        <w:t>Asas Pertanggungjawaban Pidana Korporasi Indonesia</w:t>
      </w:r>
      <w:r w:rsidRPr="008E272F">
        <w:rPr>
          <w:rFonts w:ascii="Times New Roman" w:hAnsi="Times New Roman" w:cs="Times New Roman"/>
          <w:sz w:val="24"/>
          <w:szCs w:val="24"/>
          <w:lang w:val="id-ID"/>
        </w:rPr>
        <w:t xml:space="preserve">, Jakarta:PT Raja Grafindo Prasada,1996. </w:t>
      </w:r>
    </w:p>
    <w:p w:rsidR="0015444E" w:rsidRPr="008E272F" w:rsidRDefault="0015444E" w:rsidP="0015444E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>Maunullang, Herlina,</w:t>
      </w:r>
      <w:r w:rsidRPr="008E272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Pertanggungjawaban Pidana Korporasi,</w:t>
      </w:r>
      <w:r w:rsidRPr="008E272F">
        <w:rPr>
          <w:rFonts w:ascii="Times New Roman" w:hAnsi="Times New Roman" w:cs="Times New Roman"/>
          <w:sz w:val="24"/>
          <w:szCs w:val="24"/>
          <w:lang w:val="id-ID"/>
        </w:rPr>
        <w:t>Medan:LPPMUHN Press,2020.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 xml:space="preserve">Kristian, </w:t>
      </w:r>
      <w:r w:rsidRPr="008E272F">
        <w:rPr>
          <w:rFonts w:ascii="Times New Roman" w:hAnsi="Times New Roman" w:cs="Times New Roman"/>
          <w:i/>
          <w:sz w:val="24"/>
          <w:szCs w:val="24"/>
          <w:lang w:val="id-ID"/>
        </w:rPr>
        <w:t xml:space="preserve">Sistem Pertanggungjawaban Pidana Korporasi,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Bandung: Refika Aditama, </w:t>
      </w:r>
      <w:r w:rsidRPr="008E272F">
        <w:rPr>
          <w:rFonts w:ascii="Times New Roman" w:hAnsi="Times New Roman" w:cs="Times New Roman"/>
          <w:sz w:val="24"/>
          <w:szCs w:val="24"/>
          <w:lang w:val="id-ID"/>
        </w:rPr>
        <w:t>2017.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>Muladi,</w:t>
      </w:r>
      <w:r w:rsidRPr="008E272F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Penerapan Pertanggungjawaban Koporasi Dalam Hukum Pidana, </w:t>
      </w:r>
      <w:r w:rsidRPr="008E272F">
        <w:rPr>
          <w:rFonts w:ascii="Times New Roman" w:hAnsi="Times New Roman" w:cs="Times New Roman"/>
          <w:sz w:val="24"/>
          <w:szCs w:val="24"/>
          <w:lang w:val="id-ID"/>
        </w:rPr>
        <w:t>bahan kuliah kejahatan korporasi, Bandung:Sekoah Tinggi Hukum,1991.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 xml:space="preserve">Muladi dan Dwija Priyanto, </w:t>
      </w:r>
      <w:r w:rsidRPr="008E272F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Pertanggung Jawaban Korporasi: Edisi Ketiga, </w:t>
      </w:r>
      <w:r w:rsidRPr="008E272F">
        <w:rPr>
          <w:rFonts w:ascii="Times New Roman" w:hAnsi="Times New Roman" w:cs="Times New Roman"/>
          <w:sz w:val="24"/>
          <w:szCs w:val="24"/>
          <w:lang w:val="id-ID"/>
        </w:rPr>
        <w:t>Jakarta:Kencana, 2010.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 xml:space="preserve">Shaddly, Hassan, dkk, </w:t>
      </w:r>
      <w:r w:rsidRPr="008E272F">
        <w:rPr>
          <w:rFonts w:ascii="Times New Roman" w:hAnsi="Times New Roman" w:cs="Times New Roman"/>
          <w:i/>
          <w:sz w:val="24"/>
          <w:szCs w:val="24"/>
          <w:lang w:val="id-ID"/>
        </w:rPr>
        <w:t>Ensiklopedia Indonesia</w:t>
      </w:r>
      <w:r w:rsidRPr="008E272F">
        <w:rPr>
          <w:rFonts w:ascii="Times New Roman" w:hAnsi="Times New Roman" w:cs="Times New Roman"/>
          <w:sz w:val="24"/>
          <w:szCs w:val="24"/>
          <w:lang w:val="id-ID"/>
        </w:rPr>
        <w:t>, Ichtiar Baru-Van Hoeve, Jakarta,1990.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>Sjahdaeni, Sutan Remy, Ajaran Pemidanaan: Tindak Pidana Korporasi dan Se</w:t>
      </w:r>
      <w:r>
        <w:rPr>
          <w:rFonts w:ascii="Times New Roman" w:hAnsi="Times New Roman" w:cs="Times New Roman"/>
          <w:sz w:val="24"/>
          <w:szCs w:val="24"/>
          <w:lang w:val="id-ID"/>
        </w:rPr>
        <w:t>luk Beluknya, Depok:kencana,2017</w:t>
      </w:r>
      <w:r w:rsidRPr="008E272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>Sjahdeini, Sultan Remy,</w:t>
      </w:r>
      <w:r w:rsidRPr="008E272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Pertanggungjawaban Pidana Korporasi,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Jakarta:Grafiti Pers, </w:t>
      </w:r>
      <w:r w:rsidRPr="008E272F">
        <w:rPr>
          <w:rFonts w:ascii="Times New Roman" w:hAnsi="Times New Roman" w:cs="Times New Roman"/>
          <w:sz w:val="24"/>
          <w:szCs w:val="24"/>
          <w:lang w:val="id-ID"/>
        </w:rPr>
        <w:t>2006.</w:t>
      </w:r>
    </w:p>
    <w:p w:rsidR="0015444E" w:rsidRPr="008E272F" w:rsidRDefault="0015444E" w:rsidP="0015444E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 xml:space="preserve">Soekanto, Soerjono, </w:t>
      </w:r>
      <w:r w:rsidRPr="008E272F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Hukum Normatif, </w:t>
      </w:r>
      <w:r w:rsidRPr="008E272F">
        <w:rPr>
          <w:rFonts w:ascii="Times New Roman" w:hAnsi="Times New Roman" w:cs="Times New Roman"/>
          <w:sz w:val="24"/>
          <w:szCs w:val="24"/>
          <w:lang w:val="id-ID"/>
        </w:rPr>
        <w:t>Jakarta: Rajawali ,2015.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 xml:space="preserve">Subagyo, P.Joko, </w:t>
      </w:r>
      <w:r w:rsidRPr="008E272F">
        <w:rPr>
          <w:rFonts w:ascii="Times New Roman" w:hAnsi="Times New Roman" w:cs="Times New Roman"/>
          <w:i/>
          <w:sz w:val="24"/>
          <w:szCs w:val="24"/>
          <w:lang w:val="id-ID"/>
        </w:rPr>
        <w:t>Metode Penelitian dalam Teori Praktek</w:t>
      </w:r>
      <w:r w:rsidRPr="008E272F">
        <w:rPr>
          <w:rFonts w:ascii="Times New Roman" w:hAnsi="Times New Roman" w:cs="Times New Roman"/>
          <w:sz w:val="24"/>
          <w:szCs w:val="24"/>
          <w:lang w:val="id-ID"/>
        </w:rPr>
        <w:t>. Jakarta: Rineka Cipta, 2011.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 xml:space="preserve">Suharti, </w:t>
      </w:r>
      <w:r w:rsidRPr="008E272F">
        <w:rPr>
          <w:rFonts w:ascii="Times New Roman" w:hAnsi="Times New Roman" w:cs="Times New Roman"/>
          <w:i/>
          <w:sz w:val="24"/>
          <w:szCs w:val="24"/>
          <w:lang w:val="id-ID"/>
        </w:rPr>
        <w:t>et al., Anatomi Kejahatan Korporasi</w:t>
      </w:r>
      <w:r w:rsidRPr="008E272F">
        <w:rPr>
          <w:rFonts w:ascii="Times New Roman" w:hAnsi="Times New Roman" w:cs="Times New Roman"/>
          <w:sz w:val="24"/>
          <w:szCs w:val="24"/>
          <w:lang w:val="id-ID"/>
        </w:rPr>
        <w:t>, Surabaya: Revka Petra media, 2018.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 xml:space="preserve">Suteki dan Galang Taufan, </w:t>
      </w:r>
      <w:r w:rsidRPr="008E272F">
        <w:rPr>
          <w:rFonts w:ascii="Times New Roman" w:hAnsi="Times New Roman" w:cs="Times New Roman"/>
          <w:i/>
          <w:sz w:val="24"/>
          <w:szCs w:val="24"/>
          <w:lang w:val="id-ID"/>
        </w:rPr>
        <w:t>Metodelogi Penelitian Hukum</w:t>
      </w:r>
      <w:r w:rsidRPr="008E272F">
        <w:rPr>
          <w:rFonts w:ascii="Times New Roman" w:hAnsi="Times New Roman" w:cs="Times New Roman"/>
          <w:sz w:val="24"/>
          <w:szCs w:val="24"/>
          <w:lang w:val="id-ID"/>
        </w:rPr>
        <w:t>, Depok: Raja Grafindo Persada, 2018.</w:t>
      </w:r>
    </w:p>
    <w:p w:rsidR="0015444E" w:rsidRPr="00897A2D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 xml:space="preserve">Tim Penulis Fakultas Hukum Universitas Pancasakti Tegal, </w:t>
      </w:r>
      <w:r w:rsidRPr="008E272F">
        <w:rPr>
          <w:rFonts w:ascii="Times New Roman" w:hAnsi="Times New Roman" w:cs="Times New Roman"/>
          <w:i/>
          <w:sz w:val="24"/>
          <w:szCs w:val="24"/>
          <w:lang w:val="id-ID"/>
        </w:rPr>
        <w:t>Buku Pedoman Penelitiaan Skripsi</w:t>
      </w:r>
      <w:r w:rsidRPr="008E272F">
        <w:rPr>
          <w:rFonts w:ascii="Times New Roman" w:hAnsi="Times New Roman" w:cs="Times New Roman"/>
          <w:sz w:val="24"/>
          <w:szCs w:val="24"/>
          <w:lang w:val="id-ID"/>
        </w:rPr>
        <w:t>, Tegal: Fakultas Hukum, 2021.</w:t>
      </w:r>
    </w:p>
    <w:p w:rsidR="0015444E" w:rsidRPr="00B10B44" w:rsidRDefault="0015444E" w:rsidP="0015444E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PERATURAN PERUNDANG-UNDANGAN</w:t>
      </w:r>
    </w:p>
    <w:p w:rsidR="0015444E" w:rsidRPr="008E272F" w:rsidRDefault="0015444E" w:rsidP="0015444E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>Kitab Undang-Undang Hukum Pidana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sz w:val="24"/>
          <w:szCs w:val="24"/>
          <w:lang w:val="id-ID"/>
        </w:rPr>
        <w:t>Peraturan Mahkamah Agung Republik Indonsia Nomor 13 Tahun 2016 tentang Tata Cara Penanganan Perkara Tindak Pidana oleh Korporasi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noProof/>
          <w:sz w:val="24"/>
          <w:szCs w:val="24"/>
          <w:lang w:val="id-ID"/>
        </w:rPr>
        <w:t>Undang-undang Nomor 5 Tahun 1997 Tentang Psikotropika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noProof/>
          <w:sz w:val="24"/>
          <w:szCs w:val="24"/>
          <w:lang w:val="id-ID"/>
        </w:rPr>
        <w:t>Undang-undang Nomor 5 Tahun 1999 Tentang Larangan Praktik Monopoli Dan Persaingan Usaha Tidak Sehat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>Undang-undang Nomor 8 Tahun 1999 Tentang Perlindungan    Konsumen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noProof/>
          <w:sz w:val="24"/>
          <w:szCs w:val="24"/>
          <w:lang w:val="id-ID"/>
        </w:rPr>
        <w:t>Undang undang Nomor 22 Tahun 2001 Tentang Minyak dan Gas Bumi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noProof/>
          <w:sz w:val="24"/>
          <w:szCs w:val="24"/>
          <w:lang w:val="id-ID"/>
        </w:rPr>
        <w:t>Undang-undang Nomor 15 Tahun 2002 jo. Undang-undang Nomor 25 Tahun 2003 Tentang Tindak Pidana Pencucian Uang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noProof/>
          <w:sz w:val="24"/>
          <w:szCs w:val="24"/>
          <w:lang w:val="id-ID"/>
        </w:rPr>
        <w:t>Undang-undang Nomor 23 Tahun 2002 Tentang Perlindungan Anak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noProof/>
          <w:sz w:val="24"/>
          <w:szCs w:val="24"/>
          <w:lang w:val="id-ID"/>
        </w:rPr>
        <w:t>Undang-undang Nomor 21 Tahun 2007 Tentang Pemberantasan Tindak Perdagangan Orang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noProof/>
          <w:sz w:val="24"/>
          <w:szCs w:val="24"/>
          <w:lang w:val="id-ID"/>
        </w:rPr>
        <w:t>Undang-undang Nomor 21 Tahun 2007 Tentang Pemberantasan Tindak Perdagangan Orang</w:t>
      </w:r>
    </w:p>
    <w:p w:rsidR="0015444E" w:rsidRPr="008E272F" w:rsidRDefault="0015444E" w:rsidP="0015444E">
      <w:pPr>
        <w:pStyle w:val="ListParagraph"/>
        <w:tabs>
          <w:tab w:val="left" w:pos="1560"/>
        </w:tabs>
        <w:spacing w:line="240" w:lineRule="auto"/>
        <w:ind w:left="1985" w:hanging="1985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noProof/>
          <w:sz w:val="24"/>
          <w:szCs w:val="24"/>
          <w:lang w:val="id-ID"/>
        </w:rPr>
        <w:t>Undang-undang Nomor 44 Tahun 2008 Tentang Pornografi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noProof/>
          <w:sz w:val="24"/>
          <w:szCs w:val="24"/>
          <w:lang w:val="id-ID"/>
        </w:rPr>
        <w:t>Undang-undang Nomor 32 Tahun 2009 Tentang Perlingdungan dan Pengelolaan Lingkungan Hidup</w:t>
      </w:r>
    </w:p>
    <w:p w:rsidR="0015444E" w:rsidRPr="008E272F" w:rsidRDefault="0015444E" w:rsidP="0015444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E272F">
        <w:rPr>
          <w:rFonts w:ascii="Times New Roman" w:hAnsi="Times New Roman" w:cs="Times New Roman"/>
          <w:noProof/>
          <w:sz w:val="24"/>
          <w:szCs w:val="24"/>
          <w:lang w:val="id-ID"/>
        </w:rPr>
        <w:t>Undang-undang Nomor 35 Tahun 2009 Tentang Narkotika</w:t>
      </w:r>
    </w:p>
    <w:p w:rsidR="0015444E" w:rsidRPr="00B10B44" w:rsidRDefault="0015444E" w:rsidP="0015444E">
      <w:pPr>
        <w:ind w:left="709" w:hanging="709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15444E" w:rsidRDefault="0015444E" w:rsidP="0015444E">
      <w:pPr>
        <w:rPr>
          <w:rFonts w:ascii="Times New Roman" w:hAnsi="Times New Roman" w:cs="Times New Roman"/>
          <w:b/>
          <w:lang w:val="id-ID"/>
        </w:rPr>
      </w:pPr>
      <w:r w:rsidRPr="000817D3">
        <w:rPr>
          <w:rFonts w:ascii="Times New Roman" w:hAnsi="Times New Roman" w:cs="Times New Roman"/>
          <w:b/>
          <w:lang w:val="id-ID"/>
        </w:rPr>
        <w:t>JURNAL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  <w:r w:rsidRPr="008E272F">
        <w:rPr>
          <w:rFonts w:ascii="Times New Roman" w:hAnsi="Times New Roman" w:cs="Times New Roman"/>
          <w:sz w:val="24"/>
          <w:lang w:val="id-ID"/>
        </w:rPr>
        <w:t xml:space="preserve">Aryani, Fajar Dian, “Transisi Paradigmatik Korporasi Dan Konstruksi Pertanggung Jawaban Kejahatan Korporasi Era Globalisasi”, </w:t>
      </w:r>
      <w:r w:rsidRPr="008E272F">
        <w:rPr>
          <w:rFonts w:ascii="Times New Roman" w:hAnsi="Times New Roman" w:cs="Times New Roman"/>
          <w:i/>
          <w:sz w:val="24"/>
          <w:lang w:val="id-ID"/>
        </w:rPr>
        <w:t xml:space="preserve">Kosmik Hukum. </w:t>
      </w:r>
      <w:r w:rsidRPr="008E272F">
        <w:rPr>
          <w:rFonts w:ascii="Times New Roman" w:hAnsi="Times New Roman" w:cs="Times New Roman"/>
          <w:sz w:val="24"/>
          <w:lang w:val="id-ID"/>
        </w:rPr>
        <w:t>Volume 21, Nomor 3, 2021.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lang w:val="id-ID"/>
        </w:rPr>
      </w:pPr>
      <w:r w:rsidRPr="008E272F">
        <w:rPr>
          <w:rFonts w:ascii="Times New Roman" w:eastAsia="Calibri" w:hAnsi="Times New Roman" w:cs="Times New Roman"/>
          <w:sz w:val="24"/>
          <w:lang w:val="id-ID"/>
        </w:rPr>
        <w:t xml:space="preserve">Anjari ,Warih, </w:t>
      </w:r>
      <w:r>
        <w:rPr>
          <w:rFonts w:ascii="Times New Roman" w:eastAsia="Calibri" w:hAnsi="Times New Roman" w:cs="Times New Roman"/>
          <w:sz w:val="24"/>
          <w:lang w:val="id-ID"/>
        </w:rPr>
        <w:t>“</w:t>
      </w:r>
      <w:r w:rsidRPr="008E272F">
        <w:rPr>
          <w:rFonts w:ascii="Times New Roman" w:eastAsia="Calibri" w:hAnsi="Times New Roman" w:cs="Times New Roman"/>
          <w:sz w:val="24"/>
          <w:lang w:val="id-ID"/>
        </w:rPr>
        <w:t>Pertanggung Jawaban Korporasi Sebagai Pelaku Tindak Pidana</w:t>
      </w:r>
      <w:r>
        <w:rPr>
          <w:rFonts w:ascii="Times New Roman" w:eastAsia="Calibri" w:hAnsi="Times New Roman" w:cs="Times New Roman"/>
          <w:sz w:val="24"/>
          <w:lang w:val="id-ID"/>
        </w:rPr>
        <w:t>”</w:t>
      </w:r>
      <w:r w:rsidRPr="008E272F">
        <w:rPr>
          <w:rFonts w:ascii="Times New Roman" w:eastAsia="Calibri" w:hAnsi="Times New Roman" w:cs="Times New Roman"/>
          <w:sz w:val="24"/>
          <w:lang w:val="id-ID"/>
        </w:rPr>
        <w:t xml:space="preserve">, </w:t>
      </w:r>
      <w:r w:rsidRPr="008E272F">
        <w:rPr>
          <w:rFonts w:ascii="Times New Roman" w:eastAsia="Calibri" w:hAnsi="Times New Roman" w:cs="Times New Roman"/>
          <w:i/>
          <w:sz w:val="24"/>
          <w:lang w:val="id-ID"/>
        </w:rPr>
        <w:t>Widya Yustisia</w:t>
      </w:r>
      <w:r w:rsidRPr="008E272F">
        <w:rPr>
          <w:rFonts w:ascii="Times New Roman" w:eastAsia="Calibri" w:hAnsi="Times New Roman" w:cs="Times New Roman"/>
          <w:sz w:val="24"/>
          <w:lang w:val="id-ID"/>
        </w:rPr>
        <w:t>, Volume 1, Nomor 2,November,2016</w:t>
      </w:r>
    </w:p>
    <w:p w:rsidR="0015444E" w:rsidRPr="008E272F" w:rsidRDefault="0015444E" w:rsidP="0015444E">
      <w:pPr>
        <w:spacing w:line="240" w:lineRule="auto"/>
        <w:ind w:left="567" w:hanging="567"/>
        <w:rPr>
          <w:rFonts w:ascii="Times New Roman" w:hAnsi="Times New Roman" w:cs="Times New Roman"/>
          <w:sz w:val="24"/>
          <w:lang w:val="id-ID"/>
        </w:rPr>
      </w:pPr>
      <w:r w:rsidRPr="008E272F">
        <w:rPr>
          <w:rFonts w:ascii="Times New Roman" w:hAnsi="Times New Roman" w:cs="Times New Roman"/>
          <w:sz w:val="24"/>
          <w:lang w:val="id-ID"/>
        </w:rPr>
        <w:t xml:space="preserve">Dewi, Silvia Kurnia, </w:t>
      </w:r>
      <w:r>
        <w:rPr>
          <w:rFonts w:ascii="Times New Roman" w:hAnsi="Times New Roman" w:cs="Times New Roman"/>
          <w:sz w:val="24"/>
          <w:lang w:val="id-ID"/>
        </w:rPr>
        <w:t>“</w:t>
      </w:r>
      <w:r w:rsidRPr="008E272F">
        <w:rPr>
          <w:rFonts w:ascii="Times New Roman" w:hAnsi="Times New Roman" w:cs="Times New Roman"/>
          <w:sz w:val="24"/>
          <w:lang w:val="id-ID"/>
        </w:rPr>
        <w:t>Perumusan Pertanggungjawaban Tindak Pidana Korporasi Dalam Berbagai Undang-Undang</w:t>
      </w:r>
      <w:r>
        <w:rPr>
          <w:rFonts w:ascii="Times New Roman" w:hAnsi="Times New Roman" w:cs="Times New Roman"/>
          <w:sz w:val="24"/>
          <w:lang w:val="id-ID"/>
        </w:rPr>
        <w:t>”</w:t>
      </w:r>
      <w:r w:rsidRPr="008E272F">
        <w:rPr>
          <w:rFonts w:ascii="Times New Roman" w:hAnsi="Times New Roman" w:cs="Times New Roman"/>
          <w:sz w:val="24"/>
          <w:lang w:val="id-ID"/>
        </w:rPr>
        <w:t xml:space="preserve">, </w:t>
      </w:r>
      <w:r w:rsidRPr="008E272F">
        <w:rPr>
          <w:rFonts w:ascii="Times New Roman" w:hAnsi="Times New Roman" w:cs="Times New Roman"/>
          <w:i/>
          <w:sz w:val="24"/>
          <w:lang w:val="id-ID"/>
        </w:rPr>
        <w:t>Arena Hukum</w:t>
      </w:r>
      <w:r w:rsidRPr="008E272F">
        <w:rPr>
          <w:rFonts w:ascii="Times New Roman" w:hAnsi="Times New Roman" w:cs="Times New Roman"/>
          <w:sz w:val="24"/>
          <w:lang w:val="id-ID"/>
        </w:rPr>
        <w:t>, Volume 13, Nomor 1, April, 2020.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  <w:r w:rsidRPr="008E272F">
        <w:rPr>
          <w:rFonts w:ascii="Times New Roman" w:hAnsi="Times New Roman" w:cs="Times New Roman"/>
          <w:sz w:val="24"/>
          <w:lang w:val="id-ID"/>
        </w:rPr>
        <w:t xml:space="preserve">Ma’ruf , Agus Sularman &amp; Umar, </w:t>
      </w:r>
      <w:r>
        <w:rPr>
          <w:rFonts w:ascii="Times New Roman" w:hAnsi="Times New Roman" w:cs="Times New Roman"/>
          <w:sz w:val="24"/>
          <w:lang w:val="id-ID"/>
        </w:rPr>
        <w:t>“</w:t>
      </w:r>
      <w:r w:rsidRPr="008E272F">
        <w:rPr>
          <w:rFonts w:ascii="Times New Roman" w:hAnsi="Times New Roman" w:cs="Times New Roman"/>
          <w:sz w:val="24"/>
          <w:lang w:val="id-ID"/>
        </w:rPr>
        <w:t>Pertanggungjawaban Pidana Korporasi Kepada Korban Tindak Pidana</w:t>
      </w:r>
      <w:r>
        <w:rPr>
          <w:rFonts w:ascii="Times New Roman" w:hAnsi="Times New Roman" w:cs="Times New Roman"/>
          <w:sz w:val="24"/>
          <w:lang w:val="id-ID"/>
        </w:rPr>
        <w:t>”</w:t>
      </w:r>
      <w:r w:rsidRPr="008E272F">
        <w:rPr>
          <w:rFonts w:ascii="Times New Roman" w:hAnsi="Times New Roman" w:cs="Times New Roman"/>
          <w:sz w:val="24"/>
          <w:lang w:val="id-ID"/>
        </w:rPr>
        <w:t xml:space="preserve">, </w:t>
      </w:r>
      <w:r w:rsidRPr="008E272F">
        <w:rPr>
          <w:rFonts w:ascii="Times New Roman" w:hAnsi="Times New Roman" w:cs="Times New Roman"/>
          <w:i/>
          <w:sz w:val="24"/>
          <w:lang w:val="id-ID"/>
        </w:rPr>
        <w:t>Jurnal Hukum Khaira Umma</w:t>
      </w:r>
      <w:r w:rsidRPr="008E272F">
        <w:rPr>
          <w:rFonts w:ascii="Times New Roman" w:hAnsi="Times New Roman" w:cs="Times New Roman"/>
          <w:sz w:val="24"/>
          <w:lang w:val="id-ID"/>
        </w:rPr>
        <w:t>h, Volume. 12, Nomor 2, Juni, 2017.</w:t>
      </w:r>
    </w:p>
    <w:p w:rsidR="0015444E" w:rsidRPr="008E272F" w:rsidRDefault="0015444E" w:rsidP="0015444E">
      <w:pPr>
        <w:spacing w:line="240" w:lineRule="auto"/>
        <w:ind w:left="567" w:hanging="567"/>
        <w:rPr>
          <w:rFonts w:ascii="Times New Roman" w:hAnsi="Times New Roman" w:cs="Times New Roman"/>
          <w:sz w:val="24"/>
          <w:lang w:val="id-ID"/>
        </w:rPr>
      </w:pPr>
      <w:r w:rsidRPr="008E272F">
        <w:rPr>
          <w:rFonts w:ascii="Times New Roman" w:hAnsi="Times New Roman" w:cs="Times New Roman"/>
          <w:sz w:val="24"/>
          <w:lang w:val="id-ID"/>
        </w:rPr>
        <w:t xml:space="preserve">Rodliyah, </w:t>
      </w:r>
      <w:r w:rsidRPr="008E272F">
        <w:rPr>
          <w:rFonts w:ascii="Times New Roman" w:hAnsi="Times New Roman" w:cs="Times New Roman"/>
          <w:i/>
          <w:sz w:val="24"/>
          <w:lang w:val="id-ID"/>
        </w:rPr>
        <w:t xml:space="preserve">et al., </w:t>
      </w:r>
      <w:r>
        <w:rPr>
          <w:rFonts w:ascii="Times New Roman" w:hAnsi="Times New Roman" w:cs="Times New Roman"/>
          <w:i/>
          <w:sz w:val="24"/>
          <w:lang w:val="id-ID"/>
        </w:rPr>
        <w:t>“</w:t>
      </w:r>
      <w:r w:rsidRPr="008E272F">
        <w:rPr>
          <w:rFonts w:ascii="Times New Roman" w:hAnsi="Times New Roman" w:cs="Times New Roman"/>
          <w:sz w:val="24"/>
          <w:lang w:val="id-ID"/>
        </w:rPr>
        <w:t>Konsep Pertanggung Jawaban Pidana Korporasi (</w:t>
      </w:r>
      <w:r w:rsidRPr="008E272F">
        <w:rPr>
          <w:rFonts w:ascii="Times New Roman" w:hAnsi="Times New Roman" w:cs="Times New Roman"/>
          <w:i/>
          <w:sz w:val="24"/>
          <w:lang w:val="id-ID"/>
        </w:rPr>
        <w:t>Corporate Crime</w:t>
      </w:r>
      <w:r w:rsidRPr="008E272F">
        <w:rPr>
          <w:rFonts w:ascii="Times New Roman" w:hAnsi="Times New Roman" w:cs="Times New Roman"/>
          <w:sz w:val="24"/>
          <w:lang w:val="id-ID"/>
        </w:rPr>
        <w:t>) Dalam Sistem Hukum Pidana Indonesia</w:t>
      </w:r>
      <w:r>
        <w:rPr>
          <w:rFonts w:ascii="Times New Roman" w:hAnsi="Times New Roman" w:cs="Times New Roman"/>
          <w:sz w:val="24"/>
          <w:lang w:val="id-ID"/>
        </w:rPr>
        <w:t>”</w:t>
      </w:r>
      <w:r w:rsidRPr="008E272F">
        <w:rPr>
          <w:rFonts w:ascii="Times New Roman" w:hAnsi="Times New Roman" w:cs="Times New Roman"/>
          <w:sz w:val="24"/>
          <w:lang w:val="id-ID"/>
        </w:rPr>
        <w:t xml:space="preserve">, </w:t>
      </w:r>
      <w:r w:rsidRPr="008E272F">
        <w:rPr>
          <w:rFonts w:ascii="Times New Roman" w:hAnsi="Times New Roman" w:cs="Times New Roman"/>
          <w:i/>
          <w:sz w:val="24"/>
          <w:lang w:val="id-ID"/>
        </w:rPr>
        <w:t xml:space="preserve">Kompilasi Hukum, </w:t>
      </w:r>
      <w:r w:rsidRPr="008E272F">
        <w:rPr>
          <w:rFonts w:ascii="Times New Roman" w:hAnsi="Times New Roman" w:cs="Times New Roman"/>
          <w:sz w:val="24"/>
          <w:lang w:val="id-ID"/>
        </w:rPr>
        <w:t>Volume 5, Nomor 1, Juni, 2020.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  <w:r w:rsidRPr="008E272F">
        <w:rPr>
          <w:rFonts w:ascii="Times New Roman" w:hAnsi="Times New Roman" w:cs="Times New Roman"/>
          <w:sz w:val="24"/>
          <w:lang w:val="id-ID"/>
        </w:rPr>
        <w:t xml:space="preserve">Sahuri L, </w:t>
      </w:r>
      <w:r>
        <w:rPr>
          <w:rFonts w:ascii="Times New Roman" w:hAnsi="Times New Roman" w:cs="Times New Roman"/>
          <w:sz w:val="24"/>
          <w:lang w:val="id-ID"/>
        </w:rPr>
        <w:t>“</w:t>
      </w:r>
      <w:r w:rsidRPr="008E272F">
        <w:rPr>
          <w:rFonts w:ascii="Times New Roman" w:hAnsi="Times New Roman" w:cs="Times New Roman"/>
          <w:i/>
          <w:sz w:val="24"/>
          <w:lang w:val="id-ID"/>
        </w:rPr>
        <w:t>Pertanggungjawaban Korporasi Dalam Perspektif Kebijakan Hukum Pidana Indonesia</w:t>
      </w:r>
      <w:r>
        <w:rPr>
          <w:rFonts w:ascii="Times New Roman" w:hAnsi="Times New Roman" w:cs="Times New Roman"/>
          <w:i/>
          <w:sz w:val="24"/>
          <w:lang w:val="id-ID"/>
        </w:rPr>
        <w:t>”</w:t>
      </w:r>
      <w:r w:rsidRPr="008E272F">
        <w:rPr>
          <w:rFonts w:ascii="Times New Roman" w:hAnsi="Times New Roman" w:cs="Times New Roman"/>
          <w:sz w:val="24"/>
          <w:lang w:val="id-ID"/>
        </w:rPr>
        <w:t>, Skrispsi Sarjana Hukum, Surabaya: Perpustakaan Fakultas Hukum Universitas Airlangga, 2004.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  <w:r w:rsidRPr="008E272F">
        <w:rPr>
          <w:rFonts w:ascii="Times New Roman" w:hAnsi="Times New Roman" w:cs="Times New Roman"/>
          <w:sz w:val="24"/>
          <w:lang w:val="id-ID"/>
        </w:rPr>
        <w:t>Wargakusumah, Moh.Hasan</w:t>
      </w:r>
      <w:r w:rsidRPr="008E272F">
        <w:rPr>
          <w:rFonts w:ascii="Times New Roman" w:hAnsi="Times New Roman" w:cs="Times New Roman"/>
          <w:i/>
          <w:sz w:val="24"/>
          <w:lang w:val="id-ID"/>
        </w:rPr>
        <w:t xml:space="preserve">, </w:t>
      </w:r>
      <w:r>
        <w:rPr>
          <w:rFonts w:ascii="Times New Roman" w:hAnsi="Times New Roman" w:cs="Times New Roman"/>
          <w:i/>
          <w:sz w:val="24"/>
          <w:lang w:val="id-ID"/>
        </w:rPr>
        <w:t>“</w:t>
      </w:r>
      <w:r w:rsidRPr="008E272F">
        <w:rPr>
          <w:rFonts w:ascii="Times New Roman" w:hAnsi="Times New Roman" w:cs="Times New Roman"/>
          <w:i/>
          <w:sz w:val="24"/>
          <w:lang w:val="id-ID"/>
        </w:rPr>
        <w:t>Perumusan Harmonisasi Hukum Tentang Metodelogi Harmonisasi Hukum</w:t>
      </w:r>
      <w:r>
        <w:rPr>
          <w:rFonts w:ascii="Times New Roman" w:hAnsi="Times New Roman" w:cs="Times New Roman"/>
          <w:i/>
          <w:sz w:val="24"/>
          <w:lang w:val="id-ID"/>
        </w:rPr>
        <w:t>”</w:t>
      </w:r>
      <w:r w:rsidRPr="008E272F">
        <w:rPr>
          <w:rFonts w:ascii="Times New Roman" w:hAnsi="Times New Roman" w:cs="Times New Roman"/>
          <w:sz w:val="24"/>
          <w:lang w:val="id-ID"/>
        </w:rPr>
        <w:t>, DEP.Kehakiman dan HAM, 1997.</w:t>
      </w:r>
    </w:p>
    <w:p w:rsidR="0015444E" w:rsidRPr="00C922BA" w:rsidRDefault="0015444E" w:rsidP="0015444E">
      <w:pPr>
        <w:ind w:left="709" w:hanging="709"/>
        <w:rPr>
          <w:rFonts w:ascii="Times New Roman" w:hAnsi="Times New Roman" w:cs="Times New Roman"/>
          <w:b/>
          <w:lang w:val="id-ID"/>
        </w:rPr>
      </w:pPr>
      <w:r w:rsidRPr="00C922BA">
        <w:rPr>
          <w:rFonts w:ascii="Times New Roman" w:hAnsi="Times New Roman" w:cs="Times New Roman"/>
          <w:b/>
          <w:lang w:val="id-ID"/>
        </w:rPr>
        <w:t>WIBSITE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  <w:r w:rsidRPr="008E272F">
        <w:rPr>
          <w:rFonts w:ascii="Times New Roman" w:hAnsi="Times New Roman" w:cs="Times New Roman"/>
          <w:sz w:val="24"/>
          <w:lang w:val="id-ID"/>
        </w:rPr>
        <w:t xml:space="preserve">Dosen Sosiologi, diakses dari </w:t>
      </w:r>
      <w:hyperlink r:id="rId4" w:history="1">
        <w:r w:rsidRPr="008E272F">
          <w:rPr>
            <w:rStyle w:val="Hyperlink"/>
            <w:rFonts w:ascii="Times New Roman" w:hAnsi="Times New Roman" w:cs="Times New Roman"/>
            <w:sz w:val="24"/>
          </w:rPr>
          <w:t>https://dosensosiologi.com/pengertian-korporasi/</w:t>
        </w:r>
      </w:hyperlink>
      <w:r w:rsidRPr="008E272F">
        <w:rPr>
          <w:rFonts w:ascii="Times New Roman" w:hAnsi="Times New Roman" w:cs="Times New Roman"/>
          <w:sz w:val="24"/>
          <w:lang w:val="id-ID"/>
        </w:rPr>
        <w:t xml:space="preserve">  di akses pada Tanggal 31 Maret 2022 pukul 06.00 WIB</w:t>
      </w:r>
    </w:p>
    <w:p w:rsidR="0015444E" w:rsidRPr="008E272F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  <w:r w:rsidRPr="008E272F">
        <w:rPr>
          <w:rFonts w:ascii="Times New Roman" w:hAnsi="Times New Roman" w:cs="Times New Roman"/>
          <w:sz w:val="24"/>
          <w:lang w:val="id-ID"/>
        </w:rPr>
        <w:t xml:space="preserve">Hengki M. Sibuea, diakses dari </w:t>
      </w:r>
      <w:hyperlink r:id="rId5" w:history="1">
        <w:r w:rsidRPr="008E272F">
          <w:rPr>
            <w:rStyle w:val="Hyperlink"/>
            <w:rFonts w:ascii="Times New Roman" w:hAnsi="Times New Roman" w:cs="Times New Roman"/>
            <w:sz w:val="24"/>
          </w:rPr>
          <w:t>http://www.hengkisibuea.com/Newsletter/Tindak%20Pidana%20Korupsi%20oleh%20Korporasi%20&amp;%20Pertanggungan%20Jawabnya.pdf</w:t>
        </w:r>
      </w:hyperlink>
      <w:r w:rsidRPr="008E272F">
        <w:rPr>
          <w:rFonts w:ascii="Times New Roman" w:hAnsi="Times New Roman" w:cs="Times New Roman"/>
          <w:sz w:val="24"/>
          <w:lang w:val="id-ID"/>
        </w:rPr>
        <w:t xml:space="preserve"> diakses pada Tanggal 1 April 2022 pukul 15.40 WIB</w:t>
      </w:r>
    </w:p>
    <w:p w:rsidR="0015444E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  <w:r w:rsidRPr="008E272F">
        <w:rPr>
          <w:rFonts w:ascii="Times New Roman" w:hAnsi="Times New Roman" w:cs="Times New Roman"/>
          <w:sz w:val="24"/>
          <w:lang w:val="id-ID"/>
        </w:rPr>
        <w:lastRenderedPageBreak/>
        <w:t>RFQ/ASH, diakses dari</w:t>
      </w:r>
      <w:r w:rsidRPr="008E272F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8E272F">
          <w:rPr>
            <w:rStyle w:val="Hyperlink"/>
            <w:rFonts w:ascii="Times New Roman" w:hAnsi="Times New Roman" w:cs="Times New Roman"/>
            <w:sz w:val="24"/>
          </w:rPr>
          <w:t>https://www.hukumonline.com/berita/a/uu-ini-kerap-dipakai-aparat-dalam-menjerat-korporasi-lt588548020bfc0/</w:t>
        </w:r>
      </w:hyperlink>
      <w:r w:rsidRPr="008E272F">
        <w:rPr>
          <w:rFonts w:ascii="Times New Roman" w:hAnsi="Times New Roman" w:cs="Times New Roman"/>
          <w:sz w:val="24"/>
          <w:lang w:val="id-ID"/>
        </w:rPr>
        <w:t xml:space="preserve"> di akses pada tanggal 31 Maret 2022 Pukul 23.00 WIB.</w:t>
      </w:r>
    </w:p>
    <w:p w:rsidR="0015444E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15444E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15444E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15444E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15444E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15444E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15444E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15444E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15444E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15444E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15444E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15444E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15444E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15444E" w:rsidRDefault="0015444E" w:rsidP="0015444E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551B00" w:rsidRDefault="00551B00">
      <w:bookmarkStart w:id="1" w:name="_GoBack"/>
      <w:bookmarkEnd w:id="1"/>
    </w:p>
    <w:sectPr w:rsidR="00551B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4E"/>
    <w:rsid w:val="0015444E"/>
    <w:rsid w:val="0055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5B743-B59E-47A1-B83D-62AD19AF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544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444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4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kumonline.com/berita/a/uu-ini-kerap-dipakai-aparat-dalam-menjerat-korporasi-lt588548020bfc0/" TargetMode="External"/><Relationship Id="rId5" Type="http://schemas.openxmlformats.org/officeDocument/2006/relationships/hyperlink" Target="http://www.hengkisibuea.com/Newsletter/Tindak%20Pidana%20Korupsi%20oleh%20Korporasi%20&amp;%20Pertanggungan%20Jawabnya.pdf" TargetMode="External"/><Relationship Id="rId4" Type="http://schemas.openxmlformats.org/officeDocument/2006/relationships/hyperlink" Target="https://dosensosiologi.com/pengertian-korpora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Company>oprekin.com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2022-08-10T01:07:00Z</dcterms:created>
  <dcterms:modified xsi:type="dcterms:W3CDTF">2022-08-10T01:07:00Z</dcterms:modified>
</cp:coreProperties>
</file>