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2A1" w:rsidRPr="009A794A" w:rsidRDefault="001F72A1" w:rsidP="001F72A1">
      <w:pPr>
        <w:pStyle w:val="Heading1"/>
        <w:jc w:val="center"/>
        <w:rPr>
          <w:rFonts w:ascii="Times New Roman" w:hAnsi="Times New Roman"/>
          <w:b/>
          <w:color w:val="auto"/>
          <w:sz w:val="24"/>
          <w:szCs w:val="24"/>
        </w:rPr>
      </w:pPr>
      <w:bookmarkStart w:id="0" w:name="_Toc106798769"/>
      <w:bookmarkStart w:id="1" w:name="_Toc106897192"/>
      <w:bookmarkStart w:id="2" w:name="_Toc110857643"/>
      <w:bookmarkStart w:id="3" w:name="_Toc110869229"/>
      <w:bookmarkStart w:id="4" w:name="_Toc111140853"/>
      <w:bookmarkStart w:id="5" w:name="_GoBack"/>
      <w:bookmarkEnd w:id="5"/>
      <w:r w:rsidRPr="009A794A">
        <w:rPr>
          <w:rFonts w:ascii="Times New Roman" w:hAnsi="Times New Roman"/>
          <w:b/>
          <w:color w:val="auto"/>
          <w:sz w:val="24"/>
          <w:szCs w:val="24"/>
        </w:rPr>
        <w:t>BAB II</w:t>
      </w:r>
      <w:bookmarkEnd w:id="0"/>
      <w:bookmarkEnd w:id="1"/>
      <w:bookmarkEnd w:id="2"/>
      <w:bookmarkEnd w:id="3"/>
      <w:bookmarkEnd w:id="4"/>
    </w:p>
    <w:p w:rsidR="001F72A1" w:rsidRPr="009A794A" w:rsidRDefault="001F72A1" w:rsidP="001F72A1">
      <w:pPr>
        <w:pStyle w:val="Heading1"/>
        <w:jc w:val="center"/>
        <w:rPr>
          <w:rFonts w:ascii="Times New Roman" w:hAnsi="Times New Roman"/>
          <w:b/>
          <w:color w:val="auto"/>
          <w:sz w:val="24"/>
          <w:szCs w:val="24"/>
        </w:rPr>
      </w:pPr>
      <w:bookmarkStart w:id="6" w:name="_Toc106798770"/>
      <w:bookmarkStart w:id="7" w:name="_Toc106897193"/>
      <w:bookmarkStart w:id="8" w:name="_Toc110869230"/>
      <w:bookmarkStart w:id="9" w:name="_Toc111140854"/>
      <w:r w:rsidRPr="009A794A">
        <w:rPr>
          <w:rFonts w:ascii="Times New Roman" w:hAnsi="Times New Roman"/>
          <w:b/>
          <w:color w:val="auto"/>
          <w:sz w:val="24"/>
          <w:szCs w:val="24"/>
        </w:rPr>
        <w:t>TINJAUAN KONSEPTUAL</w:t>
      </w:r>
      <w:bookmarkEnd w:id="6"/>
      <w:bookmarkEnd w:id="7"/>
      <w:bookmarkEnd w:id="8"/>
      <w:bookmarkEnd w:id="9"/>
    </w:p>
    <w:p w:rsidR="001F72A1" w:rsidRDefault="001F72A1" w:rsidP="001F72A1">
      <w:pPr>
        <w:spacing w:line="480" w:lineRule="auto"/>
        <w:jc w:val="center"/>
        <w:rPr>
          <w:rFonts w:ascii="Times New Roman" w:hAnsi="Times New Roman"/>
          <w:b/>
          <w:bCs/>
          <w:sz w:val="24"/>
          <w:szCs w:val="24"/>
        </w:rPr>
      </w:pPr>
    </w:p>
    <w:p w:rsidR="001F72A1" w:rsidRPr="00135311" w:rsidRDefault="001F72A1" w:rsidP="001F72A1">
      <w:pPr>
        <w:pStyle w:val="Heading2"/>
        <w:numPr>
          <w:ilvl w:val="0"/>
          <w:numId w:val="14"/>
        </w:numPr>
        <w:rPr>
          <w:rFonts w:ascii="Times New Roman" w:hAnsi="Times New Roman"/>
          <w:b/>
          <w:color w:val="auto"/>
          <w:sz w:val="24"/>
          <w:szCs w:val="24"/>
        </w:rPr>
      </w:pPr>
      <w:bookmarkStart w:id="10" w:name="_Toc111140855"/>
      <w:r w:rsidRPr="00135311">
        <w:rPr>
          <w:rFonts w:ascii="Times New Roman" w:hAnsi="Times New Roman"/>
          <w:b/>
          <w:color w:val="auto"/>
          <w:sz w:val="24"/>
          <w:szCs w:val="24"/>
        </w:rPr>
        <w:t>Tinjauan Umum Tentang Merek</w:t>
      </w:r>
      <w:bookmarkEnd w:id="10"/>
    </w:p>
    <w:p w:rsidR="001F72A1" w:rsidRPr="00AA4366" w:rsidRDefault="001F72A1" w:rsidP="001F72A1">
      <w:pPr>
        <w:pStyle w:val="Heading3"/>
        <w:numPr>
          <w:ilvl w:val="0"/>
          <w:numId w:val="15"/>
        </w:numPr>
        <w:jc w:val="left"/>
        <w:rPr>
          <w:sz w:val="24"/>
          <w:szCs w:val="24"/>
        </w:rPr>
      </w:pPr>
      <w:bookmarkStart w:id="11" w:name="_Toc111140856"/>
      <w:r w:rsidRPr="00AA4366">
        <w:rPr>
          <w:sz w:val="24"/>
          <w:szCs w:val="24"/>
        </w:rPr>
        <w:t>Sejarah Merek</w:t>
      </w:r>
      <w:bookmarkEnd w:id="11"/>
    </w:p>
    <w:p w:rsidR="001F72A1" w:rsidRDefault="001F72A1" w:rsidP="001F72A1">
      <w:pPr>
        <w:spacing w:line="480" w:lineRule="auto"/>
        <w:ind w:left="425" w:firstLine="720"/>
        <w:contextualSpacing/>
        <w:rPr>
          <w:rFonts w:ascii="Times New Roman" w:hAnsi="Times New Roman"/>
          <w:color w:val="000000"/>
          <w:sz w:val="24"/>
          <w:szCs w:val="24"/>
          <w:shd w:val="clear" w:color="auto" w:fill="FFFFFF"/>
        </w:rPr>
      </w:pPr>
      <w:r w:rsidRPr="00240CDB">
        <w:rPr>
          <w:rFonts w:ascii="Times New Roman" w:hAnsi="Times New Roman"/>
          <w:color w:val="000000"/>
          <w:sz w:val="24"/>
          <w:szCs w:val="24"/>
          <w:shd w:val="clear" w:color="auto" w:fill="FFFFFF"/>
        </w:rPr>
        <w:t xml:space="preserve">Merek </w:t>
      </w:r>
      <w:r>
        <w:rPr>
          <w:rFonts w:ascii="Times New Roman" w:hAnsi="Times New Roman"/>
          <w:color w:val="000000"/>
          <w:sz w:val="24"/>
          <w:szCs w:val="24"/>
          <w:shd w:val="clear" w:color="auto" w:fill="FFFFFF"/>
        </w:rPr>
        <w:t>sudah diguanakan semejak beratus periode guna memberi pertanda melalui barang yang dihasilkan bermaksud guna membuktikkan muasal produk. Kesisteman pertanda resmi semisal tersebut terus digunakan dikarenakan dapat melakukan pembedeaan melalui produk serupa yang lain</w:t>
      </w:r>
      <w:r w:rsidRPr="00240CDB">
        <w:rPr>
          <w:rFonts w:ascii="Times New Roman" w:hAnsi="Times New Roman"/>
          <w:color w:val="000000"/>
          <w:sz w:val="24"/>
          <w:szCs w:val="24"/>
          <w:shd w:val="clear" w:color="auto" w:fill="FFFFFF"/>
        </w:rPr>
        <w:t>.</w:t>
      </w:r>
      <w:r>
        <w:rPr>
          <w:rStyle w:val="FootnoteReference"/>
          <w:rFonts w:ascii="Times New Roman" w:hAnsi="Times New Roman"/>
          <w:color w:val="000000"/>
          <w:sz w:val="24"/>
          <w:szCs w:val="24"/>
          <w:shd w:val="clear" w:color="auto" w:fill="FFFFFF"/>
        </w:rPr>
        <w:footnoteReference w:id="1"/>
      </w:r>
      <w:r>
        <w:rPr>
          <w:rFonts w:ascii="Times New Roman" w:hAnsi="Times New Roman"/>
          <w:color w:val="000000"/>
          <w:sz w:val="24"/>
          <w:szCs w:val="24"/>
          <w:shd w:val="clear" w:color="auto" w:fill="FFFFFF"/>
        </w:rPr>
        <w:t> </w:t>
      </w:r>
    </w:p>
    <w:p w:rsidR="001F72A1" w:rsidRDefault="001F72A1" w:rsidP="001F72A1">
      <w:pPr>
        <w:spacing w:line="480" w:lineRule="auto"/>
        <w:ind w:left="425" w:firstLine="720"/>
        <w:contextualSpacing/>
        <w:rPr>
          <w:rFonts w:ascii="Times New Roman" w:hAnsi="Times New Roman"/>
          <w:color w:val="000000"/>
          <w:sz w:val="24"/>
          <w:szCs w:val="24"/>
          <w:shd w:val="clear" w:color="auto" w:fill="FFFFFF"/>
        </w:rPr>
      </w:pPr>
      <w:r w:rsidRPr="003B57E9">
        <w:rPr>
          <w:rFonts w:ascii="Times New Roman" w:hAnsi="Times New Roman"/>
          <w:color w:val="000000"/>
          <w:sz w:val="24"/>
          <w:szCs w:val="24"/>
          <w:shd w:val="clear" w:color="auto" w:fill="FFFFFF"/>
        </w:rPr>
        <w:t>Sejak zaman kuno, misalnya Periode Minoan, Peradaban</w:t>
      </w:r>
      <w:r w:rsidRPr="00475E37">
        <w:rPr>
          <w:rFonts w:ascii="Times New Roman" w:hAnsi="Times New Roman"/>
          <w:sz w:val="24"/>
          <w:szCs w:val="24"/>
        </w:rPr>
        <w:t xml:space="preserve"> Minoan </w:t>
      </w:r>
      <w:r>
        <w:rPr>
          <w:rFonts w:ascii="Times New Roman" w:hAnsi="Times New Roman"/>
          <w:sz w:val="24"/>
          <w:szCs w:val="24"/>
        </w:rPr>
        <w:t>ialah</w:t>
      </w:r>
      <w:r w:rsidRPr="00475E37">
        <w:rPr>
          <w:rFonts w:ascii="Times New Roman" w:hAnsi="Times New Roman"/>
          <w:sz w:val="24"/>
          <w:szCs w:val="24"/>
        </w:rPr>
        <w:t> peradaban Zaman </w:t>
      </w:r>
      <w:hyperlink r:id="rId8" w:history="1">
        <w:r w:rsidRPr="00475E37">
          <w:rPr>
            <w:rStyle w:val="Hyperlink"/>
            <w:rFonts w:ascii="Times New Roman" w:hAnsi="Times New Roman"/>
            <w:color w:val="000000" w:themeColor="text1"/>
            <w:sz w:val="24"/>
            <w:szCs w:val="24"/>
          </w:rPr>
          <w:t>Perunggu</w:t>
        </w:r>
      </w:hyperlink>
      <w:r w:rsidRPr="00475E37">
        <w:rPr>
          <w:rFonts w:ascii="Times New Roman" w:hAnsi="Times New Roman"/>
          <w:color w:val="000000" w:themeColor="text1"/>
          <w:sz w:val="24"/>
          <w:szCs w:val="24"/>
        </w:rPr>
        <w:t> </w:t>
      </w:r>
      <w:r>
        <w:rPr>
          <w:rFonts w:ascii="Times New Roman" w:hAnsi="Times New Roman"/>
          <w:sz w:val="24"/>
          <w:szCs w:val="24"/>
        </w:rPr>
        <w:t xml:space="preserve">Aegea pada </w:t>
      </w:r>
      <w:r w:rsidRPr="00475E37">
        <w:rPr>
          <w:rFonts w:ascii="Times New Roman" w:hAnsi="Times New Roman"/>
          <w:sz w:val="24"/>
          <w:szCs w:val="24"/>
        </w:rPr>
        <w:t xml:space="preserve">pulau Kreta </w:t>
      </w:r>
      <w:r>
        <w:rPr>
          <w:rFonts w:ascii="Times New Roman" w:hAnsi="Times New Roman"/>
          <w:sz w:val="24"/>
          <w:szCs w:val="24"/>
        </w:rPr>
        <w:t>serta</w:t>
      </w:r>
      <w:r w:rsidRPr="00475E37">
        <w:rPr>
          <w:rFonts w:ascii="Times New Roman" w:hAnsi="Times New Roman"/>
          <w:sz w:val="24"/>
          <w:szCs w:val="24"/>
        </w:rPr>
        <w:t xml:space="preserve"> Kepulauan Aegea </w:t>
      </w:r>
      <w:r>
        <w:rPr>
          <w:rFonts w:ascii="Times New Roman" w:hAnsi="Times New Roman"/>
          <w:sz w:val="24"/>
          <w:szCs w:val="24"/>
        </w:rPr>
        <w:t>yang lain yang mengalami perkembangan pada sekitaran</w:t>
      </w:r>
      <w:r w:rsidRPr="00475E37">
        <w:rPr>
          <w:rFonts w:ascii="Times New Roman" w:hAnsi="Times New Roman"/>
          <w:sz w:val="24"/>
          <w:szCs w:val="24"/>
        </w:rPr>
        <w:t xml:space="preserve"> 2600 </w:t>
      </w:r>
      <w:r>
        <w:rPr>
          <w:rFonts w:ascii="Times New Roman" w:hAnsi="Times New Roman"/>
          <w:sz w:val="24"/>
          <w:szCs w:val="24"/>
        </w:rPr>
        <w:t>sampai</w:t>
      </w:r>
      <w:r w:rsidRPr="00475E37">
        <w:rPr>
          <w:rFonts w:ascii="Times New Roman" w:hAnsi="Times New Roman"/>
          <w:sz w:val="24"/>
          <w:szCs w:val="24"/>
        </w:rPr>
        <w:t xml:space="preserve"> 1600 SM, sebelum </w:t>
      </w:r>
      <w:r>
        <w:rPr>
          <w:rFonts w:ascii="Times New Roman" w:hAnsi="Times New Roman"/>
          <w:sz w:val="24"/>
          <w:szCs w:val="24"/>
        </w:rPr>
        <w:t>zaman</w:t>
      </w:r>
      <w:hyperlink r:id="rId9" w:history="1">
        <w:r w:rsidR="00B42EEA" w:rsidRPr="00B42EEA">
          <w:rPr>
            <w:rStyle w:val="Hyperlink"/>
          </w:rPr>
          <w:t>b</w:t>
        </w:r>
      </w:hyperlink>
      <w:r w:rsidRPr="00475E37">
        <w:rPr>
          <w:rFonts w:ascii="Times New Roman" w:hAnsi="Times New Roman"/>
          <w:sz w:val="24"/>
          <w:szCs w:val="24"/>
        </w:rPr>
        <w:t xml:space="preserve"> akhir </w:t>
      </w:r>
      <w:r>
        <w:rPr>
          <w:rFonts w:ascii="Times New Roman" w:hAnsi="Times New Roman"/>
          <w:sz w:val="24"/>
          <w:szCs w:val="24"/>
        </w:rPr>
        <w:t>mundurunya</w:t>
      </w:r>
      <w:r w:rsidRPr="00475E37">
        <w:rPr>
          <w:rFonts w:ascii="Times New Roman" w:hAnsi="Times New Roman"/>
          <w:sz w:val="24"/>
          <w:szCs w:val="24"/>
        </w:rPr>
        <w:t>, akhirnya berakhir</w:t>
      </w:r>
      <w:r>
        <w:rPr>
          <w:rFonts w:ascii="Times New Roman" w:hAnsi="Times New Roman"/>
          <w:sz w:val="24"/>
          <w:szCs w:val="24"/>
        </w:rPr>
        <w:t>lah</w:t>
      </w:r>
      <w:r w:rsidRPr="00475E37">
        <w:rPr>
          <w:rFonts w:ascii="Times New Roman" w:hAnsi="Times New Roman"/>
          <w:sz w:val="24"/>
          <w:szCs w:val="24"/>
        </w:rPr>
        <w:t xml:space="preserve"> </w:t>
      </w:r>
      <w:r>
        <w:rPr>
          <w:rFonts w:ascii="Times New Roman" w:hAnsi="Times New Roman"/>
          <w:sz w:val="24"/>
          <w:szCs w:val="24"/>
        </w:rPr>
        <w:t>sekitaran periode</w:t>
      </w:r>
      <w:r w:rsidRPr="00475E37">
        <w:rPr>
          <w:rFonts w:ascii="Times New Roman" w:hAnsi="Times New Roman"/>
          <w:sz w:val="24"/>
          <w:szCs w:val="24"/>
        </w:rPr>
        <w:t xml:space="preserve"> 1100. </w:t>
      </w:r>
      <w:r>
        <w:rPr>
          <w:rFonts w:ascii="Times New Roman" w:hAnsi="Times New Roman"/>
          <w:sz w:val="24"/>
          <w:szCs w:val="24"/>
        </w:rPr>
        <w:t>Perihal tersebut</w:t>
      </w:r>
      <w:r w:rsidRPr="00475E37">
        <w:rPr>
          <w:rFonts w:ascii="Times New Roman" w:hAnsi="Times New Roman"/>
          <w:sz w:val="24"/>
          <w:szCs w:val="24"/>
        </w:rPr>
        <w:t xml:space="preserve"> mendahului </w:t>
      </w:r>
      <w:hyperlink r:id="rId10" w:history="1">
        <w:r w:rsidRPr="00475E37">
          <w:rPr>
            <w:rStyle w:val="Hyperlink"/>
            <w:rFonts w:ascii="Times New Roman" w:hAnsi="Times New Roman"/>
            <w:color w:val="000000" w:themeColor="text1"/>
            <w:sz w:val="24"/>
            <w:szCs w:val="24"/>
          </w:rPr>
          <w:t>peradaban</w:t>
        </w:r>
      </w:hyperlink>
      <w:r w:rsidRPr="00475E37">
        <w:rPr>
          <w:rFonts w:ascii="Times New Roman" w:hAnsi="Times New Roman"/>
          <w:sz w:val="24"/>
          <w:szCs w:val="24"/>
        </w:rPr>
        <w:t> Mycenaean dari Yunani kuno.</w:t>
      </w:r>
      <w:r>
        <w:rPr>
          <w:rStyle w:val="FootnoteReference"/>
          <w:rFonts w:ascii="Times New Roman" w:hAnsi="Times New Roman"/>
          <w:sz w:val="24"/>
          <w:szCs w:val="24"/>
        </w:rPr>
        <w:footnoteReference w:id="2"/>
      </w:r>
      <w:r>
        <w:rPr>
          <w:rFonts w:ascii="Times New Roman" w:hAnsi="Times New Roman"/>
          <w:sz w:val="24"/>
          <w:szCs w:val="24"/>
        </w:rPr>
        <w:t xml:space="preserve"> Individu telah memberi pertanda guna produk kepunyaannya, binatang terlebih individu. Pada zaman yan serupa bangsa Mesir telah mengimplementasikan penamaannya guna batu bata yang dibuat terhadap kehendak raja. UU terkait merek diawali melalui statue of parma yang telah diawali memberikan fungsi merek menjadi untuk membedakan guna barang berbentuk pisau, pedang, ataupun barng melalui produk tembaga yang lain </w:t>
      </w:r>
      <w:r>
        <w:rPr>
          <w:rFonts w:ascii="Times New Roman" w:hAnsi="Times New Roman"/>
          <w:color w:val="000000"/>
          <w:sz w:val="24"/>
          <w:szCs w:val="24"/>
          <w:shd w:val="clear" w:color="auto" w:fill="FFFFFF"/>
        </w:rPr>
        <w:t>.</w:t>
      </w:r>
      <w:r>
        <w:rPr>
          <w:rStyle w:val="FootnoteReference"/>
          <w:rFonts w:ascii="Times New Roman" w:hAnsi="Times New Roman"/>
          <w:color w:val="000000"/>
          <w:sz w:val="24"/>
          <w:szCs w:val="24"/>
          <w:shd w:val="clear" w:color="auto" w:fill="FFFFFF"/>
        </w:rPr>
        <w:footnoteReference w:id="3"/>
      </w:r>
    </w:p>
    <w:p w:rsidR="001F72A1" w:rsidRPr="003B57E9" w:rsidRDefault="001F72A1" w:rsidP="001F72A1">
      <w:pPr>
        <w:spacing w:line="480" w:lineRule="auto"/>
        <w:ind w:left="425" w:firstLine="720"/>
        <w:contextualSpacing/>
        <w:rPr>
          <w:rFonts w:ascii="Times New Roman" w:hAnsi="Times New Roman"/>
          <w:sz w:val="24"/>
          <w:szCs w:val="24"/>
        </w:rPr>
      </w:pPr>
    </w:p>
    <w:p w:rsidR="001F72A1" w:rsidRDefault="001F72A1" w:rsidP="001F72A1">
      <w:pPr>
        <w:spacing w:line="480" w:lineRule="auto"/>
        <w:ind w:left="425" w:firstLine="720"/>
        <w:rPr>
          <w:rFonts w:ascii="Times New Roman" w:hAnsi="Times New Roman"/>
          <w:color w:val="000000"/>
          <w:sz w:val="24"/>
          <w:szCs w:val="24"/>
          <w:shd w:val="clear" w:color="auto" w:fill="FFFFFF"/>
        </w:rPr>
      </w:pPr>
      <w:r>
        <w:rPr>
          <w:rFonts w:ascii="Times New Roman" w:hAnsi="Times New Roman"/>
          <w:bCs/>
          <w:sz w:val="24"/>
          <w:szCs w:val="24"/>
        </w:rPr>
        <w:lastRenderedPageBreak/>
        <w:t xml:space="preserve">Aturan hukum bermerek awal kalinya ketika di keluarkannya UU Hak Milik Perindustrian dalam era sebelum merdeka ialah pada </w:t>
      </w:r>
      <w:r w:rsidRPr="006A60C9">
        <w:rPr>
          <w:rFonts w:ascii="Times New Roman" w:hAnsi="Times New Roman"/>
          <w:bCs/>
          <w:i/>
          <w:sz w:val="24"/>
          <w:szCs w:val="24"/>
        </w:rPr>
        <w:t>“Reglement Industrieele Eigendom Kolonien”</w:t>
      </w:r>
      <w:r w:rsidRPr="006A60C9">
        <w:rPr>
          <w:rFonts w:ascii="Times New Roman" w:hAnsi="Times New Roman"/>
          <w:bCs/>
          <w:sz w:val="24"/>
          <w:szCs w:val="24"/>
        </w:rPr>
        <w:t xml:space="preserve">, </w:t>
      </w:r>
      <w:r>
        <w:rPr>
          <w:rFonts w:ascii="Times New Roman" w:hAnsi="Times New Roman"/>
          <w:bCs/>
          <w:sz w:val="24"/>
          <w:szCs w:val="24"/>
        </w:rPr>
        <w:t xml:space="preserve">Stb. 545 Periode 1912. Kesisteman yang diikuti </w:t>
      </w:r>
      <w:r w:rsidRPr="006A60C9">
        <w:rPr>
          <w:rFonts w:ascii="Times New Roman" w:hAnsi="Times New Roman"/>
          <w:bCs/>
          <w:i/>
          <w:sz w:val="24"/>
          <w:szCs w:val="24"/>
        </w:rPr>
        <w:t xml:space="preserve">Reglement Industrieele </w:t>
      </w:r>
      <w:r>
        <w:rPr>
          <w:rFonts w:ascii="Times New Roman" w:hAnsi="Times New Roman"/>
          <w:bCs/>
          <w:i/>
          <w:sz w:val="24"/>
          <w:szCs w:val="24"/>
        </w:rPr>
        <w:t xml:space="preserve">Eigondom </w:t>
      </w:r>
      <w:r w:rsidRPr="006A60C9">
        <w:rPr>
          <w:rFonts w:ascii="Times New Roman" w:hAnsi="Times New Roman"/>
          <w:bCs/>
          <w:i/>
          <w:sz w:val="24"/>
          <w:szCs w:val="24"/>
        </w:rPr>
        <w:t xml:space="preserve">Kolonien </w:t>
      </w:r>
      <w:r>
        <w:rPr>
          <w:rFonts w:ascii="Times New Roman" w:hAnsi="Times New Roman"/>
          <w:bCs/>
          <w:sz w:val="24"/>
          <w:szCs w:val="24"/>
        </w:rPr>
        <w:t>ialah kesisteman mendaftarkan terdeklaratif yang memperoleh penjagaan inti dalam kesisteman tersebut ialah pengguna merek awal, bukanlah mendaftar awal. Sehingga dasar dilakukan penegakkan adalah dasar</w:t>
      </w:r>
      <w:r w:rsidRPr="006A60C9">
        <w:rPr>
          <w:rFonts w:ascii="Times New Roman" w:hAnsi="Times New Roman"/>
          <w:bCs/>
          <w:i/>
          <w:sz w:val="24"/>
          <w:szCs w:val="24"/>
        </w:rPr>
        <w:t xml:space="preserve"> “the</w:t>
      </w:r>
      <w:r>
        <w:rPr>
          <w:rFonts w:ascii="Times New Roman" w:hAnsi="Times New Roman"/>
          <w:bCs/>
          <w:i/>
          <w:sz w:val="24"/>
          <w:szCs w:val="24"/>
        </w:rPr>
        <w:t xml:space="preserve"> prior user has a better right”</w:t>
      </w:r>
      <w:r>
        <w:rPr>
          <w:rFonts w:ascii="Times New Roman" w:hAnsi="Times New Roman"/>
          <w:bCs/>
          <w:sz w:val="24"/>
          <w:szCs w:val="24"/>
        </w:rPr>
        <w:t>.</w:t>
      </w:r>
      <w:r>
        <w:rPr>
          <w:rStyle w:val="FootnoteReference"/>
          <w:rFonts w:ascii="Times New Roman" w:hAnsi="Times New Roman"/>
          <w:bCs/>
          <w:sz w:val="24"/>
          <w:szCs w:val="24"/>
        </w:rPr>
        <w:footnoteReference w:id="4"/>
      </w:r>
    </w:p>
    <w:p w:rsidR="001F72A1" w:rsidRDefault="001F72A1" w:rsidP="001F72A1">
      <w:pPr>
        <w:spacing w:line="480" w:lineRule="auto"/>
        <w:ind w:left="425" w:firstLine="720"/>
        <w:rPr>
          <w:rFonts w:ascii="Times New Roman" w:hAnsi="Times New Roman"/>
          <w:color w:val="000000"/>
          <w:sz w:val="24"/>
          <w:szCs w:val="24"/>
          <w:shd w:val="clear" w:color="auto" w:fill="FFFFFF"/>
        </w:rPr>
      </w:pPr>
      <w:r>
        <w:rPr>
          <w:rFonts w:ascii="Times New Roman" w:hAnsi="Times New Roman"/>
          <w:bCs/>
          <w:sz w:val="24"/>
          <w:szCs w:val="24"/>
        </w:rPr>
        <w:t xml:space="preserve">Dalam periode 1961 lahirlah UU Merek Nomor 21 Periode 1961 terkait Merek Perusahaan dan Merek Perniagaan menjadi penggantian serta memperbaharui aturan hukum bermerek yang usang, yang dahulu dijelaskan pada </w:t>
      </w:r>
      <w:r w:rsidRPr="006A60C9">
        <w:rPr>
          <w:rFonts w:ascii="Times New Roman" w:hAnsi="Times New Roman"/>
          <w:bCs/>
          <w:i/>
          <w:sz w:val="24"/>
          <w:szCs w:val="24"/>
        </w:rPr>
        <w:t>Reglement Industrieele Eigendom</w:t>
      </w:r>
      <w:r>
        <w:rPr>
          <w:rFonts w:ascii="Times New Roman" w:hAnsi="Times New Roman"/>
          <w:bCs/>
          <w:sz w:val="24"/>
          <w:szCs w:val="24"/>
        </w:rPr>
        <w:t>. Namun semisal yang dijelaskan Sudargo Gautama ternyata tidaklah ditemui pembaharuhan yang bermakna pada UU Merek Nomor 21 Periode 1961 itu dibolehkan disebut adalah mengoper melalui dalam ketetapan-ketetapan pada aturan wewenang kepunyaan industri melalui Periode 1912. (Sudargo Gautama dan Rizawanto Winata, 1993:2)</w:t>
      </w:r>
      <w:r>
        <w:rPr>
          <w:rStyle w:val="FootnoteReference"/>
          <w:rFonts w:ascii="Times New Roman" w:hAnsi="Times New Roman"/>
          <w:bCs/>
          <w:sz w:val="24"/>
          <w:szCs w:val="24"/>
        </w:rPr>
        <w:footnoteReference w:id="5"/>
      </w:r>
      <w:r>
        <w:rPr>
          <w:rFonts w:ascii="Times New Roman" w:hAnsi="Times New Roman"/>
          <w:bCs/>
          <w:sz w:val="24"/>
          <w:szCs w:val="24"/>
        </w:rPr>
        <w:t xml:space="preserve"> </w:t>
      </w:r>
      <w:r>
        <w:rPr>
          <w:rFonts w:ascii="Times New Roman" w:hAnsi="Times New Roman"/>
          <w:sz w:val="24"/>
          <w:szCs w:val="24"/>
        </w:rPr>
        <w:t xml:space="preserve">Persamaan dari </w:t>
      </w:r>
      <w:r>
        <w:rPr>
          <w:rFonts w:ascii="Times New Roman" w:hAnsi="Times New Roman"/>
          <w:i/>
          <w:sz w:val="24"/>
          <w:szCs w:val="24"/>
        </w:rPr>
        <w:t xml:space="preserve">Reglement Industrieele Eigendom </w:t>
      </w:r>
      <w:r>
        <w:rPr>
          <w:rFonts w:ascii="Times New Roman" w:hAnsi="Times New Roman"/>
          <w:sz w:val="24"/>
          <w:szCs w:val="24"/>
        </w:rPr>
        <w:t xml:space="preserve">dengan UU Merek Nomor 21 Periode 1961 adalah </w:t>
      </w:r>
      <w:r w:rsidRPr="00583A87">
        <w:rPr>
          <w:rFonts w:ascii="Times New Roman" w:hAnsi="Times New Roman"/>
          <w:sz w:val="24"/>
          <w:szCs w:val="24"/>
        </w:rPr>
        <w:t>tidak</w:t>
      </w:r>
      <w:r>
        <w:rPr>
          <w:rFonts w:ascii="Times New Roman" w:hAnsi="Times New Roman"/>
          <w:sz w:val="24"/>
          <w:szCs w:val="24"/>
        </w:rPr>
        <w:t>lah</w:t>
      </w:r>
      <w:r w:rsidRPr="00583A87">
        <w:rPr>
          <w:rFonts w:ascii="Times New Roman" w:hAnsi="Times New Roman"/>
          <w:sz w:val="24"/>
          <w:szCs w:val="24"/>
        </w:rPr>
        <w:t xml:space="preserve"> terdapat </w:t>
      </w:r>
      <w:r>
        <w:rPr>
          <w:rFonts w:ascii="Times New Roman" w:hAnsi="Times New Roman"/>
          <w:sz w:val="24"/>
          <w:szCs w:val="24"/>
        </w:rPr>
        <w:t>hukuman pemidanaan</w:t>
      </w:r>
      <w:r w:rsidRPr="00583A87">
        <w:rPr>
          <w:rFonts w:ascii="Times New Roman" w:hAnsi="Times New Roman"/>
          <w:sz w:val="24"/>
          <w:szCs w:val="24"/>
        </w:rPr>
        <w:t xml:space="preserve"> terhadap pelanggar mere</w:t>
      </w:r>
      <w:r>
        <w:rPr>
          <w:rFonts w:ascii="Times New Roman" w:hAnsi="Times New Roman"/>
          <w:sz w:val="24"/>
          <w:szCs w:val="24"/>
        </w:rPr>
        <w:t>k.</w:t>
      </w:r>
    </w:p>
    <w:p w:rsidR="001F72A1" w:rsidRDefault="001F72A1" w:rsidP="001F72A1">
      <w:pPr>
        <w:spacing w:line="480" w:lineRule="auto"/>
        <w:ind w:left="426" w:firstLine="72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Dalam periode</w:t>
      </w:r>
      <w:r w:rsidRPr="00014445">
        <w:rPr>
          <w:rFonts w:ascii="Times New Roman" w:hAnsi="Times New Roman"/>
          <w:color w:val="000000"/>
          <w:sz w:val="24"/>
          <w:szCs w:val="24"/>
          <w:shd w:val="clear" w:color="auto" w:fill="FFFFFF"/>
        </w:rPr>
        <w:t xml:space="preserve"> 1992 </w:t>
      </w:r>
      <w:r>
        <w:rPr>
          <w:rFonts w:ascii="Times New Roman" w:hAnsi="Times New Roman"/>
          <w:color w:val="000000"/>
          <w:sz w:val="24"/>
          <w:szCs w:val="24"/>
          <w:shd w:val="clear" w:color="auto" w:fill="FFFFFF"/>
        </w:rPr>
        <w:t>UU</w:t>
      </w:r>
      <w:r w:rsidRPr="00014445">
        <w:rPr>
          <w:rFonts w:ascii="Times New Roman" w:hAnsi="Times New Roman"/>
          <w:color w:val="000000"/>
          <w:sz w:val="24"/>
          <w:szCs w:val="24"/>
          <w:shd w:val="clear" w:color="auto" w:fill="FFFFFF"/>
        </w:rPr>
        <w:t xml:space="preserve"> Merek Nomor 21 Tahun 1961 </w:t>
      </w:r>
      <w:r>
        <w:rPr>
          <w:rFonts w:ascii="Times New Roman" w:hAnsi="Times New Roman"/>
          <w:color w:val="000000"/>
          <w:sz w:val="24"/>
          <w:szCs w:val="24"/>
          <w:shd w:val="clear" w:color="auto" w:fill="FFFFFF"/>
        </w:rPr>
        <w:t>digantikan melalui UU</w:t>
      </w:r>
      <w:r w:rsidRPr="00014445">
        <w:rPr>
          <w:rFonts w:ascii="Times New Roman" w:hAnsi="Times New Roman"/>
          <w:color w:val="000000"/>
          <w:sz w:val="24"/>
          <w:szCs w:val="24"/>
          <w:shd w:val="clear" w:color="auto" w:fill="FFFFFF"/>
        </w:rPr>
        <w:t xml:space="preserve"> Merek Nomor 19 Tahun 1992 </w:t>
      </w:r>
      <w:r>
        <w:rPr>
          <w:rFonts w:ascii="Times New Roman" w:hAnsi="Times New Roman"/>
          <w:color w:val="000000"/>
          <w:sz w:val="24"/>
          <w:szCs w:val="24"/>
          <w:shd w:val="clear" w:color="auto" w:fill="FFFFFF"/>
        </w:rPr>
        <w:t>terkait</w:t>
      </w:r>
      <w:r w:rsidRPr="00014445">
        <w:rPr>
          <w:rFonts w:ascii="Times New Roman" w:hAnsi="Times New Roman"/>
          <w:color w:val="000000"/>
          <w:sz w:val="24"/>
          <w:szCs w:val="24"/>
          <w:shd w:val="clear" w:color="auto" w:fill="FFFFFF"/>
        </w:rPr>
        <w:t xml:space="preserve"> Merek, yang </w:t>
      </w:r>
      <w:r>
        <w:rPr>
          <w:rFonts w:ascii="Times New Roman" w:hAnsi="Times New Roman"/>
          <w:color w:val="000000"/>
          <w:sz w:val="24"/>
          <w:szCs w:val="24"/>
          <w:shd w:val="clear" w:color="auto" w:fill="FFFFFF"/>
        </w:rPr>
        <w:t>berjalan dengan</w:t>
      </w:r>
      <w:r w:rsidRPr="00014445">
        <w:rPr>
          <w:rFonts w:ascii="Times New Roman" w:hAnsi="Times New Roman"/>
          <w:color w:val="000000"/>
          <w:sz w:val="24"/>
          <w:szCs w:val="24"/>
          <w:shd w:val="clear" w:color="auto" w:fill="FFFFFF"/>
        </w:rPr>
        <w:t xml:space="preserve"> efektif tanggal 1 April 1993. Sistem ini mendasarkan pada sistem siapa</w:t>
      </w:r>
      <w:r>
        <w:rPr>
          <w:rFonts w:ascii="Times New Roman" w:hAnsi="Times New Roman"/>
          <w:color w:val="000000"/>
          <w:sz w:val="24"/>
          <w:szCs w:val="24"/>
          <w:shd w:val="clear" w:color="auto" w:fill="FFFFFF"/>
        </w:rPr>
        <w:t>kah</w:t>
      </w:r>
      <w:r w:rsidRPr="00014445">
        <w:rPr>
          <w:rFonts w:ascii="Times New Roman" w:hAnsi="Times New Roman"/>
          <w:color w:val="000000"/>
          <w:sz w:val="24"/>
          <w:szCs w:val="24"/>
          <w:shd w:val="clear" w:color="auto" w:fill="FFFFFF"/>
        </w:rPr>
        <w:t xml:space="preserve"> yang </w:t>
      </w:r>
      <w:r>
        <w:rPr>
          <w:rFonts w:ascii="Times New Roman" w:hAnsi="Times New Roman"/>
          <w:color w:val="000000"/>
          <w:sz w:val="24"/>
          <w:szCs w:val="24"/>
          <w:shd w:val="clear" w:color="auto" w:fill="FFFFFF"/>
        </w:rPr>
        <w:t>awal kali melakukan pendaftaran</w:t>
      </w:r>
      <w:r w:rsidRPr="00014445">
        <w:rPr>
          <w:rFonts w:ascii="Times New Roman" w:hAnsi="Times New Roman"/>
          <w:color w:val="000000"/>
          <w:sz w:val="24"/>
          <w:szCs w:val="24"/>
          <w:shd w:val="clear" w:color="auto" w:fill="FFFFFF"/>
        </w:rPr>
        <w:t xml:space="preserve"> dia</w:t>
      </w:r>
      <w:r>
        <w:rPr>
          <w:rFonts w:ascii="Times New Roman" w:hAnsi="Times New Roman"/>
          <w:color w:val="000000"/>
          <w:sz w:val="24"/>
          <w:szCs w:val="24"/>
          <w:shd w:val="clear" w:color="auto" w:fill="FFFFFF"/>
        </w:rPr>
        <w:t xml:space="preserve"> </w:t>
      </w:r>
      <w:r w:rsidRPr="00014445">
        <w:rPr>
          <w:rFonts w:ascii="Times New Roman" w:hAnsi="Times New Roman"/>
          <w:color w:val="000000"/>
          <w:sz w:val="24"/>
          <w:szCs w:val="24"/>
          <w:shd w:val="clear" w:color="auto" w:fill="FFFFFF"/>
        </w:rPr>
        <w:t xml:space="preserve">lah yang </w:t>
      </w:r>
      <w:r>
        <w:rPr>
          <w:rFonts w:ascii="Times New Roman" w:hAnsi="Times New Roman"/>
          <w:color w:val="000000"/>
          <w:sz w:val="24"/>
          <w:szCs w:val="24"/>
          <w:shd w:val="clear" w:color="auto" w:fill="FFFFFF"/>
        </w:rPr>
        <w:t>memiliki hak terhadap merek serta dengan terekslusif bisa memakai merek itu</w:t>
      </w:r>
      <w:r w:rsidRPr="00014445">
        <w:rPr>
          <w:rFonts w:ascii="Times New Roman" w:hAnsi="Times New Roman"/>
          <w:bCs/>
          <w:sz w:val="24"/>
          <w:szCs w:val="24"/>
        </w:rPr>
        <w:t xml:space="preserve">. </w:t>
      </w:r>
      <w:r>
        <w:rPr>
          <w:rFonts w:ascii="Times New Roman" w:hAnsi="Times New Roman"/>
          <w:bCs/>
          <w:sz w:val="24"/>
          <w:szCs w:val="24"/>
        </w:rPr>
        <w:t>Namun melalui pemerintahan Indonesia di perbaharui melalui diputuskannya UU</w:t>
      </w:r>
      <w:r w:rsidRPr="00014445">
        <w:rPr>
          <w:rFonts w:ascii="Times New Roman" w:hAnsi="Times New Roman"/>
          <w:bCs/>
          <w:sz w:val="24"/>
          <w:szCs w:val="24"/>
        </w:rPr>
        <w:t xml:space="preserve"> Nomor 14 Tahun 1997 </w:t>
      </w:r>
      <w:r>
        <w:rPr>
          <w:rFonts w:ascii="Times New Roman" w:hAnsi="Times New Roman"/>
          <w:bCs/>
          <w:sz w:val="24"/>
          <w:szCs w:val="24"/>
        </w:rPr>
        <w:t>terkait keberubahan UU</w:t>
      </w:r>
      <w:r w:rsidRPr="00014445">
        <w:rPr>
          <w:rFonts w:ascii="Times New Roman" w:hAnsi="Times New Roman"/>
          <w:bCs/>
          <w:sz w:val="24"/>
          <w:szCs w:val="24"/>
        </w:rPr>
        <w:t xml:space="preserve"> Merek Nomor 19 Tahun 1992 </w:t>
      </w:r>
      <w:r>
        <w:rPr>
          <w:rFonts w:ascii="Times New Roman" w:hAnsi="Times New Roman"/>
          <w:bCs/>
          <w:sz w:val="24"/>
          <w:szCs w:val="24"/>
        </w:rPr>
        <w:t>terkait</w:t>
      </w:r>
      <w:r w:rsidRPr="00014445">
        <w:rPr>
          <w:rFonts w:ascii="Times New Roman" w:hAnsi="Times New Roman"/>
          <w:bCs/>
          <w:sz w:val="24"/>
          <w:szCs w:val="24"/>
        </w:rPr>
        <w:t xml:space="preserve"> Merek, yang </w:t>
      </w:r>
      <w:r>
        <w:rPr>
          <w:rFonts w:ascii="Times New Roman" w:hAnsi="Times New Roman"/>
          <w:bCs/>
          <w:sz w:val="24"/>
          <w:szCs w:val="24"/>
        </w:rPr>
        <w:t>setelah itu dipergantikan melalui UU</w:t>
      </w:r>
      <w:r w:rsidRPr="00014445">
        <w:rPr>
          <w:rFonts w:ascii="Times New Roman" w:hAnsi="Times New Roman"/>
          <w:bCs/>
          <w:sz w:val="24"/>
          <w:szCs w:val="24"/>
        </w:rPr>
        <w:t xml:space="preserve"> Nomor 15 Tahun 2001 </w:t>
      </w:r>
      <w:r>
        <w:rPr>
          <w:rFonts w:ascii="Times New Roman" w:hAnsi="Times New Roman"/>
          <w:bCs/>
          <w:sz w:val="24"/>
          <w:szCs w:val="24"/>
        </w:rPr>
        <w:t>terkait</w:t>
      </w:r>
      <w:r w:rsidRPr="00014445">
        <w:rPr>
          <w:rFonts w:ascii="Times New Roman" w:hAnsi="Times New Roman"/>
          <w:bCs/>
          <w:sz w:val="24"/>
          <w:szCs w:val="24"/>
        </w:rPr>
        <w:t xml:space="preserve"> Merek yang </w:t>
      </w:r>
      <w:r>
        <w:rPr>
          <w:rFonts w:ascii="Times New Roman" w:hAnsi="Times New Roman"/>
          <w:bCs/>
          <w:sz w:val="24"/>
          <w:szCs w:val="24"/>
        </w:rPr>
        <w:t>tertuliskan pada</w:t>
      </w:r>
      <w:r w:rsidRPr="00014445">
        <w:rPr>
          <w:rFonts w:ascii="Times New Roman" w:hAnsi="Times New Roman"/>
          <w:bCs/>
          <w:sz w:val="24"/>
          <w:szCs w:val="24"/>
        </w:rPr>
        <w:t xml:space="preserve"> Lembaran Negara No. 110 Tahun 2001 yang </w:t>
      </w:r>
      <w:r>
        <w:rPr>
          <w:rFonts w:ascii="Times New Roman" w:hAnsi="Times New Roman"/>
          <w:bCs/>
          <w:sz w:val="24"/>
          <w:szCs w:val="24"/>
        </w:rPr>
        <w:t>dijalankan semenjak</w:t>
      </w:r>
      <w:r w:rsidRPr="00014445">
        <w:rPr>
          <w:rFonts w:ascii="Times New Roman" w:hAnsi="Times New Roman"/>
          <w:bCs/>
          <w:sz w:val="24"/>
          <w:szCs w:val="24"/>
        </w:rPr>
        <w:t xml:space="preserve"> tanggal 1 Agustus 2001. </w:t>
      </w:r>
      <w:r>
        <w:rPr>
          <w:rStyle w:val="FootnoteReference"/>
          <w:rFonts w:ascii="Times New Roman" w:hAnsi="Times New Roman"/>
          <w:bCs/>
          <w:sz w:val="24"/>
          <w:szCs w:val="24"/>
        </w:rPr>
        <w:footnoteReference w:id="6"/>
      </w:r>
    </w:p>
    <w:p w:rsidR="001F72A1" w:rsidRDefault="001F72A1" w:rsidP="001F72A1">
      <w:pPr>
        <w:spacing w:line="480" w:lineRule="auto"/>
        <w:ind w:left="425" w:firstLine="720"/>
        <w:rPr>
          <w:rFonts w:ascii="Times New Roman" w:hAnsi="Times New Roman"/>
          <w:bCs/>
          <w:sz w:val="24"/>
          <w:szCs w:val="24"/>
        </w:rPr>
      </w:pPr>
      <w:r>
        <w:rPr>
          <w:rFonts w:ascii="Times New Roman" w:hAnsi="Times New Roman"/>
          <w:bCs/>
          <w:sz w:val="24"/>
          <w:szCs w:val="24"/>
        </w:rPr>
        <w:t xml:space="preserve">Keberubahan paling akhir dilaksanakan dikarenakan beberapa sebab meliputi, salah satunya dikarenakan ketetapan Kesepakatan Putaran Uruguay yang sudah diberikan tanda tangan Indonesia dalam Periode 1994 pada Marakesh Maroko. Melalui di tandatanganinya kesepakatan itu, Indonesia wajib berupaya melakukan penegakkan pedoman-pedoman yang dikandungkan di dalamnya meliputi </w:t>
      </w:r>
      <w:r w:rsidRPr="006A60C9">
        <w:rPr>
          <w:rFonts w:ascii="Times New Roman" w:hAnsi="Times New Roman"/>
          <w:b/>
          <w:bCs/>
          <w:sz w:val="24"/>
          <w:szCs w:val="24"/>
        </w:rPr>
        <w:t>TRIP’s</w:t>
      </w:r>
      <w:r>
        <w:rPr>
          <w:rFonts w:ascii="Times New Roman" w:hAnsi="Times New Roman"/>
          <w:bCs/>
          <w:sz w:val="24"/>
          <w:szCs w:val="24"/>
        </w:rPr>
        <w:t xml:space="preserve"> ialah </w:t>
      </w:r>
      <w:r w:rsidRPr="006A60C9">
        <w:rPr>
          <w:rFonts w:ascii="Times New Roman" w:hAnsi="Times New Roman"/>
          <w:bCs/>
          <w:i/>
          <w:sz w:val="24"/>
          <w:szCs w:val="24"/>
        </w:rPr>
        <w:t>Trade Related Aspects of Intellectual Property Rights Including Tr</w:t>
      </w:r>
      <w:r>
        <w:rPr>
          <w:rFonts w:ascii="Times New Roman" w:hAnsi="Times New Roman"/>
          <w:bCs/>
          <w:i/>
          <w:sz w:val="24"/>
          <w:szCs w:val="24"/>
        </w:rPr>
        <w:t>ade In Counterfeit Goods/TRIP’s</w:t>
      </w:r>
      <w:r>
        <w:rPr>
          <w:rFonts w:ascii="Times New Roman" w:hAnsi="Times New Roman"/>
          <w:bCs/>
          <w:sz w:val="24"/>
          <w:szCs w:val="24"/>
        </w:rPr>
        <w:t xml:space="preserve">. (Muhammad Djumhana dan R. Djubaedillah,1997:151). </w:t>
      </w:r>
      <w:r>
        <w:rPr>
          <w:rStyle w:val="FootnoteReference"/>
          <w:rFonts w:ascii="Times New Roman" w:hAnsi="Times New Roman"/>
          <w:bCs/>
          <w:sz w:val="24"/>
          <w:szCs w:val="24"/>
        </w:rPr>
        <w:footnoteReference w:id="7"/>
      </w:r>
    </w:p>
    <w:p w:rsidR="001F72A1" w:rsidRDefault="001F72A1" w:rsidP="001F72A1">
      <w:pPr>
        <w:spacing w:line="480" w:lineRule="auto"/>
        <w:ind w:left="425" w:firstLine="720"/>
        <w:rPr>
          <w:rFonts w:ascii="Times New Roman" w:hAnsi="Times New Roman"/>
          <w:sz w:val="24"/>
          <w:szCs w:val="24"/>
        </w:rPr>
      </w:pPr>
      <w:r>
        <w:rPr>
          <w:rFonts w:ascii="Times New Roman" w:hAnsi="Times New Roman"/>
          <w:color w:val="000000"/>
          <w:sz w:val="24"/>
          <w:szCs w:val="24"/>
          <w:shd w:val="clear" w:color="auto" w:fill="FFFFFF"/>
        </w:rPr>
        <w:t xml:space="preserve">Pada putaran ini menjadi alasan </w:t>
      </w:r>
      <w:r w:rsidRPr="00941E0E">
        <w:rPr>
          <w:rFonts w:ascii="Times New Roman" w:hAnsi="Times New Roman"/>
          <w:color w:val="000000"/>
          <w:sz w:val="24"/>
          <w:szCs w:val="24"/>
          <w:shd w:val="clear" w:color="auto" w:fill="FFFFFF"/>
        </w:rPr>
        <w:t xml:space="preserve">terbentuknya </w:t>
      </w:r>
      <w:r>
        <w:rPr>
          <w:rFonts w:ascii="Times New Roman" w:hAnsi="Times New Roman"/>
          <w:i/>
          <w:color w:val="000000"/>
          <w:sz w:val="24"/>
          <w:szCs w:val="24"/>
          <w:shd w:val="clear" w:color="auto" w:fill="FFFFFF"/>
        </w:rPr>
        <w:t xml:space="preserve">WTO </w:t>
      </w:r>
      <w:r w:rsidRPr="00EC4EB8">
        <w:rPr>
          <w:rFonts w:ascii="Times New Roman" w:hAnsi="Times New Roman"/>
          <w:sz w:val="24"/>
          <w:szCs w:val="24"/>
        </w:rPr>
        <w:t xml:space="preserve">Negosiasi </w:t>
      </w:r>
      <w:r>
        <w:rPr>
          <w:rFonts w:ascii="Times New Roman" w:hAnsi="Times New Roman"/>
          <w:sz w:val="24"/>
          <w:szCs w:val="24"/>
        </w:rPr>
        <w:t>dalam</w:t>
      </w:r>
      <w:r w:rsidRPr="00EC4EB8">
        <w:rPr>
          <w:rFonts w:ascii="Times New Roman" w:hAnsi="Times New Roman"/>
          <w:sz w:val="24"/>
          <w:szCs w:val="24"/>
        </w:rPr>
        <w:t xml:space="preserve"> Putaran Uruguay  </w:t>
      </w:r>
      <w:r>
        <w:rPr>
          <w:rFonts w:ascii="Times New Roman" w:hAnsi="Times New Roman"/>
          <w:sz w:val="24"/>
          <w:szCs w:val="24"/>
        </w:rPr>
        <w:t>berujung pada  Maroko  dalam periode 1994, perjanjian bangsa-bangsa yang berundingkan diberikan tanda melalui tanda tangan</w:t>
      </w:r>
      <w:r w:rsidRPr="00EC4EB8">
        <w:rPr>
          <w:rFonts w:ascii="Times New Roman" w:hAnsi="Times New Roman"/>
          <w:sz w:val="24"/>
          <w:szCs w:val="24"/>
        </w:rPr>
        <w:t xml:space="preserve"> Agreement Establishing the World Trade Organizationbeserta </w:t>
      </w:r>
      <w:r>
        <w:rPr>
          <w:rFonts w:ascii="Times New Roman" w:hAnsi="Times New Roman"/>
          <w:sz w:val="24"/>
          <w:szCs w:val="24"/>
        </w:rPr>
        <w:t>pelampirannya</w:t>
      </w:r>
      <w:r w:rsidRPr="00EC4EB8">
        <w:rPr>
          <w:rFonts w:ascii="Times New Roman" w:hAnsi="Times New Roman"/>
          <w:sz w:val="24"/>
          <w:szCs w:val="24"/>
        </w:rPr>
        <w:t>.</w:t>
      </w:r>
      <w:r>
        <w:rPr>
          <w:rFonts w:ascii="Times New Roman" w:hAnsi="Times New Roman"/>
          <w:sz w:val="24"/>
          <w:szCs w:val="24"/>
        </w:rPr>
        <w:t xml:space="preserve"> Ketetapan terkait</w:t>
      </w:r>
      <w:r w:rsidRPr="00EC4EB8">
        <w:rPr>
          <w:rFonts w:ascii="Times New Roman" w:hAnsi="Times New Roman"/>
          <w:sz w:val="24"/>
          <w:szCs w:val="24"/>
        </w:rPr>
        <w:t xml:space="preserve"> HKI </w:t>
      </w:r>
      <w:r>
        <w:rPr>
          <w:rFonts w:ascii="Times New Roman" w:hAnsi="Times New Roman"/>
          <w:sz w:val="24"/>
          <w:szCs w:val="24"/>
        </w:rPr>
        <w:t>dijelaskan pada</w:t>
      </w:r>
      <w:r w:rsidRPr="00EC4EB8">
        <w:rPr>
          <w:rFonts w:ascii="Times New Roman" w:hAnsi="Times New Roman"/>
          <w:sz w:val="24"/>
          <w:szCs w:val="24"/>
        </w:rPr>
        <w:t xml:space="preserve"> A</w:t>
      </w:r>
      <w:r>
        <w:rPr>
          <w:rFonts w:ascii="Times New Roman" w:hAnsi="Times New Roman"/>
          <w:sz w:val="24"/>
          <w:szCs w:val="24"/>
        </w:rPr>
        <w:t xml:space="preserve">nnex 1C berjudul Agreement on Trade-related </w:t>
      </w:r>
      <w:r w:rsidRPr="00EC4EB8">
        <w:rPr>
          <w:rFonts w:ascii="Times New Roman" w:hAnsi="Times New Roman"/>
          <w:sz w:val="24"/>
          <w:szCs w:val="24"/>
        </w:rPr>
        <w:t>Aspects of</w:t>
      </w:r>
      <w:r>
        <w:rPr>
          <w:rFonts w:ascii="Times New Roman" w:hAnsi="Times New Roman"/>
          <w:sz w:val="24"/>
          <w:szCs w:val="24"/>
        </w:rPr>
        <w:t xml:space="preserve">    Intellectual    Property </w:t>
      </w:r>
      <w:r w:rsidRPr="00EC4EB8">
        <w:rPr>
          <w:rFonts w:ascii="Times New Roman" w:hAnsi="Times New Roman"/>
          <w:sz w:val="24"/>
          <w:szCs w:val="24"/>
        </w:rPr>
        <w:t xml:space="preserve">Rights. TRIPs </w:t>
      </w:r>
      <w:r>
        <w:rPr>
          <w:rFonts w:ascii="Times New Roman" w:hAnsi="Times New Roman"/>
          <w:sz w:val="24"/>
          <w:szCs w:val="24"/>
        </w:rPr>
        <w:t>berjalan semenjak periode</w:t>
      </w:r>
      <w:r w:rsidRPr="00EC4EB8">
        <w:rPr>
          <w:rFonts w:ascii="Times New Roman" w:hAnsi="Times New Roman"/>
          <w:sz w:val="24"/>
          <w:szCs w:val="24"/>
        </w:rPr>
        <w:t xml:space="preserve"> 1995.</w:t>
      </w:r>
      <w:r>
        <w:rPr>
          <w:rFonts w:ascii="Times New Roman" w:hAnsi="Times New Roman"/>
          <w:sz w:val="24"/>
          <w:szCs w:val="24"/>
        </w:rPr>
        <w:t xml:space="preserve"> Dimana arti HKI</w:t>
      </w:r>
      <w:r>
        <w:rPr>
          <w:rFonts w:ascii="Times New Roman" w:hAnsi="Times New Roman"/>
          <w:color w:val="000000"/>
          <w:sz w:val="24"/>
          <w:szCs w:val="24"/>
          <w:shd w:val="clear" w:color="auto" w:fill="FFFFFF"/>
        </w:rPr>
        <w:t>, HKI ialah suatu bentukan terkompensasi serta pendorongan untuk individu guna menciptakan. Ketika sebuah barang bermerek terkhusus menjadi amat mengalami peningkatan perolehan pemasarann, pemrodusen yang lain kemudian berkompetensi memberikan peningkatan mutu produknya</w:t>
      </w:r>
      <w:r>
        <w:rPr>
          <w:rFonts w:ascii="Times New Roman" w:hAnsi="Times New Roman"/>
          <w:sz w:val="24"/>
          <w:szCs w:val="24"/>
        </w:rPr>
        <w:t xml:space="preserve">. </w:t>
      </w:r>
      <w:r w:rsidRPr="001D7E72">
        <w:rPr>
          <w:rFonts w:ascii="Times New Roman" w:hAnsi="Times New Roman"/>
          <w:sz w:val="24"/>
          <w:szCs w:val="24"/>
        </w:rPr>
        <w:t xml:space="preserve">Indonesia </w:t>
      </w:r>
      <w:r>
        <w:rPr>
          <w:rFonts w:ascii="Times New Roman" w:hAnsi="Times New Roman"/>
          <w:sz w:val="24"/>
          <w:szCs w:val="24"/>
        </w:rPr>
        <w:t>ialah partisipan merunding membentuk WTO serta ikut tanda tangan pada</w:t>
      </w:r>
      <w:r w:rsidRPr="001D7E72">
        <w:rPr>
          <w:rFonts w:ascii="Times New Roman" w:hAnsi="Times New Roman"/>
          <w:sz w:val="24"/>
          <w:szCs w:val="24"/>
        </w:rPr>
        <w:t xml:space="preserve"> Agreement Establishing the World Trade Organization. Ratifikasi   </w:t>
      </w:r>
      <w:r>
        <w:rPr>
          <w:rFonts w:ascii="Times New Roman" w:hAnsi="Times New Roman"/>
          <w:sz w:val="24"/>
          <w:szCs w:val="24"/>
        </w:rPr>
        <w:t>ksesepakatan duni tersebut dilaksanakan dengan UU RI Nomor 7 Periode    1994 terkait Mengesahkan</w:t>
      </w:r>
      <w:r w:rsidRPr="001D7E72">
        <w:rPr>
          <w:rFonts w:ascii="Times New Roman" w:hAnsi="Times New Roman"/>
          <w:sz w:val="24"/>
          <w:szCs w:val="24"/>
        </w:rPr>
        <w:t xml:space="preserve"> Agreement  Establishing.</w:t>
      </w:r>
      <w:r>
        <w:rPr>
          <w:rStyle w:val="FootnoteReference"/>
          <w:rFonts w:ascii="Times New Roman" w:hAnsi="Times New Roman"/>
          <w:sz w:val="24"/>
          <w:szCs w:val="24"/>
        </w:rPr>
        <w:footnoteReference w:id="8"/>
      </w:r>
    </w:p>
    <w:p w:rsidR="001F72A1" w:rsidRPr="006073BA" w:rsidRDefault="001F72A1" w:rsidP="001F72A1">
      <w:pPr>
        <w:spacing w:line="480" w:lineRule="auto"/>
        <w:ind w:left="425" w:firstLine="720"/>
        <w:rPr>
          <w:rFonts w:ascii="Times New Roman" w:hAnsi="Times New Roman"/>
          <w:color w:val="000000"/>
          <w:sz w:val="24"/>
          <w:szCs w:val="24"/>
          <w:shd w:val="clear" w:color="auto" w:fill="FFFFFF"/>
        </w:rPr>
      </w:pPr>
      <w:r>
        <w:rPr>
          <w:rFonts w:ascii="Times New Roman" w:hAnsi="Times New Roman"/>
          <w:sz w:val="24"/>
          <w:szCs w:val="24"/>
        </w:rPr>
        <w:t xml:space="preserve">Dampaknya, </w:t>
      </w:r>
      <w:r w:rsidRPr="001D7E72">
        <w:rPr>
          <w:rFonts w:ascii="Times New Roman" w:hAnsi="Times New Roman"/>
          <w:sz w:val="24"/>
          <w:szCs w:val="24"/>
        </w:rPr>
        <w:t>Indo</w:t>
      </w:r>
      <w:r>
        <w:rPr>
          <w:rFonts w:ascii="Times New Roman" w:hAnsi="Times New Roman"/>
          <w:sz w:val="24"/>
          <w:szCs w:val="24"/>
        </w:rPr>
        <w:t>nesia wajib melakukan</w:t>
      </w:r>
      <w:r w:rsidRPr="001D7E72">
        <w:rPr>
          <w:rFonts w:ascii="Times New Roman" w:hAnsi="Times New Roman"/>
          <w:sz w:val="24"/>
          <w:szCs w:val="24"/>
        </w:rPr>
        <w:t xml:space="preserve"> kewajiban</w:t>
      </w:r>
      <w:r>
        <w:rPr>
          <w:rFonts w:ascii="Times New Roman" w:hAnsi="Times New Roman"/>
          <w:sz w:val="24"/>
          <w:szCs w:val="24"/>
        </w:rPr>
        <w:t xml:space="preserve"> </w:t>
      </w:r>
      <w:r w:rsidRPr="001D7E72">
        <w:rPr>
          <w:rFonts w:ascii="Times New Roman" w:hAnsi="Times New Roman"/>
          <w:sz w:val="24"/>
          <w:szCs w:val="24"/>
        </w:rPr>
        <w:t xml:space="preserve">untuk </w:t>
      </w:r>
      <w:r>
        <w:rPr>
          <w:rFonts w:ascii="Times New Roman" w:hAnsi="Times New Roman"/>
          <w:sz w:val="24"/>
          <w:szCs w:val="24"/>
        </w:rPr>
        <w:t>menyelaraskan aturan UU meliputi Bern</w:t>
      </w:r>
      <w:r w:rsidRPr="001D7E72">
        <w:rPr>
          <w:rFonts w:ascii="Times New Roman" w:hAnsi="Times New Roman"/>
          <w:sz w:val="24"/>
          <w:szCs w:val="24"/>
        </w:rPr>
        <w:t>erek</w:t>
      </w:r>
      <w:r>
        <w:rPr>
          <w:rFonts w:ascii="Times New Roman" w:hAnsi="Times New Roman"/>
          <w:sz w:val="24"/>
          <w:szCs w:val="24"/>
        </w:rPr>
        <w:t xml:space="preserve"> melalui kesepakatan dunia itu. Dalam periode</w:t>
      </w:r>
      <w:r w:rsidRPr="00941E0E">
        <w:rPr>
          <w:rFonts w:ascii="Times New Roman" w:hAnsi="Times New Roman"/>
          <w:color w:val="000000"/>
          <w:sz w:val="24"/>
          <w:szCs w:val="24"/>
          <w:shd w:val="clear" w:color="auto" w:fill="FFFFFF"/>
        </w:rPr>
        <w:t xml:space="preserve"> 2001 dibentuklah </w:t>
      </w:r>
      <w:r>
        <w:rPr>
          <w:rFonts w:ascii="Times New Roman" w:hAnsi="Times New Roman"/>
          <w:color w:val="000000"/>
          <w:sz w:val="24"/>
          <w:szCs w:val="24"/>
          <w:shd w:val="clear" w:color="auto" w:fill="FFFFFF"/>
        </w:rPr>
        <w:t>UU</w:t>
      </w:r>
      <w:r w:rsidRPr="00941E0E">
        <w:rPr>
          <w:rFonts w:ascii="Times New Roman" w:hAnsi="Times New Roman"/>
          <w:color w:val="000000"/>
          <w:sz w:val="24"/>
          <w:szCs w:val="24"/>
          <w:shd w:val="clear" w:color="auto" w:fill="FFFFFF"/>
        </w:rPr>
        <w:t xml:space="preserve"> Nomor 15 Tahun 2001 </w:t>
      </w:r>
      <w:r>
        <w:rPr>
          <w:rFonts w:ascii="Times New Roman" w:hAnsi="Times New Roman"/>
          <w:color w:val="000000"/>
          <w:sz w:val="24"/>
          <w:szCs w:val="24"/>
          <w:shd w:val="clear" w:color="auto" w:fill="FFFFFF"/>
        </w:rPr>
        <w:t>terkait</w:t>
      </w:r>
      <w:r w:rsidRPr="00941E0E">
        <w:rPr>
          <w:rFonts w:ascii="Times New Roman" w:hAnsi="Times New Roman"/>
          <w:color w:val="000000"/>
          <w:sz w:val="24"/>
          <w:szCs w:val="24"/>
          <w:shd w:val="clear" w:color="auto" w:fill="FFFFFF"/>
        </w:rPr>
        <w:t xml:space="preserve"> Merek</w:t>
      </w:r>
      <w:r>
        <w:rPr>
          <w:rFonts w:ascii="Times New Roman" w:hAnsi="Times New Roman"/>
          <w:color w:val="000000"/>
          <w:sz w:val="24"/>
          <w:szCs w:val="24"/>
          <w:shd w:val="clear" w:color="auto" w:fill="FFFFFF"/>
        </w:rPr>
        <w:t xml:space="preserve"> menjadi penyelarasan pada</w:t>
      </w:r>
      <w:r w:rsidRPr="00941E0E">
        <w:rPr>
          <w:rFonts w:ascii="Times New Roman" w:hAnsi="Times New Roman"/>
          <w:color w:val="000000"/>
          <w:sz w:val="24"/>
          <w:szCs w:val="24"/>
          <w:shd w:val="clear" w:color="auto" w:fill="FFFFFF"/>
        </w:rPr>
        <w:t xml:space="preserve"> W</w:t>
      </w:r>
      <w:r>
        <w:rPr>
          <w:rFonts w:ascii="Times New Roman" w:hAnsi="Times New Roman"/>
          <w:color w:val="000000"/>
          <w:sz w:val="24"/>
          <w:szCs w:val="24"/>
          <w:shd w:val="clear" w:color="auto" w:fill="FFFFFF"/>
        </w:rPr>
        <w:t xml:space="preserve">orld </w:t>
      </w:r>
      <w:r w:rsidRPr="00941E0E">
        <w:rPr>
          <w:rFonts w:ascii="Times New Roman" w:hAnsi="Times New Roman"/>
          <w:color w:val="000000"/>
          <w:sz w:val="24"/>
          <w:szCs w:val="24"/>
          <w:shd w:val="clear" w:color="auto" w:fill="FFFFFF"/>
        </w:rPr>
        <w:t>T</w:t>
      </w:r>
      <w:r>
        <w:rPr>
          <w:rFonts w:ascii="Times New Roman" w:hAnsi="Times New Roman"/>
          <w:color w:val="000000"/>
          <w:sz w:val="24"/>
          <w:szCs w:val="24"/>
          <w:shd w:val="clear" w:color="auto" w:fill="FFFFFF"/>
        </w:rPr>
        <w:t xml:space="preserve">rade </w:t>
      </w:r>
      <w:r w:rsidRPr="00941E0E">
        <w:rPr>
          <w:rFonts w:ascii="Times New Roman" w:hAnsi="Times New Roman"/>
          <w:color w:val="000000"/>
          <w:sz w:val="24"/>
          <w:szCs w:val="24"/>
          <w:shd w:val="clear" w:color="auto" w:fill="FFFFFF"/>
        </w:rPr>
        <w:t>O</w:t>
      </w:r>
      <w:r>
        <w:rPr>
          <w:rFonts w:ascii="Times New Roman" w:hAnsi="Times New Roman"/>
          <w:color w:val="000000"/>
          <w:sz w:val="24"/>
          <w:szCs w:val="24"/>
          <w:shd w:val="clear" w:color="auto" w:fill="FFFFFF"/>
        </w:rPr>
        <w:t xml:space="preserve">rganization </w:t>
      </w:r>
      <w:r>
        <w:rPr>
          <w:rFonts w:ascii="Times New Roman" w:hAnsi="Times New Roman"/>
          <w:i/>
          <w:color w:val="000000"/>
          <w:sz w:val="24"/>
          <w:szCs w:val="24"/>
          <w:shd w:val="clear" w:color="auto" w:fill="FFFFFF"/>
        </w:rPr>
        <w:t>WTO</w:t>
      </w:r>
      <w:r>
        <w:rPr>
          <w:rFonts w:ascii="Times New Roman" w:hAnsi="Times New Roman"/>
          <w:color w:val="000000"/>
          <w:sz w:val="24"/>
          <w:szCs w:val="24"/>
          <w:shd w:val="clear" w:color="auto" w:fill="FFFFFF"/>
        </w:rPr>
        <w:t>. Dan pada 2016, dirubah kembali menjadi Undang-Undang Nomor 20 Tahun 2016 tentang Merek dan Indikasi Geografis.</w:t>
      </w:r>
    </w:p>
    <w:p w:rsidR="001F72A1" w:rsidRDefault="001F72A1" w:rsidP="001F72A1">
      <w:pPr>
        <w:pStyle w:val="Heading3"/>
        <w:numPr>
          <w:ilvl w:val="0"/>
          <w:numId w:val="15"/>
        </w:numPr>
        <w:jc w:val="left"/>
      </w:pPr>
      <w:bookmarkStart w:id="12" w:name="_Toc111140857"/>
      <w:r w:rsidRPr="00AA4366">
        <w:rPr>
          <w:sz w:val="24"/>
          <w:szCs w:val="24"/>
        </w:rPr>
        <w:t>Fungsi Merek</w:t>
      </w:r>
      <w:bookmarkEnd w:id="12"/>
      <w:r w:rsidRPr="00EA473A">
        <w:t xml:space="preserve"> </w:t>
      </w:r>
    </w:p>
    <w:p w:rsidR="001F72A1" w:rsidRPr="005A1007" w:rsidRDefault="001F72A1" w:rsidP="001F72A1">
      <w:pPr>
        <w:pStyle w:val="ListParagraph"/>
        <w:spacing w:line="480" w:lineRule="auto"/>
        <w:ind w:left="426"/>
        <w:rPr>
          <w:rFonts w:ascii="Times New Roman" w:hAnsi="Times New Roman"/>
          <w:b/>
          <w:bCs/>
          <w:sz w:val="24"/>
          <w:szCs w:val="24"/>
        </w:rPr>
      </w:pPr>
      <w:r w:rsidRPr="005A1007">
        <w:rPr>
          <w:rFonts w:ascii="Times New Roman" w:hAnsi="Times New Roman"/>
          <w:bCs/>
          <w:sz w:val="24"/>
          <w:szCs w:val="24"/>
        </w:rPr>
        <w:t xml:space="preserve">Merek </w:t>
      </w:r>
      <w:r>
        <w:rPr>
          <w:rFonts w:ascii="Times New Roman" w:hAnsi="Times New Roman"/>
          <w:bCs/>
          <w:sz w:val="24"/>
          <w:szCs w:val="24"/>
        </w:rPr>
        <w:t>berfungsi, meliputi</w:t>
      </w:r>
      <w:r w:rsidRPr="005A1007">
        <w:rPr>
          <w:rFonts w:ascii="Times New Roman" w:hAnsi="Times New Roman"/>
          <w:bCs/>
          <w:sz w:val="24"/>
          <w:szCs w:val="24"/>
        </w:rPr>
        <w:t xml:space="preserve"> </w:t>
      </w:r>
      <w:r>
        <w:rPr>
          <w:rStyle w:val="FootnoteReference"/>
          <w:rFonts w:ascii="Times New Roman" w:hAnsi="Times New Roman"/>
          <w:bCs/>
          <w:sz w:val="24"/>
          <w:szCs w:val="24"/>
        </w:rPr>
        <w:footnoteReference w:id="9"/>
      </w:r>
      <w:r w:rsidRPr="005A1007">
        <w:rPr>
          <w:rFonts w:ascii="Times New Roman" w:hAnsi="Times New Roman"/>
          <w:bCs/>
          <w:sz w:val="24"/>
          <w:szCs w:val="24"/>
        </w:rPr>
        <w:t>:</w:t>
      </w:r>
    </w:p>
    <w:p w:rsidR="001F72A1" w:rsidRDefault="001F72A1" w:rsidP="001F72A1">
      <w:pPr>
        <w:pStyle w:val="ListParagraph"/>
        <w:numPr>
          <w:ilvl w:val="1"/>
          <w:numId w:val="1"/>
        </w:numPr>
        <w:spacing w:line="480" w:lineRule="auto"/>
        <w:ind w:left="709" w:hanging="283"/>
        <w:rPr>
          <w:rFonts w:ascii="Times New Roman" w:hAnsi="Times New Roman"/>
          <w:bCs/>
          <w:sz w:val="24"/>
          <w:szCs w:val="24"/>
        </w:rPr>
      </w:pPr>
      <w:r>
        <w:rPr>
          <w:rFonts w:ascii="Times New Roman" w:hAnsi="Times New Roman"/>
          <w:bCs/>
          <w:sz w:val="24"/>
          <w:szCs w:val="24"/>
        </w:rPr>
        <w:t>Menjadi pendaya bedaan melalui sebuah barang ataupun layanan antar satu pemrodusen dan yang lain;</w:t>
      </w:r>
    </w:p>
    <w:p w:rsidR="001F72A1" w:rsidRDefault="001F72A1" w:rsidP="001F72A1">
      <w:pPr>
        <w:pStyle w:val="ListParagraph"/>
        <w:numPr>
          <w:ilvl w:val="1"/>
          <w:numId w:val="1"/>
        </w:numPr>
        <w:spacing w:line="480" w:lineRule="auto"/>
        <w:ind w:left="709" w:hanging="283"/>
        <w:rPr>
          <w:rFonts w:ascii="Times New Roman" w:hAnsi="Times New Roman"/>
          <w:bCs/>
          <w:sz w:val="24"/>
          <w:szCs w:val="24"/>
        </w:rPr>
      </w:pPr>
      <w:r>
        <w:rPr>
          <w:rFonts w:ascii="Times New Roman" w:hAnsi="Times New Roman"/>
          <w:bCs/>
          <w:sz w:val="24"/>
          <w:szCs w:val="24"/>
        </w:rPr>
        <w:t>Menjadi pertanda guna</w:t>
      </w:r>
      <w:r w:rsidRPr="005A1007">
        <w:rPr>
          <w:rFonts w:ascii="Times New Roman" w:hAnsi="Times New Roman"/>
          <w:bCs/>
          <w:sz w:val="24"/>
          <w:szCs w:val="24"/>
        </w:rPr>
        <w:t xml:space="preserve"> mengidentifikasi </w:t>
      </w:r>
      <w:r>
        <w:rPr>
          <w:rFonts w:ascii="Times New Roman" w:hAnsi="Times New Roman"/>
          <w:bCs/>
          <w:sz w:val="24"/>
          <w:szCs w:val="24"/>
        </w:rPr>
        <w:t>muasal produk serta layanan melalui sebuah</w:t>
      </w:r>
      <w:r w:rsidRPr="005A1007">
        <w:rPr>
          <w:rFonts w:ascii="Times New Roman" w:hAnsi="Times New Roman"/>
          <w:bCs/>
          <w:sz w:val="24"/>
          <w:szCs w:val="24"/>
        </w:rPr>
        <w:t xml:space="preserve"> perusahan </w:t>
      </w:r>
      <w:r>
        <w:rPr>
          <w:rFonts w:ascii="Times New Roman" w:hAnsi="Times New Roman"/>
          <w:bCs/>
          <w:sz w:val="24"/>
          <w:szCs w:val="24"/>
        </w:rPr>
        <w:t>dan produk serta/ataupun pelayanan perusahaan lainnya</w:t>
      </w:r>
      <w:r w:rsidRPr="005A1007">
        <w:rPr>
          <w:rFonts w:ascii="Times New Roman" w:hAnsi="Times New Roman"/>
          <w:bCs/>
          <w:sz w:val="24"/>
          <w:szCs w:val="24"/>
        </w:rPr>
        <w:t>;</w:t>
      </w:r>
    </w:p>
    <w:p w:rsidR="001F72A1" w:rsidRDefault="001F72A1" w:rsidP="001F72A1">
      <w:pPr>
        <w:pStyle w:val="ListParagraph"/>
        <w:numPr>
          <w:ilvl w:val="1"/>
          <w:numId w:val="1"/>
        </w:numPr>
        <w:spacing w:line="480" w:lineRule="auto"/>
        <w:ind w:left="709" w:hanging="283"/>
        <w:rPr>
          <w:rFonts w:ascii="Times New Roman" w:hAnsi="Times New Roman"/>
          <w:bCs/>
          <w:sz w:val="24"/>
          <w:szCs w:val="24"/>
        </w:rPr>
      </w:pPr>
      <w:r>
        <w:rPr>
          <w:rFonts w:ascii="Times New Roman" w:hAnsi="Times New Roman"/>
          <w:bCs/>
          <w:sz w:val="24"/>
          <w:szCs w:val="24"/>
        </w:rPr>
        <w:t>Menjadi penyambung sebuah produk serta pelayanan yang berkaitan pada pemrodusennya</w:t>
      </w:r>
      <w:r w:rsidRPr="005A1007">
        <w:rPr>
          <w:rFonts w:ascii="Times New Roman" w:hAnsi="Times New Roman"/>
          <w:bCs/>
          <w:sz w:val="24"/>
          <w:szCs w:val="24"/>
        </w:rPr>
        <w:t>;</w:t>
      </w:r>
    </w:p>
    <w:p w:rsidR="001F72A1" w:rsidRDefault="001F72A1" w:rsidP="001F72A1">
      <w:pPr>
        <w:pStyle w:val="ListParagraph"/>
        <w:numPr>
          <w:ilvl w:val="1"/>
          <w:numId w:val="1"/>
        </w:numPr>
        <w:spacing w:line="480" w:lineRule="auto"/>
        <w:ind w:left="709" w:hanging="283"/>
        <w:rPr>
          <w:rFonts w:ascii="Times New Roman" w:hAnsi="Times New Roman"/>
          <w:bCs/>
          <w:sz w:val="24"/>
          <w:szCs w:val="24"/>
        </w:rPr>
      </w:pPr>
      <w:r>
        <w:rPr>
          <w:rFonts w:ascii="Times New Roman" w:hAnsi="Times New Roman"/>
          <w:bCs/>
          <w:sz w:val="24"/>
          <w:szCs w:val="24"/>
        </w:rPr>
        <w:t>Menjadi penetap mutu pada sebuah produk serta pelayanan</w:t>
      </w:r>
      <w:r w:rsidRPr="005A1007">
        <w:rPr>
          <w:rFonts w:ascii="Times New Roman" w:hAnsi="Times New Roman"/>
          <w:bCs/>
          <w:sz w:val="24"/>
          <w:szCs w:val="24"/>
        </w:rPr>
        <w:t>;</w:t>
      </w:r>
    </w:p>
    <w:p w:rsidR="001F72A1" w:rsidRDefault="001F72A1" w:rsidP="001F72A1">
      <w:pPr>
        <w:pStyle w:val="ListParagraph"/>
        <w:numPr>
          <w:ilvl w:val="1"/>
          <w:numId w:val="1"/>
        </w:numPr>
        <w:spacing w:line="480" w:lineRule="auto"/>
        <w:ind w:left="709" w:hanging="283"/>
        <w:rPr>
          <w:rFonts w:ascii="Times New Roman" w:hAnsi="Times New Roman"/>
          <w:bCs/>
          <w:sz w:val="24"/>
          <w:szCs w:val="24"/>
        </w:rPr>
      </w:pPr>
      <w:r>
        <w:rPr>
          <w:rFonts w:ascii="Times New Roman" w:hAnsi="Times New Roman"/>
          <w:bCs/>
          <w:sz w:val="24"/>
          <w:szCs w:val="24"/>
        </w:rPr>
        <w:t>Menjadi fasilitas berpromosi pada dunia dagang</w:t>
      </w:r>
      <w:r w:rsidRPr="005A1007">
        <w:rPr>
          <w:rFonts w:ascii="Times New Roman" w:hAnsi="Times New Roman"/>
          <w:bCs/>
          <w:sz w:val="24"/>
          <w:szCs w:val="24"/>
        </w:rPr>
        <w:t>;</w:t>
      </w:r>
    </w:p>
    <w:p w:rsidR="001F72A1" w:rsidRDefault="001F72A1" w:rsidP="001F72A1">
      <w:pPr>
        <w:pStyle w:val="ListParagraph"/>
        <w:numPr>
          <w:ilvl w:val="1"/>
          <w:numId w:val="1"/>
        </w:numPr>
        <w:spacing w:line="480" w:lineRule="auto"/>
        <w:ind w:left="709" w:hanging="283"/>
        <w:rPr>
          <w:rFonts w:ascii="Times New Roman" w:hAnsi="Times New Roman"/>
          <w:bCs/>
          <w:sz w:val="24"/>
          <w:szCs w:val="24"/>
        </w:rPr>
      </w:pPr>
      <w:r>
        <w:rPr>
          <w:rFonts w:ascii="Times New Roman" w:hAnsi="Times New Roman"/>
          <w:bCs/>
          <w:sz w:val="24"/>
          <w:szCs w:val="24"/>
        </w:rPr>
        <w:t>Guna memberikan gambaran penjaminan personal serta kereputasian terhadap sebuah produk serta pelayanan perolehan usaha ketika</w:t>
      </w:r>
      <w:r w:rsidRPr="005A1007">
        <w:rPr>
          <w:rFonts w:ascii="Times New Roman" w:hAnsi="Times New Roman"/>
          <w:bCs/>
          <w:sz w:val="24"/>
          <w:szCs w:val="24"/>
        </w:rPr>
        <w:t xml:space="preserve"> di perdagangkan;</w:t>
      </w:r>
    </w:p>
    <w:p w:rsidR="001F72A1" w:rsidRDefault="001F72A1" w:rsidP="001F72A1">
      <w:pPr>
        <w:pStyle w:val="ListParagraph"/>
        <w:numPr>
          <w:ilvl w:val="1"/>
          <w:numId w:val="1"/>
        </w:numPr>
        <w:spacing w:line="480" w:lineRule="auto"/>
        <w:ind w:left="709" w:hanging="283"/>
        <w:rPr>
          <w:rFonts w:ascii="Times New Roman" w:hAnsi="Times New Roman"/>
          <w:bCs/>
          <w:sz w:val="24"/>
          <w:szCs w:val="24"/>
        </w:rPr>
      </w:pPr>
      <w:r>
        <w:rPr>
          <w:rFonts w:ascii="Times New Roman" w:hAnsi="Times New Roman"/>
          <w:bCs/>
          <w:sz w:val="24"/>
          <w:szCs w:val="24"/>
        </w:rPr>
        <w:t>Menjadi fasilitas mengendalikan bursa.</w:t>
      </w:r>
    </w:p>
    <w:p w:rsidR="001F72A1" w:rsidRPr="00AF3675" w:rsidRDefault="001F72A1" w:rsidP="001F72A1">
      <w:pPr>
        <w:pStyle w:val="ListParagraph"/>
        <w:spacing w:line="480" w:lineRule="auto"/>
        <w:ind w:left="2207"/>
        <w:rPr>
          <w:rFonts w:ascii="Times New Roman" w:hAnsi="Times New Roman"/>
          <w:bCs/>
          <w:sz w:val="24"/>
          <w:szCs w:val="24"/>
        </w:rPr>
      </w:pPr>
    </w:p>
    <w:p w:rsidR="001F72A1" w:rsidRPr="00AA4366" w:rsidRDefault="001F72A1" w:rsidP="001F72A1">
      <w:pPr>
        <w:pStyle w:val="Heading3"/>
        <w:numPr>
          <w:ilvl w:val="0"/>
          <w:numId w:val="15"/>
        </w:numPr>
        <w:jc w:val="left"/>
        <w:rPr>
          <w:sz w:val="24"/>
          <w:szCs w:val="24"/>
        </w:rPr>
      </w:pPr>
      <w:bookmarkStart w:id="13" w:name="_Toc111140858"/>
      <w:r w:rsidRPr="00AA4366">
        <w:rPr>
          <w:sz w:val="24"/>
          <w:szCs w:val="24"/>
        </w:rPr>
        <w:t>Jangka Waktu Perlindungan Merek</w:t>
      </w:r>
      <w:bookmarkEnd w:id="13"/>
    </w:p>
    <w:p w:rsidR="001F72A1" w:rsidRDefault="001F72A1" w:rsidP="001F72A1">
      <w:pPr>
        <w:spacing w:line="480" w:lineRule="auto"/>
        <w:ind w:left="425" w:firstLine="425"/>
        <w:contextualSpacing/>
        <w:rPr>
          <w:rFonts w:ascii="Times New Roman" w:hAnsi="Times New Roman"/>
          <w:bCs/>
          <w:sz w:val="24"/>
          <w:szCs w:val="24"/>
        </w:rPr>
      </w:pPr>
      <w:r w:rsidRPr="00E93438">
        <w:rPr>
          <w:rFonts w:ascii="Times New Roman" w:hAnsi="Times New Roman"/>
          <w:bCs/>
          <w:sz w:val="24"/>
          <w:szCs w:val="24"/>
        </w:rPr>
        <w:t xml:space="preserve">Merek </w:t>
      </w:r>
      <w:r>
        <w:rPr>
          <w:rFonts w:ascii="Times New Roman" w:hAnsi="Times New Roman"/>
          <w:bCs/>
          <w:sz w:val="24"/>
          <w:szCs w:val="24"/>
        </w:rPr>
        <w:t>terdaftarkan memperoleh penjagaan hukum guna berjangka waktu</w:t>
      </w:r>
      <w:r w:rsidRPr="00E93438">
        <w:rPr>
          <w:rFonts w:ascii="Times New Roman" w:hAnsi="Times New Roman"/>
          <w:bCs/>
          <w:sz w:val="24"/>
          <w:szCs w:val="24"/>
        </w:rPr>
        <w:t xml:space="preserve"> 10 </w:t>
      </w:r>
      <w:r>
        <w:rPr>
          <w:rFonts w:ascii="Times New Roman" w:hAnsi="Times New Roman"/>
          <w:bCs/>
          <w:sz w:val="24"/>
          <w:szCs w:val="24"/>
        </w:rPr>
        <w:t>periode semenjak</w:t>
      </w:r>
      <w:r w:rsidRPr="00E93438">
        <w:rPr>
          <w:rFonts w:ascii="Times New Roman" w:hAnsi="Times New Roman"/>
          <w:bCs/>
          <w:sz w:val="24"/>
          <w:szCs w:val="24"/>
        </w:rPr>
        <w:t xml:space="preserve"> tanggal </w:t>
      </w:r>
      <w:r>
        <w:rPr>
          <w:rFonts w:ascii="Times New Roman" w:hAnsi="Times New Roman"/>
          <w:bCs/>
          <w:sz w:val="24"/>
          <w:szCs w:val="24"/>
        </w:rPr>
        <w:t>menerima</w:t>
      </w:r>
      <w:r w:rsidRPr="00E93438">
        <w:rPr>
          <w:rFonts w:ascii="Times New Roman" w:hAnsi="Times New Roman"/>
          <w:bCs/>
          <w:sz w:val="24"/>
          <w:szCs w:val="24"/>
        </w:rPr>
        <w:t xml:space="preserve"> pendaftaran, </w:t>
      </w:r>
      <w:r>
        <w:rPr>
          <w:rFonts w:ascii="Times New Roman" w:hAnsi="Times New Roman"/>
          <w:bCs/>
          <w:sz w:val="24"/>
          <w:szCs w:val="24"/>
        </w:rPr>
        <w:t>serta berjangka</w:t>
      </w:r>
      <w:r w:rsidRPr="00E93438">
        <w:rPr>
          <w:rFonts w:ascii="Times New Roman" w:hAnsi="Times New Roman"/>
          <w:bCs/>
          <w:sz w:val="24"/>
          <w:szCs w:val="24"/>
        </w:rPr>
        <w:t xml:space="preserve"> waktu </w:t>
      </w:r>
      <w:r>
        <w:rPr>
          <w:rFonts w:ascii="Times New Roman" w:hAnsi="Times New Roman"/>
          <w:bCs/>
          <w:sz w:val="24"/>
          <w:szCs w:val="24"/>
        </w:rPr>
        <w:t>melindungi</w:t>
      </w:r>
      <w:r w:rsidRPr="00E93438">
        <w:rPr>
          <w:rFonts w:ascii="Times New Roman" w:hAnsi="Times New Roman"/>
          <w:bCs/>
          <w:sz w:val="24"/>
          <w:szCs w:val="24"/>
        </w:rPr>
        <w:t xml:space="preserve"> tersebut </w:t>
      </w:r>
      <w:r>
        <w:rPr>
          <w:rFonts w:ascii="Times New Roman" w:hAnsi="Times New Roman"/>
          <w:bCs/>
          <w:sz w:val="24"/>
          <w:szCs w:val="24"/>
        </w:rPr>
        <w:t>bisa diperpanjangkan</w:t>
      </w:r>
      <w:r w:rsidRPr="00E93438">
        <w:rPr>
          <w:rFonts w:ascii="Times New Roman" w:hAnsi="Times New Roman"/>
          <w:bCs/>
          <w:sz w:val="24"/>
          <w:szCs w:val="24"/>
        </w:rPr>
        <w:t xml:space="preserve"> untuk </w:t>
      </w:r>
      <w:r>
        <w:rPr>
          <w:rFonts w:ascii="Times New Roman" w:hAnsi="Times New Roman"/>
          <w:bCs/>
          <w:sz w:val="24"/>
          <w:szCs w:val="24"/>
        </w:rPr>
        <w:t>ber</w:t>
      </w:r>
      <w:r w:rsidRPr="00E93438">
        <w:rPr>
          <w:rFonts w:ascii="Times New Roman" w:hAnsi="Times New Roman"/>
          <w:bCs/>
          <w:sz w:val="24"/>
          <w:szCs w:val="24"/>
        </w:rPr>
        <w:t xml:space="preserve">jangka waktu yang </w:t>
      </w:r>
      <w:r>
        <w:rPr>
          <w:rFonts w:ascii="Times New Roman" w:hAnsi="Times New Roman"/>
          <w:bCs/>
          <w:sz w:val="24"/>
          <w:szCs w:val="24"/>
        </w:rPr>
        <w:t>serupa</w:t>
      </w:r>
      <w:r w:rsidRPr="00E93438">
        <w:rPr>
          <w:rFonts w:ascii="Times New Roman" w:hAnsi="Times New Roman"/>
          <w:bCs/>
          <w:sz w:val="24"/>
          <w:szCs w:val="24"/>
        </w:rPr>
        <w:t xml:space="preserve">. Sepanjang merek tersebut masih digunakan </w:t>
      </w:r>
      <w:r>
        <w:rPr>
          <w:rFonts w:ascii="Times New Roman" w:hAnsi="Times New Roman"/>
          <w:bCs/>
          <w:sz w:val="24"/>
          <w:szCs w:val="24"/>
        </w:rPr>
        <w:t>pada berdagang produk serta pelayanan</w:t>
      </w:r>
      <w:r w:rsidRPr="00E93438">
        <w:rPr>
          <w:rFonts w:ascii="Times New Roman" w:hAnsi="Times New Roman"/>
          <w:bCs/>
          <w:sz w:val="24"/>
          <w:szCs w:val="24"/>
        </w:rPr>
        <w:t xml:space="preserve">, maka </w:t>
      </w:r>
      <w:r>
        <w:rPr>
          <w:rFonts w:ascii="Times New Roman" w:hAnsi="Times New Roman"/>
          <w:bCs/>
          <w:sz w:val="24"/>
          <w:szCs w:val="24"/>
        </w:rPr>
        <w:t>memanjangkan merek bisa dilaksanakan dengan tidak ada batasan masa</w:t>
      </w:r>
      <w:r w:rsidRPr="00E93438">
        <w:rPr>
          <w:rFonts w:ascii="Times New Roman" w:hAnsi="Times New Roman"/>
          <w:bCs/>
          <w:sz w:val="24"/>
          <w:szCs w:val="24"/>
        </w:rPr>
        <w:t>.</w:t>
      </w:r>
      <w:r>
        <w:rPr>
          <w:rStyle w:val="FootnoteReference"/>
          <w:rFonts w:ascii="Times New Roman" w:hAnsi="Times New Roman"/>
          <w:bCs/>
          <w:sz w:val="24"/>
          <w:szCs w:val="24"/>
        </w:rPr>
        <w:footnoteReference w:id="10"/>
      </w:r>
    </w:p>
    <w:p w:rsidR="001F72A1" w:rsidRDefault="001F72A1" w:rsidP="001F72A1">
      <w:pPr>
        <w:pStyle w:val="Heading3"/>
        <w:numPr>
          <w:ilvl w:val="0"/>
          <w:numId w:val="15"/>
        </w:numPr>
        <w:jc w:val="left"/>
      </w:pPr>
      <w:bookmarkStart w:id="14" w:name="_Toc111140859"/>
      <w:r w:rsidRPr="00AA4366">
        <w:rPr>
          <w:sz w:val="24"/>
          <w:szCs w:val="24"/>
        </w:rPr>
        <w:t>Syarat Untuk Mendaftarkan Merek</w:t>
      </w:r>
      <w:bookmarkEnd w:id="14"/>
    </w:p>
    <w:p w:rsidR="001F72A1" w:rsidRPr="0025710A" w:rsidRDefault="001F72A1" w:rsidP="001F72A1">
      <w:pPr>
        <w:pStyle w:val="ListParagraph"/>
        <w:spacing w:line="480" w:lineRule="auto"/>
        <w:ind w:left="426"/>
        <w:rPr>
          <w:rFonts w:ascii="Times New Roman" w:hAnsi="Times New Roman"/>
          <w:bCs/>
          <w:sz w:val="24"/>
          <w:szCs w:val="24"/>
        </w:rPr>
      </w:pPr>
      <w:r w:rsidRPr="0025710A">
        <w:rPr>
          <w:rFonts w:ascii="Times New Roman" w:hAnsi="Times New Roman"/>
          <w:bCs/>
          <w:sz w:val="24"/>
          <w:szCs w:val="24"/>
        </w:rPr>
        <w:t>Syarat-syarat yang harus dilengkapi sebelum mendaftarkan merek, sebagai berikut :</w:t>
      </w:r>
      <w:r w:rsidRPr="0025710A">
        <w:rPr>
          <w:rStyle w:val="FootnoteReference"/>
          <w:rFonts w:ascii="Times New Roman" w:hAnsi="Times New Roman"/>
          <w:bCs/>
          <w:sz w:val="24"/>
          <w:szCs w:val="24"/>
        </w:rPr>
        <w:footnoteReference w:id="11"/>
      </w:r>
    </w:p>
    <w:p w:rsidR="001F72A1" w:rsidRPr="0025710A" w:rsidRDefault="001F72A1" w:rsidP="001F72A1">
      <w:pPr>
        <w:pStyle w:val="ListParagraph"/>
        <w:numPr>
          <w:ilvl w:val="0"/>
          <w:numId w:val="11"/>
        </w:numPr>
        <w:spacing w:line="480" w:lineRule="auto"/>
        <w:rPr>
          <w:rFonts w:ascii="Times New Roman" w:hAnsi="Times New Roman"/>
          <w:bCs/>
          <w:sz w:val="24"/>
          <w:szCs w:val="24"/>
        </w:rPr>
      </w:pPr>
      <w:r>
        <w:rPr>
          <w:rFonts w:ascii="Times New Roman" w:hAnsi="Times New Roman"/>
          <w:sz w:val="24"/>
          <w:szCs w:val="24"/>
        </w:rPr>
        <w:t>Etiket</w:t>
      </w:r>
      <w:r w:rsidRPr="0025710A">
        <w:rPr>
          <w:rFonts w:ascii="Times New Roman" w:hAnsi="Times New Roman"/>
          <w:sz w:val="24"/>
          <w:szCs w:val="24"/>
        </w:rPr>
        <w:t>;</w:t>
      </w:r>
    </w:p>
    <w:p w:rsidR="001F72A1" w:rsidRPr="0025710A" w:rsidRDefault="001F72A1" w:rsidP="001F72A1">
      <w:pPr>
        <w:pStyle w:val="ListParagraph"/>
        <w:numPr>
          <w:ilvl w:val="0"/>
          <w:numId w:val="11"/>
        </w:numPr>
        <w:spacing w:line="480" w:lineRule="auto"/>
        <w:rPr>
          <w:rFonts w:ascii="Times New Roman" w:hAnsi="Times New Roman"/>
          <w:bCs/>
          <w:sz w:val="24"/>
          <w:szCs w:val="24"/>
        </w:rPr>
      </w:pPr>
      <w:r w:rsidRPr="0025710A">
        <w:rPr>
          <w:rFonts w:ascii="Times New Roman" w:hAnsi="Times New Roman"/>
          <w:sz w:val="24"/>
          <w:szCs w:val="24"/>
        </w:rPr>
        <w:t xml:space="preserve">Tanda Tangan </w:t>
      </w:r>
      <w:r>
        <w:rPr>
          <w:rFonts w:ascii="Times New Roman" w:hAnsi="Times New Roman"/>
          <w:sz w:val="24"/>
          <w:szCs w:val="24"/>
        </w:rPr>
        <w:t>yang Memohon</w:t>
      </w:r>
      <w:r w:rsidRPr="0025710A">
        <w:rPr>
          <w:rFonts w:ascii="Times New Roman" w:hAnsi="Times New Roman"/>
          <w:sz w:val="24"/>
          <w:szCs w:val="24"/>
        </w:rPr>
        <w:t>;</w:t>
      </w:r>
    </w:p>
    <w:p w:rsidR="001F72A1" w:rsidRPr="0025710A" w:rsidRDefault="001F72A1" w:rsidP="001F72A1">
      <w:pPr>
        <w:pStyle w:val="ListParagraph"/>
        <w:numPr>
          <w:ilvl w:val="0"/>
          <w:numId w:val="11"/>
        </w:numPr>
        <w:spacing w:line="480" w:lineRule="auto"/>
        <w:rPr>
          <w:rFonts w:ascii="Times New Roman" w:hAnsi="Times New Roman"/>
          <w:bCs/>
          <w:sz w:val="24"/>
          <w:szCs w:val="24"/>
        </w:rPr>
      </w:pPr>
      <w:r w:rsidRPr="0025710A">
        <w:rPr>
          <w:rFonts w:ascii="Times New Roman" w:hAnsi="Times New Roman"/>
          <w:sz w:val="24"/>
          <w:szCs w:val="24"/>
        </w:rPr>
        <w:t xml:space="preserve">Surat </w:t>
      </w:r>
      <w:r>
        <w:rPr>
          <w:rFonts w:ascii="Times New Roman" w:hAnsi="Times New Roman"/>
          <w:sz w:val="24"/>
          <w:szCs w:val="24"/>
        </w:rPr>
        <w:t>Merekomendasi</w:t>
      </w:r>
      <w:r w:rsidRPr="0025710A">
        <w:rPr>
          <w:rFonts w:ascii="Times New Roman" w:hAnsi="Times New Roman"/>
          <w:sz w:val="24"/>
          <w:szCs w:val="24"/>
        </w:rPr>
        <w:t xml:space="preserve"> UKM </w:t>
      </w:r>
      <w:r>
        <w:rPr>
          <w:rFonts w:ascii="Times New Roman" w:hAnsi="Times New Roman"/>
          <w:sz w:val="24"/>
          <w:szCs w:val="24"/>
        </w:rPr>
        <w:t>Pembinaan</w:t>
      </w:r>
      <w:r w:rsidRPr="0025710A">
        <w:rPr>
          <w:rFonts w:ascii="Times New Roman" w:hAnsi="Times New Roman"/>
          <w:sz w:val="24"/>
          <w:szCs w:val="24"/>
        </w:rPr>
        <w:t xml:space="preserve"> atau</w:t>
      </w:r>
      <w:r>
        <w:rPr>
          <w:rFonts w:ascii="Times New Roman" w:hAnsi="Times New Roman"/>
          <w:sz w:val="24"/>
          <w:szCs w:val="24"/>
        </w:rPr>
        <w:t>pun</w:t>
      </w:r>
      <w:r w:rsidRPr="0025710A">
        <w:rPr>
          <w:rFonts w:ascii="Times New Roman" w:hAnsi="Times New Roman"/>
          <w:sz w:val="24"/>
          <w:szCs w:val="24"/>
        </w:rPr>
        <w:t xml:space="preserve"> Surat Keterangan UKM Binaan Dinas (Asli) </w:t>
      </w:r>
      <w:r>
        <w:rPr>
          <w:rFonts w:ascii="Times New Roman" w:hAnsi="Times New Roman"/>
          <w:sz w:val="24"/>
          <w:szCs w:val="24"/>
        </w:rPr>
        <w:t>–</w:t>
      </w:r>
      <w:r w:rsidRPr="0025710A">
        <w:rPr>
          <w:rFonts w:ascii="Times New Roman" w:hAnsi="Times New Roman"/>
          <w:sz w:val="24"/>
          <w:szCs w:val="24"/>
        </w:rPr>
        <w:t xml:space="preserve"> </w:t>
      </w:r>
      <w:r>
        <w:rPr>
          <w:rFonts w:ascii="Times New Roman" w:hAnsi="Times New Roman"/>
          <w:sz w:val="24"/>
          <w:szCs w:val="24"/>
        </w:rPr>
        <w:t>Guna Memohon</w:t>
      </w:r>
      <w:r w:rsidRPr="0025710A">
        <w:rPr>
          <w:rFonts w:ascii="Times New Roman" w:hAnsi="Times New Roman"/>
          <w:sz w:val="24"/>
          <w:szCs w:val="24"/>
        </w:rPr>
        <w:t xml:space="preserve"> Usaha Mikro </w:t>
      </w:r>
      <w:r>
        <w:rPr>
          <w:rFonts w:ascii="Times New Roman" w:hAnsi="Times New Roman"/>
          <w:sz w:val="24"/>
          <w:szCs w:val="24"/>
        </w:rPr>
        <w:t>serta</w:t>
      </w:r>
      <w:r w:rsidRPr="0025710A">
        <w:rPr>
          <w:rFonts w:ascii="Times New Roman" w:hAnsi="Times New Roman"/>
          <w:sz w:val="24"/>
          <w:szCs w:val="24"/>
        </w:rPr>
        <w:t xml:space="preserve"> Usaha Kecil;</w:t>
      </w:r>
    </w:p>
    <w:p w:rsidR="001F72A1" w:rsidRPr="00AF3675" w:rsidRDefault="001F72A1" w:rsidP="001F72A1">
      <w:pPr>
        <w:pStyle w:val="ListParagraph"/>
        <w:numPr>
          <w:ilvl w:val="0"/>
          <w:numId w:val="11"/>
        </w:numPr>
        <w:spacing w:line="480" w:lineRule="auto"/>
        <w:rPr>
          <w:rFonts w:ascii="Times New Roman" w:hAnsi="Times New Roman"/>
          <w:bCs/>
          <w:sz w:val="24"/>
          <w:szCs w:val="24"/>
        </w:rPr>
      </w:pPr>
      <w:r w:rsidRPr="0025710A">
        <w:rPr>
          <w:rFonts w:ascii="Times New Roman" w:hAnsi="Times New Roman"/>
          <w:sz w:val="24"/>
          <w:szCs w:val="24"/>
        </w:rPr>
        <w:t xml:space="preserve">Surat Pernyataan UMK Bermaterai </w:t>
      </w:r>
      <w:r>
        <w:rPr>
          <w:rFonts w:ascii="Times New Roman" w:hAnsi="Times New Roman"/>
          <w:sz w:val="24"/>
          <w:szCs w:val="24"/>
        </w:rPr>
        <w:t>–</w:t>
      </w:r>
      <w:r w:rsidRPr="0025710A">
        <w:rPr>
          <w:rFonts w:ascii="Times New Roman" w:hAnsi="Times New Roman"/>
          <w:sz w:val="24"/>
          <w:szCs w:val="24"/>
        </w:rPr>
        <w:t xml:space="preserve"> </w:t>
      </w:r>
      <w:r>
        <w:rPr>
          <w:rFonts w:ascii="Times New Roman" w:hAnsi="Times New Roman"/>
          <w:sz w:val="24"/>
          <w:szCs w:val="24"/>
        </w:rPr>
        <w:t>Guna Memohon</w:t>
      </w:r>
      <w:r w:rsidRPr="0025710A">
        <w:rPr>
          <w:rFonts w:ascii="Times New Roman" w:hAnsi="Times New Roman"/>
          <w:sz w:val="24"/>
          <w:szCs w:val="24"/>
        </w:rPr>
        <w:t xml:space="preserve"> Usaha Mikro </w:t>
      </w:r>
      <w:r>
        <w:rPr>
          <w:rFonts w:ascii="Times New Roman" w:hAnsi="Times New Roman"/>
          <w:sz w:val="24"/>
          <w:szCs w:val="24"/>
        </w:rPr>
        <w:t>serta</w:t>
      </w:r>
      <w:r w:rsidRPr="0025710A">
        <w:rPr>
          <w:rFonts w:ascii="Times New Roman" w:hAnsi="Times New Roman"/>
          <w:sz w:val="24"/>
          <w:szCs w:val="24"/>
        </w:rPr>
        <w:t xml:space="preserve"> Usaha Kecil.</w:t>
      </w:r>
    </w:p>
    <w:p w:rsidR="001F72A1" w:rsidRPr="00AA4366" w:rsidRDefault="001F72A1" w:rsidP="001F72A1">
      <w:pPr>
        <w:pStyle w:val="Heading3"/>
        <w:numPr>
          <w:ilvl w:val="0"/>
          <w:numId w:val="15"/>
        </w:numPr>
        <w:jc w:val="left"/>
        <w:rPr>
          <w:sz w:val="24"/>
          <w:szCs w:val="24"/>
        </w:rPr>
      </w:pPr>
      <w:bookmarkStart w:id="15" w:name="_Toc111140860"/>
      <w:r w:rsidRPr="00AA4366">
        <w:rPr>
          <w:sz w:val="24"/>
          <w:szCs w:val="24"/>
        </w:rPr>
        <w:t>Tata Cara Pendaftaran Merek di Indonesia</w:t>
      </w:r>
      <w:bookmarkEnd w:id="15"/>
    </w:p>
    <w:p w:rsidR="001F72A1" w:rsidRPr="0025710A" w:rsidRDefault="001F72A1" w:rsidP="001F72A1">
      <w:pPr>
        <w:pStyle w:val="ListParagraph"/>
        <w:spacing w:line="480" w:lineRule="auto"/>
        <w:ind w:left="426"/>
        <w:rPr>
          <w:rFonts w:ascii="Times New Roman" w:hAnsi="Times New Roman"/>
          <w:bCs/>
          <w:sz w:val="24"/>
          <w:szCs w:val="24"/>
        </w:rPr>
      </w:pPr>
      <w:r w:rsidRPr="0025710A">
        <w:rPr>
          <w:rFonts w:ascii="Times New Roman" w:hAnsi="Times New Roman"/>
          <w:bCs/>
          <w:sz w:val="24"/>
          <w:szCs w:val="24"/>
        </w:rPr>
        <w:t>Pendaftaran merek di Indonesia sekarang ini menggunakan online, berikut tata cara pendaftaran online di Indonesia :</w:t>
      </w:r>
      <w:r w:rsidRPr="0025710A">
        <w:rPr>
          <w:rStyle w:val="FootnoteReference"/>
          <w:rFonts w:ascii="Times New Roman" w:hAnsi="Times New Roman"/>
          <w:bCs/>
          <w:sz w:val="24"/>
          <w:szCs w:val="24"/>
        </w:rPr>
        <w:footnoteReference w:id="12"/>
      </w:r>
    </w:p>
    <w:p w:rsidR="001F72A1" w:rsidRPr="0025710A" w:rsidRDefault="001F72A1" w:rsidP="001F72A1">
      <w:pPr>
        <w:pStyle w:val="ListParagraph"/>
        <w:numPr>
          <w:ilvl w:val="1"/>
          <w:numId w:val="9"/>
        </w:numPr>
        <w:spacing w:line="480" w:lineRule="auto"/>
        <w:ind w:left="851" w:hanging="284"/>
        <w:rPr>
          <w:rFonts w:ascii="Times New Roman" w:hAnsi="Times New Roman"/>
          <w:bCs/>
          <w:sz w:val="24"/>
          <w:szCs w:val="24"/>
        </w:rPr>
      </w:pPr>
      <w:r w:rsidRPr="0025710A">
        <w:rPr>
          <w:rFonts w:ascii="Times New Roman" w:hAnsi="Times New Roman"/>
          <w:bCs/>
          <w:sz w:val="24"/>
          <w:szCs w:val="24"/>
        </w:rPr>
        <w:t xml:space="preserve">Buka website resmi </w:t>
      </w:r>
      <w:r>
        <w:rPr>
          <w:rFonts w:ascii="Times New Roman" w:hAnsi="Times New Roman"/>
          <w:bCs/>
          <w:sz w:val="24"/>
          <w:szCs w:val="24"/>
        </w:rPr>
        <w:t>DJKI</w:t>
      </w:r>
      <w:r w:rsidRPr="0025710A">
        <w:rPr>
          <w:rFonts w:ascii="Times New Roman" w:hAnsi="Times New Roman"/>
          <w:bCs/>
          <w:sz w:val="24"/>
          <w:szCs w:val="24"/>
        </w:rPr>
        <w:t xml:space="preserve"> </w:t>
      </w:r>
      <w:hyperlink r:id="rId11" w:tgtFrame="_blank" w:history="1">
        <w:r w:rsidRPr="0025710A">
          <w:rPr>
            <w:rStyle w:val="Hyperlink"/>
            <w:rFonts w:ascii="Times New Roman" w:hAnsi="Times New Roman"/>
            <w:color w:val="000000" w:themeColor="text1"/>
            <w:sz w:val="24"/>
            <w:szCs w:val="24"/>
            <w:shd w:val="clear" w:color="auto" w:fill="FFFFFF"/>
          </w:rPr>
          <w:t>https://merek.dgip.go.id/</w:t>
        </w:r>
      </w:hyperlink>
      <w:r w:rsidRPr="0025710A">
        <w:rPr>
          <w:rFonts w:ascii="Times New Roman" w:hAnsi="Times New Roman"/>
          <w:sz w:val="24"/>
          <w:szCs w:val="24"/>
        </w:rPr>
        <w:t>. Pilih permohonan Online untuk membuat kode billing;</w:t>
      </w:r>
    </w:p>
    <w:p w:rsidR="001F72A1" w:rsidRPr="0025710A" w:rsidRDefault="001F72A1" w:rsidP="001F72A1">
      <w:pPr>
        <w:pStyle w:val="ListParagraph"/>
        <w:numPr>
          <w:ilvl w:val="1"/>
          <w:numId w:val="9"/>
        </w:numPr>
        <w:spacing w:line="480" w:lineRule="auto"/>
        <w:ind w:left="851" w:hanging="284"/>
        <w:rPr>
          <w:rFonts w:ascii="Times New Roman" w:hAnsi="Times New Roman"/>
          <w:bCs/>
          <w:sz w:val="24"/>
          <w:szCs w:val="24"/>
        </w:rPr>
      </w:pPr>
      <w:r>
        <w:rPr>
          <w:rFonts w:ascii="Times New Roman" w:hAnsi="Times New Roman"/>
          <w:color w:val="181818"/>
          <w:sz w:val="24"/>
          <w:szCs w:val="24"/>
        </w:rPr>
        <w:t>Tekan</w:t>
      </w:r>
      <w:r w:rsidRPr="0025710A">
        <w:rPr>
          <w:rFonts w:ascii="Times New Roman" w:hAnsi="Times New Roman"/>
          <w:color w:val="181818"/>
          <w:sz w:val="24"/>
          <w:szCs w:val="24"/>
        </w:rPr>
        <w:t xml:space="preserve"> </w:t>
      </w:r>
      <w:r>
        <w:rPr>
          <w:rFonts w:ascii="Times New Roman" w:hAnsi="Times New Roman"/>
          <w:color w:val="181818"/>
          <w:sz w:val="24"/>
          <w:szCs w:val="24"/>
        </w:rPr>
        <w:t>‘Bermerek serta</w:t>
      </w:r>
      <w:r w:rsidRPr="0025710A">
        <w:rPr>
          <w:rFonts w:ascii="Times New Roman" w:hAnsi="Times New Roman"/>
          <w:color w:val="181818"/>
          <w:sz w:val="24"/>
          <w:szCs w:val="24"/>
        </w:rPr>
        <w:t xml:space="preserve"> </w:t>
      </w:r>
      <w:r>
        <w:rPr>
          <w:rFonts w:ascii="Times New Roman" w:hAnsi="Times New Roman"/>
          <w:color w:val="181818"/>
          <w:sz w:val="24"/>
          <w:szCs w:val="24"/>
        </w:rPr>
        <w:t>Pengindikasian</w:t>
      </w:r>
      <w:r w:rsidRPr="0025710A">
        <w:rPr>
          <w:rFonts w:ascii="Times New Roman" w:hAnsi="Times New Roman"/>
          <w:color w:val="181818"/>
          <w:sz w:val="24"/>
          <w:szCs w:val="24"/>
        </w:rPr>
        <w:t xml:space="preserve"> Geografis' </w:t>
      </w:r>
      <w:r>
        <w:rPr>
          <w:rFonts w:ascii="Times New Roman" w:hAnsi="Times New Roman"/>
          <w:color w:val="181818"/>
          <w:sz w:val="24"/>
          <w:szCs w:val="24"/>
        </w:rPr>
        <w:t>dalam kategori layanan</w:t>
      </w:r>
      <w:r w:rsidRPr="0025710A">
        <w:rPr>
          <w:rFonts w:ascii="Times New Roman" w:hAnsi="Times New Roman"/>
          <w:color w:val="181818"/>
          <w:sz w:val="24"/>
          <w:szCs w:val="24"/>
        </w:rPr>
        <w:t>;</w:t>
      </w:r>
    </w:p>
    <w:p w:rsidR="001F72A1" w:rsidRPr="0025710A" w:rsidRDefault="001F72A1" w:rsidP="001F72A1">
      <w:pPr>
        <w:pStyle w:val="ListParagraph"/>
        <w:numPr>
          <w:ilvl w:val="1"/>
          <w:numId w:val="9"/>
        </w:numPr>
        <w:spacing w:line="480" w:lineRule="auto"/>
        <w:ind w:left="851" w:hanging="284"/>
        <w:rPr>
          <w:rFonts w:ascii="Times New Roman" w:hAnsi="Times New Roman"/>
          <w:bCs/>
          <w:sz w:val="24"/>
          <w:szCs w:val="24"/>
        </w:rPr>
      </w:pPr>
      <w:r w:rsidRPr="0025710A">
        <w:rPr>
          <w:rFonts w:ascii="Times New Roman" w:hAnsi="Times New Roman"/>
          <w:color w:val="181818"/>
          <w:sz w:val="24"/>
          <w:szCs w:val="24"/>
        </w:rPr>
        <w:t xml:space="preserve">Selanjutnya, </w:t>
      </w:r>
      <w:r>
        <w:rPr>
          <w:rFonts w:ascii="Times New Roman" w:hAnsi="Times New Roman"/>
          <w:color w:val="181818"/>
          <w:sz w:val="24"/>
          <w:szCs w:val="24"/>
        </w:rPr>
        <w:t>tekan</w:t>
      </w:r>
      <w:r w:rsidRPr="0025710A">
        <w:rPr>
          <w:rFonts w:ascii="Times New Roman" w:hAnsi="Times New Roman"/>
          <w:color w:val="181818"/>
          <w:sz w:val="24"/>
          <w:szCs w:val="24"/>
        </w:rPr>
        <w:t xml:space="preserve"> </w:t>
      </w:r>
      <w:r>
        <w:rPr>
          <w:rFonts w:ascii="Times New Roman" w:hAnsi="Times New Roman"/>
          <w:color w:val="181818"/>
          <w:sz w:val="24"/>
          <w:szCs w:val="24"/>
        </w:rPr>
        <w:t>‘Memohon Mendaftarkan Merek yang Dilakukan Pengajuan:'</w:t>
      </w:r>
    </w:p>
    <w:p w:rsidR="001F72A1" w:rsidRPr="0025710A" w:rsidRDefault="001F72A1" w:rsidP="001F72A1">
      <w:pPr>
        <w:pStyle w:val="ListParagraph"/>
        <w:numPr>
          <w:ilvl w:val="1"/>
          <w:numId w:val="9"/>
        </w:numPr>
        <w:spacing w:line="480" w:lineRule="auto"/>
        <w:ind w:left="851" w:hanging="284"/>
        <w:rPr>
          <w:rFonts w:ascii="Times New Roman" w:hAnsi="Times New Roman"/>
          <w:bCs/>
          <w:sz w:val="24"/>
          <w:szCs w:val="24"/>
        </w:rPr>
      </w:pPr>
      <w:r w:rsidRPr="0025710A">
        <w:rPr>
          <w:rFonts w:ascii="Times New Roman" w:hAnsi="Times New Roman"/>
          <w:color w:val="181818"/>
          <w:sz w:val="24"/>
          <w:szCs w:val="24"/>
        </w:rPr>
        <w:t xml:space="preserve">Selanjutnya, </w:t>
      </w:r>
      <w:r>
        <w:rPr>
          <w:rFonts w:ascii="Times New Roman" w:hAnsi="Times New Roman"/>
          <w:color w:val="181818"/>
          <w:sz w:val="24"/>
          <w:szCs w:val="24"/>
        </w:rPr>
        <w:t>tekan</w:t>
      </w:r>
      <w:r w:rsidRPr="0025710A">
        <w:rPr>
          <w:rFonts w:ascii="Times New Roman" w:hAnsi="Times New Roman"/>
          <w:color w:val="181818"/>
          <w:sz w:val="24"/>
          <w:szCs w:val="24"/>
        </w:rPr>
        <w:t xml:space="preserve"> </w:t>
      </w:r>
      <w:r>
        <w:rPr>
          <w:rFonts w:ascii="Times New Roman" w:hAnsi="Times New Roman"/>
          <w:color w:val="181818"/>
          <w:sz w:val="24"/>
          <w:szCs w:val="24"/>
        </w:rPr>
        <w:t>‘UMKM’</w:t>
      </w:r>
      <w:r w:rsidRPr="0025710A">
        <w:rPr>
          <w:rFonts w:ascii="Times New Roman" w:hAnsi="Times New Roman"/>
          <w:color w:val="181818"/>
          <w:sz w:val="24"/>
          <w:szCs w:val="24"/>
        </w:rPr>
        <w:t>;</w:t>
      </w:r>
    </w:p>
    <w:p w:rsidR="001F72A1" w:rsidRPr="0025710A" w:rsidRDefault="001F72A1" w:rsidP="001F72A1">
      <w:pPr>
        <w:pStyle w:val="ListParagraph"/>
        <w:numPr>
          <w:ilvl w:val="1"/>
          <w:numId w:val="9"/>
        </w:numPr>
        <w:spacing w:line="480" w:lineRule="auto"/>
        <w:ind w:left="851" w:hanging="284"/>
        <w:rPr>
          <w:rFonts w:ascii="Times New Roman" w:hAnsi="Times New Roman"/>
          <w:bCs/>
          <w:sz w:val="24"/>
          <w:szCs w:val="24"/>
        </w:rPr>
      </w:pPr>
      <w:r w:rsidRPr="0025710A">
        <w:rPr>
          <w:rFonts w:ascii="Times New Roman" w:hAnsi="Times New Roman"/>
          <w:color w:val="181818"/>
          <w:sz w:val="24"/>
          <w:szCs w:val="24"/>
        </w:rPr>
        <w:t xml:space="preserve">Selanjutnya, </w:t>
      </w:r>
      <w:r>
        <w:rPr>
          <w:rFonts w:ascii="Times New Roman" w:hAnsi="Times New Roman"/>
          <w:color w:val="181818"/>
          <w:sz w:val="24"/>
          <w:szCs w:val="24"/>
        </w:rPr>
        <w:t>tekan</w:t>
      </w:r>
      <w:r w:rsidRPr="0025710A">
        <w:rPr>
          <w:rFonts w:ascii="Times New Roman" w:hAnsi="Times New Roman"/>
          <w:color w:val="181818"/>
          <w:sz w:val="24"/>
          <w:szCs w:val="24"/>
        </w:rPr>
        <w:t xml:space="preserve"> </w:t>
      </w:r>
      <w:r>
        <w:rPr>
          <w:rFonts w:ascii="Times New Roman" w:hAnsi="Times New Roman"/>
          <w:color w:val="181818"/>
          <w:sz w:val="24"/>
          <w:szCs w:val="24"/>
        </w:rPr>
        <w:t>Dengan Elektronik</w:t>
      </w:r>
      <w:r w:rsidRPr="0025710A">
        <w:rPr>
          <w:rFonts w:ascii="Times New Roman" w:hAnsi="Times New Roman"/>
          <w:color w:val="181818"/>
          <w:sz w:val="24"/>
          <w:szCs w:val="24"/>
        </w:rPr>
        <w:t>';</w:t>
      </w:r>
    </w:p>
    <w:p w:rsidR="001F72A1" w:rsidRPr="0025710A" w:rsidRDefault="001F72A1" w:rsidP="001F72A1">
      <w:pPr>
        <w:pStyle w:val="ListParagraph"/>
        <w:numPr>
          <w:ilvl w:val="1"/>
          <w:numId w:val="9"/>
        </w:numPr>
        <w:spacing w:line="480" w:lineRule="auto"/>
        <w:ind w:left="851" w:hanging="284"/>
        <w:rPr>
          <w:rFonts w:ascii="Times New Roman" w:hAnsi="Times New Roman"/>
          <w:bCs/>
          <w:sz w:val="24"/>
          <w:szCs w:val="24"/>
        </w:rPr>
      </w:pPr>
      <w:r w:rsidRPr="0025710A">
        <w:rPr>
          <w:rFonts w:ascii="Times New Roman" w:hAnsi="Times New Roman"/>
          <w:color w:val="181818"/>
          <w:sz w:val="24"/>
          <w:szCs w:val="24"/>
        </w:rPr>
        <w:t>Selanjutnya,</w:t>
      </w:r>
      <w:r>
        <w:rPr>
          <w:rFonts w:ascii="Times New Roman" w:hAnsi="Times New Roman"/>
          <w:color w:val="181818"/>
          <w:sz w:val="24"/>
          <w:szCs w:val="24"/>
        </w:rPr>
        <w:t xml:space="preserve"> inputkan Pendataan Memohon serta Pendataan Memohonkan</w:t>
      </w:r>
      <w:r w:rsidRPr="0025710A">
        <w:rPr>
          <w:rFonts w:ascii="Times New Roman" w:hAnsi="Times New Roman"/>
          <w:color w:val="181818"/>
          <w:sz w:val="24"/>
          <w:szCs w:val="24"/>
        </w:rPr>
        <w:t>;</w:t>
      </w:r>
    </w:p>
    <w:p w:rsidR="001F72A1" w:rsidRPr="000F7054" w:rsidRDefault="001F72A1" w:rsidP="001F72A1">
      <w:pPr>
        <w:pStyle w:val="ListParagraph"/>
        <w:numPr>
          <w:ilvl w:val="1"/>
          <w:numId w:val="9"/>
        </w:numPr>
        <w:spacing w:line="480" w:lineRule="auto"/>
        <w:ind w:left="851" w:hanging="284"/>
        <w:rPr>
          <w:rFonts w:ascii="Times New Roman" w:hAnsi="Times New Roman"/>
          <w:bCs/>
          <w:sz w:val="24"/>
          <w:szCs w:val="24"/>
        </w:rPr>
      </w:pPr>
      <w:r w:rsidRPr="00665008">
        <w:rPr>
          <w:rFonts w:ascii="Times New Roman" w:hAnsi="Times New Roman"/>
          <w:color w:val="181818"/>
          <w:sz w:val="24"/>
          <w:szCs w:val="24"/>
        </w:rPr>
        <w:t xml:space="preserve">Langkah terakhir untuk mendapatkan kode billing yaitu lakukan pembayaran </w:t>
      </w:r>
      <w:r w:rsidRPr="00665008">
        <w:rPr>
          <w:rFonts w:ascii="Times New Roman" w:hAnsi="Times New Roman"/>
          <w:bCs/>
          <w:color w:val="202124"/>
          <w:sz w:val="24"/>
          <w:szCs w:val="24"/>
          <w:shd w:val="clear" w:color="auto" w:fill="FFFFFF"/>
        </w:rPr>
        <w:t>Penerimaan Negara Bukan Pajak</w:t>
      </w:r>
      <w:r w:rsidRPr="00665008">
        <w:rPr>
          <w:rFonts w:ascii="Times New Roman" w:hAnsi="Times New Roman"/>
          <w:color w:val="181818"/>
          <w:sz w:val="24"/>
          <w:szCs w:val="24"/>
        </w:rPr>
        <w:t xml:space="preserve"> (PNBP) melalui ATM/internet banking/m-banking.</w:t>
      </w:r>
    </w:p>
    <w:p w:rsidR="001F72A1" w:rsidRPr="000F7054" w:rsidRDefault="001F72A1" w:rsidP="001F72A1">
      <w:pPr>
        <w:pStyle w:val="ListParagraph"/>
        <w:spacing w:line="480" w:lineRule="auto"/>
        <w:ind w:left="851"/>
        <w:rPr>
          <w:rFonts w:ascii="Times New Roman" w:hAnsi="Times New Roman"/>
          <w:bCs/>
          <w:sz w:val="24"/>
          <w:szCs w:val="24"/>
        </w:rPr>
      </w:pPr>
    </w:p>
    <w:p w:rsidR="001F72A1" w:rsidRPr="0025710A" w:rsidRDefault="001F72A1" w:rsidP="001F72A1">
      <w:pPr>
        <w:shd w:val="clear" w:color="auto" w:fill="FFFFFF"/>
        <w:spacing w:line="480" w:lineRule="auto"/>
        <w:ind w:firstLine="567"/>
        <w:rPr>
          <w:rFonts w:ascii="Times New Roman" w:hAnsi="Times New Roman"/>
          <w:color w:val="181818"/>
          <w:sz w:val="24"/>
          <w:szCs w:val="24"/>
        </w:rPr>
      </w:pPr>
      <w:r w:rsidRPr="0025710A">
        <w:rPr>
          <w:rFonts w:ascii="Times New Roman" w:hAnsi="Times New Roman"/>
          <w:color w:val="181818"/>
          <w:sz w:val="24"/>
          <w:szCs w:val="24"/>
        </w:rPr>
        <w:t>Setelah mendapatkan kode billing, langkah berikutnya adalah membuat akun merek, berikut cara-caranya :</w:t>
      </w:r>
    </w:p>
    <w:p w:rsidR="001F72A1" w:rsidRPr="0025710A" w:rsidRDefault="001F72A1" w:rsidP="001F72A1">
      <w:pPr>
        <w:pStyle w:val="ListParagraph"/>
        <w:numPr>
          <w:ilvl w:val="0"/>
          <w:numId w:val="10"/>
        </w:numPr>
        <w:spacing w:line="480" w:lineRule="auto"/>
        <w:ind w:left="851" w:hanging="284"/>
        <w:rPr>
          <w:rFonts w:ascii="Times New Roman" w:hAnsi="Times New Roman"/>
          <w:sz w:val="24"/>
          <w:szCs w:val="24"/>
        </w:rPr>
      </w:pPr>
      <w:r>
        <w:rPr>
          <w:rFonts w:ascii="Times New Roman" w:hAnsi="Times New Roman"/>
          <w:sz w:val="24"/>
          <w:szCs w:val="24"/>
        </w:rPr>
        <w:t>Masuk pada</w:t>
      </w:r>
      <w:r w:rsidRPr="0025710A">
        <w:rPr>
          <w:rFonts w:ascii="Times New Roman" w:hAnsi="Times New Roman"/>
          <w:sz w:val="24"/>
          <w:szCs w:val="24"/>
        </w:rPr>
        <w:t xml:space="preserve"> akun merek</w:t>
      </w:r>
      <w:r w:rsidRPr="0025710A">
        <w:rPr>
          <w:rFonts w:ascii="Times New Roman" w:hAnsi="Times New Roman"/>
          <w:color w:val="000000" w:themeColor="text1"/>
          <w:sz w:val="24"/>
          <w:szCs w:val="24"/>
        </w:rPr>
        <w:t> </w:t>
      </w:r>
      <w:hyperlink r:id="rId12" w:tgtFrame="_blank" w:history="1">
        <w:r w:rsidRPr="0025710A">
          <w:rPr>
            <w:rStyle w:val="Hyperlink"/>
            <w:rFonts w:ascii="Times New Roman" w:hAnsi="Times New Roman"/>
            <w:color w:val="000000" w:themeColor="text1"/>
            <w:sz w:val="24"/>
            <w:szCs w:val="24"/>
          </w:rPr>
          <w:t>https://merek.dgip.go.id/</w:t>
        </w:r>
      </w:hyperlink>
      <w:r w:rsidRPr="0025710A">
        <w:rPr>
          <w:rFonts w:ascii="Times New Roman" w:hAnsi="Times New Roman"/>
          <w:sz w:val="24"/>
          <w:szCs w:val="24"/>
        </w:rPr>
        <w:t xml:space="preserve">. Kemudian, </w:t>
      </w:r>
      <w:r>
        <w:rPr>
          <w:rFonts w:ascii="Times New Roman" w:hAnsi="Times New Roman"/>
          <w:sz w:val="24"/>
          <w:szCs w:val="24"/>
        </w:rPr>
        <w:t>tekan</w:t>
      </w:r>
      <w:r w:rsidRPr="0025710A">
        <w:rPr>
          <w:rFonts w:ascii="Times New Roman" w:hAnsi="Times New Roman"/>
          <w:sz w:val="24"/>
          <w:szCs w:val="24"/>
        </w:rPr>
        <w:t xml:space="preserve"> ‘</w:t>
      </w:r>
      <w:r>
        <w:rPr>
          <w:rFonts w:ascii="Times New Roman" w:hAnsi="Times New Roman"/>
          <w:sz w:val="24"/>
          <w:szCs w:val="24"/>
        </w:rPr>
        <w:t>Memhon</w:t>
      </w:r>
      <w:r w:rsidRPr="0025710A">
        <w:rPr>
          <w:rFonts w:ascii="Times New Roman" w:hAnsi="Times New Roman"/>
          <w:sz w:val="24"/>
          <w:szCs w:val="24"/>
        </w:rPr>
        <w:t xml:space="preserve"> Online’;</w:t>
      </w:r>
    </w:p>
    <w:p w:rsidR="001F72A1" w:rsidRDefault="001F72A1" w:rsidP="001F72A1">
      <w:pPr>
        <w:pStyle w:val="ListParagraph"/>
        <w:numPr>
          <w:ilvl w:val="0"/>
          <w:numId w:val="10"/>
        </w:numPr>
        <w:spacing w:line="480" w:lineRule="auto"/>
        <w:ind w:left="851" w:hanging="284"/>
        <w:rPr>
          <w:rFonts w:ascii="Times New Roman" w:hAnsi="Times New Roman"/>
          <w:sz w:val="24"/>
          <w:szCs w:val="24"/>
        </w:rPr>
      </w:pPr>
      <w:r>
        <w:rPr>
          <w:rFonts w:ascii="Times New Roman" w:hAnsi="Times New Roman"/>
          <w:sz w:val="24"/>
          <w:szCs w:val="24"/>
        </w:rPr>
        <w:t>Tahap</w:t>
      </w:r>
      <w:r w:rsidRPr="00BA0883">
        <w:rPr>
          <w:rFonts w:ascii="Times New Roman" w:hAnsi="Times New Roman"/>
          <w:sz w:val="24"/>
          <w:szCs w:val="24"/>
        </w:rPr>
        <w:t xml:space="preserve"> 1 : </w:t>
      </w:r>
      <w:r>
        <w:rPr>
          <w:rFonts w:ascii="Times New Roman" w:hAnsi="Times New Roman"/>
          <w:sz w:val="24"/>
          <w:szCs w:val="24"/>
        </w:rPr>
        <w:t>Tekan kategori memohon, inputkan Angka billing yang sudah dilunasi;</w:t>
      </w:r>
    </w:p>
    <w:p w:rsidR="001F72A1" w:rsidRDefault="001F72A1" w:rsidP="001F72A1">
      <w:pPr>
        <w:pStyle w:val="ListParagraph"/>
        <w:numPr>
          <w:ilvl w:val="0"/>
          <w:numId w:val="10"/>
        </w:numPr>
        <w:spacing w:line="480" w:lineRule="auto"/>
        <w:ind w:left="851" w:hanging="284"/>
        <w:rPr>
          <w:rFonts w:ascii="Times New Roman" w:hAnsi="Times New Roman"/>
          <w:sz w:val="24"/>
          <w:szCs w:val="24"/>
        </w:rPr>
      </w:pPr>
      <w:r>
        <w:rPr>
          <w:rFonts w:ascii="Times New Roman" w:hAnsi="Times New Roman"/>
          <w:sz w:val="24"/>
          <w:szCs w:val="24"/>
        </w:rPr>
        <w:t>Tahap</w:t>
      </w:r>
      <w:r w:rsidRPr="00BA0883">
        <w:rPr>
          <w:rFonts w:ascii="Times New Roman" w:hAnsi="Times New Roman"/>
          <w:sz w:val="24"/>
          <w:szCs w:val="24"/>
        </w:rPr>
        <w:t xml:space="preserve"> 2 : </w:t>
      </w:r>
      <w:r>
        <w:rPr>
          <w:rFonts w:ascii="Times New Roman" w:hAnsi="Times New Roman"/>
          <w:sz w:val="24"/>
          <w:szCs w:val="24"/>
        </w:rPr>
        <w:t>inputkan Pendataan Memohon;</w:t>
      </w:r>
    </w:p>
    <w:p w:rsidR="001F72A1" w:rsidRDefault="001F72A1" w:rsidP="001F72A1">
      <w:pPr>
        <w:pStyle w:val="ListParagraph"/>
        <w:numPr>
          <w:ilvl w:val="0"/>
          <w:numId w:val="10"/>
        </w:numPr>
        <w:spacing w:line="480" w:lineRule="auto"/>
        <w:ind w:left="851" w:hanging="284"/>
        <w:rPr>
          <w:rFonts w:ascii="Times New Roman" w:hAnsi="Times New Roman"/>
          <w:sz w:val="24"/>
          <w:szCs w:val="24"/>
        </w:rPr>
      </w:pPr>
      <w:r>
        <w:rPr>
          <w:rFonts w:ascii="Times New Roman" w:hAnsi="Times New Roman"/>
          <w:sz w:val="24"/>
          <w:szCs w:val="24"/>
        </w:rPr>
        <w:t>Tahap</w:t>
      </w:r>
      <w:r w:rsidRPr="00BA0883">
        <w:rPr>
          <w:rFonts w:ascii="Times New Roman" w:hAnsi="Times New Roman"/>
          <w:sz w:val="24"/>
          <w:szCs w:val="24"/>
        </w:rPr>
        <w:t xml:space="preserve"> </w:t>
      </w:r>
      <w:r>
        <w:rPr>
          <w:rFonts w:ascii="Times New Roman" w:hAnsi="Times New Roman"/>
          <w:sz w:val="24"/>
          <w:szCs w:val="24"/>
        </w:rPr>
        <w:t>3 : isikan apabila memohon melalui penguasa;</w:t>
      </w:r>
    </w:p>
    <w:p w:rsidR="001F72A1" w:rsidRDefault="001F72A1" w:rsidP="001F72A1">
      <w:pPr>
        <w:pStyle w:val="ListParagraph"/>
        <w:numPr>
          <w:ilvl w:val="0"/>
          <w:numId w:val="10"/>
        </w:numPr>
        <w:spacing w:line="480" w:lineRule="auto"/>
        <w:ind w:left="851" w:hanging="284"/>
        <w:rPr>
          <w:rFonts w:ascii="Times New Roman" w:hAnsi="Times New Roman"/>
          <w:sz w:val="24"/>
          <w:szCs w:val="24"/>
        </w:rPr>
      </w:pPr>
      <w:r>
        <w:rPr>
          <w:rFonts w:ascii="Times New Roman" w:hAnsi="Times New Roman"/>
          <w:sz w:val="24"/>
          <w:szCs w:val="24"/>
        </w:rPr>
        <w:t>Tahap</w:t>
      </w:r>
      <w:r w:rsidRPr="00BA0883">
        <w:rPr>
          <w:rFonts w:ascii="Times New Roman" w:hAnsi="Times New Roman"/>
          <w:sz w:val="24"/>
          <w:szCs w:val="24"/>
        </w:rPr>
        <w:t xml:space="preserve"> 4 : diisi</w:t>
      </w:r>
      <w:r>
        <w:rPr>
          <w:rFonts w:ascii="Times New Roman" w:hAnsi="Times New Roman"/>
          <w:sz w:val="24"/>
          <w:szCs w:val="24"/>
        </w:rPr>
        <w:t>kan</w:t>
      </w:r>
      <w:r w:rsidRPr="00BA0883">
        <w:rPr>
          <w:rFonts w:ascii="Times New Roman" w:hAnsi="Times New Roman"/>
          <w:sz w:val="24"/>
          <w:szCs w:val="24"/>
        </w:rPr>
        <w:t xml:space="preserve"> </w:t>
      </w:r>
      <w:r>
        <w:rPr>
          <w:rFonts w:ascii="Times New Roman" w:hAnsi="Times New Roman"/>
          <w:sz w:val="24"/>
          <w:szCs w:val="24"/>
        </w:rPr>
        <w:t>apabila mempunyai wewenang</w:t>
      </w:r>
      <w:r w:rsidRPr="00BA0883">
        <w:rPr>
          <w:rFonts w:ascii="Times New Roman" w:hAnsi="Times New Roman"/>
          <w:sz w:val="24"/>
          <w:szCs w:val="24"/>
        </w:rPr>
        <w:t xml:space="preserve"> prioritas</w:t>
      </w:r>
      <w:r>
        <w:rPr>
          <w:rFonts w:ascii="Times New Roman" w:hAnsi="Times New Roman"/>
          <w:sz w:val="24"/>
          <w:szCs w:val="24"/>
        </w:rPr>
        <w:t>;</w:t>
      </w:r>
    </w:p>
    <w:p w:rsidR="001F72A1" w:rsidRDefault="001F72A1" w:rsidP="001F72A1">
      <w:pPr>
        <w:pStyle w:val="ListParagraph"/>
        <w:numPr>
          <w:ilvl w:val="0"/>
          <w:numId w:val="10"/>
        </w:numPr>
        <w:spacing w:line="480" w:lineRule="auto"/>
        <w:ind w:left="851" w:hanging="284"/>
        <w:rPr>
          <w:rFonts w:ascii="Times New Roman" w:hAnsi="Times New Roman"/>
          <w:sz w:val="24"/>
          <w:szCs w:val="24"/>
        </w:rPr>
      </w:pPr>
      <w:r>
        <w:rPr>
          <w:rFonts w:ascii="Times New Roman" w:hAnsi="Times New Roman"/>
          <w:sz w:val="24"/>
          <w:szCs w:val="24"/>
        </w:rPr>
        <w:t>Tahap</w:t>
      </w:r>
      <w:r w:rsidRPr="00BA0883">
        <w:rPr>
          <w:rFonts w:ascii="Times New Roman" w:hAnsi="Times New Roman"/>
          <w:sz w:val="24"/>
          <w:szCs w:val="24"/>
        </w:rPr>
        <w:t xml:space="preserve"> 5 : </w:t>
      </w:r>
      <w:r>
        <w:rPr>
          <w:rFonts w:ascii="Times New Roman" w:hAnsi="Times New Roman"/>
          <w:sz w:val="24"/>
          <w:szCs w:val="24"/>
        </w:rPr>
        <w:t>inputkan Pendataan</w:t>
      </w:r>
      <w:r w:rsidRPr="00BA0883">
        <w:rPr>
          <w:rFonts w:ascii="Times New Roman" w:hAnsi="Times New Roman"/>
          <w:sz w:val="24"/>
          <w:szCs w:val="24"/>
        </w:rPr>
        <w:t xml:space="preserve"> Merek</w:t>
      </w:r>
      <w:r>
        <w:rPr>
          <w:rFonts w:ascii="Times New Roman" w:hAnsi="Times New Roman"/>
          <w:sz w:val="24"/>
          <w:szCs w:val="24"/>
        </w:rPr>
        <w:t>;</w:t>
      </w:r>
    </w:p>
    <w:p w:rsidR="001F72A1" w:rsidRDefault="001F72A1" w:rsidP="001F72A1">
      <w:pPr>
        <w:pStyle w:val="ListParagraph"/>
        <w:numPr>
          <w:ilvl w:val="0"/>
          <w:numId w:val="10"/>
        </w:numPr>
        <w:spacing w:line="480" w:lineRule="auto"/>
        <w:ind w:left="851" w:hanging="284"/>
        <w:rPr>
          <w:rFonts w:ascii="Times New Roman" w:hAnsi="Times New Roman"/>
          <w:sz w:val="24"/>
          <w:szCs w:val="24"/>
        </w:rPr>
      </w:pPr>
      <w:r>
        <w:rPr>
          <w:rFonts w:ascii="Times New Roman" w:hAnsi="Times New Roman"/>
          <w:sz w:val="24"/>
          <w:szCs w:val="24"/>
        </w:rPr>
        <w:t>Tahap</w:t>
      </w:r>
      <w:r w:rsidRPr="00BA0883">
        <w:rPr>
          <w:rFonts w:ascii="Times New Roman" w:hAnsi="Times New Roman"/>
          <w:sz w:val="24"/>
          <w:szCs w:val="24"/>
        </w:rPr>
        <w:t xml:space="preserve"> 6 : </w:t>
      </w:r>
      <w:r>
        <w:rPr>
          <w:rFonts w:ascii="Times New Roman" w:hAnsi="Times New Roman"/>
          <w:sz w:val="24"/>
          <w:szCs w:val="24"/>
        </w:rPr>
        <w:t>inputkan Pendataan Kelas melalui tekan ‘Tambahkan’;</w:t>
      </w:r>
      <w:r w:rsidRPr="00BA0883">
        <w:rPr>
          <w:rFonts w:ascii="Times New Roman" w:hAnsi="Times New Roman"/>
          <w:sz w:val="24"/>
          <w:szCs w:val="24"/>
        </w:rPr>
        <w:t> </w:t>
      </w:r>
    </w:p>
    <w:p w:rsidR="001F72A1" w:rsidRDefault="001F72A1" w:rsidP="001F72A1">
      <w:pPr>
        <w:pStyle w:val="ListParagraph"/>
        <w:numPr>
          <w:ilvl w:val="0"/>
          <w:numId w:val="10"/>
        </w:numPr>
        <w:spacing w:line="480" w:lineRule="auto"/>
        <w:ind w:left="851" w:hanging="284"/>
        <w:rPr>
          <w:rFonts w:ascii="Times New Roman" w:hAnsi="Times New Roman"/>
          <w:sz w:val="24"/>
          <w:szCs w:val="24"/>
        </w:rPr>
      </w:pPr>
      <w:r>
        <w:rPr>
          <w:rFonts w:ascii="Times New Roman" w:hAnsi="Times New Roman"/>
          <w:sz w:val="24"/>
          <w:szCs w:val="24"/>
        </w:rPr>
        <w:t>Tahap</w:t>
      </w:r>
      <w:r w:rsidRPr="00BA0883">
        <w:rPr>
          <w:rFonts w:ascii="Times New Roman" w:hAnsi="Times New Roman"/>
          <w:sz w:val="24"/>
          <w:szCs w:val="24"/>
        </w:rPr>
        <w:t xml:space="preserve"> 7 : </w:t>
      </w:r>
      <w:r>
        <w:rPr>
          <w:rFonts w:ascii="Times New Roman" w:hAnsi="Times New Roman"/>
          <w:sz w:val="24"/>
          <w:szCs w:val="24"/>
        </w:rPr>
        <w:t>tekan ‘Tambahkan’ guna melakukan pengunggahan pelampiran dokumentasi syarat;</w:t>
      </w:r>
    </w:p>
    <w:p w:rsidR="001F72A1" w:rsidRDefault="001F72A1" w:rsidP="001F72A1">
      <w:pPr>
        <w:pStyle w:val="ListParagraph"/>
        <w:numPr>
          <w:ilvl w:val="0"/>
          <w:numId w:val="10"/>
        </w:numPr>
        <w:spacing w:line="480" w:lineRule="auto"/>
        <w:ind w:left="851" w:hanging="284"/>
        <w:rPr>
          <w:rFonts w:ascii="Times New Roman" w:hAnsi="Times New Roman"/>
          <w:sz w:val="24"/>
          <w:szCs w:val="24"/>
        </w:rPr>
      </w:pPr>
      <w:r>
        <w:rPr>
          <w:rFonts w:ascii="Times New Roman" w:hAnsi="Times New Roman"/>
          <w:sz w:val="24"/>
          <w:szCs w:val="24"/>
        </w:rPr>
        <w:t>Tahap</w:t>
      </w:r>
      <w:r w:rsidRPr="00BA0883">
        <w:rPr>
          <w:rFonts w:ascii="Times New Roman" w:hAnsi="Times New Roman"/>
          <w:sz w:val="24"/>
          <w:szCs w:val="24"/>
        </w:rPr>
        <w:t xml:space="preserve"> 8 : Preview</w:t>
      </w:r>
      <w:r>
        <w:rPr>
          <w:rFonts w:ascii="Times New Roman" w:hAnsi="Times New Roman"/>
          <w:sz w:val="24"/>
          <w:szCs w:val="24"/>
        </w:rPr>
        <w:t>;</w:t>
      </w:r>
    </w:p>
    <w:p w:rsidR="001F72A1" w:rsidRDefault="001F72A1" w:rsidP="001F72A1">
      <w:pPr>
        <w:pStyle w:val="ListParagraph"/>
        <w:numPr>
          <w:ilvl w:val="0"/>
          <w:numId w:val="10"/>
        </w:numPr>
        <w:spacing w:line="480" w:lineRule="auto"/>
        <w:ind w:left="851" w:hanging="284"/>
        <w:rPr>
          <w:rFonts w:ascii="Times New Roman" w:hAnsi="Times New Roman"/>
          <w:sz w:val="24"/>
          <w:szCs w:val="24"/>
        </w:rPr>
      </w:pPr>
      <w:r>
        <w:rPr>
          <w:rFonts w:ascii="Times New Roman" w:hAnsi="Times New Roman"/>
          <w:sz w:val="24"/>
          <w:szCs w:val="24"/>
        </w:rPr>
        <w:t>Tahap</w:t>
      </w:r>
      <w:r w:rsidRPr="00BA0883">
        <w:rPr>
          <w:rFonts w:ascii="Times New Roman" w:hAnsi="Times New Roman"/>
          <w:sz w:val="24"/>
          <w:szCs w:val="24"/>
        </w:rPr>
        <w:t xml:space="preserve"> 9 : Cetak</w:t>
      </w:r>
      <w:r>
        <w:rPr>
          <w:rFonts w:ascii="Times New Roman" w:hAnsi="Times New Roman"/>
          <w:sz w:val="24"/>
          <w:szCs w:val="24"/>
        </w:rPr>
        <w:t>lah</w:t>
      </w:r>
      <w:r w:rsidRPr="00BA0883">
        <w:rPr>
          <w:rFonts w:ascii="Times New Roman" w:hAnsi="Times New Roman"/>
          <w:sz w:val="24"/>
          <w:szCs w:val="24"/>
        </w:rPr>
        <w:t xml:space="preserve"> Draft Tanda </w:t>
      </w:r>
      <w:r>
        <w:rPr>
          <w:rFonts w:ascii="Times New Roman" w:hAnsi="Times New Roman"/>
          <w:sz w:val="24"/>
          <w:szCs w:val="24"/>
        </w:rPr>
        <w:t>Dit</w:t>
      </w:r>
      <w:r w:rsidRPr="00BA0883">
        <w:rPr>
          <w:rFonts w:ascii="Times New Roman" w:hAnsi="Times New Roman"/>
          <w:sz w:val="24"/>
          <w:szCs w:val="24"/>
        </w:rPr>
        <w:t>erima</w:t>
      </w:r>
      <w:r>
        <w:rPr>
          <w:rFonts w:ascii="Times New Roman" w:hAnsi="Times New Roman"/>
          <w:sz w:val="24"/>
          <w:szCs w:val="24"/>
        </w:rPr>
        <w:t>;</w:t>
      </w:r>
    </w:p>
    <w:p w:rsidR="001F72A1" w:rsidRPr="00C615CB" w:rsidRDefault="001F72A1" w:rsidP="001F72A1">
      <w:pPr>
        <w:pStyle w:val="ListParagraph"/>
        <w:numPr>
          <w:ilvl w:val="0"/>
          <w:numId w:val="10"/>
        </w:numPr>
        <w:spacing w:line="480" w:lineRule="auto"/>
        <w:ind w:left="851" w:hanging="284"/>
        <w:rPr>
          <w:rFonts w:ascii="Times New Roman" w:hAnsi="Times New Roman"/>
          <w:sz w:val="24"/>
          <w:szCs w:val="24"/>
        </w:rPr>
      </w:pPr>
      <w:r>
        <w:rPr>
          <w:rFonts w:ascii="Times New Roman" w:hAnsi="Times New Roman"/>
          <w:sz w:val="24"/>
          <w:szCs w:val="24"/>
        </w:rPr>
        <w:t>Tekan ‘Selesa</w:t>
      </w:r>
    </w:p>
    <w:p w:rsidR="001F72A1" w:rsidRDefault="001F72A1" w:rsidP="001F72A1">
      <w:pPr>
        <w:spacing w:line="480" w:lineRule="auto"/>
        <w:ind w:left="567"/>
        <w:rPr>
          <w:rFonts w:ascii="Times New Roman" w:hAnsi="Times New Roman"/>
          <w:sz w:val="24"/>
          <w:szCs w:val="24"/>
        </w:rPr>
      </w:pPr>
      <w:r>
        <w:rPr>
          <w:rFonts w:ascii="Times New Roman" w:hAnsi="Times New Roman"/>
          <w:sz w:val="24"/>
          <w:szCs w:val="24"/>
        </w:rPr>
        <w:t>Untuk membayar pendaftaran merek :</w:t>
      </w:r>
    </w:p>
    <w:p w:rsidR="001F72A1" w:rsidRPr="001F72A1" w:rsidRDefault="001F72A1" w:rsidP="001F72A1">
      <w:pPr>
        <w:spacing w:line="480" w:lineRule="auto"/>
        <w:ind w:left="567"/>
        <w:rPr>
          <w:rFonts w:ascii="Times New Roman" w:hAnsi="Times New Roman"/>
          <w:sz w:val="24"/>
          <w:szCs w:val="24"/>
        </w:rPr>
      </w:pPr>
      <w:r>
        <w:rPr>
          <w:rFonts w:ascii="Times New Roman" w:hAnsi="Times New Roman"/>
          <w:sz w:val="24"/>
          <w:szCs w:val="24"/>
        </w:rPr>
        <w:t>Umum : Rp. 1.800.000/kelas (merek)</w:t>
      </w:r>
    </w:p>
    <w:p w:rsidR="001F72A1" w:rsidRDefault="001F72A1" w:rsidP="001F72A1">
      <w:pPr>
        <w:spacing w:line="480" w:lineRule="auto"/>
        <w:rPr>
          <w:rFonts w:ascii="Times New Roman" w:hAnsi="Times New Roman"/>
          <w:color w:val="181818"/>
          <w:sz w:val="24"/>
          <w:szCs w:val="24"/>
          <w:shd w:val="clear" w:color="auto" w:fill="FFFFFF"/>
        </w:rPr>
      </w:pPr>
      <w:r>
        <w:rPr>
          <w:rFonts w:ascii="Times New Roman" w:hAnsi="Times New Roman"/>
          <w:color w:val="181818"/>
          <w:sz w:val="24"/>
          <w:szCs w:val="24"/>
          <w:shd w:val="clear" w:color="auto" w:fill="FFFFFF"/>
        </w:rPr>
        <w:t xml:space="preserve">          UMK : 500.000/kelas (merek)</w:t>
      </w:r>
    </w:p>
    <w:p w:rsidR="001F72A1" w:rsidRPr="009B1DF5" w:rsidRDefault="001F72A1" w:rsidP="001F72A1">
      <w:pPr>
        <w:spacing w:line="480" w:lineRule="auto"/>
        <w:ind w:right="5958"/>
        <w:rPr>
          <w:rFonts w:ascii="Times New Roman" w:hAnsi="Times New Roman"/>
          <w:color w:val="181818"/>
          <w:sz w:val="24"/>
          <w:szCs w:val="24"/>
          <w:shd w:val="clear" w:color="auto" w:fill="FFFFFF"/>
        </w:rPr>
      </w:pPr>
    </w:p>
    <w:p w:rsidR="001F72A1" w:rsidRPr="00AA4366" w:rsidRDefault="001F72A1" w:rsidP="001F72A1">
      <w:pPr>
        <w:pStyle w:val="Heading3"/>
        <w:numPr>
          <w:ilvl w:val="0"/>
          <w:numId w:val="15"/>
        </w:numPr>
        <w:jc w:val="left"/>
        <w:rPr>
          <w:sz w:val="24"/>
          <w:szCs w:val="24"/>
        </w:rPr>
      </w:pPr>
      <w:bookmarkStart w:id="16" w:name="_Toc111140861"/>
      <w:r w:rsidRPr="00AA4366">
        <w:rPr>
          <w:sz w:val="24"/>
          <w:szCs w:val="24"/>
        </w:rPr>
        <w:t>Pengalihan Hak Atas Merek Terdaftar</w:t>
      </w:r>
      <w:bookmarkEnd w:id="16"/>
    </w:p>
    <w:p w:rsidR="001F72A1" w:rsidRDefault="001F72A1" w:rsidP="001F72A1">
      <w:pPr>
        <w:pStyle w:val="ListParagraph"/>
        <w:spacing w:line="480" w:lineRule="auto"/>
        <w:ind w:left="425" w:firstLine="425"/>
        <w:rPr>
          <w:rFonts w:ascii="Times New Roman" w:hAnsi="Times New Roman"/>
          <w:bCs/>
          <w:sz w:val="24"/>
          <w:szCs w:val="24"/>
        </w:rPr>
      </w:pPr>
      <w:r w:rsidRPr="00237FB1">
        <w:rPr>
          <w:rFonts w:ascii="Times New Roman" w:hAnsi="Times New Roman"/>
          <w:bCs/>
          <w:sz w:val="24"/>
          <w:szCs w:val="24"/>
        </w:rPr>
        <w:t>Hak atas merek terdaftar</w:t>
      </w:r>
      <w:r>
        <w:rPr>
          <w:rFonts w:ascii="Times New Roman" w:hAnsi="Times New Roman"/>
          <w:bCs/>
          <w:sz w:val="24"/>
          <w:szCs w:val="24"/>
        </w:rPr>
        <w:t>kan</w:t>
      </w:r>
      <w:r w:rsidRPr="00237FB1">
        <w:rPr>
          <w:rFonts w:ascii="Times New Roman" w:hAnsi="Times New Roman"/>
          <w:bCs/>
          <w:sz w:val="24"/>
          <w:szCs w:val="24"/>
        </w:rPr>
        <w:t xml:space="preserve"> </w:t>
      </w:r>
      <w:r>
        <w:rPr>
          <w:rFonts w:ascii="Times New Roman" w:hAnsi="Times New Roman"/>
          <w:bCs/>
          <w:sz w:val="24"/>
          <w:szCs w:val="24"/>
        </w:rPr>
        <w:t>bisa beralihkan ataupun diperalihkan dikarenakan warisan, pewasiatan, penghibahan, kesepakatan, ataupun faktor-faktor lainnya yang dilakukan pembenaran melalui aturan UU. Yang dimaksudkan pada faktor-faktor lainnya</w:t>
      </w:r>
      <w:r w:rsidRPr="00237FB1">
        <w:rPr>
          <w:rFonts w:ascii="Times New Roman" w:hAnsi="Times New Roman"/>
          <w:bCs/>
          <w:sz w:val="24"/>
          <w:szCs w:val="24"/>
        </w:rPr>
        <w:t xml:space="preserve"> misalnya adalah kepemilikan merek </w:t>
      </w:r>
      <w:r>
        <w:rPr>
          <w:rFonts w:ascii="Times New Roman" w:hAnsi="Times New Roman"/>
          <w:bCs/>
          <w:sz w:val="24"/>
          <w:szCs w:val="24"/>
        </w:rPr>
        <w:t>dikarenakan membubarkan lembaga hukum yang awalnya menjadi pemegang</w:t>
      </w:r>
      <w:r w:rsidRPr="00237FB1">
        <w:rPr>
          <w:rFonts w:ascii="Times New Roman" w:hAnsi="Times New Roman"/>
          <w:bCs/>
          <w:sz w:val="24"/>
          <w:szCs w:val="24"/>
        </w:rPr>
        <w:t xml:space="preserve"> </w:t>
      </w:r>
      <w:r>
        <w:rPr>
          <w:rFonts w:ascii="Times New Roman" w:hAnsi="Times New Roman"/>
          <w:bCs/>
          <w:sz w:val="24"/>
          <w:szCs w:val="24"/>
        </w:rPr>
        <w:t>ber</w:t>
      </w:r>
      <w:r w:rsidRPr="00237FB1">
        <w:rPr>
          <w:rFonts w:ascii="Times New Roman" w:hAnsi="Times New Roman"/>
          <w:bCs/>
          <w:sz w:val="24"/>
          <w:szCs w:val="24"/>
        </w:rPr>
        <w:t>merek.</w:t>
      </w:r>
      <w:r>
        <w:rPr>
          <w:rStyle w:val="FootnoteReference"/>
          <w:rFonts w:ascii="Times New Roman" w:hAnsi="Times New Roman"/>
          <w:bCs/>
          <w:sz w:val="24"/>
          <w:szCs w:val="24"/>
        </w:rPr>
        <w:footnoteReference w:id="13"/>
      </w:r>
    </w:p>
    <w:p w:rsidR="001F72A1" w:rsidRDefault="001F72A1" w:rsidP="001F72A1">
      <w:pPr>
        <w:pStyle w:val="ListParagraph"/>
        <w:spacing w:line="480" w:lineRule="auto"/>
        <w:ind w:left="425" w:firstLine="425"/>
        <w:rPr>
          <w:rFonts w:ascii="Times New Roman" w:hAnsi="Times New Roman"/>
          <w:bCs/>
          <w:sz w:val="24"/>
          <w:szCs w:val="24"/>
        </w:rPr>
      </w:pPr>
      <w:r>
        <w:rPr>
          <w:rFonts w:ascii="Times New Roman" w:hAnsi="Times New Roman"/>
          <w:bCs/>
          <w:sz w:val="24"/>
          <w:szCs w:val="24"/>
        </w:rPr>
        <w:t>Mengalihkan wewenang terhadap merek terdaftarkan</w:t>
      </w:r>
      <w:r w:rsidRPr="006B1AD2">
        <w:rPr>
          <w:rFonts w:ascii="Times New Roman" w:hAnsi="Times New Roman"/>
          <w:bCs/>
          <w:sz w:val="24"/>
          <w:szCs w:val="24"/>
        </w:rPr>
        <w:t xml:space="preserve"> karena hal-hal tersebut </w:t>
      </w:r>
      <w:r>
        <w:rPr>
          <w:rFonts w:ascii="Times New Roman" w:hAnsi="Times New Roman"/>
          <w:bCs/>
          <w:sz w:val="24"/>
          <w:szCs w:val="24"/>
        </w:rPr>
        <w:t>harus dilakukan pemohonan mencatat pada DJKI</w:t>
      </w:r>
      <w:r w:rsidRPr="006B1AD2">
        <w:rPr>
          <w:rFonts w:ascii="Times New Roman" w:hAnsi="Times New Roman"/>
          <w:bCs/>
          <w:sz w:val="24"/>
          <w:szCs w:val="24"/>
        </w:rPr>
        <w:t xml:space="preserve"> </w:t>
      </w:r>
      <w:r>
        <w:rPr>
          <w:rFonts w:ascii="Times New Roman" w:hAnsi="Times New Roman"/>
          <w:bCs/>
          <w:sz w:val="24"/>
          <w:szCs w:val="24"/>
        </w:rPr>
        <w:t>guna dilakukan pencatatan pada list umum bermerek. Keberalihak</w:t>
      </w:r>
      <w:r w:rsidRPr="006B1AD2">
        <w:rPr>
          <w:rFonts w:ascii="Times New Roman" w:hAnsi="Times New Roman"/>
          <w:bCs/>
          <w:sz w:val="24"/>
          <w:szCs w:val="24"/>
        </w:rPr>
        <w:t xml:space="preserve"> hak atas merek yang tidak</w:t>
      </w:r>
      <w:r>
        <w:rPr>
          <w:rFonts w:ascii="Times New Roman" w:hAnsi="Times New Roman"/>
          <w:bCs/>
          <w:sz w:val="24"/>
          <w:szCs w:val="24"/>
        </w:rPr>
        <w:t>lah</w:t>
      </w:r>
      <w:r w:rsidRPr="006B1AD2">
        <w:rPr>
          <w:rFonts w:ascii="Times New Roman" w:hAnsi="Times New Roman"/>
          <w:bCs/>
          <w:sz w:val="24"/>
          <w:szCs w:val="24"/>
        </w:rPr>
        <w:t xml:space="preserve"> dicatatkan dalam </w:t>
      </w:r>
      <w:r>
        <w:rPr>
          <w:rFonts w:ascii="Times New Roman" w:hAnsi="Times New Roman"/>
          <w:bCs/>
          <w:sz w:val="24"/>
          <w:szCs w:val="24"/>
        </w:rPr>
        <w:t>list</w:t>
      </w:r>
      <w:r w:rsidRPr="006B1AD2">
        <w:rPr>
          <w:rFonts w:ascii="Times New Roman" w:hAnsi="Times New Roman"/>
          <w:bCs/>
          <w:sz w:val="24"/>
          <w:szCs w:val="24"/>
        </w:rPr>
        <w:t xml:space="preserve"> umum </w:t>
      </w:r>
      <w:r>
        <w:rPr>
          <w:rFonts w:ascii="Times New Roman" w:hAnsi="Times New Roman"/>
          <w:bCs/>
          <w:sz w:val="24"/>
          <w:szCs w:val="24"/>
        </w:rPr>
        <w:t>bermerek tidaklah berdampak</w:t>
      </w:r>
      <w:r w:rsidRPr="006B1AD2">
        <w:rPr>
          <w:rFonts w:ascii="Times New Roman" w:hAnsi="Times New Roman"/>
          <w:bCs/>
          <w:sz w:val="24"/>
          <w:szCs w:val="24"/>
        </w:rPr>
        <w:t xml:space="preserve"> hukum </w:t>
      </w:r>
      <w:r>
        <w:rPr>
          <w:rFonts w:ascii="Times New Roman" w:hAnsi="Times New Roman"/>
          <w:bCs/>
          <w:sz w:val="24"/>
          <w:szCs w:val="24"/>
        </w:rPr>
        <w:t>kepada</w:t>
      </w:r>
      <w:r w:rsidRPr="006B1AD2">
        <w:rPr>
          <w:rFonts w:ascii="Times New Roman" w:hAnsi="Times New Roman"/>
          <w:bCs/>
          <w:sz w:val="24"/>
          <w:szCs w:val="24"/>
        </w:rPr>
        <w:t xml:space="preserve"> pihak ke tiga.</w:t>
      </w:r>
      <w:r>
        <w:rPr>
          <w:rStyle w:val="FootnoteReference"/>
          <w:rFonts w:ascii="Times New Roman" w:hAnsi="Times New Roman"/>
          <w:bCs/>
          <w:sz w:val="24"/>
          <w:szCs w:val="24"/>
        </w:rPr>
        <w:footnoteReference w:id="14"/>
      </w:r>
    </w:p>
    <w:p w:rsidR="001F72A1" w:rsidRPr="00B54BDA" w:rsidRDefault="001F72A1" w:rsidP="001F72A1">
      <w:pPr>
        <w:pStyle w:val="ListParagraph"/>
        <w:spacing w:line="480" w:lineRule="auto"/>
        <w:ind w:left="426" w:firstLine="425"/>
        <w:rPr>
          <w:rFonts w:ascii="Times New Roman" w:hAnsi="Times New Roman"/>
          <w:bCs/>
          <w:sz w:val="24"/>
          <w:szCs w:val="24"/>
        </w:rPr>
      </w:pPr>
      <w:r>
        <w:rPr>
          <w:rFonts w:ascii="Times New Roman" w:hAnsi="Times New Roman"/>
          <w:bCs/>
          <w:sz w:val="24"/>
          <w:szCs w:val="24"/>
        </w:rPr>
        <w:t>Keberalihah wewenang terhadap bermerek terdaftarkan bisa diikuti melalui keberalihan penama baikan, kereputasian, ataupun</w:t>
      </w:r>
      <w:r w:rsidRPr="006B1AD2">
        <w:rPr>
          <w:rFonts w:ascii="Times New Roman" w:hAnsi="Times New Roman"/>
          <w:bCs/>
          <w:sz w:val="24"/>
          <w:szCs w:val="24"/>
        </w:rPr>
        <w:t xml:space="preserve"> hal-hal </w:t>
      </w:r>
      <w:r>
        <w:rPr>
          <w:rFonts w:ascii="Times New Roman" w:hAnsi="Times New Roman"/>
          <w:bCs/>
          <w:sz w:val="24"/>
          <w:szCs w:val="24"/>
        </w:rPr>
        <w:t>yang lain</w:t>
      </w:r>
      <w:r w:rsidRPr="006B1AD2">
        <w:rPr>
          <w:rFonts w:ascii="Times New Roman" w:hAnsi="Times New Roman"/>
          <w:bCs/>
          <w:sz w:val="24"/>
          <w:szCs w:val="24"/>
        </w:rPr>
        <w:t xml:space="preserve"> yang berkaitan </w:t>
      </w:r>
      <w:r>
        <w:rPr>
          <w:rFonts w:ascii="Times New Roman" w:hAnsi="Times New Roman"/>
          <w:bCs/>
          <w:sz w:val="24"/>
          <w:szCs w:val="24"/>
        </w:rPr>
        <w:t>pada</w:t>
      </w:r>
      <w:r w:rsidRPr="006B1AD2">
        <w:rPr>
          <w:rFonts w:ascii="Times New Roman" w:hAnsi="Times New Roman"/>
          <w:bCs/>
          <w:sz w:val="24"/>
          <w:szCs w:val="24"/>
        </w:rPr>
        <w:t xml:space="preserve"> merek </w:t>
      </w:r>
      <w:r>
        <w:rPr>
          <w:rFonts w:ascii="Times New Roman" w:hAnsi="Times New Roman"/>
          <w:bCs/>
          <w:sz w:val="24"/>
          <w:szCs w:val="24"/>
        </w:rPr>
        <w:t>itu</w:t>
      </w:r>
      <w:r w:rsidRPr="006B1AD2">
        <w:rPr>
          <w:rFonts w:ascii="Times New Roman" w:hAnsi="Times New Roman"/>
          <w:bCs/>
          <w:sz w:val="24"/>
          <w:szCs w:val="24"/>
        </w:rPr>
        <w:t>.</w:t>
      </w:r>
      <w:r>
        <w:rPr>
          <w:rStyle w:val="FootnoteReference"/>
          <w:rFonts w:ascii="Times New Roman" w:hAnsi="Times New Roman"/>
          <w:bCs/>
          <w:sz w:val="24"/>
          <w:szCs w:val="24"/>
        </w:rPr>
        <w:footnoteReference w:id="15"/>
      </w:r>
      <w:r w:rsidRPr="006B1AD2">
        <w:rPr>
          <w:rFonts w:ascii="Times New Roman" w:hAnsi="Times New Roman"/>
          <w:bCs/>
          <w:sz w:val="24"/>
          <w:szCs w:val="24"/>
        </w:rPr>
        <w:t xml:space="preserve"> </w:t>
      </w:r>
    </w:p>
    <w:p w:rsidR="001F72A1" w:rsidRDefault="001F72A1" w:rsidP="001F72A1">
      <w:pPr>
        <w:pStyle w:val="ListParagraph"/>
        <w:spacing w:line="480" w:lineRule="auto"/>
        <w:ind w:left="426" w:firstLine="425"/>
        <w:rPr>
          <w:rFonts w:ascii="Times New Roman" w:hAnsi="Times New Roman"/>
          <w:sz w:val="24"/>
          <w:szCs w:val="24"/>
        </w:rPr>
      </w:pPr>
      <w:r>
        <w:rPr>
          <w:rFonts w:ascii="Times New Roman" w:hAnsi="Times New Roman"/>
          <w:sz w:val="24"/>
          <w:szCs w:val="24"/>
        </w:rPr>
        <w:t>Hak terhadap merek juga bisa dilakukan peralihan dikarenakan mewariskan; mewasiatkan; mewakafkan; penghibahan; kesepakatan; ataupun faktor lainnya yang dibolehkan melalui ketetapan aturan UU. Faktor lainnya yang dimisalkan UU ialah keberubahan pemegang bermerek dikarenakan membubarkan lembaga hukum, melakukan strukturisasi, marger, ataupun mengakuisisi industri</w:t>
      </w:r>
      <w:r w:rsidRPr="00A0262F">
        <w:rPr>
          <w:rFonts w:ascii="Times New Roman" w:hAnsi="Times New Roman"/>
          <w:sz w:val="24"/>
          <w:szCs w:val="24"/>
        </w:rPr>
        <w:t>.</w:t>
      </w:r>
      <w:r>
        <w:rPr>
          <w:rStyle w:val="FootnoteReference"/>
          <w:rFonts w:ascii="Times New Roman" w:hAnsi="Times New Roman"/>
          <w:sz w:val="24"/>
          <w:szCs w:val="24"/>
        </w:rPr>
        <w:footnoteReference w:id="16"/>
      </w:r>
    </w:p>
    <w:p w:rsidR="001F72A1" w:rsidRDefault="001F72A1" w:rsidP="001F72A1">
      <w:pPr>
        <w:pStyle w:val="ListParagraph"/>
        <w:spacing w:line="480" w:lineRule="auto"/>
        <w:ind w:left="426" w:firstLine="425"/>
        <w:rPr>
          <w:rFonts w:ascii="Times New Roman" w:hAnsi="Times New Roman"/>
          <w:sz w:val="24"/>
          <w:szCs w:val="24"/>
        </w:rPr>
      </w:pPr>
    </w:p>
    <w:p w:rsidR="001F72A1" w:rsidRPr="00C615CB" w:rsidRDefault="001F72A1" w:rsidP="001F72A1">
      <w:pPr>
        <w:pStyle w:val="ListParagraph"/>
        <w:spacing w:line="480" w:lineRule="auto"/>
        <w:ind w:left="426" w:firstLine="425"/>
        <w:rPr>
          <w:rFonts w:ascii="Times New Roman" w:hAnsi="Times New Roman"/>
          <w:sz w:val="24"/>
          <w:szCs w:val="24"/>
        </w:rPr>
      </w:pPr>
    </w:p>
    <w:p w:rsidR="001F72A1" w:rsidRPr="00AA4366" w:rsidRDefault="001F72A1" w:rsidP="001F72A1">
      <w:pPr>
        <w:pStyle w:val="Heading3"/>
        <w:numPr>
          <w:ilvl w:val="0"/>
          <w:numId w:val="15"/>
        </w:numPr>
        <w:jc w:val="left"/>
        <w:rPr>
          <w:sz w:val="24"/>
          <w:szCs w:val="24"/>
        </w:rPr>
      </w:pPr>
      <w:bookmarkStart w:id="17" w:name="_Toc111140862"/>
      <w:r w:rsidRPr="00AA4366">
        <w:rPr>
          <w:sz w:val="24"/>
          <w:szCs w:val="24"/>
        </w:rPr>
        <w:t>Syarat dan Tata Cara Pengalihan Hak Merek</w:t>
      </w:r>
      <w:bookmarkEnd w:id="17"/>
    </w:p>
    <w:p w:rsidR="001F72A1" w:rsidRPr="0025710A" w:rsidRDefault="001F72A1" w:rsidP="001F72A1">
      <w:pPr>
        <w:pStyle w:val="ListParagraph"/>
        <w:spacing w:line="480" w:lineRule="auto"/>
        <w:ind w:left="426"/>
        <w:rPr>
          <w:rFonts w:ascii="Times New Roman" w:hAnsi="Times New Roman"/>
          <w:sz w:val="24"/>
          <w:szCs w:val="24"/>
        </w:rPr>
      </w:pPr>
      <w:r>
        <w:rPr>
          <w:rFonts w:ascii="Times New Roman" w:hAnsi="Times New Roman"/>
          <w:sz w:val="24"/>
          <w:szCs w:val="24"/>
        </w:rPr>
        <w:t>Guna keberalihan bermerek, dilaksanakan melalui pengajuan memohon mencatatan Keberalihan Merek pada Menhum</w:t>
      </w:r>
      <w:r w:rsidRPr="0025710A">
        <w:rPr>
          <w:rFonts w:ascii="Times New Roman" w:hAnsi="Times New Roman"/>
          <w:sz w:val="24"/>
          <w:szCs w:val="24"/>
        </w:rPr>
        <w:t xml:space="preserve"> dan HAM (Pasal 41 ayat (3) Undang-Undang Merek </w:t>
      </w:r>
      <w:r>
        <w:rPr>
          <w:rFonts w:ascii="Times New Roman" w:hAnsi="Times New Roman"/>
          <w:sz w:val="24"/>
          <w:szCs w:val="24"/>
        </w:rPr>
        <w:t>serta</w:t>
      </w:r>
      <w:r w:rsidRPr="0025710A">
        <w:rPr>
          <w:rFonts w:ascii="Times New Roman" w:hAnsi="Times New Roman"/>
          <w:sz w:val="24"/>
          <w:szCs w:val="24"/>
        </w:rPr>
        <w:t xml:space="preserve"> Indikasi Geografis). </w:t>
      </w:r>
      <w:r>
        <w:rPr>
          <w:rFonts w:ascii="Times New Roman" w:hAnsi="Times New Roman"/>
          <w:sz w:val="24"/>
          <w:szCs w:val="24"/>
        </w:rPr>
        <w:t>Persyaratan serta tekni dijelaskan dengan menyeluruh melalui Atuan</w:t>
      </w:r>
      <w:r w:rsidRPr="0025710A">
        <w:rPr>
          <w:rFonts w:ascii="Times New Roman" w:hAnsi="Times New Roman"/>
          <w:sz w:val="24"/>
          <w:szCs w:val="24"/>
        </w:rPr>
        <w:t xml:space="preserve"> dan HAM Nomor 67 </w:t>
      </w:r>
      <w:r>
        <w:rPr>
          <w:rFonts w:ascii="Times New Roman" w:hAnsi="Times New Roman"/>
          <w:sz w:val="24"/>
          <w:szCs w:val="24"/>
        </w:rPr>
        <w:t>Periode</w:t>
      </w:r>
      <w:r w:rsidRPr="0025710A">
        <w:rPr>
          <w:rFonts w:ascii="Times New Roman" w:hAnsi="Times New Roman"/>
          <w:sz w:val="24"/>
          <w:szCs w:val="24"/>
        </w:rPr>
        <w:t xml:space="preserve"> 2016 </w:t>
      </w:r>
      <w:r>
        <w:rPr>
          <w:rFonts w:ascii="Times New Roman" w:hAnsi="Times New Roman"/>
          <w:sz w:val="24"/>
          <w:szCs w:val="24"/>
        </w:rPr>
        <w:t>terkait Pendaftaran Merek ialah</w:t>
      </w:r>
      <w:r w:rsidRPr="0025710A">
        <w:rPr>
          <w:rFonts w:ascii="Times New Roman" w:hAnsi="Times New Roman"/>
          <w:sz w:val="24"/>
          <w:szCs w:val="24"/>
        </w:rPr>
        <w:t>:</w:t>
      </w:r>
      <w:r w:rsidRPr="0025710A">
        <w:rPr>
          <w:rStyle w:val="FootnoteReference"/>
          <w:rFonts w:ascii="Times New Roman" w:hAnsi="Times New Roman"/>
          <w:sz w:val="24"/>
          <w:szCs w:val="24"/>
        </w:rPr>
        <w:footnoteReference w:id="17"/>
      </w:r>
      <w:r w:rsidRPr="0025710A">
        <w:rPr>
          <w:rFonts w:ascii="Times New Roman" w:hAnsi="Times New Roman"/>
          <w:sz w:val="24"/>
          <w:szCs w:val="24"/>
        </w:rPr>
        <w:t xml:space="preserve"> </w:t>
      </w:r>
    </w:p>
    <w:p w:rsidR="001F72A1" w:rsidRPr="0025710A" w:rsidRDefault="001F72A1" w:rsidP="001F72A1">
      <w:pPr>
        <w:pStyle w:val="ListParagraph"/>
        <w:numPr>
          <w:ilvl w:val="0"/>
          <w:numId w:val="12"/>
        </w:numPr>
        <w:spacing w:line="480" w:lineRule="auto"/>
        <w:rPr>
          <w:rFonts w:ascii="Times New Roman" w:hAnsi="Times New Roman"/>
          <w:bCs/>
          <w:sz w:val="24"/>
          <w:szCs w:val="24"/>
        </w:rPr>
      </w:pPr>
      <w:r>
        <w:rPr>
          <w:rFonts w:ascii="Times New Roman" w:hAnsi="Times New Roman"/>
          <w:sz w:val="24"/>
          <w:szCs w:val="24"/>
        </w:rPr>
        <w:t>Memohon mencatatkan Peralihan Merek bisa dilaksanakan melalui Pemegang Merek ataupun penguasaannya. Memohon bisa dilaksankan dengan berelektronik ataupun</w:t>
      </w:r>
      <w:r w:rsidRPr="0025710A">
        <w:rPr>
          <w:rFonts w:ascii="Times New Roman" w:hAnsi="Times New Roman"/>
          <w:sz w:val="24"/>
          <w:szCs w:val="24"/>
        </w:rPr>
        <w:t xml:space="preserve"> nonelektronik (Pasal 38 ayat (1)). </w:t>
      </w:r>
    </w:p>
    <w:p w:rsidR="001F72A1" w:rsidRPr="0025710A" w:rsidRDefault="001F72A1" w:rsidP="001F72A1">
      <w:pPr>
        <w:pStyle w:val="ListParagraph"/>
        <w:numPr>
          <w:ilvl w:val="0"/>
          <w:numId w:val="12"/>
        </w:numPr>
        <w:spacing w:line="480" w:lineRule="auto"/>
        <w:rPr>
          <w:rFonts w:ascii="Times New Roman" w:hAnsi="Times New Roman"/>
          <w:bCs/>
          <w:sz w:val="24"/>
          <w:szCs w:val="24"/>
        </w:rPr>
      </w:pPr>
      <w:r>
        <w:rPr>
          <w:rFonts w:ascii="Times New Roman" w:hAnsi="Times New Roman"/>
          <w:sz w:val="24"/>
          <w:szCs w:val="24"/>
        </w:rPr>
        <w:t>Pada pengajuan memohon, wajib melakukan pelampiran persyaratan berbentuk</w:t>
      </w:r>
      <w:r w:rsidRPr="0025710A">
        <w:rPr>
          <w:rFonts w:ascii="Times New Roman" w:hAnsi="Times New Roman"/>
          <w:sz w:val="24"/>
          <w:szCs w:val="24"/>
        </w:rPr>
        <w:t xml:space="preserve"> (i) Akta </w:t>
      </w:r>
      <w:r>
        <w:rPr>
          <w:rFonts w:ascii="Times New Roman" w:hAnsi="Times New Roman"/>
          <w:sz w:val="24"/>
          <w:szCs w:val="24"/>
        </w:rPr>
        <w:t>meng</w:t>
      </w:r>
      <w:r w:rsidRPr="0025710A">
        <w:rPr>
          <w:rFonts w:ascii="Times New Roman" w:hAnsi="Times New Roman"/>
          <w:sz w:val="24"/>
          <w:szCs w:val="24"/>
        </w:rPr>
        <w:t>hibah</w:t>
      </w:r>
      <w:r>
        <w:rPr>
          <w:rFonts w:ascii="Times New Roman" w:hAnsi="Times New Roman"/>
          <w:sz w:val="24"/>
          <w:szCs w:val="24"/>
        </w:rPr>
        <w:t>kan</w:t>
      </w:r>
      <w:r w:rsidRPr="0025710A">
        <w:rPr>
          <w:rFonts w:ascii="Times New Roman" w:hAnsi="Times New Roman"/>
          <w:sz w:val="24"/>
          <w:szCs w:val="24"/>
        </w:rPr>
        <w:t xml:space="preserve">, akta </w:t>
      </w:r>
      <w:r>
        <w:rPr>
          <w:rFonts w:ascii="Times New Roman" w:hAnsi="Times New Roman"/>
          <w:sz w:val="24"/>
          <w:szCs w:val="24"/>
        </w:rPr>
        <w:t>kesepakatan</w:t>
      </w:r>
      <w:r w:rsidRPr="0025710A">
        <w:rPr>
          <w:rFonts w:ascii="Times New Roman" w:hAnsi="Times New Roman"/>
          <w:sz w:val="24"/>
          <w:szCs w:val="24"/>
        </w:rPr>
        <w:t xml:space="preserve">, </w:t>
      </w:r>
      <w:r>
        <w:rPr>
          <w:rFonts w:ascii="Times New Roman" w:hAnsi="Times New Roman"/>
          <w:sz w:val="24"/>
          <w:szCs w:val="24"/>
        </w:rPr>
        <w:t>ataupun pembuktian lainnya yang diperbolehkan melalui UU</w:t>
      </w:r>
      <w:r w:rsidRPr="0025710A">
        <w:rPr>
          <w:rFonts w:ascii="Times New Roman" w:hAnsi="Times New Roman"/>
          <w:sz w:val="24"/>
          <w:szCs w:val="24"/>
        </w:rPr>
        <w:t xml:space="preserve">; (ii) Foto kopi sertifikat </w:t>
      </w:r>
      <w:r>
        <w:rPr>
          <w:rFonts w:ascii="Times New Roman" w:hAnsi="Times New Roman"/>
          <w:sz w:val="24"/>
          <w:szCs w:val="24"/>
        </w:rPr>
        <w:t>Berm</w:t>
      </w:r>
      <w:r w:rsidRPr="0025710A">
        <w:rPr>
          <w:rFonts w:ascii="Times New Roman" w:hAnsi="Times New Roman"/>
          <w:sz w:val="24"/>
          <w:szCs w:val="24"/>
        </w:rPr>
        <w:t xml:space="preserve">erek, </w:t>
      </w:r>
      <w:r>
        <w:rPr>
          <w:rFonts w:ascii="Times New Roman" w:hAnsi="Times New Roman"/>
          <w:sz w:val="24"/>
          <w:szCs w:val="24"/>
        </w:rPr>
        <w:t>pemetikan</w:t>
      </w:r>
      <w:r w:rsidRPr="0025710A">
        <w:rPr>
          <w:rFonts w:ascii="Times New Roman" w:hAnsi="Times New Roman"/>
          <w:sz w:val="24"/>
          <w:szCs w:val="24"/>
        </w:rPr>
        <w:t xml:space="preserve"> resmi </w:t>
      </w:r>
      <w:r>
        <w:rPr>
          <w:rFonts w:ascii="Times New Roman" w:hAnsi="Times New Roman"/>
          <w:sz w:val="24"/>
          <w:szCs w:val="24"/>
        </w:rPr>
        <w:t>Bermerek terdaftarkan. Ataupun pembuktian Memohon</w:t>
      </w:r>
      <w:r w:rsidRPr="0025710A">
        <w:rPr>
          <w:rFonts w:ascii="Times New Roman" w:hAnsi="Times New Roman"/>
          <w:sz w:val="24"/>
          <w:szCs w:val="24"/>
        </w:rPr>
        <w:t xml:space="preserve">; (iii) </w:t>
      </w:r>
      <w:r>
        <w:rPr>
          <w:rFonts w:ascii="Times New Roman" w:hAnsi="Times New Roman"/>
          <w:sz w:val="24"/>
          <w:szCs w:val="24"/>
        </w:rPr>
        <w:t>Penyalianan resmi akta lembaga hukum, apabila penerima wewenang adalah lembaga</w:t>
      </w:r>
      <w:r w:rsidRPr="0025710A">
        <w:rPr>
          <w:rFonts w:ascii="Times New Roman" w:hAnsi="Times New Roman"/>
          <w:sz w:val="24"/>
          <w:szCs w:val="24"/>
        </w:rPr>
        <w:t xml:space="preserve"> hukum; (iv) Foto kopi </w:t>
      </w:r>
      <w:r>
        <w:rPr>
          <w:rFonts w:ascii="Times New Roman" w:hAnsi="Times New Roman"/>
          <w:sz w:val="24"/>
          <w:szCs w:val="24"/>
        </w:rPr>
        <w:t>personal memohon</w:t>
      </w:r>
      <w:r w:rsidRPr="0025710A">
        <w:rPr>
          <w:rFonts w:ascii="Times New Roman" w:hAnsi="Times New Roman"/>
          <w:sz w:val="24"/>
          <w:szCs w:val="24"/>
        </w:rPr>
        <w:t xml:space="preserve">; (v) Surat </w:t>
      </w:r>
      <w:r>
        <w:rPr>
          <w:rFonts w:ascii="Times New Roman" w:hAnsi="Times New Roman"/>
          <w:sz w:val="24"/>
          <w:szCs w:val="24"/>
        </w:rPr>
        <w:t>penguasaan. Apabila dilakukan pengajuan dengan Penguasa; serta (vi) Bukti membayarkan dana (Pasal 39). Dilaksanakan memeriksa pada kelengkapan dokumentasi syarat sepanjang</w:t>
      </w:r>
      <w:r w:rsidRPr="0025710A">
        <w:rPr>
          <w:rFonts w:ascii="Times New Roman" w:hAnsi="Times New Roman"/>
          <w:sz w:val="24"/>
          <w:szCs w:val="24"/>
        </w:rPr>
        <w:t xml:space="preserve"> waktu 15 hari. </w:t>
      </w:r>
    </w:p>
    <w:p w:rsidR="001F72A1" w:rsidRPr="0025710A" w:rsidRDefault="001F72A1" w:rsidP="001F72A1">
      <w:pPr>
        <w:pStyle w:val="ListParagraph"/>
        <w:numPr>
          <w:ilvl w:val="0"/>
          <w:numId w:val="12"/>
        </w:numPr>
        <w:spacing w:line="480" w:lineRule="auto"/>
        <w:rPr>
          <w:rFonts w:ascii="Times New Roman" w:hAnsi="Times New Roman"/>
          <w:bCs/>
          <w:sz w:val="24"/>
          <w:szCs w:val="24"/>
        </w:rPr>
      </w:pPr>
      <w:r>
        <w:rPr>
          <w:rFonts w:ascii="Times New Roman" w:hAnsi="Times New Roman"/>
          <w:sz w:val="24"/>
          <w:szCs w:val="24"/>
        </w:rPr>
        <w:t>Pada perihal dokumentaasi tidaklah menyeluruh, sehingga yang memohon harus melakukan pelengkapan syarat sepanjang 3 bulan. Jika pada 3 bulan yang memohon tidaklah melakukan perlengkapan syarat, memohn dianggapkan ditarikkan ulang</w:t>
      </w:r>
      <w:r w:rsidRPr="0025710A">
        <w:rPr>
          <w:rFonts w:ascii="Times New Roman" w:hAnsi="Times New Roman"/>
          <w:sz w:val="24"/>
          <w:szCs w:val="24"/>
        </w:rPr>
        <w:t xml:space="preserve">. (Pasal 43-44). </w:t>
      </w:r>
    </w:p>
    <w:p w:rsidR="001F72A1" w:rsidRPr="00C615CB" w:rsidRDefault="001F72A1" w:rsidP="001F72A1">
      <w:pPr>
        <w:pStyle w:val="ListParagraph"/>
        <w:numPr>
          <w:ilvl w:val="0"/>
          <w:numId w:val="12"/>
        </w:numPr>
        <w:spacing w:line="480" w:lineRule="auto"/>
        <w:rPr>
          <w:rFonts w:ascii="Times New Roman" w:hAnsi="Times New Roman"/>
          <w:bCs/>
          <w:sz w:val="24"/>
          <w:szCs w:val="24"/>
        </w:rPr>
      </w:pPr>
      <w:r>
        <w:rPr>
          <w:rFonts w:ascii="Times New Roman" w:hAnsi="Times New Roman"/>
          <w:sz w:val="24"/>
          <w:szCs w:val="24"/>
        </w:rPr>
        <w:t>Pada perihal syarat sudah dijelaskan menyeluruh, sehingga Kementrian melaksanakan mencatat mengalihkan wewenang terhadap Merek terdaftarkan pada berjangka waktu 6 bulan. Kementrian menjelaskan melaksanakan mencatat mengalihkan wewenang terhadap Merek dengan ditulis pada yang Memohon ataupun Penguasanya. Kementrian menjelaskan peralihan wewenang terhadap Merek yang sudah dilakukan pencatatan pada Pemberitaan Sah Merek</w:t>
      </w:r>
      <w:r w:rsidRPr="0025710A">
        <w:rPr>
          <w:rFonts w:ascii="Times New Roman" w:hAnsi="Times New Roman"/>
          <w:sz w:val="24"/>
          <w:szCs w:val="24"/>
        </w:rPr>
        <w:t>. (Pasal 45).</w:t>
      </w:r>
    </w:p>
    <w:p w:rsidR="001F72A1" w:rsidRPr="00C615CB" w:rsidRDefault="001F72A1" w:rsidP="001F72A1">
      <w:pPr>
        <w:pStyle w:val="ListParagraph"/>
        <w:spacing w:line="480" w:lineRule="auto"/>
        <w:ind w:left="1146"/>
        <w:rPr>
          <w:rFonts w:ascii="Times New Roman" w:hAnsi="Times New Roman"/>
          <w:bCs/>
          <w:sz w:val="24"/>
          <w:szCs w:val="24"/>
        </w:rPr>
      </w:pPr>
    </w:p>
    <w:p w:rsidR="001F72A1" w:rsidRDefault="001F72A1" w:rsidP="001F72A1">
      <w:pPr>
        <w:spacing w:line="480" w:lineRule="auto"/>
        <w:ind w:left="426" w:firstLine="294"/>
        <w:rPr>
          <w:rFonts w:ascii="Times New Roman" w:hAnsi="Times New Roman"/>
          <w:sz w:val="24"/>
          <w:szCs w:val="24"/>
        </w:rPr>
      </w:pPr>
      <w:r>
        <w:rPr>
          <w:rFonts w:ascii="Times New Roman" w:hAnsi="Times New Roman"/>
          <w:sz w:val="24"/>
          <w:szCs w:val="24"/>
        </w:rPr>
        <w:t>Kemudian, terdapat beberapa perihal yang butuh ditinjau berkaitan Peralihan, meliputi:</w:t>
      </w:r>
      <w:r>
        <w:rPr>
          <w:rStyle w:val="FootnoteReference"/>
          <w:rFonts w:ascii="Times New Roman" w:hAnsi="Times New Roman"/>
          <w:sz w:val="24"/>
          <w:szCs w:val="24"/>
        </w:rPr>
        <w:footnoteReference w:id="18"/>
      </w:r>
    </w:p>
    <w:p w:rsidR="001F72A1" w:rsidRDefault="001F72A1" w:rsidP="001F72A1">
      <w:pPr>
        <w:pStyle w:val="ListParagraph"/>
        <w:numPr>
          <w:ilvl w:val="4"/>
          <w:numId w:val="13"/>
        </w:numPr>
        <w:spacing w:line="480" w:lineRule="auto"/>
        <w:ind w:left="993" w:hanging="284"/>
        <w:rPr>
          <w:rFonts w:ascii="Times New Roman" w:hAnsi="Times New Roman"/>
          <w:sz w:val="24"/>
          <w:szCs w:val="24"/>
        </w:rPr>
      </w:pPr>
      <w:r>
        <w:rPr>
          <w:rFonts w:ascii="Times New Roman" w:hAnsi="Times New Roman"/>
          <w:sz w:val="24"/>
          <w:szCs w:val="24"/>
        </w:rPr>
        <w:t>Sepanjang Peralihan belumlah dilakukan pencatatan, sehingga tidaklah berdampak</w:t>
      </w:r>
      <w:r w:rsidRPr="00B54BDA">
        <w:rPr>
          <w:rFonts w:ascii="Times New Roman" w:hAnsi="Times New Roman"/>
          <w:sz w:val="24"/>
          <w:szCs w:val="24"/>
        </w:rPr>
        <w:t xml:space="preserve"> hukum </w:t>
      </w:r>
      <w:r>
        <w:rPr>
          <w:rFonts w:ascii="Times New Roman" w:hAnsi="Times New Roman"/>
          <w:sz w:val="24"/>
          <w:szCs w:val="24"/>
        </w:rPr>
        <w:t>untuk</w:t>
      </w:r>
      <w:r w:rsidRPr="00B54BDA">
        <w:rPr>
          <w:rFonts w:ascii="Times New Roman" w:hAnsi="Times New Roman"/>
          <w:sz w:val="24"/>
          <w:szCs w:val="24"/>
        </w:rPr>
        <w:t xml:space="preserve"> pihak ketiga (Pasal 41 ayat (6) U</w:t>
      </w:r>
      <w:r>
        <w:rPr>
          <w:rFonts w:ascii="Times New Roman" w:hAnsi="Times New Roman"/>
          <w:sz w:val="24"/>
          <w:szCs w:val="24"/>
        </w:rPr>
        <w:t>ndang-</w:t>
      </w:r>
      <w:r w:rsidRPr="00B54BDA">
        <w:rPr>
          <w:rFonts w:ascii="Times New Roman" w:hAnsi="Times New Roman"/>
          <w:sz w:val="24"/>
          <w:szCs w:val="24"/>
        </w:rPr>
        <w:t>U</w:t>
      </w:r>
      <w:r>
        <w:rPr>
          <w:rFonts w:ascii="Times New Roman" w:hAnsi="Times New Roman"/>
          <w:sz w:val="24"/>
          <w:szCs w:val="24"/>
        </w:rPr>
        <w:t>ndang</w:t>
      </w:r>
      <w:r w:rsidRPr="00B54BDA">
        <w:rPr>
          <w:rFonts w:ascii="Times New Roman" w:hAnsi="Times New Roman"/>
          <w:sz w:val="24"/>
          <w:szCs w:val="24"/>
        </w:rPr>
        <w:t xml:space="preserve"> </w:t>
      </w:r>
      <w:r>
        <w:rPr>
          <w:rFonts w:ascii="Times New Roman" w:hAnsi="Times New Roman"/>
          <w:sz w:val="24"/>
          <w:szCs w:val="24"/>
        </w:rPr>
        <w:t>Berm</w:t>
      </w:r>
      <w:r w:rsidRPr="00B54BDA">
        <w:rPr>
          <w:rFonts w:ascii="Times New Roman" w:hAnsi="Times New Roman"/>
          <w:sz w:val="24"/>
          <w:szCs w:val="24"/>
        </w:rPr>
        <w:t>erek</w:t>
      </w:r>
      <w:r>
        <w:rPr>
          <w:rFonts w:ascii="Times New Roman" w:hAnsi="Times New Roman"/>
          <w:sz w:val="24"/>
          <w:szCs w:val="24"/>
        </w:rPr>
        <w:t xml:space="preserve"> dan Indikasi Geografis</w:t>
      </w:r>
      <w:r w:rsidRPr="00B54BDA">
        <w:rPr>
          <w:rFonts w:ascii="Times New Roman" w:hAnsi="Times New Roman"/>
          <w:sz w:val="24"/>
          <w:szCs w:val="24"/>
        </w:rPr>
        <w:t>).</w:t>
      </w:r>
    </w:p>
    <w:p w:rsidR="001F72A1" w:rsidRDefault="001F72A1" w:rsidP="001F72A1">
      <w:pPr>
        <w:pStyle w:val="ListParagraph"/>
        <w:numPr>
          <w:ilvl w:val="4"/>
          <w:numId w:val="13"/>
        </w:numPr>
        <w:spacing w:line="480" w:lineRule="auto"/>
        <w:ind w:left="993" w:hanging="284"/>
        <w:rPr>
          <w:rFonts w:ascii="Times New Roman" w:hAnsi="Times New Roman"/>
          <w:sz w:val="24"/>
          <w:szCs w:val="24"/>
        </w:rPr>
      </w:pPr>
      <w:r>
        <w:rPr>
          <w:rFonts w:ascii="Times New Roman" w:hAnsi="Times New Roman"/>
          <w:sz w:val="24"/>
          <w:szCs w:val="24"/>
        </w:rPr>
        <w:t>Peralihan Merek melalui Pemegang Merek yang mempunyai melebihi satu Bermerek terdaftarkan yang memiliki keserupaan guna produk serta/ ataupun pelayanan yang serupa hanyalah bisa dilaksanakan apabila seluruh Merek terdaftarkan itu dilakukan peralihan pada pihak yang serupa</w:t>
      </w:r>
      <w:r w:rsidRPr="00B54BDA">
        <w:rPr>
          <w:rFonts w:ascii="Times New Roman" w:hAnsi="Times New Roman"/>
          <w:sz w:val="24"/>
          <w:szCs w:val="24"/>
        </w:rPr>
        <w:t>. (Pasal 41 ayat (2) U</w:t>
      </w:r>
      <w:r>
        <w:rPr>
          <w:rFonts w:ascii="Times New Roman" w:hAnsi="Times New Roman"/>
          <w:sz w:val="24"/>
          <w:szCs w:val="24"/>
        </w:rPr>
        <w:t>ndang-</w:t>
      </w:r>
      <w:r w:rsidRPr="00B54BDA">
        <w:rPr>
          <w:rFonts w:ascii="Times New Roman" w:hAnsi="Times New Roman"/>
          <w:sz w:val="24"/>
          <w:szCs w:val="24"/>
        </w:rPr>
        <w:t>U</w:t>
      </w:r>
      <w:r>
        <w:rPr>
          <w:rFonts w:ascii="Times New Roman" w:hAnsi="Times New Roman"/>
          <w:sz w:val="24"/>
          <w:szCs w:val="24"/>
        </w:rPr>
        <w:t>ndang</w:t>
      </w:r>
      <w:r w:rsidRPr="00B54BDA">
        <w:rPr>
          <w:rFonts w:ascii="Times New Roman" w:hAnsi="Times New Roman"/>
          <w:sz w:val="24"/>
          <w:szCs w:val="24"/>
        </w:rPr>
        <w:t xml:space="preserve"> </w:t>
      </w:r>
      <w:r>
        <w:rPr>
          <w:rFonts w:ascii="Times New Roman" w:hAnsi="Times New Roman"/>
          <w:sz w:val="24"/>
          <w:szCs w:val="24"/>
        </w:rPr>
        <w:t>Berm</w:t>
      </w:r>
      <w:r w:rsidRPr="00B54BDA">
        <w:rPr>
          <w:rFonts w:ascii="Times New Roman" w:hAnsi="Times New Roman"/>
          <w:sz w:val="24"/>
          <w:szCs w:val="24"/>
        </w:rPr>
        <w:t>erek</w:t>
      </w:r>
      <w:r>
        <w:rPr>
          <w:rFonts w:ascii="Times New Roman" w:hAnsi="Times New Roman"/>
          <w:sz w:val="24"/>
          <w:szCs w:val="24"/>
        </w:rPr>
        <w:t xml:space="preserve"> dan Indikasi Geografis</w:t>
      </w:r>
      <w:r w:rsidRPr="00B54BDA">
        <w:rPr>
          <w:rFonts w:ascii="Times New Roman" w:hAnsi="Times New Roman"/>
          <w:sz w:val="24"/>
          <w:szCs w:val="24"/>
        </w:rPr>
        <w:t xml:space="preserve">). </w:t>
      </w:r>
    </w:p>
    <w:p w:rsidR="001F72A1" w:rsidRDefault="001F72A1" w:rsidP="001F72A1">
      <w:pPr>
        <w:pStyle w:val="ListParagraph"/>
        <w:numPr>
          <w:ilvl w:val="4"/>
          <w:numId w:val="13"/>
        </w:numPr>
        <w:spacing w:line="480" w:lineRule="auto"/>
        <w:ind w:left="993" w:hanging="284"/>
        <w:rPr>
          <w:rFonts w:ascii="Times New Roman" w:hAnsi="Times New Roman"/>
          <w:sz w:val="24"/>
          <w:szCs w:val="24"/>
        </w:rPr>
      </w:pPr>
      <w:r>
        <w:rPr>
          <w:rFonts w:ascii="Times New Roman" w:hAnsi="Times New Roman"/>
          <w:sz w:val="24"/>
          <w:szCs w:val="24"/>
        </w:rPr>
        <w:t>Keberalihan Merek bisa dilaksankaan pada Merek yang masihlah pada tahapan memohon</w:t>
      </w:r>
      <w:r w:rsidRPr="00B54BDA">
        <w:rPr>
          <w:rFonts w:ascii="Times New Roman" w:hAnsi="Times New Roman"/>
          <w:sz w:val="24"/>
          <w:szCs w:val="24"/>
        </w:rPr>
        <w:t xml:space="preserve"> (Pasal 41 ayat (8) U</w:t>
      </w:r>
      <w:r>
        <w:rPr>
          <w:rFonts w:ascii="Times New Roman" w:hAnsi="Times New Roman"/>
          <w:sz w:val="24"/>
          <w:szCs w:val="24"/>
        </w:rPr>
        <w:t>ndang-</w:t>
      </w:r>
      <w:r w:rsidRPr="00B54BDA">
        <w:rPr>
          <w:rFonts w:ascii="Times New Roman" w:hAnsi="Times New Roman"/>
          <w:sz w:val="24"/>
          <w:szCs w:val="24"/>
        </w:rPr>
        <w:t>U</w:t>
      </w:r>
      <w:r>
        <w:rPr>
          <w:rFonts w:ascii="Times New Roman" w:hAnsi="Times New Roman"/>
          <w:sz w:val="24"/>
          <w:szCs w:val="24"/>
        </w:rPr>
        <w:t>ndang</w:t>
      </w:r>
      <w:r w:rsidRPr="00B54BDA">
        <w:rPr>
          <w:rFonts w:ascii="Times New Roman" w:hAnsi="Times New Roman"/>
          <w:sz w:val="24"/>
          <w:szCs w:val="24"/>
        </w:rPr>
        <w:t xml:space="preserve"> Merek</w:t>
      </w:r>
      <w:r>
        <w:rPr>
          <w:rFonts w:ascii="Times New Roman" w:hAnsi="Times New Roman"/>
          <w:sz w:val="24"/>
          <w:szCs w:val="24"/>
        </w:rPr>
        <w:t xml:space="preserve"> dan Indikasi Geografis</w:t>
      </w:r>
      <w:r w:rsidRPr="00B54BDA">
        <w:rPr>
          <w:rFonts w:ascii="Times New Roman" w:hAnsi="Times New Roman"/>
          <w:sz w:val="24"/>
          <w:szCs w:val="24"/>
        </w:rPr>
        <w:t>).</w:t>
      </w:r>
    </w:p>
    <w:p w:rsidR="001F72A1" w:rsidRDefault="001F72A1" w:rsidP="001F72A1">
      <w:pPr>
        <w:spacing w:line="480" w:lineRule="auto"/>
        <w:rPr>
          <w:rFonts w:ascii="Times New Roman" w:hAnsi="Times New Roman"/>
          <w:sz w:val="24"/>
          <w:szCs w:val="24"/>
        </w:rPr>
      </w:pPr>
    </w:p>
    <w:p w:rsidR="001F72A1" w:rsidRDefault="001F72A1" w:rsidP="001F72A1">
      <w:pPr>
        <w:spacing w:line="480" w:lineRule="auto"/>
        <w:rPr>
          <w:rFonts w:ascii="Times New Roman" w:hAnsi="Times New Roman"/>
          <w:sz w:val="24"/>
          <w:szCs w:val="24"/>
        </w:rPr>
      </w:pPr>
    </w:p>
    <w:p w:rsidR="001F72A1" w:rsidRDefault="001F72A1" w:rsidP="001F72A1">
      <w:pPr>
        <w:spacing w:line="480" w:lineRule="auto"/>
        <w:rPr>
          <w:rFonts w:ascii="Times New Roman" w:hAnsi="Times New Roman"/>
          <w:sz w:val="24"/>
          <w:szCs w:val="24"/>
        </w:rPr>
      </w:pPr>
    </w:p>
    <w:p w:rsidR="001F72A1" w:rsidRDefault="001F72A1" w:rsidP="001F72A1">
      <w:pPr>
        <w:spacing w:line="480" w:lineRule="auto"/>
        <w:rPr>
          <w:rFonts w:ascii="Times New Roman" w:hAnsi="Times New Roman"/>
          <w:sz w:val="24"/>
          <w:szCs w:val="24"/>
        </w:rPr>
      </w:pPr>
    </w:p>
    <w:p w:rsidR="001F72A1" w:rsidRDefault="001F72A1" w:rsidP="001F72A1">
      <w:pPr>
        <w:spacing w:line="480" w:lineRule="auto"/>
        <w:rPr>
          <w:rFonts w:ascii="Times New Roman" w:hAnsi="Times New Roman"/>
          <w:sz w:val="24"/>
          <w:szCs w:val="24"/>
        </w:rPr>
      </w:pPr>
    </w:p>
    <w:p w:rsidR="001F72A1" w:rsidRPr="001F72A1" w:rsidRDefault="001F72A1" w:rsidP="001F72A1">
      <w:pPr>
        <w:spacing w:line="480" w:lineRule="auto"/>
        <w:rPr>
          <w:rFonts w:ascii="Times New Roman" w:hAnsi="Times New Roman"/>
          <w:sz w:val="24"/>
          <w:szCs w:val="24"/>
        </w:rPr>
      </w:pPr>
    </w:p>
    <w:p w:rsidR="001F72A1" w:rsidRPr="00AA4366" w:rsidRDefault="001F72A1" w:rsidP="001F72A1">
      <w:pPr>
        <w:pStyle w:val="Heading3"/>
        <w:numPr>
          <w:ilvl w:val="0"/>
          <w:numId w:val="15"/>
        </w:numPr>
        <w:jc w:val="left"/>
        <w:rPr>
          <w:sz w:val="24"/>
          <w:szCs w:val="24"/>
        </w:rPr>
      </w:pPr>
      <w:bookmarkStart w:id="18" w:name="_Toc111140863"/>
      <w:r w:rsidRPr="00AA4366">
        <w:rPr>
          <w:sz w:val="24"/>
          <w:szCs w:val="24"/>
        </w:rPr>
        <w:t>Permohonan Merek yang Masuk Di Indonesia</w:t>
      </w:r>
      <w:bookmarkEnd w:id="18"/>
    </w:p>
    <w:p w:rsidR="001F72A1" w:rsidRPr="006073BA" w:rsidRDefault="001F72A1" w:rsidP="001F72A1">
      <w:pPr>
        <w:pStyle w:val="ListParagraph"/>
        <w:spacing w:line="480" w:lineRule="auto"/>
        <w:ind w:left="426"/>
        <w:rPr>
          <w:rFonts w:ascii="Times New Roman" w:hAnsi="Times New Roman"/>
          <w:bCs/>
          <w:sz w:val="24"/>
          <w:szCs w:val="24"/>
        </w:rPr>
      </w:pPr>
      <w:r w:rsidRPr="006F6715">
        <w:rPr>
          <w:rFonts w:ascii="Times New Roman" w:hAnsi="Times New Roman"/>
          <w:bCs/>
          <w:sz w:val="24"/>
          <w:szCs w:val="24"/>
        </w:rPr>
        <w:t>Menurut data yang dimuat dalam website Direktorat Jendral Kekayaan Intelektual (DJKI) permohonan merek yang masuk di Indonesia</w:t>
      </w:r>
      <w:r>
        <w:rPr>
          <w:rFonts w:ascii="Times New Roman" w:hAnsi="Times New Roman"/>
          <w:bCs/>
          <w:sz w:val="24"/>
          <w:szCs w:val="24"/>
        </w:rPr>
        <w:t xml:space="preserve"> tahun 2015-2020</w:t>
      </w:r>
      <w:r w:rsidRPr="006F6715">
        <w:rPr>
          <w:rFonts w:ascii="Times New Roman" w:hAnsi="Times New Roman"/>
          <w:bCs/>
          <w:sz w:val="24"/>
          <w:szCs w:val="24"/>
        </w:rPr>
        <w:t>, sebagai berikut :</w:t>
      </w:r>
    </w:p>
    <w:tbl>
      <w:tblPr>
        <w:tblStyle w:val="TableGrid"/>
        <w:tblpPr w:leftFromText="180" w:rightFromText="180" w:vertAnchor="text" w:horzAnchor="margin" w:tblpY="115"/>
        <w:tblW w:w="8407" w:type="dxa"/>
        <w:tblLook w:val="04A0" w:firstRow="1" w:lastRow="0" w:firstColumn="1" w:lastColumn="0" w:noHBand="0" w:noVBand="1"/>
      </w:tblPr>
      <w:tblGrid>
        <w:gridCol w:w="1425"/>
        <w:gridCol w:w="1574"/>
        <w:gridCol w:w="876"/>
        <w:gridCol w:w="900"/>
        <w:gridCol w:w="900"/>
        <w:gridCol w:w="900"/>
        <w:gridCol w:w="900"/>
        <w:gridCol w:w="900"/>
        <w:gridCol w:w="32"/>
      </w:tblGrid>
      <w:tr w:rsidR="001F72A1" w:rsidTr="005C2F67">
        <w:trPr>
          <w:trHeight w:val="177"/>
        </w:trPr>
        <w:tc>
          <w:tcPr>
            <w:tcW w:w="1437" w:type="dxa"/>
            <w:vMerge w:val="restart"/>
          </w:tcPr>
          <w:p w:rsidR="001F72A1" w:rsidRDefault="001F72A1" w:rsidP="005C2F67">
            <w:pPr>
              <w:pStyle w:val="ListParagraph"/>
              <w:spacing w:line="360" w:lineRule="auto"/>
              <w:ind w:left="0"/>
              <w:rPr>
                <w:rFonts w:ascii="Times New Roman" w:hAnsi="Times New Roman"/>
                <w:bCs/>
                <w:sz w:val="24"/>
                <w:szCs w:val="24"/>
              </w:rPr>
            </w:pPr>
            <w:r>
              <w:rPr>
                <w:rFonts w:ascii="Times New Roman" w:hAnsi="Times New Roman"/>
                <w:bCs/>
                <w:sz w:val="24"/>
                <w:szCs w:val="24"/>
              </w:rPr>
              <w:t>Jenis HKI</w:t>
            </w:r>
          </w:p>
        </w:tc>
        <w:tc>
          <w:tcPr>
            <w:tcW w:w="1585" w:type="dxa"/>
            <w:vMerge w:val="restart"/>
          </w:tcPr>
          <w:p w:rsidR="001F72A1" w:rsidRDefault="001F72A1" w:rsidP="005C2F67">
            <w:pPr>
              <w:pStyle w:val="ListParagraph"/>
              <w:spacing w:line="360" w:lineRule="auto"/>
              <w:ind w:left="0"/>
              <w:rPr>
                <w:rFonts w:ascii="Times New Roman" w:hAnsi="Times New Roman"/>
                <w:bCs/>
                <w:sz w:val="24"/>
                <w:szCs w:val="24"/>
              </w:rPr>
            </w:pPr>
            <w:r>
              <w:rPr>
                <w:rFonts w:ascii="Times New Roman" w:hAnsi="Times New Roman"/>
                <w:bCs/>
                <w:sz w:val="24"/>
                <w:szCs w:val="24"/>
              </w:rPr>
              <w:t xml:space="preserve">Asal </w:t>
            </w:r>
          </w:p>
        </w:tc>
        <w:tc>
          <w:tcPr>
            <w:tcW w:w="5385" w:type="dxa"/>
            <w:gridSpan w:val="7"/>
          </w:tcPr>
          <w:p w:rsidR="001F72A1" w:rsidRDefault="001F72A1" w:rsidP="005C2F67">
            <w:pPr>
              <w:pStyle w:val="ListParagraph"/>
              <w:spacing w:line="360" w:lineRule="auto"/>
              <w:ind w:left="0"/>
              <w:rPr>
                <w:rFonts w:ascii="Times New Roman" w:hAnsi="Times New Roman"/>
                <w:bCs/>
                <w:sz w:val="24"/>
                <w:szCs w:val="24"/>
              </w:rPr>
            </w:pPr>
            <w:r>
              <w:rPr>
                <w:rFonts w:ascii="Times New Roman" w:hAnsi="Times New Roman"/>
                <w:bCs/>
                <w:sz w:val="24"/>
                <w:szCs w:val="24"/>
              </w:rPr>
              <w:t>Permohonan Masuk Pada Tahun Tertera</w:t>
            </w:r>
          </w:p>
        </w:tc>
      </w:tr>
      <w:tr w:rsidR="001F72A1" w:rsidTr="005C2F67">
        <w:trPr>
          <w:gridAfter w:val="1"/>
          <w:wAfter w:w="32" w:type="dxa"/>
          <w:trHeight w:val="156"/>
        </w:trPr>
        <w:tc>
          <w:tcPr>
            <w:tcW w:w="1437" w:type="dxa"/>
            <w:vMerge/>
          </w:tcPr>
          <w:p w:rsidR="001F72A1" w:rsidRDefault="001F72A1" w:rsidP="005C2F67">
            <w:pPr>
              <w:pStyle w:val="ListParagraph"/>
              <w:spacing w:line="360" w:lineRule="auto"/>
              <w:ind w:left="0"/>
              <w:rPr>
                <w:rFonts w:ascii="Times New Roman" w:hAnsi="Times New Roman"/>
                <w:bCs/>
                <w:sz w:val="24"/>
                <w:szCs w:val="24"/>
              </w:rPr>
            </w:pPr>
          </w:p>
        </w:tc>
        <w:tc>
          <w:tcPr>
            <w:tcW w:w="1585" w:type="dxa"/>
            <w:vMerge/>
          </w:tcPr>
          <w:p w:rsidR="001F72A1" w:rsidRDefault="001F72A1" w:rsidP="005C2F67">
            <w:pPr>
              <w:pStyle w:val="ListParagraph"/>
              <w:spacing w:line="360" w:lineRule="auto"/>
              <w:ind w:left="0"/>
              <w:rPr>
                <w:rFonts w:ascii="Times New Roman" w:hAnsi="Times New Roman"/>
                <w:bCs/>
                <w:sz w:val="24"/>
                <w:szCs w:val="24"/>
              </w:rPr>
            </w:pPr>
          </w:p>
        </w:tc>
        <w:tc>
          <w:tcPr>
            <w:tcW w:w="853" w:type="dxa"/>
          </w:tcPr>
          <w:p w:rsidR="001F72A1" w:rsidRPr="00433FDC" w:rsidRDefault="001F72A1" w:rsidP="005C2F67">
            <w:pPr>
              <w:pStyle w:val="ListParagraph"/>
              <w:spacing w:line="360" w:lineRule="auto"/>
              <w:ind w:left="0"/>
              <w:rPr>
                <w:rFonts w:ascii="Times New Roman" w:hAnsi="Times New Roman"/>
                <w:b/>
                <w:bCs/>
                <w:sz w:val="24"/>
                <w:szCs w:val="24"/>
              </w:rPr>
            </w:pPr>
            <w:r w:rsidRPr="00433FDC">
              <w:rPr>
                <w:rFonts w:ascii="Times New Roman" w:hAnsi="Times New Roman"/>
                <w:b/>
                <w:bCs/>
                <w:sz w:val="24"/>
                <w:szCs w:val="24"/>
              </w:rPr>
              <w:t>2015</w:t>
            </w:r>
          </w:p>
        </w:tc>
        <w:tc>
          <w:tcPr>
            <w:tcW w:w="900" w:type="dxa"/>
          </w:tcPr>
          <w:p w:rsidR="001F72A1" w:rsidRPr="00433FDC" w:rsidRDefault="001F72A1" w:rsidP="005C2F67">
            <w:pPr>
              <w:pStyle w:val="ListParagraph"/>
              <w:spacing w:line="360" w:lineRule="auto"/>
              <w:ind w:left="0"/>
              <w:rPr>
                <w:rFonts w:ascii="Times New Roman" w:hAnsi="Times New Roman"/>
                <w:b/>
                <w:bCs/>
                <w:sz w:val="24"/>
                <w:szCs w:val="24"/>
              </w:rPr>
            </w:pPr>
            <w:r w:rsidRPr="00433FDC">
              <w:rPr>
                <w:rFonts w:ascii="Times New Roman" w:hAnsi="Times New Roman"/>
                <w:b/>
                <w:bCs/>
                <w:sz w:val="24"/>
                <w:szCs w:val="24"/>
              </w:rPr>
              <w:t>2016</w:t>
            </w:r>
          </w:p>
        </w:tc>
        <w:tc>
          <w:tcPr>
            <w:tcW w:w="900" w:type="dxa"/>
          </w:tcPr>
          <w:p w:rsidR="001F72A1" w:rsidRPr="00433FDC" w:rsidRDefault="001F72A1" w:rsidP="005C2F67">
            <w:pPr>
              <w:pStyle w:val="ListParagraph"/>
              <w:spacing w:line="360" w:lineRule="auto"/>
              <w:ind w:left="0"/>
              <w:rPr>
                <w:rFonts w:ascii="Times New Roman" w:hAnsi="Times New Roman"/>
                <w:b/>
                <w:bCs/>
                <w:sz w:val="24"/>
                <w:szCs w:val="24"/>
              </w:rPr>
            </w:pPr>
            <w:r w:rsidRPr="00433FDC">
              <w:rPr>
                <w:rFonts w:ascii="Times New Roman" w:hAnsi="Times New Roman"/>
                <w:b/>
                <w:bCs/>
                <w:sz w:val="24"/>
                <w:szCs w:val="24"/>
              </w:rPr>
              <w:t>2017</w:t>
            </w:r>
          </w:p>
        </w:tc>
        <w:tc>
          <w:tcPr>
            <w:tcW w:w="900" w:type="dxa"/>
          </w:tcPr>
          <w:p w:rsidR="001F72A1" w:rsidRPr="00433FDC" w:rsidRDefault="001F72A1" w:rsidP="005C2F67">
            <w:pPr>
              <w:pStyle w:val="ListParagraph"/>
              <w:spacing w:line="360" w:lineRule="auto"/>
              <w:ind w:left="0"/>
              <w:rPr>
                <w:rFonts w:ascii="Times New Roman" w:hAnsi="Times New Roman"/>
                <w:b/>
                <w:bCs/>
                <w:sz w:val="24"/>
                <w:szCs w:val="24"/>
              </w:rPr>
            </w:pPr>
            <w:r w:rsidRPr="00433FDC">
              <w:rPr>
                <w:rFonts w:ascii="Times New Roman" w:hAnsi="Times New Roman"/>
                <w:b/>
                <w:bCs/>
                <w:sz w:val="24"/>
                <w:szCs w:val="24"/>
              </w:rPr>
              <w:t>2018</w:t>
            </w:r>
          </w:p>
        </w:tc>
        <w:tc>
          <w:tcPr>
            <w:tcW w:w="900" w:type="dxa"/>
          </w:tcPr>
          <w:p w:rsidR="001F72A1" w:rsidRPr="00433FDC" w:rsidRDefault="001F72A1" w:rsidP="005C2F67">
            <w:pPr>
              <w:pStyle w:val="ListParagraph"/>
              <w:spacing w:line="360" w:lineRule="auto"/>
              <w:ind w:left="0"/>
              <w:rPr>
                <w:rFonts w:ascii="Times New Roman" w:hAnsi="Times New Roman"/>
                <w:b/>
                <w:bCs/>
                <w:sz w:val="24"/>
                <w:szCs w:val="24"/>
              </w:rPr>
            </w:pPr>
            <w:r w:rsidRPr="00433FDC">
              <w:rPr>
                <w:rFonts w:ascii="Times New Roman" w:hAnsi="Times New Roman"/>
                <w:b/>
                <w:bCs/>
                <w:sz w:val="24"/>
                <w:szCs w:val="24"/>
              </w:rPr>
              <w:t>2019</w:t>
            </w:r>
          </w:p>
        </w:tc>
        <w:tc>
          <w:tcPr>
            <w:tcW w:w="900" w:type="dxa"/>
          </w:tcPr>
          <w:p w:rsidR="001F72A1" w:rsidRPr="00433FDC" w:rsidRDefault="001F72A1" w:rsidP="005C2F67">
            <w:pPr>
              <w:pStyle w:val="ListParagraph"/>
              <w:spacing w:line="360" w:lineRule="auto"/>
              <w:ind w:left="0"/>
              <w:rPr>
                <w:rFonts w:ascii="Times New Roman" w:hAnsi="Times New Roman"/>
                <w:b/>
                <w:bCs/>
                <w:sz w:val="24"/>
                <w:szCs w:val="24"/>
              </w:rPr>
            </w:pPr>
            <w:r w:rsidRPr="00433FDC">
              <w:rPr>
                <w:rFonts w:ascii="Times New Roman" w:hAnsi="Times New Roman"/>
                <w:b/>
                <w:bCs/>
                <w:sz w:val="24"/>
                <w:szCs w:val="24"/>
              </w:rPr>
              <w:t>2020</w:t>
            </w:r>
          </w:p>
        </w:tc>
      </w:tr>
      <w:tr w:rsidR="001F72A1" w:rsidTr="005C2F67">
        <w:trPr>
          <w:gridAfter w:val="1"/>
          <w:wAfter w:w="32" w:type="dxa"/>
          <w:trHeight w:val="334"/>
        </w:trPr>
        <w:tc>
          <w:tcPr>
            <w:tcW w:w="1437" w:type="dxa"/>
          </w:tcPr>
          <w:p w:rsidR="001F72A1" w:rsidRDefault="001F72A1" w:rsidP="005C2F67">
            <w:pPr>
              <w:pStyle w:val="ListParagraph"/>
              <w:spacing w:line="360" w:lineRule="auto"/>
              <w:ind w:left="0"/>
              <w:rPr>
                <w:rFonts w:ascii="Times New Roman" w:hAnsi="Times New Roman"/>
                <w:bCs/>
                <w:sz w:val="24"/>
                <w:szCs w:val="24"/>
              </w:rPr>
            </w:pPr>
            <w:r>
              <w:rPr>
                <w:rFonts w:ascii="Times New Roman" w:hAnsi="Times New Roman"/>
                <w:bCs/>
                <w:sz w:val="24"/>
                <w:szCs w:val="24"/>
              </w:rPr>
              <w:t xml:space="preserve">Merek </w:t>
            </w:r>
          </w:p>
        </w:tc>
        <w:tc>
          <w:tcPr>
            <w:tcW w:w="1585" w:type="dxa"/>
          </w:tcPr>
          <w:p w:rsidR="001F72A1" w:rsidRDefault="001F72A1" w:rsidP="005C2F67">
            <w:pPr>
              <w:pStyle w:val="ListParagraph"/>
              <w:spacing w:line="360" w:lineRule="auto"/>
              <w:ind w:left="0"/>
              <w:rPr>
                <w:rFonts w:ascii="Times New Roman" w:hAnsi="Times New Roman"/>
                <w:bCs/>
                <w:sz w:val="24"/>
                <w:szCs w:val="24"/>
              </w:rPr>
            </w:pPr>
            <w:r>
              <w:rPr>
                <w:rFonts w:ascii="Times New Roman" w:hAnsi="Times New Roman"/>
                <w:bCs/>
                <w:sz w:val="24"/>
                <w:szCs w:val="24"/>
              </w:rPr>
              <w:t>Luar Negeri</w:t>
            </w:r>
          </w:p>
        </w:tc>
        <w:tc>
          <w:tcPr>
            <w:tcW w:w="853" w:type="dxa"/>
          </w:tcPr>
          <w:p w:rsidR="001F72A1" w:rsidRDefault="001F72A1" w:rsidP="005C2F67">
            <w:pPr>
              <w:pStyle w:val="ListParagraph"/>
              <w:spacing w:line="360" w:lineRule="auto"/>
              <w:ind w:left="0"/>
              <w:rPr>
                <w:rFonts w:ascii="Times New Roman" w:hAnsi="Times New Roman"/>
                <w:bCs/>
                <w:sz w:val="24"/>
                <w:szCs w:val="24"/>
              </w:rPr>
            </w:pPr>
            <w:r>
              <w:rPr>
                <w:rFonts w:ascii="Times New Roman" w:hAnsi="Times New Roman"/>
                <w:bCs/>
                <w:sz w:val="24"/>
                <w:szCs w:val="24"/>
              </w:rPr>
              <w:t>15.492</w:t>
            </w:r>
          </w:p>
        </w:tc>
        <w:tc>
          <w:tcPr>
            <w:tcW w:w="900" w:type="dxa"/>
          </w:tcPr>
          <w:p w:rsidR="001F72A1" w:rsidRDefault="001F72A1" w:rsidP="005C2F67">
            <w:pPr>
              <w:pStyle w:val="ListParagraph"/>
              <w:spacing w:line="360" w:lineRule="auto"/>
              <w:ind w:left="0"/>
              <w:rPr>
                <w:rFonts w:ascii="Times New Roman" w:hAnsi="Times New Roman"/>
                <w:bCs/>
                <w:sz w:val="24"/>
                <w:szCs w:val="24"/>
              </w:rPr>
            </w:pPr>
            <w:r>
              <w:rPr>
                <w:rFonts w:ascii="Times New Roman" w:hAnsi="Times New Roman"/>
                <w:bCs/>
                <w:sz w:val="24"/>
                <w:szCs w:val="24"/>
              </w:rPr>
              <w:t>15.994</w:t>
            </w:r>
          </w:p>
        </w:tc>
        <w:tc>
          <w:tcPr>
            <w:tcW w:w="900" w:type="dxa"/>
          </w:tcPr>
          <w:p w:rsidR="001F72A1" w:rsidRDefault="001F72A1" w:rsidP="005C2F67">
            <w:pPr>
              <w:pStyle w:val="ListParagraph"/>
              <w:spacing w:line="360" w:lineRule="auto"/>
              <w:ind w:left="0"/>
              <w:rPr>
                <w:rFonts w:ascii="Times New Roman" w:hAnsi="Times New Roman"/>
                <w:bCs/>
                <w:sz w:val="24"/>
                <w:szCs w:val="24"/>
              </w:rPr>
            </w:pPr>
            <w:r>
              <w:rPr>
                <w:rFonts w:ascii="Times New Roman" w:hAnsi="Times New Roman"/>
                <w:bCs/>
                <w:sz w:val="24"/>
                <w:szCs w:val="24"/>
              </w:rPr>
              <w:t>16.466</w:t>
            </w:r>
          </w:p>
        </w:tc>
        <w:tc>
          <w:tcPr>
            <w:tcW w:w="900" w:type="dxa"/>
          </w:tcPr>
          <w:p w:rsidR="001F72A1" w:rsidRDefault="001F72A1" w:rsidP="005C2F67">
            <w:pPr>
              <w:pStyle w:val="ListParagraph"/>
              <w:spacing w:line="360" w:lineRule="auto"/>
              <w:ind w:left="0"/>
              <w:rPr>
                <w:rFonts w:ascii="Times New Roman" w:hAnsi="Times New Roman"/>
                <w:bCs/>
                <w:sz w:val="24"/>
                <w:szCs w:val="24"/>
              </w:rPr>
            </w:pPr>
            <w:r>
              <w:rPr>
                <w:rFonts w:ascii="Times New Roman" w:hAnsi="Times New Roman"/>
                <w:bCs/>
                <w:sz w:val="24"/>
                <w:szCs w:val="24"/>
              </w:rPr>
              <w:t>12.741</w:t>
            </w:r>
          </w:p>
        </w:tc>
        <w:tc>
          <w:tcPr>
            <w:tcW w:w="900" w:type="dxa"/>
          </w:tcPr>
          <w:p w:rsidR="001F72A1" w:rsidRDefault="001F72A1" w:rsidP="005C2F67">
            <w:pPr>
              <w:pStyle w:val="ListParagraph"/>
              <w:spacing w:line="360" w:lineRule="auto"/>
              <w:ind w:left="0"/>
              <w:rPr>
                <w:rFonts w:ascii="Times New Roman" w:hAnsi="Times New Roman"/>
                <w:bCs/>
                <w:sz w:val="24"/>
                <w:szCs w:val="24"/>
              </w:rPr>
            </w:pPr>
            <w:r>
              <w:rPr>
                <w:rFonts w:ascii="Times New Roman" w:hAnsi="Times New Roman"/>
                <w:bCs/>
                <w:sz w:val="24"/>
                <w:szCs w:val="24"/>
              </w:rPr>
              <w:t>12.245</w:t>
            </w:r>
          </w:p>
        </w:tc>
        <w:tc>
          <w:tcPr>
            <w:tcW w:w="900" w:type="dxa"/>
          </w:tcPr>
          <w:p w:rsidR="001F72A1" w:rsidRDefault="001F72A1" w:rsidP="005C2F67">
            <w:pPr>
              <w:pStyle w:val="ListParagraph"/>
              <w:spacing w:line="360" w:lineRule="auto"/>
              <w:ind w:left="0"/>
              <w:rPr>
                <w:rFonts w:ascii="Times New Roman" w:hAnsi="Times New Roman"/>
                <w:bCs/>
                <w:sz w:val="24"/>
                <w:szCs w:val="24"/>
              </w:rPr>
            </w:pPr>
            <w:r>
              <w:rPr>
                <w:rFonts w:ascii="Times New Roman" w:hAnsi="Times New Roman"/>
                <w:bCs/>
                <w:sz w:val="24"/>
                <w:szCs w:val="24"/>
              </w:rPr>
              <w:t>10.526</w:t>
            </w:r>
          </w:p>
        </w:tc>
      </w:tr>
      <w:tr w:rsidR="001F72A1" w:rsidTr="005C2F67">
        <w:trPr>
          <w:gridAfter w:val="1"/>
          <w:wAfter w:w="32" w:type="dxa"/>
          <w:trHeight w:val="341"/>
        </w:trPr>
        <w:tc>
          <w:tcPr>
            <w:tcW w:w="1437" w:type="dxa"/>
          </w:tcPr>
          <w:p w:rsidR="001F72A1" w:rsidRDefault="001F72A1" w:rsidP="005C2F67">
            <w:pPr>
              <w:pStyle w:val="ListParagraph"/>
              <w:spacing w:line="360" w:lineRule="auto"/>
              <w:ind w:left="0"/>
              <w:rPr>
                <w:rFonts w:ascii="Times New Roman" w:hAnsi="Times New Roman"/>
                <w:bCs/>
                <w:sz w:val="24"/>
                <w:szCs w:val="24"/>
              </w:rPr>
            </w:pPr>
          </w:p>
        </w:tc>
        <w:tc>
          <w:tcPr>
            <w:tcW w:w="1585" w:type="dxa"/>
          </w:tcPr>
          <w:p w:rsidR="001F72A1" w:rsidRDefault="001F72A1" w:rsidP="005C2F67">
            <w:pPr>
              <w:pStyle w:val="ListParagraph"/>
              <w:spacing w:line="360" w:lineRule="auto"/>
              <w:ind w:left="0"/>
              <w:rPr>
                <w:rFonts w:ascii="Times New Roman" w:hAnsi="Times New Roman"/>
                <w:bCs/>
                <w:sz w:val="24"/>
                <w:szCs w:val="24"/>
              </w:rPr>
            </w:pPr>
            <w:r>
              <w:rPr>
                <w:rFonts w:ascii="Times New Roman" w:hAnsi="Times New Roman"/>
                <w:bCs/>
                <w:sz w:val="24"/>
                <w:szCs w:val="24"/>
              </w:rPr>
              <w:t>Dalam Negeri</w:t>
            </w:r>
          </w:p>
        </w:tc>
        <w:tc>
          <w:tcPr>
            <w:tcW w:w="853" w:type="dxa"/>
          </w:tcPr>
          <w:p w:rsidR="001F72A1" w:rsidRDefault="001F72A1" w:rsidP="005C2F67">
            <w:pPr>
              <w:pStyle w:val="ListParagraph"/>
              <w:spacing w:line="360" w:lineRule="auto"/>
              <w:ind w:left="0"/>
              <w:rPr>
                <w:rFonts w:ascii="Times New Roman" w:hAnsi="Times New Roman"/>
                <w:bCs/>
                <w:sz w:val="24"/>
                <w:szCs w:val="24"/>
              </w:rPr>
            </w:pPr>
            <w:r>
              <w:rPr>
                <w:rFonts w:ascii="Times New Roman" w:hAnsi="Times New Roman"/>
                <w:bCs/>
                <w:sz w:val="24"/>
                <w:szCs w:val="24"/>
              </w:rPr>
              <w:t>46.298</w:t>
            </w:r>
          </w:p>
        </w:tc>
        <w:tc>
          <w:tcPr>
            <w:tcW w:w="900" w:type="dxa"/>
          </w:tcPr>
          <w:p w:rsidR="001F72A1" w:rsidRDefault="001F72A1" w:rsidP="005C2F67">
            <w:pPr>
              <w:pStyle w:val="ListParagraph"/>
              <w:spacing w:line="360" w:lineRule="auto"/>
              <w:ind w:left="0"/>
              <w:rPr>
                <w:rFonts w:ascii="Times New Roman" w:hAnsi="Times New Roman"/>
                <w:bCs/>
                <w:sz w:val="24"/>
                <w:szCs w:val="24"/>
              </w:rPr>
            </w:pPr>
            <w:r>
              <w:rPr>
                <w:rFonts w:ascii="Times New Roman" w:hAnsi="Times New Roman"/>
                <w:bCs/>
                <w:sz w:val="24"/>
                <w:szCs w:val="24"/>
              </w:rPr>
              <w:t>49.369</w:t>
            </w:r>
          </w:p>
        </w:tc>
        <w:tc>
          <w:tcPr>
            <w:tcW w:w="900" w:type="dxa"/>
          </w:tcPr>
          <w:p w:rsidR="001F72A1" w:rsidRDefault="001F72A1" w:rsidP="005C2F67">
            <w:pPr>
              <w:pStyle w:val="ListParagraph"/>
              <w:spacing w:line="360" w:lineRule="auto"/>
              <w:ind w:left="0"/>
              <w:rPr>
                <w:rFonts w:ascii="Times New Roman" w:hAnsi="Times New Roman"/>
                <w:bCs/>
                <w:sz w:val="24"/>
                <w:szCs w:val="24"/>
              </w:rPr>
            </w:pPr>
            <w:r>
              <w:rPr>
                <w:rFonts w:ascii="Times New Roman" w:hAnsi="Times New Roman"/>
                <w:bCs/>
                <w:sz w:val="24"/>
                <w:szCs w:val="24"/>
              </w:rPr>
              <w:t>51.902</w:t>
            </w:r>
          </w:p>
        </w:tc>
        <w:tc>
          <w:tcPr>
            <w:tcW w:w="900" w:type="dxa"/>
          </w:tcPr>
          <w:p w:rsidR="001F72A1" w:rsidRDefault="001F72A1" w:rsidP="005C2F67">
            <w:pPr>
              <w:pStyle w:val="ListParagraph"/>
              <w:spacing w:line="360" w:lineRule="auto"/>
              <w:ind w:left="0"/>
              <w:rPr>
                <w:rFonts w:ascii="Times New Roman" w:hAnsi="Times New Roman"/>
                <w:bCs/>
                <w:sz w:val="24"/>
                <w:szCs w:val="24"/>
              </w:rPr>
            </w:pPr>
            <w:r>
              <w:rPr>
                <w:rFonts w:ascii="Times New Roman" w:hAnsi="Times New Roman"/>
                <w:bCs/>
                <w:sz w:val="24"/>
                <w:szCs w:val="24"/>
              </w:rPr>
              <w:t>56.575</w:t>
            </w:r>
          </w:p>
        </w:tc>
        <w:tc>
          <w:tcPr>
            <w:tcW w:w="900" w:type="dxa"/>
          </w:tcPr>
          <w:p w:rsidR="001F72A1" w:rsidRDefault="001F72A1" w:rsidP="005C2F67">
            <w:pPr>
              <w:pStyle w:val="ListParagraph"/>
              <w:spacing w:line="360" w:lineRule="auto"/>
              <w:ind w:left="0"/>
              <w:rPr>
                <w:rFonts w:ascii="Times New Roman" w:hAnsi="Times New Roman"/>
                <w:bCs/>
                <w:sz w:val="24"/>
                <w:szCs w:val="24"/>
              </w:rPr>
            </w:pPr>
            <w:r>
              <w:rPr>
                <w:rFonts w:ascii="Times New Roman" w:hAnsi="Times New Roman"/>
                <w:bCs/>
                <w:sz w:val="24"/>
                <w:szCs w:val="24"/>
              </w:rPr>
              <w:t>69.004</w:t>
            </w:r>
          </w:p>
        </w:tc>
        <w:tc>
          <w:tcPr>
            <w:tcW w:w="900" w:type="dxa"/>
          </w:tcPr>
          <w:p w:rsidR="001F72A1" w:rsidRDefault="001F72A1" w:rsidP="005C2F67">
            <w:pPr>
              <w:pStyle w:val="ListParagraph"/>
              <w:spacing w:line="360" w:lineRule="auto"/>
              <w:ind w:left="0"/>
              <w:rPr>
                <w:rFonts w:ascii="Times New Roman" w:hAnsi="Times New Roman"/>
                <w:bCs/>
                <w:sz w:val="24"/>
                <w:szCs w:val="24"/>
              </w:rPr>
            </w:pPr>
            <w:r>
              <w:rPr>
                <w:rFonts w:ascii="Times New Roman" w:hAnsi="Times New Roman"/>
                <w:bCs/>
                <w:sz w:val="24"/>
                <w:szCs w:val="24"/>
              </w:rPr>
              <w:t>76347</w:t>
            </w:r>
          </w:p>
        </w:tc>
      </w:tr>
      <w:tr w:rsidR="001F72A1" w:rsidTr="005C2F67">
        <w:trPr>
          <w:gridAfter w:val="1"/>
          <w:wAfter w:w="32" w:type="dxa"/>
          <w:trHeight w:val="334"/>
        </w:trPr>
        <w:tc>
          <w:tcPr>
            <w:tcW w:w="1437" w:type="dxa"/>
          </w:tcPr>
          <w:p w:rsidR="001F72A1" w:rsidRDefault="001F72A1" w:rsidP="005C2F67">
            <w:pPr>
              <w:pStyle w:val="ListParagraph"/>
              <w:spacing w:line="360" w:lineRule="auto"/>
              <w:ind w:left="0"/>
              <w:rPr>
                <w:rFonts w:ascii="Times New Roman" w:hAnsi="Times New Roman"/>
                <w:bCs/>
                <w:sz w:val="24"/>
                <w:szCs w:val="24"/>
              </w:rPr>
            </w:pPr>
          </w:p>
        </w:tc>
        <w:tc>
          <w:tcPr>
            <w:tcW w:w="1585" w:type="dxa"/>
          </w:tcPr>
          <w:p w:rsidR="001F72A1" w:rsidRDefault="001F72A1" w:rsidP="005C2F67">
            <w:pPr>
              <w:pStyle w:val="ListParagraph"/>
              <w:spacing w:line="360" w:lineRule="auto"/>
              <w:ind w:left="0"/>
              <w:rPr>
                <w:rFonts w:ascii="Times New Roman" w:hAnsi="Times New Roman"/>
                <w:bCs/>
                <w:sz w:val="24"/>
                <w:szCs w:val="24"/>
              </w:rPr>
            </w:pPr>
            <w:r>
              <w:rPr>
                <w:rFonts w:ascii="Times New Roman" w:hAnsi="Times New Roman"/>
                <w:bCs/>
                <w:sz w:val="24"/>
                <w:szCs w:val="24"/>
              </w:rPr>
              <w:t>Madrid Protocol</w:t>
            </w:r>
          </w:p>
        </w:tc>
        <w:tc>
          <w:tcPr>
            <w:tcW w:w="853" w:type="dxa"/>
          </w:tcPr>
          <w:p w:rsidR="001F72A1" w:rsidRDefault="001F72A1" w:rsidP="005C2F67">
            <w:pPr>
              <w:pStyle w:val="ListParagraph"/>
              <w:spacing w:line="360" w:lineRule="auto"/>
              <w:ind w:left="0"/>
              <w:rPr>
                <w:rFonts w:ascii="Times New Roman" w:hAnsi="Times New Roman"/>
                <w:bCs/>
                <w:sz w:val="24"/>
                <w:szCs w:val="24"/>
              </w:rPr>
            </w:pPr>
            <w:r>
              <w:rPr>
                <w:rFonts w:ascii="Times New Roman" w:hAnsi="Times New Roman"/>
                <w:bCs/>
                <w:sz w:val="24"/>
                <w:szCs w:val="24"/>
              </w:rPr>
              <w:t>-</w:t>
            </w:r>
          </w:p>
        </w:tc>
        <w:tc>
          <w:tcPr>
            <w:tcW w:w="900" w:type="dxa"/>
          </w:tcPr>
          <w:p w:rsidR="001F72A1" w:rsidRDefault="001F72A1" w:rsidP="005C2F67">
            <w:pPr>
              <w:pStyle w:val="ListParagraph"/>
              <w:spacing w:line="360" w:lineRule="auto"/>
              <w:ind w:left="0"/>
              <w:rPr>
                <w:rFonts w:ascii="Times New Roman" w:hAnsi="Times New Roman"/>
                <w:bCs/>
                <w:sz w:val="24"/>
                <w:szCs w:val="24"/>
              </w:rPr>
            </w:pPr>
            <w:r>
              <w:rPr>
                <w:rFonts w:ascii="Times New Roman" w:hAnsi="Times New Roman"/>
                <w:bCs/>
                <w:sz w:val="24"/>
                <w:szCs w:val="24"/>
              </w:rPr>
              <w:t>-</w:t>
            </w:r>
          </w:p>
        </w:tc>
        <w:tc>
          <w:tcPr>
            <w:tcW w:w="900" w:type="dxa"/>
          </w:tcPr>
          <w:p w:rsidR="001F72A1" w:rsidRDefault="001F72A1" w:rsidP="005C2F67">
            <w:pPr>
              <w:pStyle w:val="ListParagraph"/>
              <w:spacing w:line="360" w:lineRule="auto"/>
              <w:ind w:left="0"/>
              <w:rPr>
                <w:rFonts w:ascii="Times New Roman" w:hAnsi="Times New Roman"/>
                <w:bCs/>
                <w:sz w:val="24"/>
                <w:szCs w:val="24"/>
              </w:rPr>
            </w:pPr>
            <w:r>
              <w:rPr>
                <w:rFonts w:ascii="Times New Roman" w:hAnsi="Times New Roman"/>
                <w:bCs/>
                <w:sz w:val="24"/>
                <w:szCs w:val="24"/>
              </w:rPr>
              <w:t>-</w:t>
            </w:r>
          </w:p>
        </w:tc>
        <w:tc>
          <w:tcPr>
            <w:tcW w:w="900" w:type="dxa"/>
          </w:tcPr>
          <w:p w:rsidR="001F72A1" w:rsidRDefault="001F72A1" w:rsidP="005C2F67">
            <w:pPr>
              <w:pStyle w:val="ListParagraph"/>
              <w:spacing w:line="360" w:lineRule="auto"/>
              <w:ind w:left="0"/>
              <w:rPr>
                <w:rFonts w:ascii="Times New Roman" w:hAnsi="Times New Roman"/>
                <w:bCs/>
                <w:sz w:val="24"/>
                <w:szCs w:val="24"/>
              </w:rPr>
            </w:pPr>
            <w:r>
              <w:rPr>
                <w:rFonts w:ascii="Times New Roman" w:hAnsi="Times New Roman"/>
                <w:bCs/>
                <w:sz w:val="24"/>
                <w:szCs w:val="24"/>
              </w:rPr>
              <w:t>4.857</w:t>
            </w:r>
          </w:p>
        </w:tc>
        <w:tc>
          <w:tcPr>
            <w:tcW w:w="900" w:type="dxa"/>
          </w:tcPr>
          <w:p w:rsidR="001F72A1" w:rsidRDefault="001F72A1" w:rsidP="005C2F67">
            <w:pPr>
              <w:pStyle w:val="ListParagraph"/>
              <w:spacing w:line="360" w:lineRule="auto"/>
              <w:ind w:left="0"/>
              <w:rPr>
                <w:rFonts w:ascii="Times New Roman" w:hAnsi="Times New Roman"/>
                <w:bCs/>
                <w:sz w:val="24"/>
                <w:szCs w:val="24"/>
              </w:rPr>
            </w:pPr>
            <w:r>
              <w:rPr>
                <w:rFonts w:ascii="Times New Roman" w:hAnsi="Times New Roman"/>
                <w:bCs/>
                <w:sz w:val="24"/>
                <w:szCs w:val="24"/>
              </w:rPr>
              <w:t>9.630</w:t>
            </w:r>
          </w:p>
        </w:tc>
        <w:tc>
          <w:tcPr>
            <w:tcW w:w="900" w:type="dxa"/>
          </w:tcPr>
          <w:p w:rsidR="001F72A1" w:rsidRDefault="001F72A1" w:rsidP="005C2F67">
            <w:pPr>
              <w:pStyle w:val="ListParagraph"/>
              <w:spacing w:line="360" w:lineRule="auto"/>
              <w:ind w:left="0"/>
              <w:rPr>
                <w:rFonts w:ascii="Times New Roman" w:hAnsi="Times New Roman"/>
                <w:bCs/>
                <w:sz w:val="24"/>
                <w:szCs w:val="24"/>
              </w:rPr>
            </w:pPr>
            <w:r>
              <w:rPr>
                <w:rFonts w:ascii="Times New Roman" w:hAnsi="Times New Roman"/>
                <w:bCs/>
                <w:sz w:val="24"/>
                <w:szCs w:val="24"/>
              </w:rPr>
              <w:t>6.790</w:t>
            </w:r>
          </w:p>
        </w:tc>
      </w:tr>
    </w:tbl>
    <w:p w:rsidR="001F72A1" w:rsidRPr="006F6715" w:rsidRDefault="001F72A1" w:rsidP="001F72A1">
      <w:pPr>
        <w:spacing w:line="360" w:lineRule="auto"/>
        <w:rPr>
          <w:rFonts w:ascii="Times New Roman" w:hAnsi="Times New Roman"/>
          <w:bCs/>
          <w:sz w:val="24"/>
          <w:szCs w:val="24"/>
        </w:rPr>
      </w:pPr>
    </w:p>
    <w:p w:rsidR="001F72A1" w:rsidRDefault="001F72A1" w:rsidP="001F72A1">
      <w:pPr>
        <w:spacing w:line="480" w:lineRule="auto"/>
        <w:ind w:left="426"/>
        <w:rPr>
          <w:rFonts w:ascii="Times New Roman" w:hAnsi="Times New Roman"/>
          <w:bCs/>
          <w:sz w:val="24"/>
          <w:szCs w:val="24"/>
        </w:rPr>
      </w:pPr>
      <w:r>
        <w:rPr>
          <w:rFonts w:ascii="Times New Roman" w:hAnsi="Times New Roman"/>
          <w:bCs/>
          <w:sz w:val="24"/>
          <w:szCs w:val="24"/>
        </w:rPr>
        <w:t>Berdasarkan data dari Direktorat Jendral Kekayaan Intelektual di atas, maka dapat disimpulkan bahwa sempat terjadinya kenaikan permohonan merek yang masuk di Indonesia yaitu tahun 2015 hingga periode 2017, tetapi kemudian pada periode 2018 hingga periode 2020 terjadi penurunan permohonan merek yang masuk pada Indonesia.</w:t>
      </w:r>
    </w:p>
    <w:p w:rsidR="001F72A1" w:rsidRPr="009B1DF5" w:rsidRDefault="001F72A1" w:rsidP="001F72A1">
      <w:pPr>
        <w:spacing w:line="480" w:lineRule="auto"/>
        <w:rPr>
          <w:rFonts w:ascii="Times New Roman" w:hAnsi="Times New Roman"/>
          <w:bCs/>
          <w:sz w:val="24"/>
          <w:szCs w:val="24"/>
        </w:rPr>
      </w:pPr>
    </w:p>
    <w:p w:rsidR="001F72A1" w:rsidRPr="00135311" w:rsidRDefault="001F72A1" w:rsidP="001F72A1">
      <w:pPr>
        <w:pStyle w:val="Heading2"/>
        <w:numPr>
          <w:ilvl w:val="0"/>
          <w:numId w:val="14"/>
        </w:numPr>
        <w:spacing w:line="480" w:lineRule="auto"/>
        <w:ind w:left="426" w:hanging="284"/>
        <w:rPr>
          <w:rFonts w:ascii="Times New Roman" w:hAnsi="Times New Roman"/>
          <w:b/>
          <w:color w:val="auto"/>
          <w:sz w:val="24"/>
          <w:szCs w:val="24"/>
        </w:rPr>
      </w:pPr>
      <w:bookmarkStart w:id="19" w:name="_Toc111140864"/>
      <w:r w:rsidRPr="00135311">
        <w:rPr>
          <w:rFonts w:ascii="Times New Roman" w:hAnsi="Times New Roman"/>
          <w:b/>
          <w:color w:val="auto"/>
          <w:sz w:val="24"/>
          <w:szCs w:val="24"/>
        </w:rPr>
        <w:t>Tinjauan Umum tentang Merek yang Dapat dan Tidak Dapat Didaftarkan</w:t>
      </w:r>
      <w:bookmarkEnd w:id="19"/>
    </w:p>
    <w:p w:rsidR="001F72A1" w:rsidRPr="00C615CB" w:rsidRDefault="001F72A1" w:rsidP="001F72A1">
      <w:pPr>
        <w:pStyle w:val="ListParagraph"/>
        <w:spacing w:line="480" w:lineRule="auto"/>
        <w:ind w:left="426"/>
        <w:rPr>
          <w:rFonts w:ascii="Times New Roman" w:hAnsi="Times New Roman"/>
          <w:b/>
          <w:bCs/>
          <w:sz w:val="24"/>
          <w:szCs w:val="24"/>
        </w:rPr>
      </w:pPr>
      <w:r>
        <w:rPr>
          <w:rFonts w:ascii="Times New Roman" w:hAnsi="Times New Roman"/>
          <w:bCs/>
          <w:sz w:val="24"/>
          <w:szCs w:val="24"/>
        </w:rPr>
        <w:t>UU</w:t>
      </w:r>
      <w:r w:rsidRPr="00C615CB">
        <w:rPr>
          <w:rFonts w:ascii="Times New Roman" w:hAnsi="Times New Roman"/>
          <w:bCs/>
          <w:sz w:val="24"/>
          <w:szCs w:val="24"/>
        </w:rPr>
        <w:t xml:space="preserve"> Merek Nomor 20 Tahun 2016 Pasal 20. Merek </w:t>
      </w:r>
      <w:r>
        <w:rPr>
          <w:rFonts w:ascii="Times New Roman" w:hAnsi="Times New Roman"/>
          <w:bCs/>
          <w:sz w:val="24"/>
          <w:szCs w:val="24"/>
        </w:rPr>
        <w:t>tidaklah bisa dilakukan pendataran apabila</w:t>
      </w:r>
      <w:r w:rsidRPr="00C615CB">
        <w:rPr>
          <w:rFonts w:ascii="Times New Roman" w:hAnsi="Times New Roman"/>
          <w:bCs/>
          <w:sz w:val="24"/>
          <w:szCs w:val="24"/>
        </w:rPr>
        <w:t xml:space="preserve"> :</w:t>
      </w:r>
      <w:r>
        <w:rPr>
          <w:rStyle w:val="FootnoteReference"/>
          <w:rFonts w:ascii="Times New Roman" w:hAnsi="Times New Roman"/>
          <w:bCs/>
          <w:sz w:val="24"/>
          <w:szCs w:val="24"/>
        </w:rPr>
        <w:footnoteReference w:id="19"/>
      </w:r>
    </w:p>
    <w:p w:rsidR="001F72A1" w:rsidRDefault="001F72A1" w:rsidP="001F72A1">
      <w:pPr>
        <w:pStyle w:val="ListParagraph"/>
        <w:numPr>
          <w:ilvl w:val="0"/>
          <w:numId w:val="2"/>
        </w:numPr>
        <w:spacing w:line="480" w:lineRule="auto"/>
        <w:ind w:left="851" w:hanging="284"/>
        <w:rPr>
          <w:rFonts w:ascii="Times New Roman" w:hAnsi="Times New Roman"/>
          <w:bCs/>
          <w:sz w:val="24"/>
          <w:szCs w:val="24"/>
        </w:rPr>
      </w:pPr>
      <w:r>
        <w:rPr>
          <w:rFonts w:ascii="Times New Roman" w:hAnsi="Times New Roman"/>
          <w:bCs/>
          <w:sz w:val="24"/>
          <w:szCs w:val="24"/>
        </w:rPr>
        <w:t>Melawan</w:t>
      </w:r>
      <w:r w:rsidRPr="00E50CB0">
        <w:rPr>
          <w:rFonts w:ascii="Times New Roman" w:hAnsi="Times New Roman"/>
          <w:bCs/>
          <w:sz w:val="24"/>
          <w:szCs w:val="24"/>
        </w:rPr>
        <w:t xml:space="preserve"> ideology </w:t>
      </w:r>
      <w:r>
        <w:rPr>
          <w:rFonts w:ascii="Times New Roman" w:hAnsi="Times New Roman"/>
          <w:bCs/>
          <w:sz w:val="24"/>
          <w:szCs w:val="24"/>
        </w:rPr>
        <w:t>bangsa, aturan UU, kemoralitasan, keagamaan, kesusilaan</w:t>
      </w:r>
      <w:r w:rsidRPr="00E50CB0">
        <w:rPr>
          <w:rFonts w:ascii="Times New Roman" w:hAnsi="Times New Roman"/>
          <w:bCs/>
          <w:sz w:val="24"/>
          <w:szCs w:val="24"/>
        </w:rPr>
        <w:t>;</w:t>
      </w:r>
    </w:p>
    <w:p w:rsidR="001F72A1" w:rsidRDefault="001F72A1" w:rsidP="001F72A1">
      <w:pPr>
        <w:pStyle w:val="ListParagraph"/>
        <w:numPr>
          <w:ilvl w:val="0"/>
          <w:numId w:val="2"/>
        </w:numPr>
        <w:spacing w:line="480" w:lineRule="auto"/>
        <w:ind w:left="851" w:hanging="284"/>
        <w:rPr>
          <w:rFonts w:ascii="Times New Roman" w:hAnsi="Times New Roman"/>
          <w:bCs/>
          <w:sz w:val="24"/>
          <w:szCs w:val="24"/>
        </w:rPr>
      </w:pPr>
      <w:r>
        <w:rPr>
          <w:rFonts w:ascii="Times New Roman" w:hAnsi="Times New Roman"/>
          <w:bCs/>
          <w:sz w:val="24"/>
          <w:szCs w:val="24"/>
        </w:rPr>
        <w:t>Serupa pada, berhubungan pada, ataupun hanyalah menyebutkan produk serta/ ataupun pelayanan dilakukan permohonan mendaftarkan</w:t>
      </w:r>
      <w:r w:rsidRPr="00C447AD">
        <w:rPr>
          <w:rFonts w:ascii="Times New Roman" w:hAnsi="Times New Roman"/>
          <w:bCs/>
          <w:sz w:val="24"/>
          <w:szCs w:val="24"/>
        </w:rPr>
        <w:t>;</w:t>
      </w:r>
    </w:p>
    <w:p w:rsidR="001F72A1" w:rsidRDefault="001F72A1" w:rsidP="001F72A1">
      <w:pPr>
        <w:pStyle w:val="ListParagraph"/>
        <w:numPr>
          <w:ilvl w:val="0"/>
          <w:numId w:val="2"/>
        </w:numPr>
        <w:spacing w:line="480" w:lineRule="auto"/>
        <w:ind w:left="851" w:hanging="284"/>
        <w:rPr>
          <w:rFonts w:ascii="Times New Roman" w:hAnsi="Times New Roman"/>
          <w:bCs/>
          <w:sz w:val="24"/>
          <w:szCs w:val="24"/>
        </w:rPr>
      </w:pPr>
      <w:r>
        <w:rPr>
          <w:rFonts w:ascii="Times New Roman" w:hAnsi="Times New Roman"/>
          <w:bCs/>
          <w:sz w:val="24"/>
          <w:szCs w:val="24"/>
        </w:rPr>
        <w:t>Berisikan komponen yang bisa memberikan kesesatan khalayak terkait muasal, mutu, kategori, pengukuran, jenis pemakaian produk serta/ ataupun pelayanan yang dilakukan permohonan mendaftarkan ataupun adalah penamaan</w:t>
      </w:r>
      <w:r w:rsidRPr="00C447AD">
        <w:rPr>
          <w:rFonts w:ascii="Times New Roman" w:hAnsi="Times New Roman"/>
          <w:bCs/>
          <w:sz w:val="24"/>
          <w:szCs w:val="24"/>
        </w:rPr>
        <w:t xml:space="preserve"> varietas </w:t>
      </w:r>
      <w:r>
        <w:rPr>
          <w:rFonts w:ascii="Times New Roman" w:hAnsi="Times New Roman"/>
          <w:bCs/>
          <w:sz w:val="24"/>
          <w:szCs w:val="24"/>
        </w:rPr>
        <w:t>tumbuhan yang diberikan perlindungna guna produk serta/ataupun pelayanan yang sejenisnya</w:t>
      </w:r>
      <w:r w:rsidRPr="00C447AD">
        <w:rPr>
          <w:rFonts w:ascii="Times New Roman" w:hAnsi="Times New Roman"/>
          <w:bCs/>
          <w:sz w:val="24"/>
          <w:szCs w:val="24"/>
        </w:rPr>
        <w:t>;</w:t>
      </w:r>
    </w:p>
    <w:p w:rsidR="001F72A1" w:rsidRDefault="001F72A1" w:rsidP="001F72A1">
      <w:pPr>
        <w:pStyle w:val="ListParagraph"/>
        <w:numPr>
          <w:ilvl w:val="0"/>
          <w:numId w:val="2"/>
        </w:numPr>
        <w:spacing w:line="480" w:lineRule="auto"/>
        <w:ind w:left="851" w:hanging="284"/>
        <w:rPr>
          <w:rFonts w:ascii="Times New Roman" w:hAnsi="Times New Roman"/>
          <w:bCs/>
          <w:sz w:val="24"/>
          <w:szCs w:val="24"/>
        </w:rPr>
      </w:pPr>
      <w:r>
        <w:rPr>
          <w:rFonts w:ascii="Times New Roman" w:hAnsi="Times New Roman"/>
          <w:bCs/>
          <w:sz w:val="24"/>
          <w:szCs w:val="24"/>
        </w:rPr>
        <w:t>Berisikan penjealan yang tidaklah selaras pada mutu, kebermanfaatan, ataupun berkhasiat melalui produk serta/ataupun pelayanan yang dilakukan produksi</w:t>
      </w:r>
      <w:r w:rsidRPr="00C447AD">
        <w:rPr>
          <w:rFonts w:ascii="Times New Roman" w:hAnsi="Times New Roman"/>
          <w:bCs/>
          <w:sz w:val="24"/>
          <w:szCs w:val="24"/>
        </w:rPr>
        <w:t>;</w:t>
      </w:r>
    </w:p>
    <w:p w:rsidR="001F72A1" w:rsidRDefault="001F72A1" w:rsidP="001F72A1">
      <w:pPr>
        <w:pStyle w:val="ListParagraph"/>
        <w:numPr>
          <w:ilvl w:val="0"/>
          <w:numId w:val="2"/>
        </w:numPr>
        <w:spacing w:line="480" w:lineRule="auto"/>
        <w:ind w:left="851" w:hanging="284"/>
        <w:rPr>
          <w:rFonts w:ascii="Times New Roman" w:hAnsi="Times New Roman"/>
          <w:bCs/>
          <w:sz w:val="24"/>
          <w:szCs w:val="24"/>
        </w:rPr>
      </w:pPr>
      <w:r>
        <w:rPr>
          <w:rFonts w:ascii="Times New Roman" w:hAnsi="Times New Roman"/>
          <w:bCs/>
          <w:sz w:val="24"/>
          <w:szCs w:val="24"/>
        </w:rPr>
        <w:t>Tidaklah mempunyai pendaya bedaan</w:t>
      </w:r>
      <w:r w:rsidRPr="00C447AD">
        <w:rPr>
          <w:rFonts w:ascii="Times New Roman" w:hAnsi="Times New Roman"/>
          <w:bCs/>
          <w:sz w:val="24"/>
          <w:szCs w:val="24"/>
        </w:rPr>
        <w:t>;</w:t>
      </w:r>
    </w:p>
    <w:p w:rsidR="001F72A1" w:rsidRPr="00C447AD" w:rsidRDefault="001F72A1" w:rsidP="001F72A1">
      <w:pPr>
        <w:pStyle w:val="ListParagraph"/>
        <w:numPr>
          <w:ilvl w:val="0"/>
          <w:numId w:val="2"/>
        </w:numPr>
        <w:spacing w:line="480" w:lineRule="auto"/>
        <w:ind w:left="851" w:hanging="284"/>
        <w:rPr>
          <w:rFonts w:ascii="Times New Roman" w:hAnsi="Times New Roman"/>
          <w:bCs/>
          <w:sz w:val="24"/>
          <w:szCs w:val="24"/>
        </w:rPr>
      </w:pPr>
      <w:r>
        <w:rPr>
          <w:rFonts w:ascii="Times New Roman" w:hAnsi="Times New Roman"/>
          <w:bCs/>
          <w:sz w:val="24"/>
          <w:szCs w:val="24"/>
        </w:rPr>
        <w:t>Serta/ ataupun adalah penamaan umum serta/ataupun lambing kepemilikan umum</w:t>
      </w:r>
      <w:r w:rsidRPr="00C447AD">
        <w:rPr>
          <w:rFonts w:ascii="Times New Roman" w:hAnsi="Times New Roman"/>
          <w:bCs/>
          <w:sz w:val="24"/>
          <w:szCs w:val="24"/>
        </w:rPr>
        <w:t>.</w:t>
      </w:r>
    </w:p>
    <w:p w:rsidR="001F72A1" w:rsidRPr="007F6FBB" w:rsidRDefault="001F72A1" w:rsidP="001F72A1">
      <w:pPr>
        <w:pStyle w:val="ListParagraph"/>
        <w:spacing w:line="480" w:lineRule="auto"/>
        <w:ind w:left="-426" w:firstLine="284"/>
        <w:rPr>
          <w:rFonts w:ascii="Times New Roman" w:hAnsi="Times New Roman"/>
          <w:bCs/>
          <w:sz w:val="24"/>
          <w:szCs w:val="24"/>
        </w:rPr>
      </w:pPr>
      <w:r w:rsidRPr="007F6FBB">
        <w:rPr>
          <w:rFonts w:ascii="Times New Roman" w:hAnsi="Times New Roman"/>
          <w:bCs/>
          <w:sz w:val="24"/>
          <w:szCs w:val="24"/>
        </w:rPr>
        <w:t xml:space="preserve">Sedangkan penolakan </w:t>
      </w:r>
      <w:r>
        <w:rPr>
          <w:rFonts w:ascii="Times New Roman" w:hAnsi="Times New Roman"/>
          <w:bCs/>
          <w:sz w:val="24"/>
          <w:szCs w:val="24"/>
        </w:rPr>
        <w:t>mendaftarkan</w:t>
      </w:r>
      <w:r w:rsidRPr="007F6FBB">
        <w:rPr>
          <w:rFonts w:ascii="Times New Roman" w:hAnsi="Times New Roman"/>
          <w:bCs/>
          <w:sz w:val="24"/>
          <w:szCs w:val="24"/>
        </w:rPr>
        <w:t xml:space="preserve"> merek </w:t>
      </w:r>
      <w:r>
        <w:rPr>
          <w:rFonts w:ascii="Times New Roman" w:hAnsi="Times New Roman"/>
          <w:bCs/>
          <w:sz w:val="24"/>
          <w:szCs w:val="24"/>
        </w:rPr>
        <w:t>dengan</w:t>
      </w:r>
      <w:r w:rsidRPr="007F6FBB">
        <w:rPr>
          <w:rFonts w:ascii="Times New Roman" w:hAnsi="Times New Roman"/>
          <w:bCs/>
          <w:sz w:val="24"/>
          <w:szCs w:val="24"/>
        </w:rPr>
        <w:t xml:space="preserve"> relatif </w:t>
      </w:r>
      <w:r>
        <w:rPr>
          <w:rFonts w:ascii="Times New Roman" w:hAnsi="Times New Roman"/>
          <w:bCs/>
          <w:sz w:val="24"/>
          <w:szCs w:val="24"/>
        </w:rPr>
        <w:t>amat bergantung pada kesanggupan serta informasi memeriksa</w:t>
      </w:r>
      <w:r w:rsidRPr="007F6FBB">
        <w:rPr>
          <w:rFonts w:ascii="Times New Roman" w:hAnsi="Times New Roman"/>
          <w:bCs/>
          <w:sz w:val="24"/>
          <w:szCs w:val="24"/>
        </w:rPr>
        <w:t xml:space="preserve"> merek. </w:t>
      </w:r>
      <w:r>
        <w:rPr>
          <w:rFonts w:ascii="Times New Roman" w:hAnsi="Times New Roman"/>
          <w:bCs/>
          <w:sz w:val="24"/>
          <w:szCs w:val="24"/>
        </w:rPr>
        <w:t>UU</w:t>
      </w:r>
      <w:r w:rsidRPr="007F6FBB">
        <w:rPr>
          <w:rFonts w:ascii="Times New Roman" w:hAnsi="Times New Roman"/>
          <w:bCs/>
          <w:sz w:val="24"/>
          <w:szCs w:val="24"/>
        </w:rPr>
        <w:t xml:space="preserve"> Nomor 20 </w:t>
      </w:r>
      <w:r>
        <w:rPr>
          <w:rFonts w:ascii="Times New Roman" w:hAnsi="Times New Roman"/>
          <w:bCs/>
          <w:sz w:val="24"/>
          <w:szCs w:val="24"/>
        </w:rPr>
        <w:t>Periode</w:t>
      </w:r>
      <w:r w:rsidRPr="007F6FBB">
        <w:rPr>
          <w:rFonts w:ascii="Times New Roman" w:hAnsi="Times New Roman"/>
          <w:bCs/>
          <w:sz w:val="24"/>
          <w:szCs w:val="24"/>
        </w:rPr>
        <w:t xml:space="preserve"> 2016 Pasal 21 </w:t>
      </w:r>
      <w:r>
        <w:rPr>
          <w:rFonts w:ascii="Times New Roman" w:hAnsi="Times New Roman"/>
          <w:bCs/>
          <w:sz w:val="24"/>
          <w:szCs w:val="24"/>
        </w:rPr>
        <w:t>menjelaskan ketetapan itu yang menjelaskan ialah</w:t>
      </w:r>
      <w:r>
        <w:rPr>
          <w:rStyle w:val="FootnoteReference"/>
          <w:rFonts w:ascii="Times New Roman" w:hAnsi="Times New Roman"/>
          <w:bCs/>
          <w:sz w:val="24"/>
          <w:szCs w:val="24"/>
        </w:rPr>
        <w:footnoteReference w:id="20"/>
      </w:r>
      <w:r w:rsidRPr="007F6FBB">
        <w:rPr>
          <w:rFonts w:ascii="Times New Roman" w:hAnsi="Times New Roman"/>
          <w:bCs/>
          <w:sz w:val="24"/>
          <w:szCs w:val="24"/>
        </w:rPr>
        <w:t>:</w:t>
      </w:r>
    </w:p>
    <w:p w:rsidR="001F72A1" w:rsidRDefault="001F72A1" w:rsidP="001F72A1">
      <w:pPr>
        <w:pStyle w:val="ListParagraph"/>
        <w:numPr>
          <w:ilvl w:val="0"/>
          <w:numId w:val="3"/>
        </w:numPr>
        <w:spacing w:line="480" w:lineRule="auto"/>
        <w:ind w:left="709" w:hanging="283"/>
        <w:rPr>
          <w:rFonts w:ascii="Times New Roman" w:hAnsi="Times New Roman"/>
          <w:bCs/>
          <w:sz w:val="24"/>
          <w:szCs w:val="24"/>
        </w:rPr>
      </w:pPr>
      <w:r>
        <w:rPr>
          <w:rFonts w:ascii="Times New Roman" w:hAnsi="Times New Roman"/>
          <w:bCs/>
          <w:sz w:val="24"/>
          <w:szCs w:val="24"/>
        </w:rPr>
        <w:t>Memohon dilakukan penolakan apabila merek itu memiliki keserupaan dalam intinya ataupun keselurughannya pada:</w:t>
      </w:r>
    </w:p>
    <w:p w:rsidR="001F72A1" w:rsidRDefault="001F72A1" w:rsidP="001F72A1">
      <w:pPr>
        <w:pStyle w:val="ListParagraph"/>
        <w:numPr>
          <w:ilvl w:val="0"/>
          <w:numId w:val="4"/>
        </w:numPr>
        <w:spacing w:line="480" w:lineRule="auto"/>
        <w:ind w:left="1418" w:hanging="284"/>
        <w:rPr>
          <w:rFonts w:ascii="Times New Roman" w:hAnsi="Times New Roman"/>
          <w:bCs/>
          <w:sz w:val="24"/>
          <w:szCs w:val="24"/>
        </w:rPr>
      </w:pPr>
      <w:r>
        <w:rPr>
          <w:rFonts w:ascii="Times New Roman" w:hAnsi="Times New Roman"/>
          <w:bCs/>
          <w:sz w:val="24"/>
          <w:szCs w:val="24"/>
        </w:rPr>
        <w:t>Merek terdaftarkan kepunyaan pihak lainnya ataupun dilakukan permohonan terlebih dulu melalui pihak lainnya guna produk serta/ataupun pelayanan sejenisnya;</w:t>
      </w:r>
    </w:p>
    <w:p w:rsidR="001F72A1" w:rsidRDefault="001F72A1" w:rsidP="001F72A1">
      <w:pPr>
        <w:pStyle w:val="ListParagraph"/>
        <w:numPr>
          <w:ilvl w:val="0"/>
          <w:numId w:val="4"/>
        </w:numPr>
        <w:spacing w:line="480" w:lineRule="auto"/>
        <w:ind w:left="1418" w:hanging="284"/>
        <w:rPr>
          <w:rFonts w:ascii="Times New Roman" w:hAnsi="Times New Roman"/>
          <w:bCs/>
          <w:sz w:val="24"/>
          <w:szCs w:val="24"/>
        </w:rPr>
      </w:pPr>
      <w:r w:rsidRPr="00C447AD">
        <w:rPr>
          <w:rFonts w:ascii="Times New Roman" w:hAnsi="Times New Roman"/>
          <w:bCs/>
          <w:sz w:val="24"/>
          <w:szCs w:val="24"/>
        </w:rPr>
        <w:t xml:space="preserve">Merek </w:t>
      </w:r>
      <w:r>
        <w:rPr>
          <w:rFonts w:ascii="Times New Roman" w:hAnsi="Times New Roman"/>
          <w:bCs/>
          <w:sz w:val="24"/>
          <w:szCs w:val="24"/>
        </w:rPr>
        <w:t>terkenalkan pemilik pihak lainnya guna produk serta/ ataupun pelayanan</w:t>
      </w:r>
      <w:r w:rsidRPr="00C447AD">
        <w:rPr>
          <w:rFonts w:ascii="Times New Roman" w:hAnsi="Times New Roman"/>
          <w:bCs/>
          <w:sz w:val="24"/>
          <w:szCs w:val="24"/>
        </w:rPr>
        <w:t xml:space="preserve"> sejenisnya;</w:t>
      </w:r>
    </w:p>
    <w:p w:rsidR="001F72A1" w:rsidRDefault="001F72A1" w:rsidP="001F72A1">
      <w:pPr>
        <w:pStyle w:val="ListParagraph"/>
        <w:numPr>
          <w:ilvl w:val="0"/>
          <w:numId w:val="4"/>
        </w:numPr>
        <w:spacing w:line="480" w:lineRule="auto"/>
        <w:ind w:left="1418" w:hanging="284"/>
        <w:rPr>
          <w:rFonts w:ascii="Times New Roman" w:hAnsi="Times New Roman"/>
          <w:bCs/>
          <w:sz w:val="24"/>
          <w:szCs w:val="24"/>
        </w:rPr>
      </w:pPr>
      <w:r w:rsidRPr="00C447AD">
        <w:rPr>
          <w:rFonts w:ascii="Times New Roman" w:hAnsi="Times New Roman"/>
          <w:bCs/>
          <w:sz w:val="24"/>
          <w:szCs w:val="24"/>
        </w:rPr>
        <w:t xml:space="preserve">Merek </w:t>
      </w:r>
      <w:r>
        <w:rPr>
          <w:rFonts w:ascii="Times New Roman" w:hAnsi="Times New Roman"/>
          <w:bCs/>
          <w:sz w:val="24"/>
          <w:szCs w:val="24"/>
        </w:rPr>
        <w:t>terkenalkan pemilik pihak lainnya guna barang serta/ataupun pelayanan tidaklah serupa yang mencukupi syarat terkhusus; atupun</w:t>
      </w:r>
    </w:p>
    <w:p w:rsidR="001F72A1" w:rsidRDefault="001F72A1" w:rsidP="001F72A1">
      <w:pPr>
        <w:pStyle w:val="ListParagraph"/>
        <w:numPr>
          <w:ilvl w:val="0"/>
          <w:numId w:val="4"/>
        </w:numPr>
        <w:spacing w:line="480" w:lineRule="auto"/>
        <w:ind w:left="1418" w:hanging="284"/>
        <w:rPr>
          <w:rFonts w:ascii="Times New Roman" w:hAnsi="Times New Roman"/>
          <w:bCs/>
          <w:sz w:val="24"/>
          <w:szCs w:val="24"/>
        </w:rPr>
      </w:pPr>
      <w:r>
        <w:rPr>
          <w:rFonts w:ascii="Times New Roman" w:hAnsi="Times New Roman"/>
          <w:bCs/>
          <w:sz w:val="24"/>
          <w:szCs w:val="24"/>
        </w:rPr>
        <w:t>Pengindikasian</w:t>
      </w:r>
      <w:r w:rsidRPr="00C447AD">
        <w:rPr>
          <w:rFonts w:ascii="Times New Roman" w:hAnsi="Times New Roman"/>
          <w:bCs/>
          <w:sz w:val="24"/>
          <w:szCs w:val="24"/>
        </w:rPr>
        <w:t xml:space="preserve"> Geografis terdaftar</w:t>
      </w:r>
      <w:r>
        <w:rPr>
          <w:rFonts w:ascii="Times New Roman" w:hAnsi="Times New Roman"/>
          <w:bCs/>
          <w:sz w:val="24"/>
          <w:szCs w:val="24"/>
        </w:rPr>
        <w:t>kan</w:t>
      </w:r>
      <w:r w:rsidRPr="00C447AD">
        <w:rPr>
          <w:rFonts w:ascii="Times New Roman" w:hAnsi="Times New Roman"/>
          <w:bCs/>
          <w:sz w:val="24"/>
          <w:szCs w:val="24"/>
        </w:rPr>
        <w:t xml:space="preserve">. Ketentuan sebagaimana dimaksud pada </w:t>
      </w:r>
      <w:r>
        <w:rPr>
          <w:rFonts w:ascii="Times New Roman" w:hAnsi="Times New Roman"/>
          <w:bCs/>
          <w:sz w:val="24"/>
          <w:szCs w:val="24"/>
        </w:rPr>
        <w:t>pelayanan yang tidaklah serupa selama mencukupi syarat terkhusus yang kemudian diputuskan mendetail melalui atuan pemerintahan</w:t>
      </w:r>
      <w:r w:rsidRPr="00C447AD">
        <w:rPr>
          <w:rFonts w:ascii="Times New Roman" w:hAnsi="Times New Roman"/>
          <w:bCs/>
          <w:sz w:val="24"/>
          <w:szCs w:val="24"/>
        </w:rPr>
        <w:t>.</w:t>
      </w:r>
    </w:p>
    <w:p w:rsidR="001F72A1" w:rsidRDefault="001F72A1" w:rsidP="001F72A1">
      <w:pPr>
        <w:spacing w:line="480" w:lineRule="auto"/>
        <w:rPr>
          <w:rFonts w:ascii="Times New Roman" w:hAnsi="Times New Roman"/>
          <w:bCs/>
          <w:sz w:val="24"/>
          <w:szCs w:val="24"/>
        </w:rPr>
      </w:pPr>
    </w:p>
    <w:p w:rsidR="001F72A1" w:rsidRPr="001F72A1" w:rsidRDefault="001F72A1" w:rsidP="001F72A1">
      <w:pPr>
        <w:spacing w:line="480" w:lineRule="auto"/>
        <w:rPr>
          <w:rFonts w:ascii="Times New Roman" w:hAnsi="Times New Roman"/>
          <w:bCs/>
          <w:sz w:val="24"/>
          <w:szCs w:val="24"/>
        </w:rPr>
      </w:pPr>
    </w:p>
    <w:p w:rsidR="001F72A1" w:rsidRDefault="001F72A1" w:rsidP="001F72A1">
      <w:pPr>
        <w:pStyle w:val="ListParagraph"/>
        <w:numPr>
          <w:ilvl w:val="0"/>
          <w:numId w:val="3"/>
        </w:numPr>
        <w:spacing w:line="480" w:lineRule="auto"/>
        <w:ind w:left="851" w:hanging="283"/>
        <w:rPr>
          <w:rFonts w:ascii="Times New Roman" w:hAnsi="Times New Roman"/>
          <w:bCs/>
          <w:sz w:val="24"/>
          <w:szCs w:val="24"/>
        </w:rPr>
      </w:pPr>
      <w:r>
        <w:rPr>
          <w:rFonts w:ascii="Times New Roman" w:hAnsi="Times New Roman"/>
          <w:bCs/>
          <w:sz w:val="24"/>
          <w:szCs w:val="24"/>
        </w:rPr>
        <w:t>Memohon pun wajib dilakukan penolakan melalui Dirjen jika merek itu:</w:t>
      </w:r>
    </w:p>
    <w:p w:rsidR="001F72A1" w:rsidRDefault="001F72A1" w:rsidP="001F72A1">
      <w:pPr>
        <w:pStyle w:val="ListParagraph"/>
        <w:numPr>
          <w:ilvl w:val="0"/>
          <w:numId w:val="5"/>
        </w:numPr>
        <w:spacing w:line="480" w:lineRule="auto"/>
        <w:ind w:left="1418" w:hanging="284"/>
        <w:rPr>
          <w:rFonts w:ascii="Times New Roman" w:hAnsi="Times New Roman"/>
          <w:bCs/>
          <w:sz w:val="24"/>
          <w:szCs w:val="24"/>
        </w:rPr>
      </w:pPr>
      <w:r>
        <w:rPr>
          <w:rFonts w:ascii="Times New Roman" w:hAnsi="Times New Roman"/>
          <w:bCs/>
          <w:sz w:val="24"/>
          <w:szCs w:val="24"/>
        </w:rPr>
        <w:t>Adalah ataupun menyerupai penamaan individu terknal, gambar, ataupun penamaan lembaga hukum yang dipunyai individu lainnya, terkecuali terhadap kesepakatan tertuliskan melalui yang memiliki hak;</w:t>
      </w:r>
    </w:p>
    <w:p w:rsidR="001F72A1" w:rsidRDefault="001F72A1" w:rsidP="001F72A1">
      <w:pPr>
        <w:pStyle w:val="ListParagraph"/>
        <w:numPr>
          <w:ilvl w:val="0"/>
          <w:numId w:val="5"/>
        </w:numPr>
        <w:spacing w:line="480" w:lineRule="auto"/>
        <w:ind w:left="1418" w:hanging="284"/>
        <w:rPr>
          <w:rFonts w:ascii="Times New Roman" w:hAnsi="Times New Roman"/>
          <w:bCs/>
          <w:sz w:val="24"/>
          <w:szCs w:val="24"/>
        </w:rPr>
      </w:pPr>
      <w:r>
        <w:rPr>
          <w:rFonts w:ascii="Times New Roman" w:hAnsi="Times New Roman"/>
          <w:bCs/>
          <w:sz w:val="24"/>
          <w:szCs w:val="24"/>
        </w:rPr>
        <w:t>Adalah peniruan ataupun penyerupaan penamaan ataupun penyingkatan penamaan, bendera, simbil bangsa, ataupun kelembagaan bangsa ataupun dunia, terkecuali terhadap kesepakatan tertuliskan melalui pihak yang memiliki kewenangan</w:t>
      </w:r>
      <w:r w:rsidRPr="009E30F3">
        <w:rPr>
          <w:rFonts w:ascii="Times New Roman" w:hAnsi="Times New Roman"/>
          <w:bCs/>
          <w:sz w:val="24"/>
          <w:szCs w:val="24"/>
        </w:rPr>
        <w:t>.</w:t>
      </w:r>
    </w:p>
    <w:p w:rsidR="001F72A1" w:rsidRPr="003079E1" w:rsidRDefault="001F72A1" w:rsidP="001F72A1">
      <w:pPr>
        <w:pStyle w:val="ListParagraph"/>
        <w:spacing w:line="480" w:lineRule="auto"/>
        <w:ind w:left="1418"/>
        <w:rPr>
          <w:rFonts w:ascii="Times New Roman" w:hAnsi="Times New Roman"/>
          <w:bCs/>
          <w:sz w:val="24"/>
          <w:szCs w:val="24"/>
        </w:rPr>
      </w:pPr>
    </w:p>
    <w:p w:rsidR="001F72A1" w:rsidRPr="007F6FBB" w:rsidRDefault="001F72A1" w:rsidP="001F72A1">
      <w:pPr>
        <w:spacing w:line="480" w:lineRule="auto"/>
        <w:ind w:left="-426" w:firstLine="284"/>
        <w:rPr>
          <w:rFonts w:ascii="Times New Roman" w:hAnsi="Times New Roman"/>
          <w:bCs/>
          <w:sz w:val="24"/>
          <w:szCs w:val="24"/>
        </w:rPr>
      </w:pPr>
      <w:r>
        <w:rPr>
          <w:rFonts w:ascii="Times New Roman" w:hAnsi="Times New Roman"/>
          <w:bCs/>
          <w:sz w:val="24"/>
          <w:szCs w:val="24"/>
        </w:rPr>
        <w:t>Apabila sebuah mendaftarkan merek ditolakkan menurut sebab seperti dimaksudkan pada UU</w:t>
      </w:r>
      <w:r w:rsidRPr="007F6FBB">
        <w:rPr>
          <w:rFonts w:ascii="Times New Roman" w:hAnsi="Times New Roman"/>
          <w:bCs/>
          <w:sz w:val="24"/>
          <w:szCs w:val="24"/>
        </w:rPr>
        <w:t xml:space="preserve"> No. 20 </w:t>
      </w:r>
      <w:r>
        <w:rPr>
          <w:rFonts w:ascii="Times New Roman" w:hAnsi="Times New Roman"/>
          <w:bCs/>
          <w:sz w:val="24"/>
          <w:szCs w:val="24"/>
        </w:rPr>
        <w:t>Periode</w:t>
      </w:r>
      <w:r w:rsidRPr="007F6FBB">
        <w:rPr>
          <w:rFonts w:ascii="Times New Roman" w:hAnsi="Times New Roman"/>
          <w:bCs/>
          <w:sz w:val="24"/>
          <w:szCs w:val="24"/>
        </w:rPr>
        <w:t xml:space="preserve"> 2016 </w:t>
      </w:r>
      <w:r>
        <w:rPr>
          <w:rFonts w:ascii="Times New Roman" w:hAnsi="Times New Roman"/>
          <w:bCs/>
          <w:sz w:val="24"/>
          <w:szCs w:val="24"/>
        </w:rPr>
        <w:t>Terkait</w:t>
      </w:r>
      <w:r w:rsidRPr="007F6FBB">
        <w:rPr>
          <w:rFonts w:ascii="Times New Roman" w:hAnsi="Times New Roman"/>
          <w:bCs/>
          <w:sz w:val="24"/>
          <w:szCs w:val="24"/>
        </w:rPr>
        <w:t xml:space="preserve"> Merek, </w:t>
      </w:r>
      <w:r>
        <w:rPr>
          <w:rFonts w:ascii="Times New Roman" w:hAnsi="Times New Roman"/>
          <w:bCs/>
          <w:sz w:val="24"/>
          <w:szCs w:val="24"/>
        </w:rPr>
        <w:t>sehingga pendaftar masihlah dapat memohon pada</w:t>
      </w:r>
      <w:r w:rsidRPr="007F6FBB">
        <w:rPr>
          <w:rFonts w:ascii="Times New Roman" w:hAnsi="Times New Roman"/>
          <w:bCs/>
          <w:sz w:val="24"/>
          <w:szCs w:val="24"/>
        </w:rPr>
        <w:t xml:space="preserve"> komisi banding. Komisi banding </w:t>
      </w:r>
      <w:r>
        <w:rPr>
          <w:rFonts w:ascii="Times New Roman" w:hAnsi="Times New Roman"/>
          <w:bCs/>
          <w:sz w:val="24"/>
          <w:szCs w:val="24"/>
        </w:rPr>
        <w:t>ialah kembaga</w:t>
      </w:r>
      <w:r w:rsidRPr="007F6FBB">
        <w:rPr>
          <w:rFonts w:ascii="Times New Roman" w:hAnsi="Times New Roman"/>
          <w:bCs/>
          <w:sz w:val="24"/>
          <w:szCs w:val="24"/>
        </w:rPr>
        <w:t xml:space="preserve"> </w:t>
      </w:r>
      <w:r>
        <w:rPr>
          <w:rFonts w:ascii="Times New Roman" w:hAnsi="Times New Roman"/>
          <w:bCs/>
          <w:sz w:val="24"/>
          <w:szCs w:val="24"/>
        </w:rPr>
        <w:t>terkhusus</w:t>
      </w:r>
      <w:r w:rsidRPr="007F6FBB">
        <w:rPr>
          <w:rFonts w:ascii="Times New Roman" w:hAnsi="Times New Roman"/>
          <w:bCs/>
          <w:sz w:val="24"/>
          <w:szCs w:val="24"/>
        </w:rPr>
        <w:t xml:space="preserve"> yang </w:t>
      </w:r>
      <w:r>
        <w:rPr>
          <w:rFonts w:ascii="Times New Roman" w:hAnsi="Times New Roman"/>
          <w:bCs/>
          <w:sz w:val="24"/>
          <w:szCs w:val="24"/>
        </w:rPr>
        <w:t>mandiri pada sektor</w:t>
      </w:r>
      <w:r w:rsidRPr="007F6FBB">
        <w:rPr>
          <w:rFonts w:ascii="Times New Roman" w:hAnsi="Times New Roman"/>
          <w:bCs/>
          <w:sz w:val="24"/>
          <w:szCs w:val="24"/>
        </w:rPr>
        <w:t xml:space="preserve"> Departemen Kehakiman dan Hak Asasi Manusia. </w:t>
      </w:r>
      <w:r>
        <w:rPr>
          <w:rFonts w:ascii="Times New Roman" w:hAnsi="Times New Roman"/>
          <w:bCs/>
          <w:sz w:val="24"/>
          <w:szCs w:val="24"/>
        </w:rPr>
        <w:t>Aturan UU menjelaskan</w:t>
      </w:r>
      <w:r w:rsidRPr="007F6FBB">
        <w:rPr>
          <w:rFonts w:ascii="Times New Roman" w:hAnsi="Times New Roman"/>
          <w:bCs/>
          <w:sz w:val="24"/>
          <w:szCs w:val="24"/>
        </w:rPr>
        <w:t xml:space="preserve"> Komisi Banding Merek </w:t>
      </w:r>
      <w:r>
        <w:rPr>
          <w:rFonts w:ascii="Times New Roman" w:hAnsi="Times New Roman"/>
          <w:bCs/>
          <w:sz w:val="24"/>
          <w:szCs w:val="24"/>
        </w:rPr>
        <w:t>dengan terkhusus ialah</w:t>
      </w:r>
      <w:r w:rsidRPr="007F6FBB">
        <w:rPr>
          <w:rFonts w:ascii="Times New Roman" w:hAnsi="Times New Roman"/>
          <w:bCs/>
          <w:sz w:val="24"/>
          <w:szCs w:val="24"/>
        </w:rPr>
        <w:t xml:space="preserve"> Undang-Undang No. 20 Tahun 2016 Pasal 1. Adapun </w:t>
      </w:r>
      <w:r>
        <w:rPr>
          <w:rFonts w:ascii="Times New Roman" w:hAnsi="Times New Roman"/>
          <w:bCs/>
          <w:sz w:val="24"/>
          <w:szCs w:val="24"/>
        </w:rPr>
        <w:t>teknik memohon</w:t>
      </w:r>
      <w:r w:rsidRPr="007F6FBB">
        <w:rPr>
          <w:rFonts w:ascii="Times New Roman" w:hAnsi="Times New Roman"/>
          <w:bCs/>
          <w:sz w:val="24"/>
          <w:szCs w:val="24"/>
        </w:rPr>
        <w:t xml:space="preserve"> pengajuan banding yang </w:t>
      </w:r>
      <w:r>
        <w:rPr>
          <w:rFonts w:ascii="Times New Roman" w:hAnsi="Times New Roman"/>
          <w:bCs/>
          <w:sz w:val="24"/>
          <w:szCs w:val="24"/>
        </w:rPr>
        <w:t>dijelaskan pada</w:t>
      </w:r>
      <w:r w:rsidRPr="007F6FBB">
        <w:rPr>
          <w:rFonts w:ascii="Times New Roman" w:hAnsi="Times New Roman"/>
          <w:bCs/>
          <w:sz w:val="24"/>
          <w:szCs w:val="24"/>
        </w:rPr>
        <w:t xml:space="preserve"> Pasal 28 </w:t>
      </w:r>
      <w:r>
        <w:rPr>
          <w:rFonts w:ascii="Times New Roman" w:hAnsi="Times New Roman"/>
          <w:bCs/>
          <w:sz w:val="24"/>
          <w:szCs w:val="24"/>
        </w:rPr>
        <w:t>UU</w:t>
      </w:r>
      <w:r w:rsidRPr="007F6FBB">
        <w:rPr>
          <w:rFonts w:ascii="Times New Roman" w:hAnsi="Times New Roman"/>
          <w:bCs/>
          <w:sz w:val="24"/>
          <w:szCs w:val="24"/>
        </w:rPr>
        <w:t xml:space="preserve"> No. 20 Tahun 2016 sebagai berikut </w:t>
      </w:r>
      <w:r>
        <w:rPr>
          <w:rStyle w:val="FootnoteReference"/>
          <w:rFonts w:ascii="Times New Roman" w:hAnsi="Times New Roman"/>
          <w:bCs/>
          <w:sz w:val="24"/>
          <w:szCs w:val="24"/>
        </w:rPr>
        <w:footnoteReference w:id="21"/>
      </w:r>
      <w:r w:rsidRPr="007F6FBB">
        <w:rPr>
          <w:rFonts w:ascii="Times New Roman" w:hAnsi="Times New Roman"/>
          <w:bCs/>
          <w:sz w:val="24"/>
          <w:szCs w:val="24"/>
        </w:rPr>
        <w:t>:</w:t>
      </w:r>
    </w:p>
    <w:p w:rsidR="001F72A1" w:rsidRDefault="001F72A1" w:rsidP="001F72A1">
      <w:pPr>
        <w:pStyle w:val="ListParagraph"/>
        <w:numPr>
          <w:ilvl w:val="0"/>
          <w:numId w:val="6"/>
        </w:numPr>
        <w:spacing w:line="480" w:lineRule="auto"/>
        <w:ind w:left="426" w:hanging="284"/>
        <w:rPr>
          <w:rFonts w:ascii="Times New Roman" w:hAnsi="Times New Roman"/>
          <w:bCs/>
          <w:sz w:val="24"/>
          <w:szCs w:val="24"/>
        </w:rPr>
      </w:pPr>
      <w:r>
        <w:rPr>
          <w:rFonts w:ascii="Times New Roman" w:hAnsi="Times New Roman"/>
          <w:bCs/>
          <w:sz w:val="24"/>
          <w:szCs w:val="24"/>
        </w:rPr>
        <w:t>Memohon banding bisa mengajukan pada menolak memohon menurut sebab seperti dimaksudkan pada Pasal 20 dan/atau Pasal 21;</w:t>
      </w:r>
    </w:p>
    <w:p w:rsidR="001F72A1" w:rsidRDefault="001F72A1" w:rsidP="001F72A1">
      <w:pPr>
        <w:pStyle w:val="ListParagraph"/>
        <w:numPr>
          <w:ilvl w:val="0"/>
          <w:numId w:val="6"/>
        </w:numPr>
        <w:spacing w:line="480" w:lineRule="auto"/>
        <w:ind w:left="426" w:hanging="284"/>
        <w:rPr>
          <w:rFonts w:ascii="Times New Roman" w:hAnsi="Times New Roman"/>
          <w:bCs/>
          <w:sz w:val="24"/>
          <w:szCs w:val="24"/>
        </w:rPr>
      </w:pPr>
      <w:r>
        <w:rPr>
          <w:rFonts w:ascii="Times New Roman" w:hAnsi="Times New Roman"/>
          <w:bCs/>
          <w:sz w:val="24"/>
          <w:szCs w:val="24"/>
        </w:rPr>
        <w:t>Memohon banding dilakukan pengajuan dengan tertuliskan melalui Memohon serta Penguasanya pada Komisi Banding Bermerek melalui</w:t>
      </w:r>
      <w:r w:rsidRPr="009E30F3">
        <w:rPr>
          <w:rFonts w:ascii="Times New Roman" w:hAnsi="Times New Roman"/>
          <w:bCs/>
          <w:sz w:val="24"/>
          <w:szCs w:val="24"/>
        </w:rPr>
        <w:t xml:space="preserve"> tebusan yang </w:t>
      </w:r>
      <w:r>
        <w:rPr>
          <w:rFonts w:ascii="Times New Roman" w:hAnsi="Times New Roman"/>
          <w:bCs/>
          <w:sz w:val="24"/>
          <w:szCs w:val="24"/>
        </w:rPr>
        <w:t>dijelaskan pada</w:t>
      </w:r>
      <w:r w:rsidRPr="009E30F3">
        <w:rPr>
          <w:rFonts w:ascii="Times New Roman" w:hAnsi="Times New Roman"/>
          <w:bCs/>
          <w:sz w:val="24"/>
          <w:szCs w:val="24"/>
        </w:rPr>
        <w:t xml:space="preserve"> </w:t>
      </w:r>
      <w:r>
        <w:rPr>
          <w:rFonts w:ascii="Times New Roman" w:hAnsi="Times New Roman"/>
          <w:bCs/>
          <w:sz w:val="24"/>
          <w:szCs w:val="24"/>
        </w:rPr>
        <w:t>Kementrian dikenakan tatif</w:t>
      </w:r>
      <w:r w:rsidRPr="009E30F3">
        <w:rPr>
          <w:rFonts w:ascii="Times New Roman" w:hAnsi="Times New Roman"/>
          <w:bCs/>
          <w:sz w:val="24"/>
          <w:szCs w:val="24"/>
        </w:rPr>
        <w:t>;</w:t>
      </w:r>
    </w:p>
    <w:p w:rsidR="001F72A1" w:rsidRDefault="001F72A1" w:rsidP="001F72A1">
      <w:pPr>
        <w:pStyle w:val="ListParagraph"/>
        <w:numPr>
          <w:ilvl w:val="0"/>
          <w:numId w:val="6"/>
        </w:numPr>
        <w:spacing w:line="480" w:lineRule="auto"/>
        <w:ind w:left="426" w:hanging="284"/>
        <w:rPr>
          <w:rFonts w:ascii="Times New Roman" w:hAnsi="Times New Roman"/>
          <w:bCs/>
          <w:sz w:val="24"/>
          <w:szCs w:val="24"/>
        </w:rPr>
      </w:pPr>
      <w:r>
        <w:rPr>
          <w:rFonts w:ascii="Times New Roman" w:hAnsi="Times New Roman"/>
          <w:bCs/>
          <w:sz w:val="24"/>
          <w:szCs w:val="24"/>
        </w:rPr>
        <w:t>Memohon</w:t>
      </w:r>
      <w:r w:rsidRPr="009E30F3">
        <w:rPr>
          <w:rFonts w:ascii="Times New Roman" w:hAnsi="Times New Roman"/>
          <w:bCs/>
          <w:sz w:val="24"/>
          <w:szCs w:val="24"/>
        </w:rPr>
        <w:t xml:space="preserve"> banding </w:t>
      </w:r>
      <w:r>
        <w:rPr>
          <w:rFonts w:ascii="Times New Roman" w:hAnsi="Times New Roman"/>
          <w:bCs/>
          <w:sz w:val="24"/>
          <w:szCs w:val="24"/>
        </w:rPr>
        <w:t>dilakukan pengajuan melalui penguraian dengan lengkap terberatkan dan beralasan pada menolaknya memohon.</w:t>
      </w:r>
    </w:p>
    <w:p w:rsidR="001F72A1" w:rsidRPr="00AF3675" w:rsidRDefault="001F72A1" w:rsidP="001F72A1">
      <w:pPr>
        <w:spacing w:line="480" w:lineRule="auto"/>
        <w:rPr>
          <w:rFonts w:ascii="Times New Roman" w:hAnsi="Times New Roman"/>
          <w:bCs/>
          <w:sz w:val="24"/>
          <w:szCs w:val="24"/>
        </w:rPr>
      </w:pPr>
    </w:p>
    <w:p w:rsidR="001F72A1" w:rsidRPr="00135311" w:rsidRDefault="001F72A1" w:rsidP="001F72A1">
      <w:pPr>
        <w:pStyle w:val="Heading2"/>
        <w:numPr>
          <w:ilvl w:val="0"/>
          <w:numId w:val="14"/>
        </w:numPr>
        <w:spacing w:line="480" w:lineRule="auto"/>
        <w:rPr>
          <w:rFonts w:ascii="Times New Roman" w:hAnsi="Times New Roman"/>
          <w:b/>
          <w:color w:val="auto"/>
          <w:sz w:val="24"/>
          <w:szCs w:val="24"/>
        </w:rPr>
      </w:pPr>
      <w:bookmarkStart w:id="20" w:name="_Toc111140865"/>
      <w:r w:rsidRPr="00135311">
        <w:rPr>
          <w:rFonts w:ascii="Times New Roman" w:hAnsi="Times New Roman"/>
          <w:b/>
          <w:color w:val="auto"/>
          <w:sz w:val="24"/>
          <w:szCs w:val="24"/>
        </w:rPr>
        <w:t>Tinjauan Umum Mengenai Pelanggaran Merek</w:t>
      </w:r>
      <w:bookmarkEnd w:id="20"/>
    </w:p>
    <w:p w:rsidR="001F72A1" w:rsidRPr="00C443D5" w:rsidRDefault="001F72A1" w:rsidP="001F72A1">
      <w:pPr>
        <w:pStyle w:val="Heading3"/>
        <w:numPr>
          <w:ilvl w:val="0"/>
          <w:numId w:val="16"/>
        </w:numPr>
        <w:jc w:val="left"/>
        <w:rPr>
          <w:sz w:val="24"/>
          <w:szCs w:val="24"/>
        </w:rPr>
      </w:pPr>
      <w:bookmarkStart w:id="21" w:name="_Toc111140866"/>
      <w:r w:rsidRPr="00C443D5">
        <w:rPr>
          <w:sz w:val="24"/>
          <w:szCs w:val="24"/>
        </w:rPr>
        <w:t>Pengertian Pelanggaran Merek</w:t>
      </w:r>
      <w:bookmarkEnd w:id="21"/>
    </w:p>
    <w:p w:rsidR="001F72A1" w:rsidRDefault="001F72A1" w:rsidP="001F72A1">
      <w:pPr>
        <w:spacing w:line="480" w:lineRule="auto"/>
        <w:ind w:left="425" w:firstLine="284"/>
        <w:rPr>
          <w:rFonts w:ascii="Times New Roman" w:hAnsi="Times New Roman"/>
          <w:sz w:val="24"/>
          <w:szCs w:val="24"/>
        </w:rPr>
      </w:pPr>
      <w:r>
        <w:rPr>
          <w:rFonts w:ascii="Times New Roman" w:hAnsi="Times New Roman"/>
          <w:bCs/>
          <w:sz w:val="24"/>
          <w:szCs w:val="24"/>
        </w:rPr>
        <w:t>Pengertian pelanggaran merek secara umum ialah melanggar wewenang bermerek yang dilaksanakn pelaksana usaha yang tidaklah memiliki tanggung jawab melalui penggunaan merek individu lainnya yang termotivasikan guna memperoleh profit yang tinggi serta tidaklah butuh melakukan promosi barang yang kemudian dilakukan penawaran dikarenakan merek barang yang dilakukan penawaran telah dikenali khalayak meluas serta barang yang dilakukan penawaran tidaklah selaras pada mutu hingga pada perihal tersebut khalayak menjadi pelanggan serta pemrodusen menjadi pemiliki original merasakan dipakai.</w:t>
      </w:r>
      <w:r>
        <w:rPr>
          <w:rFonts w:ascii="Times New Roman" w:hAnsi="Times New Roman"/>
          <w:sz w:val="24"/>
          <w:szCs w:val="24"/>
        </w:rPr>
        <w:t xml:space="preserve">. </w:t>
      </w:r>
    </w:p>
    <w:p w:rsidR="001F72A1" w:rsidRDefault="001F72A1" w:rsidP="001F72A1">
      <w:pPr>
        <w:spacing w:line="480" w:lineRule="auto"/>
        <w:ind w:left="425" w:firstLine="284"/>
        <w:rPr>
          <w:rFonts w:ascii="Times New Roman" w:hAnsi="Times New Roman"/>
          <w:bCs/>
          <w:sz w:val="24"/>
          <w:szCs w:val="24"/>
        </w:rPr>
      </w:pPr>
    </w:p>
    <w:p w:rsidR="001F72A1" w:rsidRDefault="001F72A1" w:rsidP="001F72A1">
      <w:pPr>
        <w:spacing w:line="480" w:lineRule="auto"/>
        <w:ind w:left="426" w:firstLine="283"/>
        <w:rPr>
          <w:rFonts w:ascii="Times New Roman" w:hAnsi="Times New Roman"/>
          <w:bCs/>
          <w:sz w:val="24"/>
          <w:szCs w:val="24"/>
        </w:rPr>
      </w:pPr>
      <w:r>
        <w:rPr>
          <w:rFonts w:ascii="Times New Roman" w:hAnsi="Times New Roman"/>
          <w:bCs/>
          <w:sz w:val="24"/>
          <w:szCs w:val="24"/>
        </w:rPr>
        <w:t>Sedangkan, pengertian pelanggaran merek menurut para ahli sebagai berikut :</w:t>
      </w:r>
    </w:p>
    <w:p w:rsidR="001F72A1" w:rsidRPr="00636654" w:rsidRDefault="001F72A1" w:rsidP="001F72A1">
      <w:pPr>
        <w:pStyle w:val="ListParagraph"/>
        <w:numPr>
          <w:ilvl w:val="0"/>
          <w:numId w:val="8"/>
        </w:numPr>
        <w:spacing w:line="480" w:lineRule="auto"/>
        <w:ind w:left="1134" w:hanging="283"/>
        <w:rPr>
          <w:rFonts w:ascii="Times New Roman" w:hAnsi="Times New Roman"/>
          <w:bCs/>
          <w:sz w:val="24"/>
          <w:szCs w:val="24"/>
        </w:rPr>
      </w:pPr>
      <w:r>
        <w:rPr>
          <w:rFonts w:ascii="Times New Roman" w:hAnsi="Times New Roman"/>
          <w:sz w:val="24"/>
          <w:szCs w:val="24"/>
        </w:rPr>
        <w:t>M</w:t>
      </w:r>
      <w:r w:rsidRPr="008158BF">
        <w:rPr>
          <w:rFonts w:ascii="Times New Roman" w:hAnsi="Times New Roman"/>
          <w:sz w:val="24"/>
          <w:szCs w:val="24"/>
        </w:rPr>
        <w:t>enurut Muhammad Djumhana dan Djubaedillah adalah: “</w:t>
      </w:r>
      <w:r>
        <w:rPr>
          <w:rFonts w:ascii="Times New Roman" w:hAnsi="Times New Roman"/>
          <w:sz w:val="24"/>
          <w:szCs w:val="24"/>
        </w:rPr>
        <w:t>Melanggar pada wewenang merek bermotiviasi ialah guna memperoleh profut dengan termudahkan, melalui teknik, peniruan ataupun memalsu barang-barang yang telah dikenali pada khalayak. Penindakan itu bisa memberikan kerugian khalayak, meliputi pihak pemrodusen ataupun pelanggannya, kemudian juga bangsa juga diberikan kerguian</w:t>
      </w:r>
      <w:r w:rsidRPr="008158BF">
        <w:rPr>
          <w:rFonts w:ascii="Times New Roman" w:hAnsi="Times New Roman"/>
          <w:sz w:val="24"/>
          <w:szCs w:val="24"/>
        </w:rPr>
        <w:t>”</w:t>
      </w:r>
      <w:r>
        <w:rPr>
          <w:rFonts w:ascii="Times New Roman" w:hAnsi="Times New Roman"/>
          <w:sz w:val="24"/>
          <w:szCs w:val="24"/>
        </w:rPr>
        <w:t>.</w:t>
      </w:r>
      <w:r>
        <w:rPr>
          <w:rStyle w:val="FootnoteReference"/>
          <w:rFonts w:ascii="Times New Roman" w:hAnsi="Times New Roman"/>
          <w:sz w:val="24"/>
          <w:szCs w:val="24"/>
        </w:rPr>
        <w:footnoteReference w:id="22"/>
      </w:r>
    </w:p>
    <w:p w:rsidR="001F72A1" w:rsidRPr="00525B42" w:rsidRDefault="001F72A1" w:rsidP="001F72A1">
      <w:pPr>
        <w:pStyle w:val="ListParagraph"/>
        <w:numPr>
          <w:ilvl w:val="0"/>
          <w:numId w:val="8"/>
        </w:numPr>
        <w:spacing w:line="480" w:lineRule="auto"/>
        <w:ind w:left="1134" w:hanging="283"/>
        <w:rPr>
          <w:rFonts w:ascii="Times New Roman" w:hAnsi="Times New Roman"/>
          <w:bCs/>
          <w:sz w:val="24"/>
          <w:szCs w:val="24"/>
        </w:rPr>
      </w:pPr>
      <w:r>
        <w:rPr>
          <w:rFonts w:ascii="Times New Roman" w:hAnsi="Times New Roman"/>
          <w:sz w:val="24"/>
          <w:szCs w:val="24"/>
        </w:rPr>
        <w:t xml:space="preserve">Menurut </w:t>
      </w:r>
      <w:r w:rsidRPr="00636654">
        <w:rPr>
          <w:rFonts w:ascii="Times New Roman" w:hAnsi="Times New Roman"/>
          <w:sz w:val="24"/>
          <w:szCs w:val="24"/>
        </w:rPr>
        <w:t xml:space="preserve">OK. Saidin, </w:t>
      </w:r>
      <w:r>
        <w:rPr>
          <w:rFonts w:ascii="Times New Roman" w:hAnsi="Times New Roman"/>
          <w:sz w:val="24"/>
          <w:szCs w:val="24"/>
        </w:rPr>
        <w:t>menjelaskan bahwasanya</w:t>
      </w:r>
      <w:r w:rsidRPr="00636654">
        <w:rPr>
          <w:rFonts w:ascii="Times New Roman" w:hAnsi="Times New Roman"/>
          <w:sz w:val="24"/>
          <w:szCs w:val="24"/>
        </w:rPr>
        <w:t xml:space="preserve"> : “</w:t>
      </w:r>
      <w:r>
        <w:rPr>
          <w:rFonts w:ascii="Times New Roman" w:hAnsi="Times New Roman"/>
          <w:sz w:val="24"/>
          <w:szCs w:val="24"/>
        </w:rPr>
        <w:t>Melanggar pada merek bermotivitasi ialah guna memperoleh keperluan personal dengan termudahkan melalui percobaan ataupun melaksankan penindakan, peniruan serta pemalsuan barang-barang yang telah dikenali pada khalayak dengan tidak memikirkan wewenang-wewenang individu lainnya yang wewenangnya sudah diberikan perlindungan sebelumnya. Pastinya perihal-perihal seperti itu kemudian amat memberikan kekacauan roda ekonomi pada skala dalam negeri serta lokal</w:t>
      </w:r>
      <w:r w:rsidRPr="00636654">
        <w:rPr>
          <w:rFonts w:ascii="Times New Roman" w:hAnsi="Times New Roman"/>
          <w:sz w:val="24"/>
          <w:szCs w:val="24"/>
        </w:rPr>
        <w:t>”.</w:t>
      </w:r>
      <w:r>
        <w:rPr>
          <w:rStyle w:val="FootnoteReference"/>
          <w:rFonts w:ascii="Times New Roman" w:hAnsi="Times New Roman"/>
          <w:sz w:val="24"/>
          <w:szCs w:val="24"/>
        </w:rPr>
        <w:footnoteReference w:id="23"/>
      </w:r>
    </w:p>
    <w:p w:rsidR="001F72A1" w:rsidRPr="00525B42" w:rsidRDefault="001F72A1" w:rsidP="001F72A1">
      <w:pPr>
        <w:pStyle w:val="ListParagraph"/>
        <w:spacing w:line="480" w:lineRule="auto"/>
        <w:ind w:left="1134"/>
        <w:rPr>
          <w:rFonts w:ascii="Times New Roman" w:hAnsi="Times New Roman"/>
          <w:bCs/>
          <w:sz w:val="24"/>
          <w:szCs w:val="24"/>
        </w:rPr>
      </w:pPr>
    </w:p>
    <w:p w:rsidR="001F72A1" w:rsidRDefault="001F72A1" w:rsidP="001F72A1">
      <w:pPr>
        <w:spacing w:line="480" w:lineRule="auto"/>
        <w:ind w:left="426" w:firstLine="283"/>
        <w:rPr>
          <w:rFonts w:ascii="Times New Roman" w:hAnsi="Times New Roman"/>
          <w:bCs/>
          <w:sz w:val="24"/>
          <w:szCs w:val="24"/>
        </w:rPr>
      </w:pPr>
      <w:r>
        <w:rPr>
          <w:rFonts w:ascii="Times New Roman" w:hAnsi="Times New Roman"/>
          <w:bCs/>
          <w:sz w:val="24"/>
          <w:szCs w:val="24"/>
        </w:rPr>
        <w:t>Arti pelanggaran merek (trademark infringement) berdasrkan UU Nomor 20 Tahun 2016 Terkait Merek dan Indikasi Geografis (UU Merek), pemilik merek dapat melakukan 3 hal yaitu gugatan perdata, pengaduan, pidana atau alternatif penyelesaian sengketa.</w:t>
      </w:r>
      <w:r>
        <w:rPr>
          <w:rStyle w:val="FootnoteReference"/>
          <w:rFonts w:ascii="Times New Roman" w:hAnsi="Times New Roman"/>
          <w:bCs/>
          <w:sz w:val="24"/>
          <w:szCs w:val="24"/>
        </w:rPr>
        <w:footnoteReference w:id="24"/>
      </w:r>
    </w:p>
    <w:p w:rsidR="001F72A1" w:rsidRDefault="001F72A1" w:rsidP="001F72A1">
      <w:pPr>
        <w:pStyle w:val="ListParagraph"/>
        <w:numPr>
          <w:ilvl w:val="1"/>
          <w:numId w:val="7"/>
        </w:numPr>
        <w:spacing w:line="480" w:lineRule="auto"/>
        <w:ind w:left="851" w:hanging="284"/>
        <w:rPr>
          <w:rFonts w:ascii="Times New Roman" w:hAnsi="Times New Roman"/>
          <w:bCs/>
          <w:sz w:val="24"/>
          <w:szCs w:val="24"/>
        </w:rPr>
      </w:pPr>
      <w:r>
        <w:rPr>
          <w:rFonts w:ascii="Times New Roman" w:hAnsi="Times New Roman"/>
          <w:bCs/>
          <w:sz w:val="24"/>
          <w:szCs w:val="24"/>
        </w:rPr>
        <w:t>Penggugatan perdata berdasarkan Pasal 83 UU Nomor 20 Tahun 2016 Terkait Merek dan Indikasi Geografis, pemegang merek terdaftarkan bisa melakukan penggugatan pihak lainnya yang memakai merek miliknya dengan tidak ijin pada Peradilan Niaga. Penguggaatan itu bisa berbentuk penuntutan mengganti kerugian ataupun menuntu menghentikan akativitas berbinis melanggar merek.</w:t>
      </w:r>
    </w:p>
    <w:p w:rsidR="001F72A1" w:rsidRDefault="001F72A1" w:rsidP="001F72A1">
      <w:pPr>
        <w:pStyle w:val="ListParagraph"/>
        <w:numPr>
          <w:ilvl w:val="1"/>
          <w:numId w:val="7"/>
        </w:numPr>
        <w:spacing w:line="480" w:lineRule="auto"/>
        <w:ind w:left="851" w:hanging="284"/>
        <w:rPr>
          <w:rFonts w:ascii="Times New Roman" w:hAnsi="Times New Roman"/>
          <w:bCs/>
          <w:sz w:val="24"/>
          <w:szCs w:val="24"/>
        </w:rPr>
      </w:pPr>
      <w:r>
        <w:rPr>
          <w:rFonts w:ascii="Times New Roman" w:hAnsi="Times New Roman"/>
          <w:bCs/>
          <w:sz w:val="24"/>
          <w:szCs w:val="24"/>
        </w:rPr>
        <w:t>Mengadukan pemidanaan pemegang merek dapat melakukan penempuhan jalur pemidanaan apabilan merek miliknya dilanggarkan</w:t>
      </w:r>
      <w:r w:rsidRPr="006B1AD2">
        <w:rPr>
          <w:rFonts w:ascii="Times New Roman" w:hAnsi="Times New Roman"/>
          <w:bCs/>
          <w:sz w:val="24"/>
          <w:szCs w:val="24"/>
        </w:rPr>
        <w:t>.</w:t>
      </w:r>
    </w:p>
    <w:p w:rsidR="001F72A1" w:rsidRPr="006B1AD2" w:rsidRDefault="001F72A1" w:rsidP="001F72A1">
      <w:pPr>
        <w:pStyle w:val="ListParagraph"/>
        <w:numPr>
          <w:ilvl w:val="1"/>
          <w:numId w:val="7"/>
        </w:numPr>
        <w:spacing w:line="480" w:lineRule="auto"/>
        <w:ind w:left="851" w:hanging="284"/>
        <w:rPr>
          <w:rFonts w:ascii="Times New Roman" w:hAnsi="Times New Roman"/>
          <w:bCs/>
          <w:sz w:val="24"/>
          <w:szCs w:val="24"/>
        </w:rPr>
      </w:pPr>
      <w:r>
        <w:rPr>
          <w:rFonts w:ascii="Times New Roman" w:hAnsi="Times New Roman"/>
          <w:bCs/>
          <w:sz w:val="24"/>
          <w:szCs w:val="24"/>
        </w:rPr>
        <w:t>Ketetapan pemidanaan guna melanggar merek adalah delik pengaduan berdasarkan</w:t>
      </w:r>
      <w:r w:rsidRPr="006B1AD2">
        <w:rPr>
          <w:rFonts w:ascii="Times New Roman" w:hAnsi="Times New Roman"/>
          <w:bCs/>
          <w:sz w:val="24"/>
          <w:szCs w:val="24"/>
        </w:rPr>
        <w:t xml:space="preserve"> Pasal 103 Undang-Undang Nomor 20 Tahun 2016. </w:t>
      </w:r>
      <w:r>
        <w:rPr>
          <w:rFonts w:ascii="Times New Roman" w:hAnsi="Times New Roman"/>
          <w:bCs/>
          <w:sz w:val="24"/>
          <w:szCs w:val="24"/>
        </w:rPr>
        <w:t xml:space="preserve">Maksdunya, melanggar merek tidaklah kemudian dilakukan penindakan melalui lembaga hukum dengan tidak ada pengaduan melalui pemegang </w:t>
      </w:r>
      <w:r w:rsidRPr="006B1AD2">
        <w:rPr>
          <w:rFonts w:ascii="Times New Roman" w:hAnsi="Times New Roman"/>
          <w:bCs/>
          <w:sz w:val="24"/>
          <w:szCs w:val="24"/>
        </w:rPr>
        <w:t>merek.</w:t>
      </w:r>
    </w:p>
    <w:p w:rsidR="001F72A1" w:rsidRPr="00240CDB" w:rsidRDefault="001F72A1" w:rsidP="001F72A1">
      <w:pPr>
        <w:pStyle w:val="ListParagraph"/>
        <w:spacing w:line="480" w:lineRule="auto"/>
        <w:ind w:left="1560"/>
        <w:rPr>
          <w:rFonts w:ascii="Times New Roman" w:hAnsi="Times New Roman"/>
          <w:bCs/>
          <w:sz w:val="24"/>
          <w:szCs w:val="24"/>
        </w:rPr>
      </w:pPr>
    </w:p>
    <w:p w:rsidR="001F72A1" w:rsidRDefault="001F72A1" w:rsidP="001F72A1">
      <w:pPr>
        <w:spacing w:line="480" w:lineRule="auto"/>
        <w:ind w:left="426" w:firstLine="425"/>
        <w:rPr>
          <w:rFonts w:ascii="Times New Roman" w:hAnsi="Times New Roman"/>
          <w:bCs/>
          <w:sz w:val="24"/>
          <w:szCs w:val="24"/>
        </w:rPr>
      </w:pPr>
      <w:r>
        <w:rPr>
          <w:rFonts w:ascii="Times New Roman" w:hAnsi="Times New Roman"/>
          <w:bCs/>
          <w:sz w:val="24"/>
          <w:szCs w:val="24"/>
        </w:rPr>
        <w:t>Berdasrkan</w:t>
      </w:r>
      <w:r w:rsidRPr="00080F74">
        <w:rPr>
          <w:rFonts w:ascii="Times New Roman" w:hAnsi="Times New Roman"/>
          <w:bCs/>
          <w:sz w:val="24"/>
          <w:szCs w:val="24"/>
        </w:rPr>
        <w:t xml:space="preserve"> Pasal 100 </w:t>
      </w:r>
      <w:r>
        <w:rPr>
          <w:rFonts w:ascii="Times New Roman" w:hAnsi="Times New Roman"/>
          <w:bCs/>
          <w:sz w:val="24"/>
          <w:szCs w:val="24"/>
        </w:rPr>
        <w:t>UU</w:t>
      </w:r>
      <w:r w:rsidRPr="00080F74">
        <w:rPr>
          <w:rFonts w:ascii="Times New Roman" w:hAnsi="Times New Roman"/>
          <w:bCs/>
          <w:sz w:val="24"/>
          <w:szCs w:val="24"/>
        </w:rPr>
        <w:t xml:space="preserve"> Nomor 20 Tahun 2016, pelanggaran merek yang sama persis </w:t>
      </w:r>
      <w:r>
        <w:rPr>
          <w:rFonts w:ascii="Times New Roman" w:hAnsi="Times New Roman"/>
          <w:bCs/>
          <w:sz w:val="24"/>
          <w:szCs w:val="24"/>
        </w:rPr>
        <w:t>serta</w:t>
      </w:r>
      <w:r w:rsidRPr="00080F74">
        <w:rPr>
          <w:rFonts w:ascii="Times New Roman" w:hAnsi="Times New Roman"/>
          <w:bCs/>
          <w:sz w:val="24"/>
          <w:szCs w:val="24"/>
        </w:rPr>
        <w:t xml:space="preserve"> berjenis sama </w:t>
      </w:r>
      <w:r>
        <w:rPr>
          <w:rFonts w:ascii="Times New Roman" w:hAnsi="Times New Roman"/>
          <w:bCs/>
          <w:sz w:val="24"/>
          <w:szCs w:val="24"/>
        </w:rPr>
        <w:t>bisa dipenjarakan paling lama</w:t>
      </w:r>
      <w:r w:rsidRPr="00080F74">
        <w:rPr>
          <w:rFonts w:ascii="Times New Roman" w:hAnsi="Times New Roman"/>
          <w:bCs/>
          <w:sz w:val="24"/>
          <w:szCs w:val="24"/>
        </w:rPr>
        <w:t xml:space="preserve"> 5 </w:t>
      </w:r>
      <w:r>
        <w:rPr>
          <w:rFonts w:ascii="Times New Roman" w:hAnsi="Times New Roman"/>
          <w:bCs/>
          <w:sz w:val="24"/>
          <w:szCs w:val="24"/>
        </w:rPr>
        <w:t>periode dan pendendaan terbanyak</w:t>
      </w:r>
      <w:r w:rsidRPr="00080F74">
        <w:rPr>
          <w:rFonts w:ascii="Times New Roman" w:hAnsi="Times New Roman"/>
          <w:bCs/>
          <w:sz w:val="24"/>
          <w:szCs w:val="24"/>
        </w:rPr>
        <w:t xml:space="preserve"> 2 Miliyar Rupiah. </w:t>
      </w:r>
      <w:r>
        <w:rPr>
          <w:rFonts w:ascii="Times New Roman" w:hAnsi="Times New Roman"/>
          <w:bCs/>
          <w:sz w:val="24"/>
          <w:szCs w:val="24"/>
        </w:rPr>
        <w:t>Terlebih ada pengancaman pemidanaan yang relatif berat untuk melanggar merek yang produknya menyebabkan pengangguan medis, lingkungan sampai kematian. Melanggar merek itu kemudian dipenjarakan sepanjang</w:t>
      </w:r>
      <w:r w:rsidRPr="00080F74">
        <w:rPr>
          <w:rFonts w:ascii="Times New Roman" w:hAnsi="Times New Roman"/>
          <w:bCs/>
          <w:sz w:val="24"/>
          <w:szCs w:val="24"/>
        </w:rPr>
        <w:t xml:space="preserve"> 10 </w:t>
      </w:r>
      <w:r>
        <w:rPr>
          <w:rFonts w:ascii="Times New Roman" w:hAnsi="Times New Roman"/>
          <w:bCs/>
          <w:sz w:val="24"/>
          <w:szCs w:val="24"/>
        </w:rPr>
        <w:t>periode terlama serta pendendaan hingga</w:t>
      </w:r>
      <w:r w:rsidRPr="00080F74">
        <w:rPr>
          <w:rFonts w:ascii="Times New Roman" w:hAnsi="Times New Roman"/>
          <w:bCs/>
          <w:sz w:val="24"/>
          <w:szCs w:val="24"/>
        </w:rPr>
        <w:t xml:space="preserve"> 5 Miliyar Rupiah.</w:t>
      </w:r>
      <w:r>
        <w:rPr>
          <w:rStyle w:val="FootnoteReference"/>
          <w:rFonts w:ascii="Times New Roman" w:hAnsi="Times New Roman"/>
          <w:bCs/>
          <w:sz w:val="24"/>
          <w:szCs w:val="24"/>
        </w:rPr>
        <w:footnoteReference w:id="25"/>
      </w:r>
    </w:p>
    <w:p w:rsidR="001F72A1" w:rsidRDefault="001F72A1" w:rsidP="001F72A1">
      <w:pPr>
        <w:spacing w:line="480" w:lineRule="auto"/>
        <w:ind w:left="426" w:firstLine="425"/>
        <w:rPr>
          <w:rFonts w:ascii="Times New Roman" w:hAnsi="Times New Roman"/>
          <w:bCs/>
          <w:sz w:val="24"/>
          <w:szCs w:val="24"/>
        </w:rPr>
      </w:pPr>
    </w:p>
    <w:p w:rsidR="001F72A1" w:rsidRPr="00C443D5" w:rsidRDefault="001F72A1" w:rsidP="001F72A1">
      <w:pPr>
        <w:pStyle w:val="Heading3"/>
        <w:numPr>
          <w:ilvl w:val="0"/>
          <w:numId w:val="16"/>
        </w:numPr>
        <w:jc w:val="left"/>
        <w:rPr>
          <w:sz w:val="24"/>
          <w:szCs w:val="24"/>
        </w:rPr>
      </w:pPr>
      <w:bookmarkStart w:id="22" w:name="_Toc111140867"/>
      <w:r w:rsidRPr="00C443D5">
        <w:rPr>
          <w:sz w:val="24"/>
          <w:szCs w:val="24"/>
        </w:rPr>
        <w:t>Pelanggaran Merek Di Indonesia</w:t>
      </w:r>
      <w:bookmarkEnd w:id="22"/>
    </w:p>
    <w:p w:rsidR="001F72A1" w:rsidRDefault="001F72A1" w:rsidP="001F72A1">
      <w:pPr>
        <w:pStyle w:val="ListParagraph"/>
        <w:spacing w:line="480" w:lineRule="auto"/>
        <w:ind w:left="425" w:firstLine="295"/>
        <w:rPr>
          <w:rFonts w:ascii="Times New Roman" w:hAnsi="Times New Roman"/>
          <w:sz w:val="24"/>
          <w:szCs w:val="24"/>
        </w:rPr>
      </w:pPr>
      <w:r w:rsidRPr="003C1E53">
        <w:rPr>
          <w:rFonts w:ascii="Times New Roman" w:hAnsi="Times New Roman"/>
          <w:sz w:val="24"/>
          <w:szCs w:val="24"/>
        </w:rPr>
        <w:t>Di Indonesia maraknya kasus pelanggaran</w:t>
      </w:r>
      <w:r>
        <w:rPr>
          <w:rFonts w:ascii="Times New Roman" w:hAnsi="Times New Roman"/>
          <w:sz w:val="24"/>
          <w:szCs w:val="24"/>
        </w:rPr>
        <w:t xml:space="preserve"> merek semakin meningkat setiap </w:t>
      </w:r>
      <w:r w:rsidRPr="003C1E53">
        <w:rPr>
          <w:rFonts w:ascii="Times New Roman" w:hAnsi="Times New Roman"/>
          <w:sz w:val="24"/>
          <w:szCs w:val="24"/>
        </w:rPr>
        <w:t xml:space="preserve">tahunnya. Di tahun ini, </w:t>
      </w:r>
      <w:r>
        <w:rPr>
          <w:rFonts w:ascii="Times New Roman" w:hAnsi="Times New Roman"/>
          <w:sz w:val="24"/>
          <w:szCs w:val="24"/>
        </w:rPr>
        <w:t>Usaha DJKI pada penurunan tingkatan melanggar HKI dengan 2 teknik meliputi terpreventif serta terrepresif. Dengan usaha terpreventif, periode 2020 dilakukan penyusunan program memetakan daerah melanggar HKI dalam</w:t>
      </w:r>
      <w:r w:rsidRPr="003C1E53">
        <w:rPr>
          <w:rFonts w:ascii="Times New Roman" w:hAnsi="Times New Roman"/>
          <w:sz w:val="24"/>
          <w:szCs w:val="24"/>
        </w:rPr>
        <w:t xml:space="preserve"> 33 provinsi.</w:t>
      </w:r>
      <w:r>
        <w:rPr>
          <w:rStyle w:val="FootnoteReference"/>
          <w:rFonts w:ascii="Times New Roman" w:hAnsi="Times New Roman"/>
          <w:sz w:val="24"/>
          <w:szCs w:val="24"/>
        </w:rPr>
        <w:footnoteReference w:id="26"/>
      </w:r>
    </w:p>
    <w:p w:rsidR="001F72A1" w:rsidRDefault="001F72A1" w:rsidP="001F72A1">
      <w:pPr>
        <w:pStyle w:val="ListParagraph"/>
        <w:spacing w:line="480" w:lineRule="auto"/>
        <w:ind w:left="425" w:firstLine="295"/>
        <w:rPr>
          <w:rFonts w:ascii="Times New Roman" w:hAnsi="Times New Roman"/>
          <w:sz w:val="24"/>
          <w:szCs w:val="24"/>
        </w:rPr>
      </w:pPr>
      <w:r>
        <w:rPr>
          <w:rFonts w:ascii="Times New Roman" w:hAnsi="Times New Roman"/>
          <w:sz w:val="24"/>
          <w:szCs w:val="24"/>
        </w:rPr>
        <w:t>Memetakan melanggar HKI dirancangkan dalam triwulan dua serta tiga periode 2020, tetapi dikarenakan adanya wabah Covid-19 pengkoordinasian pada memetakaan dilakukan peralihan secara online, kekorespondensian ataupun dijalankan bertatap muka langsung melalui prokes yang mencukupi. Pengkoordinasian memetakan pelanggaran HKI yang dijalankan perkantoran wilayan dan polisi tingkatan provinsi ataupun kabupaten/perkotaan, hingga pendataan yang didapatkan belumlah serupa. Mencegah pelanggaran HKI kemudian relatif efisien melalui penjalanan yang dilakukan pemfokusan dalam wilayah-wilayah melalui tingkatan melanggar yang besar</w:t>
      </w:r>
      <w:r w:rsidRPr="003C1E53">
        <w:rPr>
          <w:rFonts w:ascii="Times New Roman" w:hAnsi="Times New Roman"/>
          <w:sz w:val="24"/>
          <w:szCs w:val="24"/>
        </w:rPr>
        <w:t>.</w:t>
      </w:r>
      <w:r>
        <w:rPr>
          <w:rFonts w:ascii="Times New Roman" w:hAnsi="Times New Roman"/>
          <w:sz w:val="24"/>
          <w:szCs w:val="24"/>
        </w:rPr>
        <w:t xml:space="preserve"> </w:t>
      </w:r>
    </w:p>
    <w:p w:rsidR="001F72A1" w:rsidRPr="00944D46" w:rsidRDefault="001F72A1" w:rsidP="001F72A1">
      <w:pPr>
        <w:pStyle w:val="ListParagraph"/>
        <w:spacing w:line="480" w:lineRule="auto"/>
        <w:ind w:left="425" w:firstLine="295"/>
        <w:rPr>
          <w:rFonts w:ascii="Times New Roman" w:hAnsi="Times New Roman"/>
          <w:sz w:val="24"/>
          <w:szCs w:val="24"/>
        </w:rPr>
      </w:pPr>
      <w:r w:rsidRPr="003C1E53">
        <w:rPr>
          <w:rFonts w:ascii="Times New Roman" w:hAnsi="Times New Roman"/>
          <w:sz w:val="24"/>
          <w:szCs w:val="24"/>
        </w:rPr>
        <w:t xml:space="preserve">Dari hasil pemetaan </w:t>
      </w:r>
      <w:r>
        <w:rPr>
          <w:rFonts w:ascii="Times New Roman" w:hAnsi="Times New Roman"/>
          <w:sz w:val="24"/>
          <w:szCs w:val="24"/>
        </w:rPr>
        <w:t>melanggar</w:t>
      </w:r>
      <w:r w:rsidRPr="003C1E53">
        <w:rPr>
          <w:rFonts w:ascii="Times New Roman" w:hAnsi="Times New Roman"/>
          <w:sz w:val="24"/>
          <w:szCs w:val="24"/>
        </w:rPr>
        <w:t xml:space="preserve"> H</w:t>
      </w:r>
      <w:r>
        <w:rPr>
          <w:rFonts w:ascii="Times New Roman" w:hAnsi="Times New Roman"/>
          <w:sz w:val="24"/>
          <w:szCs w:val="24"/>
        </w:rPr>
        <w:t xml:space="preserve">ak </w:t>
      </w:r>
      <w:r w:rsidRPr="003C1E53">
        <w:rPr>
          <w:rFonts w:ascii="Times New Roman" w:hAnsi="Times New Roman"/>
          <w:sz w:val="24"/>
          <w:szCs w:val="24"/>
        </w:rPr>
        <w:t>K</w:t>
      </w:r>
      <w:r>
        <w:rPr>
          <w:rFonts w:ascii="Times New Roman" w:hAnsi="Times New Roman"/>
          <w:sz w:val="24"/>
          <w:szCs w:val="24"/>
        </w:rPr>
        <w:t xml:space="preserve">ekayaan </w:t>
      </w:r>
      <w:r w:rsidRPr="003C1E53">
        <w:rPr>
          <w:rFonts w:ascii="Times New Roman" w:hAnsi="Times New Roman"/>
          <w:sz w:val="24"/>
          <w:szCs w:val="24"/>
        </w:rPr>
        <w:t>I</w:t>
      </w:r>
      <w:r>
        <w:rPr>
          <w:rFonts w:ascii="Times New Roman" w:hAnsi="Times New Roman"/>
          <w:sz w:val="24"/>
          <w:szCs w:val="24"/>
        </w:rPr>
        <w:t>ntelektual</w:t>
      </w:r>
      <w:r w:rsidRPr="003C1E53">
        <w:rPr>
          <w:rFonts w:ascii="Times New Roman" w:hAnsi="Times New Roman"/>
          <w:sz w:val="24"/>
          <w:szCs w:val="24"/>
        </w:rPr>
        <w:t xml:space="preserve"> </w:t>
      </w:r>
      <w:r>
        <w:rPr>
          <w:rFonts w:ascii="Times New Roman" w:hAnsi="Times New Roman"/>
          <w:sz w:val="24"/>
          <w:szCs w:val="24"/>
        </w:rPr>
        <w:t>periode</w:t>
      </w:r>
      <w:r w:rsidRPr="003C1E53">
        <w:rPr>
          <w:rFonts w:ascii="Times New Roman" w:hAnsi="Times New Roman"/>
          <w:sz w:val="24"/>
          <w:szCs w:val="24"/>
        </w:rPr>
        <w:t xml:space="preserve"> 2020, tingkat</w:t>
      </w:r>
      <w:r>
        <w:rPr>
          <w:rFonts w:ascii="Times New Roman" w:hAnsi="Times New Roman"/>
          <w:sz w:val="24"/>
          <w:szCs w:val="24"/>
        </w:rPr>
        <w:t>an</w:t>
      </w:r>
      <w:r w:rsidRPr="003C1E53">
        <w:rPr>
          <w:rFonts w:ascii="Times New Roman" w:hAnsi="Times New Roman"/>
          <w:sz w:val="24"/>
          <w:szCs w:val="24"/>
        </w:rPr>
        <w:t xml:space="preserve"> </w:t>
      </w:r>
      <w:r>
        <w:rPr>
          <w:rFonts w:ascii="Times New Roman" w:hAnsi="Times New Roman"/>
          <w:sz w:val="24"/>
          <w:szCs w:val="24"/>
        </w:rPr>
        <w:t>melanggar</w:t>
      </w:r>
      <w:r w:rsidRPr="003C1E53">
        <w:rPr>
          <w:rFonts w:ascii="Times New Roman" w:hAnsi="Times New Roman"/>
          <w:sz w:val="24"/>
          <w:szCs w:val="24"/>
        </w:rPr>
        <w:t xml:space="preserve"> H</w:t>
      </w:r>
      <w:r>
        <w:rPr>
          <w:rFonts w:ascii="Times New Roman" w:hAnsi="Times New Roman"/>
          <w:sz w:val="24"/>
          <w:szCs w:val="24"/>
        </w:rPr>
        <w:t xml:space="preserve">ak </w:t>
      </w:r>
      <w:r w:rsidRPr="003C1E53">
        <w:rPr>
          <w:rFonts w:ascii="Times New Roman" w:hAnsi="Times New Roman"/>
          <w:sz w:val="24"/>
          <w:szCs w:val="24"/>
        </w:rPr>
        <w:t>K</w:t>
      </w:r>
      <w:r>
        <w:rPr>
          <w:rFonts w:ascii="Times New Roman" w:hAnsi="Times New Roman"/>
          <w:sz w:val="24"/>
          <w:szCs w:val="24"/>
        </w:rPr>
        <w:t xml:space="preserve">ekayan </w:t>
      </w:r>
      <w:r w:rsidRPr="003C1E53">
        <w:rPr>
          <w:rFonts w:ascii="Times New Roman" w:hAnsi="Times New Roman"/>
          <w:sz w:val="24"/>
          <w:szCs w:val="24"/>
        </w:rPr>
        <w:t>I</w:t>
      </w:r>
      <w:r>
        <w:rPr>
          <w:rFonts w:ascii="Times New Roman" w:hAnsi="Times New Roman"/>
          <w:sz w:val="24"/>
          <w:szCs w:val="24"/>
        </w:rPr>
        <w:t>ntelektual</w:t>
      </w:r>
      <w:r w:rsidRPr="003C1E53">
        <w:rPr>
          <w:rFonts w:ascii="Times New Roman" w:hAnsi="Times New Roman"/>
          <w:sz w:val="24"/>
          <w:szCs w:val="24"/>
        </w:rPr>
        <w:t xml:space="preserve"> </w:t>
      </w:r>
      <w:r>
        <w:rPr>
          <w:rFonts w:ascii="Times New Roman" w:hAnsi="Times New Roman"/>
          <w:sz w:val="24"/>
          <w:szCs w:val="24"/>
        </w:rPr>
        <w:t>tertinggi terpusatkan pada</w:t>
      </w:r>
      <w:r w:rsidRPr="003C1E53">
        <w:rPr>
          <w:rFonts w:ascii="Times New Roman" w:hAnsi="Times New Roman"/>
          <w:sz w:val="24"/>
          <w:szCs w:val="24"/>
        </w:rPr>
        <w:t xml:space="preserve"> </w:t>
      </w:r>
      <w:r>
        <w:rPr>
          <w:rFonts w:ascii="Times New Roman" w:hAnsi="Times New Roman"/>
          <w:sz w:val="24"/>
          <w:szCs w:val="24"/>
        </w:rPr>
        <w:t>daerah-daerah Jawa, dan Jakarta ada pada keadaan laporan adanya melanggar paling tinggi semenjak periode 2017-2020 setelah Banten, Yogyakarta serta Jatim. Pada luaran Jawab wilayah Riau serta Kepri membuktikkan tingkatan melanggar pada atas rerata melanggar pada luaran pulau Jawa, perihal tersebut memungkinkan dikarenakan keadaan dua daerah tersebut yang ada pada perbatasan serta pun dilewati lalin dagang yang besar.</w:t>
      </w:r>
      <w:r>
        <w:rPr>
          <w:rStyle w:val="FootnoteReference"/>
          <w:rFonts w:ascii="Times New Roman" w:hAnsi="Times New Roman"/>
          <w:sz w:val="24"/>
          <w:szCs w:val="24"/>
        </w:rPr>
        <w:footnoteReference w:id="27"/>
      </w:r>
    </w:p>
    <w:p w:rsidR="001F72A1" w:rsidRDefault="001F72A1" w:rsidP="001F72A1">
      <w:pPr>
        <w:rPr>
          <w:rFonts w:ascii="Times New Roman" w:hAnsi="Times New Roman"/>
          <w:bCs/>
          <w:sz w:val="24"/>
          <w:szCs w:val="24"/>
        </w:rPr>
      </w:pPr>
    </w:p>
    <w:p w:rsidR="001F72A1" w:rsidRDefault="001F72A1" w:rsidP="001F72A1">
      <w:pPr>
        <w:rPr>
          <w:rFonts w:ascii="Times New Roman" w:hAnsi="Times New Roman"/>
          <w:bCs/>
          <w:sz w:val="24"/>
          <w:szCs w:val="24"/>
        </w:rPr>
      </w:pPr>
    </w:p>
    <w:p w:rsidR="001F72A1" w:rsidRDefault="001F72A1" w:rsidP="001F72A1">
      <w:pPr>
        <w:pStyle w:val="ListParagraph"/>
        <w:spacing w:line="480" w:lineRule="auto"/>
        <w:ind w:left="0"/>
        <w:rPr>
          <w:rFonts w:ascii="Times New Roman" w:hAnsi="Times New Roman"/>
          <w:bCs/>
          <w:sz w:val="24"/>
          <w:szCs w:val="24"/>
        </w:rPr>
      </w:pPr>
    </w:p>
    <w:p w:rsidR="001F72A1" w:rsidRDefault="001F72A1" w:rsidP="001F72A1">
      <w:pPr>
        <w:pStyle w:val="ListParagraph"/>
        <w:spacing w:line="480" w:lineRule="auto"/>
        <w:ind w:left="0"/>
        <w:rPr>
          <w:rFonts w:ascii="Times New Roman" w:hAnsi="Times New Roman"/>
          <w:bCs/>
          <w:sz w:val="24"/>
          <w:szCs w:val="24"/>
        </w:rPr>
      </w:pPr>
    </w:p>
    <w:p w:rsidR="001F72A1" w:rsidRDefault="001F72A1" w:rsidP="001F72A1">
      <w:pPr>
        <w:pStyle w:val="ListParagraph"/>
        <w:spacing w:line="480" w:lineRule="auto"/>
        <w:ind w:left="0"/>
        <w:rPr>
          <w:rFonts w:ascii="Times New Roman" w:hAnsi="Times New Roman"/>
          <w:bCs/>
          <w:sz w:val="24"/>
          <w:szCs w:val="24"/>
        </w:rPr>
      </w:pPr>
    </w:p>
    <w:p w:rsidR="00110648" w:rsidRDefault="00110648"/>
    <w:sectPr w:rsidR="00110648" w:rsidSect="001F72A1">
      <w:headerReference w:type="default" r:id="rId13"/>
      <w:pgSz w:w="12240" w:h="15840"/>
      <w:pgMar w:top="1440" w:right="1440" w:bottom="1440" w:left="1440" w:header="708" w:footer="708" w:gutter="0"/>
      <w:pgNumType w:start="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B3B" w:rsidRDefault="008F2B3B" w:rsidP="001F72A1">
      <w:r>
        <w:separator/>
      </w:r>
    </w:p>
  </w:endnote>
  <w:endnote w:type="continuationSeparator" w:id="0">
    <w:p w:rsidR="008F2B3B" w:rsidRDefault="008F2B3B" w:rsidP="001F7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B3B" w:rsidRDefault="008F2B3B" w:rsidP="001F72A1">
      <w:r>
        <w:separator/>
      </w:r>
    </w:p>
  </w:footnote>
  <w:footnote w:type="continuationSeparator" w:id="0">
    <w:p w:rsidR="008F2B3B" w:rsidRDefault="008F2B3B" w:rsidP="001F72A1">
      <w:r>
        <w:continuationSeparator/>
      </w:r>
    </w:p>
  </w:footnote>
  <w:footnote w:id="1">
    <w:p w:rsidR="00000000" w:rsidRDefault="001F72A1" w:rsidP="001F72A1">
      <w:pPr>
        <w:pStyle w:val="FootnoteText"/>
      </w:pPr>
      <w:r w:rsidRPr="00090374">
        <w:rPr>
          <w:rStyle w:val="FootnoteReference"/>
          <w:rFonts w:ascii="Times New Roman" w:hAnsi="Times New Roman"/>
        </w:rPr>
        <w:footnoteRef/>
      </w:r>
      <w:r>
        <w:rPr>
          <w:rFonts w:ascii="Times New Roman" w:hAnsi="Times New Roman"/>
        </w:rPr>
        <w:t xml:space="preserve"> </w:t>
      </w:r>
      <w:r w:rsidRPr="00975FB2">
        <w:rPr>
          <w:rFonts w:ascii="Times New Roman" w:hAnsi="Times New Roman"/>
          <w:b/>
        </w:rPr>
        <w:t>Skripsi</w:t>
      </w:r>
      <w:r w:rsidRPr="00090374">
        <w:rPr>
          <w:rFonts w:ascii="Times New Roman" w:hAnsi="Times New Roman"/>
        </w:rPr>
        <w:t xml:space="preserve"> Kartika Surya Utami dari Universitas Sebelas Maret Surakarta dengan judul </w:t>
      </w:r>
      <w:r w:rsidRPr="00090374">
        <w:rPr>
          <w:rFonts w:ascii="Times New Roman" w:hAnsi="Times New Roman"/>
          <w:i/>
        </w:rPr>
        <w:t>“</w:t>
      </w:r>
      <w:r w:rsidRPr="00975FB2">
        <w:rPr>
          <w:rFonts w:ascii="Times New Roman" w:hAnsi="Times New Roman"/>
        </w:rPr>
        <w:t>Perlindungan Hukum Atas Merek Terdaftar Di Indonesia Menurut Undang-Undang Nomor 15 Tahun 2001</w:t>
      </w:r>
      <w:r w:rsidRPr="00090374">
        <w:rPr>
          <w:rFonts w:ascii="Times New Roman" w:hAnsi="Times New Roman"/>
        </w:rPr>
        <w:t>”, hlm. 14. Pada tanggal 27 Desember 2021, pukul 13.00 WIB</w:t>
      </w:r>
    </w:p>
  </w:footnote>
  <w:footnote w:id="2">
    <w:p w:rsidR="00000000" w:rsidRDefault="001F72A1" w:rsidP="001F72A1">
      <w:pPr>
        <w:pStyle w:val="FootnoteText"/>
      </w:pPr>
      <w:r w:rsidRPr="00090374">
        <w:rPr>
          <w:rStyle w:val="FootnoteReference"/>
          <w:rFonts w:ascii="Times New Roman" w:hAnsi="Times New Roman"/>
        </w:rPr>
        <w:footnoteRef/>
      </w:r>
      <w:r w:rsidRPr="00090374">
        <w:rPr>
          <w:rFonts w:ascii="Times New Roman" w:hAnsi="Times New Roman"/>
          <w:color w:val="000000" w:themeColor="text1"/>
        </w:rPr>
        <w:t xml:space="preserve"> </w:t>
      </w:r>
      <w:hyperlink r:id="rId1" w:history="1">
        <w:r w:rsidRPr="00090374">
          <w:rPr>
            <w:rStyle w:val="Hyperlink"/>
            <w:rFonts w:ascii="Times New Roman" w:hAnsi="Times New Roman"/>
            <w:color w:val="000000" w:themeColor="text1"/>
          </w:rPr>
          <w:t>https://mimirbook.com/id/dab008c920c</w:t>
        </w:r>
      </w:hyperlink>
      <w:r w:rsidRPr="00090374">
        <w:rPr>
          <w:rFonts w:ascii="Times New Roman" w:hAnsi="Times New Roman"/>
        </w:rPr>
        <w:t>. Diakses pada tanggal 14 April 2022</w:t>
      </w:r>
    </w:p>
  </w:footnote>
  <w:footnote w:id="3">
    <w:p w:rsidR="00000000" w:rsidRDefault="001F72A1" w:rsidP="001F72A1">
      <w:pPr>
        <w:pStyle w:val="FootnoteText"/>
      </w:pPr>
      <w:r w:rsidRPr="00090374">
        <w:rPr>
          <w:rStyle w:val="FootnoteReference"/>
          <w:rFonts w:ascii="Times New Roman" w:hAnsi="Times New Roman"/>
        </w:rPr>
        <w:footnoteRef/>
      </w:r>
      <w:r>
        <w:rPr>
          <w:rFonts w:ascii="Times New Roman" w:hAnsi="Times New Roman"/>
        </w:rPr>
        <w:t xml:space="preserve"> </w:t>
      </w:r>
      <w:r w:rsidRPr="00090374">
        <w:rPr>
          <w:rFonts w:ascii="Times New Roman" w:hAnsi="Times New Roman"/>
        </w:rPr>
        <w:t>Rahmi Janed, Hak Kekayaan Intelektu</w:t>
      </w:r>
      <w:r>
        <w:rPr>
          <w:rFonts w:ascii="Times New Roman" w:hAnsi="Times New Roman"/>
        </w:rPr>
        <w:t xml:space="preserve">al Penyalahgunaan Hak Ekslusif, </w:t>
      </w:r>
      <w:r w:rsidRPr="00090374">
        <w:rPr>
          <w:rFonts w:ascii="Times New Roman" w:hAnsi="Times New Roman"/>
        </w:rPr>
        <w:t>Surabaya: Airla</w:t>
      </w:r>
      <w:r>
        <w:rPr>
          <w:rFonts w:ascii="Times New Roman" w:hAnsi="Times New Roman"/>
        </w:rPr>
        <w:t>ngga University Press, 2007</w:t>
      </w:r>
      <w:r w:rsidRPr="00090374">
        <w:rPr>
          <w:rFonts w:ascii="Times New Roman" w:hAnsi="Times New Roman"/>
        </w:rPr>
        <w:t xml:space="preserve"> hlm. 159</w:t>
      </w:r>
    </w:p>
  </w:footnote>
  <w:footnote w:id="4">
    <w:p w:rsidR="00000000" w:rsidRDefault="001F72A1" w:rsidP="001F72A1">
      <w:pPr>
        <w:pStyle w:val="FootnoteText"/>
      </w:pPr>
      <w:r>
        <w:rPr>
          <w:rStyle w:val="FootnoteReference"/>
        </w:rPr>
        <w:footnoteRef/>
      </w:r>
      <w:r>
        <w:t xml:space="preserve"> </w:t>
      </w:r>
      <w:r w:rsidRPr="00975FB2">
        <w:rPr>
          <w:rFonts w:ascii="Times New Roman" w:hAnsi="Times New Roman"/>
          <w:b/>
        </w:rPr>
        <w:t>Skripsi</w:t>
      </w:r>
      <w:r w:rsidRPr="0027277F">
        <w:rPr>
          <w:rFonts w:ascii="Times New Roman" w:hAnsi="Times New Roman"/>
        </w:rPr>
        <w:t xml:space="preserve"> Kartika Surya Utami dari Universitas Sebelas Maret Surakarta dengan judul </w:t>
      </w:r>
      <w:r w:rsidRPr="00975FB2">
        <w:rPr>
          <w:rFonts w:ascii="Times New Roman" w:hAnsi="Times New Roman"/>
        </w:rPr>
        <w:t>“Perlindungan Hukum Atas Merek Terdaftar Di Indonesia Menurut Undang-Undang Nomor 15 Tahun 2001</w:t>
      </w:r>
      <w:r>
        <w:rPr>
          <w:rFonts w:ascii="Times New Roman" w:hAnsi="Times New Roman"/>
        </w:rPr>
        <w:t>”, hlm</w:t>
      </w:r>
      <w:r w:rsidRPr="0027277F">
        <w:rPr>
          <w:rFonts w:ascii="Times New Roman" w:hAnsi="Times New Roman"/>
        </w:rPr>
        <w:t>. 14. Pada tanggal 27 Desember 2021, pukul 13.00 WIB</w:t>
      </w:r>
    </w:p>
  </w:footnote>
  <w:footnote w:id="5">
    <w:p w:rsidR="00000000" w:rsidRDefault="001F72A1" w:rsidP="001F72A1">
      <w:pPr>
        <w:pStyle w:val="FootnoteText"/>
      </w:pPr>
      <w:r>
        <w:rPr>
          <w:rStyle w:val="FootnoteReference"/>
        </w:rPr>
        <w:footnoteRef/>
      </w:r>
      <w:r>
        <w:t xml:space="preserve"> </w:t>
      </w:r>
      <w:r>
        <w:rPr>
          <w:rFonts w:ascii="Times New Roman" w:hAnsi="Times New Roman"/>
          <w:i/>
        </w:rPr>
        <w:t>Ibid</w:t>
      </w:r>
      <w:r>
        <w:rPr>
          <w:rFonts w:ascii="Times New Roman" w:hAnsi="Times New Roman"/>
        </w:rPr>
        <w:t>, hlm. 14</w:t>
      </w:r>
    </w:p>
  </w:footnote>
  <w:footnote w:id="6">
    <w:p w:rsidR="00000000" w:rsidRDefault="001F72A1" w:rsidP="001F72A1">
      <w:pPr>
        <w:pStyle w:val="FootnoteText"/>
      </w:pPr>
      <w:r>
        <w:rPr>
          <w:rStyle w:val="FootnoteReference"/>
        </w:rPr>
        <w:footnoteRef/>
      </w:r>
      <w:r>
        <w:t xml:space="preserve"> </w:t>
      </w:r>
      <w:r>
        <w:rPr>
          <w:rFonts w:ascii="Times New Roman" w:hAnsi="Times New Roman"/>
          <w:i/>
        </w:rPr>
        <w:t>Ibid</w:t>
      </w:r>
      <w:r>
        <w:rPr>
          <w:rFonts w:ascii="Times New Roman" w:hAnsi="Times New Roman"/>
        </w:rPr>
        <w:t>,</w:t>
      </w:r>
      <w:r>
        <w:rPr>
          <w:rFonts w:ascii="Times New Roman" w:hAnsi="Times New Roman"/>
          <w:i/>
        </w:rPr>
        <w:t xml:space="preserve"> </w:t>
      </w:r>
      <w:r>
        <w:rPr>
          <w:rFonts w:ascii="Times New Roman" w:hAnsi="Times New Roman"/>
        </w:rPr>
        <w:t>hlm. 14</w:t>
      </w:r>
    </w:p>
  </w:footnote>
  <w:footnote w:id="7">
    <w:p w:rsidR="00000000" w:rsidRDefault="001F72A1" w:rsidP="001F72A1">
      <w:pPr>
        <w:pStyle w:val="FootnoteText"/>
      </w:pPr>
      <w:r w:rsidRPr="0027277F">
        <w:rPr>
          <w:rStyle w:val="FootnoteReference"/>
          <w:rFonts w:ascii="Times New Roman" w:hAnsi="Times New Roman"/>
        </w:rPr>
        <w:footnoteRef/>
      </w:r>
      <w:r>
        <w:rPr>
          <w:rFonts w:ascii="Times New Roman" w:hAnsi="Times New Roman"/>
        </w:rPr>
        <w:t xml:space="preserve"> </w:t>
      </w:r>
      <w:r>
        <w:rPr>
          <w:rFonts w:ascii="Times New Roman" w:hAnsi="Times New Roman"/>
          <w:i/>
        </w:rPr>
        <w:t>Ibid</w:t>
      </w:r>
      <w:r>
        <w:rPr>
          <w:rFonts w:ascii="Times New Roman" w:hAnsi="Times New Roman"/>
        </w:rPr>
        <w:t>,</w:t>
      </w:r>
      <w:r>
        <w:rPr>
          <w:rFonts w:ascii="Times New Roman" w:hAnsi="Times New Roman"/>
          <w:i/>
        </w:rPr>
        <w:t xml:space="preserve"> </w:t>
      </w:r>
      <w:r>
        <w:rPr>
          <w:rFonts w:ascii="Times New Roman" w:hAnsi="Times New Roman"/>
        </w:rPr>
        <w:t>hlm. 14</w:t>
      </w:r>
      <w:r w:rsidRPr="0027277F">
        <w:rPr>
          <w:rFonts w:ascii="Times New Roman" w:hAnsi="Times New Roman"/>
        </w:rPr>
        <w:t xml:space="preserve"> </w:t>
      </w:r>
    </w:p>
  </w:footnote>
  <w:footnote w:id="8">
    <w:p w:rsidR="00000000" w:rsidRDefault="001F72A1" w:rsidP="001F72A1">
      <w:pPr>
        <w:pStyle w:val="FootnoteText"/>
      </w:pPr>
      <w:r>
        <w:rPr>
          <w:rStyle w:val="FootnoteReference"/>
        </w:rPr>
        <w:footnoteRef/>
      </w:r>
      <w:r>
        <w:t xml:space="preserve"> </w:t>
      </w:r>
      <w:r w:rsidRPr="00975FB2">
        <w:rPr>
          <w:rFonts w:ascii="Times New Roman" w:hAnsi="Times New Roman"/>
          <w:b/>
        </w:rPr>
        <w:t>Fiat Justitia Jurnal Ilmu Hukum</w:t>
      </w:r>
      <w:r>
        <w:rPr>
          <w:rFonts w:ascii="Times New Roman" w:hAnsi="Times New Roman"/>
        </w:rPr>
        <w:t xml:space="preserve">, </w:t>
      </w:r>
      <w:r w:rsidRPr="006177DA">
        <w:rPr>
          <w:rFonts w:ascii="Times New Roman" w:hAnsi="Times New Roman"/>
          <w:i/>
        </w:rPr>
        <w:t>“</w:t>
      </w:r>
      <w:r w:rsidRPr="00975FB2">
        <w:rPr>
          <w:rFonts w:ascii="Times New Roman" w:hAnsi="Times New Roman"/>
        </w:rPr>
        <w:t>Perkembangan Hukum Merek Di Indonesia</w:t>
      </w:r>
      <w:r w:rsidRPr="006177DA">
        <w:rPr>
          <w:rFonts w:ascii="Times New Roman" w:hAnsi="Times New Roman"/>
          <w:i/>
        </w:rPr>
        <w:t>”,</w:t>
      </w:r>
      <w:r w:rsidRPr="006177DA">
        <w:rPr>
          <w:rFonts w:ascii="Times New Roman" w:hAnsi="Times New Roman"/>
        </w:rPr>
        <w:t xml:space="preserve"> Laina Rafianti, Dosen Fakultas Hukum Universitas Padjadjaran Bandung, </w:t>
      </w:r>
      <w:r>
        <w:rPr>
          <w:rFonts w:ascii="Times New Roman" w:hAnsi="Times New Roman"/>
        </w:rPr>
        <w:t xml:space="preserve">2013, </w:t>
      </w:r>
      <w:r w:rsidRPr="006177DA">
        <w:rPr>
          <w:rFonts w:ascii="Times New Roman" w:hAnsi="Times New Roman"/>
        </w:rPr>
        <w:t>vol. 7, no.1, diakses pada tanggal 26 April 2022 jam 13.56 WIB</w:t>
      </w:r>
    </w:p>
  </w:footnote>
  <w:footnote w:id="9">
    <w:p w:rsidR="00000000" w:rsidRDefault="001F72A1" w:rsidP="001F72A1">
      <w:pPr>
        <w:pStyle w:val="FootnoteText"/>
      </w:pPr>
      <w:r w:rsidRPr="0027277F">
        <w:rPr>
          <w:rStyle w:val="FootnoteReference"/>
          <w:rFonts w:ascii="Times New Roman" w:hAnsi="Times New Roman"/>
        </w:rPr>
        <w:footnoteRef/>
      </w:r>
      <w:r w:rsidRPr="0025710A">
        <w:rPr>
          <w:rFonts w:ascii="Times New Roman" w:hAnsi="Times New Roman"/>
          <w:color w:val="000000" w:themeColor="text1"/>
        </w:rPr>
        <w:t xml:space="preserve"> </w:t>
      </w:r>
      <w:hyperlink r:id="rId2" w:history="1">
        <w:r w:rsidRPr="0025710A">
          <w:rPr>
            <w:rStyle w:val="Hyperlink"/>
            <w:rFonts w:ascii="Times New Roman" w:hAnsi="Times New Roman"/>
            <w:color w:val="000000" w:themeColor="text1"/>
          </w:rPr>
          <w:t>https://optimasihki.id/cara-mengecek-merek-dagang-lihat-dimana-sih/</w:t>
        </w:r>
      </w:hyperlink>
      <w:r>
        <w:rPr>
          <w:rFonts w:ascii="Times New Roman" w:hAnsi="Times New Roman"/>
        </w:rPr>
        <w:t>. Diakses pada tanggal 22 April 2022</w:t>
      </w:r>
    </w:p>
  </w:footnote>
  <w:footnote w:id="10">
    <w:p w:rsidR="00000000" w:rsidRDefault="001F72A1" w:rsidP="001F72A1">
      <w:pPr>
        <w:pStyle w:val="FootnoteText"/>
      </w:pPr>
      <w:r>
        <w:rPr>
          <w:rStyle w:val="FootnoteReference"/>
        </w:rPr>
        <w:footnoteRef/>
      </w:r>
      <w:r>
        <w:t xml:space="preserve"> </w:t>
      </w:r>
      <w:r w:rsidRPr="0011061C">
        <w:rPr>
          <w:rFonts w:ascii="Times New Roman" w:hAnsi="Times New Roman"/>
        </w:rPr>
        <w:t>H</w:t>
      </w:r>
      <w:r>
        <w:rPr>
          <w:rFonts w:ascii="Times New Roman" w:hAnsi="Times New Roman"/>
        </w:rPr>
        <w:t>ery,</w:t>
      </w:r>
      <w:r w:rsidRPr="0011061C">
        <w:rPr>
          <w:rFonts w:ascii="Times New Roman" w:hAnsi="Times New Roman"/>
          <w:i/>
        </w:rPr>
        <w:t>“Hukum Bisnis”</w:t>
      </w:r>
      <w:r>
        <w:rPr>
          <w:rFonts w:ascii="Times New Roman" w:hAnsi="Times New Roman"/>
        </w:rPr>
        <w:t>, Jakarta: PT Grasindo, 2020, hlm</w:t>
      </w:r>
      <w:r w:rsidRPr="0011061C">
        <w:rPr>
          <w:rFonts w:ascii="Times New Roman" w:hAnsi="Times New Roman"/>
        </w:rPr>
        <w:t>. 246</w:t>
      </w:r>
    </w:p>
  </w:footnote>
  <w:footnote w:id="11">
    <w:p w:rsidR="00000000" w:rsidRDefault="001F72A1" w:rsidP="001F72A1">
      <w:pPr>
        <w:pStyle w:val="FootnoteText"/>
      </w:pPr>
      <w:r>
        <w:rPr>
          <w:rStyle w:val="FootnoteReference"/>
        </w:rPr>
        <w:footnoteRef/>
      </w:r>
      <w:r>
        <w:t xml:space="preserve"> </w:t>
      </w:r>
      <w:hyperlink r:id="rId3" w:history="1">
        <w:r w:rsidRPr="0025710A">
          <w:rPr>
            <w:rStyle w:val="Hyperlink"/>
            <w:rFonts w:ascii="Times New Roman" w:hAnsi="Times New Roman"/>
            <w:color w:val="000000" w:themeColor="text1"/>
          </w:rPr>
          <w:t>https://www.dgip.go.id/menu-utama/merek/syarat-prosedur</w:t>
        </w:r>
      </w:hyperlink>
      <w:r w:rsidRPr="0025710A">
        <w:rPr>
          <w:rFonts w:ascii="Times New Roman" w:hAnsi="Times New Roman"/>
          <w:color w:val="000000" w:themeColor="text1"/>
        </w:rPr>
        <w:t>. Diakses pada tanggal 15 Mei 2022</w:t>
      </w:r>
    </w:p>
  </w:footnote>
  <w:footnote w:id="12">
    <w:p w:rsidR="00000000" w:rsidRDefault="001F72A1" w:rsidP="001F72A1">
      <w:pPr>
        <w:pStyle w:val="FootnoteText"/>
      </w:pPr>
      <w:r w:rsidRPr="0025710A">
        <w:rPr>
          <w:rStyle w:val="FootnoteReference"/>
          <w:color w:val="000000" w:themeColor="text1"/>
        </w:rPr>
        <w:footnoteRef/>
      </w:r>
      <w:r w:rsidRPr="0025710A">
        <w:rPr>
          <w:color w:val="000000" w:themeColor="text1"/>
        </w:rPr>
        <w:t xml:space="preserve"> </w:t>
      </w:r>
      <w:hyperlink r:id="rId4" w:history="1">
        <w:r w:rsidRPr="0025710A">
          <w:rPr>
            <w:rStyle w:val="Hyperlink"/>
            <w:rFonts w:ascii="Times New Roman" w:hAnsi="Times New Roman"/>
            <w:color w:val="000000" w:themeColor="text1"/>
          </w:rPr>
          <w:t>https://www.dgip.go.id/menu-utama/merek/syarat-prosedur</w:t>
        </w:r>
      </w:hyperlink>
      <w:r>
        <w:rPr>
          <w:rFonts w:ascii="Times New Roman" w:hAnsi="Times New Roman"/>
        </w:rPr>
        <w:t>. Diakses pada tanggal 15 Mei 2022</w:t>
      </w:r>
    </w:p>
  </w:footnote>
  <w:footnote w:id="13">
    <w:p w:rsidR="00000000" w:rsidRDefault="001F72A1" w:rsidP="001F72A1">
      <w:pPr>
        <w:pStyle w:val="FootnoteText"/>
      </w:pPr>
      <w:r>
        <w:rPr>
          <w:rStyle w:val="FootnoteReference"/>
        </w:rPr>
        <w:footnoteRef/>
      </w:r>
      <w:r>
        <w:t xml:space="preserve"> </w:t>
      </w:r>
      <w:r>
        <w:rPr>
          <w:rFonts w:ascii="Times New Roman" w:hAnsi="Times New Roman"/>
          <w:i/>
        </w:rPr>
        <w:t>Ibid</w:t>
      </w:r>
      <w:r>
        <w:rPr>
          <w:rFonts w:ascii="Times New Roman" w:hAnsi="Times New Roman"/>
        </w:rPr>
        <w:t>,</w:t>
      </w:r>
      <w:r>
        <w:rPr>
          <w:rFonts w:ascii="Times New Roman" w:hAnsi="Times New Roman"/>
          <w:i/>
        </w:rPr>
        <w:t xml:space="preserve"> </w:t>
      </w:r>
      <w:r>
        <w:rPr>
          <w:rFonts w:ascii="Times New Roman" w:hAnsi="Times New Roman"/>
        </w:rPr>
        <w:t>hlm. 246</w:t>
      </w:r>
    </w:p>
  </w:footnote>
  <w:footnote w:id="14">
    <w:p w:rsidR="00000000" w:rsidRDefault="001F72A1" w:rsidP="001F72A1">
      <w:pPr>
        <w:pStyle w:val="FootnoteText"/>
      </w:pPr>
      <w:r>
        <w:rPr>
          <w:rStyle w:val="FootnoteReference"/>
        </w:rPr>
        <w:footnoteRef/>
      </w:r>
      <w:r>
        <w:t xml:space="preserve"> </w:t>
      </w:r>
      <w:r>
        <w:rPr>
          <w:rFonts w:ascii="Times New Roman" w:hAnsi="Times New Roman"/>
          <w:i/>
        </w:rPr>
        <w:t>Ibid</w:t>
      </w:r>
      <w:r>
        <w:rPr>
          <w:rFonts w:ascii="Times New Roman" w:hAnsi="Times New Roman"/>
        </w:rPr>
        <w:t>,</w:t>
      </w:r>
      <w:r>
        <w:rPr>
          <w:rFonts w:ascii="Times New Roman" w:hAnsi="Times New Roman"/>
          <w:i/>
        </w:rPr>
        <w:t xml:space="preserve"> </w:t>
      </w:r>
      <w:r>
        <w:rPr>
          <w:rFonts w:ascii="Times New Roman" w:hAnsi="Times New Roman"/>
        </w:rPr>
        <w:t>hlm. 246</w:t>
      </w:r>
    </w:p>
  </w:footnote>
  <w:footnote w:id="15">
    <w:p w:rsidR="00000000" w:rsidRDefault="001F72A1" w:rsidP="001F72A1">
      <w:pPr>
        <w:pStyle w:val="FootnoteText"/>
      </w:pPr>
      <w:r>
        <w:rPr>
          <w:rStyle w:val="FootnoteReference"/>
        </w:rPr>
        <w:footnoteRef/>
      </w:r>
      <w:r>
        <w:t xml:space="preserve"> </w:t>
      </w:r>
      <w:r>
        <w:rPr>
          <w:rFonts w:ascii="Times New Roman" w:hAnsi="Times New Roman"/>
          <w:i/>
        </w:rPr>
        <w:t>Ibid</w:t>
      </w:r>
      <w:r>
        <w:rPr>
          <w:rFonts w:ascii="Times New Roman" w:hAnsi="Times New Roman"/>
        </w:rPr>
        <w:t>,</w:t>
      </w:r>
      <w:r>
        <w:rPr>
          <w:rFonts w:ascii="Times New Roman" w:hAnsi="Times New Roman"/>
          <w:i/>
        </w:rPr>
        <w:t xml:space="preserve"> </w:t>
      </w:r>
      <w:r>
        <w:rPr>
          <w:rFonts w:ascii="Times New Roman" w:hAnsi="Times New Roman"/>
        </w:rPr>
        <w:t>hlm. 246</w:t>
      </w:r>
    </w:p>
  </w:footnote>
  <w:footnote w:id="16">
    <w:p w:rsidR="00000000" w:rsidRDefault="001F72A1" w:rsidP="001F72A1">
      <w:pPr>
        <w:pStyle w:val="FootnoteText"/>
      </w:pPr>
      <w:r>
        <w:rPr>
          <w:rStyle w:val="FootnoteReference"/>
        </w:rPr>
        <w:footnoteRef/>
      </w:r>
      <w:hyperlink r:id="rId5" w:history="1">
        <w:r w:rsidRPr="0025710A">
          <w:rPr>
            <w:rStyle w:val="Hyperlink"/>
            <w:rFonts w:ascii="Times New Roman" w:hAnsi="Times New Roman"/>
            <w:color w:val="000000" w:themeColor="text1"/>
          </w:rPr>
          <w:t>https://smartlegal.id/hki/merek/2021/03/25/ini-cara-melakukan-pengalihan-merek-dari-perorangan-ke-perusahaan/</w:t>
        </w:r>
      </w:hyperlink>
      <w:r w:rsidRPr="0025710A">
        <w:rPr>
          <w:rFonts w:ascii="Times New Roman" w:hAnsi="Times New Roman"/>
          <w:color w:val="000000" w:themeColor="text1"/>
        </w:rPr>
        <w:t>. Diakses pada tanggal 15 Mei 2022</w:t>
      </w:r>
    </w:p>
  </w:footnote>
  <w:footnote w:id="17">
    <w:p w:rsidR="00000000" w:rsidRDefault="001F72A1" w:rsidP="001F72A1">
      <w:pPr>
        <w:pStyle w:val="FootnoteText"/>
      </w:pPr>
      <w:r w:rsidRPr="0025710A">
        <w:rPr>
          <w:rStyle w:val="FootnoteReference"/>
          <w:color w:val="000000" w:themeColor="text1"/>
        </w:rPr>
        <w:footnoteRef/>
      </w:r>
      <w:hyperlink r:id="rId6" w:history="1">
        <w:r w:rsidRPr="00327106">
          <w:rPr>
            <w:rStyle w:val="Hyperlink"/>
            <w:rFonts w:ascii="Times New Roman" w:hAnsi="Times New Roman"/>
            <w:color w:val="000000" w:themeColor="text1"/>
          </w:rPr>
          <w:t>https://smartlegal.id/hki/merek/2021/03/25/ini-cara-melakukan-pengalihan-merek-dari-perorangan-ke-perusahaan/</w:t>
        </w:r>
      </w:hyperlink>
      <w:r>
        <w:rPr>
          <w:rFonts w:ascii="Times New Roman" w:hAnsi="Times New Roman"/>
        </w:rPr>
        <w:t>. Diakses pada tanggal 15 Mei 2022</w:t>
      </w:r>
    </w:p>
  </w:footnote>
  <w:footnote w:id="18">
    <w:p w:rsidR="00000000" w:rsidRDefault="001F72A1" w:rsidP="001F72A1">
      <w:pPr>
        <w:pStyle w:val="FootnoteText"/>
      </w:pPr>
      <w:r w:rsidRPr="0025710A">
        <w:rPr>
          <w:rStyle w:val="FootnoteReference"/>
          <w:color w:val="000000" w:themeColor="text1"/>
        </w:rPr>
        <w:footnoteRef/>
      </w:r>
      <w:hyperlink r:id="rId7" w:history="1">
        <w:r w:rsidRPr="0025710A">
          <w:rPr>
            <w:rStyle w:val="Hyperlink"/>
            <w:rFonts w:ascii="Times New Roman" w:hAnsi="Times New Roman"/>
            <w:color w:val="000000" w:themeColor="text1"/>
          </w:rPr>
          <w:t>https://smartlegal.id/hki/merek/2021/03/25/ini-cara-melakukan-pengalihan-merek-dari-perorangan-ke-perusahaan/</w:t>
        </w:r>
      </w:hyperlink>
      <w:r>
        <w:rPr>
          <w:rFonts w:ascii="Times New Roman" w:hAnsi="Times New Roman"/>
        </w:rPr>
        <w:t>. Diakses pada tanggal 25 April 2022</w:t>
      </w:r>
    </w:p>
  </w:footnote>
  <w:footnote w:id="19">
    <w:p w:rsidR="00000000" w:rsidRDefault="001F72A1" w:rsidP="001F72A1">
      <w:pPr>
        <w:pStyle w:val="FootnoteText"/>
      </w:pPr>
      <w:r>
        <w:rPr>
          <w:rStyle w:val="FootnoteReference"/>
        </w:rPr>
        <w:footnoteRef/>
      </w:r>
      <w:r>
        <w:t xml:space="preserve"> </w:t>
      </w:r>
      <w:r>
        <w:rPr>
          <w:rFonts w:ascii="Times New Roman" w:hAnsi="Times New Roman"/>
          <w:i/>
        </w:rPr>
        <w:t>Ibid</w:t>
      </w:r>
      <w:r>
        <w:rPr>
          <w:rFonts w:ascii="Times New Roman" w:hAnsi="Times New Roman"/>
        </w:rPr>
        <w:t>,</w:t>
      </w:r>
      <w:r>
        <w:rPr>
          <w:rFonts w:ascii="Times New Roman" w:hAnsi="Times New Roman"/>
          <w:i/>
        </w:rPr>
        <w:t xml:space="preserve"> </w:t>
      </w:r>
      <w:r>
        <w:rPr>
          <w:rFonts w:ascii="Times New Roman" w:hAnsi="Times New Roman"/>
        </w:rPr>
        <w:t>hlm. 14</w:t>
      </w:r>
    </w:p>
  </w:footnote>
  <w:footnote w:id="20">
    <w:p w:rsidR="00000000" w:rsidRDefault="001F72A1" w:rsidP="001F72A1">
      <w:pPr>
        <w:pStyle w:val="FootnoteText"/>
      </w:pPr>
      <w:r>
        <w:rPr>
          <w:rStyle w:val="FootnoteReference"/>
        </w:rPr>
        <w:footnoteRef/>
      </w:r>
      <w:r>
        <w:t xml:space="preserve"> </w:t>
      </w:r>
      <w:r>
        <w:rPr>
          <w:rFonts w:ascii="Times New Roman" w:hAnsi="Times New Roman"/>
          <w:i/>
        </w:rPr>
        <w:t>Ibid</w:t>
      </w:r>
      <w:r>
        <w:rPr>
          <w:rFonts w:ascii="Times New Roman" w:hAnsi="Times New Roman"/>
        </w:rPr>
        <w:t>,</w:t>
      </w:r>
      <w:r>
        <w:rPr>
          <w:rFonts w:ascii="Times New Roman" w:hAnsi="Times New Roman"/>
          <w:i/>
        </w:rPr>
        <w:t xml:space="preserve"> </w:t>
      </w:r>
      <w:r>
        <w:rPr>
          <w:rFonts w:ascii="Times New Roman" w:hAnsi="Times New Roman"/>
        </w:rPr>
        <w:t>hlm. 14</w:t>
      </w:r>
    </w:p>
  </w:footnote>
  <w:footnote w:id="21">
    <w:p w:rsidR="00000000" w:rsidRDefault="001F72A1" w:rsidP="001F72A1">
      <w:pPr>
        <w:pStyle w:val="FootnoteText"/>
      </w:pPr>
      <w:r>
        <w:rPr>
          <w:rStyle w:val="FootnoteReference"/>
        </w:rPr>
        <w:footnoteRef/>
      </w:r>
      <w:r>
        <w:t xml:space="preserve"> </w:t>
      </w:r>
      <w:r>
        <w:rPr>
          <w:rFonts w:ascii="Times New Roman" w:hAnsi="Times New Roman"/>
          <w:i/>
        </w:rPr>
        <w:t>Ibid</w:t>
      </w:r>
      <w:r>
        <w:rPr>
          <w:rFonts w:ascii="Times New Roman" w:hAnsi="Times New Roman"/>
        </w:rPr>
        <w:t>,</w:t>
      </w:r>
      <w:r>
        <w:rPr>
          <w:rFonts w:ascii="Times New Roman" w:hAnsi="Times New Roman"/>
          <w:i/>
        </w:rPr>
        <w:t xml:space="preserve"> </w:t>
      </w:r>
      <w:r>
        <w:rPr>
          <w:rFonts w:ascii="Times New Roman" w:hAnsi="Times New Roman"/>
        </w:rPr>
        <w:t>hlm. 14</w:t>
      </w:r>
    </w:p>
  </w:footnote>
  <w:footnote w:id="22">
    <w:p w:rsidR="00000000" w:rsidRDefault="001F72A1" w:rsidP="001F72A1">
      <w:pPr>
        <w:pStyle w:val="FootnoteText"/>
      </w:pPr>
      <w:r>
        <w:rPr>
          <w:rStyle w:val="FootnoteReference"/>
        </w:rPr>
        <w:footnoteRef/>
      </w:r>
      <w:r>
        <w:t xml:space="preserve"> </w:t>
      </w:r>
      <w:r w:rsidRPr="008158BF">
        <w:rPr>
          <w:rFonts w:ascii="Times New Roman" w:hAnsi="Times New Roman"/>
        </w:rPr>
        <w:t xml:space="preserve">Muhammad Djumhana dan Djubaedillah, </w:t>
      </w:r>
      <w:r w:rsidRPr="008158BF">
        <w:rPr>
          <w:rFonts w:ascii="Times New Roman" w:hAnsi="Times New Roman"/>
          <w:i/>
        </w:rPr>
        <w:t>Hak Milik Intelektual (Sejarah, Teori dan Prakteknya di Indonesia),</w:t>
      </w:r>
      <w:r w:rsidRPr="008158BF">
        <w:rPr>
          <w:rFonts w:ascii="Times New Roman" w:hAnsi="Times New Roman"/>
        </w:rPr>
        <w:t xml:space="preserve"> Bandung : Cit</w:t>
      </w:r>
      <w:r>
        <w:rPr>
          <w:rFonts w:ascii="Times New Roman" w:hAnsi="Times New Roman"/>
        </w:rPr>
        <w:t>ra Aditya Bakti, 2003, hlm. 201</w:t>
      </w:r>
    </w:p>
  </w:footnote>
  <w:footnote w:id="23">
    <w:p w:rsidR="00000000" w:rsidRDefault="001F72A1" w:rsidP="001F72A1">
      <w:pPr>
        <w:pStyle w:val="FootnoteText"/>
      </w:pPr>
      <w:r>
        <w:rPr>
          <w:rStyle w:val="FootnoteReference"/>
        </w:rPr>
        <w:footnoteRef/>
      </w:r>
      <w:r>
        <w:t xml:space="preserve"> </w:t>
      </w:r>
      <w:r w:rsidRPr="00636654">
        <w:rPr>
          <w:rFonts w:ascii="Times New Roman" w:hAnsi="Times New Roman"/>
        </w:rPr>
        <w:t xml:space="preserve">OK. Saidin, </w:t>
      </w:r>
      <w:r w:rsidRPr="00636654">
        <w:rPr>
          <w:rFonts w:ascii="Times New Roman" w:hAnsi="Times New Roman"/>
          <w:i/>
        </w:rPr>
        <w:t>Aspek Hukum Hak Kekayaan Intelektual (Intellectual Property Rights),</w:t>
      </w:r>
      <w:r w:rsidRPr="00636654">
        <w:rPr>
          <w:rFonts w:ascii="Times New Roman" w:hAnsi="Times New Roman"/>
        </w:rPr>
        <w:t xml:space="preserve"> Jakarta :</w:t>
      </w:r>
      <w:r>
        <w:rPr>
          <w:rFonts w:ascii="Times New Roman" w:hAnsi="Times New Roman"/>
        </w:rPr>
        <w:t xml:space="preserve"> RajaGrafindo Persada, 2010, hlm</w:t>
      </w:r>
      <w:r w:rsidRPr="00636654">
        <w:rPr>
          <w:rFonts w:ascii="Times New Roman" w:hAnsi="Times New Roman"/>
        </w:rPr>
        <w:t>. 356-357.</w:t>
      </w:r>
    </w:p>
  </w:footnote>
  <w:footnote w:id="24">
    <w:p w:rsidR="00000000" w:rsidRDefault="001F72A1" w:rsidP="001F72A1">
      <w:pPr>
        <w:pStyle w:val="FootnoteText"/>
      </w:pPr>
      <w:r>
        <w:rPr>
          <w:rStyle w:val="FootnoteReference"/>
        </w:rPr>
        <w:footnoteRef/>
      </w:r>
      <w:r>
        <w:t xml:space="preserve"> </w:t>
      </w:r>
      <w:r>
        <w:rPr>
          <w:rFonts w:ascii="Times New Roman" w:hAnsi="Times New Roman"/>
          <w:i/>
        </w:rPr>
        <w:t>Ibid</w:t>
      </w:r>
      <w:r>
        <w:rPr>
          <w:rFonts w:ascii="Times New Roman" w:hAnsi="Times New Roman"/>
        </w:rPr>
        <w:t>,</w:t>
      </w:r>
      <w:r>
        <w:rPr>
          <w:rFonts w:ascii="Times New Roman" w:hAnsi="Times New Roman"/>
          <w:i/>
        </w:rPr>
        <w:t xml:space="preserve"> </w:t>
      </w:r>
      <w:r>
        <w:rPr>
          <w:rFonts w:ascii="Times New Roman" w:hAnsi="Times New Roman"/>
        </w:rPr>
        <w:t>hlm. 14</w:t>
      </w:r>
    </w:p>
  </w:footnote>
  <w:footnote w:id="25">
    <w:p w:rsidR="00000000" w:rsidRDefault="001F72A1" w:rsidP="001F72A1">
      <w:pPr>
        <w:pStyle w:val="FootnoteText"/>
      </w:pPr>
      <w:r>
        <w:rPr>
          <w:rStyle w:val="FootnoteReference"/>
        </w:rPr>
        <w:footnoteRef/>
      </w:r>
      <w:r>
        <w:t xml:space="preserve"> </w:t>
      </w:r>
      <w:r>
        <w:rPr>
          <w:rFonts w:ascii="Times New Roman" w:hAnsi="Times New Roman"/>
          <w:i/>
        </w:rPr>
        <w:t>Ibid</w:t>
      </w:r>
      <w:r>
        <w:rPr>
          <w:rFonts w:ascii="Times New Roman" w:hAnsi="Times New Roman"/>
        </w:rPr>
        <w:t>,</w:t>
      </w:r>
      <w:r>
        <w:rPr>
          <w:rFonts w:ascii="Times New Roman" w:hAnsi="Times New Roman"/>
          <w:i/>
        </w:rPr>
        <w:t xml:space="preserve"> </w:t>
      </w:r>
      <w:r>
        <w:rPr>
          <w:rFonts w:ascii="Times New Roman" w:hAnsi="Times New Roman"/>
        </w:rPr>
        <w:t>hlm. 14</w:t>
      </w:r>
    </w:p>
  </w:footnote>
  <w:footnote w:id="26">
    <w:p w:rsidR="00000000" w:rsidRDefault="001F72A1" w:rsidP="001F72A1">
      <w:pPr>
        <w:pStyle w:val="FootnoteText"/>
      </w:pPr>
      <w:r>
        <w:rPr>
          <w:rStyle w:val="FootnoteReference"/>
        </w:rPr>
        <w:footnoteRef/>
      </w:r>
      <w:r>
        <w:t xml:space="preserve"> </w:t>
      </w:r>
      <w:r w:rsidRPr="00683693">
        <w:rPr>
          <w:rFonts w:ascii="Times New Roman" w:hAnsi="Times New Roman"/>
        </w:rPr>
        <w:t>Laporan Tahunan DJKI tahun 2020</w:t>
      </w:r>
    </w:p>
  </w:footnote>
  <w:footnote w:id="27">
    <w:p w:rsidR="00000000" w:rsidRDefault="001F72A1" w:rsidP="001F72A1">
      <w:pPr>
        <w:pStyle w:val="FootnoteText"/>
      </w:pPr>
      <w:r>
        <w:rPr>
          <w:rStyle w:val="FootnoteReference"/>
        </w:rPr>
        <w:footnoteRef/>
      </w:r>
      <w:r>
        <w:t xml:space="preserve"> </w:t>
      </w:r>
      <w:r w:rsidRPr="00975FB2">
        <w:rPr>
          <w:rFonts w:ascii="Times New Roman" w:hAnsi="Times New Roman"/>
        </w:rPr>
        <w:t>Laporan Tahunan DJKI tahun 2020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2A1" w:rsidRDefault="001F72A1">
    <w:pPr>
      <w:pStyle w:val="Header"/>
      <w:jc w:val="right"/>
    </w:pPr>
    <w:r>
      <w:fldChar w:fldCharType="begin"/>
    </w:r>
    <w:r>
      <w:instrText xml:space="preserve"> PAGE   \* MERGEFORMAT </w:instrText>
    </w:r>
    <w:r>
      <w:fldChar w:fldCharType="separate"/>
    </w:r>
    <w:r w:rsidR="005F0181">
      <w:rPr>
        <w:noProof/>
      </w:rPr>
      <w:t>16</w:t>
    </w:r>
    <w:r>
      <w:fldChar w:fldCharType="end"/>
    </w:r>
  </w:p>
  <w:p w:rsidR="001F72A1" w:rsidRDefault="001F72A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2377"/>
    <w:multiLevelType w:val="hybridMultilevel"/>
    <w:tmpl w:val="CA2EBC7C"/>
    <w:lvl w:ilvl="0" w:tplc="04090019">
      <w:start w:val="1"/>
      <w:numFmt w:val="lowerLetter"/>
      <w:lvlText w:val="%1."/>
      <w:lvlJc w:val="left"/>
      <w:pPr>
        <w:ind w:left="2520" w:hanging="360"/>
      </w:pPr>
      <w:rPr>
        <w:rFonts w:cs="Times New Roman"/>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 w15:restartNumberingAfterBreak="0">
    <w:nsid w:val="038C39BA"/>
    <w:multiLevelType w:val="hybridMultilevel"/>
    <w:tmpl w:val="BEE046BC"/>
    <w:lvl w:ilvl="0" w:tplc="8CD0A9D8">
      <w:start w:val="1"/>
      <w:numFmt w:val="upperLetter"/>
      <w:lvlText w:val="%1"/>
      <w:lvlJc w:val="left"/>
      <w:pPr>
        <w:ind w:left="2207" w:hanging="360"/>
      </w:pPr>
      <w:rPr>
        <w:rFonts w:cs="Times New Roman" w:hint="default"/>
      </w:rPr>
    </w:lvl>
    <w:lvl w:ilvl="1" w:tplc="04090019">
      <w:start w:val="1"/>
      <w:numFmt w:val="lowerLetter"/>
      <w:lvlText w:val="%2."/>
      <w:lvlJc w:val="left"/>
      <w:pPr>
        <w:ind w:left="2927" w:hanging="360"/>
      </w:pPr>
      <w:rPr>
        <w:rFonts w:cs="Times New Roman"/>
      </w:rPr>
    </w:lvl>
    <w:lvl w:ilvl="2" w:tplc="0409001B">
      <w:start w:val="1"/>
      <w:numFmt w:val="lowerRoman"/>
      <w:lvlText w:val="%3."/>
      <w:lvlJc w:val="right"/>
      <w:pPr>
        <w:ind w:left="3647" w:hanging="180"/>
      </w:pPr>
      <w:rPr>
        <w:rFonts w:cs="Times New Roman"/>
      </w:rPr>
    </w:lvl>
    <w:lvl w:ilvl="3" w:tplc="0409000F" w:tentative="1">
      <w:start w:val="1"/>
      <w:numFmt w:val="decimal"/>
      <w:lvlText w:val="%4."/>
      <w:lvlJc w:val="left"/>
      <w:pPr>
        <w:ind w:left="4367" w:hanging="360"/>
      </w:pPr>
      <w:rPr>
        <w:rFonts w:cs="Times New Roman"/>
      </w:rPr>
    </w:lvl>
    <w:lvl w:ilvl="4" w:tplc="04090019" w:tentative="1">
      <w:start w:val="1"/>
      <w:numFmt w:val="lowerLetter"/>
      <w:lvlText w:val="%5."/>
      <w:lvlJc w:val="left"/>
      <w:pPr>
        <w:ind w:left="5087" w:hanging="360"/>
      </w:pPr>
      <w:rPr>
        <w:rFonts w:cs="Times New Roman"/>
      </w:rPr>
    </w:lvl>
    <w:lvl w:ilvl="5" w:tplc="0409001B" w:tentative="1">
      <w:start w:val="1"/>
      <w:numFmt w:val="lowerRoman"/>
      <w:lvlText w:val="%6."/>
      <w:lvlJc w:val="right"/>
      <w:pPr>
        <w:ind w:left="5807" w:hanging="180"/>
      </w:pPr>
      <w:rPr>
        <w:rFonts w:cs="Times New Roman"/>
      </w:rPr>
    </w:lvl>
    <w:lvl w:ilvl="6" w:tplc="0409000F" w:tentative="1">
      <w:start w:val="1"/>
      <w:numFmt w:val="decimal"/>
      <w:lvlText w:val="%7."/>
      <w:lvlJc w:val="left"/>
      <w:pPr>
        <w:ind w:left="6527" w:hanging="360"/>
      </w:pPr>
      <w:rPr>
        <w:rFonts w:cs="Times New Roman"/>
      </w:rPr>
    </w:lvl>
    <w:lvl w:ilvl="7" w:tplc="04090019" w:tentative="1">
      <w:start w:val="1"/>
      <w:numFmt w:val="lowerLetter"/>
      <w:lvlText w:val="%8."/>
      <w:lvlJc w:val="left"/>
      <w:pPr>
        <w:ind w:left="7247" w:hanging="360"/>
      </w:pPr>
      <w:rPr>
        <w:rFonts w:cs="Times New Roman"/>
      </w:rPr>
    </w:lvl>
    <w:lvl w:ilvl="8" w:tplc="0409001B" w:tentative="1">
      <w:start w:val="1"/>
      <w:numFmt w:val="lowerRoman"/>
      <w:lvlText w:val="%9."/>
      <w:lvlJc w:val="right"/>
      <w:pPr>
        <w:ind w:left="7967" w:hanging="180"/>
      </w:pPr>
      <w:rPr>
        <w:rFonts w:cs="Times New Roman"/>
      </w:rPr>
    </w:lvl>
  </w:abstractNum>
  <w:abstractNum w:abstractNumId="2" w15:restartNumberingAfterBreak="0">
    <w:nsid w:val="08A55E7B"/>
    <w:multiLevelType w:val="hybridMultilevel"/>
    <w:tmpl w:val="B510BB3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162665C"/>
    <w:multiLevelType w:val="hybridMultilevel"/>
    <w:tmpl w:val="362801C2"/>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2E8587A"/>
    <w:multiLevelType w:val="hybridMultilevel"/>
    <w:tmpl w:val="312E236C"/>
    <w:lvl w:ilvl="0" w:tplc="04090011">
      <w:start w:val="1"/>
      <w:numFmt w:val="decimal"/>
      <w:lvlText w:val="%1)"/>
      <w:lvlJc w:val="left"/>
      <w:pPr>
        <w:ind w:left="2880" w:hanging="360"/>
      </w:pPr>
      <w:rPr>
        <w:rFonts w:cs="Times New Roman"/>
      </w:rPr>
    </w:lvl>
    <w:lvl w:ilvl="1" w:tplc="7EEE1392">
      <w:start w:val="1"/>
      <w:numFmt w:val="lowerLetter"/>
      <w:lvlText w:val="%2."/>
      <w:lvlJc w:val="left"/>
      <w:pPr>
        <w:ind w:left="3600" w:hanging="360"/>
      </w:pPr>
      <w:rPr>
        <w:rFonts w:cs="Times New Roman" w:hint="default"/>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5" w15:restartNumberingAfterBreak="0">
    <w:nsid w:val="30EB6054"/>
    <w:multiLevelType w:val="hybridMultilevel"/>
    <w:tmpl w:val="CA2EBC7C"/>
    <w:lvl w:ilvl="0" w:tplc="04090019">
      <w:start w:val="1"/>
      <w:numFmt w:val="lowerLetter"/>
      <w:lvlText w:val="%1."/>
      <w:lvlJc w:val="left"/>
      <w:pPr>
        <w:ind w:left="2520" w:hanging="360"/>
      </w:pPr>
      <w:rPr>
        <w:rFonts w:cs="Times New Roman"/>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6" w15:restartNumberingAfterBreak="0">
    <w:nsid w:val="40AD7AFC"/>
    <w:multiLevelType w:val="hybridMultilevel"/>
    <w:tmpl w:val="B1C45DB4"/>
    <w:lvl w:ilvl="0" w:tplc="04090017">
      <w:start w:val="1"/>
      <w:numFmt w:val="lowerLetter"/>
      <w:lvlText w:val="%1)"/>
      <w:lvlJc w:val="left"/>
      <w:pPr>
        <w:ind w:left="1146" w:hanging="360"/>
      </w:pPr>
      <w:rPr>
        <w:rFonts w:cs="Times New Roman"/>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7" w15:restartNumberingAfterBreak="0">
    <w:nsid w:val="43513851"/>
    <w:multiLevelType w:val="hybridMultilevel"/>
    <w:tmpl w:val="514AD824"/>
    <w:lvl w:ilvl="0" w:tplc="04090011">
      <w:start w:val="1"/>
      <w:numFmt w:val="decimal"/>
      <w:lvlText w:val="%1)"/>
      <w:lvlJc w:val="left"/>
      <w:pPr>
        <w:ind w:left="3600" w:hanging="360"/>
      </w:pPr>
      <w:rPr>
        <w:rFonts w:cs="Times New Roman"/>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8" w15:restartNumberingAfterBreak="0">
    <w:nsid w:val="49160F97"/>
    <w:multiLevelType w:val="hybridMultilevel"/>
    <w:tmpl w:val="A7004D32"/>
    <w:lvl w:ilvl="0" w:tplc="04090017">
      <w:start w:val="1"/>
      <w:numFmt w:val="lowerLetter"/>
      <w:lvlText w:val="%1)"/>
      <w:lvlJc w:val="left"/>
      <w:pPr>
        <w:ind w:left="1146" w:hanging="360"/>
      </w:pPr>
      <w:rPr>
        <w:rFonts w:cs="Times New Roman"/>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9" w15:restartNumberingAfterBreak="0">
    <w:nsid w:val="4DA62AA3"/>
    <w:multiLevelType w:val="hybridMultilevel"/>
    <w:tmpl w:val="B8E25E70"/>
    <w:lvl w:ilvl="0" w:tplc="04090011">
      <w:start w:val="1"/>
      <w:numFmt w:val="decimal"/>
      <w:lvlText w:val="%1)"/>
      <w:lvlJc w:val="left"/>
      <w:pPr>
        <w:ind w:left="3240" w:hanging="360"/>
      </w:pPr>
      <w:rPr>
        <w:rFonts w:cs="Times New Roman"/>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0" w15:restartNumberingAfterBreak="0">
    <w:nsid w:val="53616F8D"/>
    <w:multiLevelType w:val="hybridMultilevel"/>
    <w:tmpl w:val="E3B416D0"/>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1" w15:restartNumberingAfterBreak="0">
    <w:nsid w:val="56280E50"/>
    <w:multiLevelType w:val="hybridMultilevel"/>
    <w:tmpl w:val="A216B214"/>
    <w:lvl w:ilvl="0" w:tplc="04090017">
      <w:start w:val="1"/>
      <w:numFmt w:val="lowerLetter"/>
      <w:lvlText w:val="%1)"/>
      <w:lvlJc w:val="left"/>
      <w:pPr>
        <w:ind w:left="1146" w:hanging="360"/>
      </w:pPr>
      <w:rPr>
        <w:rFonts w:cs="Times New Roman"/>
      </w:rPr>
    </w:lvl>
    <w:lvl w:ilvl="1" w:tplc="04090019">
      <w:start w:val="1"/>
      <w:numFmt w:val="lowerLetter"/>
      <w:lvlText w:val="%2."/>
      <w:lvlJc w:val="left"/>
      <w:pPr>
        <w:ind w:left="1866" w:hanging="360"/>
      </w:pPr>
      <w:rPr>
        <w:rFonts w:cs="Times New Roman"/>
      </w:rPr>
    </w:lvl>
    <w:lvl w:ilvl="2" w:tplc="0409001B">
      <w:start w:val="1"/>
      <w:numFmt w:val="lowerRoman"/>
      <w:lvlText w:val="%3."/>
      <w:lvlJc w:val="right"/>
      <w:pPr>
        <w:ind w:left="2586" w:hanging="180"/>
      </w:pPr>
      <w:rPr>
        <w:rFonts w:cs="Times New Roman"/>
      </w:rPr>
    </w:lvl>
    <w:lvl w:ilvl="3" w:tplc="0409000F">
      <w:start w:val="1"/>
      <w:numFmt w:val="decimal"/>
      <w:lvlText w:val="%4."/>
      <w:lvlJc w:val="left"/>
      <w:pPr>
        <w:ind w:left="3306" w:hanging="360"/>
      </w:pPr>
      <w:rPr>
        <w:rFonts w:cs="Times New Roman"/>
      </w:rPr>
    </w:lvl>
    <w:lvl w:ilvl="4" w:tplc="04090019">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12" w15:restartNumberingAfterBreak="0">
    <w:nsid w:val="5C28414A"/>
    <w:multiLevelType w:val="hybridMultilevel"/>
    <w:tmpl w:val="6A3E6286"/>
    <w:lvl w:ilvl="0" w:tplc="0409000F">
      <w:start w:val="1"/>
      <w:numFmt w:val="decimal"/>
      <w:lvlText w:val="%1."/>
      <w:lvlJc w:val="left"/>
      <w:pPr>
        <w:ind w:left="2207" w:hanging="360"/>
      </w:pPr>
      <w:rPr>
        <w:rFonts w:cs="Times New Roman"/>
      </w:rPr>
    </w:lvl>
    <w:lvl w:ilvl="1" w:tplc="04090019">
      <w:start w:val="1"/>
      <w:numFmt w:val="lowerLetter"/>
      <w:lvlText w:val="%2."/>
      <w:lvlJc w:val="left"/>
      <w:pPr>
        <w:ind w:left="2927" w:hanging="360"/>
      </w:pPr>
      <w:rPr>
        <w:rFonts w:cs="Times New Roman"/>
      </w:rPr>
    </w:lvl>
    <w:lvl w:ilvl="2" w:tplc="0409001B">
      <w:start w:val="1"/>
      <w:numFmt w:val="lowerRoman"/>
      <w:lvlText w:val="%3."/>
      <w:lvlJc w:val="right"/>
      <w:pPr>
        <w:ind w:left="3647" w:hanging="180"/>
      </w:pPr>
      <w:rPr>
        <w:rFonts w:cs="Times New Roman"/>
      </w:rPr>
    </w:lvl>
    <w:lvl w:ilvl="3" w:tplc="0409000F" w:tentative="1">
      <w:start w:val="1"/>
      <w:numFmt w:val="decimal"/>
      <w:lvlText w:val="%4."/>
      <w:lvlJc w:val="left"/>
      <w:pPr>
        <w:ind w:left="4367" w:hanging="360"/>
      </w:pPr>
      <w:rPr>
        <w:rFonts w:cs="Times New Roman"/>
      </w:rPr>
    </w:lvl>
    <w:lvl w:ilvl="4" w:tplc="04090019" w:tentative="1">
      <w:start w:val="1"/>
      <w:numFmt w:val="lowerLetter"/>
      <w:lvlText w:val="%5."/>
      <w:lvlJc w:val="left"/>
      <w:pPr>
        <w:ind w:left="5087" w:hanging="360"/>
      </w:pPr>
      <w:rPr>
        <w:rFonts w:cs="Times New Roman"/>
      </w:rPr>
    </w:lvl>
    <w:lvl w:ilvl="5" w:tplc="0409001B" w:tentative="1">
      <w:start w:val="1"/>
      <w:numFmt w:val="lowerRoman"/>
      <w:lvlText w:val="%6."/>
      <w:lvlJc w:val="right"/>
      <w:pPr>
        <w:ind w:left="5807" w:hanging="180"/>
      </w:pPr>
      <w:rPr>
        <w:rFonts w:cs="Times New Roman"/>
      </w:rPr>
    </w:lvl>
    <w:lvl w:ilvl="6" w:tplc="0409000F" w:tentative="1">
      <w:start w:val="1"/>
      <w:numFmt w:val="decimal"/>
      <w:lvlText w:val="%7."/>
      <w:lvlJc w:val="left"/>
      <w:pPr>
        <w:ind w:left="6527" w:hanging="360"/>
      </w:pPr>
      <w:rPr>
        <w:rFonts w:cs="Times New Roman"/>
      </w:rPr>
    </w:lvl>
    <w:lvl w:ilvl="7" w:tplc="04090019" w:tentative="1">
      <w:start w:val="1"/>
      <w:numFmt w:val="lowerLetter"/>
      <w:lvlText w:val="%8."/>
      <w:lvlJc w:val="left"/>
      <w:pPr>
        <w:ind w:left="7247" w:hanging="360"/>
      </w:pPr>
      <w:rPr>
        <w:rFonts w:cs="Times New Roman"/>
      </w:rPr>
    </w:lvl>
    <w:lvl w:ilvl="8" w:tplc="0409001B" w:tentative="1">
      <w:start w:val="1"/>
      <w:numFmt w:val="lowerRoman"/>
      <w:lvlText w:val="%9."/>
      <w:lvlJc w:val="right"/>
      <w:pPr>
        <w:ind w:left="7967" w:hanging="180"/>
      </w:pPr>
      <w:rPr>
        <w:rFonts w:cs="Times New Roman"/>
      </w:rPr>
    </w:lvl>
  </w:abstractNum>
  <w:abstractNum w:abstractNumId="13" w15:restartNumberingAfterBreak="0">
    <w:nsid w:val="5CC961F4"/>
    <w:multiLevelType w:val="hybridMultilevel"/>
    <w:tmpl w:val="45C8650E"/>
    <w:lvl w:ilvl="0" w:tplc="04090011">
      <w:start w:val="1"/>
      <w:numFmt w:val="decimal"/>
      <w:lvlText w:val="%1)"/>
      <w:lvlJc w:val="left"/>
      <w:pPr>
        <w:ind w:left="3240" w:hanging="360"/>
      </w:pPr>
      <w:rPr>
        <w:rFonts w:cs="Times New Roman"/>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4" w15:restartNumberingAfterBreak="0">
    <w:nsid w:val="5FD7751E"/>
    <w:multiLevelType w:val="hybridMultilevel"/>
    <w:tmpl w:val="7E64317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6FA303BA"/>
    <w:multiLevelType w:val="hybridMultilevel"/>
    <w:tmpl w:val="446AE9E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2"/>
  </w:num>
  <w:num w:numId="2">
    <w:abstractNumId w:val="10"/>
  </w:num>
  <w:num w:numId="3">
    <w:abstractNumId w:val="5"/>
  </w:num>
  <w:num w:numId="4">
    <w:abstractNumId w:val="9"/>
  </w:num>
  <w:num w:numId="5">
    <w:abstractNumId w:val="13"/>
  </w:num>
  <w:num w:numId="6">
    <w:abstractNumId w:val="7"/>
  </w:num>
  <w:num w:numId="7">
    <w:abstractNumId w:val="4"/>
  </w:num>
  <w:num w:numId="8">
    <w:abstractNumId w:val="0"/>
  </w:num>
  <w:num w:numId="9">
    <w:abstractNumId w:val="1"/>
  </w:num>
  <w:num w:numId="10">
    <w:abstractNumId w:val="15"/>
  </w:num>
  <w:num w:numId="11">
    <w:abstractNumId w:val="8"/>
  </w:num>
  <w:num w:numId="12">
    <w:abstractNumId w:val="6"/>
  </w:num>
  <w:num w:numId="13">
    <w:abstractNumId w:val="11"/>
  </w:num>
  <w:num w:numId="14">
    <w:abstractNumId w:val="3"/>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2A1"/>
    <w:rsid w:val="00014445"/>
    <w:rsid w:val="00080F74"/>
    <w:rsid w:val="00090374"/>
    <w:rsid w:val="000F7054"/>
    <w:rsid w:val="0011061C"/>
    <w:rsid w:val="00110648"/>
    <w:rsid w:val="0012033A"/>
    <w:rsid w:val="00135311"/>
    <w:rsid w:val="001D7E72"/>
    <w:rsid w:val="001F72A1"/>
    <w:rsid w:val="00237FB1"/>
    <w:rsid w:val="00240CDB"/>
    <w:rsid w:val="0025710A"/>
    <w:rsid w:val="0027277F"/>
    <w:rsid w:val="003079E1"/>
    <w:rsid w:val="00327106"/>
    <w:rsid w:val="003B57E9"/>
    <w:rsid w:val="003C1E53"/>
    <w:rsid w:val="00433FDC"/>
    <w:rsid w:val="00475E37"/>
    <w:rsid w:val="00525B42"/>
    <w:rsid w:val="00583A87"/>
    <w:rsid w:val="005A1007"/>
    <w:rsid w:val="005C2F67"/>
    <w:rsid w:val="005F0181"/>
    <w:rsid w:val="006073BA"/>
    <w:rsid w:val="006177DA"/>
    <w:rsid w:val="00636654"/>
    <w:rsid w:val="00665008"/>
    <w:rsid w:val="00683693"/>
    <w:rsid w:val="00696E2F"/>
    <w:rsid w:val="006A60C9"/>
    <w:rsid w:val="006B1AD2"/>
    <w:rsid w:val="006F6715"/>
    <w:rsid w:val="007B7D51"/>
    <w:rsid w:val="007F6FBB"/>
    <w:rsid w:val="008158BF"/>
    <w:rsid w:val="008F2B3B"/>
    <w:rsid w:val="00941E0E"/>
    <w:rsid w:val="00944D46"/>
    <w:rsid w:val="00975FB2"/>
    <w:rsid w:val="009A794A"/>
    <w:rsid w:val="009B1DF5"/>
    <w:rsid w:val="009E30F3"/>
    <w:rsid w:val="00A0262F"/>
    <w:rsid w:val="00AA1B4D"/>
    <w:rsid w:val="00AA4366"/>
    <w:rsid w:val="00AF3675"/>
    <w:rsid w:val="00AF6E8B"/>
    <w:rsid w:val="00B42EEA"/>
    <w:rsid w:val="00B54BDA"/>
    <w:rsid w:val="00BA0883"/>
    <w:rsid w:val="00C443D5"/>
    <w:rsid w:val="00C447AD"/>
    <w:rsid w:val="00C615CB"/>
    <w:rsid w:val="00E50CB0"/>
    <w:rsid w:val="00E93438"/>
    <w:rsid w:val="00EA473A"/>
    <w:rsid w:val="00EC4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AB1ABC5-9157-40AF-995B-84492469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2A1"/>
    <w:pPr>
      <w:spacing w:after="0" w:line="240" w:lineRule="auto"/>
      <w:jc w:val="both"/>
    </w:pPr>
    <w:rPr>
      <w:rFonts w:cs="Times New Roman"/>
    </w:rPr>
  </w:style>
  <w:style w:type="paragraph" w:styleId="Heading1">
    <w:name w:val="heading 1"/>
    <w:basedOn w:val="Normal"/>
    <w:next w:val="Normal"/>
    <w:link w:val="Heading1Char"/>
    <w:uiPriority w:val="9"/>
    <w:qFormat/>
    <w:rsid w:val="001F72A1"/>
    <w:pPr>
      <w:keepNext/>
      <w:keepLines/>
      <w:spacing w:before="240"/>
      <w:outlineLvl w:val="0"/>
    </w:pPr>
    <w:rPr>
      <w:rFonts w:asciiTheme="majorHAnsi" w:eastAsiaTheme="majorEastAsia" w:hAnsiTheme="majorHAnsi"/>
      <w:color w:val="2E74B5" w:themeColor="accent1" w:themeShade="BF"/>
      <w:sz w:val="32"/>
      <w:szCs w:val="32"/>
    </w:rPr>
  </w:style>
  <w:style w:type="paragraph" w:styleId="Heading2">
    <w:name w:val="heading 2"/>
    <w:basedOn w:val="Normal"/>
    <w:next w:val="Normal"/>
    <w:link w:val="Heading2Char"/>
    <w:uiPriority w:val="9"/>
    <w:unhideWhenUsed/>
    <w:qFormat/>
    <w:rsid w:val="001F72A1"/>
    <w:pPr>
      <w:keepNext/>
      <w:keepLines/>
      <w:spacing w:before="40"/>
      <w:outlineLvl w:val="1"/>
    </w:pPr>
    <w:rPr>
      <w:rFonts w:asciiTheme="majorHAnsi" w:eastAsiaTheme="majorEastAsia" w:hAnsiTheme="majorHAnsi"/>
      <w:color w:val="2E74B5" w:themeColor="accent1" w:themeShade="BF"/>
      <w:sz w:val="26"/>
      <w:szCs w:val="26"/>
    </w:rPr>
  </w:style>
  <w:style w:type="paragraph" w:styleId="Heading3">
    <w:name w:val="heading 3"/>
    <w:basedOn w:val="Normal"/>
    <w:link w:val="Heading3Char"/>
    <w:uiPriority w:val="9"/>
    <w:qFormat/>
    <w:rsid w:val="001F72A1"/>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F72A1"/>
    <w:rPr>
      <w:rFonts w:asciiTheme="majorHAnsi" w:eastAsiaTheme="majorEastAsia" w:hAnsiTheme="majorHAnsi" w:cs="Times New Roman"/>
      <w:color w:val="2E74B5" w:themeColor="accent1" w:themeShade="BF"/>
      <w:sz w:val="32"/>
      <w:szCs w:val="32"/>
    </w:rPr>
  </w:style>
  <w:style w:type="character" w:customStyle="1" w:styleId="Heading2Char">
    <w:name w:val="Heading 2 Char"/>
    <w:basedOn w:val="DefaultParagraphFont"/>
    <w:link w:val="Heading2"/>
    <w:uiPriority w:val="9"/>
    <w:locked/>
    <w:rsid w:val="001F72A1"/>
    <w:rPr>
      <w:rFonts w:asciiTheme="majorHAnsi" w:eastAsiaTheme="majorEastAsia" w:hAnsiTheme="majorHAnsi" w:cs="Times New Roman"/>
      <w:color w:val="2E74B5" w:themeColor="accent1" w:themeShade="BF"/>
      <w:sz w:val="26"/>
      <w:szCs w:val="26"/>
    </w:rPr>
  </w:style>
  <w:style w:type="character" w:customStyle="1" w:styleId="Heading3Char">
    <w:name w:val="Heading 3 Char"/>
    <w:basedOn w:val="DefaultParagraphFont"/>
    <w:link w:val="Heading3"/>
    <w:uiPriority w:val="9"/>
    <w:locked/>
    <w:rsid w:val="001F72A1"/>
    <w:rPr>
      <w:rFonts w:ascii="Times New Roman" w:hAnsi="Times New Roman" w:cs="Times New Roman"/>
      <w:b/>
      <w:bCs/>
      <w:sz w:val="27"/>
      <w:szCs w:val="27"/>
    </w:rPr>
  </w:style>
  <w:style w:type="paragraph" w:styleId="ListParagraph">
    <w:name w:val="List Paragraph"/>
    <w:basedOn w:val="Normal"/>
    <w:uiPriority w:val="34"/>
    <w:qFormat/>
    <w:rsid w:val="001F72A1"/>
    <w:pPr>
      <w:ind w:left="720"/>
      <w:contextualSpacing/>
    </w:pPr>
  </w:style>
  <w:style w:type="paragraph" w:styleId="FootnoteText">
    <w:name w:val="footnote text"/>
    <w:basedOn w:val="Normal"/>
    <w:link w:val="FootnoteTextChar"/>
    <w:uiPriority w:val="99"/>
    <w:unhideWhenUsed/>
    <w:rsid w:val="001F72A1"/>
    <w:rPr>
      <w:sz w:val="20"/>
      <w:szCs w:val="20"/>
    </w:rPr>
  </w:style>
  <w:style w:type="character" w:customStyle="1" w:styleId="FootnoteTextChar">
    <w:name w:val="Footnote Text Char"/>
    <w:basedOn w:val="DefaultParagraphFont"/>
    <w:link w:val="FootnoteText"/>
    <w:uiPriority w:val="99"/>
    <w:locked/>
    <w:rsid w:val="001F72A1"/>
    <w:rPr>
      <w:rFonts w:cs="Times New Roman"/>
      <w:sz w:val="20"/>
      <w:szCs w:val="20"/>
    </w:rPr>
  </w:style>
  <w:style w:type="character" w:styleId="FootnoteReference">
    <w:name w:val="footnote reference"/>
    <w:basedOn w:val="DefaultParagraphFont"/>
    <w:uiPriority w:val="99"/>
    <w:semiHidden/>
    <w:unhideWhenUsed/>
    <w:rsid w:val="001F72A1"/>
    <w:rPr>
      <w:rFonts w:cs="Times New Roman"/>
      <w:vertAlign w:val="superscript"/>
    </w:rPr>
  </w:style>
  <w:style w:type="character" w:styleId="Hyperlink">
    <w:name w:val="Hyperlink"/>
    <w:basedOn w:val="DefaultParagraphFont"/>
    <w:uiPriority w:val="99"/>
    <w:unhideWhenUsed/>
    <w:rsid w:val="001F72A1"/>
    <w:rPr>
      <w:rFonts w:cs="Times New Roman"/>
      <w:color w:val="0000FF"/>
      <w:u w:val="single"/>
    </w:rPr>
  </w:style>
  <w:style w:type="table" w:styleId="TableGrid">
    <w:name w:val="Table Grid"/>
    <w:basedOn w:val="TableNormal"/>
    <w:uiPriority w:val="39"/>
    <w:rsid w:val="001F72A1"/>
    <w:pPr>
      <w:spacing w:after="0" w:line="240" w:lineRule="auto"/>
      <w:jc w:val="both"/>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72A1"/>
    <w:pPr>
      <w:tabs>
        <w:tab w:val="center" w:pos="4680"/>
        <w:tab w:val="right" w:pos="9360"/>
      </w:tabs>
    </w:pPr>
  </w:style>
  <w:style w:type="character" w:customStyle="1" w:styleId="HeaderChar">
    <w:name w:val="Header Char"/>
    <w:basedOn w:val="DefaultParagraphFont"/>
    <w:link w:val="Header"/>
    <w:uiPriority w:val="99"/>
    <w:locked/>
    <w:rsid w:val="001F72A1"/>
    <w:rPr>
      <w:rFonts w:cs="Times New Roman"/>
    </w:rPr>
  </w:style>
  <w:style w:type="paragraph" w:styleId="Footer">
    <w:name w:val="footer"/>
    <w:basedOn w:val="Normal"/>
    <w:link w:val="FooterChar"/>
    <w:uiPriority w:val="99"/>
    <w:unhideWhenUsed/>
    <w:rsid w:val="001F72A1"/>
    <w:pPr>
      <w:tabs>
        <w:tab w:val="center" w:pos="4680"/>
        <w:tab w:val="right" w:pos="9360"/>
      </w:tabs>
    </w:pPr>
  </w:style>
  <w:style w:type="character" w:customStyle="1" w:styleId="FooterChar">
    <w:name w:val="Footer Char"/>
    <w:basedOn w:val="DefaultParagraphFont"/>
    <w:link w:val="Footer"/>
    <w:uiPriority w:val="99"/>
    <w:locked/>
    <w:rsid w:val="001F72A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mirbook.com/id/af3102527f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erek.dgip.go.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rek.dgip.go.i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imirbook.com/id/504a8deb8a1" TargetMode="External"/><Relationship Id="rId4" Type="http://schemas.openxmlformats.org/officeDocument/2006/relationships/settings" Target="settings.xml"/><Relationship Id="rId9" Type="http://schemas.openxmlformats.org/officeDocument/2006/relationships/hyperlink" Target="https://mimirbook.com/id/3af0b89151b"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dgip.go.id/menu-utama/merek/syarat-prosedur" TargetMode="External"/><Relationship Id="rId7" Type="http://schemas.openxmlformats.org/officeDocument/2006/relationships/hyperlink" Target="https://smartlegal.id/hki/merek/2021/03/25/ini-cara-melakukan-pengalihan-merek-dari-perorangan-ke-perusahaan/" TargetMode="External"/><Relationship Id="rId2" Type="http://schemas.openxmlformats.org/officeDocument/2006/relationships/hyperlink" Target="https://optimasihki.id/cara-mengecek-merek-dagang-lihat-dimana-sih/" TargetMode="External"/><Relationship Id="rId1" Type="http://schemas.openxmlformats.org/officeDocument/2006/relationships/hyperlink" Target="https://mimirbook.com/id/dab008c920c" TargetMode="External"/><Relationship Id="rId6" Type="http://schemas.openxmlformats.org/officeDocument/2006/relationships/hyperlink" Target="https://smartlegal.id/hki/merek/2021/03/25/ini-cara-melakukan-pengalihan-merek-dari-perorangan-ke-perusahaan/" TargetMode="External"/><Relationship Id="rId5" Type="http://schemas.openxmlformats.org/officeDocument/2006/relationships/hyperlink" Target="https://smartlegal.id/hki/merek/2021/03/25/ini-cara-melakukan-pengalihan-merek-dari-perorangan-ke-perusahaan/" TargetMode="External"/><Relationship Id="rId4" Type="http://schemas.openxmlformats.org/officeDocument/2006/relationships/hyperlink" Target="https://www.dgip.go.id/menu-utama/merek/syarat-prosed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23D02CD-27F4-4473-8FFF-C4227AA23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3060</Words>
  <Characters>17444</Characters>
  <Application>Microsoft Office Word</Application>
  <DocSecurity>0</DocSecurity>
  <Lines>145</Lines>
  <Paragraphs>40</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BAB II</vt:lpstr>
      <vt:lpstr>TINJAUAN KONSEPTUAL</vt:lpstr>
      <vt:lpstr>    Tinjauan Umum Tentang Merek</vt:lpstr>
      <vt:lpstr>        Sejarah Merek</vt:lpstr>
      <vt:lpstr>        Fungsi Merek </vt:lpstr>
      <vt:lpstr>        Jangka Waktu Perlindungan Merek</vt:lpstr>
      <vt:lpstr>        Syarat Untuk Mendaftarkan Merek</vt:lpstr>
      <vt:lpstr>        Tata Cara Pendaftaran Merek di Indonesia</vt:lpstr>
      <vt:lpstr>        Pengalihan Hak Atas Merek Terdaftar</vt:lpstr>
      <vt:lpstr>        Syarat dan Tata Cara Pengalihan Hak Merek</vt:lpstr>
      <vt:lpstr>        Permohonan Merek yang Masuk Di Indonesia</vt:lpstr>
      <vt:lpstr>    Tinjauan Umum tentang Merek yang Dapat dan Tidak Dapat Didaftarkan</vt:lpstr>
      <vt:lpstr>    Tinjauan Umum Mengenai Pelanggaran Merek</vt:lpstr>
      <vt:lpstr>        Pengertian Pelanggaran Merek</vt:lpstr>
      <vt:lpstr>        Pelanggaran Merek Di Indonesia</vt:lpstr>
    </vt:vector>
  </TitlesOfParts>
  <Company/>
  <LinksUpToDate>false</LinksUpToDate>
  <CharactersWithSpaces>20464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2022-08-11T15:14:00Z</dcterms:created>
  <dcterms:modified xsi:type="dcterms:W3CDTF">2022-08-11T15:14:00Z</dcterms:modified>
</cp:coreProperties>
</file>