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D1E2" w14:textId="77777777" w:rsidR="003F3BBE" w:rsidRDefault="003F3BBE" w:rsidP="003F3BB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</w:t>
      </w:r>
    </w:p>
    <w:p w14:paraId="321D8446" w14:textId="77777777" w:rsidR="003F3BBE" w:rsidRPr="00A44696" w:rsidRDefault="003F3BBE" w:rsidP="003F3BB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14:paraId="31683B9D" w14:textId="77777777" w:rsidR="003F3BBE" w:rsidRPr="00AB1EE8" w:rsidRDefault="003F3BBE" w:rsidP="003F3BB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1EE8">
        <w:rPr>
          <w:rFonts w:ascii="Times New Roman" w:hAnsi="Times New Roman" w:cs="Times New Roman"/>
          <w:b/>
          <w:bCs/>
          <w:sz w:val="24"/>
          <w:szCs w:val="24"/>
        </w:rPr>
        <w:t>Latar</w:t>
      </w:r>
      <w:proofErr w:type="spellEnd"/>
      <w:r w:rsidRPr="00AB1E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EE8">
        <w:rPr>
          <w:rFonts w:ascii="Times New Roman" w:hAnsi="Times New Roman" w:cs="Times New Roman"/>
          <w:b/>
          <w:bCs/>
          <w:sz w:val="24"/>
          <w:szCs w:val="24"/>
        </w:rPr>
        <w:t>Belakang</w:t>
      </w:r>
      <w:proofErr w:type="spellEnd"/>
    </w:p>
    <w:p w14:paraId="06C3B9C6" w14:textId="77777777" w:rsidR="003F3BBE" w:rsidRDefault="003F3BBE" w:rsidP="003F3BBE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Atas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curang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peniruan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pembajakan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Atas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Atas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  <w:r w:rsidRPr="00682E87">
        <w:rPr>
          <w:rFonts w:ascii="Times New Roman" w:hAnsi="Times New Roman" w:cs="Times New Roman"/>
          <w:sz w:val="24"/>
          <w:szCs w:val="24"/>
        </w:rPr>
        <w:t xml:space="preserve"> "HKI"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akronim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padanan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kata yang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r w:rsidRPr="00321C9D">
        <w:rPr>
          <w:rFonts w:ascii="Times New Roman" w:hAnsi="Times New Roman" w:cs="Times New Roman"/>
          <w:i/>
          <w:iCs/>
          <w:sz w:val="24"/>
          <w:szCs w:val="24"/>
        </w:rPr>
        <w:t>Intellectual Property Right (IPR),</w:t>
      </w:r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otak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>.</w:t>
      </w:r>
      <w:r w:rsidRPr="00682E8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1DBA9C33" w14:textId="77777777" w:rsidR="003F3BBE" w:rsidRDefault="003F3BBE" w:rsidP="003F3BBE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r w:rsidRPr="00682E87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intinya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HKI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HKI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karya-karya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Atas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Milik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(</w:t>
      </w:r>
      <w:r w:rsidRPr="00321C9D">
        <w:rPr>
          <w:rFonts w:ascii="Times New Roman" w:hAnsi="Times New Roman" w:cs="Times New Roman"/>
          <w:i/>
          <w:iCs/>
          <w:sz w:val="24"/>
          <w:szCs w:val="24"/>
        </w:rPr>
        <w:t>Intellectual Property</w:t>
      </w:r>
      <w:r w:rsidRPr="00682E8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HMI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penghormatan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orang lain.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1B071E01" w14:textId="77777777" w:rsidR="003F3BBE" w:rsidRDefault="003F3BBE" w:rsidP="003F3BBE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  <w:sectPr w:rsidR="003F3BBE" w:rsidSect="005027AE">
          <w:headerReference w:type="default" r:id="rId7"/>
          <w:footerReference w:type="default" r:id="rId8"/>
          <w:pgSz w:w="11906" w:h="16838"/>
          <w:pgMar w:top="2268" w:right="1701" w:bottom="1701" w:left="2268" w:header="709" w:footer="709" w:gutter="0"/>
          <w:pgNumType w:start="1"/>
          <w:cols w:space="708"/>
          <w:docGrid w:linePitch="360"/>
        </w:sectPr>
      </w:pPr>
    </w:p>
    <w:p w14:paraId="7B16DF28" w14:textId="77777777" w:rsidR="003F3BBE" w:rsidRPr="00682E87" w:rsidRDefault="003F3BBE" w:rsidP="003F3BBE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>“</w:t>
      </w:r>
      <w:r w:rsidRPr="00682E87">
        <w:rPr>
          <w:rFonts w:ascii="Times New Roman" w:hAnsi="Times New Roman" w:cs="Times New Roman"/>
          <w:sz w:val="24"/>
          <w:szCs w:val="24"/>
        </w:rPr>
        <w:t xml:space="preserve">Pada zaman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keharusan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 w:rsidRPr="00682E87">
        <w:rPr>
          <w:rFonts w:ascii="Times New Roman" w:hAnsi="Times New Roman" w:cs="Times New Roman"/>
          <w:sz w:val="24"/>
          <w:szCs w:val="24"/>
        </w:rPr>
        <w:t>ring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pemalsuan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pembajakan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dikedepankan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Atas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keharusan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>.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377BF6B8" w14:textId="77777777" w:rsidR="003F3BBE" w:rsidRDefault="003F3BBE" w:rsidP="003F3BBE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Milik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(</w:t>
      </w:r>
      <w:r w:rsidRPr="00321C9D">
        <w:rPr>
          <w:rFonts w:ascii="Times New Roman" w:hAnsi="Times New Roman" w:cs="Times New Roman"/>
          <w:i/>
          <w:iCs/>
          <w:sz w:val="24"/>
          <w:szCs w:val="24"/>
        </w:rPr>
        <w:t>Copy Right</w:t>
      </w:r>
      <w:r w:rsidRPr="00682E8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(</w:t>
      </w:r>
      <w:r w:rsidRPr="00321C9D">
        <w:rPr>
          <w:rFonts w:ascii="Times New Roman" w:hAnsi="Times New Roman" w:cs="Times New Roman"/>
          <w:i/>
          <w:iCs/>
          <w:sz w:val="24"/>
          <w:szCs w:val="24"/>
        </w:rPr>
        <w:t>Industrial Property Rights</w:t>
      </w:r>
      <w:r w:rsidRPr="00682E87">
        <w:rPr>
          <w:rFonts w:ascii="Times New Roman" w:hAnsi="Times New Roman" w:cs="Times New Roman"/>
          <w:sz w:val="24"/>
          <w:szCs w:val="24"/>
        </w:rPr>
        <w:t xml:space="preserve">) yang mana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Paten (</w:t>
      </w:r>
      <w:r w:rsidRPr="00321C9D">
        <w:rPr>
          <w:rFonts w:ascii="Times New Roman" w:hAnsi="Times New Roman" w:cs="Times New Roman"/>
          <w:i/>
          <w:iCs/>
          <w:sz w:val="24"/>
          <w:szCs w:val="24"/>
        </w:rPr>
        <w:t>Patent</w:t>
      </w:r>
      <w:r w:rsidRPr="00682E8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(</w:t>
      </w:r>
      <w:r w:rsidRPr="00321C9D">
        <w:rPr>
          <w:rFonts w:ascii="Times New Roman" w:hAnsi="Times New Roman" w:cs="Times New Roman"/>
          <w:i/>
          <w:iCs/>
          <w:sz w:val="24"/>
          <w:szCs w:val="24"/>
        </w:rPr>
        <w:t>Trademarks</w:t>
      </w:r>
      <w:r w:rsidRPr="00682E87">
        <w:rPr>
          <w:rFonts w:ascii="Times New Roman" w:hAnsi="Times New Roman" w:cs="Times New Roman"/>
          <w:sz w:val="24"/>
          <w:szCs w:val="24"/>
        </w:rPr>
        <w:t xml:space="preserve">), Desain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(</w:t>
      </w:r>
      <w:r w:rsidRPr="00321C9D">
        <w:rPr>
          <w:rFonts w:ascii="Times New Roman" w:hAnsi="Times New Roman" w:cs="Times New Roman"/>
          <w:i/>
          <w:iCs/>
          <w:sz w:val="24"/>
          <w:szCs w:val="24"/>
        </w:rPr>
        <w:t>Industry Design</w:t>
      </w:r>
      <w:r w:rsidRPr="00682E8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Curang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(</w:t>
      </w:r>
      <w:r w:rsidRPr="00321C9D">
        <w:rPr>
          <w:rFonts w:ascii="Times New Roman" w:hAnsi="Times New Roman" w:cs="Times New Roman"/>
          <w:i/>
          <w:iCs/>
          <w:sz w:val="24"/>
          <w:szCs w:val="24"/>
        </w:rPr>
        <w:t>Repression of Unfair Competition</w:t>
      </w:r>
      <w:r w:rsidRPr="00682E87">
        <w:rPr>
          <w:rFonts w:ascii="Times New Roman" w:hAnsi="Times New Roman" w:cs="Times New Roman"/>
          <w:sz w:val="24"/>
          <w:szCs w:val="24"/>
        </w:rPr>
        <w:t xml:space="preserve">), Desain Tata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Sirkuit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(</w:t>
      </w:r>
      <w:r w:rsidRPr="00321C9D">
        <w:rPr>
          <w:rFonts w:ascii="Times New Roman" w:hAnsi="Times New Roman" w:cs="Times New Roman"/>
          <w:i/>
          <w:iCs/>
          <w:sz w:val="24"/>
          <w:szCs w:val="24"/>
        </w:rPr>
        <w:t>Layout Design of Integrated Circuit</w:t>
      </w:r>
      <w:r w:rsidRPr="00682E8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Rahasia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E87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682E87">
        <w:rPr>
          <w:rFonts w:ascii="Times New Roman" w:hAnsi="Times New Roman" w:cs="Times New Roman"/>
          <w:sz w:val="24"/>
          <w:szCs w:val="24"/>
        </w:rPr>
        <w:t xml:space="preserve"> (</w:t>
      </w:r>
      <w:r w:rsidRPr="00321C9D">
        <w:rPr>
          <w:rFonts w:ascii="Times New Roman" w:hAnsi="Times New Roman" w:cs="Times New Roman"/>
          <w:i/>
          <w:iCs/>
          <w:sz w:val="24"/>
          <w:szCs w:val="24"/>
        </w:rPr>
        <w:t>Trade Secret</w:t>
      </w:r>
      <w:r w:rsidRPr="00682E87">
        <w:rPr>
          <w:rFonts w:ascii="Times New Roman" w:hAnsi="Times New Roman" w:cs="Times New Roman"/>
          <w:sz w:val="24"/>
          <w:szCs w:val="24"/>
        </w:rPr>
        <w:t>).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29B4CDFB" w14:textId="77777777" w:rsidR="003F3BBE" w:rsidRPr="008B3B86" w:rsidRDefault="003F3BBE" w:rsidP="003F3BBE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Atas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Atas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penciptaan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penemuan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paten dan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haknya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B86"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 w:rsidRPr="008B3B86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184EE78F" w14:textId="77777777" w:rsidR="003F3BBE" w:rsidRPr="00EB02F7" w:rsidRDefault="003F3BBE" w:rsidP="003F3BBE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Milik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02F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proofErr w:type="gramEnd"/>
      <w:r w:rsidRPr="00EB0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temuan-temuan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EB02F7">
        <w:rPr>
          <w:rFonts w:ascii="Times New Roman" w:hAnsi="Times New Roman" w:cs="Times New Roman"/>
          <w:sz w:val="24"/>
          <w:szCs w:val="24"/>
        </w:rPr>
        <w:t xml:space="preserve">Pada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merek</w:t>
      </w:r>
      <w:proofErr w:type="spellEnd"/>
      <w:proofErr w:type="gram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ciptaan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 design  logo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EB02F7">
        <w:rPr>
          <w:rFonts w:ascii="Times New Roman" w:hAnsi="Times New Roman" w:cs="Times New Roman"/>
          <w:sz w:val="24"/>
          <w:szCs w:val="24"/>
        </w:rPr>
        <w:t xml:space="preserve">Ada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hak</w:t>
      </w:r>
      <w:proofErr w:type="spellEnd"/>
      <w:proofErr w:type="gramEnd"/>
      <w:r w:rsidRPr="00EB0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dilindungi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mereknya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pemakaiannya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dipasarkan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Pr="00EB02F7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EB02F7">
        <w:rPr>
          <w:rFonts w:ascii="Times New Roman" w:hAnsi="Times New Roman" w:cs="Times New Roman"/>
          <w:sz w:val="24"/>
          <w:szCs w:val="24"/>
        </w:rPr>
        <w:t>.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26161678" w14:textId="77777777" w:rsidR="003F3BBE" w:rsidRPr="00EB02F7" w:rsidRDefault="003F3BBE" w:rsidP="003F3BBE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>: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3868B1F1" w14:textId="77777777" w:rsidR="003F3BBE" w:rsidRPr="00EB02F7" w:rsidRDefault="003F3BBE" w:rsidP="003F3BBE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02F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berupagambar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, logo,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, kata,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2(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dan/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3(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B02F7">
        <w:rPr>
          <w:rFonts w:ascii="Times New Roman" w:hAnsi="Times New Roman" w:cs="Times New Roman"/>
          <w:sz w:val="24"/>
          <w:szCs w:val="24"/>
        </w:rPr>
        <w:t>hologram ,</w:t>
      </w:r>
      <w:proofErr w:type="gram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kombinasidari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dan/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ataujasa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oleh orang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kegiatanperdagangan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dan/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237F34CF" w14:textId="77777777" w:rsidR="003F3BBE" w:rsidRPr="00EB02F7" w:rsidRDefault="003F3BBE" w:rsidP="003F3BBE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waktutertentu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menggunakannya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Ind</w:t>
      </w:r>
      <w:r>
        <w:rPr>
          <w:rFonts w:ascii="Times New Roman" w:hAnsi="Times New Roman" w:cs="Times New Roman"/>
          <w:sz w:val="24"/>
          <w:szCs w:val="24"/>
        </w:rPr>
        <w:t>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berbunyi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62199CE6" w14:textId="77777777" w:rsidR="003F3BBE" w:rsidRPr="00EB02F7" w:rsidRDefault="003F3BBE" w:rsidP="003F3BBE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2F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Hak</w:t>
      </w:r>
      <w:proofErr w:type="spellEnd"/>
      <w:proofErr w:type="gram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eksklusif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oleh Negara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menggunakannya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”.</w:t>
      </w:r>
    </w:p>
    <w:p w14:paraId="0BA50A23" w14:textId="77777777" w:rsidR="003F3BBE" w:rsidRDefault="003F3BBE" w:rsidP="003F3BBE">
      <w:pPr>
        <w:spacing w:after="0" w:line="480" w:lineRule="auto"/>
        <w:ind w:left="426" w:firstLine="720"/>
        <w:jc w:val="both"/>
      </w:pPr>
      <w:proofErr w:type="spellStart"/>
      <w:r w:rsidRPr="00EB02F7">
        <w:rPr>
          <w:rFonts w:ascii="Times New Roman" w:hAnsi="Times New Roman" w:cs="Times New Roman"/>
          <w:sz w:val="24"/>
          <w:szCs w:val="24"/>
        </w:rPr>
        <w:lastRenderedPageBreak/>
        <w:t>Pemberian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Lisensi.Walaupun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demkian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mereknya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diperjanjikan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>.</w:t>
      </w:r>
      <w:r w:rsidRPr="00EB02F7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6F6D45">
        <w:t xml:space="preserve"> </w:t>
      </w:r>
    </w:p>
    <w:p w14:paraId="55828760" w14:textId="77777777" w:rsidR="003F3BBE" w:rsidRPr="008E73A1" w:rsidRDefault="003F3BBE" w:rsidP="003F3BBE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intelektual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intelektual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intelektual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territorial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kenegaraan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sangat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kelancaraan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</w:t>
      </w:r>
      <w:r>
        <w:rPr>
          <w:rFonts w:ascii="Times New Roman" w:hAnsi="Times New Roman" w:cs="Times New Roman"/>
          <w:color w:val="FFFFFF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produsen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produsen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sejenis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3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juga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tolak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 UU MIG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hak</w:t>
      </w:r>
      <w:r>
        <w:rPr>
          <w:rFonts w:ascii="Times New Roman" w:hAnsi="Times New Roman" w:cs="Times New Roman"/>
          <w:color w:val="FFFFFF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eksklusif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miliknya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Philip Kotler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simbol,tanda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kombinasi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(3)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ditunjukkan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penjual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dipasaran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5"/>
      </w:r>
      <w:proofErr w:type="spellStart"/>
      <w:r w:rsidRPr="006F6D4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F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D45">
        <w:rPr>
          <w:rFonts w:ascii="Times New Roman" w:hAnsi="Times New Roman" w:cs="Times New Roman"/>
          <w:sz w:val="24"/>
          <w:szCs w:val="24"/>
        </w:rPr>
        <w:t>memperkenalkan</w:t>
      </w:r>
      <w:proofErr w:type="spellEnd"/>
      <w:r w:rsidRPr="006F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D4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F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D4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F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D4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F6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6D45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Pr="006F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D4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F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D4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F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D45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6F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D4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F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D4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6F6D45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6F6D4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F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D4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6F6D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6D45">
        <w:rPr>
          <w:rFonts w:ascii="Times New Roman" w:hAnsi="Times New Roman" w:cs="Times New Roman"/>
          <w:sz w:val="24"/>
          <w:szCs w:val="24"/>
        </w:rPr>
        <w:t>dihasil</w:t>
      </w:r>
      <w:proofErr w:type="spellEnd"/>
      <w:r w:rsidRPr="006F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D45">
        <w:rPr>
          <w:rFonts w:ascii="Times New Roman" w:hAnsi="Times New Roman" w:cs="Times New Roman"/>
          <w:sz w:val="24"/>
          <w:szCs w:val="24"/>
        </w:rPr>
        <w:t>kannya</w:t>
      </w:r>
      <w:proofErr w:type="spellEnd"/>
      <w:r w:rsidRPr="006F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D4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F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D4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F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D4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F6D4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6D4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F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D45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6F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D4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F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D4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F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D45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F6D45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0B906397" w14:textId="77777777" w:rsidR="003F3BBE" w:rsidRDefault="003F3BBE" w:rsidP="003F3BBE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2F7">
        <w:rPr>
          <w:rFonts w:ascii="Times New Roman" w:hAnsi="Times New Roman" w:cs="Times New Roman"/>
          <w:sz w:val="24"/>
          <w:szCs w:val="24"/>
        </w:rPr>
        <w:tab/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dikonsumsinya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rawan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WTO,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r w:rsidRPr="00AE417B">
        <w:rPr>
          <w:rFonts w:ascii="Times New Roman" w:hAnsi="Times New Roman" w:cs="Times New Roman"/>
          <w:i/>
          <w:iCs/>
          <w:sz w:val="24"/>
          <w:szCs w:val="24"/>
        </w:rPr>
        <w:t xml:space="preserve">Agreement on </w:t>
      </w:r>
      <w:proofErr w:type="spellStart"/>
      <w:r w:rsidRPr="00AE417B">
        <w:rPr>
          <w:rFonts w:ascii="Times New Roman" w:hAnsi="Times New Roman" w:cs="Times New Roman"/>
          <w:i/>
          <w:iCs/>
          <w:sz w:val="24"/>
          <w:szCs w:val="24"/>
        </w:rPr>
        <w:t>Esta</w:t>
      </w:r>
      <w:proofErr w:type="spellEnd"/>
      <w:r w:rsidRPr="00AE41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417B">
        <w:rPr>
          <w:rFonts w:ascii="Times New Roman" w:hAnsi="Times New Roman" w:cs="Times New Roman"/>
          <w:i/>
          <w:iCs/>
          <w:sz w:val="24"/>
          <w:szCs w:val="24"/>
        </w:rPr>
        <w:t>blishing</w:t>
      </w:r>
      <w:proofErr w:type="spellEnd"/>
      <w:r w:rsidRPr="00AE417B">
        <w:rPr>
          <w:rFonts w:ascii="Times New Roman" w:hAnsi="Times New Roman" w:cs="Times New Roman"/>
          <w:i/>
          <w:iCs/>
          <w:sz w:val="24"/>
          <w:szCs w:val="24"/>
        </w:rPr>
        <w:t xml:space="preserve"> the World Trade Organization,</w:t>
      </w:r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1994 No.7,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 Uruguay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>.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  <w:r w:rsidRPr="00EB02F7">
        <w:rPr>
          <w:rFonts w:ascii="Times New Roman" w:hAnsi="Times New Roman" w:cs="Times New Roman"/>
          <w:sz w:val="24"/>
          <w:szCs w:val="24"/>
        </w:rPr>
        <w:t xml:space="preserve"> TRIPS </w:t>
      </w:r>
      <w:proofErr w:type="spellStart"/>
      <w:r w:rsidRPr="00EB02F7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EB02F7">
        <w:rPr>
          <w:rFonts w:ascii="Times New Roman" w:hAnsi="Times New Roman" w:cs="Times New Roman"/>
          <w:sz w:val="24"/>
          <w:szCs w:val="24"/>
        </w:rPr>
        <w:t xml:space="preserve">" </w:t>
      </w:r>
      <w:r w:rsidRPr="00AE417B">
        <w:rPr>
          <w:rFonts w:ascii="Times New Roman" w:hAnsi="Times New Roman" w:cs="Times New Roman"/>
          <w:i/>
          <w:iCs/>
          <w:sz w:val="24"/>
          <w:szCs w:val="24"/>
        </w:rPr>
        <w:t>Trade Related Aspects of Intellectual Property Right Including Trade in Counterfeit Good</w:t>
      </w:r>
      <w:r w:rsidRPr="00EB02F7">
        <w:rPr>
          <w:rFonts w:ascii="Times New Roman" w:hAnsi="Times New Roman" w:cs="Times New Roman"/>
          <w:sz w:val="24"/>
          <w:szCs w:val="24"/>
        </w:rPr>
        <w:t>",</w:t>
      </w:r>
    </w:p>
    <w:p w14:paraId="3D49590B" w14:textId="77777777" w:rsidR="003F3BBE" w:rsidRDefault="003F3BBE" w:rsidP="003F3BBE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2F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14:paraId="41E9D5E2" w14:textId="77777777" w:rsidR="003F3BBE" w:rsidRPr="00FF2AE5" w:rsidRDefault="003F3BBE" w:rsidP="003F3BBE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r w:rsidRPr="00FF2AE5">
        <w:rPr>
          <w:rFonts w:ascii="Times New Roman" w:hAnsi="Times New Roman" w:cs="Times New Roman"/>
          <w:sz w:val="24"/>
          <w:szCs w:val="24"/>
        </w:rPr>
        <w:t xml:space="preserve">Banyak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merk yang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Kasus</w:t>
      </w:r>
      <w:proofErr w:type="spellEnd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pernah</w:t>
      </w:r>
      <w:proofErr w:type="spellEnd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terjadi</w:t>
      </w:r>
      <w:proofErr w:type="spellEnd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Tegal</w:t>
      </w:r>
      <w:proofErr w:type="spellEnd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Jawa</w:t>
      </w:r>
      <w:proofErr w:type="spellEnd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Tengah </w:t>
      </w:r>
      <w:proofErr w:type="spellStart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tepatnya</w:t>
      </w:r>
      <w:proofErr w:type="spellEnd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desa</w:t>
      </w:r>
      <w:proofErr w:type="spellEnd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pasangan</w:t>
      </w:r>
      <w:proofErr w:type="spellEnd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kabupaten</w:t>
      </w:r>
      <w:proofErr w:type="spellEnd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tegal</w:t>
      </w:r>
      <w:proofErr w:type="spellEnd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yaitu</w:t>
      </w:r>
      <w:proofErr w:type="spellEnd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pemalsuan</w:t>
      </w:r>
      <w:proofErr w:type="spellEnd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berupa</w:t>
      </w:r>
      <w:proofErr w:type="spellEnd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barang</w:t>
      </w:r>
      <w:proofErr w:type="spellEnd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knalpot</w:t>
      </w:r>
      <w:proofErr w:type="spellEnd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merek</w:t>
      </w:r>
      <w:proofErr w:type="spellEnd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Creampie</w:t>
      </w:r>
      <w:proofErr w:type="spellEnd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proofErr w:type="spellStart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membuat</w:t>
      </w:r>
      <w:proofErr w:type="spellEnd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knalpot</w:t>
      </w:r>
      <w:proofErr w:type="spellEnd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merek</w:t>
      </w:r>
      <w:proofErr w:type="spellEnd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persis</w:t>
      </w:r>
      <w:proofErr w:type="spellEnd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asli</w:t>
      </w:r>
      <w:proofErr w:type="spellEnd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milik</w:t>
      </w:r>
      <w:proofErr w:type="spellEnd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14A4">
        <w:rPr>
          <w:rFonts w:ascii="Times New Roman" w:hAnsi="Times New Roman" w:cs="Times New Roman"/>
          <w:i/>
          <w:sz w:val="24"/>
          <w:szCs w:val="24"/>
        </w:rPr>
        <w:t>Creampie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Merek</w:t>
      </w:r>
      <w:proofErr w:type="spellEnd"/>
      <w:r w:rsidRPr="00FF2A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14A4">
        <w:rPr>
          <w:rFonts w:ascii="Times New Roman" w:hAnsi="Times New Roman" w:cs="Times New Roman"/>
          <w:i/>
          <w:sz w:val="24"/>
          <w:szCs w:val="24"/>
        </w:rPr>
        <w:t>Creampie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jogja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ciptaannya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diduplikat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pengepul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berinisial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AZ yang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pengepul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knalpot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berinisial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knalpot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AE5">
        <w:rPr>
          <w:rFonts w:ascii="Times New Roman" w:hAnsi="Times New Roman" w:cs="Times New Roman"/>
          <w:sz w:val="24"/>
          <w:szCs w:val="24"/>
        </w:rPr>
        <w:t xml:space="preserve">di 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Tegal</w:t>
      </w:r>
      <w:proofErr w:type="spellEnd"/>
      <w:proofErr w:type="gramEnd"/>
      <w:r w:rsidRPr="00FF2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menjualnya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. Rata-rata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knalpot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terkanal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tiruan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sebeneranya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naik,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emblem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merk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wilayah yang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terkanal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, dan Sebagian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penduduknya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knalpot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bakunya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, home industries di wilayah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Tengah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talang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wilayah yang Sebagian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penduduknya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knalpot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racing,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lisensi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bah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A4">
        <w:rPr>
          <w:rFonts w:ascii="Times New Roman" w:hAnsi="Times New Roman" w:cs="Times New Roman"/>
          <w:i/>
          <w:sz w:val="24"/>
          <w:szCs w:val="24"/>
        </w:rPr>
        <w:t>Creampie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distributor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knalpot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knalpot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replika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pembuata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knalpot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replika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menjualnya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dipasar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E5">
        <w:rPr>
          <w:rFonts w:ascii="Times New Roman" w:hAnsi="Times New Roman" w:cs="Times New Roman"/>
          <w:sz w:val="24"/>
          <w:szCs w:val="24"/>
        </w:rPr>
        <w:t>tipu</w:t>
      </w:r>
      <w:proofErr w:type="spellEnd"/>
      <w:r w:rsidRPr="00FF2AE5">
        <w:rPr>
          <w:rFonts w:ascii="Times New Roman" w:hAnsi="Times New Roman" w:cs="Times New Roman"/>
          <w:sz w:val="24"/>
          <w:szCs w:val="24"/>
        </w:rPr>
        <w:t>.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42BF259B" w14:textId="77777777" w:rsidR="003F3BBE" w:rsidRPr="002C2B40" w:rsidRDefault="003F3BBE" w:rsidP="003F3BBE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“</w:t>
      </w:r>
      <w:proofErr w:type="spellStart"/>
      <w:r w:rsidRPr="00FF7E06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pelanggaran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merek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lebih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pemboncengan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merek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pemboncengan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reputasi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modus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membuat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barang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jasa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menyerupai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merek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terdafta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aslinya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sehingga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konsumen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masyarakat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terkecoh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akibat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tindakan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pemboncengan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Perbuatan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hanya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merugikan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masyarakat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konsumen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tetapi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juga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merugikan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produsen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asli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erek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terdaftar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tersebut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B0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sistem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hukum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128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common law</w:t>
      </w:r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F7E06">
        <w:rPr>
          <w:rFonts w:ascii="Times New Roman" w:hAnsi="Times New Roman" w:cs="Times New Roman"/>
          <w:sz w:val="24"/>
          <w:szCs w:val="24"/>
        </w:rPr>
        <w:t>pemboncengan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merek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128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(passing off)</w:t>
      </w:r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merupakan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suatu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tindakan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persaingan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curang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128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(unfair competition),</w:t>
      </w:r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dikarenakan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tindakan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mengakibatkan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pihak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lain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selaku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pemilik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merek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telah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mendaftarkan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mereknya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itikad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baik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mengalami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kerugian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adanya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pihak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secara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curang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membonceng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atau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mendompleng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merek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miliknya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mendapatkan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keuntungan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finansial</w:t>
      </w:r>
      <w:proofErr w:type="spellEnd"/>
      <w:r w:rsidRPr="00EB02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B02F7">
        <w:rPr>
          <w:rStyle w:val="FootnoteReferen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8"/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”</w:t>
      </w:r>
    </w:p>
    <w:p w14:paraId="3A12715E" w14:textId="77777777" w:rsidR="003F3BBE" w:rsidRDefault="003F3BBE" w:rsidP="003F3BBE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E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“PENYALAHGUNAAN MEREK TERDAFTAR YANG DI DUPLIKASI OLEH HOME INDUSTRI ILEGAL”.</w:t>
      </w:r>
    </w:p>
    <w:p w14:paraId="7093F69E" w14:textId="77777777" w:rsidR="003F3BBE" w:rsidRDefault="003F3BBE" w:rsidP="003F3BBE">
      <w:pPr>
        <w:spacing w:after="0" w:line="36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68F292" w14:textId="77777777" w:rsidR="003F3BBE" w:rsidRPr="008C458C" w:rsidRDefault="003F3BBE" w:rsidP="003F3BB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C458C">
        <w:rPr>
          <w:rFonts w:ascii="Times New Roman" w:hAnsi="Times New Roman" w:cs="Times New Roman"/>
          <w:b/>
          <w:bCs/>
          <w:sz w:val="24"/>
          <w:szCs w:val="24"/>
        </w:rPr>
        <w:t>Rumusan</w:t>
      </w:r>
      <w:proofErr w:type="spellEnd"/>
      <w:r w:rsidRPr="008C4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458C">
        <w:rPr>
          <w:rFonts w:ascii="Times New Roman" w:hAnsi="Times New Roman" w:cs="Times New Roman"/>
          <w:b/>
          <w:bCs/>
          <w:sz w:val="24"/>
          <w:szCs w:val="24"/>
        </w:rPr>
        <w:t>Masalah</w:t>
      </w:r>
      <w:proofErr w:type="spellEnd"/>
      <w:r w:rsidRPr="008C4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2ECFE4" w14:textId="77777777" w:rsidR="003F3BBE" w:rsidRPr="00A44696" w:rsidRDefault="003F3BBE" w:rsidP="003F3BBE">
      <w:pPr>
        <w:pStyle w:val="ListParagraph"/>
        <w:numPr>
          <w:ilvl w:val="0"/>
          <w:numId w:val="6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4696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A44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  <w:lang w:val="en-US"/>
        </w:rPr>
        <w:t>pengaturan</w:t>
      </w:r>
      <w:proofErr w:type="spellEnd"/>
      <w:r w:rsidRPr="00A44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A44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A44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  <w:lang w:val="en-US"/>
        </w:rPr>
        <w:t>merek</w:t>
      </w:r>
      <w:proofErr w:type="spellEnd"/>
      <w:r w:rsidRPr="00A44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Pr="00A4469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24F16BA6" w14:textId="3CE0C13E" w:rsidR="003F3BBE" w:rsidRPr="001D0A1F" w:rsidRDefault="003F3BBE" w:rsidP="001D0A1F">
      <w:pPr>
        <w:pStyle w:val="ListParagraph"/>
        <w:numPr>
          <w:ilvl w:val="0"/>
          <w:numId w:val="6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4696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A44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  <w:lang w:val="en-US"/>
        </w:rPr>
        <w:t>penyalahgunaan</w:t>
      </w:r>
      <w:proofErr w:type="spellEnd"/>
      <w:r w:rsidRPr="00A44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  <w:lang w:val="en-US"/>
        </w:rPr>
        <w:t>merek</w:t>
      </w:r>
      <w:proofErr w:type="spellEnd"/>
      <w:r w:rsidRPr="00A44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Pr="00A44696">
        <w:rPr>
          <w:rFonts w:ascii="Times New Roman" w:hAnsi="Times New Roman" w:cs="Times New Roman"/>
          <w:sz w:val="24"/>
          <w:szCs w:val="24"/>
          <w:lang w:val="en-US"/>
        </w:rPr>
        <w:t xml:space="preserve"> yang di </w:t>
      </w:r>
      <w:proofErr w:type="spellStart"/>
      <w:proofErr w:type="gramStart"/>
      <w:r w:rsidRPr="00A44696">
        <w:rPr>
          <w:rFonts w:ascii="Times New Roman" w:hAnsi="Times New Roman" w:cs="Times New Roman"/>
          <w:sz w:val="24"/>
          <w:szCs w:val="24"/>
          <w:lang w:val="en-US"/>
        </w:rPr>
        <w:t>duplikasi</w:t>
      </w:r>
      <w:proofErr w:type="spellEnd"/>
      <w:r w:rsidRPr="00A44696">
        <w:rPr>
          <w:rFonts w:ascii="Times New Roman" w:hAnsi="Times New Roman" w:cs="Times New Roman"/>
          <w:sz w:val="24"/>
          <w:szCs w:val="24"/>
          <w:lang w:val="en-US"/>
        </w:rPr>
        <w:t xml:space="preserve">  oleh</w:t>
      </w:r>
      <w:proofErr w:type="gramEnd"/>
      <w:r w:rsidRPr="00A44696">
        <w:rPr>
          <w:rFonts w:ascii="Times New Roman" w:hAnsi="Times New Roman" w:cs="Times New Roman"/>
          <w:sz w:val="24"/>
          <w:szCs w:val="24"/>
          <w:lang w:val="en-US"/>
        </w:rPr>
        <w:t xml:space="preserve"> home </w:t>
      </w:r>
      <w:proofErr w:type="spellStart"/>
      <w:r w:rsidRPr="00A44696">
        <w:rPr>
          <w:rFonts w:ascii="Times New Roman" w:hAnsi="Times New Roman" w:cs="Times New Roman"/>
          <w:sz w:val="24"/>
          <w:szCs w:val="24"/>
          <w:lang w:val="en-US"/>
        </w:rPr>
        <w:t>industri</w:t>
      </w:r>
      <w:proofErr w:type="spellEnd"/>
      <w:r w:rsidRPr="00A44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  <w:lang w:val="en-US"/>
        </w:rPr>
        <w:t>ilegal</w:t>
      </w:r>
      <w:proofErr w:type="spellEnd"/>
      <w:r w:rsidRPr="00A4469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5CBB7A46" w14:textId="77777777" w:rsidR="003F3BBE" w:rsidRPr="008C458C" w:rsidRDefault="003F3BBE" w:rsidP="003F3BB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1F4EA766" w14:textId="77777777" w:rsidR="003F3BBE" w:rsidRDefault="003F3BBE" w:rsidP="003F3BBE">
      <w:pPr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hendak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778B0F9" w14:textId="77777777" w:rsidR="003F3BBE" w:rsidRPr="00FF7E06" w:rsidRDefault="003F3BBE" w:rsidP="003F3BBE">
      <w:pPr>
        <w:pStyle w:val="ListParagraph"/>
        <w:numPr>
          <w:ilvl w:val="1"/>
          <w:numId w:val="8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F7E0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F7E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E06">
        <w:rPr>
          <w:rFonts w:ascii="Times New Roman" w:hAnsi="Times New Roman" w:cs="Times New Roman"/>
          <w:sz w:val="24"/>
          <w:szCs w:val="24"/>
          <w:lang w:val="en-US"/>
        </w:rPr>
        <w:t>mengkaji</w:t>
      </w:r>
      <w:proofErr w:type="spellEnd"/>
      <w:r w:rsidRPr="00FF7E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E06">
        <w:rPr>
          <w:rFonts w:ascii="Times New Roman" w:hAnsi="Times New Roman" w:cs="Times New Roman"/>
          <w:sz w:val="24"/>
          <w:szCs w:val="24"/>
          <w:lang w:val="en-US"/>
        </w:rPr>
        <w:t>tenteng</w:t>
      </w:r>
      <w:proofErr w:type="spellEnd"/>
      <w:r w:rsidRPr="00FF7E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E06">
        <w:rPr>
          <w:rFonts w:ascii="Times New Roman" w:hAnsi="Times New Roman" w:cs="Times New Roman"/>
          <w:sz w:val="24"/>
          <w:szCs w:val="24"/>
          <w:lang w:val="en-US"/>
        </w:rPr>
        <w:t>pengaturan</w:t>
      </w:r>
      <w:proofErr w:type="spellEnd"/>
      <w:r w:rsidRPr="00FF7E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E06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FF7E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E06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FF7E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E06">
        <w:rPr>
          <w:rFonts w:ascii="Times New Roman" w:hAnsi="Times New Roman" w:cs="Times New Roman"/>
          <w:sz w:val="24"/>
          <w:szCs w:val="24"/>
          <w:lang w:val="en-US"/>
        </w:rPr>
        <w:t>merek</w:t>
      </w:r>
      <w:proofErr w:type="spellEnd"/>
      <w:r w:rsidRPr="00FF7E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E06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</w:p>
    <w:p w14:paraId="5C2A0DC8" w14:textId="77777777" w:rsidR="003F3BBE" w:rsidRDefault="003F3BBE" w:rsidP="003F3BBE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  <w:lang w:val="en-US"/>
        </w:rPr>
        <w:t>penyalahgunaan</w:t>
      </w:r>
      <w:proofErr w:type="spellEnd"/>
      <w:r w:rsidRPr="00A44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  <w:lang w:val="en-US"/>
        </w:rPr>
        <w:t>merek</w:t>
      </w:r>
      <w:proofErr w:type="spellEnd"/>
      <w:r w:rsidRPr="00A44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Pr="00A44696">
        <w:rPr>
          <w:rFonts w:ascii="Times New Roman" w:hAnsi="Times New Roman" w:cs="Times New Roman"/>
          <w:sz w:val="24"/>
          <w:szCs w:val="24"/>
          <w:lang w:val="en-US"/>
        </w:rPr>
        <w:t xml:space="preserve"> yang di </w:t>
      </w:r>
      <w:proofErr w:type="spellStart"/>
      <w:proofErr w:type="gramStart"/>
      <w:r w:rsidRPr="00A44696">
        <w:rPr>
          <w:rFonts w:ascii="Times New Roman" w:hAnsi="Times New Roman" w:cs="Times New Roman"/>
          <w:sz w:val="24"/>
          <w:szCs w:val="24"/>
          <w:lang w:val="en-US"/>
        </w:rPr>
        <w:t>duplikasi</w:t>
      </w:r>
      <w:proofErr w:type="spellEnd"/>
      <w:r w:rsidRPr="00A44696">
        <w:rPr>
          <w:rFonts w:ascii="Times New Roman" w:hAnsi="Times New Roman" w:cs="Times New Roman"/>
          <w:sz w:val="24"/>
          <w:szCs w:val="24"/>
          <w:lang w:val="en-US"/>
        </w:rPr>
        <w:t xml:space="preserve">  oleh</w:t>
      </w:r>
      <w:proofErr w:type="gramEnd"/>
      <w:r w:rsidRPr="00A44696">
        <w:rPr>
          <w:rFonts w:ascii="Times New Roman" w:hAnsi="Times New Roman" w:cs="Times New Roman"/>
          <w:sz w:val="24"/>
          <w:szCs w:val="24"/>
          <w:lang w:val="en-US"/>
        </w:rPr>
        <w:t xml:space="preserve"> home </w:t>
      </w:r>
      <w:proofErr w:type="spellStart"/>
      <w:r w:rsidRPr="00A44696">
        <w:rPr>
          <w:rFonts w:ascii="Times New Roman" w:hAnsi="Times New Roman" w:cs="Times New Roman"/>
          <w:sz w:val="24"/>
          <w:szCs w:val="24"/>
          <w:lang w:val="en-US"/>
        </w:rPr>
        <w:t>industri</w:t>
      </w:r>
      <w:proofErr w:type="spellEnd"/>
      <w:r w:rsidRPr="00A44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696">
        <w:rPr>
          <w:rFonts w:ascii="Times New Roman" w:hAnsi="Times New Roman" w:cs="Times New Roman"/>
          <w:sz w:val="24"/>
          <w:szCs w:val="24"/>
          <w:lang w:val="en-US"/>
        </w:rPr>
        <w:t>ilegal</w:t>
      </w:r>
      <w:proofErr w:type="spellEnd"/>
    </w:p>
    <w:p w14:paraId="545F9CE1" w14:textId="77777777" w:rsidR="003F3BBE" w:rsidRDefault="003F3BBE" w:rsidP="003F3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123ACD" w14:textId="77777777" w:rsidR="003F3BBE" w:rsidRPr="008C458C" w:rsidRDefault="003F3BBE" w:rsidP="003F3B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C458C">
        <w:rPr>
          <w:rFonts w:ascii="Times New Roman" w:hAnsi="Times New Roman" w:cs="Times New Roman"/>
          <w:b/>
          <w:bCs/>
          <w:sz w:val="24"/>
          <w:szCs w:val="24"/>
        </w:rPr>
        <w:t>Manfaat</w:t>
      </w:r>
      <w:proofErr w:type="spellEnd"/>
      <w:r w:rsidRPr="008C4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458C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1D66CD3A" w14:textId="77777777" w:rsidR="003F3BBE" w:rsidRPr="00FF7E06" w:rsidRDefault="003F3BBE" w:rsidP="003F3BBE">
      <w:pPr>
        <w:pStyle w:val="ListParagraph"/>
        <w:numPr>
          <w:ilvl w:val="0"/>
          <w:numId w:val="7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F7E06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FF7E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E06">
        <w:rPr>
          <w:rFonts w:ascii="Times New Roman" w:hAnsi="Times New Roman" w:cs="Times New Roman"/>
          <w:sz w:val="24"/>
          <w:szCs w:val="24"/>
          <w:lang w:val="en-US"/>
        </w:rPr>
        <w:t>Teoritis</w:t>
      </w:r>
      <w:proofErr w:type="spellEnd"/>
      <w:r w:rsidRPr="00FF7E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DBDC33" w14:textId="77777777" w:rsidR="003F3BBE" w:rsidRDefault="003F3BBE" w:rsidP="003F3BBE">
      <w:pPr>
        <w:spacing w:line="480" w:lineRule="auto"/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penegtahuan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home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illegal.</w:t>
      </w:r>
    </w:p>
    <w:p w14:paraId="0C9B57DD" w14:textId="77777777" w:rsidR="003F3BBE" w:rsidRPr="00FF7E06" w:rsidRDefault="003F3BBE" w:rsidP="003F3BBE">
      <w:pPr>
        <w:pStyle w:val="ListParagraph"/>
        <w:numPr>
          <w:ilvl w:val="0"/>
          <w:numId w:val="7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F7E06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FF7E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7E06">
        <w:rPr>
          <w:rFonts w:ascii="Times New Roman" w:hAnsi="Times New Roman" w:cs="Times New Roman"/>
          <w:sz w:val="24"/>
          <w:szCs w:val="24"/>
          <w:lang w:val="en-US"/>
        </w:rPr>
        <w:t>Praktis</w:t>
      </w:r>
      <w:proofErr w:type="spellEnd"/>
    </w:p>
    <w:p w14:paraId="3E8669C4" w14:textId="77777777" w:rsidR="003F3BBE" w:rsidRDefault="003F3BBE" w:rsidP="003F3BBE">
      <w:pPr>
        <w:spacing w:after="0" w:line="480" w:lineRule="auto"/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home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illegal.</w:t>
      </w:r>
    </w:p>
    <w:p w14:paraId="45944BAF" w14:textId="77777777" w:rsidR="003F3BBE" w:rsidRPr="00DE1523" w:rsidRDefault="003F3BBE" w:rsidP="003F3BBE">
      <w:pPr>
        <w:spacing w:after="0" w:line="360" w:lineRule="auto"/>
        <w:ind w:left="709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285D5A" w14:textId="77777777" w:rsidR="003F3BBE" w:rsidRDefault="003F3BBE" w:rsidP="003F3BB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9337C8">
        <w:rPr>
          <w:rFonts w:ascii="Times New Roman" w:hAnsi="Times New Roman" w:cs="Times New Roman"/>
          <w:b/>
          <w:bCs/>
          <w:sz w:val="24"/>
          <w:szCs w:val="24"/>
          <w:lang w:val="en-US"/>
        </w:rPr>
        <w:t>Tinjau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</w:t>
      </w:r>
      <w:proofErr w:type="spellEnd"/>
      <w:r w:rsidRPr="009337C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Pustaka</w:t>
      </w:r>
    </w:p>
    <w:p w14:paraId="58922B4C" w14:textId="77777777" w:rsidR="003F3BBE" w:rsidRDefault="003F3BBE" w:rsidP="003F3B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067E1">
        <w:rPr>
          <w:rFonts w:ascii="BookAntiqua-BoldItalic" w:hAnsi="BookAntiqua-BoldItalic" w:cs="BookAntiqua-BoldItalic"/>
          <w:sz w:val="24"/>
          <w:szCs w:val="24"/>
        </w:rPr>
        <w:t>Hertati</w:t>
      </w:r>
      <w:proofErr w:type="spellEnd"/>
      <w:r w:rsidRPr="00D067E1">
        <w:rPr>
          <w:rFonts w:ascii="BookAntiqua-BoldItalic" w:hAnsi="BookAntiqua-BoldItalic" w:cs="BookAntiqua-BoldItalic"/>
          <w:sz w:val="24"/>
          <w:szCs w:val="24"/>
        </w:rPr>
        <w:t xml:space="preserve"> </w:t>
      </w:r>
      <w:proofErr w:type="spellStart"/>
      <w:r w:rsidRPr="00D067E1">
        <w:rPr>
          <w:rFonts w:ascii="BookAntiqua-BoldItalic" w:hAnsi="BookAntiqua-BoldItalic" w:cs="BookAntiqua-BoldItalic"/>
          <w:sz w:val="24"/>
          <w:szCs w:val="24"/>
        </w:rPr>
        <w:t>Gultom</w:t>
      </w:r>
      <w:proofErr w:type="spellEnd"/>
      <w:r>
        <w:rPr>
          <w:rFonts w:ascii="BookAntiqua-BoldItalic" w:hAnsi="BookAntiqua-BoldItalic" w:cs="BookAntiqua-BoldItalic"/>
          <w:sz w:val="24"/>
          <w:szCs w:val="24"/>
        </w:rPr>
        <w:t xml:space="preserve"> Meli, </w:t>
      </w:r>
      <w:r w:rsidRPr="007E14A4">
        <w:rPr>
          <w:rFonts w:ascii="BookAntiqua-BoldItalic" w:hAnsi="BookAntiqua-BoldItalic" w:cs="BookAntiqua-BoldItalic"/>
          <w:color w:val="FFFFFF" w:themeColor="background1"/>
          <w:sz w:val="24"/>
          <w:szCs w:val="24"/>
        </w:rPr>
        <w:t>“</w:t>
      </w:r>
      <w:r>
        <w:rPr>
          <w:rFonts w:ascii="BookAntiqua-BoldItalic" w:hAnsi="BookAntiqua-BoldItalic" w:cs="BookAntiqua-BoldItalic"/>
          <w:sz w:val="24"/>
          <w:szCs w:val="24"/>
        </w:rPr>
        <w:t xml:space="preserve">2018, </w:t>
      </w:r>
      <w:proofErr w:type="spellStart"/>
      <w:r w:rsidRPr="00D23DE5">
        <w:rPr>
          <w:rFonts w:ascii="Times New Roman" w:hAnsi="Times New Roman" w:cs="Times New Roman"/>
          <w:i/>
          <w:iCs/>
          <w:sz w:val="24"/>
          <w:szCs w:val="24"/>
        </w:rPr>
        <w:t>Perlindungan</w:t>
      </w:r>
      <w:proofErr w:type="spellEnd"/>
      <w:r w:rsidRPr="00D23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D23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i/>
          <w:iCs/>
          <w:sz w:val="24"/>
          <w:szCs w:val="24"/>
        </w:rPr>
        <w:t>bagi</w:t>
      </w:r>
      <w:proofErr w:type="spellEnd"/>
      <w:r w:rsidRPr="00D23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i/>
          <w:iCs/>
          <w:sz w:val="24"/>
          <w:szCs w:val="24"/>
        </w:rPr>
        <w:t>pemegang</w:t>
      </w:r>
      <w:proofErr w:type="spellEnd"/>
      <w:r w:rsidRPr="00D23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i/>
          <w:iCs/>
          <w:sz w:val="24"/>
          <w:szCs w:val="24"/>
        </w:rPr>
        <w:t>hak</w:t>
      </w:r>
      <w:proofErr w:type="spellEnd"/>
    </w:p>
    <w:p w14:paraId="7A93E822" w14:textId="77777777" w:rsidR="003F3BBE" w:rsidRDefault="003F3BBE" w:rsidP="003F3BBE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DE5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 w:rsidRPr="00D23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i/>
          <w:iCs/>
          <w:sz w:val="24"/>
          <w:szCs w:val="24"/>
        </w:rPr>
        <w:t>terdaftar</w:t>
      </w:r>
      <w:proofErr w:type="spellEnd"/>
      <w:r w:rsidRPr="00D23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D23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i/>
          <w:iCs/>
          <w:sz w:val="24"/>
          <w:szCs w:val="24"/>
        </w:rPr>
        <w:t>pelanggaran</w:t>
      </w:r>
      <w:proofErr w:type="spellEnd"/>
      <w:r w:rsidRPr="00D23D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>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Pr="00D23DE5">
        <w:rPr>
          <w:rFonts w:ascii="Times New Roman" w:hAnsi="Times New Roman" w:cs="Times New Roman"/>
          <w:sz w:val="24"/>
          <w:szCs w:val="24"/>
        </w:rPr>
        <w:t>.</w:t>
      </w:r>
      <w:r w:rsidRPr="00D23DE5">
        <w:rPr>
          <w:rFonts w:ascii="BookAntiqua-Italic" w:hAnsi="BookAntiqua-Italic" w:cs="BookAntiqua-Italic"/>
          <w:i/>
          <w:iCs/>
          <w:sz w:val="24"/>
          <w:szCs w:val="24"/>
        </w:rPr>
        <w:t xml:space="preserve"> </w:t>
      </w:r>
      <w:r w:rsidRPr="00D23DE5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sesuaikan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2001,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r w:rsidRPr="000135B1">
        <w:rPr>
          <w:rFonts w:ascii="Times New Roman" w:hAnsi="Times New Roman" w:cs="Times New Roman"/>
          <w:i/>
          <w:iCs/>
          <w:sz w:val="24"/>
          <w:szCs w:val="24"/>
        </w:rPr>
        <w:t xml:space="preserve">Trade Related Aspect of </w:t>
      </w:r>
      <w:proofErr w:type="spellStart"/>
      <w:r w:rsidRPr="000135B1">
        <w:rPr>
          <w:rFonts w:ascii="Times New Roman" w:hAnsi="Times New Roman" w:cs="Times New Roman"/>
          <w:i/>
          <w:iCs/>
          <w:sz w:val="24"/>
          <w:szCs w:val="24"/>
        </w:rPr>
        <w:t>Intelectual</w:t>
      </w:r>
      <w:proofErr w:type="spellEnd"/>
      <w:r w:rsidRPr="000135B1">
        <w:rPr>
          <w:rFonts w:ascii="Times New Roman" w:hAnsi="Times New Roman" w:cs="Times New Roman"/>
          <w:i/>
          <w:iCs/>
          <w:sz w:val="24"/>
          <w:szCs w:val="24"/>
        </w:rPr>
        <w:t xml:space="preserve"> Property Right</w:t>
      </w:r>
      <w:r w:rsidRPr="00D23D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lastRenderedPageBreak/>
        <w:t>Tahun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1997,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peniruan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pemalsuan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merek-merek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peniruan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pemalsuan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merek-merek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</w:t>
      </w:r>
      <w:proofErr w:type="spellEnd"/>
      <w:r w:rsidRPr="009A6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dupiikasi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illegal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D2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DE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173D6547" w14:textId="77777777" w:rsidR="003F3BBE" w:rsidRDefault="003F3BBE" w:rsidP="003F3B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00F">
        <w:rPr>
          <w:rFonts w:ascii="Times New Roman" w:hAnsi="Times New Roman" w:cs="Times New Roman"/>
          <w:sz w:val="24"/>
          <w:szCs w:val="24"/>
        </w:rPr>
        <w:t>Pradita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cindyana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dewi,2019</w:t>
      </w:r>
      <w:proofErr w:type="gramStart"/>
      <w:r w:rsidRPr="0017700F">
        <w:rPr>
          <w:rFonts w:ascii="Times New Roman" w:hAnsi="Times New Roman" w:cs="Times New Roman"/>
          <w:i/>
          <w:iCs/>
          <w:sz w:val="24"/>
          <w:szCs w:val="24"/>
        </w:rPr>
        <w:t>,”Perlindungan</w:t>
      </w:r>
      <w:proofErr w:type="gramEnd"/>
      <w:r w:rsidRPr="001770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1770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i/>
          <w:iCs/>
          <w:sz w:val="24"/>
          <w:szCs w:val="24"/>
        </w:rPr>
        <w:t>bagi</w:t>
      </w:r>
      <w:proofErr w:type="spellEnd"/>
      <w:r w:rsidRPr="001770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i/>
          <w:iCs/>
          <w:sz w:val="24"/>
          <w:szCs w:val="24"/>
        </w:rPr>
        <w:t>pemegang</w:t>
      </w:r>
      <w:proofErr w:type="spellEnd"/>
      <w:r w:rsidRPr="001770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i/>
          <w:iCs/>
          <w:sz w:val="24"/>
          <w:szCs w:val="24"/>
        </w:rPr>
        <w:t>atas</w:t>
      </w:r>
      <w:proofErr w:type="spellEnd"/>
      <w:r w:rsidRPr="001770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i/>
          <w:iCs/>
          <w:sz w:val="24"/>
          <w:szCs w:val="24"/>
        </w:rPr>
        <w:t>pemalsuan</w:t>
      </w:r>
      <w:proofErr w:type="spellEnd"/>
      <w:r w:rsidRPr="001770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 w:rsidRPr="001770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i/>
          <w:iCs/>
          <w:sz w:val="24"/>
          <w:szCs w:val="24"/>
        </w:rPr>
        <w:t>terkenal</w:t>
      </w:r>
      <w:proofErr w:type="spellEnd"/>
      <w:r w:rsidRPr="0017700F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17700F">
        <w:rPr>
          <w:rFonts w:ascii="Times New Roman" w:hAnsi="Times New Roman" w:cs="Times New Roman"/>
          <w:i/>
          <w:iCs/>
          <w:sz w:val="24"/>
          <w:szCs w:val="24"/>
        </w:rPr>
        <w:t>semarang</w:t>
      </w:r>
      <w:proofErr w:type="spellEnd"/>
      <w:r w:rsidRPr="001770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i/>
          <w:iCs/>
          <w:sz w:val="24"/>
          <w:szCs w:val="24"/>
        </w:rPr>
        <w:t>ditinjau</w:t>
      </w:r>
      <w:proofErr w:type="spellEnd"/>
      <w:r w:rsidRPr="001770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i/>
          <w:iCs/>
          <w:sz w:val="24"/>
          <w:szCs w:val="24"/>
        </w:rPr>
        <w:t>dari</w:t>
      </w:r>
      <w:proofErr w:type="spellEnd"/>
      <w:r w:rsidRPr="001770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i/>
          <w:iCs/>
          <w:sz w:val="24"/>
          <w:szCs w:val="24"/>
        </w:rPr>
        <w:t>undang-undang</w:t>
      </w:r>
      <w:proofErr w:type="spellEnd"/>
      <w:r w:rsidRPr="001770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i/>
          <w:iCs/>
          <w:sz w:val="24"/>
          <w:szCs w:val="24"/>
        </w:rPr>
        <w:t>nomer</w:t>
      </w:r>
      <w:proofErr w:type="spellEnd"/>
      <w:r w:rsidRPr="0017700F">
        <w:rPr>
          <w:rFonts w:ascii="Times New Roman" w:hAnsi="Times New Roman" w:cs="Times New Roman"/>
          <w:i/>
          <w:iCs/>
          <w:sz w:val="24"/>
          <w:szCs w:val="24"/>
        </w:rPr>
        <w:t xml:space="preserve"> 20 </w:t>
      </w:r>
      <w:proofErr w:type="spellStart"/>
      <w:r w:rsidRPr="0017700F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17700F">
        <w:rPr>
          <w:rFonts w:ascii="Times New Roman" w:hAnsi="Times New Roman" w:cs="Times New Roman"/>
          <w:i/>
          <w:iCs/>
          <w:sz w:val="24"/>
          <w:szCs w:val="24"/>
        </w:rPr>
        <w:t xml:space="preserve"> 2016 </w:t>
      </w:r>
      <w:proofErr w:type="spellStart"/>
      <w:r w:rsidRPr="0017700F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Pr="001770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i/>
          <w:iCs/>
          <w:sz w:val="24"/>
          <w:szCs w:val="24"/>
        </w:rPr>
        <w:t>merek</w:t>
      </w:r>
      <w:proofErr w:type="spellEnd"/>
      <w:r w:rsidRPr="0017700F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17700F">
        <w:rPr>
          <w:rFonts w:ascii="Times New Roman" w:hAnsi="Times New Roman" w:cs="Times New Roman"/>
          <w:i/>
          <w:iCs/>
          <w:sz w:val="24"/>
          <w:szCs w:val="24"/>
        </w:rPr>
        <w:t>indikasi-geografis</w:t>
      </w:r>
      <w:proofErr w:type="spellEnd"/>
      <w:r w:rsidRPr="0017700F">
        <w:rPr>
          <w:rFonts w:ascii="Times New Roman" w:hAnsi="Times New Roman" w:cs="Times New Roman"/>
          <w:i/>
          <w:iCs/>
          <w:sz w:val="24"/>
          <w:szCs w:val="24"/>
        </w:rPr>
        <w:t>.”</w:t>
      </w:r>
      <w:r w:rsidRPr="0017700F">
        <w:rPr>
          <w:rStyle w:val="FootnoteReference"/>
          <w:rFonts w:ascii="Times New Roman" w:hAnsi="Times New Roman" w:cs="Times New Roman"/>
          <w:i/>
          <w:iCs/>
          <w:sz w:val="24"/>
          <w:szCs w:val="24"/>
        </w:rPr>
        <w:footnoteReference w:id="10"/>
      </w:r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Atas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Pemalsuan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Di Semarang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di </w:t>
      </w:r>
      <w:r w:rsidRPr="0017700F">
        <w:rPr>
          <w:rFonts w:ascii="Times New Roman" w:hAnsi="Times New Roman" w:cs="Times New Roman"/>
          <w:sz w:val="24"/>
          <w:szCs w:val="24"/>
        </w:rPr>
        <w:lastRenderedPageBreak/>
        <w:t xml:space="preserve">Indonesia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konstitutif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menegaskan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oleh negara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b dan c UU No. 20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pengecualian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Pengecualian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penerapanya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pembuktian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keterkenalan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pembuktian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itikad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keterkenalan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>.</w:t>
      </w:r>
      <w:r w:rsidRPr="00DF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6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</w:t>
      </w:r>
      <w:proofErr w:type="spellEnd"/>
      <w:r w:rsidRPr="009A6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dupiikasi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illegal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Atas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Pemalsuan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7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00F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589A0138" w14:textId="365FB830" w:rsidR="003F3BBE" w:rsidRPr="001D0A1F" w:rsidRDefault="003F3BBE" w:rsidP="001D0A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E9D">
        <w:rPr>
          <w:rFonts w:ascii="Times New Roman" w:hAnsi="Times New Roman" w:cs="Times New Roman"/>
          <w:sz w:val="24"/>
          <w:szCs w:val="24"/>
        </w:rPr>
        <w:t>Sugiarti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Yuyuk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50E9D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E50E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i/>
          <w:sz w:val="24"/>
          <w:szCs w:val="24"/>
        </w:rPr>
        <w:t>Merek</w:t>
      </w:r>
      <w:proofErr w:type="spellEnd"/>
      <w:r w:rsidRPr="00E50E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E50E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i/>
          <w:sz w:val="24"/>
          <w:szCs w:val="24"/>
        </w:rPr>
        <w:t>Pemegang</w:t>
      </w:r>
      <w:proofErr w:type="spellEnd"/>
      <w:r w:rsidRPr="00E50E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E50E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i/>
          <w:sz w:val="24"/>
          <w:szCs w:val="24"/>
        </w:rPr>
        <w:t>Merek</w:t>
      </w:r>
      <w:proofErr w:type="spellEnd"/>
      <w:r w:rsidRPr="00E50E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i/>
          <w:sz w:val="24"/>
          <w:szCs w:val="24"/>
        </w:rPr>
        <w:t>Ditinjau</w:t>
      </w:r>
      <w:proofErr w:type="spellEnd"/>
      <w:r w:rsidRPr="00E50E9D">
        <w:rPr>
          <w:rFonts w:ascii="Times New Roman" w:hAnsi="Times New Roman" w:cs="Times New Roman"/>
          <w:i/>
          <w:sz w:val="24"/>
          <w:szCs w:val="24"/>
        </w:rPr>
        <w:t xml:space="preserve"> Dari </w:t>
      </w:r>
      <w:proofErr w:type="spellStart"/>
      <w:r w:rsidRPr="00E50E9D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E50E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E50E9D">
        <w:rPr>
          <w:rFonts w:ascii="Times New Roman" w:hAnsi="Times New Roman" w:cs="Times New Roman"/>
          <w:i/>
          <w:sz w:val="24"/>
          <w:szCs w:val="24"/>
        </w:rPr>
        <w:t xml:space="preserve"> 15 </w:t>
      </w:r>
      <w:proofErr w:type="spellStart"/>
      <w:r w:rsidRPr="00E50E9D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E50E9D">
        <w:rPr>
          <w:rFonts w:ascii="Times New Roman" w:hAnsi="Times New Roman" w:cs="Times New Roman"/>
          <w:i/>
          <w:sz w:val="24"/>
          <w:szCs w:val="24"/>
        </w:rPr>
        <w:t xml:space="preserve"> 2001 </w:t>
      </w:r>
      <w:proofErr w:type="spellStart"/>
      <w:r w:rsidRPr="00E50E9D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E50E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50E9D">
        <w:rPr>
          <w:rFonts w:ascii="Times New Roman" w:hAnsi="Times New Roman" w:cs="Times New Roman"/>
          <w:i/>
          <w:sz w:val="24"/>
          <w:szCs w:val="24"/>
        </w:rPr>
        <w:t>Merek</w:t>
      </w:r>
      <w:proofErr w:type="spellEnd"/>
      <w:r w:rsidRPr="00E50E9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proofErr w:type="gramEnd"/>
      <w:r w:rsidRPr="00E50E9D">
        <w:rPr>
          <w:rFonts w:ascii="Times New Roman" w:hAnsi="Times New Roman" w:cs="Times New Roman"/>
          <w:sz w:val="24"/>
          <w:szCs w:val="24"/>
        </w:rPr>
        <w:t xml:space="preserve"> Hukum, Universitas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Wiraraja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Sumenep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Jendela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Hukum UNIJA.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berdasrkan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lastRenderedPageBreak/>
        <w:t>khususnya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eksklusif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oleh Negara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pembasannya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tenang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kedepan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adannya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ha katas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mencemaskan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menggugat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sertifak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menggugat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langganan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membahsa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r w:rsidRPr="00001900">
        <w:rPr>
          <w:rFonts w:ascii="Times New Roman" w:hAnsi="Times New Roman" w:cs="Times New Roman"/>
          <w:sz w:val="24"/>
          <w:szCs w:val="24"/>
        </w:rPr>
        <w:t xml:space="preserve">kali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01900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didaftarkan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oknum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123A2D">
        <w:rPr>
          <w:sz w:val="24"/>
          <w:szCs w:val="24"/>
        </w:rPr>
        <w:t>.</w:t>
      </w:r>
      <w:r>
        <w:rPr>
          <w:rStyle w:val="FootnoteReference"/>
          <w:sz w:val="24"/>
          <w:szCs w:val="24"/>
        </w:rPr>
        <w:footnoteReference w:id="11"/>
      </w:r>
      <w:r>
        <w:rPr>
          <w:sz w:val="24"/>
          <w:szCs w:val="24"/>
        </w:rPr>
        <w:t xml:space="preserve"> </w:t>
      </w:r>
      <w:r w:rsidRPr="0017700F">
        <w:rPr>
          <w:rFonts w:ascii="Times New Roman" w:hAnsi="Times New Roman" w:cs="Times New Roman"/>
          <w:sz w:val="24"/>
          <w:szCs w:val="24"/>
        </w:rPr>
        <w:t>.</w:t>
      </w:r>
      <w:r w:rsidRPr="00DF2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r w:rsidRPr="00001900">
        <w:rPr>
          <w:rFonts w:ascii="Times New Roman" w:hAnsi="Times New Roman" w:cs="Times New Roman"/>
          <w:sz w:val="24"/>
          <w:szCs w:val="24"/>
        </w:rPr>
        <w:t xml:space="preserve">kali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01900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didaftarkan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oknum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0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900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C0AF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bahas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penyalahgunaan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duplikasi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oleh home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industry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ilegal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tenang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Pr="00E50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9D">
        <w:rPr>
          <w:rFonts w:ascii="Times New Roman" w:hAnsi="Times New Roman" w:cs="Times New Roman"/>
          <w:sz w:val="24"/>
          <w:szCs w:val="24"/>
        </w:rPr>
        <w:t>kedepan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272D9EEE" w14:textId="77777777" w:rsidR="003F3BBE" w:rsidRDefault="003F3BBE" w:rsidP="003F3B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1C36E548" w14:textId="77777777" w:rsidR="003F3BBE" w:rsidRDefault="003F3BBE" w:rsidP="003F3BBE">
      <w:pPr>
        <w:autoSpaceDE w:val="0"/>
        <w:autoSpaceDN w:val="0"/>
        <w:adjustRightInd w:val="0"/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</w:p>
    <w:p w14:paraId="0106C650" w14:textId="77777777" w:rsidR="003F3BBE" w:rsidRDefault="003F3BBE" w:rsidP="003F3B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7BF2A5A7" w14:textId="77777777" w:rsidR="003F3BBE" w:rsidRPr="007074D2" w:rsidRDefault="003F3BBE" w:rsidP="003F3BBE">
      <w:pPr>
        <w:pStyle w:val="ListParagraph"/>
        <w:autoSpaceDE w:val="0"/>
        <w:autoSpaceDN w:val="0"/>
        <w:adjustRightInd w:val="0"/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(field research)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primer.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Pr="00A94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26C9F986" w14:textId="77777777" w:rsidR="003F3BBE" w:rsidRDefault="003F3BBE" w:rsidP="003F3B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2D764074" w14:textId="1129E72D" w:rsidR="003F3BBE" w:rsidRDefault="003F3BBE" w:rsidP="003F3BBE">
      <w:pPr>
        <w:pStyle w:val="ListParagraph"/>
        <w:autoSpaceDE w:val="0"/>
        <w:autoSpaceDN w:val="0"/>
        <w:adjustRightInd w:val="0"/>
        <w:spacing w:after="0" w:line="480" w:lineRule="auto"/>
        <w:ind w:left="1080" w:firstLine="36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normatif-empiris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(applied law research)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action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0F9665BE" w14:textId="77777777" w:rsidR="001D0A1F" w:rsidRDefault="001D0A1F" w:rsidP="003F3BBE">
      <w:pPr>
        <w:pStyle w:val="ListParagraph"/>
        <w:autoSpaceDE w:val="0"/>
        <w:autoSpaceDN w:val="0"/>
        <w:adjustRightInd w:val="0"/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C937384" w14:textId="77777777" w:rsidR="003F3BBE" w:rsidRDefault="003F3BBE" w:rsidP="003F3B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</w:p>
    <w:p w14:paraId="2FC34C78" w14:textId="77777777" w:rsidR="003F3BBE" w:rsidRDefault="003F3BBE" w:rsidP="003F3BBE">
      <w:pPr>
        <w:pStyle w:val="ListParagraph"/>
        <w:autoSpaceDE w:val="0"/>
        <w:autoSpaceDN w:val="0"/>
        <w:adjustRightInd w:val="0"/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primer,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Mamujdi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Primer,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Tersier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 w:rsidRPr="00AC1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normatif-empiris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primer,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primer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7259764D" w14:textId="77777777" w:rsidR="003F3BBE" w:rsidRPr="004A6D32" w:rsidRDefault="003F3BBE" w:rsidP="003F3BB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primer,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ketetntuan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D1C5896" w14:textId="77777777" w:rsidR="003F3BBE" w:rsidRDefault="003F3BBE" w:rsidP="003F3BB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</w:p>
    <w:p w14:paraId="737F72FE" w14:textId="77777777" w:rsidR="003F3BBE" w:rsidRDefault="003F3BBE" w:rsidP="003F3BB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Dasar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1945</w:t>
      </w:r>
    </w:p>
    <w:p w14:paraId="7B6B67E4" w14:textId="77777777" w:rsidR="003F3BBE" w:rsidRPr="004D542B" w:rsidRDefault="003F3BBE" w:rsidP="003F3BB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KUHPerdata</w:t>
      </w:r>
      <w:proofErr w:type="spellEnd"/>
    </w:p>
    <w:p w14:paraId="627D8C23" w14:textId="77777777" w:rsidR="003F3BBE" w:rsidRDefault="003F3BBE" w:rsidP="003F3B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pendapat-pendapat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makalah-makalah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57613BA" w14:textId="77777777" w:rsidR="003F3BBE" w:rsidRPr="00D75AEB" w:rsidRDefault="003F3BBE" w:rsidP="003F3B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pelengkap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1DDF8776" w14:textId="77777777" w:rsidR="003F3BBE" w:rsidRDefault="003F3BBE" w:rsidP="003F3B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235C78E2" w14:textId="77777777" w:rsidR="003F3BBE" w:rsidRDefault="003F3BBE" w:rsidP="003F3BBE">
      <w:pPr>
        <w:autoSpaceDE w:val="0"/>
        <w:autoSpaceDN w:val="0"/>
        <w:adjustRightInd w:val="0"/>
        <w:spacing w:after="0"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r w:rsidRPr="007A690A">
        <w:rPr>
          <w:rFonts w:ascii="Times New Roman" w:hAnsi="Times New Roman" w:cs="Times New Roman"/>
          <w:i/>
          <w:sz w:val="24"/>
          <w:szCs w:val="24"/>
        </w:rPr>
        <w:t xml:space="preserve">(Field Research)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, dan juga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respondennya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r w:rsidRPr="007A690A">
        <w:rPr>
          <w:rFonts w:ascii="Times New Roman" w:hAnsi="Times New Roman" w:cs="Times New Roman"/>
          <w:i/>
          <w:sz w:val="24"/>
          <w:szCs w:val="24"/>
        </w:rPr>
        <w:t xml:space="preserve">(face to face)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0A">
        <w:rPr>
          <w:rFonts w:ascii="Times New Roman" w:hAnsi="Times New Roman" w:cs="Times New Roman"/>
          <w:sz w:val="24"/>
          <w:szCs w:val="24"/>
        </w:rPr>
        <w:t>seluler</w:t>
      </w:r>
      <w:proofErr w:type="spellEnd"/>
      <w:r w:rsidRPr="007A690A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2D9646BA" w14:textId="77777777" w:rsidR="003F3BBE" w:rsidRDefault="003F3BBE" w:rsidP="003F3BB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79241220" w14:textId="77777777" w:rsidR="003F3BBE" w:rsidRDefault="003F3BBE" w:rsidP="003F3BB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14A4">
        <w:rPr>
          <w:rFonts w:ascii="Times New Roman" w:hAnsi="Times New Roman" w:cs="Times New Roman"/>
          <w:color w:val="FFFFFF" w:themeColor="background1"/>
          <w:sz w:val="24"/>
          <w:szCs w:val="24"/>
        </w:rPr>
        <w:t>”</w:t>
      </w:r>
    </w:p>
    <w:p w14:paraId="77D85D8B" w14:textId="77777777" w:rsidR="003F3BBE" w:rsidRDefault="003F3BBE" w:rsidP="003F3B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penulisan</w:t>
      </w:r>
      <w:proofErr w:type="spellEnd"/>
    </w:p>
    <w:p w14:paraId="42898A84" w14:textId="77777777" w:rsidR="003F3BBE" w:rsidRDefault="003F3BBE" w:rsidP="003F3BBE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722336"/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home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masing-masing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sub-sub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93CEE2" w14:textId="77777777" w:rsidR="003F3BBE" w:rsidRDefault="003F3BBE" w:rsidP="003F3BBE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BAB I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748148" w14:textId="77777777" w:rsidR="003F3BBE" w:rsidRDefault="003F3BBE" w:rsidP="003F3BBE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Pustaka,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duplikasi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home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ilegal</w:t>
      </w:r>
      <w:proofErr w:type="spellEnd"/>
    </w:p>
    <w:p w14:paraId="26905E15" w14:textId="77777777" w:rsidR="003F3BBE" w:rsidRDefault="003F3BBE" w:rsidP="003F3BBE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Bab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menguraikan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ditafsirkan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Data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tampak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urutan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pembahasannya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dikonstelasikan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konseptual</w:t>
      </w:r>
      <w:proofErr w:type="spellEnd"/>
    </w:p>
    <w:p w14:paraId="0B760494" w14:textId="77777777" w:rsidR="003F3BBE" w:rsidRPr="00C15883" w:rsidRDefault="003F3BBE" w:rsidP="003F3BBE">
      <w:pPr>
        <w:spacing w:line="480" w:lineRule="auto"/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BAB IV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bookmarkEnd w:id="0"/>
      <w:proofErr w:type="gramEnd"/>
      <w:r w:rsidRPr="00C15883">
        <w:rPr>
          <w:rFonts w:ascii="Times New Roman" w:hAnsi="Times New Roman" w:cs="Times New Roman"/>
          <w:lang w:val="en-US"/>
        </w:rPr>
        <w:t xml:space="preserve"> </w:t>
      </w:r>
    </w:p>
    <w:p w14:paraId="6A559190" w14:textId="77777777" w:rsidR="003F3BBE" w:rsidRDefault="003F3BBE"/>
    <w:sectPr w:rsidR="003F3BBE" w:rsidSect="003F3BB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93EF" w14:textId="77777777" w:rsidR="00DD3040" w:rsidRDefault="00DD3040" w:rsidP="003F3BBE">
      <w:pPr>
        <w:spacing w:after="0" w:line="240" w:lineRule="auto"/>
      </w:pPr>
      <w:r>
        <w:separator/>
      </w:r>
    </w:p>
  </w:endnote>
  <w:endnote w:type="continuationSeparator" w:id="0">
    <w:p w14:paraId="53713511" w14:textId="77777777" w:rsidR="00DD3040" w:rsidRDefault="00DD3040" w:rsidP="003F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132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74FA365" w14:textId="77777777" w:rsidR="003F3BBE" w:rsidRPr="00A44696" w:rsidRDefault="003F3BB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46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46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6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4469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53C4283" w14:textId="77777777" w:rsidR="003F3BBE" w:rsidRDefault="003F3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1A72" w14:textId="77777777" w:rsidR="00DD3040" w:rsidRDefault="00DD3040" w:rsidP="003F3BBE">
      <w:pPr>
        <w:spacing w:after="0" w:line="240" w:lineRule="auto"/>
      </w:pPr>
      <w:r>
        <w:separator/>
      </w:r>
    </w:p>
  </w:footnote>
  <w:footnote w:type="continuationSeparator" w:id="0">
    <w:p w14:paraId="49962EAF" w14:textId="77777777" w:rsidR="00DD3040" w:rsidRDefault="00DD3040" w:rsidP="003F3BBE">
      <w:pPr>
        <w:spacing w:after="0" w:line="240" w:lineRule="auto"/>
      </w:pPr>
      <w:r>
        <w:continuationSeparator/>
      </w:r>
    </w:p>
  </w:footnote>
  <w:footnote w:id="1">
    <w:p w14:paraId="499A570A" w14:textId="77777777" w:rsidR="003F3BBE" w:rsidRPr="00797F52" w:rsidRDefault="003F3BBE" w:rsidP="003F3BBE">
      <w:pPr>
        <w:pStyle w:val="FootnoteText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</w:rPr>
        <w:t>Sulastri,</w:t>
      </w:r>
      <w:r w:rsidRPr="0093754B">
        <w:rPr>
          <w:rFonts w:ascii="Times New Roman" w:hAnsi="Times New Roman" w:cs="Times New Roman"/>
          <w:i/>
          <w:iCs/>
        </w:rPr>
        <w:t>et.al</w:t>
      </w:r>
      <w:proofErr w:type="gramEnd"/>
      <w:r w:rsidRPr="0093754B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 xml:space="preserve">2018, </w:t>
      </w:r>
      <w:proofErr w:type="spellStart"/>
      <w:r w:rsidRPr="0093754B">
        <w:rPr>
          <w:rFonts w:ascii="Times New Roman" w:hAnsi="Times New Roman" w:cs="Times New Roman"/>
          <w:i/>
          <w:iCs/>
        </w:rPr>
        <w:t>perlindungan</w:t>
      </w:r>
      <w:proofErr w:type="spellEnd"/>
      <w:r w:rsidRPr="0093754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3754B">
        <w:rPr>
          <w:rFonts w:ascii="Times New Roman" w:hAnsi="Times New Roman" w:cs="Times New Roman"/>
          <w:i/>
          <w:iCs/>
        </w:rPr>
        <w:t>hukum</w:t>
      </w:r>
      <w:proofErr w:type="spellEnd"/>
      <w:r w:rsidRPr="0093754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3754B">
        <w:rPr>
          <w:rFonts w:ascii="Times New Roman" w:hAnsi="Times New Roman" w:cs="Times New Roman"/>
          <w:i/>
          <w:iCs/>
        </w:rPr>
        <w:t>terhadap</w:t>
      </w:r>
      <w:proofErr w:type="spellEnd"/>
      <w:r w:rsidRPr="0093754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3754B">
        <w:rPr>
          <w:rFonts w:ascii="Times New Roman" w:hAnsi="Times New Roman" w:cs="Times New Roman"/>
          <w:i/>
          <w:iCs/>
        </w:rPr>
        <w:t>merek</w:t>
      </w:r>
      <w:proofErr w:type="spellEnd"/>
      <w:r w:rsidRPr="0093754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3754B">
        <w:rPr>
          <w:rFonts w:ascii="Times New Roman" w:hAnsi="Times New Roman" w:cs="Times New Roman"/>
          <w:i/>
          <w:iCs/>
        </w:rPr>
        <w:t>tinjauan</w:t>
      </w:r>
      <w:proofErr w:type="spellEnd"/>
      <w:r w:rsidRPr="0093754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3754B">
        <w:rPr>
          <w:rFonts w:ascii="Times New Roman" w:hAnsi="Times New Roman" w:cs="Times New Roman"/>
          <w:i/>
          <w:iCs/>
        </w:rPr>
        <w:t>terhadap</w:t>
      </w:r>
      <w:proofErr w:type="spellEnd"/>
      <w:r w:rsidRPr="0093754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3754B">
        <w:rPr>
          <w:rFonts w:ascii="Times New Roman" w:hAnsi="Times New Roman" w:cs="Times New Roman"/>
          <w:i/>
          <w:iCs/>
        </w:rPr>
        <w:t>merek</w:t>
      </w:r>
      <w:proofErr w:type="spellEnd"/>
      <w:r w:rsidRPr="0093754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3754B">
        <w:rPr>
          <w:rFonts w:ascii="Times New Roman" w:hAnsi="Times New Roman" w:cs="Times New Roman"/>
          <w:i/>
          <w:iCs/>
        </w:rPr>
        <w:t>dagang</w:t>
      </w:r>
      <w:proofErr w:type="spellEnd"/>
      <w:r w:rsidRPr="0093754B">
        <w:rPr>
          <w:rFonts w:ascii="Times New Roman" w:hAnsi="Times New Roman" w:cs="Times New Roman"/>
          <w:i/>
          <w:iCs/>
        </w:rPr>
        <w:t xml:space="preserve"> Tupperware versus </w:t>
      </w:r>
      <w:proofErr w:type="spellStart"/>
      <w:r w:rsidRPr="0093754B">
        <w:rPr>
          <w:rFonts w:ascii="Times New Roman" w:hAnsi="Times New Roman" w:cs="Times New Roman"/>
          <w:i/>
          <w:iCs/>
        </w:rPr>
        <w:t>tulipware</w:t>
      </w:r>
      <w:proofErr w:type="spellEnd"/>
      <w:r>
        <w:rPr>
          <w:rFonts w:ascii="Times New Roman" w:hAnsi="Times New Roman" w:cs="Times New Roman"/>
          <w:i/>
          <w:iCs/>
        </w:rPr>
        <w:t>,</w:t>
      </w:r>
      <w:r w:rsidRPr="0093754B">
        <w:t xml:space="preserve"> </w:t>
      </w:r>
      <w:proofErr w:type="spellStart"/>
      <w:r>
        <w:t>Fakultas</w:t>
      </w:r>
      <w:proofErr w:type="spellEnd"/>
      <w:r>
        <w:t xml:space="preserve"> Hukum Universitas Pembangunan Nasional “veteran” Jakarta</w:t>
      </w:r>
      <w:r w:rsidRPr="0093754B">
        <w:rPr>
          <w:i/>
          <w:iCs/>
        </w:rPr>
        <w:t>, P-ISSN: 1693-4458, E-ISSN: 2598-5906</w:t>
      </w:r>
      <w:r>
        <w:t xml:space="preserve">,2018. </w:t>
      </w:r>
      <w:proofErr w:type="spellStart"/>
      <w:r>
        <w:t>hlm</w:t>
      </w:r>
      <w:proofErr w:type="spellEnd"/>
      <w:r>
        <w:t xml:space="preserve"> 160.</w:t>
      </w:r>
    </w:p>
  </w:footnote>
  <w:footnote w:id="2">
    <w:p w14:paraId="4109FA17" w14:textId="77777777" w:rsidR="003F3BBE" w:rsidRPr="008B3B86" w:rsidRDefault="003F3BBE" w:rsidP="003F3BB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47F95">
        <w:rPr>
          <w:rFonts w:ascii="Times New Roman" w:hAnsi="Times New Roman" w:cs="Times New Roman"/>
          <w:i/>
          <w:iCs/>
          <w:lang w:val="en-US"/>
        </w:rPr>
        <w:t>Ibid.</w:t>
      </w:r>
      <w:r w:rsidRPr="00F47F95">
        <w:rPr>
          <w:rFonts w:ascii="Times New Roman" w:hAnsi="Times New Roman" w:cs="Times New Roman"/>
          <w:lang w:val="en-US"/>
        </w:rPr>
        <w:t>hlm</w:t>
      </w:r>
      <w:proofErr w:type="spellEnd"/>
      <w:r w:rsidRPr="00F47F95">
        <w:rPr>
          <w:rFonts w:ascii="Times New Roman" w:hAnsi="Times New Roman" w:cs="Times New Roman"/>
          <w:lang w:val="en-US"/>
        </w:rPr>
        <w:t xml:space="preserve"> 161</w:t>
      </w:r>
    </w:p>
  </w:footnote>
  <w:footnote w:id="3">
    <w:p w14:paraId="36CC2DEE" w14:textId="77777777" w:rsidR="003F3BBE" w:rsidRPr="008B4636" w:rsidRDefault="003F3BBE" w:rsidP="003F3BBE">
      <w:pPr>
        <w:pStyle w:val="Default"/>
        <w:rPr>
          <w:sz w:val="20"/>
          <w:szCs w:val="20"/>
        </w:rPr>
      </w:pPr>
      <w:r w:rsidRPr="008B4636">
        <w:rPr>
          <w:rStyle w:val="FootnoteReference"/>
          <w:sz w:val="20"/>
          <w:szCs w:val="20"/>
        </w:rPr>
        <w:footnoteRef/>
      </w:r>
      <w:r w:rsidRPr="008B4636">
        <w:rPr>
          <w:sz w:val="20"/>
          <w:szCs w:val="20"/>
          <w:lang w:val="en-US"/>
        </w:rPr>
        <w:t xml:space="preserve">Arifin </w:t>
      </w:r>
      <w:proofErr w:type="spellStart"/>
      <w:r w:rsidRPr="008B4636">
        <w:rPr>
          <w:sz w:val="20"/>
          <w:szCs w:val="20"/>
          <w:lang w:val="en-US"/>
        </w:rPr>
        <w:t>Zaenal,</w:t>
      </w:r>
      <w:r w:rsidRPr="008B4636">
        <w:rPr>
          <w:i/>
          <w:iCs/>
          <w:sz w:val="20"/>
          <w:szCs w:val="20"/>
          <w:lang w:val="en-US"/>
        </w:rPr>
        <w:t>et.al</w:t>
      </w:r>
      <w:r w:rsidRPr="008B4636">
        <w:rPr>
          <w:sz w:val="20"/>
          <w:szCs w:val="20"/>
          <w:lang w:val="en-US"/>
        </w:rPr>
        <w:t>,</w:t>
      </w:r>
      <w:r w:rsidRPr="008B4636">
        <w:rPr>
          <w:i/>
          <w:iCs/>
          <w:sz w:val="20"/>
          <w:szCs w:val="20"/>
          <w:lang w:val="en-US"/>
        </w:rPr>
        <w:t>perlindungaan</w:t>
      </w:r>
      <w:proofErr w:type="spellEnd"/>
      <w:r w:rsidRPr="008B4636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8B4636">
        <w:rPr>
          <w:i/>
          <w:iCs/>
          <w:sz w:val="20"/>
          <w:szCs w:val="20"/>
          <w:lang w:val="en-US"/>
        </w:rPr>
        <w:t>hukum</w:t>
      </w:r>
      <w:proofErr w:type="spellEnd"/>
      <w:r w:rsidRPr="008B4636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8B4636">
        <w:rPr>
          <w:i/>
          <w:iCs/>
          <w:sz w:val="20"/>
          <w:szCs w:val="20"/>
          <w:lang w:val="en-US"/>
        </w:rPr>
        <w:t>terhadap</w:t>
      </w:r>
      <w:proofErr w:type="spellEnd"/>
      <w:r w:rsidRPr="008B4636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8B4636">
        <w:rPr>
          <w:i/>
          <w:iCs/>
          <w:sz w:val="20"/>
          <w:szCs w:val="20"/>
          <w:lang w:val="en-US"/>
        </w:rPr>
        <w:t>merek</w:t>
      </w:r>
      <w:proofErr w:type="spellEnd"/>
      <w:r w:rsidRPr="008B4636">
        <w:rPr>
          <w:i/>
          <w:iCs/>
          <w:sz w:val="20"/>
          <w:szCs w:val="20"/>
          <w:lang w:val="en-US"/>
        </w:rPr>
        <w:t xml:space="preserve"> yang </w:t>
      </w:r>
      <w:proofErr w:type="spellStart"/>
      <w:r w:rsidRPr="008B4636">
        <w:rPr>
          <w:i/>
          <w:iCs/>
          <w:sz w:val="20"/>
          <w:szCs w:val="20"/>
          <w:lang w:val="en-US"/>
        </w:rPr>
        <w:t>terdaftar</w:t>
      </w:r>
      <w:proofErr w:type="spellEnd"/>
      <w:r w:rsidRPr="008B4636">
        <w:rPr>
          <w:sz w:val="20"/>
          <w:szCs w:val="20"/>
          <w:lang w:val="en-US"/>
        </w:rPr>
        <w:t xml:space="preserve">, </w:t>
      </w:r>
      <w:r w:rsidRPr="008B4636">
        <w:rPr>
          <w:sz w:val="20"/>
          <w:szCs w:val="20"/>
        </w:rPr>
        <w:t xml:space="preserve">Magister Hukum, Universitas Semarang, Semarang, </w:t>
      </w:r>
      <w:r w:rsidRPr="008B4636">
        <w:rPr>
          <w:i/>
          <w:iCs/>
          <w:sz w:val="20"/>
          <w:szCs w:val="20"/>
        </w:rPr>
        <w:t>p-ISSN : 2541-2345 , e-ISSN : 2580-8842,hlm 50</w:t>
      </w:r>
      <w:r>
        <w:rPr>
          <w:i/>
          <w:iCs/>
        </w:rPr>
        <w:t>.</w:t>
      </w:r>
    </w:p>
  </w:footnote>
  <w:footnote w:id="4">
    <w:p w14:paraId="520ADAAD" w14:textId="77777777" w:rsidR="003F3BBE" w:rsidRPr="00C15883" w:rsidRDefault="003F3BBE" w:rsidP="003F3BBE">
      <w:pPr>
        <w:pStyle w:val="FootnoteText"/>
        <w:jc w:val="both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15883">
        <w:rPr>
          <w:rFonts w:ascii="Times New Roman" w:hAnsi="Times New Roman" w:cs="Times New Roman"/>
        </w:rPr>
        <w:t>Pradita</w:t>
      </w:r>
      <w:proofErr w:type="spellEnd"/>
      <w:r w:rsidRPr="00C15883">
        <w:rPr>
          <w:rFonts w:ascii="Times New Roman" w:hAnsi="Times New Roman" w:cs="Times New Roman"/>
        </w:rPr>
        <w:t xml:space="preserve">, </w:t>
      </w:r>
      <w:proofErr w:type="spellStart"/>
      <w:r w:rsidRPr="00C15883">
        <w:rPr>
          <w:rFonts w:ascii="Times New Roman" w:hAnsi="Times New Roman" w:cs="Times New Roman"/>
        </w:rPr>
        <w:t>Cindyana</w:t>
      </w:r>
      <w:proofErr w:type="spellEnd"/>
      <w:r w:rsidRPr="00C15883">
        <w:rPr>
          <w:rFonts w:ascii="Times New Roman" w:hAnsi="Times New Roman" w:cs="Times New Roman"/>
        </w:rPr>
        <w:t xml:space="preserve"> </w:t>
      </w:r>
      <w:proofErr w:type="spellStart"/>
      <w:r w:rsidRPr="00C15883">
        <w:rPr>
          <w:rFonts w:ascii="Times New Roman" w:hAnsi="Times New Roman" w:cs="Times New Roman"/>
        </w:rPr>
        <w:t>Dewi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C15883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</w:t>
      </w:r>
      <w:r w:rsidRPr="00C15883">
        <w:rPr>
          <w:rFonts w:ascii="Times New Roman" w:hAnsi="Times New Roman" w:cs="Times New Roman"/>
        </w:rPr>
        <w:t xml:space="preserve">, </w:t>
      </w:r>
      <w:proofErr w:type="spellStart"/>
      <w:r w:rsidRPr="00C15883">
        <w:rPr>
          <w:rFonts w:ascii="Times New Roman" w:hAnsi="Times New Roman" w:cs="Times New Roman"/>
          <w:i/>
          <w:iCs/>
        </w:rPr>
        <w:t>perlindungan</w:t>
      </w:r>
      <w:proofErr w:type="spellEnd"/>
      <w:r w:rsidRPr="00C1588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5883">
        <w:rPr>
          <w:rFonts w:ascii="Times New Roman" w:hAnsi="Times New Roman" w:cs="Times New Roman"/>
          <w:i/>
          <w:iCs/>
        </w:rPr>
        <w:t>hukum</w:t>
      </w:r>
      <w:proofErr w:type="spellEnd"/>
      <w:r w:rsidRPr="00C1588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5883">
        <w:rPr>
          <w:rFonts w:ascii="Times New Roman" w:hAnsi="Times New Roman" w:cs="Times New Roman"/>
          <w:i/>
          <w:iCs/>
        </w:rPr>
        <w:t>bagi</w:t>
      </w:r>
      <w:proofErr w:type="spellEnd"/>
      <w:r w:rsidRPr="00C1588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5883">
        <w:rPr>
          <w:rFonts w:ascii="Times New Roman" w:hAnsi="Times New Roman" w:cs="Times New Roman"/>
          <w:i/>
          <w:iCs/>
        </w:rPr>
        <w:t>pemegang</w:t>
      </w:r>
      <w:proofErr w:type="spellEnd"/>
      <w:r w:rsidRPr="00C1588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5883">
        <w:rPr>
          <w:rFonts w:ascii="Times New Roman" w:hAnsi="Times New Roman" w:cs="Times New Roman"/>
          <w:i/>
          <w:iCs/>
        </w:rPr>
        <w:t>merek</w:t>
      </w:r>
      <w:proofErr w:type="spellEnd"/>
      <w:r w:rsidRPr="00C1588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5883">
        <w:rPr>
          <w:rFonts w:ascii="Times New Roman" w:hAnsi="Times New Roman" w:cs="Times New Roman"/>
          <w:i/>
          <w:iCs/>
        </w:rPr>
        <w:t>atas</w:t>
      </w:r>
      <w:proofErr w:type="spellEnd"/>
      <w:r w:rsidRPr="00C1588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5883">
        <w:rPr>
          <w:rFonts w:ascii="Times New Roman" w:hAnsi="Times New Roman" w:cs="Times New Roman"/>
          <w:i/>
          <w:iCs/>
        </w:rPr>
        <w:t>pemalsuan</w:t>
      </w:r>
      <w:proofErr w:type="spellEnd"/>
      <w:r w:rsidRPr="00C1588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5883">
        <w:rPr>
          <w:rFonts w:ascii="Times New Roman" w:hAnsi="Times New Roman" w:cs="Times New Roman"/>
          <w:i/>
          <w:iCs/>
        </w:rPr>
        <w:t>merek</w:t>
      </w:r>
      <w:proofErr w:type="spellEnd"/>
      <w:r w:rsidRPr="00C1588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5883">
        <w:rPr>
          <w:rFonts w:ascii="Times New Roman" w:hAnsi="Times New Roman" w:cs="Times New Roman"/>
          <w:i/>
          <w:iCs/>
        </w:rPr>
        <w:t>terkenal</w:t>
      </w:r>
      <w:proofErr w:type="spellEnd"/>
      <w:r w:rsidRPr="00C1588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5883">
        <w:rPr>
          <w:rFonts w:ascii="Times New Roman" w:hAnsi="Times New Roman" w:cs="Times New Roman"/>
          <w:i/>
          <w:iCs/>
        </w:rPr>
        <w:t>disemarang</w:t>
      </w:r>
      <w:proofErr w:type="spellEnd"/>
      <w:r w:rsidRPr="00C1588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5883">
        <w:rPr>
          <w:rFonts w:ascii="Times New Roman" w:hAnsi="Times New Roman" w:cs="Times New Roman"/>
          <w:i/>
          <w:iCs/>
        </w:rPr>
        <w:t>ditinjau</w:t>
      </w:r>
      <w:proofErr w:type="spellEnd"/>
      <w:r w:rsidRPr="00C1588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5883">
        <w:rPr>
          <w:rFonts w:ascii="Times New Roman" w:hAnsi="Times New Roman" w:cs="Times New Roman"/>
          <w:i/>
          <w:iCs/>
        </w:rPr>
        <w:t>dari</w:t>
      </w:r>
      <w:proofErr w:type="spellEnd"/>
      <w:r w:rsidRPr="00C1588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5883">
        <w:rPr>
          <w:rFonts w:ascii="Times New Roman" w:hAnsi="Times New Roman" w:cs="Times New Roman"/>
          <w:i/>
          <w:iCs/>
        </w:rPr>
        <w:t>undang-undang</w:t>
      </w:r>
      <w:proofErr w:type="spellEnd"/>
      <w:r w:rsidRPr="00C15883">
        <w:rPr>
          <w:rFonts w:ascii="Times New Roman" w:hAnsi="Times New Roman" w:cs="Times New Roman"/>
          <w:i/>
          <w:iCs/>
        </w:rPr>
        <w:t xml:space="preserve"> nomer20 </w:t>
      </w:r>
      <w:proofErr w:type="spellStart"/>
      <w:r w:rsidRPr="00C15883">
        <w:rPr>
          <w:rFonts w:ascii="Times New Roman" w:hAnsi="Times New Roman" w:cs="Times New Roman"/>
          <w:i/>
          <w:iCs/>
        </w:rPr>
        <w:t>tahun</w:t>
      </w:r>
      <w:proofErr w:type="spellEnd"/>
      <w:r w:rsidRPr="00C15883">
        <w:rPr>
          <w:rFonts w:ascii="Times New Roman" w:hAnsi="Times New Roman" w:cs="Times New Roman"/>
          <w:i/>
          <w:iCs/>
        </w:rPr>
        <w:t xml:space="preserve"> 2016 </w:t>
      </w:r>
      <w:proofErr w:type="spellStart"/>
      <w:r w:rsidRPr="00C15883">
        <w:rPr>
          <w:rFonts w:ascii="Times New Roman" w:hAnsi="Times New Roman" w:cs="Times New Roman"/>
          <w:i/>
          <w:iCs/>
        </w:rPr>
        <w:t>tentang</w:t>
      </w:r>
      <w:proofErr w:type="spellEnd"/>
      <w:r w:rsidRPr="00C1588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5883">
        <w:rPr>
          <w:rFonts w:ascii="Times New Roman" w:hAnsi="Times New Roman" w:cs="Times New Roman"/>
          <w:i/>
          <w:iCs/>
        </w:rPr>
        <w:t>merek</w:t>
      </w:r>
      <w:proofErr w:type="spellEnd"/>
      <w:r w:rsidRPr="00C15883">
        <w:rPr>
          <w:rFonts w:ascii="Times New Roman" w:hAnsi="Times New Roman" w:cs="Times New Roman"/>
          <w:i/>
          <w:iCs/>
        </w:rPr>
        <w:t xml:space="preserve"> dan </w:t>
      </w:r>
      <w:proofErr w:type="spellStart"/>
      <w:r w:rsidRPr="00C15883">
        <w:rPr>
          <w:rFonts w:ascii="Times New Roman" w:hAnsi="Times New Roman" w:cs="Times New Roman"/>
          <w:i/>
          <w:iCs/>
        </w:rPr>
        <w:t>indikasi</w:t>
      </w:r>
      <w:proofErr w:type="spellEnd"/>
      <w:r w:rsidRPr="00C1588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15883">
        <w:rPr>
          <w:rFonts w:ascii="Times New Roman" w:hAnsi="Times New Roman" w:cs="Times New Roman"/>
          <w:i/>
          <w:iCs/>
        </w:rPr>
        <w:t>geografi</w:t>
      </w:r>
      <w:proofErr w:type="spellEnd"/>
      <w:r w:rsidRPr="00C15883">
        <w:rPr>
          <w:rFonts w:ascii="Times New Roman" w:hAnsi="Times New Roman" w:cs="Times New Roman"/>
          <w:i/>
          <w:iCs/>
        </w:rPr>
        <w:t>.</w:t>
      </w:r>
      <w:r w:rsidRPr="00C15883">
        <w:rPr>
          <w:rFonts w:ascii="Times New Roman" w:hAnsi="Times New Roman" w:cs="Times New Roman"/>
        </w:rPr>
        <w:t xml:space="preserve"> Other thesis, </w:t>
      </w:r>
      <w:proofErr w:type="spellStart"/>
      <w:r w:rsidRPr="00C15883">
        <w:rPr>
          <w:rFonts w:ascii="Times New Roman" w:hAnsi="Times New Roman" w:cs="Times New Roman"/>
        </w:rPr>
        <w:t>Unika</w:t>
      </w:r>
      <w:proofErr w:type="spellEnd"/>
      <w:r w:rsidRPr="00C15883">
        <w:rPr>
          <w:rFonts w:ascii="Times New Roman" w:hAnsi="Times New Roman" w:cs="Times New Roman"/>
        </w:rPr>
        <w:t xml:space="preserve"> </w:t>
      </w:r>
      <w:proofErr w:type="spellStart"/>
      <w:r w:rsidRPr="00C15883">
        <w:rPr>
          <w:rFonts w:ascii="Times New Roman" w:hAnsi="Times New Roman" w:cs="Times New Roman"/>
        </w:rPr>
        <w:t>Soegijapranata</w:t>
      </w:r>
      <w:proofErr w:type="spellEnd"/>
      <w:r w:rsidRPr="00C15883">
        <w:rPr>
          <w:rFonts w:ascii="Times New Roman" w:hAnsi="Times New Roman" w:cs="Times New Roman"/>
        </w:rPr>
        <w:t xml:space="preserve"> Semarang.hlm1</w:t>
      </w:r>
    </w:p>
  </w:footnote>
  <w:footnote w:id="5">
    <w:p w14:paraId="0574092D" w14:textId="77777777" w:rsidR="003F3BBE" w:rsidRPr="0014302E" w:rsidRDefault="003F3BBE" w:rsidP="003F3BB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Calibri"/>
          <w:sz w:val="13"/>
          <w:szCs w:val="13"/>
        </w:rPr>
        <w:t xml:space="preserve"> </w:t>
      </w:r>
      <w:r>
        <w:rPr>
          <w:rFonts w:ascii="Times New Roman" w:hAnsi="Times New Roman" w:cs="Times New Roman"/>
        </w:rPr>
        <w:t xml:space="preserve">Kotler, P. 2002. </w:t>
      </w:r>
      <w:proofErr w:type="spellStart"/>
      <w:r w:rsidRPr="000508AD">
        <w:rPr>
          <w:rFonts w:ascii="Times New Roman" w:hAnsi="Times New Roman" w:cs="Times New Roman"/>
          <w:i/>
          <w:iCs/>
        </w:rPr>
        <w:t>Manajemen</w:t>
      </w:r>
      <w:proofErr w:type="spellEnd"/>
      <w:r w:rsidRPr="000508A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508AD">
        <w:rPr>
          <w:rFonts w:ascii="Times New Roman" w:hAnsi="Times New Roman" w:cs="Times New Roman"/>
          <w:i/>
          <w:iCs/>
        </w:rPr>
        <w:t>Pemasaran,Edisi</w:t>
      </w:r>
      <w:proofErr w:type="spellEnd"/>
      <w:r w:rsidRPr="000508A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508AD">
        <w:rPr>
          <w:rFonts w:ascii="Times New Roman" w:hAnsi="Times New Roman" w:cs="Times New Roman"/>
          <w:i/>
          <w:iCs/>
        </w:rPr>
        <w:t>Milenium</w:t>
      </w:r>
      <w:proofErr w:type="spellEnd"/>
      <w:r>
        <w:rPr>
          <w:rFonts w:ascii="Times New Roman" w:hAnsi="Times New Roman" w:cs="Times New Roman"/>
        </w:rPr>
        <w:t xml:space="preserve">. Jakarta: </w:t>
      </w:r>
      <w:proofErr w:type="spellStart"/>
      <w:r>
        <w:rPr>
          <w:rFonts w:ascii="Times New Roman" w:hAnsi="Times New Roman" w:cs="Times New Roman"/>
        </w:rPr>
        <w:t>PT.Prehalindo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hlm</w:t>
      </w:r>
      <w:proofErr w:type="spellEnd"/>
      <w:r>
        <w:rPr>
          <w:rFonts w:ascii="Times New Roman" w:hAnsi="Times New Roman" w:cs="Times New Roman"/>
        </w:rPr>
        <w:t xml:space="preserve"> 7.</w:t>
      </w:r>
    </w:p>
  </w:footnote>
  <w:footnote w:id="6">
    <w:p w14:paraId="4F90AD28" w14:textId="77777777" w:rsidR="003F3BBE" w:rsidRPr="002F420F" w:rsidRDefault="003F3BBE" w:rsidP="003F3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F6D45">
        <w:rPr>
          <w:rFonts w:ascii="Times New Roman" w:hAnsi="Times New Roman" w:cs="Times New Roman"/>
          <w:sz w:val="20"/>
          <w:szCs w:val="20"/>
        </w:rPr>
        <w:t>Nurrachmad</w:t>
      </w:r>
      <w:r>
        <w:rPr>
          <w:rFonts w:ascii="Times New Roman" w:hAnsi="Times New Roman" w:cs="Times New Roman"/>
          <w:sz w:val="20"/>
          <w:szCs w:val="20"/>
        </w:rPr>
        <w:t>,M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6F6D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Segala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tentanga</w:t>
      </w:r>
      <w:proofErr w:type="spellEnd"/>
      <w:r w:rsidRPr="006F6D4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HAKI Indonesia</w:t>
      </w:r>
      <w:r w:rsidRPr="006F6D4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6D45">
        <w:rPr>
          <w:rFonts w:ascii="Times New Roman" w:hAnsi="Times New Roman" w:cs="Times New Roman"/>
        </w:rPr>
        <w:t xml:space="preserve">Cet. I. </w:t>
      </w:r>
      <w:proofErr w:type="spellStart"/>
      <w:r w:rsidRPr="006F6D45">
        <w:rPr>
          <w:rFonts w:ascii="Times New Roman" w:hAnsi="Times New Roman" w:cs="Times New Roman"/>
        </w:rPr>
        <w:t>Buku</w:t>
      </w:r>
      <w:proofErr w:type="spellEnd"/>
      <w:r w:rsidRPr="006F6D45">
        <w:rPr>
          <w:rFonts w:ascii="Times New Roman" w:hAnsi="Times New Roman" w:cs="Times New Roman"/>
        </w:rPr>
        <w:t xml:space="preserve"> </w:t>
      </w:r>
      <w:proofErr w:type="spellStart"/>
      <w:r w:rsidRPr="006F6D45">
        <w:rPr>
          <w:rFonts w:ascii="Times New Roman" w:hAnsi="Times New Roman" w:cs="Times New Roman"/>
        </w:rPr>
        <w:t>Biru.Bantul</w:t>
      </w:r>
      <w:proofErr w:type="spellEnd"/>
      <w:r w:rsidRPr="006F6D45">
        <w:rPr>
          <w:rFonts w:ascii="Times New Roman" w:hAnsi="Times New Roman" w:cs="Times New Roman"/>
        </w:rPr>
        <w:t xml:space="preserve">. 2011. </w:t>
      </w:r>
      <w:proofErr w:type="spellStart"/>
      <w:r w:rsidRPr="006F6D45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lm</w:t>
      </w:r>
      <w:proofErr w:type="spellEnd"/>
      <w:r w:rsidRPr="006F6D45">
        <w:rPr>
          <w:rFonts w:ascii="Times New Roman" w:hAnsi="Times New Roman" w:cs="Times New Roman"/>
        </w:rPr>
        <w:t xml:space="preserve"> 54.</w:t>
      </w:r>
    </w:p>
  </w:footnote>
  <w:footnote w:id="7">
    <w:p w14:paraId="7C4FBF01" w14:textId="77777777" w:rsidR="003F3BBE" w:rsidRDefault="003F3BBE" w:rsidP="003F3BBE">
      <w:pPr>
        <w:pStyle w:val="FootnoteText"/>
        <w:jc w:val="both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Nurcahya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dwi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putra</w:t>
      </w:r>
      <w:proofErr w:type="spellEnd"/>
      <w:r>
        <w:rPr>
          <w:rFonts w:ascii="Times New Roman" w:hAnsi="Times New Roman" w:cs="Times New Roman"/>
          <w:lang w:val="en-US"/>
        </w:rPr>
        <w:t xml:space="preserve"> fajar,</w:t>
      </w:r>
      <w:proofErr w:type="gramStart"/>
      <w:r>
        <w:rPr>
          <w:rFonts w:ascii="Times New Roman" w:hAnsi="Times New Roman" w:cs="Times New Roman"/>
          <w:lang w:val="en-US"/>
        </w:rPr>
        <w:t>2014,</w:t>
      </w:r>
      <w:r>
        <w:rPr>
          <w:rFonts w:ascii="Times New Roman" w:hAnsi="Times New Roman" w:cs="Times New Roman"/>
          <w:i/>
          <w:iCs/>
          <w:lang w:val="en-US"/>
        </w:rPr>
        <w:t>perlindungan</w:t>
      </w:r>
      <w:proofErr w:type="gram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hukum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bagi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pemegang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ha katas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merek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terhadap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perbuatan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pelanggaran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merek,</w:t>
      </w:r>
      <w:r>
        <w:rPr>
          <w:rFonts w:ascii="Times New Roman" w:hAnsi="Times New Roman" w:cs="Times New Roman"/>
          <w:lang w:val="en-US"/>
        </w:rPr>
        <w:t>fakultas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hukum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untag</w:t>
      </w:r>
      <w:proofErr w:type="spellEnd"/>
      <w:r>
        <w:rPr>
          <w:rFonts w:ascii="Times New Roman" w:hAnsi="Times New Roman" w:cs="Times New Roman"/>
          <w:lang w:val="en-US"/>
        </w:rPr>
        <w:t xml:space="preserve"> Surabaya, </w:t>
      </w:r>
      <w:r>
        <w:rPr>
          <w:rFonts w:ascii="Times New Roman" w:hAnsi="Times New Roman" w:cs="Times New Roman"/>
        </w:rPr>
        <w:t>ISSN: 0853-8964 hlm.97.</w:t>
      </w:r>
    </w:p>
    <w:p w14:paraId="1A5F83A6" w14:textId="77777777" w:rsidR="003F3BBE" w:rsidRPr="002F420F" w:rsidRDefault="003F3BBE" w:rsidP="003F3BBE">
      <w:pPr>
        <w:pStyle w:val="FootnoteText"/>
        <w:rPr>
          <w:lang w:val="en-US"/>
        </w:rPr>
      </w:pPr>
    </w:p>
  </w:footnote>
  <w:footnote w:id="8">
    <w:p w14:paraId="5D4A3B90" w14:textId="77777777" w:rsidR="003F3BBE" w:rsidRPr="003A1AB4" w:rsidRDefault="003F3BBE" w:rsidP="003F3BB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B4636">
        <w:rPr>
          <w:rFonts w:ascii="Times New Roman" w:hAnsi="Times New Roman" w:cs="Times New Roman"/>
          <w:lang w:val="en-US"/>
        </w:rPr>
        <w:t xml:space="preserve">Arifin </w:t>
      </w:r>
      <w:proofErr w:type="spellStart"/>
      <w:proofErr w:type="gramStart"/>
      <w:r w:rsidRPr="008B4636">
        <w:rPr>
          <w:rFonts w:ascii="Times New Roman" w:hAnsi="Times New Roman" w:cs="Times New Roman"/>
          <w:lang w:val="en-US"/>
        </w:rPr>
        <w:t>Zaenal,</w:t>
      </w:r>
      <w:r w:rsidRPr="00303D45">
        <w:rPr>
          <w:rFonts w:ascii="Times New Roman" w:hAnsi="Times New Roman" w:cs="Times New Roman"/>
          <w:i/>
          <w:iCs/>
          <w:lang w:val="en-US"/>
        </w:rPr>
        <w:t>et.al</w:t>
      </w:r>
      <w:proofErr w:type="spellEnd"/>
      <w:proofErr w:type="gramEnd"/>
      <w:r w:rsidRPr="00303D45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303D45">
        <w:rPr>
          <w:rFonts w:ascii="Times New Roman" w:hAnsi="Times New Roman" w:cs="Times New Roman"/>
          <w:i/>
          <w:iCs/>
          <w:lang w:val="en-US"/>
        </w:rPr>
        <w:t>op.cit</w:t>
      </w:r>
      <w:r>
        <w:rPr>
          <w:rFonts w:ascii="Times New Roman" w:hAnsi="Times New Roman" w:cs="Times New Roman"/>
          <w:lang w:val="en-US"/>
        </w:rPr>
        <w:t>.hlm</w:t>
      </w:r>
      <w:proofErr w:type="spellEnd"/>
      <w:r>
        <w:rPr>
          <w:rFonts w:ascii="Times New Roman" w:hAnsi="Times New Roman" w:cs="Times New Roman"/>
          <w:lang w:val="en-US"/>
        </w:rPr>
        <w:t xml:space="preserve"> 50.</w:t>
      </w:r>
    </w:p>
  </w:footnote>
  <w:footnote w:id="9">
    <w:p w14:paraId="03DBEF5D" w14:textId="77777777" w:rsidR="003F3BBE" w:rsidRPr="00957DF0" w:rsidRDefault="003F3BBE" w:rsidP="003F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957DF0">
        <w:rPr>
          <w:rFonts w:ascii="Times New Roman" w:hAnsi="Times New Roman" w:cs="Times New Roman"/>
          <w:sz w:val="20"/>
          <w:szCs w:val="20"/>
        </w:rPr>
        <w:t>Hertati</w:t>
      </w:r>
      <w:proofErr w:type="spellEnd"/>
      <w:r w:rsidRPr="00957D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DF0">
        <w:rPr>
          <w:rFonts w:ascii="Times New Roman" w:hAnsi="Times New Roman" w:cs="Times New Roman"/>
          <w:sz w:val="20"/>
          <w:szCs w:val="20"/>
        </w:rPr>
        <w:t>Gultom</w:t>
      </w:r>
      <w:proofErr w:type="spellEnd"/>
      <w:r w:rsidRPr="00957DF0">
        <w:rPr>
          <w:rFonts w:ascii="Times New Roman" w:hAnsi="Times New Roman" w:cs="Times New Roman"/>
          <w:sz w:val="20"/>
          <w:szCs w:val="20"/>
        </w:rPr>
        <w:t xml:space="preserve"> Meli,</w:t>
      </w:r>
      <w:proofErr w:type="gramStart"/>
      <w:r w:rsidRPr="00957DF0">
        <w:rPr>
          <w:rFonts w:ascii="Times New Roman" w:hAnsi="Times New Roman" w:cs="Times New Roman"/>
          <w:sz w:val="20"/>
          <w:szCs w:val="20"/>
        </w:rPr>
        <w:t>2018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7DF0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Pr="00957DF0">
        <w:rPr>
          <w:rFonts w:ascii="Times New Roman" w:hAnsi="Times New Roman" w:cs="Times New Roman"/>
          <w:i/>
          <w:iCs/>
          <w:sz w:val="20"/>
          <w:szCs w:val="20"/>
        </w:rPr>
        <w:t>perlindungan</w:t>
      </w:r>
      <w:proofErr w:type="spellEnd"/>
      <w:proofErr w:type="gramEnd"/>
      <w:r w:rsidRPr="00957DF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57DF0">
        <w:rPr>
          <w:rFonts w:ascii="Times New Roman" w:hAnsi="Times New Roman" w:cs="Times New Roman"/>
          <w:i/>
          <w:iCs/>
          <w:sz w:val="20"/>
          <w:szCs w:val="20"/>
        </w:rPr>
        <w:t>hukum</w:t>
      </w:r>
      <w:proofErr w:type="spellEnd"/>
      <w:r w:rsidRPr="00957DF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57DF0">
        <w:rPr>
          <w:rFonts w:ascii="Times New Roman" w:hAnsi="Times New Roman" w:cs="Times New Roman"/>
          <w:i/>
          <w:iCs/>
          <w:sz w:val="20"/>
          <w:szCs w:val="20"/>
        </w:rPr>
        <w:t>bagi</w:t>
      </w:r>
      <w:proofErr w:type="spellEnd"/>
      <w:r w:rsidRPr="00957DF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57DF0">
        <w:rPr>
          <w:rFonts w:ascii="Times New Roman" w:hAnsi="Times New Roman" w:cs="Times New Roman"/>
          <w:i/>
          <w:iCs/>
          <w:sz w:val="20"/>
          <w:szCs w:val="20"/>
        </w:rPr>
        <w:t>pemegang</w:t>
      </w:r>
      <w:proofErr w:type="spellEnd"/>
      <w:r w:rsidRPr="00957DF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57DF0">
        <w:rPr>
          <w:rFonts w:ascii="Times New Roman" w:hAnsi="Times New Roman" w:cs="Times New Roman"/>
          <w:i/>
          <w:iCs/>
          <w:sz w:val="20"/>
          <w:szCs w:val="20"/>
        </w:rPr>
        <w:t>hak</w:t>
      </w:r>
      <w:proofErr w:type="spellEnd"/>
      <w:r w:rsidRPr="00957DF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57DF0">
        <w:rPr>
          <w:rFonts w:ascii="Times New Roman" w:hAnsi="Times New Roman" w:cs="Times New Roman"/>
          <w:i/>
          <w:iCs/>
          <w:sz w:val="20"/>
          <w:szCs w:val="20"/>
        </w:rPr>
        <w:t>merek</w:t>
      </w:r>
      <w:proofErr w:type="spellEnd"/>
      <w:r w:rsidRPr="00957DF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57DF0">
        <w:rPr>
          <w:rFonts w:ascii="Times New Roman" w:hAnsi="Times New Roman" w:cs="Times New Roman"/>
          <w:i/>
          <w:iCs/>
          <w:sz w:val="20"/>
          <w:szCs w:val="20"/>
        </w:rPr>
        <w:t>terdaftar</w:t>
      </w:r>
      <w:proofErr w:type="spellEnd"/>
      <w:r w:rsidRPr="00957DF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57DF0">
        <w:rPr>
          <w:rFonts w:ascii="Times New Roman" w:hAnsi="Times New Roman" w:cs="Times New Roman"/>
          <w:i/>
          <w:iCs/>
          <w:sz w:val="20"/>
          <w:szCs w:val="20"/>
        </w:rPr>
        <w:t>terhadap</w:t>
      </w:r>
      <w:proofErr w:type="spellEnd"/>
      <w:r w:rsidRPr="00957DF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57DF0">
        <w:rPr>
          <w:rFonts w:ascii="Times New Roman" w:hAnsi="Times New Roman" w:cs="Times New Roman"/>
          <w:i/>
          <w:iCs/>
          <w:sz w:val="20"/>
          <w:szCs w:val="20"/>
        </w:rPr>
        <w:t>pelanggaran</w:t>
      </w:r>
      <w:proofErr w:type="spellEnd"/>
      <w:r w:rsidRPr="00957DF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57DF0">
        <w:rPr>
          <w:rFonts w:ascii="Times New Roman" w:hAnsi="Times New Roman" w:cs="Times New Roman"/>
          <w:i/>
          <w:iCs/>
          <w:sz w:val="20"/>
          <w:szCs w:val="20"/>
        </w:rPr>
        <w:t>hak</w:t>
      </w:r>
      <w:proofErr w:type="spellEnd"/>
      <w:r w:rsidRPr="00957DF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57DF0">
        <w:rPr>
          <w:rFonts w:ascii="Times New Roman" w:hAnsi="Times New Roman" w:cs="Times New Roman"/>
          <w:i/>
          <w:iCs/>
          <w:sz w:val="20"/>
          <w:szCs w:val="20"/>
        </w:rPr>
        <w:t>merek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DF0">
        <w:rPr>
          <w:rFonts w:ascii="Times New Roman" w:hAnsi="Times New Roman" w:cs="Times New Roman"/>
          <w:sz w:val="20"/>
          <w:szCs w:val="20"/>
        </w:rPr>
        <w:t>skripsi</w:t>
      </w:r>
      <w:proofErr w:type="spellEnd"/>
      <w:r w:rsidRPr="00957D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DF0">
        <w:rPr>
          <w:rFonts w:ascii="Times New Roman" w:hAnsi="Times New Roman" w:cs="Times New Roman"/>
          <w:sz w:val="20"/>
          <w:szCs w:val="20"/>
        </w:rPr>
        <w:t>sarjana</w:t>
      </w:r>
      <w:proofErr w:type="spellEnd"/>
      <w:r w:rsidRPr="00957D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DF0">
        <w:rPr>
          <w:rFonts w:ascii="Times New Roman" w:hAnsi="Times New Roman" w:cs="Times New Roman"/>
          <w:sz w:val="20"/>
          <w:szCs w:val="20"/>
        </w:rPr>
        <w:t>hukum,Universitas</w:t>
      </w:r>
      <w:proofErr w:type="spellEnd"/>
      <w:r w:rsidRPr="00957D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DF0">
        <w:rPr>
          <w:rFonts w:ascii="Times New Roman" w:hAnsi="Times New Roman" w:cs="Times New Roman"/>
          <w:sz w:val="20"/>
          <w:szCs w:val="20"/>
        </w:rPr>
        <w:t>Dharmawangasa</w:t>
      </w:r>
      <w:r>
        <w:rPr>
          <w:rFonts w:ascii="Times New Roman" w:hAnsi="Times New Roman" w:cs="Times New Roman"/>
          <w:sz w:val="20"/>
          <w:szCs w:val="20"/>
        </w:rPr>
        <w:t>,hlm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</w:t>
      </w:r>
    </w:p>
  </w:footnote>
  <w:footnote w:id="10">
    <w:p w14:paraId="277A736A" w14:textId="77777777" w:rsidR="003F3BBE" w:rsidRPr="00160640" w:rsidRDefault="003F3BBE" w:rsidP="003F3BB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7700F">
        <w:rPr>
          <w:rFonts w:ascii="Times New Roman" w:hAnsi="Times New Roman" w:cs="Times New Roman"/>
        </w:rPr>
        <w:t>Pradita</w:t>
      </w:r>
      <w:proofErr w:type="spellEnd"/>
      <w:r w:rsidRPr="0017700F">
        <w:rPr>
          <w:rFonts w:ascii="Times New Roman" w:hAnsi="Times New Roman" w:cs="Times New Roman"/>
        </w:rPr>
        <w:t xml:space="preserve"> </w:t>
      </w:r>
      <w:proofErr w:type="spellStart"/>
      <w:r w:rsidRPr="0017700F">
        <w:rPr>
          <w:rFonts w:ascii="Times New Roman" w:hAnsi="Times New Roman" w:cs="Times New Roman"/>
        </w:rPr>
        <w:t>cindyana</w:t>
      </w:r>
      <w:proofErr w:type="spellEnd"/>
      <w:r w:rsidRPr="0017700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7700F">
        <w:rPr>
          <w:rFonts w:ascii="Times New Roman" w:hAnsi="Times New Roman" w:cs="Times New Roman"/>
        </w:rPr>
        <w:t>dewi,</w:t>
      </w:r>
      <w:r w:rsidRPr="009F4D4F">
        <w:rPr>
          <w:rFonts w:ascii="Times New Roman" w:hAnsi="Times New Roman" w:cs="Times New Roman"/>
          <w:i/>
          <w:iCs/>
        </w:rPr>
        <w:t>op.cit</w:t>
      </w:r>
      <w:proofErr w:type="spellEnd"/>
      <w:proofErr w:type="gramEnd"/>
      <w:r w:rsidRPr="0017700F">
        <w:rPr>
          <w:rFonts w:ascii="Times New Roman" w:hAnsi="Times New Roman" w:cs="Times New Roman"/>
          <w:i/>
          <w:iCs/>
        </w:rPr>
        <w:t>.</w:t>
      </w:r>
    </w:p>
  </w:footnote>
  <w:footnote w:id="11">
    <w:p w14:paraId="1FAA7EEE" w14:textId="77777777" w:rsidR="003F3BBE" w:rsidRPr="004A6D32" w:rsidRDefault="003F3BBE" w:rsidP="003F3B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E4F2B">
        <w:t>Yuyuk</w:t>
      </w:r>
      <w:proofErr w:type="spellEnd"/>
      <w:r w:rsidRPr="00EE4F2B">
        <w:t xml:space="preserve"> </w:t>
      </w:r>
      <w:proofErr w:type="spellStart"/>
      <w:r w:rsidRPr="00EE4F2B">
        <w:t>Sugiarti</w:t>
      </w:r>
      <w:proofErr w:type="spellEnd"/>
      <w:r>
        <w:t>.</w:t>
      </w:r>
      <w:r w:rsidRPr="00EE4F2B">
        <w:t xml:space="preserve"> </w:t>
      </w:r>
      <w:proofErr w:type="spellStart"/>
      <w:r w:rsidRPr="00EE4F2B">
        <w:rPr>
          <w:i/>
        </w:rPr>
        <w:t>Perlindungan</w:t>
      </w:r>
      <w:proofErr w:type="spellEnd"/>
      <w:r w:rsidRPr="00EE4F2B">
        <w:rPr>
          <w:i/>
        </w:rPr>
        <w:t xml:space="preserve"> </w:t>
      </w:r>
      <w:proofErr w:type="spellStart"/>
      <w:r w:rsidRPr="00EE4F2B">
        <w:rPr>
          <w:i/>
        </w:rPr>
        <w:t>Merek</w:t>
      </w:r>
      <w:proofErr w:type="spellEnd"/>
      <w:r w:rsidRPr="00EE4F2B">
        <w:rPr>
          <w:i/>
        </w:rPr>
        <w:t xml:space="preserve"> </w:t>
      </w:r>
      <w:proofErr w:type="spellStart"/>
      <w:r w:rsidRPr="00EE4F2B">
        <w:rPr>
          <w:i/>
        </w:rPr>
        <w:t>Bagi</w:t>
      </w:r>
      <w:proofErr w:type="spellEnd"/>
      <w:r w:rsidRPr="00EE4F2B">
        <w:rPr>
          <w:i/>
        </w:rPr>
        <w:t xml:space="preserve"> </w:t>
      </w:r>
      <w:proofErr w:type="spellStart"/>
      <w:r w:rsidRPr="00EE4F2B">
        <w:rPr>
          <w:i/>
        </w:rPr>
        <w:t>Pemegang</w:t>
      </w:r>
      <w:proofErr w:type="spellEnd"/>
      <w:r w:rsidRPr="00EE4F2B">
        <w:rPr>
          <w:i/>
        </w:rPr>
        <w:t xml:space="preserve"> </w:t>
      </w:r>
      <w:proofErr w:type="spellStart"/>
      <w:r w:rsidRPr="00EE4F2B">
        <w:rPr>
          <w:i/>
        </w:rPr>
        <w:t>Hak</w:t>
      </w:r>
      <w:proofErr w:type="spellEnd"/>
      <w:r w:rsidRPr="00EE4F2B">
        <w:rPr>
          <w:i/>
        </w:rPr>
        <w:t xml:space="preserve"> </w:t>
      </w:r>
      <w:proofErr w:type="spellStart"/>
      <w:r w:rsidRPr="00EE4F2B">
        <w:rPr>
          <w:i/>
        </w:rPr>
        <w:t>Merek</w:t>
      </w:r>
      <w:proofErr w:type="spellEnd"/>
      <w:r w:rsidRPr="00EE4F2B">
        <w:rPr>
          <w:i/>
        </w:rPr>
        <w:t xml:space="preserve"> </w:t>
      </w:r>
      <w:proofErr w:type="spellStart"/>
      <w:r w:rsidRPr="00EE4F2B">
        <w:rPr>
          <w:i/>
        </w:rPr>
        <w:t>Ditinjau</w:t>
      </w:r>
      <w:proofErr w:type="spellEnd"/>
      <w:r w:rsidRPr="00EE4F2B">
        <w:rPr>
          <w:i/>
        </w:rPr>
        <w:t xml:space="preserve"> Dari </w:t>
      </w:r>
      <w:proofErr w:type="spellStart"/>
      <w:r w:rsidRPr="00EE4F2B">
        <w:rPr>
          <w:i/>
        </w:rPr>
        <w:t>Undang-Undang</w:t>
      </w:r>
      <w:proofErr w:type="spellEnd"/>
      <w:r w:rsidRPr="00EE4F2B">
        <w:rPr>
          <w:i/>
        </w:rPr>
        <w:t xml:space="preserve"> </w:t>
      </w:r>
      <w:proofErr w:type="spellStart"/>
      <w:r w:rsidRPr="00EE4F2B">
        <w:rPr>
          <w:i/>
        </w:rPr>
        <w:t>Nomor</w:t>
      </w:r>
      <w:proofErr w:type="spellEnd"/>
      <w:r w:rsidRPr="00EE4F2B">
        <w:rPr>
          <w:i/>
        </w:rPr>
        <w:t xml:space="preserve"> 15 </w:t>
      </w:r>
      <w:proofErr w:type="spellStart"/>
      <w:r w:rsidRPr="00EE4F2B">
        <w:rPr>
          <w:i/>
        </w:rPr>
        <w:t>Tahun</w:t>
      </w:r>
      <w:proofErr w:type="spellEnd"/>
      <w:r w:rsidRPr="00EE4F2B">
        <w:rPr>
          <w:i/>
        </w:rPr>
        <w:t xml:space="preserve"> 2001 </w:t>
      </w:r>
      <w:proofErr w:type="spellStart"/>
      <w:r w:rsidRPr="00EE4F2B">
        <w:rPr>
          <w:i/>
        </w:rPr>
        <w:t>Tentang</w:t>
      </w:r>
      <w:proofErr w:type="spellEnd"/>
      <w:r w:rsidRPr="00EE4F2B">
        <w:rPr>
          <w:i/>
        </w:rPr>
        <w:t xml:space="preserve"> </w:t>
      </w:r>
      <w:proofErr w:type="spellStart"/>
      <w:proofErr w:type="gramStart"/>
      <w:r w:rsidRPr="00EE4F2B">
        <w:rPr>
          <w:i/>
        </w:rPr>
        <w:t>Merek</w:t>
      </w:r>
      <w:proofErr w:type="spellEnd"/>
      <w:r w:rsidRPr="00EE4F2B">
        <w:rPr>
          <w:i/>
        </w:rPr>
        <w:t xml:space="preserve">  </w:t>
      </w:r>
      <w:proofErr w:type="spellStart"/>
      <w:r w:rsidRPr="00EE4F2B">
        <w:t>Fakultas</w:t>
      </w:r>
      <w:proofErr w:type="spellEnd"/>
      <w:proofErr w:type="gramEnd"/>
      <w:r w:rsidRPr="00EE4F2B">
        <w:t xml:space="preserve"> Hukum, Universitas </w:t>
      </w:r>
      <w:proofErr w:type="spellStart"/>
      <w:r w:rsidRPr="00EE4F2B">
        <w:t>Wiraraja</w:t>
      </w:r>
      <w:proofErr w:type="spellEnd"/>
      <w:r w:rsidRPr="00EE4F2B">
        <w:t xml:space="preserve">, </w:t>
      </w:r>
      <w:proofErr w:type="spellStart"/>
      <w:r w:rsidRPr="00EE4F2B">
        <w:t>Sumenep</w:t>
      </w:r>
      <w:proofErr w:type="spellEnd"/>
      <w:r w:rsidRPr="00EE4F2B">
        <w:t xml:space="preserve">, </w:t>
      </w:r>
      <w:proofErr w:type="spellStart"/>
      <w:r w:rsidRPr="004A6D32">
        <w:rPr>
          <w:i/>
          <w:iCs/>
        </w:rPr>
        <w:t>Jurnal</w:t>
      </w:r>
      <w:proofErr w:type="spellEnd"/>
      <w:r w:rsidRPr="004A6D32">
        <w:rPr>
          <w:i/>
          <w:iCs/>
        </w:rPr>
        <w:t xml:space="preserve"> </w:t>
      </w:r>
      <w:proofErr w:type="spellStart"/>
      <w:r w:rsidRPr="004A6D32">
        <w:rPr>
          <w:i/>
          <w:iCs/>
        </w:rPr>
        <w:t>Jendela</w:t>
      </w:r>
      <w:proofErr w:type="spellEnd"/>
      <w:r w:rsidRPr="004A6D32">
        <w:rPr>
          <w:i/>
          <w:iCs/>
        </w:rPr>
        <w:t xml:space="preserve"> Hukum </w:t>
      </w:r>
      <w:proofErr w:type="spellStart"/>
      <w:r w:rsidRPr="004A6D32">
        <w:rPr>
          <w:i/>
          <w:iCs/>
        </w:rPr>
        <w:t>UNIJA</w:t>
      </w:r>
      <w:r>
        <w:rPr>
          <w:i/>
          <w:iCs/>
        </w:rPr>
        <w:t>,</w:t>
      </w:r>
      <w:r>
        <w:t>Vol</w:t>
      </w:r>
      <w:proofErr w:type="spellEnd"/>
      <w:r>
        <w:t xml:space="preserve"> 3 </w:t>
      </w:r>
      <w:proofErr w:type="spellStart"/>
      <w:r>
        <w:t>nomer</w:t>
      </w:r>
      <w:proofErr w:type="spellEnd"/>
      <w:r>
        <w:t xml:space="preserve"> 1 </w:t>
      </w:r>
      <w:proofErr w:type="spellStart"/>
      <w:r>
        <w:t>april</w:t>
      </w:r>
      <w:proofErr w:type="spellEnd"/>
      <w:r>
        <w:t xml:space="preserve"> 2016,hlm 37</w:t>
      </w:r>
    </w:p>
  </w:footnote>
  <w:footnote w:id="12">
    <w:p w14:paraId="6AD426A2" w14:textId="77777777" w:rsidR="003F3BBE" w:rsidRPr="00A9470D" w:rsidRDefault="003F3BBE" w:rsidP="003F3BBE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Sugiyono</w:t>
      </w:r>
      <w:proofErr w:type="spellEnd"/>
      <w:r>
        <w:rPr>
          <w:rFonts w:ascii="Times New Roman" w:hAnsi="Times New Roman" w:cs="Times New Roman"/>
        </w:rPr>
        <w:t>,  “</w:t>
      </w:r>
      <w:proofErr w:type="spellStart"/>
      <w:proofErr w:type="gramEnd"/>
      <w:r>
        <w:rPr>
          <w:rFonts w:ascii="Times New Roman" w:hAnsi="Times New Roman" w:cs="Times New Roman"/>
          <w:i/>
        </w:rPr>
        <w:t>Metode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Penelitian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Kuantitatif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Kualitatif</w:t>
      </w:r>
      <w:proofErr w:type="spellEnd"/>
      <w:r>
        <w:rPr>
          <w:rFonts w:ascii="Times New Roman" w:hAnsi="Times New Roman" w:cs="Times New Roman"/>
          <w:i/>
        </w:rPr>
        <w:t>, dan R&amp;D,</w:t>
      </w:r>
      <w:r>
        <w:rPr>
          <w:rFonts w:ascii="Times New Roman" w:hAnsi="Times New Roman" w:cs="Times New Roman"/>
        </w:rPr>
        <w:t xml:space="preserve"> Bandung: </w:t>
      </w:r>
      <w:proofErr w:type="spellStart"/>
      <w:r>
        <w:rPr>
          <w:rFonts w:ascii="Times New Roman" w:hAnsi="Times New Roman" w:cs="Times New Roman"/>
        </w:rPr>
        <w:t>Alfabeta</w:t>
      </w:r>
      <w:proofErr w:type="spellEnd"/>
      <w:r>
        <w:rPr>
          <w:rFonts w:ascii="Times New Roman" w:hAnsi="Times New Roman" w:cs="Times New Roman"/>
        </w:rPr>
        <w:t xml:space="preserve">, cv, 2015, </w:t>
      </w:r>
      <w:proofErr w:type="spellStart"/>
      <w:r>
        <w:rPr>
          <w:rFonts w:ascii="Times New Roman" w:hAnsi="Times New Roman" w:cs="Times New Roman"/>
        </w:rPr>
        <w:t>hlm</w:t>
      </w:r>
      <w:proofErr w:type="spellEnd"/>
      <w:r>
        <w:rPr>
          <w:rFonts w:ascii="Times New Roman" w:hAnsi="Times New Roman" w:cs="Times New Roman"/>
        </w:rPr>
        <w:t xml:space="preserve"> 2.</w:t>
      </w:r>
    </w:p>
  </w:footnote>
  <w:footnote w:id="13">
    <w:p w14:paraId="67DAFB34" w14:textId="77777777" w:rsidR="003F3BBE" w:rsidRPr="00A9470D" w:rsidRDefault="003F3BBE" w:rsidP="003F3BB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Hamzani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Achmad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Irwan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 “</w:t>
      </w:r>
      <w:proofErr w:type="spellStart"/>
      <w:proofErr w:type="gramEnd"/>
      <w:r>
        <w:rPr>
          <w:rFonts w:ascii="Times New Roman" w:hAnsi="Times New Roman" w:cs="Times New Roman"/>
          <w:i/>
        </w:rPr>
        <w:t>Penulisan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Skripsi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Fakultas</w:t>
      </w:r>
      <w:proofErr w:type="spellEnd"/>
      <w:r>
        <w:rPr>
          <w:rFonts w:ascii="Times New Roman" w:hAnsi="Times New Roman" w:cs="Times New Roman"/>
          <w:i/>
        </w:rPr>
        <w:t xml:space="preserve"> Hukum”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Edisi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Revisi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Tegal</w:t>
      </w:r>
      <w:proofErr w:type="spellEnd"/>
      <w:r>
        <w:rPr>
          <w:rFonts w:ascii="Times New Roman" w:hAnsi="Times New Roman" w:cs="Times New Roman"/>
        </w:rPr>
        <w:t xml:space="preserve">: Universitas </w:t>
      </w:r>
      <w:proofErr w:type="spellStart"/>
      <w:r>
        <w:rPr>
          <w:rFonts w:ascii="Times New Roman" w:hAnsi="Times New Roman" w:cs="Times New Roman"/>
        </w:rPr>
        <w:t>Pancasakti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Tegal</w:t>
      </w:r>
      <w:proofErr w:type="spellEnd"/>
      <w:r>
        <w:rPr>
          <w:rFonts w:ascii="Times New Roman" w:hAnsi="Times New Roman" w:cs="Times New Roman"/>
        </w:rPr>
        <w:t xml:space="preserve">, 2020, </w:t>
      </w:r>
      <w:proofErr w:type="spellStart"/>
      <w:r>
        <w:rPr>
          <w:rFonts w:ascii="Times New Roman" w:hAnsi="Times New Roman" w:cs="Times New Roman"/>
        </w:rPr>
        <w:t>hlm</w:t>
      </w:r>
      <w:proofErr w:type="spellEnd"/>
      <w:r>
        <w:rPr>
          <w:rFonts w:ascii="Times New Roman" w:hAnsi="Times New Roman" w:cs="Times New Roman"/>
        </w:rPr>
        <w:t>. 3</w:t>
      </w:r>
    </w:p>
  </w:footnote>
  <w:footnote w:id="14">
    <w:p w14:paraId="56E3D886" w14:textId="77777777" w:rsidR="003F3BBE" w:rsidRPr="00123A2D" w:rsidRDefault="003F3BBE" w:rsidP="003F3BBE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rPr>
          <w:rFonts w:ascii="Times New Roman" w:hAnsi="Times New Roman" w:cs="Times New Roman"/>
        </w:rPr>
        <w:t>Abdulkadir Muhammad, “</w:t>
      </w:r>
      <w:r>
        <w:rPr>
          <w:rFonts w:ascii="Times New Roman" w:hAnsi="Times New Roman" w:cs="Times New Roman"/>
          <w:i/>
          <w:iCs/>
        </w:rPr>
        <w:t xml:space="preserve">Hukum dan </w:t>
      </w:r>
      <w:proofErr w:type="spellStart"/>
      <w:r>
        <w:rPr>
          <w:rFonts w:ascii="Times New Roman" w:hAnsi="Times New Roman" w:cs="Times New Roman"/>
          <w:i/>
          <w:iCs/>
        </w:rPr>
        <w:t>Penelitian</w:t>
      </w:r>
      <w:proofErr w:type="spellEnd"/>
      <w:r>
        <w:rPr>
          <w:rFonts w:ascii="Times New Roman" w:hAnsi="Times New Roman" w:cs="Times New Roman"/>
          <w:i/>
          <w:iCs/>
        </w:rPr>
        <w:t xml:space="preserve"> Hukum”</w:t>
      </w:r>
      <w:r>
        <w:rPr>
          <w:rFonts w:ascii="Times New Roman" w:hAnsi="Times New Roman" w:cs="Times New Roman"/>
        </w:rPr>
        <w:t xml:space="preserve">, Bandung: PT. Citra Aditya </w:t>
      </w:r>
      <w:proofErr w:type="spellStart"/>
      <w:r>
        <w:rPr>
          <w:rFonts w:ascii="Times New Roman" w:hAnsi="Times New Roman" w:cs="Times New Roman"/>
        </w:rPr>
        <w:t>Bakti</w:t>
      </w:r>
      <w:proofErr w:type="spellEnd"/>
      <w:r>
        <w:rPr>
          <w:rFonts w:ascii="Times New Roman" w:hAnsi="Times New Roman" w:cs="Times New Roman"/>
        </w:rPr>
        <w:t>, 2004, hlm.53.</w:t>
      </w:r>
    </w:p>
  </w:footnote>
  <w:footnote w:id="15">
    <w:p w14:paraId="7DF67653" w14:textId="77777777" w:rsidR="003F3BBE" w:rsidRPr="00AC13B4" w:rsidRDefault="003F3BBE" w:rsidP="003F3BB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Soerjono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Soekanto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Pengantar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Penelitian</w:t>
      </w:r>
      <w:proofErr w:type="spellEnd"/>
      <w:r>
        <w:rPr>
          <w:rFonts w:ascii="Times New Roman" w:hAnsi="Times New Roman" w:cs="Times New Roman"/>
          <w:i/>
        </w:rPr>
        <w:t xml:space="preserve"> Hukum</w:t>
      </w:r>
      <w:r>
        <w:rPr>
          <w:rFonts w:ascii="Times New Roman" w:hAnsi="Times New Roman" w:cs="Times New Roman"/>
        </w:rPr>
        <w:t xml:space="preserve">, Jakarta: Universitas Indonesia Press, 2014, </w:t>
      </w:r>
      <w:proofErr w:type="spellStart"/>
      <w:r>
        <w:rPr>
          <w:rFonts w:ascii="Times New Roman" w:hAnsi="Times New Roman" w:cs="Times New Roman"/>
        </w:rPr>
        <w:t>hlm</w:t>
      </w:r>
      <w:proofErr w:type="spellEnd"/>
      <w:r>
        <w:rPr>
          <w:rFonts w:ascii="Times New Roman" w:hAnsi="Times New Roman" w:cs="Times New Roman"/>
        </w:rPr>
        <w:t>. 12</w:t>
      </w:r>
    </w:p>
  </w:footnote>
  <w:footnote w:id="16">
    <w:p w14:paraId="732652B3" w14:textId="77777777" w:rsidR="003F3BBE" w:rsidRPr="007D53E6" w:rsidRDefault="003F3BBE" w:rsidP="003F3BB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D53E6">
        <w:rPr>
          <w:i/>
          <w:iCs/>
          <w:lang w:val="en-US"/>
        </w:rPr>
        <w:t>Ibid.,</w:t>
      </w:r>
      <w:r>
        <w:rPr>
          <w:lang w:val="en-US"/>
        </w:rPr>
        <w:t xml:space="preserve"> hlm.18</w:t>
      </w:r>
    </w:p>
  </w:footnote>
  <w:footnote w:id="17">
    <w:p w14:paraId="203F834F" w14:textId="77777777" w:rsidR="003F3BBE" w:rsidRPr="00261346" w:rsidRDefault="003F3BBE" w:rsidP="003F3BBE">
      <w:pPr>
        <w:pStyle w:val="FootnoteText"/>
        <w:rPr>
          <w:rFonts w:ascii="Times New Roman" w:hAnsi="Times New Roman" w:cs="Times New Roman"/>
          <w:lang w:val="en-US"/>
        </w:rPr>
      </w:pPr>
      <w:r w:rsidRPr="00261346">
        <w:rPr>
          <w:rStyle w:val="FootnoteReference"/>
          <w:rFonts w:ascii="Times New Roman" w:hAnsi="Times New Roman" w:cs="Times New Roman"/>
        </w:rPr>
        <w:footnoteRef/>
      </w:r>
      <w:r w:rsidRPr="00261346">
        <w:rPr>
          <w:rFonts w:ascii="Times New Roman" w:hAnsi="Times New Roman" w:cs="Times New Roman"/>
        </w:rPr>
        <w:t xml:space="preserve"> </w:t>
      </w:r>
      <w:proofErr w:type="gramStart"/>
      <w:r w:rsidRPr="00261346">
        <w:rPr>
          <w:rFonts w:ascii="Times New Roman" w:hAnsi="Times New Roman" w:cs="Times New Roman"/>
          <w:i/>
          <w:iCs/>
          <w:lang w:val="en-US"/>
        </w:rPr>
        <w:t>Ibid,.</w:t>
      </w:r>
      <w:proofErr w:type="gramEnd"/>
      <w:r w:rsidRPr="00261346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261346">
        <w:rPr>
          <w:rFonts w:ascii="Times New Roman" w:hAnsi="Times New Roman" w:cs="Times New Roman"/>
          <w:lang w:val="en-US"/>
        </w:rPr>
        <w:t>hlm</w:t>
      </w:r>
      <w:proofErr w:type="spellEnd"/>
      <w:r w:rsidRPr="00261346">
        <w:rPr>
          <w:rFonts w:ascii="Times New Roman" w:hAnsi="Times New Roman" w:cs="Times New Roman"/>
          <w:lang w:val="en-US"/>
        </w:rPr>
        <w:t>. 137.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1EED" w14:textId="77777777" w:rsidR="003F3BBE" w:rsidRDefault="003F3BBE">
    <w:pPr>
      <w:pStyle w:val="Header"/>
      <w:jc w:val="right"/>
    </w:pPr>
  </w:p>
  <w:p w14:paraId="09B850E7" w14:textId="77777777" w:rsidR="003F3BBE" w:rsidRDefault="003F3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5197"/>
    <w:multiLevelType w:val="hybridMultilevel"/>
    <w:tmpl w:val="6388F59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3FB0B0D"/>
    <w:multiLevelType w:val="hybridMultilevel"/>
    <w:tmpl w:val="154A2A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EB3352"/>
    <w:multiLevelType w:val="hybridMultilevel"/>
    <w:tmpl w:val="04186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4F1ABD"/>
    <w:multiLevelType w:val="hybridMultilevel"/>
    <w:tmpl w:val="97FAFFF0"/>
    <w:lvl w:ilvl="0" w:tplc="DC1A6BEC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5F250C"/>
    <w:multiLevelType w:val="hybridMultilevel"/>
    <w:tmpl w:val="6B9246B8"/>
    <w:lvl w:ilvl="0" w:tplc="800813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113A8"/>
    <w:multiLevelType w:val="hybridMultilevel"/>
    <w:tmpl w:val="92AAF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0D7D8F"/>
    <w:multiLevelType w:val="hybridMultilevel"/>
    <w:tmpl w:val="1164900E"/>
    <w:lvl w:ilvl="0" w:tplc="632E36B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EFE1A2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A55689"/>
    <w:multiLevelType w:val="hybridMultilevel"/>
    <w:tmpl w:val="5CDCD504"/>
    <w:lvl w:ilvl="0" w:tplc="E5766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4D45C9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2681688">
    <w:abstractNumId w:val="6"/>
  </w:num>
  <w:num w:numId="2" w16cid:durableId="241909979">
    <w:abstractNumId w:val="4"/>
  </w:num>
  <w:num w:numId="3" w16cid:durableId="1672563922">
    <w:abstractNumId w:val="7"/>
  </w:num>
  <w:num w:numId="4" w16cid:durableId="1421098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3515817">
    <w:abstractNumId w:val="0"/>
  </w:num>
  <w:num w:numId="6" w16cid:durableId="152112910">
    <w:abstractNumId w:val="5"/>
  </w:num>
  <w:num w:numId="7" w16cid:durableId="854731225">
    <w:abstractNumId w:val="2"/>
  </w:num>
  <w:num w:numId="8" w16cid:durableId="612522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BE"/>
    <w:rsid w:val="001D0A1F"/>
    <w:rsid w:val="003F3BBE"/>
    <w:rsid w:val="00C1094A"/>
    <w:rsid w:val="00D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F978"/>
  <w15:chartTrackingRefBased/>
  <w15:docId w15:val="{B167D05C-1918-40F8-ABE6-1238E20A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F3B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3B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3BBE"/>
    <w:rPr>
      <w:vertAlign w:val="superscript"/>
    </w:rPr>
  </w:style>
  <w:style w:type="paragraph" w:customStyle="1" w:styleId="Default">
    <w:name w:val="Default"/>
    <w:rsid w:val="003F3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F3BB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F3BBE"/>
  </w:style>
  <w:style w:type="paragraph" w:styleId="Header">
    <w:name w:val="header"/>
    <w:basedOn w:val="Normal"/>
    <w:link w:val="HeaderChar"/>
    <w:uiPriority w:val="99"/>
    <w:unhideWhenUsed/>
    <w:rsid w:val="003F3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BBE"/>
  </w:style>
  <w:style w:type="paragraph" w:styleId="Footer">
    <w:name w:val="footer"/>
    <w:basedOn w:val="Normal"/>
    <w:link w:val="FooterChar"/>
    <w:uiPriority w:val="99"/>
    <w:unhideWhenUsed/>
    <w:rsid w:val="003F3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2914</Words>
  <Characters>16612</Characters>
  <Application>Microsoft Office Word</Application>
  <DocSecurity>0</DocSecurity>
  <Lines>138</Lines>
  <Paragraphs>38</Paragraphs>
  <ScaleCrop>false</ScaleCrop>
  <Company/>
  <LinksUpToDate>false</LinksUpToDate>
  <CharactersWithSpaces>19488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 Ramadhani</dc:creator>
  <cp:keywords/>
  <dc:description/>
  <cp:lastModifiedBy>Tn Ramadhani</cp:lastModifiedBy>
  <cp:revision>2</cp:revision>
  <dcterms:created xsi:type="dcterms:W3CDTF">2022-08-11T12:33:00Z</dcterms:created>
  <dcterms:modified xsi:type="dcterms:W3CDTF">2022-08-11T12:49:00Z</dcterms:modified>
</cp:coreProperties>
</file>