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060B" w14:textId="77777777" w:rsidR="00D41380" w:rsidRDefault="00D41380" w:rsidP="00D41380">
      <w:pPr>
        <w:pStyle w:val="Heading1"/>
      </w:pPr>
      <w:bookmarkStart w:id="0" w:name="_Toc110808214"/>
      <w:r w:rsidRPr="00C12857">
        <w:t>DAFTAR PUSTAKA</w:t>
      </w:r>
      <w:bookmarkEnd w:id="0"/>
    </w:p>
    <w:p w14:paraId="4B58ADD6" w14:textId="77777777" w:rsidR="00D41380" w:rsidRPr="00C12857" w:rsidRDefault="00D41380" w:rsidP="00D41380"/>
    <w:p w14:paraId="2411BC6B" w14:textId="77777777" w:rsidR="00D41380" w:rsidRPr="001F360D" w:rsidRDefault="00D41380" w:rsidP="00D41380">
      <w:pPr>
        <w:pStyle w:val="FootnoteText"/>
        <w:jc w:val="both"/>
        <w:rPr>
          <w:rFonts w:ascii="Times New Roman" w:hAnsi="Times New Roman"/>
          <w:b/>
          <w:sz w:val="24"/>
          <w:szCs w:val="24"/>
        </w:rPr>
      </w:pPr>
      <w:r w:rsidRPr="001F360D">
        <w:rPr>
          <w:rFonts w:ascii="Times New Roman" w:hAnsi="Times New Roman"/>
          <w:b/>
          <w:sz w:val="24"/>
          <w:szCs w:val="24"/>
        </w:rPr>
        <w:t>BUKU</w:t>
      </w:r>
    </w:p>
    <w:p w14:paraId="577607E5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Rozali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Abdullah,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Mewujudkan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Berkualitas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Legislatif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>),</w:t>
      </w:r>
      <w:r w:rsidRPr="001F360D">
        <w:rPr>
          <w:rFonts w:ascii="Times New Roman" w:hAnsi="Times New Roman"/>
          <w:sz w:val="24"/>
          <w:szCs w:val="24"/>
        </w:rPr>
        <w:t xml:space="preserve"> Jakarta : PT Raja </w:t>
      </w:r>
      <w:proofErr w:type="spellStart"/>
      <w:r w:rsidRPr="001F360D">
        <w:rPr>
          <w:rFonts w:ascii="Times New Roman" w:hAnsi="Times New Roman"/>
          <w:sz w:val="24"/>
          <w:szCs w:val="24"/>
        </w:rPr>
        <w:t>Grafindo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Persada</w:t>
      </w:r>
      <w:proofErr w:type="spellEnd"/>
      <w:r w:rsidRPr="001F360D">
        <w:rPr>
          <w:rFonts w:ascii="Times New Roman" w:hAnsi="Times New Roman"/>
          <w:sz w:val="24"/>
          <w:szCs w:val="24"/>
        </w:rPr>
        <w:t>, 2014.</w:t>
      </w:r>
    </w:p>
    <w:p w14:paraId="6619D0C7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Rani </w:t>
      </w:r>
      <w:proofErr w:type="spellStart"/>
      <w:r w:rsidRPr="001F360D">
        <w:rPr>
          <w:rFonts w:ascii="Times New Roman" w:hAnsi="Times New Roman"/>
          <w:sz w:val="24"/>
          <w:szCs w:val="24"/>
        </w:rPr>
        <w:t>Maulida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Pajak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Reklame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Subjek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Objek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, Tarif &amp;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menghitungnya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360D">
        <w:rPr>
          <w:rFonts w:ascii="Times New Roman" w:hAnsi="Times New Roman"/>
          <w:iCs/>
          <w:sz w:val="24"/>
          <w:szCs w:val="24"/>
        </w:rPr>
        <w:t xml:space="preserve">Bandung : PT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Refika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Garda</w:t>
      </w:r>
      <w:r w:rsidRPr="001F360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360D">
        <w:rPr>
          <w:rFonts w:ascii="Times New Roman" w:hAnsi="Times New Roman"/>
          <w:iCs/>
          <w:sz w:val="24"/>
          <w:szCs w:val="24"/>
        </w:rPr>
        <w:t>2018.</w:t>
      </w:r>
    </w:p>
    <w:p w14:paraId="076B546A" w14:textId="77777777" w:rsidR="00D41380" w:rsidRPr="00910CC9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 xml:space="preserve">Abdullah,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Rozali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Mewujudkan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Berkualitas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Legislatif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 Jakarta: PT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RajaGrafindo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2014.</w:t>
      </w:r>
    </w:p>
    <w:p w14:paraId="3B920C1F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Arneldy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Berry,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Digital,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Epigraf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2019.</w:t>
      </w:r>
    </w:p>
    <w:p w14:paraId="6CE7E224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>Butarbutar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 xml:space="preserve">,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Elisabeth </w:t>
      </w:r>
      <w:proofErr w:type="spellStart"/>
      <w:r w:rsidRPr="001F360D">
        <w:rPr>
          <w:rFonts w:ascii="Times New Roman" w:hAnsi="Times New Roman"/>
          <w:iCs/>
          <w:color w:val="000000"/>
          <w:sz w:val="24"/>
          <w:szCs w:val="24"/>
        </w:rPr>
        <w:t>Nurainir</w:t>
      </w:r>
      <w:proofErr w:type="spellEnd"/>
      <w:r w:rsidRPr="001F360D">
        <w:rPr>
          <w:rFonts w:ascii="Times New Roman" w:hAnsi="Times New Roman"/>
          <w:iCs/>
          <w:color w:val="000000"/>
          <w:sz w:val="24"/>
          <w:szCs w:val="24"/>
        </w:rPr>
        <w:t>. 2018.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Metode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Hukum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, Bandung: PT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Refika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Aditama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.</w:t>
      </w:r>
    </w:p>
    <w:p w14:paraId="16DB79F7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1F360D">
        <w:rPr>
          <w:rFonts w:ascii="Times New Roman" w:hAnsi="Times New Roman"/>
          <w:sz w:val="24"/>
        </w:rPr>
        <w:t>Deddy</w:t>
      </w:r>
      <w:proofErr w:type="spellEnd"/>
      <w:r w:rsidRPr="001F360D">
        <w:rPr>
          <w:rFonts w:ascii="Times New Roman" w:hAnsi="Times New Roman"/>
          <w:sz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</w:rPr>
        <w:t>Mulyana</w:t>
      </w:r>
      <w:proofErr w:type="spellEnd"/>
      <w:r w:rsidRPr="001F360D">
        <w:rPr>
          <w:rFonts w:ascii="Times New Roman" w:hAnsi="Times New Roman"/>
          <w:sz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sz w:val="24"/>
        </w:rPr>
        <w:t>Komunikasi</w:t>
      </w:r>
      <w:proofErr w:type="spellEnd"/>
      <w:r w:rsidRPr="001F360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</w:rPr>
        <w:t>Politik</w:t>
      </w:r>
      <w:proofErr w:type="spellEnd"/>
      <w:r w:rsidRPr="001F360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</w:rPr>
        <w:t>Politik</w:t>
      </w:r>
      <w:proofErr w:type="spellEnd"/>
      <w:r w:rsidRPr="001F360D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sz w:val="24"/>
        </w:rPr>
        <w:t>Komunikasi</w:t>
      </w:r>
      <w:proofErr w:type="spellEnd"/>
      <w:r w:rsidRPr="001F360D">
        <w:rPr>
          <w:rFonts w:ascii="Times New Roman" w:hAnsi="Times New Roman"/>
          <w:sz w:val="24"/>
        </w:rPr>
        <w:t xml:space="preserve">, Bandung: PT </w:t>
      </w:r>
      <w:proofErr w:type="spellStart"/>
      <w:r w:rsidRPr="001F360D">
        <w:rPr>
          <w:rFonts w:ascii="Times New Roman" w:hAnsi="Times New Roman"/>
          <w:sz w:val="24"/>
        </w:rPr>
        <w:t>Remaja</w:t>
      </w:r>
      <w:proofErr w:type="spellEnd"/>
      <w:r w:rsidRPr="001F360D">
        <w:rPr>
          <w:rFonts w:ascii="Times New Roman" w:hAnsi="Times New Roman"/>
          <w:sz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</w:rPr>
        <w:t>Rosdakarya</w:t>
      </w:r>
      <w:proofErr w:type="spellEnd"/>
      <w:r w:rsidRPr="001F360D">
        <w:rPr>
          <w:rFonts w:ascii="Times New Roman" w:hAnsi="Times New Roman"/>
          <w:sz w:val="24"/>
        </w:rPr>
        <w:t>, 2014.</w:t>
      </w:r>
    </w:p>
    <w:p w14:paraId="7CE2A802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 xml:space="preserve">Dahl., Robert A., 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Democracia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Terj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. A. Rahman Zainuddin, “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Perihal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”, Jakarta: Yayasan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Obor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Indonesia, 2012.</w:t>
      </w:r>
    </w:p>
    <w:p w14:paraId="1E54462C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>Danial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Akhmad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Iklan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Riau: Printing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Cemerlang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2009.</w:t>
      </w:r>
    </w:p>
    <w:p w14:paraId="2214B9C3" w14:textId="77777777" w:rsidR="00D41380" w:rsidRPr="00910CC9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Gafar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Afan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Menuju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Transisi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Yogyakarta: Pustaka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pelajar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2006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14:paraId="10273506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 xml:space="preserve">Huda,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Ni’matul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Ilmu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Negara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, , Jakarta,: PT. Raja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Grafindo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2010.</w:t>
      </w:r>
    </w:p>
    <w:p w14:paraId="4B29F016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Ilmar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Aminuddin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Hukum Tata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 Jakarta: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Prenada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Media Group, 2014.</w:t>
      </w:r>
    </w:p>
    <w:p w14:paraId="22EC4BB8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 xml:space="preserve">Kurniawan,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Machful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Indra,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Dan HAM Indonesia,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Sidohardjo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: UMSIDA PRESS, 2019.</w:t>
      </w:r>
    </w:p>
    <w:p w14:paraId="5E218F82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>Marzuki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 xml:space="preserve">,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Peter </w:t>
      </w:r>
      <w:r w:rsidRPr="001F360D">
        <w:rPr>
          <w:rFonts w:ascii="Times New Roman" w:hAnsi="Times New Roman"/>
          <w:iCs/>
          <w:color w:val="000000"/>
          <w:sz w:val="24"/>
          <w:szCs w:val="24"/>
        </w:rPr>
        <w:t>Mahmud. 2018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Penelitian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Hukum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, Jakarta: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Kencana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Group.</w:t>
      </w:r>
    </w:p>
    <w:p w14:paraId="488B5ADF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Maulida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Rani. September 12, 2018.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Pajak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Reklame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Subjek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Objek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Tarif &amp;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menghitungnya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252A0564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Ni’matul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Huda dan M Imam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Nasef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Penataan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&amp;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di Indonesia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Pasca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Reformasi,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 Jakarta: 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Kencana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2017.</w:t>
      </w:r>
    </w:p>
    <w:p w14:paraId="581D81C7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lastRenderedPageBreak/>
        <w:t>Septi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Nur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Wijayanti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Nanik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Prasetyoningsih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Ketatanegaraan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Yogyakarta: Lab Hukum , 2009.</w:t>
      </w:r>
    </w:p>
    <w:p w14:paraId="7F088ED3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Soedarsono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Analisis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Publik,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 Yogyakarta: Pustaka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Pelajar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2005.  </w:t>
      </w:r>
    </w:p>
    <w:p w14:paraId="065C2533" w14:textId="77777777" w:rsidR="00D41380" w:rsidRPr="00910CC9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Soekanto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Soerjono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dan Sri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Mamudji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.</w:t>
      </w:r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Penelitian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Hukum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Normatif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Tinjauan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Singkat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Rajawali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Press.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2006.</w:t>
      </w:r>
    </w:p>
    <w:p w14:paraId="180BC26A" w14:textId="77777777" w:rsidR="00D41380" w:rsidRPr="007E59F2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1F360D">
        <w:rPr>
          <w:rFonts w:ascii="Times New Roman" w:hAnsi="Times New Roman"/>
          <w:sz w:val="24"/>
        </w:rPr>
        <w:t xml:space="preserve">TA </w:t>
      </w:r>
      <w:proofErr w:type="spellStart"/>
      <w:r w:rsidRPr="001F360D">
        <w:rPr>
          <w:rFonts w:ascii="Times New Roman" w:hAnsi="Times New Roman"/>
          <w:sz w:val="24"/>
        </w:rPr>
        <w:t>Legowo</w:t>
      </w:r>
      <w:proofErr w:type="spellEnd"/>
      <w:r w:rsidRPr="001F360D">
        <w:rPr>
          <w:rFonts w:ascii="Times New Roman" w:hAnsi="Times New Roman"/>
          <w:sz w:val="24"/>
        </w:rPr>
        <w:t xml:space="preserve">, </w:t>
      </w:r>
      <w:r w:rsidRPr="001F360D">
        <w:rPr>
          <w:rFonts w:ascii="Times New Roman" w:hAnsi="Times New Roman"/>
          <w:i/>
          <w:sz w:val="24"/>
        </w:rPr>
        <w:t xml:space="preserve">Panduan </w:t>
      </w:r>
      <w:proofErr w:type="spellStart"/>
      <w:r w:rsidRPr="001F360D">
        <w:rPr>
          <w:rFonts w:ascii="Times New Roman" w:hAnsi="Times New Roman"/>
          <w:i/>
          <w:sz w:val="24"/>
        </w:rPr>
        <w:t>Menjadi</w:t>
      </w:r>
      <w:proofErr w:type="spellEnd"/>
      <w:r w:rsidRPr="001F360D">
        <w:rPr>
          <w:rFonts w:ascii="Times New Roman" w:hAnsi="Times New Roman"/>
          <w:i/>
          <w:sz w:val="24"/>
        </w:rPr>
        <w:t xml:space="preserve"> Calon </w:t>
      </w:r>
      <w:proofErr w:type="spellStart"/>
      <w:r w:rsidRPr="001F360D">
        <w:rPr>
          <w:rFonts w:ascii="Times New Roman" w:hAnsi="Times New Roman"/>
          <w:i/>
          <w:sz w:val="24"/>
        </w:rPr>
        <w:t>Anggota</w:t>
      </w:r>
      <w:proofErr w:type="spellEnd"/>
      <w:r w:rsidRPr="001F360D">
        <w:rPr>
          <w:rFonts w:ascii="Times New Roman" w:hAnsi="Times New Roman"/>
          <w:i/>
          <w:sz w:val="24"/>
        </w:rPr>
        <w:t xml:space="preserve"> DPR/DPD/DPRD </w:t>
      </w:r>
      <w:proofErr w:type="spellStart"/>
      <w:r w:rsidRPr="001F360D">
        <w:rPr>
          <w:rFonts w:ascii="Times New Roman" w:hAnsi="Times New Roman"/>
          <w:i/>
          <w:sz w:val="24"/>
        </w:rPr>
        <w:t>Menghadapi</w:t>
      </w:r>
      <w:proofErr w:type="spellEnd"/>
      <w:r w:rsidRPr="001F360D">
        <w:rPr>
          <w:rFonts w:ascii="Times New Roman" w:hAnsi="Times New Roman"/>
          <w:i/>
          <w:sz w:val="24"/>
        </w:rPr>
        <w:t xml:space="preserve"> </w:t>
      </w:r>
      <w:proofErr w:type="spellStart"/>
      <w:r w:rsidRPr="001F360D">
        <w:rPr>
          <w:rFonts w:ascii="Times New Roman" w:hAnsi="Times New Roman"/>
          <w:i/>
          <w:sz w:val="24"/>
        </w:rPr>
        <w:t>Pemilu</w:t>
      </w:r>
      <w:proofErr w:type="spellEnd"/>
      <w:r w:rsidRPr="001F360D">
        <w:rPr>
          <w:rFonts w:ascii="Times New Roman" w:hAnsi="Times New Roman"/>
          <w:sz w:val="24"/>
        </w:rPr>
        <w:t xml:space="preserve">, </w:t>
      </w:r>
      <w:r w:rsidRPr="001F360D">
        <w:rPr>
          <w:rFonts w:ascii="Times New Roman" w:hAnsi="Times New Roman"/>
          <w:iCs/>
          <w:sz w:val="24"/>
        </w:rPr>
        <w:t xml:space="preserve">Jakarta: Forum </w:t>
      </w:r>
      <w:proofErr w:type="spellStart"/>
      <w:r w:rsidRPr="001F360D">
        <w:rPr>
          <w:rFonts w:ascii="Times New Roman" w:hAnsi="Times New Roman"/>
          <w:iCs/>
          <w:sz w:val="24"/>
        </w:rPr>
        <w:t>Sahabat</w:t>
      </w:r>
      <w:proofErr w:type="spellEnd"/>
      <w:r w:rsidRPr="001F360D">
        <w:rPr>
          <w:rFonts w:ascii="Times New Roman" w:hAnsi="Times New Roman"/>
          <w:iCs/>
          <w:sz w:val="24"/>
        </w:rPr>
        <w:t>,</w:t>
      </w:r>
      <w:r w:rsidRPr="001F360D">
        <w:rPr>
          <w:rFonts w:ascii="Times New Roman" w:hAnsi="Times New Roman"/>
          <w:sz w:val="24"/>
        </w:rPr>
        <w:t xml:space="preserve"> 2018</w:t>
      </w:r>
      <w:r>
        <w:rPr>
          <w:rFonts w:ascii="Times New Roman" w:hAnsi="Times New Roman"/>
          <w:sz w:val="24"/>
          <w:lang w:val="en-US"/>
        </w:rPr>
        <w:t>.</w:t>
      </w:r>
    </w:p>
    <w:p w14:paraId="162E086B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>Yusuf, A. Muri. 2014.</w:t>
      </w:r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Metode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Penelitian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Kualitatif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Kualitatif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Penelitian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Gabungan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Jakarta: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Prenadamedia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Group.Al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-Iman, Abu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Nashr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Muhammad,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Membongkar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Dosa-dosa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Jakarta: Prisma Media, 2004.</w:t>
      </w:r>
    </w:p>
    <w:p w14:paraId="7F05B547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  <w:shd w:val="clear" w:color="auto" w:fill="FFFFFF"/>
        </w:rPr>
        <w:t>J. Joko</w:t>
      </w:r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Prihatmoko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F360D">
        <w:rPr>
          <w:rFonts w:ascii="Times New Roman" w:hAnsi="Times New Roman"/>
          <w:i/>
          <w:sz w:val="24"/>
          <w:szCs w:val="24"/>
          <w:shd w:val="clear" w:color="auto" w:fill="FFFFFF"/>
        </w:rPr>
        <w:t>Pemilu</w:t>
      </w:r>
      <w:proofErr w:type="spellEnd"/>
      <w:r w:rsidRPr="001F36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2004 dan </w:t>
      </w:r>
      <w:proofErr w:type="spellStart"/>
      <w:r w:rsidRPr="001F360D">
        <w:rPr>
          <w:rFonts w:ascii="Times New Roman" w:hAnsi="Times New Roman"/>
          <w:i/>
          <w:sz w:val="24"/>
          <w:szCs w:val="24"/>
          <w:shd w:val="clear" w:color="auto" w:fill="FFFFFF"/>
        </w:rPr>
        <w:t>Konsolidasi</w:t>
      </w:r>
      <w:proofErr w:type="spellEnd"/>
      <w:r w:rsidRPr="001F36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i/>
          <w:sz w:val="24"/>
          <w:szCs w:val="24"/>
          <w:shd w:val="clear" w:color="auto" w:fill="FFFFFF"/>
        </w:rPr>
        <w:t>Demokrasi</w:t>
      </w:r>
      <w:proofErr w:type="spellEnd"/>
      <w:r w:rsidRPr="001F360D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Jakarta: Pustaka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Pelajar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, 2003.</w:t>
      </w:r>
    </w:p>
    <w:p w14:paraId="19085EC7" w14:textId="77777777" w:rsidR="00D41380" w:rsidRPr="001F360D" w:rsidRDefault="00D41380" w:rsidP="00D41380">
      <w:pPr>
        <w:pStyle w:val="FootnoteTex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60D">
        <w:rPr>
          <w:rFonts w:ascii="Times New Roman" w:hAnsi="Times New Roman"/>
          <w:b/>
          <w:sz w:val="24"/>
          <w:szCs w:val="24"/>
        </w:rPr>
        <w:t>JURNAL</w:t>
      </w:r>
    </w:p>
    <w:p w14:paraId="7128C70A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Ida Ayu </w:t>
      </w:r>
      <w:proofErr w:type="spellStart"/>
      <w:r w:rsidRPr="001F360D">
        <w:rPr>
          <w:rFonts w:ascii="Times New Roman" w:hAnsi="Times New Roman"/>
          <w:sz w:val="24"/>
          <w:szCs w:val="24"/>
        </w:rPr>
        <w:t>Sutarini</w:t>
      </w:r>
      <w:proofErr w:type="spellEnd"/>
      <w:r w:rsidRPr="001F360D">
        <w:rPr>
          <w:rFonts w:ascii="Times New Roman" w:hAnsi="Times New Roman"/>
          <w:sz w:val="24"/>
          <w:szCs w:val="24"/>
        </w:rPr>
        <w:t>, “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Pengukuran</w:t>
      </w:r>
      <w:proofErr w:type="spellEnd"/>
      <w:r w:rsidRPr="001F36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Efektivitas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Penggunaan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Media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2019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Terhadap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Generasi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Milenial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”, </w:t>
      </w:r>
      <w:proofErr w:type="spellStart"/>
      <w:r w:rsidRPr="001F360D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1F360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F360D">
        <w:rPr>
          <w:rFonts w:ascii="Times New Roman" w:hAnsi="Times New Roman"/>
          <w:i/>
          <w:sz w:val="24"/>
          <w:szCs w:val="24"/>
          <w:lang w:val="en-ID"/>
        </w:rPr>
        <w:t>SENADA</w:t>
      </w:r>
      <w:r w:rsidRPr="001F360D">
        <w:rPr>
          <w:rFonts w:ascii="Times New Roman" w:hAnsi="Times New Roman"/>
          <w:iCs/>
          <w:sz w:val="24"/>
          <w:szCs w:val="24"/>
          <w:lang w:val="en-ID"/>
        </w:rPr>
        <w:t>, Vol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ume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</w:t>
      </w:r>
      <w:r w:rsidRPr="001F360D">
        <w:rPr>
          <w:rFonts w:ascii="Times New Roman" w:hAnsi="Times New Roman"/>
          <w:iCs/>
          <w:sz w:val="24"/>
          <w:szCs w:val="24"/>
          <w:lang w:val="en-ID"/>
        </w:rPr>
        <w:t xml:space="preserve">2,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4, </w:t>
      </w:r>
      <w:proofErr w:type="spellStart"/>
      <w:r w:rsidRPr="001F360D">
        <w:rPr>
          <w:rFonts w:ascii="Times New Roman" w:hAnsi="Times New Roman"/>
          <w:iCs/>
          <w:sz w:val="24"/>
          <w:szCs w:val="24"/>
          <w:lang w:val="en-ID"/>
        </w:rPr>
        <w:t>Februari</w:t>
      </w:r>
      <w:proofErr w:type="spellEnd"/>
      <w:r w:rsidRPr="001F360D">
        <w:rPr>
          <w:rFonts w:ascii="Times New Roman" w:hAnsi="Times New Roman"/>
          <w:iCs/>
          <w:sz w:val="24"/>
          <w:szCs w:val="24"/>
          <w:lang w:val="en-ID"/>
        </w:rPr>
        <w:t>, 2019</w:t>
      </w:r>
      <w:r w:rsidRPr="001F360D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Cs/>
          <w:sz w:val="24"/>
          <w:szCs w:val="24"/>
        </w:rPr>
        <w:t>hlm</w:t>
      </w:r>
      <w:proofErr w:type="spellEnd"/>
      <w:r w:rsidRPr="001F360D">
        <w:rPr>
          <w:rFonts w:ascii="Times New Roman" w:hAnsi="Times New Roman"/>
          <w:iCs/>
          <w:sz w:val="24"/>
          <w:szCs w:val="24"/>
        </w:rPr>
        <w:t xml:space="preserve"> 103</w:t>
      </w:r>
      <w:r w:rsidRPr="001F360D">
        <w:rPr>
          <w:rFonts w:ascii="Times New Roman" w:hAnsi="Times New Roman"/>
          <w:iCs/>
          <w:sz w:val="24"/>
          <w:szCs w:val="24"/>
          <w:lang w:val="en-ID"/>
        </w:rPr>
        <w:t>.</w:t>
      </w:r>
    </w:p>
    <w:p w14:paraId="4468C72A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Moh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Zilal</w:t>
      </w:r>
      <w:proofErr w:type="spellEnd"/>
      <w:r w:rsidRPr="001F360D">
        <w:rPr>
          <w:rFonts w:ascii="Times New Roman" w:hAnsi="Times New Roman"/>
          <w:sz w:val="24"/>
          <w:szCs w:val="24"/>
        </w:rPr>
        <w:t>,</w:t>
      </w:r>
      <w:r w:rsidRPr="001F360D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>“</w:t>
      </w:r>
      <w:proofErr w:type="spellStart"/>
      <w:r w:rsidRPr="001F360D">
        <w:rPr>
          <w:rFonts w:ascii="Times New Roman" w:hAnsi="Times New Roman"/>
          <w:sz w:val="24"/>
          <w:szCs w:val="24"/>
        </w:rPr>
        <w:t>Kewenangan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Panitia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Pengawas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Kecamatan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Penertiban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Alat </w:t>
      </w:r>
      <w:proofErr w:type="spellStart"/>
      <w:r w:rsidRPr="001F360D">
        <w:rPr>
          <w:rFonts w:ascii="Times New Roman" w:hAnsi="Times New Roman"/>
          <w:sz w:val="24"/>
          <w:szCs w:val="24"/>
        </w:rPr>
        <w:t>Peraga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Gubernur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Bupati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Wali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Kota”. </w:t>
      </w:r>
      <w:proofErr w:type="spellStart"/>
      <w:r w:rsidRPr="001F360D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1F36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1F360D">
        <w:rPr>
          <w:rFonts w:ascii="Times New Roman" w:hAnsi="Times New Roman"/>
          <w:i/>
          <w:sz w:val="24"/>
          <w:szCs w:val="24"/>
        </w:rPr>
        <w:t xml:space="preserve"> Hukum, </w:t>
      </w:r>
      <w:r w:rsidRPr="001F360D">
        <w:rPr>
          <w:rFonts w:ascii="Times New Roman" w:hAnsi="Times New Roman"/>
          <w:sz w:val="24"/>
          <w:szCs w:val="24"/>
        </w:rPr>
        <w:t xml:space="preserve">Volume 1,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Pr="001F360D">
        <w:rPr>
          <w:rFonts w:ascii="Times New Roman" w:hAnsi="Times New Roman"/>
          <w:sz w:val="24"/>
          <w:szCs w:val="24"/>
        </w:rPr>
        <w:t>Maret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r w:rsidRPr="001F360D">
        <w:rPr>
          <w:rFonts w:ascii="Times New Roman" w:hAnsi="Times New Roman"/>
          <w:sz w:val="24"/>
          <w:szCs w:val="24"/>
          <w:lang w:val="en-ID"/>
        </w:rPr>
        <w:t>2019</w:t>
      </w:r>
      <w:r w:rsidRPr="001F360D">
        <w:rPr>
          <w:rFonts w:ascii="Times New Roman" w:hAnsi="Times New Roman"/>
          <w:sz w:val="24"/>
          <w:szCs w:val="24"/>
        </w:rPr>
        <w:t>,</w:t>
      </w:r>
      <w:proofErr w:type="spellStart"/>
      <w:r w:rsidRPr="001F360D">
        <w:rPr>
          <w:rFonts w:ascii="Times New Roman" w:hAnsi="Times New Roman"/>
          <w:sz w:val="24"/>
          <w:szCs w:val="24"/>
        </w:rPr>
        <w:t>hlm</w:t>
      </w:r>
      <w:proofErr w:type="spellEnd"/>
      <w:r w:rsidRPr="001F360D">
        <w:rPr>
          <w:rFonts w:ascii="Times New Roman" w:hAnsi="Times New Roman"/>
          <w:sz w:val="24"/>
          <w:szCs w:val="24"/>
        </w:rPr>
        <w:t>. 34</w:t>
      </w:r>
      <w:r w:rsidRPr="001F360D">
        <w:rPr>
          <w:rFonts w:ascii="Times New Roman" w:hAnsi="Times New Roman"/>
          <w:sz w:val="24"/>
          <w:szCs w:val="24"/>
          <w:lang w:val="en-ID"/>
        </w:rPr>
        <w:t>.</w:t>
      </w:r>
    </w:p>
    <w:p w14:paraId="02AD6BE8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Silviana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Ferika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Implementasi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33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r w:rsidRPr="001F360D">
        <w:rPr>
          <w:rStyle w:val="Emphasis"/>
          <w:rFonts w:ascii="Times New Roman" w:hAnsi="Times New Roman"/>
          <w:sz w:val="24"/>
          <w:szCs w:val="24"/>
        </w:rPr>
        <w:t>(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Pelanggaran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Alat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Peraga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Serentak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2019 di Kota Jambi), </w:t>
      </w:r>
      <w:proofErr w:type="spellStart"/>
      <w:r w:rsidRPr="001F360D">
        <w:rPr>
          <w:rStyle w:val="Emphasis"/>
          <w:rFonts w:ascii="Times New Roman" w:hAnsi="Times New Roman"/>
          <w:sz w:val="24"/>
          <w:szCs w:val="24"/>
        </w:rPr>
        <w:t>Skripsi</w:t>
      </w:r>
      <w:proofErr w:type="spellEnd"/>
      <w:r w:rsidRPr="001F360D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Sarjana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Hukum: Jambi, </w:t>
      </w:r>
      <w:proofErr w:type="spellStart"/>
      <w:r w:rsidRPr="001F360D">
        <w:rPr>
          <w:rFonts w:ascii="Times New Roman" w:hAnsi="Times New Roman"/>
          <w:sz w:val="24"/>
          <w:szCs w:val="24"/>
        </w:rPr>
        <w:t>Perpustakaan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Fakultas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Hukum Universitas Jambi, 2021, </w:t>
      </w:r>
      <w:proofErr w:type="spellStart"/>
      <w:r w:rsidRPr="001F360D">
        <w:rPr>
          <w:rFonts w:ascii="Times New Roman" w:hAnsi="Times New Roman"/>
          <w:sz w:val="24"/>
          <w:szCs w:val="24"/>
        </w:rPr>
        <w:t>hlm</w:t>
      </w:r>
      <w:proofErr w:type="spellEnd"/>
      <w:r w:rsidRPr="001F360D">
        <w:rPr>
          <w:rFonts w:ascii="Times New Roman" w:hAnsi="Times New Roman"/>
          <w:sz w:val="24"/>
          <w:szCs w:val="24"/>
        </w:rPr>
        <w:t>. 67,t.d.</w:t>
      </w:r>
    </w:p>
    <w:p w14:paraId="521147FF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Andriani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F360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Cs/>
          <w:color w:val="000000"/>
          <w:sz w:val="24"/>
          <w:szCs w:val="24"/>
        </w:rPr>
        <w:t>Fani</w:t>
      </w:r>
      <w:proofErr w:type="spellEnd"/>
      <w:r w:rsidRPr="001F360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iCs/>
          <w:color w:val="000000"/>
          <w:sz w:val="24"/>
          <w:szCs w:val="24"/>
        </w:rPr>
        <w:t>Februari</w:t>
      </w:r>
      <w:proofErr w:type="spellEnd"/>
      <w:r w:rsidRPr="001F360D">
        <w:rPr>
          <w:rFonts w:ascii="Times New Roman" w:hAnsi="Times New Roman"/>
          <w:iCs/>
          <w:color w:val="000000"/>
          <w:sz w:val="24"/>
          <w:szCs w:val="24"/>
        </w:rPr>
        <w:t>, 2016</w:t>
      </w:r>
      <w:r w:rsidRPr="001F360D">
        <w:rPr>
          <w:rFonts w:ascii="Times New Roman" w:hAnsi="Times New Roman"/>
          <w:i/>
          <w:color w:val="000000"/>
          <w:sz w:val="24"/>
          <w:szCs w:val="24"/>
        </w:rPr>
        <w:t>. “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Tinjauann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Yuridis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Tindak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Pidana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Pencemaran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Nama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Baik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Media Sosial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Berdasarkan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Pasal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27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ayat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(3) UU No. 11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2008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Informasi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Transaksi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Elektronika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Dikaitkan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Berpendapat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  <w:lang w:val="en-ID"/>
        </w:rPr>
        <w:t>”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, JOM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Hukum, Vol III,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1.</w:t>
      </w:r>
    </w:p>
    <w:p w14:paraId="7C03DBA0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Choirul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Anam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“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Pengaturan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Alat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Peraga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Kepala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Daerah “,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Manajemen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Publik, 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Volume 6,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2, September, 2018.</w:t>
      </w:r>
    </w:p>
    <w:p w14:paraId="3B0D7FBD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Indrawan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Nugroho </w:t>
      </w:r>
      <w:proofErr w:type="spellStart"/>
      <w:r w:rsidRPr="001F360D">
        <w:rPr>
          <w:rFonts w:ascii="Times New Roman" w:hAnsi="Times New Roman"/>
          <w:sz w:val="24"/>
          <w:szCs w:val="24"/>
        </w:rPr>
        <w:t>Utomo</w:t>
      </w:r>
      <w:proofErr w:type="spellEnd"/>
      <w:r w:rsidRPr="001F360D">
        <w:rPr>
          <w:rFonts w:ascii="Times New Roman" w:hAnsi="Times New Roman"/>
          <w:sz w:val="24"/>
          <w:szCs w:val="24"/>
        </w:rPr>
        <w:t>,“</w:t>
      </w:r>
      <w:proofErr w:type="spellStart"/>
      <w:r w:rsidRPr="001F360D">
        <w:rPr>
          <w:rFonts w:ascii="Times New Roman" w:hAnsi="Times New Roman"/>
          <w:sz w:val="24"/>
          <w:szCs w:val="24"/>
        </w:rPr>
        <w:t>Identifikasi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Pelanggaran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Upaya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Penyelesaian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Panwaslu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KPU, Dan </w:t>
      </w:r>
      <w:proofErr w:type="spellStart"/>
      <w:r w:rsidRPr="001F360D">
        <w:rPr>
          <w:rFonts w:ascii="Times New Roman" w:hAnsi="Times New Roman"/>
          <w:sz w:val="24"/>
          <w:szCs w:val="24"/>
        </w:rPr>
        <w:t>Polri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Calon </w:t>
      </w:r>
      <w:proofErr w:type="spellStart"/>
      <w:r w:rsidRPr="001F360D">
        <w:rPr>
          <w:rFonts w:ascii="Times New Roman" w:hAnsi="Times New Roman"/>
          <w:sz w:val="24"/>
          <w:szCs w:val="24"/>
        </w:rPr>
        <w:t>Legislatif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2009 di Surakarta” </w:t>
      </w:r>
      <w:proofErr w:type="spellStart"/>
      <w:r w:rsidRPr="001F360D">
        <w:rPr>
          <w:rFonts w:ascii="Times New Roman" w:hAnsi="Times New Roman"/>
          <w:sz w:val="24"/>
          <w:szCs w:val="24"/>
        </w:rPr>
        <w:t>Skripsi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Sarjana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Hukum, </w:t>
      </w:r>
      <w:proofErr w:type="spellStart"/>
      <w:r w:rsidRPr="001F360D">
        <w:rPr>
          <w:rFonts w:ascii="Times New Roman" w:hAnsi="Times New Roman"/>
          <w:sz w:val="24"/>
          <w:szCs w:val="24"/>
        </w:rPr>
        <w:t>Surakata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Perpustakaan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Fakultas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Hukum Universitas Negeri Surakarta, 2009,t.d.</w:t>
      </w:r>
    </w:p>
    <w:p w14:paraId="0FEA3DD2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lastRenderedPageBreak/>
        <w:t xml:space="preserve">Muhammad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Tsabit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“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Makna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Kepak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Sayap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Kebhinnekaan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Puan Maharani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Presiden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2024 “,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Media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Penyiaran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Volume 2,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1,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Juni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2022.</w:t>
      </w:r>
    </w:p>
    <w:p w14:paraId="285251B2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60D">
        <w:rPr>
          <w:rFonts w:ascii="Times New Roman" w:hAnsi="Times New Roman"/>
          <w:color w:val="000000"/>
          <w:sz w:val="24"/>
          <w:szCs w:val="24"/>
        </w:rPr>
        <w:t xml:space="preserve">Nugroho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Utomo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Indrawan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. 2009.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Skripsi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: “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Identifikasi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Pelanggaran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Upaya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Penyelesaian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Panwaslu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KPU, Dan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Polri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Calon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Legislatif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2009 di Surakarta”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Uiversitas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Negeri Surakarta.</w:t>
      </w:r>
    </w:p>
    <w:p w14:paraId="7914DA2D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Suhartini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 “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Dan Negara Hukum (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Konteks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Dan Negara Hukum Indonesia)”,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Jurnal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de jure</w:t>
      </w:r>
      <w:r w:rsidRPr="001F360D">
        <w:rPr>
          <w:rFonts w:ascii="Times New Roman" w:hAnsi="Times New Roman"/>
          <w:color w:val="000000"/>
          <w:sz w:val="24"/>
          <w:szCs w:val="24"/>
        </w:rPr>
        <w:t xml:space="preserve">, Volume 11,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I, April 2019.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Sutarini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Ida Ayu.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Februari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, 2019. 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Sekolah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Tinggi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Pariwisata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Nusa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Bali,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Pengukuran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Efektivitas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Penggunaan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Media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2019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Terhadap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Generasi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>Milenial</w:t>
      </w:r>
      <w:proofErr w:type="spellEnd"/>
      <w:r w:rsidRPr="001F360D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1F360D">
        <w:rPr>
          <w:rFonts w:ascii="Times New Roman" w:hAnsi="Times New Roman"/>
          <w:i/>
          <w:color w:val="000000"/>
          <w:sz w:val="24"/>
          <w:szCs w:val="24"/>
          <w:lang w:val="en-ID"/>
        </w:rPr>
        <w:t>SENADA</w:t>
      </w:r>
      <w:r w:rsidRPr="001F360D">
        <w:rPr>
          <w:rFonts w:ascii="Times New Roman" w:hAnsi="Times New Roman"/>
          <w:iCs/>
          <w:color w:val="000000"/>
          <w:sz w:val="24"/>
          <w:szCs w:val="24"/>
          <w:lang w:val="en-ID"/>
        </w:rPr>
        <w:t>, Vol. 2.</w:t>
      </w:r>
    </w:p>
    <w:p w14:paraId="3002D940" w14:textId="77777777" w:rsidR="00D41380" w:rsidRPr="001F360D" w:rsidRDefault="00D41380" w:rsidP="00D41380">
      <w:pPr>
        <w:pStyle w:val="FootnoteText"/>
        <w:spacing w:before="24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Zilal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>,</w:t>
      </w:r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>Moh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  <w:lang w:val="en-ID"/>
        </w:rPr>
        <w:t xml:space="preserve">. 2019.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Kewenangan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Panitia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Pengawas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Kecamatan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Penertiban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Alat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Peraga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Gubernur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Bupati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i/>
          <w:color w:val="000000"/>
          <w:sz w:val="24"/>
          <w:szCs w:val="24"/>
        </w:rPr>
        <w:t>Wali</w:t>
      </w:r>
      <w:proofErr w:type="spellEnd"/>
      <w:r w:rsidRPr="001F360D">
        <w:rPr>
          <w:rFonts w:ascii="Times New Roman" w:hAnsi="Times New Roman"/>
          <w:i/>
          <w:color w:val="000000"/>
          <w:sz w:val="24"/>
          <w:szCs w:val="24"/>
        </w:rPr>
        <w:t xml:space="preserve"> Kota.</w:t>
      </w:r>
      <w:r w:rsidRPr="001F360D">
        <w:rPr>
          <w:rFonts w:ascii="Times New Roman" w:hAnsi="Times New Roman"/>
          <w:i/>
          <w:color w:val="000000"/>
          <w:sz w:val="24"/>
          <w:szCs w:val="24"/>
          <w:lang w:val="en-ID"/>
        </w:rPr>
        <w:t xml:space="preserve"> </w:t>
      </w:r>
      <w:proofErr w:type="spellStart"/>
      <w:r w:rsidRPr="001F360D">
        <w:rPr>
          <w:rFonts w:ascii="Times New Roman" w:hAnsi="Times New Roman"/>
          <w:iCs/>
          <w:color w:val="000000"/>
          <w:sz w:val="24"/>
          <w:szCs w:val="24"/>
          <w:lang w:val="en-ID"/>
        </w:rPr>
        <w:t>Palu</w:t>
      </w:r>
      <w:proofErr w:type="spellEnd"/>
      <w:r w:rsidRPr="001F360D">
        <w:rPr>
          <w:rFonts w:ascii="Times New Roman" w:hAnsi="Times New Roman"/>
          <w:iCs/>
          <w:color w:val="000000"/>
          <w:sz w:val="24"/>
          <w:szCs w:val="24"/>
          <w:lang w:val="en-ID"/>
        </w:rPr>
        <w:t xml:space="preserve">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Hukum, Universitas Muhammadiyah.</w:t>
      </w:r>
    </w:p>
    <w:p w14:paraId="78552B1D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b/>
          <w:sz w:val="24"/>
          <w:szCs w:val="24"/>
        </w:rPr>
        <w:t>PERUND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Pr="001F360D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b/>
          <w:sz w:val="24"/>
          <w:szCs w:val="24"/>
        </w:rPr>
        <w:t>- UND</w:t>
      </w:r>
      <w:r>
        <w:rPr>
          <w:rFonts w:ascii="Times New Roman" w:hAnsi="Times New Roman"/>
          <w:b/>
          <w:sz w:val="24"/>
          <w:szCs w:val="24"/>
          <w:lang w:val="en-US"/>
        </w:rPr>
        <w:t>AN</w:t>
      </w:r>
      <w:r w:rsidRPr="001F360D">
        <w:rPr>
          <w:rFonts w:ascii="Times New Roman" w:hAnsi="Times New Roman"/>
          <w:b/>
          <w:sz w:val="24"/>
          <w:szCs w:val="24"/>
        </w:rPr>
        <w:t xml:space="preserve">GAN </w:t>
      </w:r>
    </w:p>
    <w:p w14:paraId="7663E095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Dasar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Republik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1945.</w:t>
      </w:r>
    </w:p>
    <w:p w14:paraId="70ABA771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33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perubahan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044388E0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Undang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Undang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10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Tahun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2020</w:t>
      </w:r>
      <w:r w:rsidRPr="001F36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Perubahan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Komisi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Pemilihan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Umum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 6 </w:t>
      </w:r>
      <w:proofErr w:type="spellStart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>Tahun</w:t>
      </w:r>
      <w:proofErr w:type="spellEnd"/>
      <w:r w:rsidRPr="001F360D">
        <w:rPr>
          <w:rStyle w:val="Emphasis"/>
          <w:rFonts w:ascii="Times New Roman" w:hAnsi="Times New Roman"/>
          <w:bCs/>
          <w:sz w:val="24"/>
          <w:szCs w:val="24"/>
          <w:shd w:val="clear" w:color="auto" w:fill="FFFFFF"/>
        </w:rPr>
        <w:t xml:space="preserve"> 2020.</w:t>
      </w:r>
    </w:p>
    <w:p w14:paraId="2DE69F5D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Daerah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2011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Keterdiban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037C9026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Walikota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2013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Perubahan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Walikota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Tegal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2012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Pedoman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Reklame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Petunjuk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Pemungutan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Pajak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Reklame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5CB2C1B8" w14:textId="77777777" w:rsidR="00D41380" w:rsidRPr="001F360D" w:rsidRDefault="00D41380" w:rsidP="00D41380">
      <w:pPr>
        <w:pStyle w:val="FootnoteTex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b/>
          <w:sz w:val="24"/>
          <w:szCs w:val="24"/>
        </w:rPr>
        <w:t>WIBESITE</w:t>
      </w:r>
    </w:p>
    <w:p w14:paraId="50BE875C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>Admin Satu Radar, “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beralih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”, </w:t>
      </w:r>
      <w:hyperlink r:id="rId6" w:history="1">
        <w:r w:rsidRPr="001F360D">
          <w:rPr>
            <w:rStyle w:val="Hyperlink"/>
            <w:rFonts w:ascii="Times New Roman" w:hAnsi="Times New Roman"/>
            <w:sz w:val="24"/>
            <w:szCs w:val="24"/>
          </w:rPr>
          <w:t>https://www.saturadar.com/2021/01/Pengertian-Baliho.html</w:t>
        </w:r>
      </w:hyperlink>
      <w:r w:rsidRPr="001F360D">
        <w:rPr>
          <w:rFonts w:ascii="Times New Roman" w:hAnsi="Times New Roman"/>
          <w:color w:val="548DD4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diakses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tanggal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F360D">
        <w:rPr>
          <w:rFonts w:ascii="Times New Roman" w:hAnsi="Times New Roman"/>
          <w:sz w:val="24"/>
          <w:szCs w:val="24"/>
        </w:rPr>
        <w:t>Juli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1F360D">
        <w:rPr>
          <w:rFonts w:ascii="Times New Roman" w:hAnsi="Times New Roman"/>
          <w:sz w:val="24"/>
          <w:szCs w:val="24"/>
        </w:rPr>
        <w:t>Pukul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17.45 WIB.</w:t>
      </w:r>
    </w:p>
    <w:p w14:paraId="385BB442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>Sandi, “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>”,</w:t>
      </w:r>
      <w:r w:rsidRPr="001F360D">
        <w:rPr>
          <w:rFonts w:ascii="Times New Roman" w:hAnsi="Times New Roman"/>
          <w:color w:val="548DD4"/>
          <w:sz w:val="24"/>
          <w:szCs w:val="24"/>
        </w:rPr>
        <w:t xml:space="preserve"> </w:t>
      </w:r>
      <w:hyperlink r:id="rId7" w:history="1">
        <w:r w:rsidRPr="001F360D">
          <w:rPr>
            <w:rStyle w:val="Hyperlink"/>
            <w:rFonts w:ascii="Times New Roman" w:hAnsi="Times New Roman"/>
            <w:sz w:val="24"/>
            <w:szCs w:val="24"/>
          </w:rPr>
          <w:t>https://diskominfo.acehprov.go.id/halaman/space-baliho</w:t>
        </w:r>
      </w:hyperlink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diakses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tanggal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1F360D">
        <w:rPr>
          <w:rFonts w:ascii="Times New Roman" w:hAnsi="Times New Roman"/>
          <w:sz w:val="24"/>
          <w:szCs w:val="24"/>
        </w:rPr>
        <w:t>Juli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2022 </w:t>
      </w:r>
      <w:proofErr w:type="spellStart"/>
      <w:r w:rsidRPr="001F360D">
        <w:rPr>
          <w:rFonts w:ascii="Times New Roman" w:hAnsi="Times New Roman"/>
          <w:sz w:val="24"/>
          <w:szCs w:val="24"/>
        </w:rPr>
        <w:t>Pukul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17.39 WIB.</w:t>
      </w:r>
    </w:p>
    <w:p w14:paraId="311F07AB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Diskominfo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Sandi </w:t>
      </w:r>
      <w:proofErr w:type="spellStart"/>
      <w:r w:rsidRPr="001F360D">
        <w:rPr>
          <w:rFonts w:ascii="Times New Roman" w:hAnsi="Times New Roman"/>
          <w:sz w:val="24"/>
          <w:szCs w:val="24"/>
        </w:rPr>
        <w:t>aceh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 </w:t>
      </w:r>
      <w:hyperlink r:id="rId8" w:history="1">
        <w:r w:rsidRPr="001F360D">
          <w:rPr>
            <w:rStyle w:val="Hyperlink"/>
            <w:rFonts w:ascii="Times New Roman" w:hAnsi="Times New Roman"/>
            <w:sz w:val="24"/>
            <w:szCs w:val="24"/>
          </w:rPr>
          <w:t>https://diskominfo.acehprov.go.id/</w:t>
        </w:r>
      </w:hyperlink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 w:rsidRPr="001F360D">
        <w:rPr>
          <w:rFonts w:ascii="Times New Roman" w:hAnsi="Times New Roman"/>
          <w:sz w:val="24"/>
          <w:szCs w:val="24"/>
          <w:lang w:val="en-ID"/>
        </w:rPr>
        <w:t xml:space="preserve"> pada 27 </w:t>
      </w:r>
      <w:proofErr w:type="spellStart"/>
      <w:r w:rsidRPr="001F360D">
        <w:rPr>
          <w:rFonts w:ascii="Times New Roman" w:hAnsi="Times New Roman"/>
          <w:sz w:val="24"/>
          <w:szCs w:val="24"/>
          <w:lang w:val="en-ID"/>
        </w:rPr>
        <w:t>Februari</w:t>
      </w:r>
      <w:proofErr w:type="spellEnd"/>
      <w:r w:rsidRPr="001F360D">
        <w:rPr>
          <w:rFonts w:ascii="Times New Roman" w:hAnsi="Times New Roman"/>
          <w:sz w:val="24"/>
          <w:szCs w:val="24"/>
          <w:lang w:val="en-ID"/>
        </w:rPr>
        <w:t xml:space="preserve"> 2022 </w:t>
      </w:r>
      <w:proofErr w:type="spellStart"/>
      <w:r w:rsidRPr="001F360D">
        <w:rPr>
          <w:rFonts w:ascii="Times New Roman" w:hAnsi="Times New Roman"/>
          <w:sz w:val="24"/>
          <w:szCs w:val="24"/>
          <w:lang w:val="en-ID"/>
        </w:rPr>
        <w:t>Pukul</w:t>
      </w:r>
      <w:proofErr w:type="spellEnd"/>
      <w:r w:rsidRPr="001F360D">
        <w:rPr>
          <w:rFonts w:ascii="Times New Roman" w:hAnsi="Times New Roman"/>
          <w:sz w:val="24"/>
          <w:szCs w:val="24"/>
          <w:lang w:val="en-ID"/>
        </w:rPr>
        <w:t xml:space="preserve"> 07.00 WIB.</w:t>
      </w:r>
    </w:p>
    <w:p w14:paraId="0E75EDBC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lastRenderedPageBreak/>
        <w:t xml:space="preserve">Marsha Nur </w:t>
      </w:r>
      <w:proofErr w:type="spellStart"/>
      <w:r w:rsidRPr="001F360D">
        <w:rPr>
          <w:rFonts w:ascii="Times New Roman" w:hAnsi="Times New Roman"/>
          <w:sz w:val="24"/>
          <w:szCs w:val="24"/>
        </w:rPr>
        <w:t>Safhitri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r w:rsidRPr="001F360D">
        <w:rPr>
          <w:rFonts w:ascii="Times New Roman" w:hAnsi="Times New Roman"/>
          <w:color w:val="1A1C26"/>
          <w:sz w:val="24"/>
          <w:szCs w:val="24"/>
        </w:rPr>
        <w:t xml:space="preserve">4 </w:t>
      </w:r>
      <w:proofErr w:type="spellStart"/>
      <w:r w:rsidRPr="001F360D">
        <w:rPr>
          <w:rFonts w:ascii="Times New Roman" w:hAnsi="Times New Roman"/>
          <w:color w:val="1A1C26"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color w:val="1A1C26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1A1C26"/>
          <w:sz w:val="24"/>
          <w:szCs w:val="24"/>
        </w:rPr>
        <w:t>Reklame</w:t>
      </w:r>
      <w:proofErr w:type="spellEnd"/>
      <w:r w:rsidRPr="001F360D">
        <w:rPr>
          <w:rFonts w:ascii="Times New Roman" w:hAnsi="Times New Roman"/>
          <w:color w:val="1A1C26"/>
          <w:sz w:val="24"/>
          <w:szCs w:val="24"/>
        </w:rPr>
        <w:t xml:space="preserve">: </w:t>
      </w:r>
      <w:proofErr w:type="spellStart"/>
      <w:r w:rsidRPr="001F360D">
        <w:rPr>
          <w:rFonts w:ascii="Times New Roman" w:hAnsi="Times New Roman"/>
          <w:color w:val="1A1C26"/>
          <w:sz w:val="24"/>
          <w:szCs w:val="24"/>
        </w:rPr>
        <w:t>Contoh</w:t>
      </w:r>
      <w:proofErr w:type="spellEnd"/>
      <w:r w:rsidRPr="001F360D">
        <w:rPr>
          <w:rFonts w:ascii="Times New Roman" w:hAnsi="Times New Roman"/>
          <w:color w:val="1A1C26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1A1C26"/>
          <w:sz w:val="24"/>
          <w:szCs w:val="24"/>
        </w:rPr>
        <w:t>Jenis</w:t>
      </w:r>
      <w:proofErr w:type="spellEnd"/>
      <w:r w:rsidRPr="001F360D">
        <w:rPr>
          <w:rFonts w:ascii="Times New Roman" w:hAnsi="Times New Roman"/>
          <w:color w:val="1A1C26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1A1C26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color w:val="1A1C26"/>
          <w:sz w:val="24"/>
          <w:szCs w:val="24"/>
        </w:rPr>
        <w:t xml:space="preserve"> Para Ahli</w:t>
      </w:r>
      <w:r w:rsidRPr="001F360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F360D">
          <w:rPr>
            <w:rStyle w:val="Hyperlink"/>
            <w:rFonts w:ascii="Times New Roman" w:hAnsi="Times New Roman"/>
            <w:sz w:val="24"/>
            <w:szCs w:val="24"/>
          </w:rPr>
          <w:t>https://majoo.id/solusi/detail/reklame-adalah</w:t>
        </w:r>
      </w:hyperlink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ID"/>
        </w:rPr>
        <w:t>diakses</w:t>
      </w:r>
      <w:proofErr w:type="spellEnd"/>
      <w:r w:rsidRPr="001F360D">
        <w:rPr>
          <w:rFonts w:ascii="Times New Roman" w:hAnsi="Times New Roman"/>
          <w:sz w:val="24"/>
          <w:szCs w:val="24"/>
          <w:lang w:val="en-ID"/>
        </w:rPr>
        <w:t xml:space="preserve"> pada 27 </w:t>
      </w:r>
      <w:proofErr w:type="spellStart"/>
      <w:r w:rsidRPr="001F360D">
        <w:rPr>
          <w:rFonts w:ascii="Times New Roman" w:hAnsi="Times New Roman"/>
          <w:sz w:val="24"/>
          <w:szCs w:val="24"/>
          <w:lang w:val="en-ID"/>
        </w:rPr>
        <w:t>Februari</w:t>
      </w:r>
      <w:proofErr w:type="spellEnd"/>
      <w:r w:rsidRPr="001F360D">
        <w:rPr>
          <w:rFonts w:ascii="Times New Roman" w:hAnsi="Times New Roman"/>
          <w:sz w:val="24"/>
          <w:szCs w:val="24"/>
          <w:lang w:val="en-ID"/>
        </w:rPr>
        <w:t xml:space="preserve"> 2022 </w:t>
      </w:r>
      <w:proofErr w:type="spellStart"/>
      <w:r w:rsidRPr="001F360D">
        <w:rPr>
          <w:rFonts w:ascii="Times New Roman" w:hAnsi="Times New Roman"/>
          <w:sz w:val="24"/>
          <w:szCs w:val="24"/>
          <w:lang w:val="en-ID"/>
        </w:rPr>
        <w:t>Pukul</w:t>
      </w:r>
      <w:proofErr w:type="spellEnd"/>
      <w:r w:rsidRPr="001F360D">
        <w:rPr>
          <w:rFonts w:ascii="Times New Roman" w:hAnsi="Times New Roman"/>
          <w:sz w:val="24"/>
          <w:szCs w:val="24"/>
          <w:lang w:val="en-ID"/>
        </w:rPr>
        <w:t xml:space="preserve"> 07.30 WIB.</w:t>
      </w:r>
    </w:p>
    <w:p w14:paraId="5D2E0B21" w14:textId="77777777" w:rsidR="00D41380" w:rsidRPr="001F360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Achmad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Sudarno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Marak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Capres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2024,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Ketua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KPU: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Pemda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Bisa </w:t>
      </w:r>
      <w:proofErr w:type="spellStart"/>
      <w:r w:rsidRPr="001F360D">
        <w:rPr>
          <w:rFonts w:ascii="Times New Roman" w:hAnsi="Times New Roman"/>
          <w:color w:val="000000"/>
          <w:sz w:val="24"/>
          <w:szCs w:val="24"/>
        </w:rPr>
        <w:t>Menegur</w:t>
      </w:r>
      <w:proofErr w:type="spellEnd"/>
      <w:r w:rsidRPr="001F360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1F360D">
          <w:rPr>
            <w:rStyle w:val="Hyperlink"/>
            <w:rFonts w:ascii="Times New Roman" w:hAnsi="Times New Roman"/>
            <w:sz w:val="24"/>
            <w:szCs w:val="24"/>
          </w:rPr>
          <w:t>https://www.liputan6.com/news/read/4702768/marak-baliho-capres-2024-ketua-kpu-pemda-bisa-menegur</w:t>
        </w:r>
      </w:hyperlink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diakses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tanggal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1F360D">
        <w:rPr>
          <w:rFonts w:ascii="Times New Roman" w:hAnsi="Times New Roman"/>
          <w:sz w:val="24"/>
          <w:szCs w:val="24"/>
        </w:rPr>
        <w:t>Maret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2022, </w:t>
      </w:r>
      <w:proofErr w:type="spellStart"/>
      <w:r w:rsidRPr="001F360D">
        <w:rPr>
          <w:rFonts w:ascii="Times New Roman" w:hAnsi="Times New Roman"/>
          <w:sz w:val="24"/>
          <w:szCs w:val="24"/>
        </w:rPr>
        <w:t>Pukul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20.31 WIB.</w:t>
      </w:r>
    </w:p>
    <w:p w14:paraId="4A6DD5EB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Isti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Rohmah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Pajak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Reklame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1F360D">
          <w:rPr>
            <w:rStyle w:val="Hyperlink"/>
            <w:rFonts w:ascii="Times New Roman" w:hAnsi="Times New Roman"/>
            <w:sz w:val="24"/>
            <w:szCs w:val="24"/>
          </w:rPr>
          <w:t>https://bakeuda.tegalkota.go.id/index.php/layanan/pajak-hotel-dan-restoran/12-layanan/27-pajak-reklame</w:t>
        </w:r>
      </w:hyperlink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diakses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tanggal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25 April 2022 </w:t>
      </w:r>
      <w:proofErr w:type="spellStart"/>
      <w:r w:rsidRPr="001F360D">
        <w:rPr>
          <w:rFonts w:ascii="Times New Roman" w:hAnsi="Times New Roman"/>
          <w:sz w:val="24"/>
          <w:szCs w:val="24"/>
        </w:rPr>
        <w:t>pukul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15.54 WIB.</w:t>
      </w:r>
    </w:p>
    <w:p w14:paraId="72B4658B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DA88926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5A22FD4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A119443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F718350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0C77E03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03A0CC9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E0950BC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66B34B4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9D1D9B3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529968B1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2521EC6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3736EEB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E72F0CE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A8CFAF6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2D84670A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4B71C2E6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664ECA58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77B5752C" w14:textId="77777777" w:rsidR="00D41380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75D05B6" w14:textId="77777777" w:rsidR="00D41380" w:rsidRPr="00D41380" w:rsidRDefault="00D41380" w:rsidP="00D41380">
      <w:pPr>
        <w:pStyle w:val="FootnoteText"/>
        <w:spacing w:line="240" w:lineRule="auto"/>
        <w:ind w:left="709" w:hanging="709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41380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DAFTAR RIWAYAT HIDUP</w:t>
      </w:r>
    </w:p>
    <w:p w14:paraId="16B0B9D0" w14:textId="77777777" w:rsidR="00D41380" w:rsidRPr="00F1612D" w:rsidRDefault="00D41380" w:rsidP="00D41380">
      <w:pPr>
        <w:pStyle w:val="FootnoteText"/>
        <w:spacing w:line="240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4D517DD" w14:textId="77777777" w:rsidR="00D41380" w:rsidRPr="00F1612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1612D">
        <w:rPr>
          <w:rFonts w:ascii="Times New Roman" w:hAnsi="Times New Roman"/>
          <w:sz w:val="24"/>
          <w:szCs w:val="24"/>
          <w:lang w:val="en-US"/>
        </w:rPr>
        <w:t>Nama</w:t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  <w:t xml:space="preserve">: M.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Rivqi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Ihza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Rizaldy</w:t>
      </w:r>
      <w:proofErr w:type="spellEnd"/>
    </w:p>
    <w:p w14:paraId="4E012EB5" w14:textId="77777777" w:rsidR="00D41380" w:rsidRPr="00F1612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1612D">
        <w:rPr>
          <w:rFonts w:ascii="Times New Roman" w:hAnsi="Times New Roman"/>
          <w:sz w:val="24"/>
          <w:szCs w:val="24"/>
          <w:lang w:val="en-US"/>
        </w:rPr>
        <w:t>NPM</w:t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  <w:t>: 5118500148</w:t>
      </w:r>
    </w:p>
    <w:p w14:paraId="1E69C327" w14:textId="77777777" w:rsidR="00D41380" w:rsidRPr="00F1612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Tempat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Tanggal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Lahir</w:t>
      </w:r>
      <w:r w:rsidRPr="00F1612D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Brebes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, 31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Oktober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1999</w:t>
      </w:r>
    </w:p>
    <w:p w14:paraId="5A706A23" w14:textId="77777777" w:rsidR="00D41380" w:rsidRPr="00F1612D" w:rsidRDefault="00D41380" w:rsidP="00D41380">
      <w:pPr>
        <w:pStyle w:val="FootnoteText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F1612D">
        <w:rPr>
          <w:rFonts w:ascii="Times New Roman" w:hAnsi="Times New Roman"/>
          <w:sz w:val="24"/>
          <w:szCs w:val="24"/>
          <w:lang w:val="en-US"/>
        </w:rPr>
        <w:t xml:space="preserve">Program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Hukum</w:t>
      </w:r>
    </w:p>
    <w:p w14:paraId="25A498AF" w14:textId="77777777" w:rsidR="00D41380" w:rsidRPr="00F1612D" w:rsidRDefault="00D41380" w:rsidP="00D41380">
      <w:pPr>
        <w:pStyle w:val="FootnoteText"/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1612D">
        <w:rPr>
          <w:rFonts w:ascii="Times New Roman" w:hAnsi="Times New Roman"/>
          <w:sz w:val="24"/>
          <w:szCs w:val="24"/>
          <w:lang w:val="en-US"/>
        </w:rPr>
        <w:t>Alamat</w:t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</w:r>
      <w:r w:rsidRPr="00F1612D">
        <w:rPr>
          <w:rFonts w:ascii="Times New Roman" w:hAnsi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12D">
        <w:rPr>
          <w:rFonts w:ascii="Times New Roman" w:hAnsi="Times New Roman"/>
          <w:sz w:val="24"/>
          <w:szCs w:val="24"/>
          <w:lang w:val="en-US"/>
        </w:rPr>
        <w:t xml:space="preserve">Dusun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kaligandu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Rt 012/005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Siliasih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Pabedilan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12D">
        <w:rPr>
          <w:rFonts w:ascii="Times New Roman" w:hAnsi="Times New Roman"/>
          <w:sz w:val="24"/>
          <w:szCs w:val="24"/>
          <w:lang w:val="en-US"/>
        </w:rPr>
        <w:br/>
        <w:t xml:space="preserve">                           Cirebon</w:t>
      </w:r>
    </w:p>
    <w:p w14:paraId="36822E7E" w14:textId="77777777" w:rsidR="00D41380" w:rsidRPr="00F1612D" w:rsidRDefault="00D41380" w:rsidP="00D41380">
      <w:pPr>
        <w:pStyle w:val="FootnoteText"/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3E651A" w14:textId="77777777" w:rsidR="00D41380" w:rsidRPr="00F1612D" w:rsidRDefault="00D41380" w:rsidP="00D41380">
      <w:pPr>
        <w:pStyle w:val="FootnoteText"/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1612D">
        <w:rPr>
          <w:rFonts w:ascii="Times New Roman" w:hAnsi="Times New Roman"/>
          <w:sz w:val="24"/>
          <w:szCs w:val="24"/>
          <w:lang w:val="en-US"/>
        </w:rPr>
        <w:t>Riwayat Pendidikan:</w:t>
      </w:r>
    </w:p>
    <w:tbl>
      <w:tblPr>
        <w:tblStyle w:val="TableGrid"/>
        <w:tblW w:w="8364" w:type="dxa"/>
        <w:tblInd w:w="-5" w:type="dxa"/>
        <w:tblLook w:val="04A0" w:firstRow="1" w:lastRow="0" w:firstColumn="1" w:lastColumn="0" w:noHBand="0" w:noVBand="1"/>
      </w:tblPr>
      <w:tblGrid>
        <w:gridCol w:w="706"/>
        <w:gridCol w:w="5531"/>
        <w:gridCol w:w="993"/>
        <w:gridCol w:w="1134"/>
      </w:tblGrid>
      <w:tr w:rsidR="00D41380" w:rsidRPr="00F1612D" w14:paraId="6C9AC9F9" w14:textId="77777777" w:rsidTr="00FC0451">
        <w:trPr>
          <w:trHeight w:val="351"/>
        </w:trPr>
        <w:tc>
          <w:tcPr>
            <w:tcW w:w="706" w:type="dxa"/>
          </w:tcPr>
          <w:p w14:paraId="63B95B4D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5531" w:type="dxa"/>
          </w:tcPr>
          <w:p w14:paraId="58F09667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993" w:type="dxa"/>
          </w:tcPr>
          <w:p w14:paraId="20C6C9CF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Masuk</w:t>
            </w:r>
          </w:p>
        </w:tc>
        <w:tc>
          <w:tcPr>
            <w:tcW w:w="1134" w:type="dxa"/>
          </w:tcPr>
          <w:p w14:paraId="0538BC41" w14:textId="06CB4EF9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Tahun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ulus</w:t>
            </w:r>
          </w:p>
        </w:tc>
      </w:tr>
      <w:tr w:rsidR="00D41380" w:rsidRPr="00F1612D" w14:paraId="136F3B6E" w14:textId="77777777" w:rsidTr="00FC0451">
        <w:trPr>
          <w:trHeight w:val="468"/>
        </w:trPr>
        <w:tc>
          <w:tcPr>
            <w:tcW w:w="706" w:type="dxa"/>
          </w:tcPr>
          <w:p w14:paraId="094356C9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31" w:type="dxa"/>
          </w:tcPr>
          <w:p w14:paraId="77652446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SD Negeri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Ketanggungan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993" w:type="dxa"/>
          </w:tcPr>
          <w:p w14:paraId="7E2D87AA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134" w:type="dxa"/>
          </w:tcPr>
          <w:p w14:paraId="33BA76E0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</w:tr>
      <w:tr w:rsidR="00D41380" w:rsidRPr="00F1612D" w14:paraId="46090A23" w14:textId="77777777" w:rsidTr="00FC0451">
        <w:trPr>
          <w:trHeight w:val="351"/>
        </w:trPr>
        <w:tc>
          <w:tcPr>
            <w:tcW w:w="706" w:type="dxa"/>
          </w:tcPr>
          <w:p w14:paraId="2D47AC73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31" w:type="dxa"/>
          </w:tcPr>
          <w:p w14:paraId="31AF882D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SMP Negeri 1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Ketanggungan</w:t>
            </w:r>
            <w:proofErr w:type="spellEnd"/>
          </w:p>
        </w:tc>
        <w:tc>
          <w:tcPr>
            <w:tcW w:w="993" w:type="dxa"/>
          </w:tcPr>
          <w:p w14:paraId="3607FC5E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134" w:type="dxa"/>
          </w:tcPr>
          <w:p w14:paraId="6B6969B4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D41380" w:rsidRPr="00F1612D" w14:paraId="21C93D01" w14:textId="77777777" w:rsidTr="00FC0451">
        <w:trPr>
          <w:trHeight w:val="351"/>
        </w:trPr>
        <w:tc>
          <w:tcPr>
            <w:tcW w:w="706" w:type="dxa"/>
          </w:tcPr>
          <w:p w14:paraId="63D6C258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31" w:type="dxa"/>
          </w:tcPr>
          <w:p w14:paraId="40EA9DCF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SMK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Khaira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Ummah</w:t>
            </w:r>
          </w:p>
        </w:tc>
        <w:tc>
          <w:tcPr>
            <w:tcW w:w="993" w:type="dxa"/>
          </w:tcPr>
          <w:p w14:paraId="03B4E100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134" w:type="dxa"/>
          </w:tcPr>
          <w:p w14:paraId="4D286576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D41380" w:rsidRPr="00F1612D" w14:paraId="0AA0CD75" w14:textId="77777777" w:rsidTr="00FC0451">
        <w:trPr>
          <w:trHeight w:val="726"/>
        </w:trPr>
        <w:tc>
          <w:tcPr>
            <w:tcW w:w="706" w:type="dxa"/>
          </w:tcPr>
          <w:p w14:paraId="403620BC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31" w:type="dxa"/>
          </w:tcPr>
          <w:p w14:paraId="7792B02C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S1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Fakultas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Hukum Universitas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Pancasakti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Tegal</w:t>
            </w:r>
            <w:proofErr w:type="spellEnd"/>
          </w:p>
        </w:tc>
        <w:tc>
          <w:tcPr>
            <w:tcW w:w="993" w:type="dxa"/>
          </w:tcPr>
          <w:p w14:paraId="517D8D0E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14:paraId="589942B4" w14:textId="77777777" w:rsidR="00D41380" w:rsidRPr="00F1612D" w:rsidRDefault="00D41380" w:rsidP="007958F4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</w:tr>
    </w:tbl>
    <w:p w14:paraId="55F6C1B7" w14:textId="77777777" w:rsidR="00D41380" w:rsidRPr="00F1612D" w:rsidRDefault="00D41380" w:rsidP="00D41380">
      <w:pPr>
        <w:pStyle w:val="FootnoteText"/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727CDE" w14:textId="77777777" w:rsidR="00D41380" w:rsidRPr="00F1612D" w:rsidRDefault="00D41380" w:rsidP="00D41380">
      <w:pPr>
        <w:pStyle w:val="FootnoteText"/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Demikian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Daftar Riwayat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Hidup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saya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buat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1612D">
        <w:rPr>
          <w:rFonts w:ascii="Times New Roman" w:hAnsi="Times New Roman"/>
          <w:sz w:val="24"/>
          <w:szCs w:val="24"/>
          <w:lang w:val="en-US"/>
        </w:rPr>
        <w:t>sebenarnya</w:t>
      </w:r>
      <w:proofErr w:type="spellEnd"/>
      <w:r w:rsidRPr="00F1612D">
        <w:rPr>
          <w:rFonts w:ascii="Times New Roman" w:hAnsi="Times New Roman"/>
          <w:sz w:val="24"/>
          <w:szCs w:val="24"/>
          <w:lang w:val="en-US"/>
        </w:rPr>
        <w:t>.</w:t>
      </w:r>
    </w:p>
    <w:p w14:paraId="212D465D" w14:textId="44CC9CC0" w:rsidR="00D41380" w:rsidRPr="00F1612D" w:rsidRDefault="00D41380" w:rsidP="00D41380">
      <w:pPr>
        <w:pStyle w:val="FootnoteText"/>
        <w:spacing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2888" w:type="dxa"/>
        <w:tblInd w:w="5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</w:tblGrid>
      <w:tr w:rsidR="00D41380" w:rsidRPr="00F1612D" w14:paraId="1D40F138" w14:textId="77777777" w:rsidTr="00FC0451">
        <w:trPr>
          <w:trHeight w:val="440"/>
        </w:trPr>
        <w:tc>
          <w:tcPr>
            <w:tcW w:w="2888" w:type="dxa"/>
          </w:tcPr>
          <w:p w14:paraId="60F11F0C" w14:textId="77777777" w:rsidR="00D41380" w:rsidRPr="00F1612D" w:rsidRDefault="00D41380" w:rsidP="00FC0451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Tegal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7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Agustus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D41380" w:rsidRPr="00F1612D" w14:paraId="4D718F38" w14:textId="77777777" w:rsidTr="00FC0451">
        <w:trPr>
          <w:trHeight w:val="456"/>
        </w:trPr>
        <w:tc>
          <w:tcPr>
            <w:tcW w:w="2888" w:type="dxa"/>
          </w:tcPr>
          <w:p w14:paraId="5F72AD5C" w14:textId="1A12392A" w:rsidR="00D41380" w:rsidRPr="00F1612D" w:rsidRDefault="00D41380" w:rsidP="00FC0451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Hormat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</w:tc>
      </w:tr>
      <w:tr w:rsidR="00D41380" w:rsidRPr="00F1612D" w14:paraId="6D403AD1" w14:textId="77777777" w:rsidTr="00FC0451">
        <w:trPr>
          <w:trHeight w:val="888"/>
        </w:trPr>
        <w:tc>
          <w:tcPr>
            <w:tcW w:w="2888" w:type="dxa"/>
          </w:tcPr>
          <w:p w14:paraId="1890274C" w14:textId="78A64225" w:rsidR="00D41380" w:rsidRPr="00F1612D" w:rsidRDefault="00736168" w:rsidP="00FC0451">
            <w:pPr>
              <w:pStyle w:val="FootnoteText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C4A323B" wp14:editId="6ACE388A">
                  <wp:simplePos x="0" y="0"/>
                  <wp:positionH relativeFrom="margin">
                    <wp:posOffset>369570</wp:posOffset>
                  </wp:positionH>
                  <wp:positionV relativeFrom="paragraph">
                    <wp:posOffset>0</wp:posOffset>
                  </wp:positionV>
                  <wp:extent cx="796925" cy="791845"/>
                  <wp:effectExtent l="0" t="0" r="3175" b="8255"/>
                  <wp:wrapTight wrapText="bothSides">
                    <wp:wrapPolygon edited="0">
                      <wp:start x="0" y="0"/>
                      <wp:lineTo x="0" y="21306"/>
                      <wp:lineTo x="21170" y="21306"/>
                      <wp:lineTo x="2117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biLevel thresh="50000"/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380" w:rsidRPr="00F1612D" w14:paraId="01CE8ED5" w14:textId="77777777" w:rsidTr="00FC0451">
        <w:trPr>
          <w:trHeight w:val="440"/>
        </w:trPr>
        <w:tc>
          <w:tcPr>
            <w:tcW w:w="2888" w:type="dxa"/>
          </w:tcPr>
          <w:p w14:paraId="541D4435" w14:textId="77777777" w:rsidR="00D41380" w:rsidRPr="00F1612D" w:rsidRDefault="00D41380" w:rsidP="00FC0451">
            <w:pPr>
              <w:pStyle w:val="Footnote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Rivqi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Ihza</w:t>
            </w:r>
            <w:proofErr w:type="spellEnd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12D">
              <w:rPr>
                <w:rFonts w:ascii="Times New Roman" w:hAnsi="Times New Roman"/>
                <w:sz w:val="24"/>
                <w:szCs w:val="24"/>
                <w:lang w:val="en-US"/>
              </w:rPr>
              <w:t>Rizaldy</w:t>
            </w:r>
            <w:proofErr w:type="spellEnd"/>
          </w:p>
        </w:tc>
      </w:tr>
    </w:tbl>
    <w:p w14:paraId="4DED4159" w14:textId="77777777" w:rsidR="00736168" w:rsidRDefault="00736168" w:rsidP="00736168"/>
    <w:sectPr w:rsidR="00736168" w:rsidSect="00D41380">
      <w:headerReference w:type="default" r:id="rId14"/>
      <w:footerReference w:type="first" r:id="rId15"/>
      <w:pgSz w:w="11906" w:h="16838"/>
      <w:pgMar w:top="2268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28A3" w14:textId="77777777" w:rsidR="005A69B4" w:rsidRDefault="005A69B4" w:rsidP="00D41380">
      <w:pPr>
        <w:spacing w:after="0" w:line="240" w:lineRule="auto"/>
      </w:pPr>
      <w:r>
        <w:separator/>
      </w:r>
    </w:p>
  </w:endnote>
  <w:endnote w:type="continuationSeparator" w:id="0">
    <w:p w14:paraId="4A1CB767" w14:textId="77777777" w:rsidR="005A69B4" w:rsidRDefault="005A69B4" w:rsidP="00D4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65320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72A8E9CE" w14:textId="0F128181" w:rsidR="00D41380" w:rsidRDefault="00D41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0AF0B" w14:textId="77777777" w:rsidR="00D41380" w:rsidRDefault="00D4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6155" w14:textId="77777777" w:rsidR="005A69B4" w:rsidRDefault="005A69B4" w:rsidP="00D41380">
      <w:pPr>
        <w:spacing w:after="0" w:line="240" w:lineRule="auto"/>
      </w:pPr>
      <w:r>
        <w:separator/>
      </w:r>
    </w:p>
  </w:footnote>
  <w:footnote w:type="continuationSeparator" w:id="0">
    <w:p w14:paraId="69447999" w14:textId="77777777" w:rsidR="005A69B4" w:rsidRDefault="005A69B4" w:rsidP="00D4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447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2E1D3E" w14:textId="05851C20" w:rsidR="00D41380" w:rsidRDefault="00D41380">
        <w:pPr>
          <w:pStyle w:val="Header"/>
          <w:jc w:val="right"/>
        </w:pPr>
        <w:r w:rsidRPr="00D41380">
          <w:rPr>
            <w:rFonts w:ascii="Times New Roman" w:hAnsi="Times New Roman"/>
          </w:rPr>
          <w:fldChar w:fldCharType="begin"/>
        </w:r>
        <w:r w:rsidRPr="00D41380">
          <w:rPr>
            <w:rFonts w:ascii="Times New Roman" w:hAnsi="Times New Roman"/>
          </w:rPr>
          <w:instrText xml:space="preserve"> PAGE   \* MERGEFORMAT </w:instrText>
        </w:r>
        <w:r w:rsidRPr="00D41380">
          <w:rPr>
            <w:rFonts w:ascii="Times New Roman" w:hAnsi="Times New Roman"/>
          </w:rPr>
          <w:fldChar w:fldCharType="separate"/>
        </w:r>
        <w:r w:rsidRPr="00D41380">
          <w:rPr>
            <w:rFonts w:ascii="Times New Roman" w:hAnsi="Times New Roman"/>
            <w:noProof/>
          </w:rPr>
          <w:t>2</w:t>
        </w:r>
        <w:r w:rsidRPr="00D41380">
          <w:rPr>
            <w:rFonts w:ascii="Times New Roman" w:hAnsi="Times New Roman"/>
            <w:noProof/>
          </w:rPr>
          <w:fldChar w:fldCharType="end"/>
        </w:r>
      </w:p>
    </w:sdtContent>
  </w:sdt>
  <w:p w14:paraId="76AB6B99" w14:textId="77777777" w:rsidR="00D41380" w:rsidRDefault="00D41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80"/>
    <w:rsid w:val="005461BE"/>
    <w:rsid w:val="005A69B4"/>
    <w:rsid w:val="00736168"/>
    <w:rsid w:val="007958F4"/>
    <w:rsid w:val="00D41380"/>
    <w:rsid w:val="00D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F4B1"/>
  <w15:chartTrackingRefBased/>
  <w15:docId w15:val="{E1292C56-69EA-4B69-827F-9F63C20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80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80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80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D41380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1380"/>
    <w:rPr>
      <w:rFonts w:ascii="Calibri" w:eastAsia="Calibri" w:hAnsi="Calibri" w:cs="Times New Roman"/>
      <w:sz w:val="20"/>
      <w:szCs w:val="20"/>
      <w:lang w:val="x-none"/>
    </w:rPr>
  </w:style>
  <w:style w:type="character" w:styleId="Hyperlink">
    <w:name w:val="Hyperlink"/>
    <w:uiPriority w:val="99"/>
    <w:unhideWhenUsed/>
    <w:rsid w:val="00D41380"/>
    <w:rPr>
      <w:color w:val="0000FF"/>
      <w:u w:val="single"/>
    </w:rPr>
  </w:style>
  <w:style w:type="character" w:styleId="Emphasis">
    <w:name w:val="Emphasis"/>
    <w:uiPriority w:val="20"/>
    <w:qFormat/>
    <w:rsid w:val="00D41380"/>
    <w:rPr>
      <w:i/>
      <w:iCs/>
    </w:rPr>
  </w:style>
  <w:style w:type="table" w:styleId="TableGrid">
    <w:name w:val="Table Grid"/>
    <w:basedOn w:val="TableNormal"/>
    <w:uiPriority w:val="39"/>
    <w:qFormat/>
    <w:rsid w:val="00D41380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80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41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80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ominfo.acehprov.go.id/" TargetMode="External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hyperlink" Target="https://diskominfo.acehprov.go.id/halaman/space-baliho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turadar.com/2021/01/Pengertian-Baliho.html" TargetMode="External"/><Relationship Id="rId11" Type="http://schemas.openxmlformats.org/officeDocument/2006/relationships/hyperlink" Target="https://bakeuda.tegalkota.go.id/index.php/layanan/pajak-hotel-dan-restoran/12-layanan/27-pajak-reklam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liputan6.com/news/read/4702768/marak-baliho-capres-2024-ketua-kpu-pemda-bisa-menegu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joo.id/solusi/detail/reklame-adal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hp5cg9333j53@outlook.com</dc:creator>
  <cp:keywords/>
  <dc:description/>
  <cp:lastModifiedBy>hp5cg9333j53@outlook.com</cp:lastModifiedBy>
  <cp:revision>3</cp:revision>
  <dcterms:created xsi:type="dcterms:W3CDTF">2022-08-14T13:26:00Z</dcterms:created>
  <dcterms:modified xsi:type="dcterms:W3CDTF">2022-08-14T13:39:00Z</dcterms:modified>
</cp:coreProperties>
</file>