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E98" w:rsidRPr="00351DA6" w:rsidRDefault="001D6E98" w:rsidP="001D6E98">
      <w:pPr>
        <w:pStyle w:val="ListParagraph"/>
        <w:spacing w:after="40" w:line="480" w:lineRule="auto"/>
        <w:ind w:left="426"/>
        <w:jc w:val="center"/>
        <w:rPr>
          <w:rFonts w:cs="Times New Roman"/>
          <w:b/>
          <w:lang w:val="id-ID"/>
        </w:rPr>
      </w:pPr>
      <w:r w:rsidRPr="00351DA6">
        <w:rPr>
          <w:rFonts w:cs="Times New Roman"/>
          <w:b/>
          <w:lang w:val="id-ID"/>
        </w:rPr>
        <w:t>BAB I</w:t>
      </w:r>
    </w:p>
    <w:p w:rsidR="001D6E98" w:rsidRPr="00351DA6" w:rsidRDefault="001D6E98" w:rsidP="001D6E98">
      <w:pPr>
        <w:pStyle w:val="ListParagraph"/>
        <w:spacing w:after="40" w:line="480" w:lineRule="auto"/>
        <w:ind w:left="426"/>
        <w:jc w:val="center"/>
        <w:rPr>
          <w:rFonts w:cs="Times New Roman"/>
          <w:b/>
          <w:lang w:val="id-ID"/>
        </w:rPr>
      </w:pPr>
      <w:r w:rsidRPr="00351DA6">
        <w:rPr>
          <w:rFonts w:cs="Times New Roman"/>
          <w:b/>
          <w:lang w:val="id-ID"/>
        </w:rPr>
        <w:t>PENDAHULUAN</w:t>
      </w:r>
    </w:p>
    <w:p w:rsidR="001D6E98" w:rsidRPr="00351DA6" w:rsidRDefault="001D6E98" w:rsidP="001D6E98">
      <w:pPr>
        <w:pStyle w:val="ListParagraph"/>
        <w:spacing w:after="40" w:line="480" w:lineRule="auto"/>
        <w:ind w:left="426"/>
        <w:jc w:val="center"/>
        <w:rPr>
          <w:rFonts w:cs="Times New Roman"/>
          <w:b/>
        </w:rPr>
      </w:pPr>
    </w:p>
    <w:p w:rsidR="001D6E98" w:rsidRPr="00351DA6" w:rsidRDefault="001D6E98" w:rsidP="001D6E98">
      <w:pPr>
        <w:pStyle w:val="ListParagraph"/>
        <w:numPr>
          <w:ilvl w:val="0"/>
          <w:numId w:val="1"/>
        </w:numPr>
        <w:spacing w:after="40" w:line="480" w:lineRule="auto"/>
        <w:ind w:left="426" w:hanging="426"/>
        <w:jc w:val="both"/>
        <w:rPr>
          <w:rFonts w:cs="Times New Roman"/>
          <w:b/>
        </w:rPr>
      </w:pPr>
      <w:r w:rsidRPr="00351DA6">
        <w:rPr>
          <w:rFonts w:cs="Times New Roman"/>
          <w:b/>
          <w:lang w:val="id-ID"/>
        </w:rPr>
        <w:t>Latar Belakang</w:t>
      </w:r>
    </w:p>
    <w:p w:rsidR="001D6E98" w:rsidRPr="00351DA6" w:rsidRDefault="001D6E98" w:rsidP="001D6E98">
      <w:pPr>
        <w:pStyle w:val="ListParagraph"/>
        <w:spacing w:after="40" w:line="480" w:lineRule="auto"/>
        <w:ind w:left="360" w:firstLine="633"/>
        <w:jc w:val="both"/>
        <w:rPr>
          <w:rFonts w:cs="Times New Roman"/>
          <w:b/>
          <w:lang w:val="id-ID"/>
        </w:rPr>
      </w:pPr>
      <w:r w:rsidRPr="00351DA6">
        <w:rPr>
          <w:rFonts w:cs="Times New Roman"/>
        </w:rPr>
        <w:t xml:space="preserve"> Indonesia merupakan bangsa yang menganut hukum sebagai salah satu aturan tertinggi di mana mengatur seluruh aspek kehidupan bermasyarakat dalam kehidupan sehari-hari, sebagaimana telah diatur pada UUD RI Tahun 1945 di mana hukum yang mengatur setiap aspek kehidupan bermasyarakat sangat penting dalam mengatur kehidupan dan dijadikan pedoman bagi seluruh masyarakat Indonesia dan hukum menjadi salah satu aturan yang harus dipatuhi di Indonesia</w:t>
      </w:r>
      <w:r w:rsidRPr="00351DA6">
        <w:rPr>
          <w:rFonts w:cs="Times New Roman"/>
          <w:lang w:val="id-ID"/>
        </w:rPr>
        <w:t>.</w:t>
      </w:r>
      <w:r w:rsidRPr="00351DA6">
        <w:rPr>
          <w:rStyle w:val="FootnoteReference"/>
          <w:rFonts w:cs="Times New Roman"/>
        </w:rPr>
        <w:footnoteReference w:id="2"/>
      </w:r>
    </w:p>
    <w:p w:rsidR="001D6E98" w:rsidRPr="00351DA6" w:rsidRDefault="001D6E98" w:rsidP="001D6E98">
      <w:pPr>
        <w:pStyle w:val="ListParagraph"/>
        <w:spacing w:after="40" w:line="480" w:lineRule="auto"/>
        <w:ind w:left="360" w:firstLine="633"/>
        <w:jc w:val="both"/>
        <w:rPr>
          <w:rFonts w:cs="Times New Roman"/>
          <w:lang w:val="id-ID"/>
        </w:rPr>
      </w:pPr>
      <w:r w:rsidRPr="00351DA6">
        <w:rPr>
          <w:rFonts w:cs="Times New Roman"/>
        </w:rPr>
        <w:t xml:space="preserve"> Berbagai kejahatan yang terjadi di Indonesia, meliputi yang dilaksanakan individual ataupun kelompok terus meningkat. Salah satu kejahatan yang dilakukan adalah korupsi. Di Indonesia, korupsi sudah meningkat signifikansi serta merupakan kriminal nomor satu. Korupsi bersifat memberikan kerusakan dikarenakan menimbulkan kerugian untuk khalayak serta bangsa. Perihal tersebut mengarah kepada penginformasian yang dipublikasikan melalui media relative sering melakukan penyorotan permasalahan yang berkaitan dengan otoritas serta pemerintah. Banyak kasus korupsi tidaklah saja pada Indonesia, tetapi juga pada bangsa lainnya. Selain </w:t>
      </w:r>
      <w:r w:rsidRPr="00351DA6">
        <w:rPr>
          <w:rFonts w:cs="Times New Roman"/>
        </w:rPr>
        <w:lastRenderedPageBreak/>
        <w:t>aspek ekonomi dan politik</w:t>
      </w:r>
      <w:r w:rsidRPr="00351DA6">
        <w:rPr>
          <w:rFonts w:cs="Times New Roman"/>
          <w:lang w:val="id-ID"/>
        </w:rPr>
        <w:t xml:space="preserve">, </w:t>
      </w:r>
      <w:r w:rsidRPr="00351DA6">
        <w:rPr>
          <w:rFonts w:cs="Times New Roman"/>
        </w:rPr>
        <w:t>korupsi pun terkait pada kebijaksanaan publik, internasional, kemakmuran kesosialan, serta pembangunan nasional</w:t>
      </w:r>
      <w:r w:rsidRPr="00351DA6">
        <w:rPr>
          <w:rFonts w:cs="Times New Roman"/>
          <w:lang w:val="id-ID"/>
        </w:rPr>
        <w:t>.</w:t>
      </w:r>
      <w:r w:rsidRPr="00351DA6">
        <w:rPr>
          <w:rStyle w:val="FootnoteReference"/>
          <w:rFonts w:cs="Times New Roman"/>
          <w:lang w:val="id-ID"/>
        </w:rPr>
        <w:footnoteReference w:id="3"/>
      </w:r>
    </w:p>
    <w:p w:rsidR="001D6E98" w:rsidRPr="00351DA6" w:rsidRDefault="001D6E98" w:rsidP="001D6E98">
      <w:pPr>
        <w:pStyle w:val="ListParagraph"/>
        <w:spacing w:after="40" w:line="480" w:lineRule="auto"/>
        <w:ind w:left="360" w:firstLine="633"/>
        <w:jc w:val="both"/>
        <w:rPr>
          <w:rFonts w:cs="Times New Roman"/>
          <w:lang w:val="id-ID"/>
        </w:rPr>
      </w:pPr>
      <w:r w:rsidRPr="00351DA6">
        <w:rPr>
          <w:rFonts w:cs="Times New Roman"/>
        </w:rPr>
        <w:t>Korupsi bukan lagi gejala namun sudah menjadi “budaya korupsi”. Tentu bukan hakikat keberadaan budaya atau semua pejabat publik itu korupsi, tetapi anggapan bahwa korupsi, kolusi, dan pungli adalah masalah biasa dan tidak perlu dipertanyakan lagi. Bahkan, tidak malu lagi tampil sebagai orang kaya mendadak yang didapatkan dari hasil korupsi dan kolusi. Anggota masyarakat juga enggan melakukan pelaporan oknum pembesar, fungisionaris, perusahaan besar serta pelaksana penegak hukum yang berkorupsi. Akibatnya, investasi yang berkurang dan pertumbuhan yang rendah telah mengakibatkan peningkatan angka kemiskinan dan penurunan kualitas pendidikan. Korupsi membocorkan pendapatan negara dan membuat rakyat menjadi sengsara</w:t>
      </w:r>
      <w:r w:rsidRPr="00351DA6">
        <w:rPr>
          <w:rFonts w:cs="Times New Roman"/>
          <w:lang w:val="id-ID"/>
        </w:rPr>
        <w:t>.</w:t>
      </w:r>
      <w:r w:rsidRPr="00351DA6">
        <w:rPr>
          <w:rStyle w:val="FootnoteReference"/>
          <w:rFonts w:cs="Times New Roman"/>
          <w:lang w:val="id-ID"/>
        </w:rPr>
        <w:footnoteReference w:id="4"/>
      </w:r>
    </w:p>
    <w:p w:rsidR="001D6E98" w:rsidRPr="00351DA6" w:rsidRDefault="001D6E98" w:rsidP="001D6E98">
      <w:pPr>
        <w:pStyle w:val="ListParagraph"/>
        <w:spacing w:after="40" w:line="480" w:lineRule="auto"/>
        <w:ind w:left="360" w:firstLine="633"/>
        <w:jc w:val="both"/>
        <w:rPr>
          <w:rFonts w:cs="Times New Roman"/>
          <w:lang w:val="id-ID"/>
        </w:rPr>
      </w:pPr>
      <w:r w:rsidRPr="00351DA6">
        <w:rPr>
          <w:rFonts w:cs="Times New Roman"/>
        </w:rPr>
        <w:t>Pemberantasan korupsi bukanlah pekerjaan mudah. Pemberantasan tindak pidana korupsi tidak hanya menjadi beban pemerintah dan aparat kehakiman, tetapi juga membutuhkan peran semua lapisan masyarakat untuk menyelamatkan masa depan negara. Dalam mewujudkan cita-cita nasional dan pemberantasan korupsi, masyarakat dapat berperan dan memerangi korupsi dengan melakukan intervensi dalam mengawasi jalannya pemerintahan dan melaporkan kepada pihak yang berwajib apabila mereka menyaksikan dan mendeteksi adanya kolusi dan nepotisme oleh pejabat publik</w:t>
      </w:r>
      <w:r w:rsidRPr="00351DA6">
        <w:rPr>
          <w:rFonts w:cs="Times New Roman"/>
          <w:lang w:val="id-ID"/>
        </w:rPr>
        <w:t>.</w:t>
      </w:r>
    </w:p>
    <w:p w:rsidR="001D6E98" w:rsidRPr="00351DA6" w:rsidRDefault="001D6E98" w:rsidP="001D6E98">
      <w:pPr>
        <w:pStyle w:val="ListParagraph"/>
        <w:spacing w:after="40" w:line="480" w:lineRule="auto"/>
        <w:ind w:left="360" w:firstLine="633"/>
        <w:jc w:val="both"/>
        <w:rPr>
          <w:rFonts w:cs="Times New Roman"/>
          <w:bdr w:val="none" w:sz="0" w:space="0" w:color="auto" w:frame="1"/>
          <w:lang w:val="id-ID"/>
        </w:rPr>
      </w:pPr>
      <w:r w:rsidRPr="00351DA6">
        <w:rPr>
          <w:rFonts w:cs="Times New Roman"/>
        </w:rPr>
        <w:lastRenderedPageBreak/>
        <w:t>Penegakan hukum kepada Tindakan kriminal korupsi amat tidak sama dengan Tindakan kriminal lainnya. Hal ini sebagian karena banyak lembaga memiliki kekuatan guna melaksanakn tahapan pengadilan pada Tindakan kriminal korupsi. Keadaan ini adalah akibat rasional dari sebutan yang mendefinisikan kejahatan sebagai extra-crime. Korupsi merupakan kejahatan yang tergolong kejahatan khusus, serta mempunyai kekuatan daya hancur luar biasa dan merusak yang berkaitan langsung dengan kehidupan berbangsa dan bernegara. Dampak korupsi sangat merugikan kehidupan negara, bahkan korupsi melakukan perampasan wewenang-wewenang perekonomian serta kesosialan khalayak Indonesia. Penegakan hukum di Indonesia kerap dijadikan topik kajian yang memberikan ketertarikan tersendiri. Meliputi dalam peraturan lama maupun peraturan baru dan dalam peraturan saat ini biasa disebut orde reformasi. Secara khusus, lembaga penegak hukum korupsi memiliki berbagai lembaga dengan kewenangan untuk menyelidiki kasus seperti itu. Lembaga-lembaga tersebut diantaranya polisi, jaksa, serta Komisi Pemberantasan Korupsi</w:t>
      </w:r>
      <w:r w:rsidRPr="00351DA6">
        <w:rPr>
          <w:rFonts w:cs="Times New Roman"/>
          <w:bdr w:val="none" w:sz="0" w:space="0" w:color="auto" w:frame="1"/>
          <w:lang w:val="id-ID"/>
        </w:rPr>
        <w:t>.</w:t>
      </w:r>
      <w:r w:rsidRPr="00351DA6">
        <w:rPr>
          <w:rStyle w:val="FootnoteReference"/>
          <w:rFonts w:cs="Times New Roman"/>
          <w:bdr w:val="none" w:sz="0" w:space="0" w:color="auto" w:frame="1"/>
          <w:lang w:val="id-ID"/>
        </w:rPr>
        <w:footnoteReference w:id="5"/>
      </w:r>
    </w:p>
    <w:p w:rsidR="001D6E98" w:rsidRPr="00351DA6" w:rsidRDefault="001D6E98" w:rsidP="001D6E98">
      <w:pPr>
        <w:pStyle w:val="ListParagraph"/>
        <w:spacing w:after="40" w:line="480" w:lineRule="auto"/>
        <w:ind w:left="360" w:firstLine="633"/>
        <w:jc w:val="both"/>
        <w:rPr>
          <w:rFonts w:cs="Times New Roman"/>
          <w:lang w:val="id-ID"/>
        </w:rPr>
      </w:pPr>
      <w:r w:rsidRPr="00351DA6">
        <w:rPr>
          <w:rFonts w:cs="Times New Roman"/>
        </w:rPr>
        <w:t xml:space="preserve">Pada tahun 1999, undang-undang yang mengatur korupsi diberlakukan yaitu, Undang-Undang Nomor 31 Tahun 1999 jo. Undang-Undang Nomor 20 Tahun 2001 tentang Pemberantasan Tindak Pidana Korupsi. Kemudian pada tanggal 27 Desember 2002 Pemerintah telah mengeluarkan Undang-Undang Nomor 30 Tahun 2002 tentang Komisi Pemberantasan Korupsi. Komisi Pemberantasan Korupsi (KPK) merupakan lembaga nasional mandiri yang </w:t>
      </w:r>
      <w:r w:rsidRPr="00351DA6">
        <w:rPr>
          <w:rFonts w:cs="Times New Roman"/>
        </w:rPr>
        <w:lastRenderedPageBreak/>
        <w:t>kemudian memiliki peraan penting untuk menyapu bersih korupsi di Indonesia.</w:t>
      </w:r>
    </w:p>
    <w:p w:rsidR="001D6E98" w:rsidRPr="00351DA6" w:rsidRDefault="001D6E98" w:rsidP="001D6E98">
      <w:pPr>
        <w:pStyle w:val="ListParagraph"/>
        <w:spacing w:after="40" w:line="480" w:lineRule="auto"/>
        <w:ind w:left="360" w:firstLine="633"/>
        <w:jc w:val="both"/>
        <w:rPr>
          <w:rFonts w:cs="Times New Roman"/>
          <w:lang w:val="id-ID"/>
        </w:rPr>
      </w:pPr>
      <w:r w:rsidRPr="00351DA6">
        <w:rPr>
          <w:rFonts w:cs="Times New Roman"/>
        </w:rPr>
        <w:t>Seiring dengan banyaknya kasus korupsi yang terjadi, diperlukan penegakan hukum yang tegas dari pemerintah agar pelaku korupsi tidak bertambah banyak dan negara tidak dirugikan. Terdapat dua aparat penegak hukum yang relative mendominasi gun melakukan penyelidikan Tindakan kriminal korupsi di Indonesia pada penegakan Tindakan kriminal korupsi yaitu Kepolisian serta Kejaksaan. Pemberantasan Tindakan kriminal korupsi setelah berlakunya Perundang-Undangan Nomor 30 tentang KPK Tahun 2002. Wewenang Polisi dan Jaksa sebagai penyidik Tindakan kriminal korupsi secara tegas tertuang pada Pasal 50 Perundang-Undangan Nomor 30 Tahun 2002 terkait Komisi Pemberantasan Tindak Pidana Korupsi, tata cara penyidikan Tindakan kriminal korupsi Polisi dan Jakasa sama dengan Tindakan kriminal umum lainnya dan mengarah kepada Perundang-Undangan Acara Pidana</w:t>
      </w:r>
      <w:r w:rsidRPr="00351DA6">
        <w:rPr>
          <w:rFonts w:cs="Times New Roman"/>
          <w:lang w:val="id-ID"/>
        </w:rPr>
        <w:t xml:space="preserve">. </w:t>
      </w:r>
    </w:p>
    <w:p w:rsidR="001D6E98" w:rsidRPr="00351DA6" w:rsidRDefault="001D6E98" w:rsidP="001D6E98">
      <w:pPr>
        <w:pStyle w:val="ListParagraph"/>
        <w:spacing w:after="40" w:line="480" w:lineRule="auto"/>
        <w:ind w:left="360" w:firstLine="633"/>
        <w:jc w:val="both"/>
        <w:rPr>
          <w:rFonts w:cs="Times New Roman"/>
          <w:lang w:val="id-ID"/>
        </w:rPr>
      </w:pPr>
      <w:r w:rsidRPr="00351DA6">
        <w:rPr>
          <w:rFonts w:cs="Times New Roman"/>
        </w:rPr>
        <w:t xml:space="preserve">Ekonomi Indonesia makin terintegrasikan pada ekonomi dunia yang menitik beratkan ajaran-ajaran pendaya saingan, mutu barang, serta kefefektitvan, menekankan butuhnya pengaktualan pedoman demokrasi perekonomian untuk membentuk kebijakan undang-undang pada ranah ekonomi. Sehingga, untuk pembangunan ekonomi nasional yang berkelanjutan sebagai negara dengan sumber daya ekonomi yang sangat besar, Indonesia dapat mengaktualkan daulatnya perekonomian Indonesia yang </w:t>
      </w:r>
      <w:r w:rsidRPr="00351DA6">
        <w:rPr>
          <w:rFonts w:cs="Times New Roman"/>
        </w:rPr>
        <w:lastRenderedPageBreak/>
        <w:t>diantara indikatorinya ialah adanya peningkatan kekakapibilitasan didalam pemroduksian produk ataupun layanan yang berkompetitif pada pasar dunia.</w:t>
      </w:r>
      <w:r w:rsidRPr="00351DA6">
        <w:rPr>
          <w:rFonts w:cs="Times New Roman"/>
          <w:lang w:val="id-ID"/>
        </w:rPr>
        <w:t>.</w:t>
      </w:r>
    </w:p>
    <w:p w:rsidR="001D6E98" w:rsidRPr="00351DA6" w:rsidRDefault="001D6E98" w:rsidP="001D6E98">
      <w:pPr>
        <w:pStyle w:val="ListParagraph"/>
        <w:spacing w:after="40" w:line="480" w:lineRule="auto"/>
        <w:ind w:left="360" w:firstLine="633"/>
        <w:jc w:val="both"/>
        <w:rPr>
          <w:rFonts w:cs="Times New Roman"/>
          <w:lang w:val="id-ID"/>
        </w:rPr>
      </w:pPr>
      <w:r w:rsidRPr="00351DA6">
        <w:rPr>
          <w:rFonts w:cs="Times New Roman"/>
        </w:rPr>
        <w:t>Penggapaian tujuan ini makin penting dikarenakan pengkontribusian pemasaran asing terhadap ekonomi dalam negeri menjadi makin urgen. Terbuktikan dengan sendirinya bahwasanya meningkatnya ekspor nasional tidaklah saja mempengaruhi kestabilitasan makro-perekonomian dengan meningkatnya pencadangan devisa, namun mempengaruhi peningkatan jumlah pemroduksian negara. Oleh karena itu, kebijaksanaan pemasaran asing yang berorientasikan dalam perkembangan ekspor dalam negeri kemudian ujungya terdiri dari kebijaksanaan penginvestasian guna memberikan dorongan ekspor, kebijaksanaan fiskal yang berkaitan pada sarana pendanaan ekspor dalam negeri, kebijaksanaan meningkatkan pendaya saingan ekonomi dalam negeri, dan kebijaksanaan bidang riil</w:t>
      </w:r>
      <w:r w:rsidRPr="00351DA6">
        <w:rPr>
          <w:rFonts w:cs="Times New Roman"/>
          <w:lang w:val="id-ID"/>
        </w:rPr>
        <w:t>.</w:t>
      </w:r>
    </w:p>
    <w:p w:rsidR="001D6E98" w:rsidRPr="00351DA6" w:rsidRDefault="001D6E98" w:rsidP="001D6E98">
      <w:pPr>
        <w:pStyle w:val="ListParagraph"/>
        <w:spacing w:after="40" w:line="480" w:lineRule="auto"/>
        <w:ind w:left="360" w:firstLine="633"/>
        <w:jc w:val="both"/>
        <w:rPr>
          <w:rFonts w:cs="Times New Roman"/>
          <w:lang w:val="id-ID"/>
        </w:rPr>
      </w:pPr>
      <w:r w:rsidRPr="00351DA6">
        <w:rPr>
          <w:rFonts w:cs="Times New Roman"/>
          <w:bdr w:val="none" w:sz="0" w:space="0" w:color="auto" w:frame="1"/>
        </w:rPr>
        <w:t>Pembiayaan</w:t>
      </w:r>
      <w:r w:rsidRPr="00351DA6">
        <w:rPr>
          <w:rFonts w:cs="Times New Roman"/>
          <w:bdr w:val="none" w:sz="0" w:space="0" w:color="auto" w:frame="1"/>
          <w:lang w:val="id-ID"/>
        </w:rPr>
        <w:t xml:space="preserve"> </w:t>
      </w:r>
      <w:r w:rsidRPr="00351DA6">
        <w:rPr>
          <w:rFonts w:cs="Times New Roman"/>
        </w:rPr>
        <w:t xml:space="preserve">Pembiayaan Ekspor Nasional ialah sarana yang diberi pada pelaku usaha meliputi individual bermaksud guna memberikan dorongan ekspor dalam negeri. Pembiayaan Ekspor Nasional bermaksud guna mendukung kebijaksanaan pemerintahan guna memberikan dorongan pelaksanaan ekspor dalam negeri. Pembiayaan ekspor nasional diberi berbentuk pendanaan/kredit, penjamun, serta/atau pengasuransian. Pendanaan diberi berbentuk pembiayaan permodalan bekerja dan/ataupun penginvestasian.; Bentuk penjamun diantaranya penjamin kepada pengekspor Indonesia terhadap pendanaan yang didapatkan melalui pembeli produk serta/ ataupun pelayanan pada luar negeri, penjamin kepada pengimpor produk </w:t>
      </w:r>
      <w:r w:rsidRPr="00351DA6">
        <w:rPr>
          <w:rFonts w:cs="Times New Roman"/>
        </w:rPr>
        <w:lastRenderedPageBreak/>
        <w:t>serta/atau layanan Indonesia, atau ekspor ke Indonesia guna membiayai perikatan ekspor perdagangan produk serta/ataupun layanan kepada kontraktor ataupun kegiatan penjaminan dalam rangka pelelangan yang berkaitan dengan pelaksanaan kerjaan ataupun pelayanan yang dilaksanakan perusahaan-perusahaan Indonesia, penjamin kepada perbankan rekanan yang pendanaan pembiayaan atas pertransaksian pengeksporan yang diberi pada pengekspor Indonesia, ataupun pelaksanaan proyek-proyek yang seluruhnya atau sebagian mendukung ekspor; Pengasuransian bisa diberi berbentuk pengasuransian terhadap kerisikoan gagalnya pengeksporan, pengasuransian terhadap kerisikoan gagal pembayaran, pengasuransian terhadap penginvestasian luar negeri perusahaan Indonesia, serta pengasuransian terhadap kerisikoan berpolitik pada bangsa target mengekspor.</w:t>
      </w:r>
    </w:p>
    <w:p w:rsidR="001D6E98" w:rsidRPr="00351DA6" w:rsidRDefault="001D6E98" w:rsidP="001D6E98">
      <w:pPr>
        <w:pStyle w:val="ListParagraph"/>
        <w:spacing w:after="40" w:line="480" w:lineRule="auto"/>
        <w:ind w:left="360" w:firstLine="633"/>
        <w:jc w:val="both"/>
        <w:rPr>
          <w:rFonts w:cs="Times New Roman"/>
          <w:lang w:val="id-ID"/>
        </w:rPr>
      </w:pPr>
      <w:r w:rsidRPr="00351DA6">
        <w:rPr>
          <w:rFonts w:cs="Times New Roman"/>
        </w:rPr>
        <w:t xml:space="preserve">Untuk pelaksanaan kegiatan Pembiayaan Ekspor Nasional berdasarkan Perundang-Undangan Nomor 2 Tahun 2009 dibentuk Lembaga Pembiayaan Ekspor Indonesia sebagai lembaga finansial. Lembaga Pembiayaan Ekspor Indonesia ialah kelembagaan yang pada penjalanan kewajiban serta haknya memiliki sifat tranparansi, akuntabelitas, serta terindependen. Lembaga Pembiayaan Ekspor Indonesia merupakan badan hukum, bertempat serta memiliki kantor utama di Ibu kota Indonesia dan bisa memiliki perkantoran di internal ataupun eksternal daerah Indonesia. Lembaga Pembiayaan Ekspor Indonesia memiliki fungsi memberikan dukungan pelaksanaan ekspor dalam negeri dengan pendanaan pengeksporan dalam negeri. Lembaga Pembiayaan Ekspor Indonesia mempunyai tugas memberikan pertolongan yang dibutuhkan </w:t>
      </w:r>
      <w:r w:rsidRPr="00351DA6">
        <w:rPr>
          <w:rFonts w:cs="Times New Roman"/>
        </w:rPr>
        <w:lastRenderedPageBreak/>
        <w:t>kepada seluruh faksi guna pengeksporan berbentuk pendanaan, jaminan, serta pengasuransian bagi perkembangannya untuk memberikan hasil berupa produk serta layanan serta/ataupun upaya lainnya yang mendukung pengeksporan; Memberikan ketersedian pendanaan untuk pertransaksian ataupun rencana yang tergolong tidaklah diberikan biaya bank, namun diharapkan dapat meningkatkan ekspor negara; Membantu bank dan lembaga keuangan mengatasi kendala yang dihadapi ketika memberikan dana kepada eksportir yang memiliki potensi komersial atau penting bagi pembangunan ekonomi Indonesia. Lembaga Pembiayaan Ekspor Indonesia berwenang menetapkan rencana pendanaan pengeksporan dalam negeri; Melaksanak</w:t>
      </w:r>
      <w:r w:rsidRPr="00351DA6">
        <w:rPr>
          <w:rFonts w:cs="Times New Roman"/>
          <w:lang w:val="id-ID"/>
        </w:rPr>
        <w:t>an</w:t>
      </w:r>
      <w:r w:rsidRPr="00351DA6">
        <w:rPr>
          <w:rFonts w:cs="Times New Roman"/>
        </w:rPr>
        <w:t xml:space="preserve"> kerestrukturisasian pendanaan pengeksporan dalam negeri; Melaksanakan kereasuransian pada pengsumsian yang dijalaankan; Melaksanakan keikutsertaan permodalan. Dalam menjalankan tugasnya, Lembaga Pembiayaan Ekspor Indonesia harus mengaktualkan pedoman pengelolaan perusahan yang tepat, pedoman pengaktualan permanajemenan kerisikoan serta pedoman mengetahui pelanggan</w:t>
      </w:r>
      <w:r w:rsidRPr="00351DA6">
        <w:rPr>
          <w:rFonts w:cs="Times New Roman"/>
          <w:bdr w:val="none" w:sz="0" w:space="0" w:color="auto" w:frame="1"/>
          <w:lang w:val="id-ID"/>
        </w:rPr>
        <w:t>.</w:t>
      </w:r>
    </w:p>
    <w:p w:rsidR="001D6E98" w:rsidRPr="00351DA6" w:rsidRDefault="001D6E98" w:rsidP="001D6E98">
      <w:pPr>
        <w:pStyle w:val="ListParagraph"/>
        <w:spacing w:after="40" w:line="480" w:lineRule="auto"/>
        <w:ind w:left="360" w:firstLine="633"/>
        <w:jc w:val="both"/>
        <w:rPr>
          <w:rFonts w:cs="Times New Roman"/>
          <w:lang w:val="id-ID"/>
        </w:rPr>
      </w:pPr>
      <w:r w:rsidRPr="00351DA6">
        <w:rPr>
          <w:rFonts w:cs="Times New Roman"/>
        </w:rPr>
        <w:t>Organ Lembaga Pembiayaan Ekspor Indonsia antara lain Dewan Direktur yang merupakan organ tunggal Lembaga Pembiayaan Ekspor Indonesia. Keanggotaan Dewan Direktur memiliki jumlah terbanyak 10 individu.</w:t>
      </w:r>
      <w:r w:rsidRPr="00351DA6">
        <w:rPr>
          <w:rFonts w:cs="Times New Roman"/>
          <w:lang w:val="id-ID"/>
        </w:rPr>
        <w:t xml:space="preserve"> </w:t>
      </w:r>
      <w:r w:rsidRPr="00351DA6">
        <w:rPr>
          <w:rStyle w:val="FootnoteReference"/>
          <w:rFonts w:cs="Times New Roman"/>
        </w:rPr>
        <w:footnoteReference w:id="6"/>
      </w:r>
      <w:r w:rsidRPr="00351DA6">
        <w:rPr>
          <w:rFonts w:cs="Times New Roman"/>
        </w:rPr>
        <w:t xml:space="preserve">Pemerintahan sudah menetapkan Peraturan Pemerintah Nomor 43 Tahun 2019 tentang Kebijakan Dasar Pembiayaan Ekspor Nasional. Penerbitan Peraturan Pemerintah tentang Kebijakan Dasar Pembiayaan Ekspor </w:t>
      </w:r>
      <w:r w:rsidRPr="00351DA6">
        <w:rPr>
          <w:rFonts w:cs="Times New Roman"/>
        </w:rPr>
        <w:lastRenderedPageBreak/>
        <w:t>Nasional merupakan amanat Perundang-Undangan Nomor 2 Tahun 2009 terkait LPEI guna memberikan dorongan adanya kondisi bisnis yang optimal untuk meningkatkan pengeksporan negara serta memberikan percepatan pertumbuhan pengeksporan dalam negeri. Selain itu, penerbitan peraturan pemerintah sesuai dengan undang-undang dimaksudkan tidak hanya untuk membantu meningkatkan kapasitas produksi negara yang kompetitif dan ramah ekspor, tetapi juga untuk Memberikan dorongan untuk mengembangkan usaha mikro, kecil serta UKM serta koperasi guna melakukan perkembangan barang berorientasikan pengeksporan.</w:t>
      </w:r>
      <w:r w:rsidRPr="00351DA6">
        <w:rPr>
          <w:rStyle w:val="FootnoteReference"/>
          <w:rFonts w:cs="Times New Roman"/>
          <w:lang w:val="id-ID"/>
        </w:rPr>
        <w:footnoteReference w:id="7"/>
      </w:r>
    </w:p>
    <w:p w:rsidR="001D6E98" w:rsidRPr="00351DA6" w:rsidRDefault="001D6E98" w:rsidP="001D6E98">
      <w:pPr>
        <w:pStyle w:val="ListParagraph"/>
        <w:spacing w:after="40" w:line="480" w:lineRule="auto"/>
        <w:ind w:left="360" w:firstLine="633"/>
        <w:jc w:val="both"/>
        <w:rPr>
          <w:rFonts w:cs="Times New Roman"/>
          <w:bdr w:val="none" w:sz="0" w:space="0" w:color="auto" w:frame="1"/>
          <w:lang w:val="id-ID"/>
        </w:rPr>
      </w:pPr>
      <w:r w:rsidRPr="00351DA6">
        <w:rPr>
          <w:rFonts w:cs="Times New Roman"/>
        </w:rPr>
        <w:t xml:space="preserve">Awal-awal ini tentu saja kita ingat tentang dugaan kasus tindak pidana korupsi dalam Penyelenggaraan Pembiayaan Ekspor Nasional Tahun 2013-2019 yang memberikan rugi pada bangsa sebesar Rp. 2,6 Triliun dan LPEI juga merugi sejumlah Rp.4,7 Triliun. Lembaga Pembiayaan Ekspor Indonesia diprediksi sudah memberi fasilitas pendanaan pada 9 debitur dengan tidak dengan pedoman pengelolaan perusahaan yang tepat. Sebagaimana yang telah diterangkan pada Perundang-Undangan Nomor 2 Tahun 2009 bahwa pengaktualan pengelolaan perusahaan yang bagus artinya LPEI harus mengimplementasikan transparasi serta mencukupi pedoman keakuntabilitasan umum, diantaranya melalui penyampaian pelaporan finansial pada Pemerintahan serta pada umum. Dalam kasus ini LPEI tidak mengaktualkan pedoman pengelolaan perusahaan yang bagys dalam hal pendanaan/kredit. Akibatnya, pembiayaan itu berakibat dalam peningkatan </w:t>
      </w:r>
      <w:r w:rsidRPr="00351DA6">
        <w:rPr>
          <w:rFonts w:cs="Times New Roman"/>
        </w:rPr>
        <w:lastRenderedPageBreak/>
        <w:t>kredit macet dalam periode 2019 sejumlah 23,39%. Kasus tersebut telah mulai di proses oleh Kejaksaan Agung RI sejak Juli 2021</w:t>
      </w:r>
      <w:r w:rsidRPr="00351DA6">
        <w:rPr>
          <w:rFonts w:cs="Times New Roman"/>
          <w:bdr w:val="none" w:sz="0" w:space="0" w:color="auto" w:frame="1"/>
          <w:lang w:val="id-ID"/>
        </w:rPr>
        <w:t xml:space="preserve">. </w:t>
      </w:r>
    </w:p>
    <w:p w:rsidR="001D6E98" w:rsidRPr="00351DA6" w:rsidRDefault="001D6E98" w:rsidP="001D6E98">
      <w:pPr>
        <w:pStyle w:val="ListParagraph"/>
        <w:spacing w:after="40" w:line="480" w:lineRule="auto"/>
        <w:ind w:left="360" w:firstLine="633"/>
        <w:jc w:val="both"/>
        <w:rPr>
          <w:rFonts w:cs="Times New Roman"/>
          <w:lang w:val="id-ID"/>
        </w:rPr>
      </w:pPr>
      <w:r w:rsidRPr="00351DA6">
        <w:rPr>
          <w:rFonts w:cs="Times New Roman"/>
        </w:rPr>
        <w:t>Selangkah lagi para tersangka pendugaan permasalahan korupsi pada pelaksanaan pendanaan pengeksporan dalam negeri terungkap. Informasi yang didapat dari beberapa media berita Kejaksaan Agung RI telah mengantongi 8 pelaku pada permasalahan Tindakan kriminal korupsi dalam penyelenggaraan Pendanaan pengeksporan nasional periode 2013-2019. Kedelapan pelaku tersebu</w:t>
      </w:r>
      <w:r w:rsidRPr="00351DA6">
        <w:rPr>
          <w:rFonts w:cs="Times New Roman"/>
          <w:lang w:val="id-ID"/>
        </w:rPr>
        <w:t xml:space="preserve">t </w:t>
      </w:r>
      <w:r w:rsidRPr="00351DA6">
        <w:rPr>
          <w:rFonts w:cs="Times New Roman"/>
        </w:rPr>
        <w:t xml:space="preserve">terbukti melakukan pembiayaan /kredit dengan tidak memakai pedoman pengelolaan perusahaan yang tepat hingga memberikan kerugian finansial bangsa sejumlah Rp 2,6 triliun dan kerugian yang dialami oleh LPEI sebesar Rp. 4,7 triliun, kedelapan tersangka dikenakan Pasal primer yakni Pasal 2 ayat (1) Perundang-Undangan Nomor 31 Tahun 1999 tentang Pemberantasan Tindak Pidana Korupsi seperti sudah dilakukan pengubahan dengan Perundang-Undangan Nomor 20 Tahun 2001 terkait Keberubahan Terhadap Perundang-Undangan Nomor 31 Tahun 1999 tentang Pemberantasan Tindak Pidana Korupsi. Kemudian Pasal subsider, yakni Pasal 3 </w:t>
      </w:r>
      <w:r w:rsidRPr="00351DA6">
        <w:rPr>
          <w:rFonts w:cs="Times New Roman"/>
          <w:lang w:val="id-ID"/>
        </w:rPr>
        <w:t>U</w:t>
      </w:r>
      <w:r w:rsidRPr="00351DA6">
        <w:rPr>
          <w:rFonts w:cs="Times New Roman"/>
        </w:rPr>
        <w:t xml:space="preserve">ndang-Undang Nomor 31 Tahun 1999 </w:t>
      </w:r>
      <w:r w:rsidRPr="00351DA6">
        <w:rPr>
          <w:rFonts w:cs="Times New Roman"/>
          <w:lang w:val="id-ID"/>
        </w:rPr>
        <w:t>jo. U</w:t>
      </w:r>
      <w:r w:rsidRPr="00351DA6">
        <w:rPr>
          <w:rFonts w:cs="Times New Roman"/>
        </w:rPr>
        <w:t>ndang-Undang Nomor 20 Tahun 2001 tentang Pemberantasan Tindak Pidana Korupsi jo Pasal 55 ayat (1) ke-1 KUHP</w:t>
      </w:r>
      <w:r w:rsidRPr="00351DA6">
        <w:rPr>
          <w:rFonts w:cs="Times New Roman"/>
          <w:lang w:val="id-ID"/>
        </w:rPr>
        <w:t>.</w:t>
      </w:r>
    </w:p>
    <w:p w:rsidR="001D6E98" w:rsidRPr="00351DA6" w:rsidRDefault="001D6E98" w:rsidP="001D6E98">
      <w:pPr>
        <w:pStyle w:val="ListParagraph"/>
        <w:spacing w:after="40" w:line="480" w:lineRule="auto"/>
        <w:ind w:left="360" w:firstLine="633"/>
        <w:jc w:val="both"/>
        <w:rPr>
          <w:rFonts w:cs="Times New Roman"/>
          <w:lang w:val="id-ID"/>
        </w:rPr>
      </w:pPr>
      <w:r w:rsidRPr="00351DA6">
        <w:rPr>
          <w:rFonts w:cs="Times New Roman"/>
        </w:rPr>
        <w:t xml:space="preserve">Berdasarkan uraian di atas, tampaknya korupsi telah membudaya di antara pemerintah maupun khalayak biasa bahwasanya “ Korupsi berkaitan kuat pada aspek-aspek hidup yang lainnya semisal aspek berpolitik, perekonomian serta Sosio-kebudayaan”, hingga pelenyapan korupsi </w:t>
      </w:r>
      <w:r w:rsidRPr="00351DA6">
        <w:rPr>
          <w:rFonts w:cs="Times New Roman"/>
        </w:rPr>
        <w:lastRenderedPageBreak/>
        <w:t xml:space="preserve">memerlukan peran serta seluruh faksi yang terlibat di dalamnya. Tindakan kriminal korupsi tersebut pada bidang hukum pidana adalah Tindakan kriminal yang mengandung ketetapan-ketetapan yang melanggar asas-asas hukum dan kaidah-kaidah umum KUHP seperti maksud pada Pasal 103 KUHP, melalui penggunaan kaidah-kaidah dan cara-cara khusus untuk penyelesaiannya. Didalam penjelasan </w:t>
      </w:r>
      <w:r w:rsidRPr="00351DA6">
        <w:rPr>
          <w:rFonts w:cs="Times New Roman"/>
          <w:lang w:val="id-ID"/>
        </w:rPr>
        <w:t>U</w:t>
      </w:r>
      <w:r w:rsidRPr="00351DA6">
        <w:rPr>
          <w:rFonts w:cs="Times New Roman"/>
        </w:rPr>
        <w:t xml:space="preserve">ndang-Undang Nomor 31 Tahun 1999 </w:t>
      </w:r>
      <w:r w:rsidRPr="00351DA6">
        <w:rPr>
          <w:rFonts w:cs="Times New Roman"/>
          <w:lang w:val="id-ID"/>
        </w:rPr>
        <w:t>jo. U</w:t>
      </w:r>
      <w:r w:rsidRPr="00351DA6">
        <w:rPr>
          <w:rFonts w:cs="Times New Roman"/>
        </w:rPr>
        <w:t>ndang-Undang Nomor 20 Tahun 2001 tentang Pemberantasan Tindak Pidana Korupsi bahwa mengingat korupsi di Indonesia muncul dengan sistematik serta mengalami peluasan hingga tidak hanya memberikan kerugian finansial bangsa, namun melakukan pelanggaran wewenang-wewenang kesosialan serta perekonomian khalayak dengan keseluruhan. Sehingga, pelenyaapan korupsi wajib dilaksanakan secara terkhusus diantaranya melalui pengaktualan kesisteman membuktikan keterbalikan, yaitu dengan membuktikan yang diberikan beban pada tersangka</w:t>
      </w:r>
      <w:r w:rsidRPr="00351DA6">
        <w:rPr>
          <w:rFonts w:cs="Times New Roman"/>
          <w:lang w:val="id-ID"/>
        </w:rPr>
        <w:t xml:space="preserve">. </w:t>
      </w:r>
    </w:p>
    <w:p w:rsidR="001D6E98" w:rsidRPr="00351DA6" w:rsidRDefault="001D6E98" w:rsidP="001D6E98">
      <w:pPr>
        <w:pStyle w:val="ListParagraph"/>
        <w:numPr>
          <w:ilvl w:val="0"/>
          <w:numId w:val="1"/>
        </w:numPr>
        <w:spacing w:after="40" w:line="480" w:lineRule="auto"/>
        <w:jc w:val="both"/>
        <w:rPr>
          <w:rFonts w:cs="Times New Roman"/>
          <w:b/>
        </w:rPr>
      </w:pPr>
      <w:r w:rsidRPr="00351DA6">
        <w:rPr>
          <w:rFonts w:cs="Times New Roman"/>
          <w:b/>
        </w:rPr>
        <w:t>Rumusan</w:t>
      </w:r>
      <w:r w:rsidRPr="00351DA6">
        <w:rPr>
          <w:rFonts w:cs="Times New Roman"/>
          <w:b/>
          <w:lang w:val="id-ID"/>
        </w:rPr>
        <w:t xml:space="preserve"> </w:t>
      </w:r>
      <w:r w:rsidRPr="00351DA6">
        <w:rPr>
          <w:rFonts w:cs="Times New Roman"/>
          <w:b/>
        </w:rPr>
        <w:t>Masalah</w:t>
      </w:r>
    </w:p>
    <w:p w:rsidR="001D6E98" w:rsidRPr="00351DA6" w:rsidRDefault="001D6E98" w:rsidP="001D6E98">
      <w:pPr>
        <w:pStyle w:val="ListParagraph"/>
        <w:spacing w:after="40" w:line="480" w:lineRule="auto"/>
        <w:ind w:left="360" w:firstLine="633"/>
        <w:jc w:val="both"/>
        <w:rPr>
          <w:rFonts w:cs="Times New Roman"/>
          <w:lang w:val="id-ID"/>
        </w:rPr>
      </w:pPr>
      <w:r w:rsidRPr="00351DA6">
        <w:rPr>
          <w:rFonts w:cs="Times New Roman"/>
        </w:rPr>
        <w:t>Menurut penjelasan latar belakang itu sehingga peneliti menarik beberapa masalah yang butuh dilakukan pembahasan pada skripsi ini:</w:t>
      </w:r>
    </w:p>
    <w:p w:rsidR="001D6E98" w:rsidRPr="00351DA6" w:rsidRDefault="001D6E98" w:rsidP="001D6E98">
      <w:pPr>
        <w:pStyle w:val="ListParagraph"/>
        <w:numPr>
          <w:ilvl w:val="0"/>
          <w:numId w:val="2"/>
        </w:numPr>
        <w:spacing w:after="40" w:line="480" w:lineRule="auto"/>
        <w:jc w:val="both"/>
        <w:rPr>
          <w:rFonts w:cs="Times New Roman"/>
          <w:lang w:val="id-ID"/>
        </w:rPr>
      </w:pPr>
      <w:r w:rsidRPr="00351DA6">
        <w:rPr>
          <w:rFonts w:cs="Times New Roman"/>
          <w:lang w:val="id-ID"/>
        </w:rPr>
        <w:t>Apa faktor-faktor yang menyebabkan terjadinya tindak pidana korupsi dalam Penyelenggaraan Pembiayaan Ekspor Nasional Tahun 2013-2019</w:t>
      </w:r>
      <w:r w:rsidRPr="00351DA6">
        <w:rPr>
          <w:rFonts w:cs="Times New Roman"/>
        </w:rPr>
        <w:t>?</w:t>
      </w:r>
    </w:p>
    <w:p w:rsidR="001D6E98" w:rsidRPr="00351DA6" w:rsidRDefault="001D6E98" w:rsidP="001D6E98">
      <w:pPr>
        <w:pStyle w:val="ListParagraph"/>
        <w:numPr>
          <w:ilvl w:val="0"/>
          <w:numId w:val="2"/>
        </w:numPr>
        <w:spacing w:after="40" w:line="480" w:lineRule="auto"/>
        <w:jc w:val="both"/>
        <w:rPr>
          <w:rFonts w:cs="Times New Roman"/>
        </w:rPr>
      </w:pPr>
      <w:r w:rsidRPr="00351DA6">
        <w:rPr>
          <w:rFonts w:cs="Times New Roman"/>
        </w:rPr>
        <w:t>Bagaimana pen</w:t>
      </w:r>
      <w:r w:rsidRPr="00351DA6">
        <w:rPr>
          <w:rFonts w:cs="Times New Roman"/>
          <w:lang w:val="id-ID"/>
        </w:rPr>
        <w:t xml:space="preserve">egakan hukum </w:t>
      </w:r>
      <w:r w:rsidRPr="00351DA6">
        <w:rPr>
          <w:rFonts w:cs="Times New Roman"/>
        </w:rPr>
        <w:t>terhadap</w:t>
      </w:r>
      <w:r w:rsidRPr="00351DA6">
        <w:rPr>
          <w:rFonts w:cs="Times New Roman"/>
          <w:lang w:val="id-ID"/>
        </w:rPr>
        <w:t xml:space="preserve"> tindak pidana korupsi dalam Penyelenggaraan Pembiayaan Ekspor Nasional Tahun 2013-2019?</w:t>
      </w:r>
    </w:p>
    <w:p w:rsidR="001D6E98" w:rsidRDefault="001D6E98" w:rsidP="001D6E98">
      <w:pPr>
        <w:pStyle w:val="ListParagraph"/>
        <w:spacing w:after="40" w:line="480" w:lineRule="auto"/>
        <w:jc w:val="both"/>
        <w:rPr>
          <w:rFonts w:cs="Times New Roman"/>
          <w:lang w:val="id-ID"/>
        </w:rPr>
      </w:pPr>
    </w:p>
    <w:p w:rsidR="001D6E98" w:rsidRPr="00351DA6" w:rsidRDefault="001D6E98" w:rsidP="001D6E98">
      <w:pPr>
        <w:pStyle w:val="ListParagraph"/>
        <w:spacing w:after="40" w:line="480" w:lineRule="auto"/>
        <w:jc w:val="both"/>
        <w:rPr>
          <w:rFonts w:cs="Times New Roman"/>
        </w:rPr>
      </w:pPr>
    </w:p>
    <w:p w:rsidR="001D6E98" w:rsidRPr="00351DA6" w:rsidRDefault="001D6E98" w:rsidP="001D6E98">
      <w:pPr>
        <w:pStyle w:val="ListParagraph"/>
        <w:numPr>
          <w:ilvl w:val="0"/>
          <w:numId w:val="1"/>
        </w:numPr>
        <w:spacing w:after="40" w:line="480" w:lineRule="auto"/>
        <w:jc w:val="both"/>
        <w:rPr>
          <w:rFonts w:cs="Times New Roman"/>
          <w:b/>
          <w:lang w:val="id-ID"/>
        </w:rPr>
      </w:pPr>
      <w:r w:rsidRPr="00351DA6">
        <w:rPr>
          <w:rFonts w:cs="Times New Roman"/>
          <w:b/>
          <w:lang w:val="id-ID"/>
        </w:rPr>
        <w:lastRenderedPageBreak/>
        <w:t>Tujuan Penelitian</w:t>
      </w:r>
    </w:p>
    <w:p w:rsidR="001D6E98" w:rsidRPr="00351DA6" w:rsidRDefault="001D6E98" w:rsidP="001D6E98">
      <w:pPr>
        <w:pStyle w:val="ListParagraph"/>
        <w:spacing w:after="40" w:line="480" w:lineRule="auto"/>
        <w:ind w:left="360" w:firstLine="633"/>
        <w:jc w:val="both"/>
        <w:rPr>
          <w:rFonts w:cs="Times New Roman"/>
          <w:b/>
          <w:lang w:val="id-ID"/>
        </w:rPr>
      </w:pPr>
      <w:r w:rsidRPr="00351DA6">
        <w:rPr>
          <w:rFonts w:cs="Times New Roman"/>
        </w:rPr>
        <w:t>Guna memberi keterangan melalui pengkajian ini, sehingga bisa dilakukan perumusan tujuan dari pengkajian ini ialah:</w:t>
      </w:r>
    </w:p>
    <w:p w:rsidR="001D6E98" w:rsidRPr="00351DA6" w:rsidRDefault="001D6E98" w:rsidP="001D6E98">
      <w:pPr>
        <w:pStyle w:val="ListParagraph"/>
        <w:numPr>
          <w:ilvl w:val="0"/>
          <w:numId w:val="3"/>
        </w:numPr>
        <w:spacing w:after="40" w:line="480" w:lineRule="auto"/>
        <w:jc w:val="both"/>
        <w:rPr>
          <w:rFonts w:cs="Times New Roman"/>
          <w:b/>
          <w:lang w:val="id-ID"/>
        </w:rPr>
      </w:pPr>
      <w:r w:rsidRPr="00351DA6">
        <w:rPr>
          <w:rFonts w:cs="Times New Roman"/>
          <w:lang w:val="id-ID"/>
        </w:rPr>
        <w:t>Untuk mengetahui faktor-faktor yang menyebabkan terjadinya tindak pidana korupsi dalam Penyelenggaraan Pembiayaan Ekspor Nasional Tahun 2013-2019.</w:t>
      </w:r>
    </w:p>
    <w:p w:rsidR="001D6E98" w:rsidRPr="00351DA6" w:rsidRDefault="001D6E98" w:rsidP="001D6E98">
      <w:pPr>
        <w:pStyle w:val="ListParagraph"/>
        <w:numPr>
          <w:ilvl w:val="0"/>
          <w:numId w:val="3"/>
        </w:numPr>
        <w:spacing w:after="40" w:line="480" w:lineRule="auto"/>
        <w:jc w:val="both"/>
        <w:rPr>
          <w:rFonts w:cs="Times New Roman"/>
          <w:b/>
          <w:lang w:val="id-ID"/>
        </w:rPr>
      </w:pPr>
      <w:r w:rsidRPr="00351DA6">
        <w:rPr>
          <w:rFonts w:cs="Times New Roman"/>
          <w:lang w:val="id-ID"/>
        </w:rPr>
        <w:t xml:space="preserve">Untuk mengkaji </w:t>
      </w:r>
      <w:r w:rsidRPr="00351DA6">
        <w:rPr>
          <w:rFonts w:cs="Times New Roman"/>
        </w:rPr>
        <w:t>pen</w:t>
      </w:r>
      <w:r w:rsidRPr="00351DA6">
        <w:rPr>
          <w:rFonts w:cs="Times New Roman"/>
          <w:lang w:val="id-ID"/>
        </w:rPr>
        <w:t xml:space="preserve">egakan hukum </w:t>
      </w:r>
      <w:r w:rsidRPr="00351DA6">
        <w:rPr>
          <w:rFonts w:cs="Times New Roman"/>
        </w:rPr>
        <w:t>terhadap</w:t>
      </w:r>
      <w:r w:rsidRPr="00351DA6">
        <w:rPr>
          <w:rFonts w:cs="Times New Roman"/>
          <w:lang w:val="id-ID"/>
        </w:rPr>
        <w:t xml:space="preserve"> tindak pidana korupsi dalam Penyelenggaraan Pembiayaan Ekspor Nasional Tahun 2013-2019</w:t>
      </w:r>
    </w:p>
    <w:p w:rsidR="001D6E98" w:rsidRPr="00351DA6" w:rsidRDefault="001D6E98" w:rsidP="001D6E98">
      <w:pPr>
        <w:pStyle w:val="ListParagraph"/>
        <w:numPr>
          <w:ilvl w:val="0"/>
          <w:numId w:val="1"/>
        </w:numPr>
        <w:spacing w:after="40" w:line="480" w:lineRule="auto"/>
        <w:jc w:val="both"/>
        <w:rPr>
          <w:rFonts w:cs="Times New Roman"/>
          <w:b/>
          <w:lang w:val="id-ID"/>
        </w:rPr>
      </w:pPr>
      <w:r w:rsidRPr="00351DA6">
        <w:rPr>
          <w:rFonts w:cs="Times New Roman"/>
          <w:b/>
          <w:lang w:val="id-ID"/>
        </w:rPr>
        <w:t xml:space="preserve">Manfaat Penelitian </w:t>
      </w:r>
    </w:p>
    <w:p w:rsidR="001D6E98" w:rsidRPr="00351DA6" w:rsidRDefault="001D6E98" w:rsidP="001D6E98">
      <w:pPr>
        <w:pStyle w:val="ListParagraph"/>
        <w:spacing w:after="40" w:line="480" w:lineRule="auto"/>
        <w:ind w:left="360" w:firstLine="633"/>
        <w:jc w:val="both"/>
        <w:rPr>
          <w:rFonts w:cs="Times New Roman"/>
          <w:b/>
          <w:lang w:val="id-ID"/>
        </w:rPr>
      </w:pPr>
      <w:r w:rsidRPr="00351DA6">
        <w:rPr>
          <w:rFonts w:cs="Times New Roman"/>
        </w:rPr>
        <w:t>Berdasarkan dalam perumusan permasalahan yang kemudian dilakukan</w:t>
      </w:r>
      <w:r w:rsidRPr="00351DA6">
        <w:rPr>
          <w:rFonts w:cs="Times New Roman"/>
          <w:lang w:val="id-ID"/>
        </w:rPr>
        <w:t xml:space="preserve"> </w:t>
      </w:r>
      <w:r w:rsidRPr="00351DA6">
        <w:rPr>
          <w:rFonts w:cs="Times New Roman"/>
        </w:rPr>
        <w:t>penelitian seperti dijelaskan tersebut, pengkajian ini diharapkan member</w:t>
      </w:r>
      <w:r w:rsidRPr="00351DA6">
        <w:rPr>
          <w:rFonts w:cs="Times New Roman"/>
          <w:lang w:val="id-ID"/>
        </w:rPr>
        <w:t xml:space="preserve"> </w:t>
      </w:r>
      <w:r w:rsidRPr="00351DA6">
        <w:rPr>
          <w:rFonts w:cs="Times New Roman"/>
        </w:rPr>
        <w:t>manfaat diantaranya:</w:t>
      </w:r>
    </w:p>
    <w:p w:rsidR="001D6E98" w:rsidRPr="00351DA6" w:rsidRDefault="001D6E98" w:rsidP="001D6E98">
      <w:pPr>
        <w:pStyle w:val="ListParagraph"/>
        <w:numPr>
          <w:ilvl w:val="0"/>
          <w:numId w:val="4"/>
        </w:numPr>
        <w:spacing w:after="40" w:line="480" w:lineRule="auto"/>
        <w:jc w:val="both"/>
        <w:rPr>
          <w:rFonts w:cs="Times New Roman"/>
          <w:lang w:val="id-ID"/>
        </w:rPr>
      </w:pPr>
      <w:r w:rsidRPr="00351DA6">
        <w:rPr>
          <w:rFonts w:cs="Times New Roman"/>
        </w:rPr>
        <w:t>Manfaat</w:t>
      </w:r>
      <w:r w:rsidRPr="00351DA6">
        <w:rPr>
          <w:rFonts w:cs="Times New Roman"/>
          <w:lang w:val="id-ID"/>
        </w:rPr>
        <w:t xml:space="preserve"> </w:t>
      </w:r>
      <w:r w:rsidRPr="00351DA6">
        <w:rPr>
          <w:rFonts w:cs="Times New Roman"/>
        </w:rPr>
        <w:t>Teoritis</w:t>
      </w:r>
      <w:r w:rsidRPr="00351DA6">
        <w:rPr>
          <w:rFonts w:cs="Times New Roman"/>
          <w:lang w:val="id-ID"/>
        </w:rPr>
        <w:t xml:space="preserve"> </w:t>
      </w:r>
    </w:p>
    <w:p w:rsidR="001D6E98" w:rsidRPr="00351DA6" w:rsidRDefault="001D6E98" w:rsidP="001D6E98">
      <w:pPr>
        <w:pStyle w:val="ListParagraph"/>
        <w:spacing w:after="40" w:line="480" w:lineRule="auto"/>
        <w:ind w:firstLine="720"/>
        <w:jc w:val="both"/>
        <w:rPr>
          <w:rFonts w:cs="Times New Roman"/>
          <w:lang w:val="id-ID"/>
        </w:rPr>
      </w:pPr>
      <w:r w:rsidRPr="00351DA6">
        <w:rPr>
          <w:rFonts w:cs="Times New Roman"/>
        </w:rPr>
        <w:t>Hasil pengkajian dan penulisan skripsi ini diharapkan bisa bermanfaat</w:t>
      </w:r>
      <w:r w:rsidRPr="00351DA6">
        <w:rPr>
          <w:rFonts w:cs="Times New Roman"/>
          <w:lang w:val="id-ID"/>
        </w:rPr>
        <w:t xml:space="preserve"> </w:t>
      </w:r>
      <w:r w:rsidRPr="00351DA6">
        <w:rPr>
          <w:rFonts w:cs="Times New Roman"/>
        </w:rPr>
        <w:t>dan menambah penelitian ilmiah, wawasan dan informasi mengenai</w:t>
      </w:r>
      <w:r w:rsidRPr="00351DA6">
        <w:rPr>
          <w:rFonts w:cs="Times New Roman"/>
          <w:lang w:val="id-ID"/>
        </w:rPr>
        <w:t xml:space="preserve"> </w:t>
      </w:r>
      <w:r w:rsidRPr="00351DA6">
        <w:rPr>
          <w:rFonts w:cs="Times New Roman"/>
        </w:rPr>
        <w:t>faktor-faktor penyebab korupsi dalam pelaksanaan pembiayaan ekspor</w:t>
      </w:r>
      <w:r w:rsidRPr="00351DA6">
        <w:rPr>
          <w:rFonts w:cs="Times New Roman"/>
          <w:lang w:val="id-ID"/>
        </w:rPr>
        <w:t xml:space="preserve"> </w:t>
      </w:r>
      <w:r w:rsidRPr="00351DA6">
        <w:rPr>
          <w:rFonts w:cs="Times New Roman"/>
        </w:rPr>
        <w:t>nasional tahun 2013-2019.</w:t>
      </w:r>
      <w:r w:rsidRPr="00351DA6">
        <w:rPr>
          <w:rFonts w:cs="Times New Roman"/>
          <w:lang w:val="id-ID"/>
        </w:rPr>
        <w:t xml:space="preserve"> </w:t>
      </w:r>
      <w:r w:rsidRPr="00351DA6">
        <w:rPr>
          <w:rFonts w:cs="Times New Roman"/>
        </w:rPr>
        <w:t>Selain itu, skripsi ini diharapkan bisa memberikan kekayaan akan rujukan serta studi, dan bisa digunakan sebagai bahan kajian yang informatif untuk Fakultas Hukum, Penegak Hukum, serta khalayak</w:t>
      </w:r>
    </w:p>
    <w:p w:rsidR="001D6E98" w:rsidRPr="00351DA6" w:rsidRDefault="001D6E98" w:rsidP="001D6E98">
      <w:pPr>
        <w:pStyle w:val="ListParagraph"/>
        <w:numPr>
          <w:ilvl w:val="0"/>
          <w:numId w:val="4"/>
        </w:numPr>
        <w:spacing w:after="40" w:line="480" w:lineRule="auto"/>
        <w:jc w:val="both"/>
        <w:rPr>
          <w:rFonts w:cs="Times New Roman"/>
          <w:lang w:val="id-ID"/>
        </w:rPr>
      </w:pPr>
      <w:r w:rsidRPr="00351DA6">
        <w:rPr>
          <w:rFonts w:cs="Times New Roman"/>
        </w:rPr>
        <w:t>Manfaat</w:t>
      </w:r>
      <w:r w:rsidRPr="00351DA6">
        <w:rPr>
          <w:rFonts w:cs="Times New Roman"/>
          <w:lang w:val="id-ID"/>
        </w:rPr>
        <w:t xml:space="preserve"> </w:t>
      </w:r>
      <w:r w:rsidRPr="00351DA6">
        <w:rPr>
          <w:rFonts w:cs="Times New Roman"/>
        </w:rPr>
        <w:t>Praktis</w:t>
      </w:r>
    </w:p>
    <w:p w:rsidR="001D6E98" w:rsidRPr="00351DA6" w:rsidRDefault="001D6E98" w:rsidP="001D6E98">
      <w:pPr>
        <w:pStyle w:val="ListParagraph"/>
        <w:numPr>
          <w:ilvl w:val="0"/>
          <w:numId w:val="5"/>
        </w:numPr>
        <w:spacing w:after="40" w:line="480" w:lineRule="auto"/>
        <w:jc w:val="both"/>
        <w:rPr>
          <w:rFonts w:cs="Times New Roman"/>
          <w:lang w:val="id-ID"/>
        </w:rPr>
      </w:pPr>
      <w:r w:rsidRPr="00351DA6">
        <w:rPr>
          <w:rFonts w:cs="Times New Roman"/>
        </w:rPr>
        <w:t xml:space="preserve">Hasil penelitian dan penulisan skripsi ini diharapkan bisa memberi penginformasian tentang penegakan hukum pidana terhadap Tindakan </w:t>
      </w:r>
      <w:r w:rsidRPr="00351DA6">
        <w:rPr>
          <w:rFonts w:cs="Times New Roman"/>
        </w:rPr>
        <w:lastRenderedPageBreak/>
        <w:t>kriminal korupsi pada Penyelenggaraan Pembiayaan Ekspor Nasional 2013-2019, bisa dijadikan saran untuk penegak hukum serta khalyak, dan bisa memberi saran serta kontribusi pikiran didalam perkembangan hukum pada penegakan hukum terhadap tindak pidana korupsi dalam penyelenggaraan pembiayaan ekspor nasional.</w:t>
      </w:r>
      <w:r w:rsidRPr="00351DA6">
        <w:rPr>
          <w:rFonts w:cs="Times New Roman"/>
          <w:lang w:val="id-ID"/>
        </w:rPr>
        <w:t>.</w:t>
      </w:r>
    </w:p>
    <w:p w:rsidR="001D6E98" w:rsidRPr="00351DA6" w:rsidRDefault="001D6E98" w:rsidP="001D6E98">
      <w:pPr>
        <w:pStyle w:val="ListParagraph"/>
        <w:numPr>
          <w:ilvl w:val="0"/>
          <w:numId w:val="5"/>
        </w:numPr>
        <w:spacing w:after="40" w:line="480" w:lineRule="auto"/>
        <w:jc w:val="both"/>
        <w:rPr>
          <w:rFonts w:cs="Times New Roman"/>
          <w:lang w:val="id-ID"/>
        </w:rPr>
      </w:pPr>
      <w:r w:rsidRPr="00351DA6">
        <w:rPr>
          <w:rFonts w:cs="Times New Roman"/>
          <w:lang w:val="id-ID"/>
        </w:rPr>
        <w:t>H</w:t>
      </w:r>
      <w:r w:rsidRPr="00351DA6">
        <w:rPr>
          <w:rFonts w:cs="Times New Roman"/>
        </w:rPr>
        <w:t>asil</w:t>
      </w:r>
      <w:r w:rsidRPr="00351DA6">
        <w:rPr>
          <w:rFonts w:cs="Times New Roman"/>
          <w:lang w:val="id-ID"/>
        </w:rPr>
        <w:t xml:space="preserve"> </w:t>
      </w:r>
      <w:r w:rsidRPr="00351DA6">
        <w:rPr>
          <w:rFonts w:cs="Times New Roman"/>
        </w:rPr>
        <w:t>Perolehan pengkajian ini diharapkan bisa memberikan bantuan para</w:t>
      </w:r>
      <w:r w:rsidRPr="00351DA6">
        <w:rPr>
          <w:rFonts w:cs="Times New Roman"/>
          <w:lang w:val="id-ID"/>
        </w:rPr>
        <w:t xml:space="preserve"> </w:t>
      </w:r>
      <w:r w:rsidRPr="00351DA6">
        <w:rPr>
          <w:rFonts w:cs="Times New Roman"/>
        </w:rPr>
        <w:t>pihak yang terlibat dalam permasalahan yang dikaji dan</w:t>
      </w:r>
      <w:r w:rsidRPr="00351DA6">
        <w:rPr>
          <w:rFonts w:cs="Times New Roman"/>
          <w:lang w:val="id-ID"/>
        </w:rPr>
        <w:t xml:space="preserve"> </w:t>
      </w:r>
      <w:r w:rsidRPr="00351DA6">
        <w:rPr>
          <w:rFonts w:cs="Times New Roman"/>
        </w:rPr>
        <w:t>menginformasikan kepada publik serta membantu menentukan</w:t>
      </w:r>
      <w:r w:rsidRPr="00351DA6">
        <w:rPr>
          <w:rFonts w:cs="Times New Roman"/>
          <w:lang w:val="id-ID"/>
        </w:rPr>
        <w:t xml:space="preserve"> </w:t>
      </w:r>
      <w:r w:rsidRPr="00351DA6">
        <w:rPr>
          <w:rFonts w:cs="Times New Roman"/>
        </w:rPr>
        <w:t>kemampuan peneliti untuk menerapkan pengetahuan yang diperoleh</w:t>
      </w:r>
      <w:r w:rsidRPr="00351DA6">
        <w:rPr>
          <w:rFonts w:cs="Times New Roman"/>
          <w:lang w:val="id-ID"/>
        </w:rPr>
        <w:t xml:space="preserve"> </w:t>
      </w:r>
      <w:r w:rsidRPr="00351DA6">
        <w:rPr>
          <w:rFonts w:cs="Times New Roman"/>
        </w:rPr>
        <w:t>dari penelitian..</w:t>
      </w:r>
    </w:p>
    <w:p w:rsidR="001D6E98" w:rsidRPr="00351DA6" w:rsidRDefault="001D6E98" w:rsidP="001D6E98">
      <w:pPr>
        <w:pStyle w:val="ListParagraph"/>
        <w:numPr>
          <w:ilvl w:val="0"/>
          <w:numId w:val="1"/>
        </w:numPr>
        <w:spacing w:after="40" w:line="480" w:lineRule="auto"/>
        <w:rPr>
          <w:rFonts w:cs="Times New Roman"/>
          <w:b/>
        </w:rPr>
      </w:pPr>
      <w:r w:rsidRPr="00351DA6">
        <w:rPr>
          <w:rFonts w:cs="Times New Roman"/>
          <w:b/>
          <w:lang w:val="id-ID"/>
        </w:rPr>
        <w:t>Tinjauan Pustaka</w:t>
      </w:r>
    </w:p>
    <w:p w:rsidR="001D6E98" w:rsidRPr="00351DA6" w:rsidRDefault="001D6E98" w:rsidP="001D6E98">
      <w:pPr>
        <w:pStyle w:val="ListParagraph"/>
        <w:spacing w:after="40" w:line="480" w:lineRule="auto"/>
        <w:ind w:left="360" w:firstLine="633"/>
        <w:jc w:val="both"/>
        <w:rPr>
          <w:rFonts w:cs="Times New Roman"/>
          <w:lang w:val="id-ID"/>
        </w:rPr>
      </w:pPr>
      <w:r w:rsidRPr="00351DA6">
        <w:rPr>
          <w:rFonts w:cs="Times New Roman"/>
        </w:rPr>
        <w:t>Berikut</w:t>
      </w:r>
      <w:r w:rsidRPr="00351DA6">
        <w:rPr>
          <w:rFonts w:cs="Times New Roman"/>
          <w:lang w:val="id-ID"/>
        </w:rPr>
        <w:t xml:space="preserve"> </w:t>
      </w:r>
      <w:r w:rsidRPr="00351DA6">
        <w:rPr>
          <w:rFonts w:cs="Times New Roman"/>
        </w:rPr>
        <w:t>pen</w:t>
      </w:r>
      <w:r w:rsidRPr="00351DA6">
        <w:rPr>
          <w:rFonts w:cs="Times New Roman"/>
          <w:lang w:val="id-ID"/>
        </w:rPr>
        <w:t xml:space="preserve">eliti </w:t>
      </w:r>
      <w:r w:rsidRPr="00351DA6">
        <w:rPr>
          <w:rFonts w:cs="Times New Roman"/>
        </w:rPr>
        <w:t>ilustrasikan/deskripsikan</w:t>
      </w:r>
      <w:r w:rsidRPr="00351DA6">
        <w:rPr>
          <w:rFonts w:cs="Times New Roman"/>
          <w:lang w:val="id-ID"/>
        </w:rPr>
        <w:t xml:space="preserve"> </w:t>
      </w:r>
      <w:r w:rsidRPr="00351DA6">
        <w:rPr>
          <w:rFonts w:cs="Times New Roman"/>
        </w:rPr>
        <w:t>beberapa</w:t>
      </w:r>
      <w:r w:rsidRPr="00351DA6">
        <w:rPr>
          <w:rFonts w:cs="Times New Roman"/>
          <w:lang w:val="id-ID"/>
        </w:rPr>
        <w:t xml:space="preserve"> </w:t>
      </w:r>
      <w:r w:rsidRPr="00351DA6">
        <w:rPr>
          <w:rFonts w:cs="Times New Roman"/>
        </w:rPr>
        <w:t>pen</w:t>
      </w:r>
      <w:r w:rsidRPr="00351DA6">
        <w:rPr>
          <w:rFonts w:cs="Times New Roman"/>
          <w:lang w:val="id-ID"/>
        </w:rPr>
        <w:t xml:space="preserve">gkajian </w:t>
      </w:r>
      <w:r w:rsidRPr="00351DA6">
        <w:rPr>
          <w:rFonts w:cs="Times New Roman"/>
        </w:rPr>
        <w:t>terkait</w:t>
      </w:r>
      <w:r w:rsidRPr="00351DA6">
        <w:rPr>
          <w:rFonts w:cs="Times New Roman"/>
          <w:lang w:val="id-ID"/>
        </w:rPr>
        <w:t xml:space="preserve"> </w:t>
      </w:r>
      <w:r w:rsidRPr="00351DA6">
        <w:rPr>
          <w:rFonts w:cs="Times New Roman"/>
        </w:rPr>
        <w:t>dengan</w:t>
      </w:r>
      <w:r w:rsidRPr="00351DA6">
        <w:rPr>
          <w:rFonts w:cs="Times New Roman"/>
          <w:lang w:val="id-ID"/>
        </w:rPr>
        <w:t xml:space="preserve"> </w:t>
      </w:r>
      <w:r w:rsidRPr="00351DA6">
        <w:rPr>
          <w:rFonts w:cs="Times New Roman"/>
        </w:rPr>
        <w:t>pen</w:t>
      </w:r>
      <w:r w:rsidRPr="00351DA6">
        <w:rPr>
          <w:rFonts w:cs="Times New Roman"/>
          <w:lang w:val="id-ID"/>
        </w:rPr>
        <w:t xml:space="preserve">gkajian </w:t>
      </w:r>
      <w:r w:rsidRPr="00351DA6">
        <w:rPr>
          <w:rFonts w:cs="Times New Roman"/>
        </w:rPr>
        <w:t>ini.</w:t>
      </w:r>
    </w:p>
    <w:p w:rsidR="001D6E98" w:rsidRPr="00351DA6" w:rsidRDefault="001D6E98" w:rsidP="001D6E98">
      <w:pPr>
        <w:pStyle w:val="ListParagraph"/>
        <w:numPr>
          <w:ilvl w:val="0"/>
          <w:numId w:val="10"/>
        </w:numPr>
        <w:spacing w:after="40" w:line="480" w:lineRule="auto"/>
        <w:jc w:val="both"/>
        <w:rPr>
          <w:rFonts w:cs="Times New Roman"/>
          <w:lang w:val="id-ID"/>
        </w:rPr>
      </w:pPr>
      <w:r w:rsidRPr="00351DA6">
        <w:rPr>
          <w:rFonts w:cs="Times New Roman"/>
        </w:rPr>
        <w:t>Penelitian yang dilakukan oleh Maradu Soleh Tua Pasaribu mahasiswa</w:t>
      </w:r>
      <w:r w:rsidRPr="00351DA6">
        <w:rPr>
          <w:rFonts w:cs="Times New Roman"/>
          <w:lang w:val="id-ID"/>
        </w:rPr>
        <w:t xml:space="preserve"> </w:t>
      </w:r>
      <w:r w:rsidRPr="00351DA6">
        <w:rPr>
          <w:rFonts w:cs="Times New Roman"/>
        </w:rPr>
        <w:t>Universitas Sriwijaya Berjudul Skripsi “</w:t>
      </w:r>
      <w:r w:rsidRPr="00351DA6">
        <w:rPr>
          <w:rFonts w:cs="Times New Roman"/>
          <w:i/>
          <w:iCs/>
        </w:rPr>
        <w:t>Penegakan Hukum Pidana</w:t>
      </w:r>
      <w:r w:rsidRPr="00351DA6">
        <w:rPr>
          <w:rFonts w:cs="Times New Roman"/>
          <w:i/>
          <w:iCs/>
          <w:lang w:val="id-ID"/>
        </w:rPr>
        <w:t xml:space="preserve"> </w:t>
      </w:r>
      <w:r w:rsidRPr="00351DA6">
        <w:rPr>
          <w:rFonts w:cs="Times New Roman"/>
          <w:i/>
          <w:iCs/>
        </w:rPr>
        <w:t>Terhadap Tindak Pidana Korupsi Dana Bantuan Operasional Sekolah</w:t>
      </w:r>
      <w:r w:rsidRPr="00351DA6">
        <w:rPr>
          <w:rFonts w:cs="Times New Roman"/>
          <w:i/>
          <w:iCs/>
          <w:lang w:val="id-ID"/>
        </w:rPr>
        <w:t xml:space="preserve"> </w:t>
      </w:r>
      <w:r w:rsidRPr="00351DA6">
        <w:rPr>
          <w:rFonts w:cs="Times New Roman"/>
          <w:i/>
          <w:iCs/>
        </w:rPr>
        <w:t>(BOS) (20/Pid.Sus-TPK/2015/PN.Plg)</w:t>
      </w:r>
      <w:r w:rsidRPr="00351DA6">
        <w:rPr>
          <w:rFonts w:cs="Times New Roman"/>
        </w:rPr>
        <w:t>”. Hasil dari pengkajian tersebut</w:t>
      </w:r>
      <w:r w:rsidRPr="00351DA6">
        <w:rPr>
          <w:rFonts w:cs="Times New Roman"/>
          <w:lang w:val="id-ID"/>
        </w:rPr>
        <w:t xml:space="preserve"> </w:t>
      </w:r>
      <w:r w:rsidRPr="00351DA6">
        <w:rPr>
          <w:rFonts w:cs="Times New Roman"/>
        </w:rPr>
        <w:t>membahas tentang pertanggung jawaban pemidanaan pada tersangka</w:t>
      </w:r>
      <w:r w:rsidRPr="00351DA6">
        <w:rPr>
          <w:rFonts w:cs="Times New Roman"/>
          <w:lang w:val="id-ID"/>
        </w:rPr>
        <w:t xml:space="preserve"> </w:t>
      </w:r>
      <w:r w:rsidRPr="00351DA6">
        <w:rPr>
          <w:rFonts w:cs="Times New Roman"/>
        </w:rPr>
        <w:t>Tindakan kriminal korupsi pendanaan bantuan pengoperasionalan</w:t>
      </w:r>
      <w:r w:rsidRPr="00351DA6">
        <w:rPr>
          <w:rFonts w:cs="Times New Roman"/>
          <w:lang w:val="id-ID"/>
        </w:rPr>
        <w:t xml:space="preserve"> </w:t>
      </w:r>
      <w:r w:rsidRPr="00351DA6">
        <w:rPr>
          <w:rFonts w:cs="Times New Roman"/>
        </w:rPr>
        <w:t>sekolahan pada ketetapan Nomor: 20/Pid.Sus-TPK/2015/PN.Plg, serta</w:t>
      </w:r>
      <w:r w:rsidRPr="00351DA6">
        <w:rPr>
          <w:rFonts w:cs="Times New Roman"/>
          <w:lang w:val="id-ID"/>
        </w:rPr>
        <w:t xml:space="preserve"> </w:t>
      </w:r>
      <w:r w:rsidRPr="00351DA6">
        <w:rPr>
          <w:rFonts w:cs="Times New Roman"/>
        </w:rPr>
        <w:t>perhitungan hukum melalui majelis hakim pada putusan perkara criminal</w:t>
      </w:r>
      <w:r w:rsidRPr="00351DA6">
        <w:rPr>
          <w:rFonts w:cs="Times New Roman"/>
          <w:lang w:val="id-ID"/>
        </w:rPr>
        <w:t xml:space="preserve"> </w:t>
      </w:r>
      <w:r w:rsidRPr="00351DA6">
        <w:rPr>
          <w:rFonts w:cs="Times New Roman"/>
        </w:rPr>
        <w:lastRenderedPageBreak/>
        <w:t>(Nomor: 20/Pid.Sus- TPK/2015/PN.Plg)</w:t>
      </w:r>
      <w:r w:rsidRPr="00351DA6">
        <w:rPr>
          <w:rFonts w:cs="Times New Roman"/>
          <w:lang w:val="id-ID"/>
        </w:rPr>
        <w:t>.</w:t>
      </w:r>
      <w:r w:rsidRPr="00351DA6">
        <w:rPr>
          <w:rStyle w:val="FootnoteReference"/>
          <w:rFonts w:cs="Times New Roman"/>
          <w:lang w:val="id-ID"/>
        </w:rPr>
        <w:footnoteReference w:id="8"/>
      </w:r>
      <w:r w:rsidRPr="00351DA6">
        <w:rPr>
          <w:rFonts w:cs="Times New Roman"/>
          <w:lang w:val="id-ID"/>
        </w:rPr>
        <w:t xml:space="preserve"> Pengkaji</w:t>
      </w:r>
      <w:r w:rsidRPr="00351DA6">
        <w:rPr>
          <w:rFonts w:cs="Times New Roman"/>
        </w:rPr>
        <w:t>an peneliti dari segi</w:t>
      </w:r>
      <w:r w:rsidRPr="00351DA6">
        <w:rPr>
          <w:rFonts w:cs="Times New Roman"/>
          <w:lang w:val="id-ID"/>
        </w:rPr>
        <w:t xml:space="preserve"> </w:t>
      </w:r>
      <w:r w:rsidRPr="00351DA6">
        <w:rPr>
          <w:rFonts w:cs="Times New Roman"/>
        </w:rPr>
        <w:t>judul yaitu sama-sama membahas tentang penegakan hukum tindak pidana</w:t>
      </w:r>
      <w:r w:rsidRPr="00351DA6">
        <w:rPr>
          <w:rFonts w:cs="Times New Roman"/>
          <w:lang w:val="id-ID"/>
        </w:rPr>
        <w:t xml:space="preserve"> </w:t>
      </w:r>
      <w:r w:rsidRPr="00351DA6">
        <w:rPr>
          <w:rFonts w:cs="Times New Roman"/>
        </w:rPr>
        <w:t>korupsi. Namun terdapat perbedaan dalam permasalahan yang diambil,</w:t>
      </w:r>
      <w:r w:rsidRPr="00351DA6">
        <w:rPr>
          <w:rFonts w:cs="Times New Roman"/>
          <w:lang w:val="id-ID"/>
        </w:rPr>
        <w:t xml:space="preserve"> </w:t>
      </w:r>
      <w:r w:rsidRPr="00351DA6">
        <w:rPr>
          <w:rFonts w:cs="Times New Roman"/>
        </w:rPr>
        <w:t>dalam penelitian tersebut membahas mengenai pertanggung jawaban serta perhitungan peradlian pada suatu ketetapan perkara Tindakan criminal</w:t>
      </w:r>
      <w:r w:rsidRPr="00351DA6">
        <w:rPr>
          <w:rFonts w:cs="Times New Roman"/>
          <w:lang w:val="id-ID"/>
        </w:rPr>
        <w:t xml:space="preserve"> </w:t>
      </w:r>
      <w:r w:rsidRPr="00351DA6">
        <w:rPr>
          <w:rFonts w:cs="Times New Roman"/>
        </w:rPr>
        <w:t>korupsi. Tidak sama pada pengkajian yang akan dilakukan penelitian oleh pengkaji, masalah yang kemudian dilakukan pengkajia</w:t>
      </w:r>
      <w:r w:rsidRPr="00351DA6">
        <w:rPr>
          <w:rFonts w:cs="Times New Roman"/>
          <w:lang w:val="id-ID"/>
        </w:rPr>
        <w:t xml:space="preserve">n </w:t>
      </w:r>
      <w:r w:rsidRPr="00351DA6">
        <w:rPr>
          <w:rFonts w:cs="Times New Roman"/>
        </w:rPr>
        <w:t xml:space="preserve">adalah faktor penyebab dan penegakan hukum terhadap </w:t>
      </w:r>
      <w:r w:rsidRPr="00351DA6">
        <w:rPr>
          <w:rFonts w:cs="Times New Roman"/>
          <w:lang w:val="id-ID"/>
        </w:rPr>
        <w:t xml:space="preserve">tindak pidana </w:t>
      </w:r>
      <w:r w:rsidRPr="00351DA6">
        <w:rPr>
          <w:rFonts w:cs="Times New Roman"/>
        </w:rPr>
        <w:t xml:space="preserve">korupsi </w:t>
      </w:r>
      <w:r w:rsidRPr="00351DA6">
        <w:rPr>
          <w:rFonts w:cs="Times New Roman"/>
          <w:lang w:val="id-ID"/>
        </w:rPr>
        <w:t>dalam penyelenggaraan pembiayaan ekspor nasional tahun</w:t>
      </w:r>
      <w:r w:rsidRPr="00351DA6">
        <w:rPr>
          <w:rFonts w:cs="Times New Roman"/>
        </w:rPr>
        <w:t xml:space="preserve"> 2013- 2019.</w:t>
      </w:r>
    </w:p>
    <w:p w:rsidR="001D6E98" w:rsidRPr="00351DA6" w:rsidRDefault="001D6E98" w:rsidP="001D6E98">
      <w:pPr>
        <w:pStyle w:val="ListParagraph"/>
        <w:numPr>
          <w:ilvl w:val="0"/>
          <w:numId w:val="10"/>
        </w:numPr>
        <w:spacing w:after="40" w:line="480" w:lineRule="auto"/>
        <w:jc w:val="both"/>
        <w:rPr>
          <w:rFonts w:cs="Times New Roman"/>
          <w:lang w:val="id-ID"/>
        </w:rPr>
      </w:pPr>
      <w:r w:rsidRPr="00351DA6">
        <w:rPr>
          <w:rFonts w:cs="Times New Roman"/>
          <w:lang w:val="id-ID"/>
        </w:rPr>
        <w:t xml:space="preserve">Penelitian </w:t>
      </w:r>
      <w:r w:rsidRPr="00351DA6">
        <w:rPr>
          <w:rFonts w:cs="Times New Roman"/>
        </w:rPr>
        <w:t>Penelitian yang dilakukan Sarifudin Difinubun mahasiswa Institut Agama</w:t>
      </w:r>
      <w:r w:rsidRPr="00351DA6">
        <w:rPr>
          <w:rFonts w:cs="Times New Roman"/>
          <w:lang w:val="id-ID"/>
        </w:rPr>
        <w:t xml:space="preserve"> </w:t>
      </w:r>
      <w:r w:rsidRPr="00351DA6">
        <w:rPr>
          <w:rFonts w:cs="Times New Roman"/>
        </w:rPr>
        <w:t>Islam Negeri Ambon dengan Judul Skripsi “</w:t>
      </w:r>
      <w:r w:rsidRPr="00351DA6">
        <w:rPr>
          <w:rFonts w:cs="Times New Roman"/>
          <w:i/>
          <w:iCs/>
        </w:rPr>
        <w:t>Optimalisasi Penegakan</w:t>
      </w:r>
      <w:r w:rsidRPr="00351DA6">
        <w:rPr>
          <w:rFonts w:cs="Times New Roman"/>
          <w:i/>
          <w:iCs/>
          <w:lang w:val="id-ID"/>
        </w:rPr>
        <w:t xml:space="preserve"> </w:t>
      </w:r>
      <w:r w:rsidRPr="00351DA6">
        <w:rPr>
          <w:rFonts w:cs="Times New Roman"/>
          <w:i/>
          <w:iCs/>
        </w:rPr>
        <w:t>Hukum Tindak Pidana Korupsi Pada Institusi Kejaksaan Negeri</w:t>
      </w:r>
      <w:r w:rsidRPr="00351DA6">
        <w:rPr>
          <w:rFonts w:cs="Times New Roman"/>
        </w:rPr>
        <w:t>”</w:t>
      </w:r>
      <w:r w:rsidRPr="00351DA6">
        <w:rPr>
          <w:rFonts w:cs="Times New Roman"/>
          <w:lang w:val="id-ID"/>
        </w:rPr>
        <w:t xml:space="preserve"> Hasil dari penelitian membahas tentang optimalisasi penegakan hukum tindak pidana korupsi serta kendala yang dihadapi kejaksaan negeri dalam optimalisasi tindak pidana korupsi.</w:t>
      </w:r>
      <w:r w:rsidRPr="00351DA6">
        <w:rPr>
          <w:rStyle w:val="FootnoteReference"/>
          <w:rFonts w:cs="Times New Roman"/>
          <w:lang w:val="id-ID"/>
        </w:rPr>
        <w:footnoteReference w:id="9"/>
      </w:r>
      <w:r w:rsidRPr="00351DA6">
        <w:rPr>
          <w:rFonts w:cs="Times New Roman"/>
          <w:lang w:val="id-ID"/>
        </w:rPr>
        <w:t xml:space="preserve"> </w:t>
      </w:r>
      <w:r w:rsidRPr="00351DA6">
        <w:rPr>
          <w:rFonts w:cs="Times New Roman"/>
        </w:rPr>
        <w:t xml:space="preserve">Penelitian tersebut hampir memiliki persamaan dari segi permasalahan dengan peneliti, yaitu membahas mengenai penegakan hukum tindak pidana korupsi. Akan tetapi terdapat perbedaan yang nampak dari keduanya ialah penelitian tersebut membahas optimalisasi penegakan hukum tindak pidana korupsi </w:t>
      </w:r>
      <w:r w:rsidRPr="00351DA6">
        <w:rPr>
          <w:rFonts w:cs="Times New Roman"/>
        </w:rPr>
        <w:lastRenderedPageBreak/>
        <w:t xml:space="preserve">pada Institut Kejaksaan Negeri, berbeda dengan penelitian yang akan dibahas peneliti yaitu penegakan hukum terhadap </w:t>
      </w:r>
      <w:r w:rsidRPr="00351DA6">
        <w:rPr>
          <w:rFonts w:cs="Times New Roman"/>
          <w:lang w:val="id-ID"/>
        </w:rPr>
        <w:t xml:space="preserve">tindak pidana korupsi dalam penyelenggaraan pembiayaan ekspor nasional tahun </w:t>
      </w:r>
      <w:r w:rsidRPr="00351DA6">
        <w:rPr>
          <w:rFonts w:cs="Times New Roman"/>
        </w:rPr>
        <w:t>2013-2019</w:t>
      </w:r>
      <w:r w:rsidRPr="00351DA6">
        <w:rPr>
          <w:rFonts w:cs="Times New Roman"/>
          <w:lang w:val="id-ID"/>
        </w:rPr>
        <w:t>.</w:t>
      </w:r>
    </w:p>
    <w:p w:rsidR="001D6E98" w:rsidRPr="00351DA6" w:rsidRDefault="001D6E98" w:rsidP="001D6E98">
      <w:pPr>
        <w:pStyle w:val="ListParagraph"/>
        <w:numPr>
          <w:ilvl w:val="0"/>
          <w:numId w:val="10"/>
        </w:numPr>
        <w:spacing w:after="40" w:line="480" w:lineRule="auto"/>
        <w:jc w:val="both"/>
        <w:rPr>
          <w:rFonts w:cs="Times New Roman"/>
          <w:lang w:val="id-ID"/>
        </w:rPr>
      </w:pPr>
      <w:r w:rsidRPr="00351DA6">
        <w:rPr>
          <w:rFonts w:cs="Times New Roman"/>
        </w:rPr>
        <w:t xml:space="preserve">Penelitian yang dilakukan Aprilianto Syahputra mahasiswa Universitas Islam Indonesia dengan Judul Skripsi </w:t>
      </w:r>
      <w:r w:rsidRPr="00351DA6">
        <w:rPr>
          <w:rFonts w:cs="Times New Roman"/>
          <w:i/>
          <w:iCs/>
        </w:rPr>
        <w:t>“Penegakan Hukum Pidana Terhadap Pasal 3 Undang-Undang Tindak Pidana Korupsi Oleh Pejabat Publik Pasca Diberlakukannya Undang-Undang Nomor 30 Tahun 2014 Tentang Administrasi Pemerintahan</w:t>
      </w:r>
      <w:r w:rsidRPr="00351DA6">
        <w:rPr>
          <w:rFonts w:cs="Times New Roman"/>
          <w:i/>
          <w:iCs/>
          <w:lang w:val="id-ID"/>
        </w:rPr>
        <w:t xml:space="preserve">”. </w:t>
      </w:r>
      <w:r w:rsidRPr="00351DA6">
        <w:rPr>
          <w:rFonts w:cs="Times New Roman"/>
        </w:rPr>
        <w:t>Hasil penelitian ini membahas tentang implementasi makna penyalahgunaan wewenang sebagai</w:t>
      </w:r>
      <w:r w:rsidRPr="00351DA6">
        <w:rPr>
          <w:rFonts w:cs="Times New Roman"/>
          <w:lang w:val="id-ID"/>
        </w:rPr>
        <w:t xml:space="preserve"> </w:t>
      </w:r>
      <w:r w:rsidRPr="00351DA6">
        <w:rPr>
          <w:rFonts w:cs="Times New Roman"/>
        </w:rPr>
        <w:t>delik korupsi pasal 3 Undang-Undang Tindak Pidana Korupsi sebelum serta setelah munculnya Perundang-Undangan No 30 Tahun 2014 terkait Administrasi Pemerintahan pada ketetapan peradilan TIPIKOR serta berbentuk tolak ukur yang dipakai peradilan pada perhitungan ketetapannya</w:t>
      </w:r>
      <w:r w:rsidRPr="00351DA6">
        <w:rPr>
          <w:rFonts w:cs="Times New Roman"/>
          <w:lang w:val="id-ID"/>
        </w:rPr>
        <w:t>.</w:t>
      </w:r>
      <w:r w:rsidRPr="00351DA6">
        <w:rPr>
          <w:rStyle w:val="FootnoteReference"/>
          <w:rFonts w:cs="Times New Roman"/>
          <w:lang w:val="id-ID"/>
        </w:rPr>
        <w:footnoteReference w:id="10"/>
      </w:r>
      <w:r w:rsidRPr="00351DA6">
        <w:rPr>
          <w:rFonts w:cs="Times New Roman"/>
          <w:lang w:val="id-ID"/>
        </w:rPr>
        <w:t xml:space="preserve"> Penelitian</w:t>
      </w:r>
      <w:r w:rsidRPr="00351DA6">
        <w:rPr>
          <w:rFonts w:cs="Times New Roman"/>
        </w:rPr>
        <w:t xml:space="preserve">Penelitian ini terdapat persamaan dengan penelitian peneliti yaitu membahas mengenai penegakan hukum tindak pidana korupsi. Namun terdapat perbedaan dengan penelitian penulis, pada penelitian ini membahas tentang penerapan pasal 3 Undang-Undang Tindak Pidana Korupsi sebelum serta setelah munculnya Perundang-Undangan No 30 Tahun 2014 terkait Administrasi Pemerintahan. Sedangkan penelitian yang akan diteliti oleh penulis adalah faktor </w:t>
      </w:r>
      <w:r w:rsidRPr="00351DA6">
        <w:rPr>
          <w:rFonts w:cs="Times New Roman"/>
        </w:rPr>
        <w:lastRenderedPageBreak/>
        <w:t xml:space="preserve">penyebab dan penegakan hukum terhadap </w:t>
      </w:r>
      <w:r w:rsidRPr="00351DA6">
        <w:rPr>
          <w:rFonts w:cs="Times New Roman"/>
          <w:lang w:val="id-ID"/>
        </w:rPr>
        <w:t xml:space="preserve">tindak pidana korupsi dalam penyelenggaraan pembiayaan ekspor nasional tahun </w:t>
      </w:r>
      <w:r w:rsidRPr="00351DA6">
        <w:rPr>
          <w:rFonts w:cs="Times New Roman"/>
        </w:rPr>
        <w:t>2013-2019</w:t>
      </w:r>
      <w:r w:rsidRPr="00351DA6">
        <w:rPr>
          <w:rFonts w:cs="Times New Roman"/>
          <w:lang w:val="id-ID"/>
        </w:rPr>
        <w:t>.</w:t>
      </w:r>
    </w:p>
    <w:p w:rsidR="001D6E98" w:rsidRPr="00351DA6" w:rsidRDefault="001D6E98" w:rsidP="001D6E98">
      <w:pPr>
        <w:pStyle w:val="ListParagraph"/>
        <w:numPr>
          <w:ilvl w:val="0"/>
          <w:numId w:val="1"/>
        </w:numPr>
        <w:spacing w:after="40" w:line="480" w:lineRule="auto"/>
        <w:rPr>
          <w:rFonts w:cs="Times New Roman"/>
          <w:b/>
        </w:rPr>
      </w:pPr>
      <w:r w:rsidRPr="00351DA6">
        <w:rPr>
          <w:rFonts w:cs="Times New Roman"/>
          <w:b/>
        </w:rPr>
        <w:t>Metode</w:t>
      </w:r>
      <w:r w:rsidRPr="00351DA6">
        <w:rPr>
          <w:rFonts w:cs="Times New Roman"/>
          <w:b/>
          <w:lang w:val="id-ID"/>
        </w:rPr>
        <w:t xml:space="preserve"> </w:t>
      </w:r>
      <w:r w:rsidRPr="00351DA6">
        <w:rPr>
          <w:rFonts w:cs="Times New Roman"/>
          <w:b/>
        </w:rPr>
        <w:t>Penelitian</w:t>
      </w:r>
    </w:p>
    <w:p w:rsidR="001D6E98" w:rsidRPr="00351DA6" w:rsidRDefault="001D6E98" w:rsidP="001D6E98">
      <w:pPr>
        <w:pStyle w:val="ListParagraph"/>
        <w:spacing w:after="40" w:line="480" w:lineRule="auto"/>
        <w:ind w:left="360" w:firstLine="633"/>
        <w:jc w:val="both"/>
        <w:rPr>
          <w:rFonts w:cs="Times New Roman"/>
          <w:lang w:val="id-ID"/>
        </w:rPr>
      </w:pPr>
      <w:r w:rsidRPr="00351DA6">
        <w:rPr>
          <w:rFonts w:cs="Times New Roman"/>
          <w:lang w:val="id-ID"/>
        </w:rPr>
        <w:t>Pada penulisan pengkajian ini peneliti memakai beberapa metode yang meliputi diantaranya:</w:t>
      </w:r>
    </w:p>
    <w:p w:rsidR="001D6E98" w:rsidRPr="00351DA6" w:rsidRDefault="001D6E98" w:rsidP="001D6E98">
      <w:pPr>
        <w:pStyle w:val="ListParagraph"/>
        <w:numPr>
          <w:ilvl w:val="0"/>
          <w:numId w:val="9"/>
        </w:numPr>
        <w:spacing w:after="40" w:line="480" w:lineRule="auto"/>
        <w:rPr>
          <w:rFonts w:cs="Times New Roman"/>
          <w:b/>
        </w:rPr>
      </w:pPr>
      <w:r w:rsidRPr="00351DA6">
        <w:rPr>
          <w:rFonts w:cs="Times New Roman"/>
          <w:b/>
        </w:rPr>
        <w:t>Jenis</w:t>
      </w:r>
      <w:r w:rsidRPr="00351DA6">
        <w:rPr>
          <w:rFonts w:cs="Times New Roman"/>
          <w:b/>
          <w:lang w:val="id-ID"/>
        </w:rPr>
        <w:t xml:space="preserve"> </w:t>
      </w:r>
      <w:r w:rsidRPr="00351DA6">
        <w:rPr>
          <w:rFonts w:cs="Times New Roman"/>
          <w:b/>
        </w:rPr>
        <w:t>Penelitian</w:t>
      </w:r>
    </w:p>
    <w:p w:rsidR="001D6E98" w:rsidRPr="00351DA6" w:rsidRDefault="001D6E98" w:rsidP="001D6E98">
      <w:pPr>
        <w:pStyle w:val="ListParagraph"/>
        <w:spacing w:after="40" w:line="480" w:lineRule="auto"/>
        <w:ind w:left="786" w:firstLine="348"/>
        <w:jc w:val="both"/>
        <w:rPr>
          <w:rFonts w:cs="Times New Roman"/>
          <w:lang w:val="id-ID"/>
        </w:rPr>
      </w:pPr>
      <w:r w:rsidRPr="00351DA6">
        <w:rPr>
          <w:rFonts w:cs="Times New Roman"/>
        </w:rPr>
        <w:t>Jenis penelitian yang digunakan pengkaji yaitu kategori pengkajian kepustakaan (</w:t>
      </w:r>
      <w:r w:rsidRPr="00351DA6">
        <w:rPr>
          <w:rFonts w:cs="Times New Roman"/>
          <w:i/>
          <w:iCs/>
        </w:rPr>
        <w:t>library research</w:t>
      </w:r>
      <w:r w:rsidRPr="00351DA6">
        <w:rPr>
          <w:rFonts w:cs="Times New Roman"/>
        </w:rPr>
        <w:t>). Pengkajian kepustakaan adalah jenis pengkajian yang digunakan untuk mengumpulkan informasi dan data yang mendalam dari berbagai literatur, buku, catatan, majalah, dan referensi lainnya untuk mendapatkan jawaban dan landasan teori mengenai masalah yang akan diteliti</w:t>
      </w:r>
      <w:r w:rsidRPr="00351DA6">
        <w:rPr>
          <w:rFonts w:cs="Times New Roman"/>
          <w:lang w:val="id-ID"/>
        </w:rPr>
        <w:t>.</w:t>
      </w:r>
      <w:r w:rsidRPr="00351DA6">
        <w:rPr>
          <w:rStyle w:val="FootnoteReference"/>
          <w:rFonts w:cs="Times New Roman"/>
          <w:lang w:val="id-ID"/>
        </w:rPr>
        <w:footnoteReference w:id="11"/>
      </w:r>
      <w:r w:rsidRPr="00351DA6">
        <w:rPr>
          <w:rFonts w:cs="Times New Roman"/>
          <w:lang w:val="id-ID"/>
        </w:rPr>
        <w:t xml:space="preserve"> </w:t>
      </w:r>
      <w:r w:rsidRPr="00351DA6">
        <w:rPr>
          <w:rFonts w:cs="Times New Roman"/>
        </w:rPr>
        <w:t>Alasan penulis mengambil jenis penelitian kepustakaan karena penulis dapat memanfaatkan sumber kepustakaan mengenai tindak pidana korupsi dalam Penyelenggaraan Pembiayaan Nasional tahun 2013-2019, tanpa melakukan penelitian lapangan</w:t>
      </w:r>
      <w:r w:rsidRPr="00351DA6">
        <w:rPr>
          <w:rFonts w:cs="Times New Roman"/>
          <w:lang w:val="id-ID"/>
        </w:rPr>
        <w:t>.</w:t>
      </w:r>
    </w:p>
    <w:p w:rsidR="001D6E98" w:rsidRPr="00351DA6" w:rsidRDefault="001D6E98" w:rsidP="001D6E98">
      <w:pPr>
        <w:pStyle w:val="ListParagraph"/>
        <w:numPr>
          <w:ilvl w:val="0"/>
          <w:numId w:val="9"/>
        </w:numPr>
        <w:spacing w:after="40" w:line="480" w:lineRule="auto"/>
        <w:rPr>
          <w:rFonts w:cs="Times New Roman"/>
          <w:b/>
        </w:rPr>
      </w:pPr>
      <w:r w:rsidRPr="00351DA6">
        <w:rPr>
          <w:rFonts w:cs="Times New Roman"/>
          <w:b/>
        </w:rPr>
        <w:t>Pendekatan</w:t>
      </w:r>
      <w:r w:rsidRPr="00351DA6">
        <w:rPr>
          <w:rFonts w:cs="Times New Roman"/>
          <w:b/>
          <w:lang w:val="id-ID"/>
        </w:rPr>
        <w:t xml:space="preserve"> </w:t>
      </w:r>
      <w:r w:rsidRPr="00351DA6">
        <w:rPr>
          <w:rFonts w:cs="Times New Roman"/>
          <w:b/>
        </w:rPr>
        <w:t>Penelitian</w:t>
      </w:r>
    </w:p>
    <w:p w:rsidR="001D6E98" w:rsidRPr="00351DA6" w:rsidRDefault="001D6E98" w:rsidP="001D6E98">
      <w:pPr>
        <w:pStyle w:val="ListParagraph"/>
        <w:spacing w:after="40" w:line="480" w:lineRule="auto"/>
        <w:ind w:left="786" w:firstLine="348"/>
        <w:jc w:val="both"/>
        <w:rPr>
          <w:rFonts w:cs="Times New Roman"/>
          <w:lang w:val="id-ID"/>
        </w:rPr>
      </w:pPr>
      <w:r w:rsidRPr="00351DA6">
        <w:rPr>
          <w:rFonts w:cs="Times New Roman"/>
        </w:rPr>
        <w:t>Pendekatan yang dipakai oleh pe</w:t>
      </w:r>
      <w:r>
        <w:rPr>
          <w:rFonts w:cs="Times New Roman"/>
        </w:rPr>
        <w:t>nulis ialah pendekatan normati</w:t>
      </w:r>
      <w:r>
        <w:rPr>
          <w:rFonts w:cs="Times New Roman"/>
          <w:lang w:val="id-ID"/>
        </w:rPr>
        <w:t>f</w:t>
      </w:r>
      <w:r w:rsidRPr="00351DA6">
        <w:rPr>
          <w:rFonts w:cs="Times New Roman"/>
          <w:lang w:val="id-ID"/>
        </w:rPr>
        <w:t xml:space="preserve"> dan pendekatan studi kasus</w:t>
      </w:r>
      <w:r w:rsidRPr="00351DA6">
        <w:rPr>
          <w:rFonts w:cs="Times New Roman"/>
        </w:rPr>
        <w:t>. Dalam penelitian hukum normatif, hukum sering dikonseptualisasikan seperti yang tertulis dalam undang-undang ataupun menjadi aturan ataupun kenormaan yang menjadi tolak ukur tingkah laku khalayak pada apakah yang dirasa layak</w:t>
      </w:r>
      <w:r w:rsidRPr="00351DA6">
        <w:rPr>
          <w:rFonts w:cs="Times New Roman"/>
          <w:lang w:val="id-ID"/>
        </w:rPr>
        <w:t>.</w:t>
      </w:r>
    </w:p>
    <w:p w:rsidR="001D6E98" w:rsidRDefault="001D6E98" w:rsidP="001D6E98">
      <w:pPr>
        <w:pStyle w:val="ListParagraph"/>
        <w:spacing w:after="40" w:line="480" w:lineRule="auto"/>
        <w:ind w:left="786" w:firstLine="348"/>
        <w:jc w:val="both"/>
        <w:rPr>
          <w:rFonts w:cs="Times New Roman"/>
          <w:lang w:val="id-ID"/>
        </w:rPr>
      </w:pPr>
      <w:r w:rsidRPr="00351DA6">
        <w:rPr>
          <w:rFonts w:cs="Times New Roman"/>
        </w:rPr>
        <w:lastRenderedPageBreak/>
        <w:t>Tetapi dalam praktiknya, hukum pun bisa dikonseptualisasikan menjadi tindakan (</w:t>
      </w:r>
      <w:r w:rsidRPr="00351DA6">
        <w:rPr>
          <w:rFonts w:cs="Times New Roman"/>
          <w:i/>
          <w:iCs/>
        </w:rPr>
        <w:t>law in action</w:t>
      </w:r>
      <w:r w:rsidRPr="00351DA6">
        <w:rPr>
          <w:rFonts w:cs="Times New Roman"/>
        </w:rPr>
        <w:t>)</w:t>
      </w:r>
      <w:r w:rsidRPr="00351DA6">
        <w:rPr>
          <w:rFonts w:cs="Times New Roman"/>
          <w:lang w:val="id-ID"/>
        </w:rPr>
        <w:t>.</w:t>
      </w:r>
      <w:r w:rsidRPr="00351DA6">
        <w:rPr>
          <w:rStyle w:val="FootnoteReference"/>
          <w:rFonts w:cs="Times New Roman"/>
          <w:lang w:val="id-ID"/>
        </w:rPr>
        <w:footnoteReference w:id="12"/>
      </w:r>
      <w:r w:rsidRPr="00351DA6">
        <w:rPr>
          <w:rFonts w:cs="Times New Roman"/>
          <w:lang w:val="id-ID"/>
        </w:rPr>
        <w:t xml:space="preserve"> </w:t>
      </w:r>
      <w:r w:rsidRPr="00351DA6">
        <w:rPr>
          <w:rFonts w:cs="Times New Roman"/>
        </w:rPr>
        <w:t>Penelitian dilakukan secara normatif karena peneliti hanya memfokuskan terhadap permasalahan hukum saja yaitu terkait tegaknya hukuman pemidanaan pada Tindakan kriminal korupsi. Pada keilmuan hukum, pengkajian pengaktualan peraturan hukum yang diberikan dukungan melalui rancangan pada aspek hukum menimbulkan kesenjangan antara kajian teori dan penerapan hukum positif dalam menghadapi fakta hukum. Ketidaksesuaian antar kondisi yang dikehendaki dan keadaan sesungguhnya memunculkan pertanyaan seperti apakah persoalan hukum itu dalam aspek kenormatifan, hingga penerapan hukum gagal berfungsi</w:t>
      </w:r>
      <w:r w:rsidRPr="00351DA6">
        <w:rPr>
          <w:rFonts w:cs="Times New Roman"/>
          <w:lang w:val="id-ID"/>
        </w:rPr>
        <w:t>,</w:t>
      </w:r>
      <w:r w:rsidRPr="00351DA6">
        <w:rPr>
          <w:rFonts w:cs="Times New Roman"/>
        </w:rPr>
        <w:t xml:space="preserve"> atau justru menimbulkan konflik, ketidakadilan sosial, kekacauan, ketidakpastian hukum, hal-hal yang justru bertentangan dengan cita-cita hukum itu sendiri</w:t>
      </w:r>
      <w:r w:rsidRPr="00351DA6">
        <w:rPr>
          <w:rFonts w:cs="Times New Roman"/>
          <w:lang w:val="id-ID"/>
        </w:rPr>
        <w:t>.</w:t>
      </w:r>
      <w:r w:rsidRPr="00351DA6">
        <w:rPr>
          <w:rStyle w:val="FootnoteReference"/>
          <w:rFonts w:cs="Times New Roman"/>
          <w:lang w:val="id-ID"/>
        </w:rPr>
        <w:footnoteReference w:id="13"/>
      </w:r>
      <w:r w:rsidRPr="00351DA6">
        <w:rPr>
          <w:rFonts w:cs="Times New Roman"/>
          <w:lang w:val="id-ID"/>
        </w:rPr>
        <w:t xml:space="preserve"> </w:t>
      </w:r>
      <w:r w:rsidRPr="00710C56">
        <w:rPr>
          <w:rFonts w:cs="Times New Roman"/>
        </w:rPr>
        <w:t>Studi kasus adalah serangkaian kegiatan ilmiah yang dilakukan secara intensif secara rinci tentang program, peristiwa dan kegiatan di tingkat individu atau di tingkat kelompok ora</w:t>
      </w:r>
      <w:r>
        <w:rPr>
          <w:rFonts w:cs="Times New Roman"/>
        </w:rPr>
        <w:t>ng, lembaga, atau organisasi.</w:t>
      </w:r>
      <w:r>
        <w:rPr>
          <w:rFonts w:cs="Times New Roman"/>
          <w:lang w:val="id-ID"/>
        </w:rPr>
        <w:t xml:space="preserve"> Untuk mendapatkan p</w:t>
      </w:r>
      <w:r w:rsidRPr="00710C56">
        <w:rPr>
          <w:rFonts w:cs="Times New Roman"/>
        </w:rPr>
        <w:t>engetahuan mendalam tentang acara tersebut. Secara umum, tujuan studi kasus adalah tepat (aktual) dan unik. Ini</w:t>
      </w:r>
      <w:r>
        <w:rPr>
          <w:rFonts w:cs="Times New Roman"/>
        </w:rPr>
        <w:t xml:space="preserve"> bukan masa lalu atau masa lalu</w:t>
      </w:r>
      <w:r w:rsidRPr="00351DA6">
        <w:rPr>
          <w:rFonts w:cs="Times New Roman"/>
          <w:lang w:val="id-ID"/>
        </w:rPr>
        <w:t>.</w:t>
      </w:r>
      <w:r w:rsidRPr="00351DA6">
        <w:rPr>
          <w:rStyle w:val="FootnoteReference"/>
          <w:rFonts w:cs="Times New Roman"/>
          <w:lang w:val="id-ID"/>
        </w:rPr>
        <w:footnoteReference w:id="14"/>
      </w:r>
    </w:p>
    <w:p w:rsidR="001D6E98" w:rsidRDefault="001D6E98" w:rsidP="001D6E98">
      <w:pPr>
        <w:pStyle w:val="ListParagraph"/>
        <w:spacing w:after="40" w:line="480" w:lineRule="auto"/>
        <w:ind w:left="786" w:firstLine="348"/>
        <w:jc w:val="both"/>
        <w:rPr>
          <w:rFonts w:cs="Times New Roman"/>
          <w:lang w:val="id-ID"/>
        </w:rPr>
      </w:pPr>
    </w:p>
    <w:p w:rsidR="001D6E98" w:rsidRPr="00710C56" w:rsidRDefault="001D6E98" w:rsidP="001D6E98">
      <w:pPr>
        <w:pStyle w:val="ListParagraph"/>
        <w:spacing w:after="40" w:line="480" w:lineRule="auto"/>
        <w:ind w:left="786" w:firstLine="348"/>
        <w:jc w:val="both"/>
        <w:rPr>
          <w:rFonts w:cs="Times New Roman"/>
          <w:lang w:val="id-ID"/>
        </w:rPr>
      </w:pPr>
    </w:p>
    <w:p w:rsidR="001D6E98" w:rsidRPr="00351DA6" w:rsidRDefault="001D6E98" w:rsidP="001D6E98">
      <w:pPr>
        <w:pStyle w:val="ListParagraph"/>
        <w:numPr>
          <w:ilvl w:val="0"/>
          <w:numId w:val="9"/>
        </w:numPr>
        <w:spacing w:after="40" w:line="480" w:lineRule="auto"/>
        <w:jc w:val="both"/>
        <w:rPr>
          <w:rFonts w:cs="Times New Roman"/>
          <w:b/>
          <w:lang w:val="id-ID"/>
        </w:rPr>
      </w:pPr>
      <w:r w:rsidRPr="00351DA6">
        <w:rPr>
          <w:rFonts w:cs="Times New Roman"/>
          <w:b/>
          <w:lang w:val="id-ID"/>
        </w:rPr>
        <w:lastRenderedPageBreak/>
        <w:t>Jenis dan Sumber data</w:t>
      </w:r>
    </w:p>
    <w:p w:rsidR="001D6E98" w:rsidRPr="00351DA6" w:rsidRDefault="001D6E98" w:rsidP="001D6E98">
      <w:pPr>
        <w:pStyle w:val="ListParagraph"/>
        <w:spacing w:after="40" w:line="480" w:lineRule="auto"/>
        <w:ind w:left="786" w:firstLine="360"/>
        <w:jc w:val="both"/>
        <w:rPr>
          <w:rFonts w:cs="Times New Roman"/>
          <w:lang w:val="id-ID"/>
        </w:rPr>
      </w:pPr>
      <w:r w:rsidRPr="00351DA6">
        <w:rPr>
          <w:rFonts w:cs="Times New Roman"/>
        </w:rPr>
        <w:t>Data merupakan kumpulan penginforfmasian ataupun penjelasan-penjelasan melalui sebuah perihal yang didapatkan melalui penganalisisan ataupun mencari kepada sumber-sumber terkhusus. Pendataan yang diperoleh dari penelitian dengan menggunakan metode tertentu dapat menjadi lebih kompleks untuk mengungkapkan informasi baru atau menyarankan solusi unt</w:t>
      </w:r>
      <w:r>
        <w:rPr>
          <w:rFonts w:cs="Times New Roman"/>
        </w:rPr>
        <w:t>uk memecahkan masalah tertentu.</w:t>
      </w:r>
      <w:r>
        <w:rPr>
          <w:rStyle w:val="FootnoteReference"/>
          <w:rFonts w:cs="Times New Roman"/>
        </w:rPr>
        <w:footnoteReference w:id="15"/>
      </w:r>
      <w:r w:rsidRPr="00351DA6">
        <w:rPr>
          <w:rFonts w:cs="Times New Roman"/>
        </w:rPr>
        <w:t>Wujud data penelitian berupa tulisan, gambar, suara, angka, dan simbol. Penelitian yang akan dilakukan oleh peneliti yaitu</w:t>
      </w:r>
      <w:r w:rsidRPr="00351DA6">
        <w:rPr>
          <w:rFonts w:cs="Times New Roman"/>
          <w:lang w:val="id-ID"/>
        </w:rPr>
        <w:t>:</w:t>
      </w:r>
    </w:p>
    <w:p w:rsidR="001D6E98" w:rsidRPr="00351DA6" w:rsidRDefault="001D6E98" w:rsidP="001D6E98">
      <w:pPr>
        <w:pStyle w:val="ListParagraph"/>
        <w:numPr>
          <w:ilvl w:val="0"/>
          <w:numId w:val="6"/>
        </w:numPr>
        <w:spacing w:after="40" w:line="480" w:lineRule="auto"/>
        <w:jc w:val="both"/>
        <w:rPr>
          <w:rFonts w:cs="Times New Roman"/>
          <w:lang w:val="id-ID"/>
        </w:rPr>
      </w:pPr>
      <w:r w:rsidRPr="00351DA6">
        <w:rPr>
          <w:rFonts w:cs="Times New Roman"/>
          <w:lang w:val="id-ID"/>
        </w:rPr>
        <w:t>Data Sekunder</w:t>
      </w:r>
    </w:p>
    <w:p w:rsidR="001D6E98" w:rsidRPr="00351DA6" w:rsidRDefault="001D6E98" w:rsidP="001D6E98">
      <w:pPr>
        <w:pStyle w:val="ListParagraph"/>
        <w:spacing w:after="40" w:line="480" w:lineRule="auto"/>
        <w:ind w:left="1146"/>
        <w:jc w:val="both"/>
        <w:rPr>
          <w:rFonts w:cs="Times New Roman"/>
          <w:lang w:val="id-ID"/>
        </w:rPr>
      </w:pPr>
      <w:r w:rsidRPr="00351DA6">
        <w:rPr>
          <w:rFonts w:cs="Times New Roman"/>
        </w:rPr>
        <w:t>Data sekunder ialah pendataan yang didapatkan oleh peneliti denganbahan kepustakaan, tidak didapatkan dengan langsung melainkan</w:t>
      </w:r>
      <w:r w:rsidRPr="00351DA6">
        <w:rPr>
          <w:rFonts w:cs="Times New Roman"/>
          <w:lang w:val="id-ID"/>
        </w:rPr>
        <w:t xml:space="preserve"> </w:t>
      </w:r>
      <w:r w:rsidRPr="00351DA6">
        <w:rPr>
          <w:rFonts w:cs="Times New Roman"/>
        </w:rPr>
        <w:t>sudah disediakan oleh pihak lain. Data sekunder disebut sebagai</w:t>
      </w:r>
      <w:r w:rsidRPr="00351DA6">
        <w:rPr>
          <w:rFonts w:cs="Times New Roman"/>
          <w:lang w:val="id-ID"/>
        </w:rPr>
        <w:t xml:space="preserve"> </w:t>
      </w:r>
      <w:r w:rsidRPr="00351DA6">
        <w:rPr>
          <w:rFonts w:cs="Times New Roman"/>
        </w:rPr>
        <w:t>keterangan yang telah tersedia.</w:t>
      </w:r>
      <w:r w:rsidRPr="00351DA6">
        <w:rPr>
          <w:rFonts w:cs="Times New Roman"/>
          <w:lang w:val="id-ID"/>
        </w:rPr>
        <w:t xml:space="preserve"> </w:t>
      </w:r>
      <w:r w:rsidRPr="00351DA6">
        <w:rPr>
          <w:rFonts w:cs="Times New Roman"/>
        </w:rPr>
        <w:t>Pada pengkajian ini data sekunder ialah</w:t>
      </w:r>
      <w:r w:rsidRPr="00351DA6">
        <w:rPr>
          <w:rFonts w:cs="Times New Roman"/>
          <w:lang w:val="id-ID"/>
        </w:rPr>
        <w:t>:</w:t>
      </w:r>
    </w:p>
    <w:p w:rsidR="001D6E98" w:rsidRPr="00351DA6" w:rsidRDefault="001D6E98" w:rsidP="001D6E98">
      <w:pPr>
        <w:pStyle w:val="ListParagraph"/>
        <w:numPr>
          <w:ilvl w:val="0"/>
          <w:numId w:val="7"/>
        </w:numPr>
        <w:spacing w:after="40" w:line="480" w:lineRule="auto"/>
        <w:jc w:val="both"/>
        <w:rPr>
          <w:rFonts w:cs="Times New Roman"/>
          <w:lang w:val="id-ID"/>
        </w:rPr>
      </w:pPr>
      <w:r w:rsidRPr="00351DA6">
        <w:rPr>
          <w:rFonts w:cs="Times New Roman"/>
          <w:lang w:val="id-ID"/>
        </w:rPr>
        <w:t>Bahan hukum primer</w:t>
      </w:r>
    </w:p>
    <w:p w:rsidR="001D6E98" w:rsidRPr="00351DA6" w:rsidRDefault="001D6E98" w:rsidP="001D6E98">
      <w:pPr>
        <w:pStyle w:val="ListParagraph"/>
        <w:spacing w:after="40" w:line="480" w:lineRule="auto"/>
        <w:ind w:left="1506"/>
        <w:jc w:val="both"/>
        <w:rPr>
          <w:rFonts w:cs="Times New Roman"/>
          <w:lang w:val="id-ID"/>
        </w:rPr>
      </w:pPr>
      <w:r w:rsidRPr="00351DA6">
        <w:rPr>
          <w:rFonts w:cs="Times New Roman"/>
        </w:rPr>
        <w:t>Bahan hukum primer merupakan komponen hukum yan</w:t>
      </w:r>
      <w:r w:rsidRPr="00351DA6">
        <w:rPr>
          <w:rFonts w:cs="Times New Roman"/>
          <w:lang w:val="id-ID"/>
        </w:rPr>
        <w:t xml:space="preserve">g </w:t>
      </w:r>
      <w:r w:rsidRPr="00351DA6">
        <w:rPr>
          <w:rFonts w:cs="Times New Roman"/>
        </w:rPr>
        <w:t>memberikan ikatan dan harus sesuai dengan peraturan perundang</w:t>
      </w:r>
      <w:r w:rsidRPr="00351DA6">
        <w:rPr>
          <w:rFonts w:cs="Times New Roman"/>
          <w:lang w:val="id-ID"/>
        </w:rPr>
        <w:t>-</w:t>
      </w:r>
      <w:r w:rsidRPr="00351DA6">
        <w:rPr>
          <w:rFonts w:cs="Times New Roman"/>
        </w:rPr>
        <w:t>undangan</w:t>
      </w:r>
      <w:r w:rsidRPr="00351DA6">
        <w:rPr>
          <w:rFonts w:cs="Times New Roman"/>
          <w:lang w:val="id-ID"/>
        </w:rPr>
        <w:t xml:space="preserve">, </w:t>
      </w:r>
      <w:r w:rsidRPr="00351DA6">
        <w:rPr>
          <w:rFonts w:cs="Times New Roman"/>
        </w:rPr>
        <w:t>meliputi</w:t>
      </w:r>
      <w:r w:rsidRPr="00351DA6">
        <w:rPr>
          <w:rFonts w:cs="Times New Roman"/>
          <w:lang w:val="id-ID"/>
        </w:rPr>
        <w:t>:</w:t>
      </w:r>
    </w:p>
    <w:p w:rsidR="001D6E98" w:rsidRPr="00351DA6" w:rsidRDefault="001D6E98" w:rsidP="001D6E98">
      <w:pPr>
        <w:pStyle w:val="ListParagraph"/>
        <w:numPr>
          <w:ilvl w:val="0"/>
          <w:numId w:val="8"/>
        </w:numPr>
        <w:spacing w:after="40" w:line="480" w:lineRule="auto"/>
        <w:jc w:val="both"/>
        <w:rPr>
          <w:rFonts w:cs="Times New Roman"/>
          <w:lang w:val="id-ID"/>
        </w:rPr>
      </w:pPr>
      <w:r w:rsidRPr="00351DA6">
        <w:rPr>
          <w:rFonts w:cs="Times New Roman"/>
          <w:lang w:val="id-ID"/>
        </w:rPr>
        <w:t>Undang-Undang Dasar 1945;</w:t>
      </w:r>
    </w:p>
    <w:p w:rsidR="001D6E98" w:rsidRPr="00351DA6" w:rsidRDefault="001D6E98" w:rsidP="001D6E98">
      <w:pPr>
        <w:pStyle w:val="ListParagraph"/>
        <w:numPr>
          <w:ilvl w:val="0"/>
          <w:numId w:val="8"/>
        </w:numPr>
        <w:spacing w:after="40" w:line="480" w:lineRule="auto"/>
        <w:jc w:val="both"/>
        <w:rPr>
          <w:rFonts w:cs="Times New Roman"/>
          <w:lang w:val="id-ID"/>
        </w:rPr>
      </w:pPr>
      <w:r w:rsidRPr="00351DA6">
        <w:rPr>
          <w:rFonts w:cs="Times New Roman"/>
          <w:lang w:val="id-ID"/>
        </w:rPr>
        <w:t>KUHP;</w:t>
      </w:r>
    </w:p>
    <w:p w:rsidR="001D6E98" w:rsidRPr="00351DA6" w:rsidRDefault="001D6E98" w:rsidP="001D6E98">
      <w:pPr>
        <w:pStyle w:val="ListParagraph"/>
        <w:numPr>
          <w:ilvl w:val="0"/>
          <w:numId w:val="8"/>
        </w:numPr>
        <w:spacing w:after="40" w:line="480" w:lineRule="auto"/>
        <w:jc w:val="both"/>
        <w:rPr>
          <w:rFonts w:cs="Times New Roman"/>
          <w:lang w:val="id-ID"/>
        </w:rPr>
      </w:pPr>
      <w:r w:rsidRPr="00351DA6">
        <w:rPr>
          <w:rFonts w:cs="Times New Roman"/>
          <w:lang w:val="id-ID"/>
        </w:rPr>
        <w:t>KUHAP;</w:t>
      </w:r>
    </w:p>
    <w:p w:rsidR="001D6E98" w:rsidRPr="00351DA6" w:rsidRDefault="001D6E98" w:rsidP="001D6E98">
      <w:pPr>
        <w:pStyle w:val="ListParagraph"/>
        <w:numPr>
          <w:ilvl w:val="0"/>
          <w:numId w:val="8"/>
        </w:numPr>
        <w:spacing w:after="40" w:line="480" w:lineRule="auto"/>
        <w:jc w:val="both"/>
        <w:rPr>
          <w:rFonts w:cs="Times New Roman"/>
          <w:lang w:val="id-ID"/>
        </w:rPr>
      </w:pPr>
      <w:r w:rsidRPr="00351DA6">
        <w:rPr>
          <w:rFonts w:cs="Times New Roman"/>
          <w:lang w:val="id-ID"/>
        </w:rPr>
        <w:lastRenderedPageBreak/>
        <w:t xml:space="preserve">Undang-Undang Nomor 31 Tahun 1999 jo. </w:t>
      </w:r>
      <w:r w:rsidRPr="00351DA6">
        <w:rPr>
          <w:rFonts w:cs="Times New Roman"/>
        </w:rPr>
        <w:t>Undang–Undang</w:t>
      </w:r>
      <w:r w:rsidRPr="00351DA6">
        <w:rPr>
          <w:rFonts w:cs="Times New Roman"/>
          <w:lang w:val="id-ID"/>
        </w:rPr>
        <w:t xml:space="preserve"> </w:t>
      </w:r>
      <w:r w:rsidRPr="00351DA6">
        <w:rPr>
          <w:rFonts w:cs="Times New Roman"/>
        </w:rPr>
        <w:t>Nomor 20 Tahun 2001</w:t>
      </w:r>
      <w:r w:rsidRPr="00351DA6">
        <w:rPr>
          <w:rFonts w:cs="Times New Roman"/>
          <w:lang w:val="id-ID"/>
        </w:rPr>
        <w:t xml:space="preserve"> tentang Pemberantasan Tindak Pidana Korupsi.</w:t>
      </w:r>
    </w:p>
    <w:p w:rsidR="001D6E98" w:rsidRPr="00351DA6" w:rsidRDefault="001D6E98" w:rsidP="001D6E98">
      <w:pPr>
        <w:pStyle w:val="ListParagraph"/>
        <w:numPr>
          <w:ilvl w:val="0"/>
          <w:numId w:val="7"/>
        </w:numPr>
        <w:spacing w:after="40" w:line="480" w:lineRule="auto"/>
        <w:jc w:val="both"/>
        <w:rPr>
          <w:rFonts w:cs="Times New Roman"/>
          <w:lang w:val="id-ID"/>
        </w:rPr>
      </w:pPr>
      <w:r w:rsidRPr="00351DA6">
        <w:rPr>
          <w:rFonts w:cs="Times New Roman"/>
          <w:lang w:val="id-ID"/>
        </w:rPr>
        <w:t>Bahan hukum sekunder</w:t>
      </w:r>
    </w:p>
    <w:p w:rsidR="001D6E98" w:rsidRPr="00351DA6" w:rsidRDefault="001D6E98" w:rsidP="001D6E98">
      <w:pPr>
        <w:pStyle w:val="ListParagraph"/>
        <w:spacing w:after="40" w:line="480" w:lineRule="auto"/>
        <w:ind w:left="1506"/>
        <w:jc w:val="both"/>
        <w:rPr>
          <w:rFonts w:cs="Times New Roman"/>
          <w:lang w:val="id-ID"/>
        </w:rPr>
      </w:pPr>
      <w:r w:rsidRPr="00351DA6">
        <w:rPr>
          <w:rFonts w:cs="Times New Roman"/>
        </w:rPr>
        <w:t>Bahan hukum sekunder, yaitu komponen yang menjelaskan</w:t>
      </w:r>
      <w:r w:rsidRPr="00351DA6">
        <w:rPr>
          <w:rFonts w:cs="Times New Roman"/>
          <w:lang w:val="id-ID"/>
        </w:rPr>
        <w:t xml:space="preserve"> </w:t>
      </w:r>
      <w:r w:rsidRPr="00351DA6">
        <w:rPr>
          <w:rFonts w:cs="Times New Roman"/>
        </w:rPr>
        <w:t>tentang komponen hukum primer. Bahan hukum sekunder berupa</w:t>
      </w:r>
      <w:r w:rsidRPr="00351DA6">
        <w:rPr>
          <w:rFonts w:cs="Times New Roman"/>
          <w:lang w:val="id-ID"/>
        </w:rPr>
        <w:t xml:space="preserve"> </w:t>
      </w:r>
      <w:r w:rsidRPr="00351DA6">
        <w:rPr>
          <w:rFonts w:cs="Times New Roman"/>
        </w:rPr>
        <w:t>rancangan undang-undang, karya ilmiah, pakar hukum terkait</w:t>
      </w:r>
      <w:r w:rsidRPr="00351DA6">
        <w:rPr>
          <w:rFonts w:cs="Times New Roman"/>
          <w:lang w:val="id-ID"/>
        </w:rPr>
        <w:t xml:space="preserve"> </w:t>
      </w:r>
      <w:r w:rsidRPr="00351DA6">
        <w:rPr>
          <w:rFonts w:cs="Times New Roman"/>
        </w:rPr>
        <w:t>dengan tindak pidana korupsi</w:t>
      </w:r>
      <w:r w:rsidRPr="00351DA6">
        <w:rPr>
          <w:rFonts w:cs="Times New Roman"/>
          <w:color w:val="000000" w:themeColor="text1"/>
          <w:shd w:val="clear" w:color="auto" w:fill="FFFFFF"/>
          <w:lang w:val="id-ID"/>
        </w:rPr>
        <w:t>.</w:t>
      </w:r>
    </w:p>
    <w:p w:rsidR="001D6E98" w:rsidRPr="00351DA6" w:rsidRDefault="001D6E98" w:rsidP="001D6E98">
      <w:pPr>
        <w:pStyle w:val="ListParagraph"/>
        <w:numPr>
          <w:ilvl w:val="0"/>
          <w:numId w:val="7"/>
        </w:numPr>
        <w:spacing w:after="40" w:line="480" w:lineRule="auto"/>
        <w:jc w:val="both"/>
        <w:rPr>
          <w:rFonts w:cs="Times New Roman"/>
          <w:color w:val="000000" w:themeColor="text1"/>
          <w:lang w:val="id-ID"/>
        </w:rPr>
      </w:pPr>
      <w:r w:rsidRPr="00351DA6">
        <w:rPr>
          <w:rFonts w:cs="Times New Roman"/>
          <w:color w:val="000000" w:themeColor="text1"/>
          <w:shd w:val="clear" w:color="auto" w:fill="FFFFFF"/>
          <w:lang w:val="id-ID"/>
        </w:rPr>
        <w:t>Bahan hukum tersier</w:t>
      </w:r>
    </w:p>
    <w:p w:rsidR="001D6E98" w:rsidRPr="00351DA6" w:rsidRDefault="001D6E98" w:rsidP="001D6E98">
      <w:pPr>
        <w:pStyle w:val="ListParagraph"/>
        <w:spacing w:after="40" w:line="480" w:lineRule="auto"/>
        <w:ind w:left="1506"/>
        <w:jc w:val="both"/>
        <w:rPr>
          <w:rFonts w:cs="Times New Roman"/>
          <w:color w:val="000000" w:themeColor="text1"/>
          <w:lang w:val="id-ID"/>
        </w:rPr>
      </w:pPr>
      <w:r w:rsidRPr="00351DA6">
        <w:rPr>
          <w:rFonts w:cs="Times New Roman"/>
        </w:rPr>
        <w:t>Bahan hukum tersier, yaitu komponen yang menunjukkan ataupun menjelaskan pada bahan hukum primer serta sekunder. Bahan hukum tersier berupa vokabuler</w:t>
      </w:r>
      <w:r w:rsidRPr="00351DA6">
        <w:rPr>
          <w:rFonts w:cs="Times New Roman"/>
          <w:lang w:val="id-ID"/>
        </w:rPr>
        <w:t xml:space="preserve">, </w:t>
      </w:r>
      <w:r w:rsidRPr="00351DA6">
        <w:rPr>
          <w:rFonts w:cs="Times New Roman"/>
        </w:rPr>
        <w:t>ensiklopedia, indeks kumulatif.</w:t>
      </w:r>
      <w:r w:rsidRPr="00351DA6">
        <w:rPr>
          <w:rFonts w:cs="Times New Roman"/>
          <w:color w:val="000000" w:themeColor="text1"/>
          <w:shd w:val="clear" w:color="auto" w:fill="FFFFFF"/>
          <w:lang w:val="id-ID"/>
        </w:rPr>
        <w:t>.</w:t>
      </w:r>
    </w:p>
    <w:p w:rsidR="001D6E98" w:rsidRPr="00351DA6" w:rsidRDefault="001D6E98" w:rsidP="001D6E98">
      <w:pPr>
        <w:pStyle w:val="ListParagraph"/>
        <w:numPr>
          <w:ilvl w:val="0"/>
          <w:numId w:val="9"/>
        </w:numPr>
        <w:spacing w:after="40" w:line="480" w:lineRule="auto"/>
        <w:jc w:val="both"/>
        <w:rPr>
          <w:rFonts w:cs="Times New Roman"/>
          <w:b/>
          <w:color w:val="000000" w:themeColor="text1"/>
          <w:lang w:val="id-ID"/>
        </w:rPr>
      </w:pPr>
      <w:r w:rsidRPr="00351DA6">
        <w:rPr>
          <w:rFonts w:cs="Times New Roman"/>
          <w:b/>
          <w:color w:val="000000" w:themeColor="text1"/>
          <w:shd w:val="clear" w:color="auto" w:fill="FFFFFF"/>
          <w:lang w:val="id-ID"/>
        </w:rPr>
        <w:t>Metode Pengumpulan Data</w:t>
      </w:r>
    </w:p>
    <w:p w:rsidR="001D6E98" w:rsidRDefault="001D6E98" w:rsidP="001D6E98">
      <w:pPr>
        <w:pStyle w:val="ListParagraph"/>
        <w:spacing w:after="40" w:line="480" w:lineRule="auto"/>
        <w:ind w:left="786" w:firstLine="654"/>
        <w:jc w:val="both"/>
        <w:rPr>
          <w:rFonts w:cs="Times New Roman"/>
          <w:lang w:val="id-ID"/>
        </w:rPr>
      </w:pPr>
      <w:r w:rsidRPr="00351DA6">
        <w:rPr>
          <w:rFonts w:cs="Times New Roman"/>
        </w:rPr>
        <w:t>Metode pengumpulan data dalam pengkajian ini berupa penelitian kepustakaan. Penelitian kepustakaan, yaitu melakukan pengkajian terhadap pendataan sekunder ialah bahan hukum primer (kebijakan perundang-undangan), bahan hukum sekunder (literatur, laporan</w:t>
      </w:r>
      <w:r w:rsidRPr="00351DA6">
        <w:rPr>
          <w:rFonts w:cs="Times New Roman"/>
          <w:lang w:val="id-ID"/>
        </w:rPr>
        <w:t xml:space="preserve"> hasil</w:t>
      </w:r>
      <w:r w:rsidRPr="00351DA6">
        <w:rPr>
          <w:rFonts w:cs="Times New Roman"/>
        </w:rPr>
        <w:t xml:space="preserve"> penelitian, makalah, karya ilmiah yang dimuatdalam majalah ilmiah), dan bahan hukum tersier (KBBI, kamus Bahasa Inggis, Kamus Bahasa Belanda, kamus hukum, ensiklopedia, indeks, data statistis) yang relevan terkait dengan tindak pidana korupsi.</w:t>
      </w:r>
    </w:p>
    <w:p w:rsidR="001D6E98" w:rsidRDefault="001D6E98" w:rsidP="001D6E98">
      <w:pPr>
        <w:pStyle w:val="ListParagraph"/>
        <w:spacing w:after="40" w:line="480" w:lineRule="auto"/>
        <w:ind w:left="786" w:firstLine="654"/>
        <w:jc w:val="both"/>
        <w:rPr>
          <w:rFonts w:cs="Times New Roman"/>
          <w:lang w:val="id-ID"/>
        </w:rPr>
      </w:pPr>
    </w:p>
    <w:p w:rsidR="001D6E98" w:rsidRPr="00351DA6" w:rsidRDefault="001D6E98" w:rsidP="001D6E98">
      <w:pPr>
        <w:pStyle w:val="ListParagraph"/>
        <w:spacing w:after="40" w:line="480" w:lineRule="auto"/>
        <w:ind w:left="786" w:firstLine="654"/>
        <w:jc w:val="both"/>
        <w:rPr>
          <w:rFonts w:cs="Times New Roman"/>
          <w:b/>
          <w:color w:val="000000" w:themeColor="text1"/>
          <w:lang w:val="id-ID"/>
        </w:rPr>
      </w:pPr>
    </w:p>
    <w:p w:rsidR="001D6E98" w:rsidRPr="00351DA6" w:rsidRDefault="001D6E98" w:rsidP="001D6E98">
      <w:pPr>
        <w:pStyle w:val="ListParagraph"/>
        <w:numPr>
          <w:ilvl w:val="0"/>
          <w:numId w:val="9"/>
        </w:numPr>
        <w:spacing w:after="40" w:line="480" w:lineRule="auto"/>
        <w:jc w:val="both"/>
        <w:rPr>
          <w:rFonts w:cs="Times New Roman"/>
          <w:b/>
          <w:color w:val="000000" w:themeColor="text1"/>
          <w:lang w:val="id-ID"/>
        </w:rPr>
      </w:pPr>
      <w:r w:rsidRPr="00351DA6">
        <w:rPr>
          <w:rFonts w:cs="Times New Roman"/>
          <w:b/>
          <w:lang w:val="id-ID"/>
        </w:rPr>
        <w:lastRenderedPageBreak/>
        <w:t>Metode Analisis Data</w:t>
      </w:r>
    </w:p>
    <w:p w:rsidR="001D6E98" w:rsidRPr="00351DA6" w:rsidRDefault="001D6E98" w:rsidP="001D6E98">
      <w:pPr>
        <w:pStyle w:val="ListParagraph"/>
        <w:spacing w:after="40" w:line="480" w:lineRule="auto"/>
        <w:ind w:left="786" w:firstLine="654"/>
        <w:jc w:val="both"/>
        <w:rPr>
          <w:rFonts w:cs="Times New Roman"/>
          <w:lang w:val="id-ID"/>
        </w:rPr>
      </w:pPr>
      <w:r w:rsidRPr="00351DA6">
        <w:rPr>
          <w:rFonts w:cs="Times New Roman"/>
        </w:rPr>
        <w:t>Analisis data merupakan tahapan melakukan pencarian serta penyusunan dengan kesistematisan, pendataan yang sudah terkumpulkan dengan cara mengoorganisasikannya ke dalam beberapa kategori, menjabarkannya ke unit-unit, kemudian memilih nama-nama yang penting serta membuat kesimpulan yang mudah dipahami, dengan kata lain penganalisisan pendataan adalah aktivitas melakukan proses pendataan perolehan pengkajian, hingga pendataan itu dapan memberikan jawaban pengkajian atau proses penyederhanaan pendataan ke dalam bentuk lain yang mudah di interprestasikan</w:t>
      </w:r>
      <w:r w:rsidRPr="00351DA6">
        <w:rPr>
          <w:rFonts w:cs="Times New Roman"/>
          <w:lang w:val="id-ID"/>
        </w:rPr>
        <w:t>.</w:t>
      </w:r>
    </w:p>
    <w:p w:rsidR="001D6E98" w:rsidRPr="00351DA6" w:rsidRDefault="001D6E98" w:rsidP="001D6E98">
      <w:pPr>
        <w:pStyle w:val="ListParagraph"/>
        <w:spacing w:after="40" w:line="480" w:lineRule="auto"/>
        <w:ind w:left="786" w:firstLine="654"/>
        <w:jc w:val="both"/>
        <w:rPr>
          <w:rFonts w:cs="Times New Roman"/>
          <w:lang w:val="id-ID"/>
        </w:rPr>
      </w:pPr>
      <w:r w:rsidRPr="00351DA6">
        <w:rPr>
          <w:rFonts w:cs="Times New Roman"/>
        </w:rPr>
        <w:t>Metode analisis data yang dipakai pada pengkajian ini adalah penganalisisan normatif kualitatif. Penganalisisan normatif kualitatif ialah pengkajian yang mengarah kepada kenormaan hukum yang terkandung pada bermacam kebijakan undang-undang. Pengkajian ini memakai Teknik penganalisisan normatif kualitatif ialah penginterpretasian mendetail terhadap data hukum yang biasa ditemukan dalam pengkajian hukum normatif. Setelah itu, perolehan penganalisisan kemudian dikaitkan pada masalah pengkajian ini guna memberikan pengkajian yang objektif untuk memberikan jawaban masalah penelitia</w:t>
      </w:r>
      <w:r w:rsidRPr="00351DA6">
        <w:rPr>
          <w:rFonts w:cs="Times New Roman"/>
          <w:lang w:val="id-ID"/>
        </w:rPr>
        <w:t>n.</w:t>
      </w:r>
    </w:p>
    <w:p w:rsidR="001D6E98" w:rsidRPr="00351DA6" w:rsidRDefault="001D6E98" w:rsidP="001D6E98">
      <w:pPr>
        <w:pStyle w:val="Default"/>
        <w:numPr>
          <w:ilvl w:val="0"/>
          <w:numId w:val="1"/>
        </w:numPr>
        <w:spacing w:after="40" w:line="480" w:lineRule="auto"/>
        <w:rPr>
          <w:b/>
        </w:rPr>
      </w:pPr>
      <w:r w:rsidRPr="00351DA6">
        <w:rPr>
          <w:b/>
        </w:rPr>
        <w:t>Sistematika Penulisan Skripsi</w:t>
      </w:r>
    </w:p>
    <w:p w:rsidR="001D6E98" w:rsidRDefault="001D6E98" w:rsidP="001D6E98">
      <w:pPr>
        <w:pStyle w:val="Default"/>
        <w:spacing w:after="40" w:line="480" w:lineRule="auto"/>
        <w:ind w:left="360" w:firstLine="633"/>
        <w:jc w:val="both"/>
      </w:pPr>
      <w:r w:rsidRPr="00351DA6">
        <w:t xml:space="preserve">Rencana laporan penelitian ini kemudian dilakukan penyusunan pada empat bab yang tiap-tiap sama-sama memiliki kaitan. Keempat bab itu ialah: </w:t>
      </w:r>
    </w:p>
    <w:p w:rsidR="001D6E98" w:rsidRPr="00351DA6" w:rsidRDefault="001D6E98" w:rsidP="001D6E98">
      <w:pPr>
        <w:pStyle w:val="Default"/>
        <w:spacing w:after="40" w:line="480" w:lineRule="auto"/>
        <w:ind w:left="360" w:firstLine="633"/>
        <w:jc w:val="both"/>
      </w:pPr>
    </w:p>
    <w:p w:rsidR="001D6E98" w:rsidRPr="00351DA6" w:rsidRDefault="001D6E98" w:rsidP="001D6E98">
      <w:pPr>
        <w:pStyle w:val="Default"/>
        <w:spacing w:after="40" w:line="480" w:lineRule="auto"/>
        <w:ind w:left="360" w:firstLine="66"/>
        <w:jc w:val="both"/>
      </w:pPr>
      <w:r w:rsidRPr="00351DA6">
        <w:lastRenderedPageBreak/>
        <w:t xml:space="preserve">BAB I   : Pendahuluan. </w:t>
      </w:r>
    </w:p>
    <w:p w:rsidR="001D6E98" w:rsidRPr="00351DA6" w:rsidRDefault="001D6E98" w:rsidP="001D6E98">
      <w:pPr>
        <w:pStyle w:val="Default"/>
        <w:spacing w:after="40" w:line="480" w:lineRule="auto"/>
        <w:ind w:left="1418"/>
        <w:jc w:val="both"/>
      </w:pPr>
      <w:r w:rsidRPr="00351DA6">
        <w:t>Bab ini memuat latar belakang, rumusan masalah, tujuan penelitian, manfaat penelitian, tinjauan pustaka, metode penelitian,dan sistematika penulisan skripsi.</w:t>
      </w:r>
    </w:p>
    <w:p w:rsidR="001D6E98" w:rsidRPr="00351DA6" w:rsidRDefault="001D6E98" w:rsidP="001D6E98">
      <w:pPr>
        <w:pStyle w:val="Default"/>
        <w:spacing w:after="40" w:line="480" w:lineRule="auto"/>
        <w:ind w:left="360" w:firstLine="66"/>
        <w:jc w:val="both"/>
      </w:pPr>
      <w:r w:rsidRPr="00351DA6">
        <w:t xml:space="preserve">BAB II  : Tinjauan Konseptual. </w:t>
      </w:r>
    </w:p>
    <w:p w:rsidR="001D6E98" w:rsidRPr="00351DA6" w:rsidRDefault="001D6E98" w:rsidP="001D6E98">
      <w:pPr>
        <w:pStyle w:val="Default"/>
        <w:spacing w:after="40" w:line="480" w:lineRule="auto"/>
        <w:ind w:left="1418"/>
        <w:jc w:val="both"/>
      </w:pPr>
      <w:r w:rsidRPr="00351DA6">
        <w:t xml:space="preserve">Bab ini akan memuat kerangka konseptual yang berisi paparan tentang kerangka teori yang erat kaitannya dengan permasalahan yang akan dibahas. </w:t>
      </w:r>
    </w:p>
    <w:p w:rsidR="001D6E98" w:rsidRPr="00351DA6" w:rsidRDefault="001D6E98" w:rsidP="001D6E98">
      <w:pPr>
        <w:pStyle w:val="Default"/>
        <w:spacing w:after="40" w:line="480" w:lineRule="auto"/>
        <w:ind w:left="360" w:firstLine="66"/>
        <w:jc w:val="both"/>
      </w:pPr>
      <w:r w:rsidRPr="00351DA6">
        <w:t xml:space="preserve">BAB III :  Hasil Penelitian dan Pembahasan. </w:t>
      </w:r>
    </w:p>
    <w:p w:rsidR="001D6E98" w:rsidRPr="00351DA6" w:rsidRDefault="001D6E98" w:rsidP="001D6E98">
      <w:pPr>
        <w:pStyle w:val="Default"/>
        <w:spacing w:after="40" w:line="480" w:lineRule="auto"/>
        <w:ind w:left="1418"/>
        <w:jc w:val="both"/>
      </w:pPr>
      <w:r w:rsidRPr="00351DA6">
        <w:t>Bab ini akan memuat bahasan hasil penelitan dari rumusan masalah mengenai faktor-faktor yang menyebabkan terjadinya tindak pidana korupsi dalam Penyelenggaraan Pembiayaan Ekspor Nasional Tahun 2013-2019 dan penegakan hukum terhadap tindak pidana korupsi dalam Penyelenggaraan Pembiayaan Ekspor Nasional Tahun 2013-2019.</w:t>
      </w:r>
    </w:p>
    <w:p w:rsidR="001D6E98" w:rsidRDefault="001D6E98" w:rsidP="001D6E98">
      <w:pPr>
        <w:pStyle w:val="Default"/>
        <w:spacing w:after="40" w:line="480" w:lineRule="auto"/>
        <w:ind w:left="360" w:firstLine="66"/>
        <w:jc w:val="both"/>
      </w:pPr>
      <w:r w:rsidRPr="00351DA6">
        <w:t xml:space="preserve">BAB IV : Penutup. </w:t>
      </w:r>
    </w:p>
    <w:p w:rsidR="005F0A24" w:rsidRDefault="001D6E98" w:rsidP="001D6E98">
      <w:pPr>
        <w:pStyle w:val="Default"/>
        <w:spacing w:after="40" w:line="480" w:lineRule="auto"/>
        <w:ind w:left="1418"/>
        <w:jc w:val="both"/>
      </w:pPr>
      <w:r w:rsidRPr="00351DA6">
        <w:t>Bab ini berisi kesimpulan dan saran yang menjawab pertanyaan dan asumsi yang telah disebutkan sebelumnya.</w:t>
      </w:r>
    </w:p>
    <w:sectPr w:rsidR="005F0A24" w:rsidSect="001D6E98">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64A" w:rsidRDefault="0049364A" w:rsidP="001D6E98">
      <w:pPr>
        <w:spacing w:after="0" w:line="240" w:lineRule="auto"/>
      </w:pPr>
      <w:r>
        <w:separator/>
      </w:r>
    </w:p>
  </w:endnote>
  <w:endnote w:type="continuationSeparator" w:id="1">
    <w:p w:rsidR="0049364A" w:rsidRDefault="0049364A" w:rsidP="001D6E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64A" w:rsidRDefault="0049364A" w:rsidP="001D6E98">
      <w:pPr>
        <w:spacing w:after="0" w:line="240" w:lineRule="auto"/>
      </w:pPr>
      <w:r>
        <w:separator/>
      </w:r>
    </w:p>
  </w:footnote>
  <w:footnote w:type="continuationSeparator" w:id="1">
    <w:p w:rsidR="0049364A" w:rsidRDefault="0049364A" w:rsidP="001D6E98">
      <w:pPr>
        <w:spacing w:after="0" w:line="240" w:lineRule="auto"/>
      </w:pPr>
      <w:r>
        <w:continuationSeparator/>
      </w:r>
    </w:p>
  </w:footnote>
  <w:footnote w:id="2">
    <w:p w:rsidR="001D6E98" w:rsidRPr="00354ED6" w:rsidRDefault="001D6E98" w:rsidP="001D6E98">
      <w:pPr>
        <w:pStyle w:val="FootnoteText"/>
        <w:jc w:val="both"/>
        <w:rPr>
          <w:lang w:val="id-ID"/>
        </w:rPr>
      </w:pPr>
      <w:r>
        <w:rPr>
          <w:lang w:val="id-ID"/>
        </w:rPr>
        <w:t xml:space="preserve">      </w:t>
      </w:r>
      <w:r>
        <w:rPr>
          <w:rStyle w:val="FootnoteReference"/>
        </w:rPr>
        <w:footnoteRef/>
      </w:r>
      <w:r>
        <w:rPr>
          <w:lang w:val="id-ID"/>
        </w:rPr>
        <w:t>Risqi Perdana Putra,</w:t>
      </w:r>
      <w:r w:rsidRPr="00A727B1">
        <w:rPr>
          <w:i/>
          <w:lang w:val="id-ID"/>
        </w:rPr>
        <w:t>Penegakan Hukum Tindak Pidana Korupsi</w:t>
      </w:r>
      <w:r>
        <w:rPr>
          <w:lang w:val="id-ID"/>
        </w:rPr>
        <w:t>, Sleman: Deepublish, 2020,Hlm 1.</w:t>
      </w:r>
    </w:p>
  </w:footnote>
  <w:footnote w:id="3">
    <w:p w:rsidR="001D6E98" w:rsidRPr="001304BA" w:rsidRDefault="001D6E98" w:rsidP="001D6E98">
      <w:pPr>
        <w:pStyle w:val="FootnoteText"/>
        <w:jc w:val="both"/>
        <w:rPr>
          <w:lang w:val="id-ID"/>
        </w:rPr>
      </w:pPr>
      <w:r>
        <w:rPr>
          <w:lang w:val="id-ID"/>
        </w:rPr>
        <w:t xml:space="preserve">      </w:t>
      </w:r>
      <w:r>
        <w:rPr>
          <w:rStyle w:val="FootnoteReference"/>
        </w:rPr>
        <w:footnoteRef/>
      </w:r>
      <w:r>
        <w:rPr>
          <w:lang w:val="id-ID"/>
        </w:rPr>
        <w:t xml:space="preserve">Chatrina Darul dan Dessy Marliani, </w:t>
      </w:r>
      <w:r w:rsidRPr="00D13327">
        <w:rPr>
          <w:i/>
          <w:lang w:val="id-ID"/>
        </w:rPr>
        <w:t>Pendidikan Anti Korupsi, Kajian Anti Korupsi</w:t>
      </w:r>
      <w:r>
        <w:rPr>
          <w:i/>
          <w:lang w:val="id-ID"/>
        </w:rPr>
        <w:t xml:space="preserve"> </w:t>
      </w:r>
      <w:r w:rsidRPr="00D13327">
        <w:rPr>
          <w:i/>
          <w:lang w:val="id-ID"/>
        </w:rPr>
        <w:t>Teori dan Praktik</w:t>
      </w:r>
      <w:r>
        <w:rPr>
          <w:lang w:val="id-ID"/>
        </w:rPr>
        <w:t>, Jakarta: Sinar Grafika,2016, Hlm. 1</w:t>
      </w:r>
    </w:p>
  </w:footnote>
  <w:footnote w:id="4">
    <w:p w:rsidR="001D6E98" w:rsidRPr="007159C1" w:rsidRDefault="001D6E98" w:rsidP="001D6E98">
      <w:pPr>
        <w:pStyle w:val="FootnoteText"/>
        <w:jc w:val="both"/>
        <w:rPr>
          <w:lang w:val="id-ID"/>
        </w:rPr>
      </w:pPr>
      <w:r>
        <w:rPr>
          <w:lang w:val="id-ID"/>
        </w:rPr>
        <w:t xml:space="preserve">      </w:t>
      </w:r>
      <w:r>
        <w:rPr>
          <w:rStyle w:val="FootnoteReference"/>
        </w:rPr>
        <w:footnoteRef/>
      </w:r>
      <w:r>
        <w:rPr>
          <w:lang w:val="id-ID"/>
        </w:rPr>
        <w:t xml:space="preserve">Moh. Askin, </w:t>
      </w:r>
      <w:r w:rsidRPr="00D13327">
        <w:rPr>
          <w:i/>
          <w:lang w:val="id-ID"/>
        </w:rPr>
        <w:t>Penerapan Hukum dan Strategi Pemberantasan Korupsi</w:t>
      </w:r>
      <w:r>
        <w:rPr>
          <w:lang w:val="id-ID"/>
        </w:rPr>
        <w:t>, Jakarta: Kencana, 2020, Hlm. 200-201</w:t>
      </w:r>
    </w:p>
  </w:footnote>
  <w:footnote w:id="5">
    <w:p w:rsidR="001D6E98" w:rsidRPr="0044310F" w:rsidRDefault="001D6E98" w:rsidP="001D6E98">
      <w:pPr>
        <w:pStyle w:val="FootnoteText"/>
        <w:jc w:val="both"/>
        <w:rPr>
          <w:lang w:val="id-ID"/>
        </w:rPr>
      </w:pPr>
      <w:r>
        <w:rPr>
          <w:lang w:val="id-ID"/>
        </w:rPr>
        <w:t xml:space="preserve">      </w:t>
      </w:r>
      <w:r>
        <w:rPr>
          <w:rStyle w:val="FootnoteReference"/>
        </w:rPr>
        <w:footnoteRef/>
      </w:r>
      <w:r>
        <w:rPr>
          <w:lang w:val="id-ID"/>
        </w:rPr>
        <w:t>Tri Andrisman, “</w:t>
      </w:r>
      <w:r w:rsidRPr="002B63DE">
        <w:rPr>
          <w:lang w:val="id-ID"/>
        </w:rPr>
        <w:t>Analisis Penegakan Hukum Tindak Pidana Korupsi (oleh KPK)</w:t>
      </w:r>
      <w:r>
        <w:rPr>
          <w:lang w:val="id-ID"/>
        </w:rPr>
        <w:t xml:space="preserve">”. </w:t>
      </w:r>
      <w:r w:rsidRPr="002B63DE">
        <w:rPr>
          <w:i/>
          <w:lang w:val="id-ID"/>
        </w:rPr>
        <w:t>Jurnal Studi Penegakan dan Pengembangan Hukum</w:t>
      </w:r>
      <w:r>
        <w:rPr>
          <w:lang w:val="id-ID"/>
        </w:rPr>
        <w:t xml:space="preserve">, </w:t>
      </w:r>
      <w:r>
        <w:t>ISBN: 978-602-7509-50-4</w:t>
      </w:r>
      <w:r>
        <w:rPr>
          <w:lang w:val="id-ID"/>
        </w:rPr>
        <w:t>, 2010, Hlm. 1</w:t>
      </w:r>
    </w:p>
  </w:footnote>
  <w:footnote w:id="6">
    <w:p w:rsidR="001D6E98" w:rsidRPr="00C42F72" w:rsidRDefault="001D6E98" w:rsidP="001D6E98">
      <w:pPr>
        <w:pStyle w:val="FootnoteText"/>
        <w:jc w:val="both"/>
        <w:rPr>
          <w:lang w:val="id-ID"/>
        </w:rPr>
      </w:pPr>
      <w:r>
        <w:rPr>
          <w:lang w:val="id-ID"/>
        </w:rPr>
        <w:t xml:space="preserve">      </w:t>
      </w:r>
      <w:r>
        <w:rPr>
          <w:rStyle w:val="FootnoteReference"/>
        </w:rPr>
        <w:footnoteRef/>
      </w:r>
      <w:r>
        <w:t>Undang-Undang Nomor 2 Tahun 2009 Tentang Lembaga Pembiayaan Ekspor Indonesia</w:t>
      </w:r>
    </w:p>
  </w:footnote>
  <w:footnote w:id="7">
    <w:p w:rsidR="001D6E98" w:rsidRPr="00A624F9" w:rsidRDefault="001D6E98" w:rsidP="001D6E98">
      <w:pPr>
        <w:pStyle w:val="FootnoteText"/>
        <w:jc w:val="both"/>
        <w:rPr>
          <w:lang w:val="id-ID"/>
        </w:rPr>
      </w:pPr>
      <w:r>
        <w:rPr>
          <w:lang w:val="id-ID"/>
        </w:rPr>
        <w:t xml:space="preserve">      </w:t>
      </w:r>
      <w:r w:rsidRPr="00A624F9">
        <w:rPr>
          <w:rStyle w:val="FootnoteReference"/>
        </w:rPr>
        <w:footnoteRef/>
      </w:r>
      <w:r w:rsidRPr="00A624F9">
        <w:rPr>
          <w:lang w:val="id-ID"/>
        </w:rPr>
        <w:t xml:space="preserve">Kemenkeu, “Pemerintah Tetapkan Kebijakan Dasar Pembiayaan Untuk Dorong Ekspor Nasional”, </w:t>
      </w:r>
      <w:hyperlink r:id="rId1" w:history="1">
        <w:r w:rsidRPr="00CD10BA">
          <w:rPr>
            <w:rStyle w:val="Hyperlink"/>
            <w:color w:val="auto"/>
            <w:u w:val="none"/>
            <w:lang w:val="id-ID"/>
          </w:rPr>
          <w:t>https://www.kemenkeu.go.id/media/12817/siaran-pers-pemerintah-tetapkan-kebijakan-dasar-pembiayaan-untuk-dorong-ekspor-nasional.pdf</w:t>
        </w:r>
      </w:hyperlink>
      <w:r w:rsidRPr="00A624F9">
        <w:rPr>
          <w:lang w:val="id-ID"/>
        </w:rPr>
        <w:t xml:space="preserve">, diakses pada tanggal 24 November 2021. </w:t>
      </w:r>
    </w:p>
  </w:footnote>
  <w:footnote w:id="8">
    <w:p w:rsidR="001D6E98" w:rsidRPr="00E82C69" w:rsidRDefault="001D6E98" w:rsidP="001D6E98">
      <w:pPr>
        <w:pStyle w:val="FootnoteText"/>
        <w:jc w:val="both"/>
        <w:rPr>
          <w:lang w:val="id-ID"/>
        </w:rPr>
      </w:pPr>
      <w:r>
        <w:rPr>
          <w:lang w:val="id-ID"/>
        </w:rPr>
        <w:t xml:space="preserve">      </w:t>
      </w:r>
      <w:r>
        <w:rPr>
          <w:rStyle w:val="FootnoteReference"/>
        </w:rPr>
        <w:footnoteRef/>
      </w:r>
      <w:r>
        <w:rPr>
          <w:lang w:val="id-ID"/>
        </w:rPr>
        <w:t>Maradu Soleh Tua Pasaribu, “</w:t>
      </w:r>
      <w:r w:rsidRPr="00E82C69">
        <w:rPr>
          <w:i/>
          <w:lang w:val="id-ID"/>
        </w:rPr>
        <w:t>Penegakan Hukum Pidana Terhadap Tindak Pidana Korupsi Dana Bantuan Bantuan Operasional Sekolah (BOS) (20/Pid.Sus-TPK/2015/PN.Plg)</w:t>
      </w:r>
      <w:r>
        <w:rPr>
          <w:lang w:val="id-ID"/>
        </w:rPr>
        <w:t>” (Skripsi, Fakultas Hukum Universitas Sriwijaya, 2019)</w:t>
      </w:r>
    </w:p>
  </w:footnote>
  <w:footnote w:id="9">
    <w:p w:rsidR="001D6E98" w:rsidRPr="00E82C69" w:rsidRDefault="001D6E98" w:rsidP="001D6E98">
      <w:pPr>
        <w:pStyle w:val="FootnoteText"/>
        <w:jc w:val="both"/>
        <w:rPr>
          <w:lang w:val="id-ID"/>
        </w:rPr>
      </w:pPr>
      <w:r>
        <w:rPr>
          <w:lang w:val="id-ID"/>
        </w:rPr>
        <w:t xml:space="preserve">      </w:t>
      </w:r>
      <w:r>
        <w:rPr>
          <w:rStyle w:val="FootnoteReference"/>
        </w:rPr>
        <w:footnoteRef/>
      </w:r>
      <w:r>
        <w:rPr>
          <w:lang w:val="id-ID"/>
        </w:rPr>
        <w:t>Sarifudin Difinubun, “</w:t>
      </w:r>
      <w:r w:rsidRPr="00BF144A">
        <w:rPr>
          <w:i/>
          <w:lang w:val="id-ID"/>
        </w:rPr>
        <w:t>Optimalisasi Penegakan Hukum Tindak PidanaKorupsi Pada Institut Kejaksaan Negeri</w:t>
      </w:r>
      <w:r>
        <w:rPr>
          <w:lang w:val="id-ID"/>
        </w:rPr>
        <w:t>” (Skripsi, Fakultas Syariah dan Hukum Islam Institut Agama Islam Negeri Ambon, 2020)</w:t>
      </w:r>
    </w:p>
  </w:footnote>
  <w:footnote w:id="10">
    <w:p w:rsidR="001D6E98" w:rsidRPr="00E82C69" w:rsidRDefault="001D6E98" w:rsidP="001D6E98">
      <w:pPr>
        <w:pStyle w:val="FootnoteText"/>
        <w:jc w:val="both"/>
        <w:rPr>
          <w:lang w:val="id-ID"/>
        </w:rPr>
      </w:pPr>
      <w:r>
        <w:rPr>
          <w:lang w:val="id-ID"/>
        </w:rPr>
        <w:t xml:space="preserve">      </w:t>
      </w:r>
      <w:r>
        <w:rPr>
          <w:rStyle w:val="FootnoteReference"/>
        </w:rPr>
        <w:footnoteRef/>
      </w:r>
      <w:r>
        <w:rPr>
          <w:lang w:val="id-ID"/>
        </w:rPr>
        <w:t>Aprilianto Syahputra, “</w:t>
      </w:r>
      <w:r w:rsidRPr="00BF144A">
        <w:rPr>
          <w:i/>
          <w:lang w:val="id-ID"/>
        </w:rPr>
        <w:t>Penegakan Hukum Pidana Terhadap Pasal 3 Undang-Undang Tindak Pidana Korupsi Oleh Pejabat Publik Pasca Diberlakukannya Undang-Undang Nomor 30 Tahun 2014 Tentang Administrasi Pemerintahan</w:t>
      </w:r>
      <w:r>
        <w:rPr>
          <w:lang w:val="id-ID"/>
        </w:rPr>
        <w:t>” (Skripsi, Fakultas Hukum Universitas Islam Indonesia, 2018)</w:t>
      </w:r>
    </w:p>
  </w:footnote>
  <w:footnote w:id="11">
    <w:p w:rsidR="001D6E98" w:rsidRPr="001517DD" w:rsidRDefault="001D6E98" w:rsidP="001D6E98">
      <w:pPr>
        <w:pStyle w:val="FootnoteText"/>
        <w:jc w:val="both"/>
        <w:rPr>
          <w:lang w:val="id-ID"/>
        </w:rPr>
      </w:pPr>
      <w:r>
        <w:rPr>
          <w:lang w:val="id-ID"/>
        </w:rPr>
        <w:t xml:space="preserve">      </w:t>
      </w:r>
      <w:r>
        <w:rPr>
          <w:rStyle w:val="FootnoteReference"/>
        </w:rPr>
        <w:footnoteRef/>
      </w:r>
      <w:r>
        <w:rPr>
          <w:lang w:val="id-ID"/>
        </w:rPr>
        <w:t>R. Poppy Yuniawati, “</w:t>
      </w:r>
      <w:r w:rsidRPr="001517DD">
        <w:rPr>
          <w:i/>
          <w:lang w:val="id-ID"/>
        </w:rPr>
        <w:t>Penelitian Studi Kepustakaan (Library Research)</w:t>
      </w:r>
      <w:r>
        <w:rPr>
          <w:lang w:val="id-ID"/>
        </w:rPr>
        <w:t xml:space="preserve">” , </w:t>
      </w:r>
      <w:hyperlink r:id="rId2" w:history="1">
        <w:r w:rsidRPr="00B161AD">
          <w:rPr>
            <w:rStyle w:val="Hyperlink"/>
            <w:color w:val="auto"/>
            <w:u w:val="none"/>
            <w:lang w:val="id-ID"/>
          </w:rPr>
          <w:t>https://fkip.unpas.ac.id/include/downlot.php?file=Penelitian%20Studi%20Kepustakaan.pdf</w:t>
        </w:r>
      </w:hyperlink>
      <w:r>
        <w:rPr>
          <w:lang w:val="id-ID"/>
        </w:rPr>
        <w:t xml:space="preserve"> , diakses pada tanggal 23 Desember 2021</w:t>
      </w:r>
    </w:p>
  </w:footnote>
  <w:footnote w:id="12">
    <w:p w:rsidR="001D6E98" w:rsidRPr="00E83B90" w:rsidRDefault="001D6E98" w:rsidP="001D6E98">
      <w:pPr>
        <w:pStyle w:val="FootnoteText"/>
        <w:jc w:val="both"/>
        <w:rPr>
          <w:lang w:val="id-ID"/>
        </w:rPr>
      </w:pPr>
      <w:r>
        <w:rPr>
          <w:lang w:val="id-ID"/>
        </w:rPr>
        <w:t xml:space="preserve">      </w:t>
      </w:r>
      <w:r>
        <w:rPr>
          <w:rStyle w:val="FootnoteReference"/>
        </w:rPr>
        <w:footnoteRef/>
      </w:r>
      <w:r>
        <w:rPr>
          <w:lang w:val="id-ID"/>
        </w:rPr>
        <w:t xml:space="preserve">Jonaedi Efendi dan Johnny Ibrahim, </w:t>
      </w:r>
      <w:r w:rsidRPr="00E83B90">
        <w:rPr>
          <w:i/>
          <w:lang w:val="id-ID"/>
        </w:rPr>
        <w:t>Metode Penelitian Hukum Normatif dan Empiris</w:t>
      </w:r>
      <w:r>
        <w:rPr>
          <w:lang w:val="id-ID"/>
        </w:rPr>
        <w:t>, Depok: Prenadamedia Group, 2016, Hlm 124.</w:t>
      </w:r>
    </w:p>
  </w:footnote>
  <w:footnote w:id="13">
    <w:p w:rsidR="001D6E98" w:rsidRPr="004E4FFA" w:rsidRDefault="001D6E98" w:rsidP="001D6E98">
      <w:pPr>
        <w:pStyle w:val="FootnoteText"/>
        <w:jc w:val="both"/>
        <w:rPr>
          <w:lang w:val="id-ID"/>
        </w:rPr>
      </w:pPr>
      <w:r>
        <w:rPr>
          <w:i/>
          <w:lang w:val="id-ID"/>
        </w:rPr>
        <w:t xml:space="preserve">      </w:t>
      </w:r>
      <w:r>
        <w:rPr>
          <w:rStyle w:val="FootnoteReference"/>
        </w:rPr>
        <w:footnoteRef/>
      </w:r>
      <w:r w:rsidRPr="004E4FFA">
        <w:rPr>
          <w:i/>
          <w:lang w:val="id-ID"/>
        </w:rPr>
        <w:t>Ibid</w:t>
      </w:r>
      <w:r>
        <w:rPr>
          <w:lang w:val="id-ID"/>
        </w:rPr>
        <w:t>, Hlm. 125</w:t>
      </w:r>
    </w:p>
  </w:footnote>
  <w:footnote w:id="14">
    <w:p w:rsidR="001D6E98" w:rsidRPr="00F54598" w:rsidRDefault="001D6E98" w:rsidP="001D6E98">
      <w:pPr>
        <w:pStyle w:val="FootnoteText"/>
        <w:jc w:val="both"/>
        <w:rPr>
          <w:lang w:val="id-ID"/>
        </w:rPr>
      </w:pPr>
      <w:r>
        <w:rPr>
          <w:lang w:val="id-ID"/>
        </w:rPr>
        <w:t xml:space="preserve">      </w:t>
      </w:r>
      <w:r>
        <w:rPr>
          <w:rStyle w:val="FootnoteReference"/>
        </w:rPr>
        <w:footnoteRef/>
      </w:r>
      <w:r>
        <w:t>Mudjia Rahardjo</w:t>
      </w:r>
      <w:r>
        <w:rPr>
          <w:lang w:val="id-ID"/>
        </w:rPr>
        <w:t xml:space="preserve">, </w:t>
      </w:r>
      <w:r w:rsidRPr="00351DA6">
        <w:rPr>
          <w:i/>
          <w:lang w:val="id-ID"/>
        </w:rPr>
        <w:t>Studi Kasus Dalam Penelitian Kualitatif: Konsep dan Prosedurnya</w:t>
      </w:r>
      <w:r>
        <w:rPr>
          <w:lang w:val="id-ID"/>
        </w:rPr>
        <w:t xml:space="preserve">, </w:t>
      </w:r>
      <w:r>
        <w:t>http://repository.UINMalang.ac.id.//1104/1/studi-kasus-dalampenelitian-kualitatif</w:t>
      </w:r>
      <w:r>
        <w:rPr>
          <w:lang w:val="id-ID"/>
        </w:rPr>
        <w:t xml:space="preserve">, 2017, diakses pada tanggal 27 Juli 2022. </w:t>
      </w:r>
    </w:p>
  </w:footnote>
  <w:footnote w:id="15">
    <w:p w:rsidR="001D6E98" w:rsidRPr="00351DA6" w:rsidRDefault="001D6E98" w:rsidP="001D6E98">
      <w:pPr>
        <w:pStyle w:val="FootnoteText"/>
        <w:jc w:val="both"/>
        <w:rPr>
          <w:lang w:val="id-ID"/>
        </w:rPr>
      </w:pPr>
      <w:r>
        <w:rPr>
          <w:lang w:val="id-ID"/>
        </w:rPr>
        <w:t xml:space="preserve">      </w:t>
      </w:r>
      <w:r>
        <w:rPr>
          <w:rStyle w:val="FootnoteReference"/>
        </w:rPr>
        <w:footnoteRef/>
      </w:r>
      <w:r w:rsidRPr="00351DA6">
        <w:rPr>
          <w:color w:val="000000" w:themeColor="text1"/>
          <w:lang w:val="id-ID"/>
        </w:rPr>
        <w:t xml:space="preserve">Rio Agung Satria, Anang Fajar Sidik dan Mohammad Didit Saleh, </w:t>
      </w:r>
      <w:r w:rsidRPr="00351DA6">
        <w:rPr>
          <w:i/>
          <w:color w:val="000000" w:themeColor="text1"/>
          <w:lang w:val="id-ID"/>
        </w:rPr>
        <w:t>Pengantar Data</w:t>
      </w:r>
      <w:r w:rsidRPr="00351DA6">
        <w:rPr>
          <w:color w:val="000000" w:themeColor="text1"/>
          <w:lang w:val="id-ID"/>
        </w:rPr>
        <w:t xml:space="preserve">, </w:t>
      </w:r>
      <w:hyperlink r:id="rId3" w:history="1">
        <w:r w:rsidRPr="00351DA6">
          <w:rPr>
            <w:rStyle w:val="Hyperlink"/>
            <w:color w:val="000000" w:themeColor="text1"/>
            <w:u w:val="none"/>
            <w:lang w:val="id-ID"/>
          </w:rPr>
          <w:t>https://wageindicator-data-academy.org/countries/data-akademi-garmen-indonesia-bahasa/teknis-menganalisa-data-hasil-survei/pengertian-data</w:t>
        </w:r>
      </w:hyperlink>
      <w:r w:rsidRPr="00351DA6">
        <w:rPr>
          <w:color w:val="000000" w:themeColor="text1"/>
          <w:lang w:val="id-ID"/>
        </w:rPr>
        <w:t>, 2019, diakses pada tanggal 4 Desember 2021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455F5"/>
    <w:multiLevelType w:val="hybridMultilevel"/>
    <w:tmpl w:val="F4A64F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4335D6"/>
    <w:multiLevelType w:val="hybridMultilevel"/>
    <w:tmpl w:val="F2E4A2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795250"/>
    <w:multiLevelType w:val="hybridMultilevel"/>
    <w:tmpl w:val="D5D4B450"/>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3151D6B"/>
    <w:multiLevelType w:val="hybridMultilevel"/>
    <w:tmpl w:val="E3082C6A"/>
    <w:lvl w:ilvl="0" w:tplc="6C9E647A">
      <w:start w:val="1"/>
      <w:numFmt w:val="lowerLetter"/>
      <w:lvlText w:val="%1."/>
      <w:lvlJc w:val="left"/>
      <w:pPr>
        <w:ind w:left="1080" w:hanging="360"/>
      </w:pPr>
      <w:rPr>
        <w:rFonts w:ascii="Times New Roman" w:eastAsia="Calibri" w:hAnsi="Times New Roman" w:cs="Arial"/>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30D63CDC"/>
    <w:multiLevelType w:val="hybridMultilevel"/>
    <w:tmpl w:val="7F5EDFA8"/>
    <w:lvl w:ilvl="0" w:tplc="98B03A00">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5">
    <w:nsid w:val="4C51796D"/>
    <w:multiLevelType w:val="hybridMultilevel"/>
    <w:tmpl w:val="42366E82"/>
    <w:lvl w:ilvl="0" w:tplc="DA00DD90">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4CD7278E"/>
    <w:multiLevelType w:val="hybridMultilevel"/>
    <w:tmpl w:val="3AEA9702"/>
    <w:lvl w:ilvl="0" w:tplc="927E8484">
      <w:start w:val="1"/>
      <w:numFmt w:val="decimal"/>
      <w:lvlText w:val="%1."/>
      <w:lvlJc w:val="left"/>
      <w:pPr>
        <w:ind w:left="720" w:hanging="360"/>
      </w:pPr>
      <w:rPr>
        <w:rFonts w:cs="Arial"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2957673"/>
    <w:multiLevelType w:val="hybridMultilevel"/>
    <w:tmpl w:val="16C6E748"/>
    <w:lvl w:ilvl="0" w:tplc="82A0BB6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5D514825"/>
    <w:multiLevelType w:val="hybridMultilevel"/>
    <w:tmpl w:val="CA629394"/>
    <w:lvl w:ilvl="0" w:tplc="04210011">
      <w:start w:val="1"/>
      <w:numFmt w:val="decimal"/>
      <w:lvlText w:val="%1)"/>
      <w:lvlJc w:val="left"/>
      <w:pPr>
        <w:ind w:left="2226" w:hanging="360"/>
      </w:pPr>
    </w:lvl>
    <w:lvl w:ilvl="1" w:tplc="04210019" w:tentative="1">
      <w:start w:val="1"/>
      <w:numFmt w:val="lowerLetter"/>
      <w:lvlText w:val="%2."/>
      <w:lvlJc w:val="left"/>
      <w:pPr>
        <w:ind w:left="2946" w:hanging="360"/>
      </w:pPr>
    </w:lvl>
    <w:lvl w:ilvl="2" w:tplc="0421001B" w:tentative="1">
      <w:start w:val="1"/>
      <w:numFmt w:val="lowerRoman"/>
      <w:lvlText w:val="%3."/>
      <w:lvlJc w:val="right"/>
      <w:pPr>
        <w:ind w:left="3666" w:hanging="180"/>
      </w:pPr>
    </w:lvl>
    <w:lvl w:ilvl="3" w:tplc="0421000F" w:tentative="1">
      <w:start w:val="1"/>
      <w:numFmt w:val="decimal"/>
      <w:lvlText w:val="%4."/>
      <w:lvlJc w:val="left"/>
      <w:pPr>
        <w:ind w:left="4386" w:hanging="360"/>
      </w:pPr>
    </w:lvl>
    <w:lvl w:ilvl="4" w:tplc="04210019" w:tentative="1">
      <w:start w:val="1"/>
      <w:numFmt w:val="lowerLetter"/>
      <w:lvlText w:val="%5."/>
      <w:lvlJc w:val="left"/>
      <w:pPr>
        <w:ind w:left="5106" w:hanging="360"/>
      </w:pPr>
    </w:lvl>
    <w:lvl w:ilvl="5" w:tplc="0421001B" w:tentative="1">
      <w:start w:val="1"/>
      <w:numFmt w:val="lowerRoman"/>
      <w:lvlText w:val="%6."/>
      <w:lvlJc w:val="right"/>
      <w:pPr>
        <w:ind w:left="5826" w:hanging="180"/>
      </w:pPr>
    </w:lvl>
    <w:lvl w:ilvl="6" w:tplc="0421000F" w:tentative="1">
      <w:start w:val="1"/>
      <w:numFmt w:val="decimal"/>
      <w:lvlText w:val="%7."/>
      <w:lvlJc w:val="left"/>
      <w:pPr>
        <w:ind w:left="6546" w:hanging="360"/>
      </w:pPr>
    </w:lvl>
    <w:lvl w:ilvl="7" w:tplc="04210019" w:tentative="1">
      <w:start w:val="1"/>
      <w:numFmt w:val="lowerLetter"/>
      <w:lvlText w:val="%8."/>
      <w:lvlJc w:val="left"/>
      <w:pPr>
        <w:ind w:left="7266" w:hanging="360"/>
      </w:pPr>
    </w:lvl>
    <w:lvl w:ilvl="8" w:tplc="0421001B" w:tentative="1">
      <w:start w:val="1"/>
      <w:numFmt w:val="lowerRoman"/>
      <w:lvlText w:val="%9."/>
      <w:lvlJc w:val="right"/>
      <w:pPr>
        <w:ind w:left="7986" w:hanging="180"/>
      </w:pPr>
    </w:lvl>
  </w:abstractNum>
  <w:abstractNum w:abstractNumId="9">
    <w:nsid w:val="714243FB"/>
    <w:multiLevelType w:val="hybridMultilevel"/>
    <w:tmpl w:val="0B680120"/>
    <w:lvl w:ilvl="0" w:tplc="49F8276E">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2"/>
  </w:num>
  <w:num w:numId="2">
    <w:abstractNumId w:val="1"/>
  </w:num>
  <w:num w:numId="3">
    <w:abstractNumId w:val="6"/>
  </w:num>
  <w:num w:numId="4">
    <w:abstractNumId w:val="0"/>
  </w:num>
  <w:num w:numId="5">
    <w:abstractNumId w:val="3"/>
  </w:num>
  <w:num w:numId="6">
    <w:abstractNumId w:val="9"/>
  </w:num>
  <w:num w:numId="7">
    <w:abstractNumId w:val="4"/>
  </w:num>
  <w:num w:numId="8">
    <w:abstractNumId w:val="8"/>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D6E98"/>
    <w:rsid w:val="00156423"/>
    <w:rsid w:val="001D6E98"/>
    <w:rsid w:val="0049364A"/>
    <w:rsid w:val="00516B26"/>
    <w:rsid w:val="005F0A24"/>
    <w:rsid w:val="007936D4"/>
    <w:rsid w:val="0079542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ind w:righ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E98"/>
    <w:pPr>
      <w:ind w:righ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E98"/>
    <w:pPr>
      <w:spacing w:after="0" w:line="240" w:lineRule="auto"/>
      <w:ind w:left="720"/>
      <w:contextualSpacing/>
      <w:jc w:val="left"/>
    </w:pPr>
    <w:rPr>
      <w:rFonts w:ascii="Times New Roman" w:eastAsia="Calibri" w:hAnsi="Times New Roman" w:cs="Arial"/>
      <w:sz w:val="24"/>
      <w:szCs w:val="24"/>
      <w:lang w:val="en-US"/>
    </w:rPr>
  </w:style>
  <w:style w:type="paragraph" w:styleId="FootnoteText">
    <w:name w:val="footnote text"/>
    <w:basedOn w:val="Normal"/>
    <w:link w:val="FootnoteTextChar"/>
    <w:uiPriority w:val="99"/>
    <w:unhideWhenUsed/>
    <w:rsid w:val="001D6E98"/>
    <w:pPr>
      <w:spacing w:after="0" w:line="240" w:lineRule="auto"/>
      <w:jc w:val="left"/>
    </w:pPr>
    <w:rPr>
      <w:rFonts w:ascii="Times New Roman" w:eastAsia="Calibri" w:hAnsi="Times New Roman" w:cs="Arial"/>
      <w:sz w:val="20"/>
      <w:szCs w:val="20"/>
      <w:lang w:val="en-US"/>
    </w:rPr>
  </w:style>
  <w:style w:type="character" w:customStyle="1" w:styleId="FootnoteTextChar">
    <w:name w:val="Footnote Text Char"/>
    <w:basedOn w:val="DefaultParagraphFont"/>
    <w:link w:val="FootnoteText"/>
    <w:uiPriority w:val="99"/>
    <w:rsid w:val="001D6E98"/>
    <w:rPr>
      <w:rFonts w:ascii="Times New Roman" w:eastAsia="Calibri" w:hAnsi="Times New Roman" w:cs="Arial"/>
      <w:sz w:val="20"/>
      <w:szCs w:val="20"/>
      <w:lang w:val="en-US"/>
    </w:rPr>
  </w:style>
  <w:style w:type="character" w:styleId="FootnoteReference">
    <w:name w:val="footnote reference"/>
    <w:basedOn w:val="DefaultParagraphFont"/>
    <w:uiPriority w:val="99"/>
    <w:semiHidden/>
    <w:unhideWhenUsed/>
    <w:rsid w:val="001D6E98"/>
    <w:rPr>
      <w:vertAlign w:val="superscript"/>
    </w:rPr>
  </w:style>
  <w:style w:type="character" w:styleId="Hyperlink">
    <w:name w:val="Hyperlink"/>
    <w:basedOn w:val="DefaultParagraphFont"/>
    <w:uiPriority w:val="99"/>
    <w:unhideWhenUsed/>
    <w:rsid w:val="001D6E98"/>
    <w:rPr>
      <w:color w:val="0000FF" w:themeColor="hyperlink"/>
      <w:u w:val="single"/>
    </w:rPr>
  </w:style>
  <w:style w:type="paragraph" w:customStyle="1" w:styleId="Default">
    <w:name w:val="Default"/>
    <w:rsid w:val="001D6E98"/>
    <w:pPr>
      <w:autoSpaceDE w:val="0"/>
      <w:autoSpaceDN w:val="0"/>
      <w:adjustRightInd w:val="0"/>
      <w:spacing w:after="0" w:line="240" w:lineRule="auto"/>
      <w:ind w:right="0"/>
      <w:jc w:val="left"/>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ageindicator-data-academy.org/countries/data-akademi-garmen-indonesia-bahasa/teknis-menganalisa-data-hasil-survei/pengertian-data" TargetMode="External"/><Relationship Id="rId2" Type="http://schemas.openxmlformats.org/officeDocument/2006/relationships/hyperlink" Target="https://fkip.unpas.ac.id/include/downlot.php?file=Penelitian%20Studi%20Kepustakaan.pdf" TargetMode="External"/><Relationship Id="rId1" Type="http://schemas.openxmlformats.org/officeDocument/2006/relationships/hyperlink" Target="https://www.kemenkeu.go.id/media/12817/siaran-pers-pemerintah-tetapkan-kebijakan-dasar-pembiayaan-untuk-dorong-ekspor-nasio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3884</Words>
  <Characters>22141</Characters>
  <Application>Microsoft Office Word</Application>
  <DocSecurity>0</DocSecurity>
  <Lines>184</Lines>
  <Paragraphs>51</Paragraphs>
  <ScaleCrop>false</ScaleCrop>
  <Company/>
  <LinksUpToDate>false</LinksUpToDate>
  <CharactersWithSpaces>25974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2022-08-15T04:16:00Z</dcterms:created>
  <dcterms:modified xsi:type="dcterms:W3CDTF">2022-08-15T04:18:00Z</dcterms:modified>
</cp:coreProperties>
</file>