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C8C" w:rsidRDefault="00852C8C" w:rsidP="00852C8C">
      <w:pPr>
        <w:jc w:val="center"/>
        <w:rPr>
          <w:rFonts w:asciiTheme="majorBidi" w:hAnsiTheme="majorBidi" w:cstheme="majorBidi"/>
          <w:b/>
          <w:bCs/>
          <w:sz w:val="28"/>
          <w:szCs w:val="28"/>
        </w:rPr>
      </w:pPr>
      <w:r>
        <w:rPr>
          <w:rFonts w:asciiTheme="majorBidi" w:hAnsiTheme="majorBidi" w:cstheme="majorBidi"/>
          <w:b/>
          <w:bCs/>
          <w:sz w:val="28"/>
          <w:szCs w:val="28"/>
        </w:rPr>
        <w:t>BAB II</w:t>
      </w:r>
    </w:p>
    <w:p w:rsidR="00852C8C" w:rsidRPr="002716A1" w:rsidRDefault="00852C8C" w:rsidP="00852C8C">
      <w:pPr>
        <w:jc w:val="center"/>
        <w:rPr>
          <w:rFonts w:asciiTheme="majorBidi" w:hAnsiTheme="majorBidi" w:cstheme="majorBidi"/>
          <w:b/>
          <w:bCs/>
          <w:sz w:val="28"/>
          <w:szCs w:val="28"/>
        </w:rPr>
      </w:pPr>
      <w:r>
        <w:rPr>
          <w:rFonts w:asciiTheme="majorBidi" w:hAnsiTheme="majorBidi" w:cstheme="majorBidi"/>
          <w:b/>
          <w:bCs/>
          <w:sz w:val="28"/>
          <w:szCs w:val="28"/>
        </w:rPr>
        <w:t>TINJAUAN KONSEPTUAL</w:t>
      </w:r>
    </w:p>
    <w:p w:rsidR="00852C8C" w:rsidRDefault="00852C8C" w:rsidP="00852C8C">
      <w:pPr>
        <w:jc w:val="center"/>
        <w:rPr>
          <w:rFonts w:asciiTheme="majorBidi" w:hAnsiTheme="majorBidi" w:cstheme="majorBidi"/>
          <w:b/>
          <w:bCs/>
          <w:sz w:val="24"/>
          <w:szCs w:val="24"/>
        </w:rPr>
      </w:pPr>
    </w:p>
    <w:p w:rsidR="00852C8C" w:rsidRDefault="00852C8C" w:rsidP="00852C8C">
      <w:pPr>
        <w:pStyle w:val="ListParagraph"/>
        <w:numPr>
          <w:ilvl w:val="0"/>
          <w:numId w:val="9"/>
        </w:numPr>
        <w:spacing w:after="200" w:line="276" w:lineRule="auto"/>
        <w:rPr>
          <w:rFonts w:asciiTheme="majorBidi" w:hAnsiTheme="majorBidi" w:cstheme="majorBidi"/>
          <w:b/>
          <w:bCs/>
          <w:sz w:val="24"/>
          <w:szCs w:val="24"/>
        </w:rPr>
      </w:pPr>
      <w:r>
        <w:rPr>
          <w:rFonts w:asciiTheme="majorBidi" w:hAnsiTheme="majorBidi" w:cstheme="majorBidi"/>
          <w:b/>
          <w:bCs/>
          <w:sz w:val="24"/>
          <w:szCs w:val="24"/>
        </w:rPr>
        <w:t>Tinjauan Umum tentang Perbandinga Hukum Perdata</w:t>
      </w:r>
    </w:p>
    <w:p w:rsidR="00852C8C" w:rsidRDefault="00852C8C" w:rsidP="00852C8C">
      <w:pPr>
        <w:pStyle w:val="ListParagraph"/>
        <w:rPr>
          <w:rFonts w:asciiTheme="majorBidi" w:hAnsiTheme="majorBidi" w:cstheme="majorBidi"/>
          <w:b/>
          <w:bCs/>
          <w:sz w:val="24"/>
          <w:szCs w:val="24"/>
        </w:rPr>
      </w:pPr>
    </w:p>
    <w:p w:rsidR="00852C8C" w:rsidRDefault="00852C8C" w:rsidP="00852C8C">
      <w:pPr>
        <w:pStyle w:val="ListParagraph"/>
        <w:numPr>
          <w:ilvl w:val="0"/>
          <w:numId w:val="10"/>
        </w:numPr>
        <w:spacing w:after="200" w:line="480" w:lineRule="auto"/>
        <w:rPr>
          <w:rFonts w:asciiTheme="majorBidi" w:hAnsiTheme="majorBidi" w:cstheme="majorBidi"/>
          <w:b/>
          <w:bCs/>
          <w:sz w:val="24"/>
          <w:szCs w:val="24"/>
        </w:rPr>
      </w:pPr>
      <w:r>
        <w:rPr>
          <w:rFonts w:asciiTheme="majorBidi" w:hAnsiTheme="majorBidi" w:cstheme="majorBidi"/>
          <w:b/>
          <w:bCs/>
          <w:sz w:val="24"/>
          <w:szCs w:val="24"/>
        </w:rPr>
        <w:t>Pengertian Hukum Perdata Indonesia</w:t>
      </w:r>
    </w:p>
    <w:p w:rsidR="00852C8C" w:rsidRDefault="00852C8C" w:rsidP="00852C8C">
      <w:pPr>
        <w:pStyle w:val="ListParagraph"/>
        <w:spacing w:line="480" w:lineRule="auto"/>
        <w:ind w:left="1134" w:firstLine="306"/>
        <w:jc w:val="both"/>
        <w:rPr>
          <w:rFonts w:asciiTheme="majorBidi" w:hAnsiTheme="majorBidi" w:cstheme="majorBidi"/>
          <w:sz w:val="24"/>
          <w:szCs w:val="24"/>
        </w:rPr>
      </w:pPr>
      <w:r>
        <w:rPr>
          <w:rFonts w:asciiTheme="majorBidi" w:hAnsiTheme="majorBidi" w:cstheme="majorBidi"/>
          <w:sz w:val="24"/>
          <w:szCs w:val="24"/>
        </w:rPr>
        <w:t>Pertama kali hukum perdata diperkanalkan oleh Prof. Djojodiguno sebagai makna dari burgerlijkrecht. Para ahli berpendapat mengenai definisi hukum perdata seperti Van Dunne</w:t>
      </w:r>
      <w:r w:rsidRPr="00DF620F">
        <w:rPr>
          <w:rFonts w:asciiTheme="majorBidi" w:hAnsiTheme="majorBidi" w:cstheme="majorBidi"/>
          <w:sz w:val="24"/>
          <w:szCs w:val="24"/>
        </w:rPr>
        <w:t xml:space="preserve"> mendefinisikan </w:t>
      </w:r>
      <w:r>
        <w:rPr>
          <w:rFonts w:asciiTheme="majorBidi" w:hAnsiTheme="majorBidi" w:cstheme="majorBidi"/>
          <w:sz w:val="24"/>
          <w:szCs w:val="24"/>
        </w:rPr>
        <w:t>hukum perdata</w:t>
      </w:r>
      <w:r w:rsidRPr="00DF620F">
        <w:rPr>
          <w:rFonts w:asciiTheme="majorBidi" w:hAnsiTheme="majorBidi" w:cstheme="majorBidi"/>
          <w:sz w:val="24"/>
          <w:szCs w:val="24"/>
        </w:rPr>
        <w:t xml:space="preserve"> </w:t>
      </w:r>
      <w:r>
        <w:rPr>
          <w:rFonts w:asciiTheme="majorBidi" w:hAnsiTheme="majorBidi" w:cstheme="majorBidi"/>
          <w:sz w:val="24"/>
          <w:szCs w:val="24"/>
        </w:rPr>
        <w:t>seperti</w:t>
      </w:r>
      <w:r w:rsidRPr="00DF620F">
        <w:rPr>
          <w:rFonts w:asciiTheme="majorBidi" w:hAnsiTheme="majorBidi" w:cstheme="majorBidi"/>
          <w:sz w:val="24"/>
          <w:szCs w:val="24"/>
        </w:rPr>
        <w:t xml:space="preserve"> </w:t>
      </w:r>
      <w:r>
        <w:rPr>
          <w:rFonts w:asciiTheme="majorBidi" w:hAnsiTheme="majorBidi" w:cstheme="majorBidi"/>
          <w:sz w:val="24"/>
          <w:szCs w:val="24"/>
        </w:rPr>
        <w:t>regulasi yang mengelompokan peristiwa</w:t>
      </w:r>
      <w:r w:rsidRPr="00DF620F">
        <w:rPr>
          <w:rFonts w:asciiTheme="majorBidi" w:hAnsiTheme="majorBidi" w:cstheme="majorBidi"/>
          <w:sz w:val="24"/>
          <w:szCs w:val="24"/>
        </w:rPr>
        <w:t xml:space="preserve"> penting untuk </w:t>
      </w:r>
      <w:r>
        <w:rPr>
          <w:rFonts w:asciiTheme="majorBidi" w:hAnsiTheme="majorBidi" w:cstheme="majorBidi"/>
          <w:sz w:val="24"/>
          <w:szCs w:val="24"/>
        </w:rPr>
        <w:t>kemerdekaan perseorangan</w:t>
      </w:r>
      <w:r w:rsidRPr="00DF620F">
        <w:rPr>
          <w:rFonts w:asciiTheme="majorBidi" w:hAnsiTheme="majorBidi" w:cstheme="majorBidi"/>
          <w:sz w:val="24"/>
          <w:szCs w:val="24"/>
        </w:rPr>
        <w:t xml:space="preserve">, </w:t>
      </w:r>
      <w:r>
        <w:rPr>
          <w:rFonts w:asciiTheme="majorBidi" w:hAnsiTheme="majorBidi" w:cstheme="majorBidi"/>
          <w:sz w:val="24"/>
          <w:szCs w:val="24"/>
        </w:rPr>
        <w:t>sebagaimana</w:t>
      </w:r>
      <w:r w:rsidRPr="00DF620F">
        <w:rPr>
          <w:rFonts w:asciiTheme="majorBidi" w:hAnsiTheme="majorBidi" w:cstheme="majorBidi"/>
          <w:sz w:val="24"/>
          <w:szCs w:val="24"/>
        </w:rPr>
        <w:t xml:space="preserve"> orang dan </w:t>
      </w:r>
      <w:r>
        <w:rPr>
          <w:rFonts w:asciiTheme="majorBidi" w:hAnsiTheme="majorBidi" w:cstheme="majorBidi"/>
          <w:sz w:val="24"/>
          <w:szCs w:val="24"/>
        </w:rPr>
        <w:t>kerabat</w:t>
      </w:r>
      <w:r w:rsidRPr="00DF620F">
        <w:rPr>
          <w:rFonts w:asciiTheme="majorBidi" w:hAnsiTheme="majorBidi" w:cstheme="majorBidi"/>
          <w:sz w:val="24"/>
          <w:szCs w:val="24"/>
        </w:rPr>
        <w:t xml:space="preserve"> mereka, hak milik dan perjanjian. </w:t>
      </w:r>
      <w:r w:rsidRPr="00472BC0">
        <w:rPr>
          <w:rFonts w:asciiTheme="majorBidi" w:hAnsiTheme="majorBidi" w:cstheme="majorBidi"/>
          <w:sz w:val="24"/>
          <w:szCs w:val="24"/>
        </w:rPr>
        <w:t xml:space="preserve">Sementara itu, hukum publik menawarkan </w:t>
      </w:r>
      <w:r>
        <w:rPr>
          <w:rFonts w:asciiTheme="majorBidi" w:hAnsiTheme="majorBidi" w:cstheme="majorBidi"/>
          <w:sz w:val="24"/>
          <w:szCs w:val="24"/>
        </w:rPr>
        <w:t>agunan minimal</w:t>
      </w:r>
      <w:r w:rsidRPr="00DF620F">
        <w:rPr>
          <w:rFonts w:asciiTheme="majorBidi" w:hAnsiTheme="majorBidi" w:cstheme="majorBidi"/>
          <w:sz w:val="24"/>
          <w:szCs w:val="24"/>
        </w:rPr>
        <w:t xml:space="preserve"> tentang privasi. Van Dunne mendefinisikan hukum perdata  dari segi ketentuannya.</w:t>
      </w:r>
      <w:r>
        <w:rPr>
          <w:rStyle w:val="FootnoteReference"/>
          <w:rFonts w:asciiTheme="majorBidi" w:hAnsiTheme="majorBidi"/>
        </w:rPr>
        <w:footnoteReference w:id="1"/>
      </w:r>
      <w:r>
        <w:rPr>
          <w:rFonts w:asciiTheme="majorBidi" w:hAnsiTheme="majorBidi" w:cstheme="majorBidi"/>
          <w:sz w:val="24"/>
          <w:szCs w:val="24"/>
        </w:rPr>
        <w:t xml:space="preserve"> </w:t>
      </w:r>
      <w:r w:rsidRPr="00472BC0">
        <w:rPr>
          <w:rFonts w:asciiTheme="majorBidi" w:hAnsiTheme="majorBidi" w:cstheme="majorBidi"/>
          <w:sz w:val="24"/>
          <w:szCs w:val="24"/>
        </w:rPr>
        <w:t xml:space="preserve">Menurut Prof. Subyek hukum perdata adalah semua hukum privat yang bersifat substantif berupa semua hukum dasar yang berlaku bagi individu. Hukum </w:t>
      </w:r>
      <w:r>
        <w:rPr>
          <w:rFonts w:asciiTheme="majorBidi" w:hAnsiTheme="majorBidi" w:cstheme="majorBidi"/>
          <w:sz w:val="24"/>
          <w:szCs w:val="24"/>
        </w:rPr>
        <w:t>perdata islam yaitu</w:t>
      </w:r>
      <w:r w:rsidRPr="00472BC0">
        <w:rPr>
          <w:rFonts w:asciiTheme="majorBidi" w:hAnsiTheme="majorBidi" w:cstheme="majorBidi"/>
          <w:sz w:val="24"/>
          <w:szCs w:val="24"/>
        </w:rPr>
        <w:t xml:space="preserve"> </w:t>
      </w:r>
      <w:r>
        <w:rPr>
          <w:rFonts w:asciiTheme="majorBidi" w:hAnsiTheme="majorBidi" w:cstheme="majorBidi"/>
          <w:sz w:val="24"/>
          <w:szCs w:val="24"/>
        </w:rPr>
        <w:t>regulasi</w:t>
      </w:r>
      <w:r w:rsidRPr="00472BC0">
        <w:rPr>
          <w:rFonts w:asciiTheme="majorBidi" w:hAnsiTheme="majorBidi" w:cstheme="majorBidi"/>
          <w:sz w:val="24"/>
          <w:szCs w:val="24"/>
        </w:rPr>
        <w:t xml:space="preserve"> yang</w:t>
      </w:r>
      <w:r>
        <w:rPr>
          <w:rFonts w:asciiTheme="majorBidi" w:hAnsiTheme="majorBidi" w:cstheme="majorBidi"/>
          <w:sz w:val="24"/>
          <w:szCs w:val="24"/>
        </w:rPr>
        <w:t xml:space="preserve"> menjabarkan hak dan kewajiban orang yang </w:t>
      </w:r>
      <w:r w:rsidRPr="00681443">
        <w:rPr>
          <w:rFonts w:asciiTheme="majorBidi" w:hAnsiTheme="majorBidi" w:cstheme="majorBidi"/>
          <w:sz w:val="24"/>
          <w:szCs w:val="24"/>
        </w:rPr>
        <w:t>menganut ajaran Islam di Indonesia</w:t>
      </w:r>
      <w:r>
        <w:rPr>
          <w:rFonts w:asciiTheme="majorBidi" w:hAnsiTheme="majorBidi" w:cstheme="majorBidi"/>
          <w:sz w:val="24"/>
          <w:szCs w:val="24"/>
        </w:rPr>
        <w:t>.</w:t>
      </w:r>
      <w:r>
        <w:rPr>
          <w:rStyle w:val="FootnoteReference"/>
          <w:rFonts w:asciiTheme="majorBidi" w:hAnsiTheme="majorBidi"/>
        </w:rPr>
        <w:footnoteReference w:id="2"/>
      </w:r>
    </w:p>
    <w:p w:rsidR="00852C8C" w:rsidRDefault="00852C8C" w:rsidP="00852C8C">
      <w:pPr>
        <w:pStyle w:val="ListParagraph"/>
        <w:spacing w:line="480" w:lineRule="auto"/>
        <w:ind w:left="1134" w:firstLine="306"/>
        <w:jc w:val="both"/>
        <w:rPr>
          <w:rFonts w:asciiTheme="majorBidi" w:hAnsiTheme="majorBidi" w:cstheme="majorBidi"/>
          <w:sz w:val="24"/>
          <w:szCs w:val="24"/>
        </w:rPr>
        <w:sectPr w:rsidR="00852C8C" w:rsidSect="00DD5F98">
          <w:headerReference w:type="default" r:id="rId8"/>
          <w:footerReference w:type="default" r:id="rId9"/>
          <w:pgSz w:w="11906" w:h="16838"/>
          <w:pgMar w:top="2268" w:right="1701" w:bottom="1701" w:left="2268" w:header="708" w:footer="708" w:gutter="0"/>
          <w:pgNumType w:start="12"/>
          <w:cols w:space="708"/>
          <w:docGrid w:linePitch="360"/>
        </w:sectPr>
      </w:pPr>
      <w:r w:rsidRPr="00472BC0">
        <w:rPr>
          <w:rFonts w:asciiTheme="majorBidi" w:hAnsiTheme="majorBidi" w:cstheme="majorBidi"/>
          <w:sz w:val="24"/>
          <w:szCs w:val="24"/>
        </w:rPr>
        <w:t>Dalam K</w:t>
      </w:r>
      <w:r>
        <w:rPr>
          <w:rFonts w:asciiTheme="majorBidi" w:hAnsiTheme="majorBidi" w:cstheme="majorBidi"/>
          <w:sz w:val="24"/>
          <w:szCs w:val="24"/>
        </w:rPr>
        <w:t xml:space="preserve">itab </w:t>
      </w:r>
      <w:r w:rsidRPr="00472BC0">
        <w:rPr>
          <w:rFonts w:asciiTheme="majorBidi" w:hAnsiTheme="majorBidi" w:cstheme="majorBidi"/>
          <w:sz w:val="24"/>
          <w:szCs w:val="24"/>
        </w:rPr>
        <w:t>U</w:t>
      </w:r>
      <w:r>
        <w:rPr>
          <w:rFonts w:asciiTheme="majorBidi" w:hAnsiTheme="majorBidi" w:cstheme="majorBidi"/>
          <w:sz w:val="24"/>
          <w:szCs w:val="24"/>
        </w:rPr>
        <w:t xml:space="preserve">ndang-Undang  </w:t>
      </w:r>
      <w:r w:rsidRPr="00472BC0">
        <w:rPr>
          <w:rFonts w:asciiTheme="majorBidi" w:hAnsiTheme="majorBidi" w:cstheme="majorBidi"/>
          <w:sz w:val="24"/>
          <w:szCs w:val="24"/>
        </w:rPr>
        <w:t>H</w:t>
      </w:r>
      <w:r>
        <w:rPr>
          <w:rFonts w:asciiTheme="majorBidi" w:hAnsiTheme="majorBidi" w:cstheme="majorBidi"/>
          <w:sz w:val="24"/>
          <w:szCs w:val="24"/>
        </w:rPr>
        <w:t xml:space="preserve">ukum </w:t>
      </w:r>
      <w:r w:rsidRPr="00472BC0">
        <w:rPr>
          <w:rFonts w:asciiTheme="majorBidi" w:hAnsiTheme="majorBidi" w:cstheme="majorBidi"/>
          <w:sz w:val="24"/>
          <w:szCs w:val="24"/>
        </w:rPr>
        <w:t xml:space="preserve">Perdata </w:t>
      </w:r>
      <w:r>
        <w:rPr>
          <w:rFonts w:asciiTheme="majorBidi" w:hAnsiTheme="majorBidi" w:cstheme="majorBidi"/>
          <w:sz w:val="24"/>
          <w:szCs w:val="24"/>
        </w:rPr>
        <w:t>maupun</w:t>
      </w:r>
      <w:r w:rsidRPr="00472BC0">
        <w:rPr>
          <w:rFonts w:asciiTheme="majorBidi" w:hAnsiTheme="majorBidi" w:cstheme="majorBidi"/>
          <w:sz w:val="24"/>
          <w:szCs w:val="24"/>
        </w:rPr>
        <w:t xml:space="preserve"> </w:t>
      </w:r>
      <w:r>
        <w:rPr>
          <w:rFonts w:asciiTheme="majorBidi" w:hAnsiTheme="majorBidi" w:cstheme="majorBidi"/>
          <w:sz w:val="24"/>
          <w:szCs w:val="24"/>
        </w:rPr>
        <w:t xml:space="preserve">kerap </w:t>
      </w:r>
      <w:r w:rsidRPr="00472BC0">
        <w:rPr>
          <w:rFonts w:asciiTheme="majorBidi" w:hAnsiTheme="majorBidi" w:cstheme="majorBidi"/>
          <w:sz w:val="24"/>
          <w:szCs w:val="24"/>
        </w:rPr>
        <w:t xml:space="preserve">disebut </w:t>
      </w:r>
      <w:r>
        <w:rPr>
          <w:rFonts w:asciiTheme="majorBidi" w:hAnsiTheme="majorBidi" w:cstheme="majorBidi"/>
          <w:sz w:val="24"/>
          <w:szCs w:val="24"/>
        </w:rPr>
        <w:t>serupa</w:t>
      </w:r>
      <w:r w:rsidRPr="00CB00DE">
        <w:rPr>
          <w:rFonts w:asciiTheme="majorBidi" w:hAnsiTheme="majorBidi" w:cstheme="majorBidi"/>
          <w:sz w:val="24"/>
          <w:szCs w:val="24"/>
        </w:rPr>
        <w:t xml:space="preserve"> Burgerlijk Wetboek ( BW ) membagi bebera</w:t>
      </w:r>
      <w:r>
        <w:rPr>
          <w:rFonts w:asciiTheme="majorBidi" w:hAnsiTheme="majorBidi" w:cstheme="majorBidi"/>
          <w:sz w:val="24"/>
          <w:szCs w:val="24"/>
        </w:rPr>
        <w:t>pa buku di dalamnya, meliputi :</w:t>
      </w:r>
    </w:p>
    <w:p w:rsidR="00852C8C" w:rsidRPr="00DD5F98" w:rsidRDefault="00852C8C" w:rsidP="00852C8C">
      <w:pPr>
        <w:spacing w:line="480" w:lineRule="auto"/>
        <w:jc w:val="both"/>
        <w:rPr>
          <w:rFonts w:asciiTheme="majorBidi" w:hAnsiTheme="majorBidi" w:cstheme="majorBidi"/>
          <w:sz w:val="24"/>
          <w:szCs w:val="24"/>
        </w:rPr>
      </w:pPr>
    </w:p>
    <w:p w:rsidR="00852C8C" w:rsidRPr="00792791" w:rsidRDefault="00852C8C" w:rsidP="00852C8C">
      <w:pPr>
        <w:pStyle w:val="ListParagraph"/>
        <w:numPr>
          <w:ilvl w:val="0"/>
          <w:numId w:val="11"/>
        </w:numPr>
        <w:spacing w:after="200" w:line="480" w:lineRule="auto"/>
        <w:jc w:val="both"/>
        <w:rPr>
          <w:rFonts w:asciiTheme="majorBidi" w:hAnsiTheme="majorBidi" w:cstheme="majorBidi"/>
          <w:sz w:val="24"/>
          <w:szCs w:val="24"/>
        </w:rPr>
      </w:pPr>
      <w:r w:rsidRPr="00491860">
        <w:rPr>
          <w:rFonts w:asciiTheme="majorBidi" w:hAnsiTheme="majorBidi" w:cstheme="majorBidi"/>
          <w:sz w:val="24"/>
          <w:szCs w:val="24"/>
        </w:rPr>
        <w:t>Bu</w:t>
      </w:r>
      <w:r>
        <w:rPr>
          <w:rFonts w:asciiTheme="majorBidi" w:hAnsiTheme="majorBidi" w:cstheme="majorBidi"/>
          <w:sz w:val="24"/>
          <w:szCs w:val="24"/>
        </w:rPr>
        <w:t>ku I tentang hukum orang</w:t>
      </w:r>
      <w:r w:rsidRPr="00491860">
        <w:rPr>
          <w:rFonts w:asciiTheme="majorBidi" w:hAnsiTheme="majorBidi" w:cstheme="majorBidi"/>
          <w:sz w:val="24"/>
          <w:szCs w:val="24"/>
        </w:rPr>
        <w:t xml:space="preserve"> memuat hukum pribadi dan </w:t>
      </w:r>
      <w:r>
        <w:rPr>
          <w:rFonts w:asciiTheme="majorBidi" w:hAnsiTheme="majorBidi" w:cstheme="majorBidi"/>
          <w:sz w:val="24"/>
          <w:szCs w:val="24"/>
        </w:rPr>
        <w:t>kebijakan</w:t>
      </w:r>
      <w:r w:rsidRPr="00491860">
        <w:rPr>
          <w:rFonts w:asciiTheme="majorBidi" w:hAnsiTheme="majorBidi" w:cstheme="majorBidi"/>
          <w:sz w:val="24"/>
          <w:szCs w:val="24"/>
        </w:rPr>
        <w:t xml:space="preserve"> keluarga</w:t>
      </w:r>
      <w:r w:rsidRPr="00792791">
        <w:rPr>
          <w:rFonts w:asciiTheme="majorBidi" w:hAnsiTheme="majorBidi" w:cstheme="majorBidi"/>
          <w:sz w:val="24"/>
          <w:szCs w:val="24"/>
        </w:rPr>
        <w:t>;</w:t>
      </w:r>
    </w:p>
    <w:p w:rsidR="00852C8C" w:rsidRPr="00792791" w:rsidRDefault="00852C8C" w:rsidP="00852C8C">
      <w:pPr>
        <w:pStyle w:val="ListParagraph"/>
        <w:numPr>
          <w:ilvl w:val="0"/>
          <w:numId w:val="11"/>
        </w:numPr>
        <w:spacing w:after="200" w:line="480" w:lineRule="auto"/>
        <w:jc w:val="both"/>
        <w:rPr>
          <w:rFonts w:asciiTheme="majorBidi" w:hAnsiTheme="majorBidi" w:cstheme="majorBidi"/>
          <w:sz w:val="24"/>
          <w:szCs w:val="24"/>
        </w:rPr>
      </w:pPr>
      <w:r w:rsidRPr="00491860">
        <w:rPr>
          <w:rFonts w:asciiTheme="majorBidi" w:hAnsiTheme="majorBidi" w:cstheme="majorBidi"/>
          <w:sz w:val="24"/>
          <w:szCs w:val="24"/>
        </w:rPr>
        <w:t>Bu</w:t>
      </w:r>
      <w:r>
        <w:rPr>
          <w:rFonts w:asciiTheme="majorBidi" w:hAnsiTheme="majorBidi" w:cstheme="majorBidi"/>
          <w:sz w:val="24"/>
          <w:szCs w:val="24"/>
        </w:rPr>
        <w:t xml:space="preserve">ku II tentang hukum benda, yang berisi kebijakan </w:t>
      </w:r>
      <w:r w:rsidRPr="00491860">
        <w:rPr>
          <w:rFonts w:asciiTheme="majorBidi" w:hAnsiTheme="majorBidi" w:cstheme="majorBidi"/>
          <w:sz w:val="24"/>
          <w:szCs w:val="24"/>
        </w:rPr>
        <w:t xml:space="preserve">harta benda dan </w:t>
      </w:r>
      <w:r>
        <w:rPr>
          <w:rFonts w:asciiTheme="majorBidi" w:hAnsiTheme="majorBidi" w:cstheme="majorBidi"/>
          <w:sz w:val="24"/>
          <w:szCs w:val="24"/>
        </w:rPr>
        <w:t>pengaturan waris</w:t>
      </w:r>
      <w:r w:rsidRPr="00792791">
        <w:rPr>
          <w:rFonts w:asciiTheme="majorBidi" w:hAnsiTheme="majorBidi" w:cstheme="majorBidi"/>
          <w:sz w:val="24"/>
          <w:szCs w:val="24"/>
        </w:rPr>
        <w:t>;</w:t>
      </w:r>
    </w:p>
    <w:p w:rsidR="00852C8C" w:rsidRPr="00792791" w:rsidRDefault="00852C8C" w:rsidP="00852C8C">
      <w:pPr>
        <w:pStyle w:val="ListParagraph"/>
        <w:numPr>
          <w:ilvl w:val="0"/>
          <w:numId w:val="11"/>
        </w:numPr>
        <w:spacing w:after="200" w:line="480" w:lineRule="auto"/>
        <w:jc w:val="both"/>
        <w:rPr>
          <w:rFonts w:asciiTheme="majorBidi" w:hAnsiTheme="majorBidi" w:cstheme="majorBidi"/>
          <w:sz w:val="24"/>
          <w:szCs w:val="24"/>
        </w:rPr>
      </w:pPr>
      <w:r w:rsidRPr="00491860">
        <w:rPr>
          <w:rFonts w:asciiTheme="majorBidi" w:hAnsiTheme="majorBidi" w:cstheme="majorBidi"/>
          <w:sz w:val="24"/>
          <w:szCs w:val="24"/>
        </w:rPr>
        <w:t xml:space="preserve">Buku III tentang hukum perjanjian, yang mengatur tentang </w:t>
      </w:r>
      <w:r>
        <w:rPr>
          <w:rFonts w:asciiTheme="majorBidi" w:hAnsiTheme="majorBidi" w:cstheme="majorBidi"/>
          <w:sz w:val="24"/>
          <w:szCs w:val="24"/>
        </w:rPr>
        <w:t>kebijakan</w:t>
      </w:r>
      <w:r w:rsidRPr="00491860">
        <w:rPr>
          <w:rFonts w:asciiTheme="majorBidi" w:hAnsiTheme="majorBidi" w:cstheme="majorBidi"/>
          <w:sz w:val="24"/>
          <w:szCs w:val="24"/>
        </w:rPr>
        <w:t xml:space="preserve"> properti yang memuat hak dan kewajiban yang berlaku bagi orang atau pihak tertentu</w:t>
      </w:r>
      <w:r w:rsidRPr="00792791">
        <w:rPr>
          <w:rFonts w:asciiTheme="majorBidi" w:hAnsiTheme="majorBidi" w:cstheme="majorBidi"/>
          <w:sz w:val="24"/>
          <w:szCs w:val="24"/>
        </w:rPr>
        <w:t>;</w:t>
      </w:r>
    </w:p>
    <w:p w:rsidR="00852C8C" w:rsidRDefault="00852C8C" w:rsidP="00852C8C">
      <w:pPr>
        <w:pStyle w:val="ListParagraph"/>
        <w:numPr>
          <w:ilvl w:val="0"/>
          <w:numId w:val="11"/>
        </w:numPr>
        <w:spacing w:after="200" w:line="480" w:lineRule="auto"/>
        <w:jc w:val="both"/>
        <w:rPr>
          <w:rFonts w:asciiTheme="majorBidi" w:hAnsiTheme="majorBidi" w:cstheme="majorBidi"/>
          <w:sz w:val="24"/>
          <w:szCs w:val="24"/>
        </w:rPr>
      </w:pPr>
      <w:r w:rsidRPr="00491860">
        <w:rPr>
          <w:rFonts w:asciiTheme="majorBidi" w:hAnsiTheme="majorBidi" w:cstheme="majorBidi"/>
          <w:sz w:val="24"/>
          <w:szCs w:val="24"/>
        </w:rPr>
        <w:t>Buku IV tentang</w:t>
      </w:r>
      <w:r>
        <w:rPr>
          <w:rFonts w:asciiTheme="majorBidi" w:hAnsiTheme="majorBidi" w:cstheme="majorBidi"/>
          <w:sz w:val="24"/>
          <w:szCs w:val="24"/>
        </w:rPr>
        <w:t xml:space="preserve"> hukum pembuktian dan </w:t>
      </w:r>
      <w:r w:rsidRPr="00491860">
        <w:rPr>
          <w:rFonts w:asciiTheme="majorBidi" w:hAnsiTheme="majorBidi" w:cstheme="majorBidi"/>
          <w:sz w:val="24"/>
          <w:szCs w:val="24"/>
        </w:rPr>
        <w:t>daluwarsa, yang meliputi alat bukti dan akibat waktu bagi hubungan hukum</w:t>
      </w:r>
      <w:r>
        <w:rPr>
          <w:rFonts w:asciiTheme="majorBidi" w:hAnsiTheme="majorBidi" w:cstheme="majorBidi"/>
          <w:sz w:val="24"/>
          <w:szCs w:val="24"/>
        </w:rPr>
        <w:t>.</w:t>
      </w:r>
      <w:r>
        <w:rPr>
          <w:rStyle w:val="FootnoteReference"/>
          <w:rFonts w:asciiTheme="majorBidi" w:hAnsiTheme="majorBidi"/>
        </w:rPr>
        <w:footnoteReference w:id="3"/>
      </w:r>
    </w:p>
    <w:p w:rsidR="00852C8C" w:rsidRDefault="00852C8C" w:rsidP="00852C8C">
      <w:pPr>
        <w:spacing w:line="480" w:lineRule="auto"/>
        <w:ind w:left="1440" w:firstLine="360"/>
        <w:jc w:val="both"/>
        <w:rPr>
          <w:rFonts w:asciiTheme="majorBidi" w:hAnsiTheme="majorBidi" w:cstheme="majorBidi"/>
          <w:sz w:val="24"/>
          <w:szCs w:val="24"/>
        </w:rPr>
      </w:pPr>
      <w:r>
        <w:rPr>
          <w:rFonts w:asciiTheme="majorBidi" w:hAnsiTheme="majorBidi" w:cstheme="majorBidi"/>
          <w:sz w:val="24"/>
          <w:szCs w:val="24"/>
        </w:rPr>
        <w:t>Prof. Dr. L.J van Apeldoorn mengemukakan pendapatnya bahwa hukum perdata diperinci menjadi dua, yakni hukum perdata materil dan hukum perdata formil. Hukum perdata</w:t>
      </w:r>
      <w:r w:rsidRPr="00681443">
        <w:rPr>
          <w:rFonts w:asciiTheme="majorBidi" w:hAnsiTheme="majorBidi" w:cstheme="majorBidi"/>
          <w:sz w:val="24"/>
          <w:szCs w:val="24"/>
        </w:rPr>
        <w:t xml:space="preserve"> pada dasarnya adalah hukum y</w:t>
      </w:r>
      <w:r>
        <w:rPr>
          <w:rFonts w:asciiTheme="majorBidi" w:hAnsiTheme="majorBidi" w:cstheme="majorBidi"/>
          <w:sz w:val="24"/>
          <w:szCs w:val="24"/>
        </w:rPr>
        <w:t>ang melindungi kepentingan keperdataan. Sedangkan, hukum perdata formi</w:t>
      </w:r>
      <w:r w:rsidRPr="00681443">
        <w:rPr>
          <w:rFonts w:asciiTheme="majorBidi" w:hAnsiTheme="majorBidi" w:cstheme="majorBidi"/>
          <w:sz w:val="24"/>
          <w:szCs w:val="24"/>
        </w:rPr>
        <w:t xml:space="preserve">l </w:t>
      </w:r>
      <w:r>
        <w:rPr>
          <w:rFonts w:asciiTheme="majorBidi" w:hAnsiTheme="majorBidi" w:cstheme="majorBidi"/>
          <w:sz w:val="24"/>
          <w:szCs w:val="24"/>
        </w:rPr>
        <w:t>yaitu</w:t>
      </w:r>
      <w:r w:rsidRPr="00681443">
        <w:rPr>
          <w:rFonts w:asciiTheme="majorBidi" w:hAnsiTheme="majorBidi" w:cstheme="majorBidi"/>
          <w:sz w:val="24"/>
          <w:szCs w:val="24"/>
        </w:rPr>
        <w:t xml:space="preserve"> hak untuk menyelesaikan perselisihan, </w:t>
      </w:r>
      <w:r w:rsidRPr="002863CC">
        <w:rPr>
          <w:rFonts w:asciiTheme="majorBidi" w:hAnsiTheme="majorBidi" w:cstheme="majorBidi"/>
          <w:sz w:val="24"/>
          <w:szCs w:val="24"/>
        </w:rPr>
        <w:t>atau dengan kata lain</w:t>
      </w:r>
      <w:r>
        <w:rPr>
          <w:rFonts w:asciiTheme="majorBidi" w:hAnsiTheme="majorBidi" w:cstheme="majorBidi"/>
          <w:sz w:val="24"/>
          <w:szCs w:val="24"/>
        </w:rPr>
        <w:t>, aturan</w:t>
      </w:r>
      <w:r w:rsidRPr="00681443">
        <w:rPr>
          <w:rFonts w:asciiTheme="majorBidi" w:hAnsiTheme="majorBidi" w:cstheme="majorBidi"/>
          <w:sz w:val="24"/>
          <w:szCs w:val="24"/>
        </w:rPr>
        <w:t xml:space="preserve"> untuk menegakkan perjanjian </w:t>
      </w:r>
      <w:r>
        <w:rPr>
          <w:rFonts w:asciiTheme="majorBidi" w:hAnsiTheme="majorBidi" w:cstheme="majorBidi"/>
          <w:sz w:val="24"/>
          <w:szCs w:val="24"/>
        </w:rPr>
        <w:t>hukum perdata</w:t>
      </w:r>
      <w:r w:rsidRPr="00681443">
        <w:rPr>
          <w:rFonts w:asciiTheme="majorBidi" w:hAnsiTheme="majorBidi" w:cstheme="majorBidi"/>
          <w:sz w:val="24"/>
          <w:szCs w:val="24"/>
        </w:rPr>
        <w:t xml:space="preserve"> substantif </w:t>
      </w:r>
      <w:r>
        <w:rPr>
          <w:rFonts w:asciiTheme="majorBidi" w:hAnsiTheme="majorBidi" w:cstheme="majorBidi"/>
          <w:sz w:val="24"/>
          <w:szCs w:val="24"/>
        </w:rPr>
        <w:t>memakai</w:t>
      </w:r>
      <w:r w:rsidRPr="00681443">
        <w:rPr>
          <w:rFonts w:asciiTheme="majorBidi" w:hAnsiTheme="majorBidi" w:cstheme="majorBidi"/>
          <w:sz w:val="24"/>
          <w:szCs w:val="24"/>
        </w:rPr>
        <w:t xml:space="preserve"> bantuan hakim.</w:t>
      </w:r>
      <w:r>
        <w:rPr>
          <w:rFonts w:asciiTheme="majorBidi" w:hAnsiTheme="majorBidi" w:cstheme="majorBidi"/>
          <w:sz w:val="24"/>
          <w:szCs w:val="24"/>
        </w:rPr>
        <w:t xml:space="preserve"> </w:t>
      </w:r>
      <w:r w:rsidRPr="00DF620F">
        <w:rPr>
          <w:rFonts w:asciiTheme="majorBidi" w:hAnsiTheme="majorBidi" w:cstheme="majorBidi"/>
          <w:sz w:val="24"/>
          <w:szCs w:val="24"/>
        </w:rPr>
        <w:t>Pendapat lain dari Pr</w:t>
      </w:r>
      <w:r>
        <w:rPr>
          <w:rFonts w:asciiTheme="majorBidi" w:hAnsiTheme="majorBidi" w:cstheme="majorBidi"/>
          <w:sz w:val="24"/>
          <w:szCs w:val="24"/>
        </w:rPr>
        <w:t>of</w:t>
      </w:r>
      <w:r w:rsidRPr="00DF620F">
        <w:rPr>
          <w:rFonts w:asciiTheme="majorBidi" w:hAnsiTheme="majorBidi" w:cstheme="majorBidi"/>
          <w:sz w:val="24"/>
          <w:szCs w:val="24"/>
        </w:rPr>
        <w:t>. Soediman Kartohadiprodjo dengan hukum perdata yang pada dasarnya adalah seluruh rangka</w:t>
      </w:r>
      <w:r>
        <w:rPr>
          <w:rFonts w:asciiTheme="majorBidi" w:hAnsiTheme="majorBidi" w:cstheme="majorBidi"/>
          <w:sz w:val="24"/>
          <w:szCs w:val="24"/>
        </w:rPr>
        <w:t>ian prinsip-prinsip aturan regulasi yang</w:t>
      </w:r>
      <w:r w:rsidRPr="00DF620F">
        <w:rPr>
          <w:rFonts w:asciiTheme="majorBidi" w:hAnsiTheme="majorBidi" w:cstheme="majorBidi"/>
          <w:sz w:val="24"/>
          <w:szCs w:val="24"/>
        </w:rPr>
        <w:t xml:space="preserve"> mendefinisikan </w:t>
      </w:r>
      <w:r w:rsidRPr="00D0552B">
        <w:rPr>
          <w:rFonts w:asciiTheme="majorBidi" w:hAnsiTheme="majorBidi" w:cstheme="majorBidi"/>
          <w:sz w:val="24"/>
          <w:szCs w:val="24"/>
        </w:rPr>
        <w:t>dan mengatur hak dan kewajiban</w:t>
      </w:r>
      <w:r w:rsidRPr="00DF620F">
        <w:rPr>
          <w:rFonts w:asciiTheme="majorBidi" w:hAnsiTheme="majorBidi" w:cstheme="majorBidi"/>
          <w:sz w:val="24"/>
          <w:szCs w:val="24"/>
        </w:rPr>
        <w:t xml:space="preserve"> sipil. Sedangkan </w:t>
      </w:r>
      <w:r>
        <w:rPr>
          <w:rFonts w:asciiTheme="majorBidi" w:hAnsiTheme="majorBidi" w:cstheme="majorBidi"/>
          <w:sz w:val="24"/>
          <w:szCs w:val="24"/>
        </w:rPr>
        <w:t>hukum</w:t>
      </w:r>
      <w:r w:rsidRPr="00DF620F">
        <w:rPr>
          <w:rFonts w:asciiTheme="majorBidi" w:hAnsiTheme="majorBidi" w:cstheme="majorBidi"/>
          <w:sz w:val="24"/>
          <w:szCs w:val="24"/>
        </w:rPr>
        <w:t xml:space="preserve"> perdata formal adalah normatif hukum yang </w:t>
      </w:r>
      <w:r w:rsidRPr="00DF620F">
        <w:rPr>
          <w:rFonts w:asciiTheme="majorBidi" w:hAnsiTheme="majorBidi" w:cstheme="majorBidi"/>
          <w:sz w:val="24"/>
          <w:szCs w:val="24"/>
        </w:rPr>
        <w:lastRenderedPageBreak/>
        <w:t>mendefinisikan dan mengatur cara pelaksanaan hak dan kewajiban sipil.</w:t>
      </w:r>
      <w:r>
        <w:rPr>
          <w:rStyle w:val="FootnoteReference"/>
          <w:rFonts w:asciiTheme="majorBidi" w:hAnsiTheme="majorBidi"/>
        </w:rPr>
        <w:footnoteReference w:id="4"/>
      </w:r>
    </w:p>
    <w:p w:rsidR="00852C8C" w:rsidRDefault="00852C8C" w:rsidP="00852C8C">
      <w:pPr>
        <w:spacing w:line="480" w:lineRule="auto"/>
        <w:ind w:left="1440" w:firstLine="360"/>
        <w:jc w:val="both"/>
        <w:rPr>
          <w:rFonts w:asciiTheme="majorBidi" w:hAnsiTheme="majorBidi" w:cstheme="majorBidi"/>
          <w:sz w:val="24"/>
          <w:szCs w:val="24"/>
        </w:rPr>
      </w:pPr>
      <w:r>
        <w:rPr>
          <w:rFonts w:asciiTheme="majorBidi" w:hAnsiTheme="majorBidi" w:cstheme="majorBidi"/>
          <w:sz w:val="24"/>
          <w:szCs w:val="24"/>
        </w:rPr>
        <w:t>Subyek hukum</w:t>
      </w:r>
      <w:r w:rsidRPr="002C25A5">
        <w:rPr>
          <w:rFonts w:asciiTheme="majorBidi" w:hAnsiTheme="majorBidi" w:cstheme="majorBidi"/>
          <w:sz w:val="24"/>
          <w:szCs w:val="24"/>
        </w:rPr>
        <w:t xml:space="preserve"> adala</w:t>
      </w:r>
      <w:r>
        <w:rPr>
          <w:rFonts w:asciiTheme="majorBidi" w:hAnsiTheme="majorBidi" w:cstheme="majorBidi"/>
          <w:sz w:val="24"/>
          <w:szCs w:val="24"/>
        </w:rPr>
        <w:t xml:space="preserve">h orang perseorangan dan </w:t>
      </w:r>
      <w:r w:rsidRPr="00D0552B">
        <w:rPr>
          <w:rFonts w:asciiTheme="majorBidi" w:hAnsiTheme="majorBidi" w:cstheme="majorBidi"/>
          <w:sz w:val="24"/>
          <w:szCs w:val="24"/>
        </w:rPr>
        <w:t>badan hukum</w:t>
      </w:r>
      <w:r w:rsidRPr="002C25A5">
        <w:rPr>
          <w:rFonts w:asciiTheme="majorBidi" w:hAnsiTheme="majorBidi" w:cstheme="majorBidi"/>
          <w:sz w:val="24"/>
          <w:szCs w:val="24"/>
        </w:rPr>
        <w:t xml:space="preserve">. </w:t>
      </w:r>
      <w:r w:rsidRPr="00B5654C">
        <w:rPr>
          <w:rFonts w:asciiTheme="majorBidi" w:hAnsiTheme="majorBidi" w:cstheme="majorBidi"/>
          <w:sz w:val="24"/>
          <w:szCs w:val="24"/>
        </w:rPr>
        <w:t>Di dunia hukum</w:t>
      </w:r>
      <w:r>
        <w:rPr>
          <w:rFonts w:asciiTheme="majorBidi" w:hAnsiTheme="majorBidi" w:cstheme="majorBidi"/>
          <w:sz w:val="24"/>
          <w:szCs w:val="24"/>
        </w:rPr>
        <w:t>, orang adalah pemegang kewenangan</w:t>
      </w:r>
      <w:r w:rsidRPr="002C25A5">
        <w:rPr>
          <w:rFonts w:asciiTheme="majorBidi" w:hAnsiTheme="majorBidi" w:cstheme="majorBidi"/>
          <w:sz w:val="24"/>
          <w:szCs w:val="24"/>
        </w:rPr>
        <w:t xml:space="preserve"> atau </w:t>
      </w:r>
      <w:r w:rsidRPr="00B5654C">
        <w:rPr>
          <w:rFonts w:asciiTheme="majorBidi" w:hAnsiTheme="majorBidi" w:cstheme="majorBidi"/>
          <w:sz w:val="24"/>
          <w:szCs w:val="24"/>
        </w:rPr>
        <w:t>segala yang ada</w:t>
      </w:r>
      <w:r w:rsidRPr="002C25A5">
        <w:rPr>
          <w:rFonts w:asciiTheme="majorBidi" w:hAnsiTheme="majorBidi" w:cstheme="majorBidi"/>
          <w:sz w:val="24"/>
          <w:szCs w:val="24"/>
        </w:rPr>
        <w:t xml:space="preserve"> memiliki </w:t>
      </w:r>
      <w:r>
        <w:rPr>
          <w:rFonts w:asciiTheme="majorBidi" w:hAnsiTheme="majorBidi" w:cstheme="majorBidi"/>
          <w:sz w:val="24"/>
          <w:szCs w:val="24"/>
        </w:rPr>
        <w:t>kekuasaan dan tanggung jawab</w:t>
      </w:r>
      <w:r w:rsidRPr="002C25A5">
        <w:rPr>
          <w:rFonts w:asciiTheme="majorBidi" w:hAnsiTheme="majorBidi" w:cstheme="majorBidi"/>
          <w:sz w:val="24"/>
          <w:szCs w:val="24"/>
        </w:rPr>
        <w:t>. Keabsahan seseorang sebagai pihak yang berhak dimulai sejak lahir dan berakhir pada saat kematiannya. Badan hukum juga dapat mempunyai hak sebagai perseorangan dan melakukan perbuatan hukum, badan hukum turut serta dalam hukum melalui perantara, yaitu administrator, ya</w:t>
      </w:r>
      <w:r>
        <w:rPr>
          <w:rFonts w:asciiTheme="majorBidi" w:hAnsiTheme="majorBidi" w:cstheme="majorBidi"/>
          <w:sz w:val="24"/>
          <w:szCs w:val="24"/>
        </w:rPr>
        <w:t>ng dapat mengadili dan juga di</w:t>
      </w:r>
      <w:r w:rsidRPr="002C25A5">
        <w:rPr>
          <w:rFonts w:asciiTheme="majorBidi" w:hAnsiTheme="majorBidi" w:cstheme="majorBidi"/>
          <w:sz w:val="24"/>
          <w:szCs w:val="24"/>
        </w:rPr>
        <w:t>adili di pengadilan.</w:t>
      </w:r>
      <w:r>
        <w:rPr>
          <w:rStyle w:val="FootnoteReference"/>
          <w:rFonts w:asciiTheme="majorBidi" w:hAnsiTheme="majorBidi"/>
        </w:rPr>
        <w:footnoteReference w:id="5"/>
      </w:r>
    </w:p>
    <w:p w:rsidR="00852C8C" w:rsidRPr="005F7EE2" w:rsidRDefault="00852C8C" w:rsidP="00852C8C">
      <w:pPr>
        <w:spacing w:line="480" w:lineRule="auto"/>
        <w:ind w:left="1440" w:firstLine="360"/>
        <w:jc w:val="both"/>
        <w:rPr>
          <w:rStyle w:val="hgkelc"/>
          <w:rFonts w:asciiTheme="majorBidi" w:hAnsiTheme="majorBidi"/>
          <w:sz w:val="24"/>
          <w:szCs w:val="24"/>
        </w:rPr>
      </w:pPr>
      <w:r>
        <w:rPr>
          <w:rFonts w:asciiTheme="majorBidi" w:hAnsiTheme="majorBidi" w:cstheme="majorBidi"/>
          <w:sz w:val="24"/>
          <w:szCs w:val="24"/>
        </w:rPr>
        <w:t xml:space="preserve">Asas dalam hukum perdata meliputi hukum keluarga yaitu : asas kebebasan, asas perlindungan da preventif, asas monogami, asas kewajiban dan asas tanggung jawab. Dalam hukum benda terdapat asas hukum memaksa, boleh beralih, </w:t>
      </w:r>
      <w:r w:rsidRPr="00B5654C">
        <w:rPr>
          <w:rFonts w:asciiTheme="majorBidi" w:hAnsiTheme="majorBidi" w:cstheme="majorBidi"/>
          <w:sz w:val="24"/>
          <w:szCs w:val="24"/>
        </w:rPr>
        <w:t>prinsip individualitas</w:t>
      </w:r>
      <w:r>
        <w:rPr>
          <w:rFonts w:asciiTheme="majorBidi" w:hAnsiTheme="majorBidi" w:cstheme="majorBidi"/>
          <w:sz w:val="24"/>
          <w:szCs w:val="24"/>
        </w:rPr>
        <w:t xml:space="preserve">, </w:t>
      </w:r>
      <w:r w:rsidRPr="00B5654C">
        <w:rPr>
          <w:rFonts w:asciiTheme="majorBidi" w:hAnsiTheme="majorBidi" w:cstheme="majorBidi"/>
          <w:sz w:val="24"/>
          <w:szCs w:val="24"/>
        </w:rPr>
        <w:t>prinsip totalitas, prinsip tidak dapat dipisahkan</w:t>
      </w:r>
      <w:r>
        <w:rPr>
          <w:rFonts w:asciiTheme="majorBidi" w:hAnsiTheme="majorBidi" w:cstheme="majorBidi"/>
          <w:sz w:val="24"/>
          <w:szCs w:val="24"/>
        </w:rPr>
        <w:t xml:space="preserve">, </w:t>
      </w:r>
      <w:r>
        <w:rPr>
          <w:rFonts w:ascii="Times New Roman" w:eastAsia="Times New Roman" w:hAnsi="Symbol" w:cs="Times New Roman"/>
          <w:sz w:val="24"/>
          <w:szCs w:val="24"/>
          <w:lang w:eastAsia="id-ID"/>
        </w:rPr>
        <w:t>prinsip</w:t>
      </w:r>
      <w:r w:rsidRPr="00AE00C4">
        <w:rPr>
          <w:rFonts w:ascii="Times New Roman" w:eastAsia="Times New Roman" w:hAnsi="Times New Roman" w:cs="Times New Roman"/>
          <w:sz w:val="24"/>
          <w:szCs w:val="24"/>
          <w:lang w:eastAsia="id-ID"/>
        </w:rPr>
        <w:t xml:space="preserve"> priotiteit</w:t>
      </w:r>
      <w:r>
        <w:rPr>
          <w:rFonts w:ascii="Times New Roman" w:eastAsia="Times New Roman" w:hAnsi="Times New Roman" w:cs="Times New Roman"/>
          <w:sz w:val="24"/>
          <w:szCs w:val="24"/>
          <w:lang w:eastAsia="id-ID"/>
        </w:rPr>
        <w:t>,</w:t>
      </w:r>
      <w:r>
        <w:rPr>
          <w:rFonts w:asciiTheme="majorBidi" w:hAnsiTheme="majorBidi" w:cstheme="majorBidi"/>
          <w:sz w:val="24"/>
          <w:szCs w:val="24"/>
        </w:rPr>
        <w:t xml:space="preserve"> prinsip</w:t>
      </w:r>
      <w:r w:rsidRPr="00AE00C4">
        <w:rPr>
          <w:rFonts w:ascii="Times New Roman" w:eastAsia="Times New Roman" w:hAnsi="Times New Roman" w:cs="Times New Roman"/>
          <w:sz w:val="24"/>
          <w:szCs w:val="24"/>
          <w:lang w:eastAsia="id-ID"/>
        </w:rPr>
        <w:t xml:space="preserve"> pencampuran</w:t>
      </w:r>
      <w:r>
        <w:rPr>
          <w:rFonts w:ascii="Times New Roman" w:eastAsia="Times New Roman" w:hAnsi="Times New Roman" w:cs="Times New Roman"/>
          <w:sz w:val="24"/>
          <w:szCs w:val="24"/>
          <w:lang w:eastAsia="id-ID"/>
        </w:rPr>
        <w:t>, prinsip perlakuan yang</w:t>
      </w:r>
      <w:r w:rsidRPr="00AE00C4">
        <w:rPr>
          <w:rFonts w:ascii="Times New Roman" w:eastAsia="Times New Roman" w:hAnsi="Times New Roman" w:cs="Times New Roman"/>
          <w:sz w:val="24"/>
          <w:szCs w:val="24"/>
          <w:lang w:eastAsia="id-ID"/>
        </w:rPr>
        <w:t xml:space="preserve"> berlainan terhadap </w:t>
      </w:r>
      <w:r>
        <w:rPr>
          <w:rFonts w:ascii="Times New Roman" w:eastAsia="Times New Roman" w:hAnsi="Times New Roman" w:cs="Times New Roman"/>
          <w:sz w:val="24"/>
          <w:szCs w:val="24"/>
          <w:lang w:eastAsia="id-ID"/>
        </w:rPr>
        <w:t>objek berpindah</w:t>
      </w:r>
      <w:r w:rsidRPr="00AE00C4">
        <w:rPr>
          <w:rFonts w:ascii="Times New Roman" w:eastAsia="Times New Roman" w:hAnsi="Times New Roman" w:cs="Times New Roman"/>
          <w:sz w:val="24"/>
          <w:szCs w:val="24"/>
          <w:lang w:eastAsia="id-ID"/>
        </w:rPr>
        <w:t xml:space="preserve"> dan </w:t>
      </w:r>
      <w:r>
        <w:rPr>
          <w:rFonts w:ascii="Times New Roman" w:eastAsia="Times New Roman" w:hAnsi="Times New Roman" w:cs="Times New Roman"/>
          <w:sz w:val="24"/>
          <w:szCs w:val="24"/>
          <w:lang w:eastAsia="id-ID"/>
        </w:rPr>
        <w:t xml:space="preserve">bukan bergerak. </w:t>
      </w:r>
      <w:r w:rsidRPr="005F7EE2">
        <w:rPr>
          <w:rStyle w:val="hgkelc"/>
          <w:rFonts w:asciiTheme="majorBidi" w:hAnsiTheme="majorBidi"/>
          <w:sz w:val="24"/>
          <w:szCs w:val="24"/>
        </w:rPr>
        <w:t xml:space="preserve">Dalam hukum perikatan terdapat asas kebebasan berkontrak dan asas konsensualisme. Dan dalam hukum pembuktian terdapat asas pembuktian, yaitu beban pembuktian ada pada penggugat dan tergugat. Penggugat wajib membuktikan kebenaran peristiwa yang dituduhkan dalam gugatan. </w:t>
      </w:r>
      <w:r w:rsidRPr="005F7EE2">
        <w:rPr>
          <w:rStyle w:val="hgkelc"/>
          <w:rFonts w:asciiTheme="majorBidi" w:hAnsiTheme="majorBidi"/>
          <w:sz w:val="24"/>
          <w:szCs w:val="24"/>
        </w:rPr>
        <w:lastRenderedPageBreak/>
        <w:t>Terdakwa malah berkewajiban membuktikan kebenaran jawabannya.</w:t>
      </w:r>
      <w:r w:rsidRPr="005F7EE2">
        <w:rPr>
          <w:rStyle w:val="FootnoteReference"/>
          <w:rFonts w:asciiTheme="majorBidi" w:hAnsiTheme="majorBidi"/>
        </w:rPr>
        <w:footnoteReference w:id="6"/>
      </w:r>
    </w:p>
    <w:p w:rsidR="00852C8C" w:rsidRDefault="00852C8C" w:rsidP="00852C8C">
      <w:pPr>
        <w:pStyle w:val="ListParagraph"/>
        <w:numPr>
          <w:ilvl w:val="0"/>
          <w:numId w:val="10"/>
        </w:numPr>
        <w:spacing w:after="200" w:line="480" w:lineRule="auto"/>
        <w:jc w:val="both"/>
        <w:rPr>
          <w:rFonts w:asciiTheme="majorBidi" w:hAnsiTheme="majorBidi" w:cstheme="majorBidi"/>
          <w:b/>
          <w:bCs/>
          <w:sz w:val="24"/>
          <w:szCs w:val="24"/>
        </w:rPr>
      </w:pPr>
      <w:r w:rsidRPr="00B637E1">
        <w:rPr>
          <w:rFonts w:asciiTheme="majorBidi" w:hAnsiTheme="majorBidi" w:cstheme="majorBidi"/>
          <w:b/>
          <w:bCs/>
          <w:sz w:val="24"/>
          <w:szCs w:val="24"/>
        </w:rPr>
        <w:t>Pengertian Perbandingan Hukum Perdata</w:t>
      </w:r>
    </w:p>
    <w:p w:rsidR="00852C8C" w:rsidRPr="00FD7DFE" w:rsidRDefault="00852C8C" w:rsidP="00852C8C">
      <w:pPr>
        <w:pStyle w:val="ListParagraph"/>
        <w:spacing w:line="480" w:lineRule="auto"/>
        <w:ind w:left="1080" w:firstLine="360"/>
        <w:jc w:val="both"/>
        <w:rPr>
          <w:rFonts w:asciiTheme="majorBidi" w:hAnsiTheme="majorBidi" w:cstheme="majorBidi"/>
          <w:sz w:val="24"/>
          <w:szCs w:val="24"/>
        </w:rPr>
      </w:pPr>
      <w:r w:rsidRPr="00E301C8">
        <w:rPr>
          <w:rFonts w:asciiTheme="majorBidi" w:hAnsiTheme="majorBidi" w:cstheme="majorBidi"/>
          <w:sz w:val="24"/>
          <w:szCs w:val="24"/>
        </w:rPr>
        <w:t>Perband</w:t>
      </w:r>
      <w:r>
        <w:rPr>
          <w:rFonts w:asciiTheme="majorBidi" w:hAnsiTheme="majorBidi" w:cstheme="majorBidi"/>
          <w:sz w:val="24"/>
          <w:szCs w:val="24"/>
        </w:rPr>
        <w:t>i</w:t>
      </w:r>
      <w:r w:rsidRPr="00E301C8">
        <w:rPr>
          <w:rFonts w:asciiTheme="majorBidi" w:hAnsiTheme="majorBidi" w:cstheme="majorBidi"/>
          <w:sz w:val="24"/>
          <w:szCs w:val="24"/>
        </w:rPr>
        <w:t xml:space="preserve">ngan hukum perdata adalah sebuah perbandingan sistem hukum atau sering disebut dengan </w:t>
      </w:r>
      <w:r w:rsidRPr="00E301C8">
        <w:rPr>
          <w:rFonts w:asciiTheme="majorBidi" w:hAnsiTheme="majorBidi" w:cstheme="majorBidi"/>
          <w:i/>
          <w:iCs/>
          <w:sz w:val="24"/>
          <w:szCs w:val="24"/>
        </w:rPr>
        <w:t>comparative law</w:t>
      </w:r>
      <w:r>
        <w:rPr>
          <w:rFonts w:asciiTheme="majorBidi" w:hAnsiTheme="majorBidi" w:cstheme="majorBidi"/>
          <w:i/>
          <w:iCs/>
          <w:sz w:val="24"/>
          <w:szCs w:val="24"/>
        </w:rPr>
        <w:t>.</w:t>
      </w:r>
      <w:r>
        <w:rPr>
          <w:rFonts w:asciiTheme="majorBidi" w:hAnsiTheme="majorBidi" w:cstheme="majorBidi"/>
          <w:sz w:val="24"/>
          <w:szCs w:val="24"/>
        </w:rPr>
        <w:t xml:space="preserve"> Yang dibandingkan dalam perbandingan hukum perdata meliputi perbedaan dan persamaan dari sistem hukum tersebut.</w:t>
      </w:r>
      <w:r>
        <w:rPr>
          <w:rStyle w:val="FootnoteReference"/>
          <w:rFonts w:asciiTheme="majorBidi" w:hAnsiTheme="majorBidi"/>
        </w:rPr>
        <w:footnoteReference w:id="7"/>
      </w:r>
      <w:r>
        <w:rPr>
          <w:rFonts w:asciiTheme="majorBidi" w:hAnsiTheme="majorBidi" w:cstheme="majorBidi"/>
          <w:sz w:val="24"/>
          <w:szCs w:val="24"/>
        </w:rPr>
        <w:t xml:space="preserve"> Dalam suatu negara perbandingan hukum </w:t>
      </w:r>
      <w:r w:rsidRPr="000954B6">
        <w:rPr>
          <w:rFonts w:asciiTheme="majorBidi" w:hAnsiTheme="majorBidi" w:cstheme="majorBidi"/>
          <w:sz w:val="24"/>
          <w:szCs w:val="24"/>
        </w:rPr>
        <w:t xml:space="preserve">hanya berfokus pada mempelajari atau menganalisis </w:t>
      </w:r>
      <w:r>
        <w:rPr>
          <w:rFonts w:asciiTheme="majorBidi" w:hAnsiTheme="majorBidi" w:cstheme="majorBidi"/>
          <w:sz w:val="24"/>
          <w:szCs w:val="24"/>
        </w:rPr>
        <w:t>perselisihan</w:t>
      </w:r>
      <w:r w:rsidRPr="005F7EE2">
        <w:rPr>
          <w:rFonts w:asciiTheme="majorBidi" w:hAnsiTheme="majorBidi" w:cstheme="majorBidi"/>
          <w:sz w:val="24"/>
          <w:szCs w:val="24"/>
        </w:rPr>
        <w:t xml:space="preserve"> d</w:t>
      </w:r>
      <w:r>
        <w:rPr>
          <w:rFonts w:asciiTheme="majorBidi" w:hAnsiTheme="majorBidi" w:cstheme="majorBidi"/>
          <w:sz w:val="24"/>
          <w:szCs w:val="24"/>
        </w:rPr>
        <w:t xml:space="preserve">an persesuaian antara pola hukum perdata di negara </w:t>
      </w:r>
      <w:r w:rsidRPr="005F7EE2">
        <w:rPr>
          <w:rFonts w:asciiTheme="majorBidi" w:hAnsiTheme="majorBidi" w:cstheme="majorBidi"/>
          <w:sz w:val="24"/>
          <w:szCs w:val="24"/>
        </w:rPr>
        <w:t>yang</w:t>
      </w:r>
      <w:r>
        <w:rPr>
          <w:rFonts w:asciiTheme="majorBidi" w:hAnsiTheme="majorBidi" w:cstheme="majorBidi"/>
          <w:sz w:val="24"/>
          <w:szCs w:val="24"/>
        </w:rPr>
        <w:t xml:space="preserve"> bersangkutan.</w:t>
      </w:r>
      <w:r>
        <w:rPr>
          <w:rStyle w:val="FootnoteReference"/>
          <w:rFonts w:asciiTheme="majorBidi" w:hAnsiTheme="majorBidi"/>
        </w:rPr>
        <w:footnoteReference w:id="8"/>
      </w:r>
      <w:r>
        <w:rPr>
          <w:rFonts w:asciiTheme="majorBidi" w:hAnsiTheme="majorBidi" w:cstheme="majorBidi"/>
          <w:sz w:val="24"/>
          <w:szCs w:val="24"/>
        </w:rPr>
        <w:t xml:space="preserve"> </w:t>
      </w:r>
      <w:r w:rsidRPr="00FD7DFE">
        <w:rPr>
          <w:rFonts w:asciiTheme="majorBidi" w:hAnsiTheme="majorBidi" w:cstheme="majorBidi"/>
          <w:sz w:val="24"/>
          <w:szCs w:val="24"/>
        </w:rPr>
        <w:t xml:space="preserve">Perbandingan hukum dapat membuka mata </w:t>
      </w:r>
      <w:r>
        <w:rPr>
          <w:rFonts w:asciiTheme="majorBidi" w:hAnsiTheme="majorBidi" w:cstheme="majorBidi"/>
          <w:sz w:val="24"/>
          <w:szCs w:val="24"/>
        </w:rPr>
        <w:t>penulis</w:t>
      </w:r>
      <w:r w:rsidRPr="00FD7DFE">
        <w:rPr>
          <w:rFonts w:asciiTheme="majorBidi" w:hAnsiTheme="majorBidi" w:cstheme="majorBidi"/>
          <w:sz w:val="24"/>
          <w:szCs w:val="24"/>
        </w:rPr>
        <w:t xml:space="preserve"> untuk perbaikan-perbaikan atau perluasan-perluasan yang </w:t>
      </w:r>
      <w:r w:rsidRPr="00A01A29">
        <w:rPr>
          <w:rFonts w:asciiTheme="majorBidi" w:hAnsiTheme="majorBidi" w:cstheme="majorBidi"/>
          <w:sz w:val="24"/>
          <w:szCs w:val="24"/>
        </w:rPr>
        <w:t>dibutuhkan tepat waktu</w:t>
      </w:r>
      <w:r w:rsidRPr="00FD7DFE">
        <w:rPr>
          <w:rFonts w:asciiTheme="majorBidi" w:hAnsiTheme="majorBidi" w:cstheme="majorBidi"/>
          <w:sz w:val="24"/>
          <w:szCs w:val="24"/>
        </w:rPr>
        <w:t xml:space="preserve"> penafsiran </w:t>
      </w:r>
      <w:r w:rsidRPr="00A01A29">
        <w:rPr>
          <w:rFonts w:asciiTheme="majorBidi" w:hAnsiTheme="majorBidi" w:cstheme="majorBidi"/>
          <w:sz w:val="24"/>
          <w:szCs w:val="24"/>
        </w:rPr>
        <w:t>undang-undang atau ketika undang-undang baru dibuat.</w:t>
      </w:r>
      <w:r>
        <w:rPr>
          <w:rStyle w:val="FootnoteReference"/>
          <w:rFonts w:asciiTheme="majorBidi" w:hAnsiTheme="majorBidi"/>
        </w:rPr>
        <w:footnoteReference w:id="9"/>
      </w:r>
    </w:p>
    <w:p w:rsidR="00852C8C" w:rsidRDefault="00852C8C" w:rsidP="00852C8C">
      <w:pPr>
        <w:pStyle w:val="ListParagraph"/>
        <w:spacing w:line="480" w:lineRule="auto"/>
        <w:ind w:left="1080" w:firstLine="360"/>
        <w:jc w:val="both"/>
        <w:rPr>
          <w:rFonts w:asciiTheme="majorBidi" w:hAnsiTheme="majorBidi" w:cstheme="majorBidi"/>
          <w:sz w:val="24"/>
          <w:szCs w:val="24"/>
        </w:rPr>
      </w:pPr>
      <w:r>
        <w:rPr>
          <w:rFonts w:asciiTheme="majorBidi" w:hAnsiTheme="majorBidi" w:cstheme="majorBidi"/>
          <w:sz w:val="24"/>
          <w:szCs w:val="24"/>
        </w:rPr>
        <w:t xml:space="preserve">Hukum komparatif yang dikemukakan oleh Michael Bogdan yaitu </w:t>
      </w:r>
      <w:r w:rsidRPr="00A01A29">
        <w:rPr>
          <w:rFonts w:asciiTheme="majorBidi" w:hAnsiTheme="majorBidi" w:cstheme="majorBidi"/>
          <w:sz w:val="24"/>
          <w:szCs w:val="24"/>
        </w:rPr>
        <w:t xml:space="preserve">membandingkan </w:t>
      </w:r>
      <w:r>
        <w:rPr>
          <w:rFonts w:asciiTheme="majorBidi" w:hAnsiTheme="majorBidi" w:cstheme="majorBidi"/>
          <w:sz w:val="24"/>
          <w:szCs w:val="24"/>
        </w:rPr>
        <w:t>pola</w:t>
      </w:r>
      <w:r w:rsidRPr="00A01A29">
        <w:rPr>
          <w:rFonts w:asciiTheme="majorBidi" w:hAnsiTheme="majorBidi" w:cstheme="majorBidi"/>
          <w:sz w:val="24"/>
          <w:szCs w:val="24"/>
        </w:rPr>
        <w:t xml:space="preserve"> hukum yang </w:t>
      </w:r>
      <w:r>
        <w:rPr>
          <w:rFonts w:asciiTheme="majorBidi" w:hAnsiTheme="majorBidi" w:cstheme="majorBidi"/>
          <w:sz w:val="24"/>
          <w:szCs w:val="24"/>
        </w:rPr>
        <w:t>berlainan</w:t>
      </w:r>
      <w:r w:rsidRPr="00A01A29">
        <w:rPr>
          <w:rFonts w:asciiTheme="majorBidi" w:hAnsiTheme="majorBidi" w:cstheme="majorBidi"/>
          <w:sz w:val="24"/>
          <w:szCs w:val="24"/>
        </w:rPr>
        <w:t xml:space="preserve"> dengan tujuan</w:t>
      </w:r>
      <w:r>
        <w:rPr>
          <w:rFonts w:asciiTheme="majorBidi" w:hAnsiTheme="majorBidi" w:cstheme="majorBidi"/>
          <w:sz w:val="24"/>
          <w:szCs w:val="24"/>
        </w:rPr>
        <w:t xml:space="preserve"> menekankan </w:t>
      </w:r>
      <w:r w:rsidRPr="00A01A29">
        <w:rPr>
          <w:rFonts w:asciiTheme="majorBidi" w:hAnsiTheme="majorBidi" w:cstheme="majorBidi"/>
          <w:sz w:val="24"/>
          <w:szCs w:val="24"/>
        </w:rPr>
        <w:t>persamaan dan perbedaan</w:t>
      </w:r>
      <w:r>
        <w:rPr>
          <w:rFonts w:asciiTheme="majorBidi" w:hAnsiTheme="majorBidi" w:cstheme="majorBidi"/>
          <w:sz w:val="24"/>
          <w:szCs w:val="24"/>
        </w:rPr>
        <w:t xml:space="preserve"> untuk menguraikan masalah metodologis yang muncul, meliputi perkara metodologis yang terkait dengan sistem hukum di luar negeri. Hukum komparatif bekerja berdasarkan persamaan dan perbedaan sistem hukum. Yang menjadi kajian dalam hukum komparatif adalah : </w:t>
      </w:r>
    </w:p>
    <w:p w:rsidR="00852C8C" w:rsidRDefault="00852C8C" w:rsidP="00852C8C">
      <w:pPr>
        <w:pStyle w:val="ListParagraph"/>
        <w:numPr>
          <w:ilvl w:val="0"/>
          <w:numId w:val="12"/>
        </w:numPr>
        <w:spacing w:after="200" w:line="480" w:lineRule="auto"/>
        <w:jc w:val="both"/>
        <w:rPr>
          <w:rFonts w:asciiTheme="majorBidi" w:hAnsiTheme="majorBidi" w:cstheme="majorBidi"/>
          <w:sz w:val="24"/>
          <w:szCs w:val="24"/>
        </w:rPr>
      </w:pPr>
      <w:r>
        <w:rPr>
          <w:rFonts w:asciiTheme="majorBidi" w:hAnsiTheme="majorBidi" w:cstheme="majorBidi"/>
          <w:sz w:val="24"/>
          <w:szCs w:val="24"/>
        </w:rPr>
        <w:lastRenderedPageBreak/>
        <w:t>Asal usul atau sejarah</w:t>
      </w:r>
    </w:p>
    <w:p w:rsidR="00852C8C" w:rsidRDefault="00852C8C" w:rsidP="00852C8C">
      <w:pPr>
        <w:pStyle w:val="ListParagraph"/>
        <w:numPr>
          <w:ilvl w:val="0"/>
          <w:numId w:val="12"/>
        </w:numPr>
        <w:spacing w:after="200" w:line="480" w:lineRule="auto"/>
        <w:jc w:val="both"/>
        <w:rPr>
          <w:rFonts w:asciiTheme="majorBidi" w:hAnsiTheme="majorBidi" w:cstheme="majorBidi"/>
          <w:sz w:val="24"/>
          <w:szCs w:val="24"/>
        </w:rPr>
      </w:pPr>
      <w:r w:rsidRPr="001D1D3E">
        <w:rPr>
          <w:rFonts w:asciiTheme="majorBidi" w:hAnsiTheme="majorBidi" w:cstheme="majorBidi"/>
          <w:sz w:val="24"/>
          <w:szCs w:val="24"/>
        </w:rPr>
        <w:t>Analisis solusi yang digunakan dalam kerangka hukum yang berbeda</w:t>
      </w:r>
    </w:p>
    <w:p w:rsidR="00852C8C" w:rsidRDefault="00852C8C" w:rsidP="00852C8C">
      <w:pPr>
        <w:pStyle w:val="ListParagraph"/>
        <w:numPr>
          <w:ilvl w:val="0"/>
          <w:numId w:val="12"/>
        </w:numPr>
        <w:spacing w:after="200" w:line="480" w:lineRule="auto"/>
        <w:jc w:val="both"/>
        <w:rPr>
          <w:rFonts w:asciiTheme="majorBidi" w:hAnsiTheme="majorBidi" w:cstheme="majorBidi"/>
          <w:sz w:val="24"/>
          <w:szCs w:val="24"/>
        </w:rPr>
      </w:pPr>
      <w:r>
        <w:rPr>
          <w:rFonts w:asciiTheme="majorBidi" w:hAnsiTheme="majorBidi" w:cstheme="majorBidi"/>
          <w:sz w:val="24"/>
          <w:szCs w:val="24"/>
        </w:rPr>
        <w:t>Mengelompokan pola kebijakan</w:t>
      </w:r>
    </w:p>
    <w:p w:rsidR="00852C8C" w:rsidRDefault="00852C8C" w:rsidP="00852C8C">
      <w:pPr>
        <w:pStyle w:val="ListParagraph"/>
        <w:numPr>
          <w:ilvl w:val="0"/>
          <w:numId w:val="12"/>
        </w:numPr>
        <w:spacing w:after="200" w:line="480" w:lineRule="auto"/>
        <w:jc w:val="both"/>
        <w:rPr>
          <w:rFonts w:asciiTheme="majorBidi" w:hAnsiTheme="majorBidi" w:cstheme="majorBidi"/>
          <w:sz w:val="24"/>
          <w:szCs w:val="24"/>
        </w:rPr>
      </w:pPr>
      <w:r>
        <w:rPr>
          <w:rFonts w:asciiTheme="majorBidi" w:hAnsiTheme="majorBidi" w:cstheme="majorBidi"/>
          <w:sz w:val="24"/>
          <w:szCs w:val="24"/>
        </w:rPr>
        <w:t>Mencari kesamaan inti dari sistem hukum</w:t>
      </w:r>
      <w:r>
        <w:rPr>
          <w:rStyle w:val="FootnoteReference"/>
          <w:rFonts w:asciiTheme="majorBidi" w:hAnsiTheme="majorBidi"/>
        </w:rPr>
        <w:footnoteReference w:id="10"/>
      </w:r>
    </w:p>
    <w:p w:rsidR="00852C8C" w:rsidRDefault="00852C8C" w:rsidP="00852C8C">
      <w:pPr>
        <w:spacing w:line="480" w:lineRule="auto"/>
        <w:ind w:left="1134" w:firstLine="284"/>
        <w:jc w:val="both"/>
        <w:rPr>
          <w:rFonts w:asciiTheme="majorBidi" w:hAnsiTheme="majorBidi" w:cstheme="majorBidi"/>
          <w:sz w:val="24"/>
          <w:szCs w:val="24"/>
        </w:rPr>
      </w:pPr>
      <w:r>
        <w:rPr>
          <w:rFonts w:asciiTheme="majorBidi" w:hAnsiTheme="majorBidi" w:cstheme="majorBidi"/>
          <w:sz w:val="24"/>
          <w:szCs w:val="24"/>
        </w:rPr>
        <w:t>Beberapa ahli memberikan pendapat mengenai tujuan dan manfaat perbandingan hukum, yang meliputi :</w:t>
      </w:r>
    </w:p>
    <w:p w:rsidR="00852C8C" w:rsidRDefault="00852C8C" w:rsidP="00852C8C">
      <w:pPr>
        <w:pStyle w:val="ListParagraph"/>
        <w:numPr>
          <w:ilvl w:val="0"/>
          <w:numId w:val="13"/>
        </w:numPr>
        <w:spacing w:after="200" w:line="480" w:lineRule="auto"/>
        <w:jc w:val="both"/>
        <w:rPr>
          <w:rFonts w:asciiTheme="majorBidi" w:hAnsiTheme="majorBidi" w:cstheme="majorBidi"/>
          <w:sz w:val="24"/>
          <w:szCs w:val="24"/>
        </w:rPr>
      </w:pPr>
      <w:r>
        <w:rPr>
          <w:rFonts w:asciiTheme="majorBidi" w:hAnsiTheme="majorBidi" w:cstheme="majorBidi"/>
          <w:sz w:val="24"/>
          <w:szCs w:val="24"/>
        </w:rPr>
        <w:t xml:space="preserve">Menurut Subekti ada tiga tujuan perbandingan hukum, yaitu : </w:t>
      </w:r>
    </w:p>
    <w:p w:rsidR="00852C8C" w:rsidRDefault="00852C8C" w:rsidP="00852C8C">
      <w:pPr>
        <w:pStyle w:val="ListParagraph"/>
        <w:numPr>
          <w:ilvl w:val="0"/>
          <w:numId w:val="14"/>
        </w:numPr>
        <w:spacing w:after="200" w:line="480" w:lineRule="auto"/>
        <w:jc w:val="both"/>
        <w:rPr>
          <w:rFonts w:asciiTheme="majorBidi" w:hAnsiTheme="majorBidi" w:cstheme="majorBidi"/>
          <w:sz w:val="24"/>
          <w:szCs w:val="24"/>
        </w:rPr>
      </w:pPr>
      <w:r>
        <w:rPr>
          <w:rFonts w:asciiTheme="majorBidi" w:hAnsiTheme="majorBidi" w:cstheme="majorBidi"/>
          <w:sz w:val="24"/>
          <w:szCs w:val="24"/>
        </w:rPr>
        <w:t>Perbedaan mengenai sistem hukum</w:t>
      </w:r>
    </w:p>
    <w:p w:rsidR="00852C8C" w:rsidRDefault="00852C8C" w:rsidP="00852C8C">
      <w:pPr>
        <w:pStyle w:val="ListParagraph"/>
        <w:numPr>
          <w:ilvl w:val="0"/>
          <w:numId w:val="14"/>
        </w:numPr>
        <w:spacing w:after="200" w:line="480" w:lineRule="auto"/>
        <w:jc w:val="both"/>
        <w:rPr>
          <w:rFonts w:asciiTheme="majorBidi" w:hAnsiTheme="majorBidi" w:cstheme="majorBidi"/>
          <w:sz w:val="24"/>
          <w:szCs w:val="24"/>
        </w:rPr>
      </w:pPr>
      <w:r>
        <w:rPr>
          <w:rFonts w:asciiTheme="majorBidi" w:hAnsiTheme="majorBidi" w:cstheme="majorBidi"/>
          <w:sz w:val="24"/>
          <w:szCs w:val="24"/>
        </w:rPr>
        <w:t>Latar belakang sistem hukum</w:t>
      </w:r>
    </w:p>
    <w:p w:rsidR="00852C8C" w:rsidRDefault="00852C8C" w:rsidP="00852C8C">
      <w:pPr>
        <w:pStyle w:val="ListParagraph"/>
        <w:numPr>
          <w:ilvl w:val="0"/>
          <w:numId w:val="14"/>
        </w:numPr>
        <w:spacing w:after="200" w:line="480" w:lineRule="auto"/>
        <w:jc w:val="both"/>
        <w:rPr>
          <w:rFonts w:asciiTheme="majorBidi" w:hAnsiTheme="majorBidi" w:cstheme="majorBidi"/>
          <w:sz w:val="24"/>
          <w:szCs w:val="24"/>
        </w:rPr>
      </w:pPr>
      <w:r>
        <w:rPr>
          <w:rFonts w:asciiTheme="majorBidi" w:hAnsiTheme="majorBidi" w:cstheme="majorBidi"/>
          <w:sz w:val="24"/>
          <w:szCs w:val="24"/>
        </w:rPr>
        <w:t>Sebab-sebab adanya persamaan</w:t>
      </w:r>
    </w:p>
    <w:p w:rsidR="00852C8C" w:rsidRDefault="00852C8C" w:rsidP="00852C8C">
      <w:pPr>
        <w:pStyle w:val="ListParagraph"/>
        <w:numPr>
          <w:ilvl w:val="0"/>
          <w:numId w:val="13"/>
        </w:numPr>
        <w:spacing w:after="200" w:line="480" w:lineRule="auto"/>
        <w:jc w:val="both"/>
        <w:rPr>
          <w:rFonts w:asciiTheme="majorBidi" w:hAnsiTheme="majorBidi" w:cstheme="majorBidi"/>
          <w:sz w:val="24"/>
          <w:szCs w:val="24"/>
        </w:rPr>
      </w:pPr>
      <w:r w:rsidRPr="00CC2ED3">
        <w:rPr>
          <w:rFonts w:asciiTheme="majorBidi" w:hAnsiTheme="majorBidi" w:cstheme="majorBidi"/>
          <w:sz w:val="24"/>
          <w:szCs w:val="24"/>
        </w:rPr>
        <w:t xml:space="preserve">Menurut </w:t>
      </w:r>
      <w:r>
        <w:rPr>
          <w:rFonts w:asciiTheme="majorBidi" w:hAnsiTheme="majorBidi" w:cstheme="majorBidi"/>
          <w:sz w:val="24"/>
          <w:szCs w:val="24"/>
        </w:rPr>
        <w:t>Peter De Cruz ada lima fungsi dan tujuan perbandingan hukum, yaitu :</w:t>
      </w:r>
    </w:p>
    <w:p w:rsidR="00852C8C" w:rsidRDefault="00852C8C" w:rsidP="00852C8C">
      <w:pPr>
        <w:pStyle w:val="ListParagraph"/>
        <w:numPr>
          <w:ilvl w:val="0"/>
          <w:numId w:val="15"/>
        </w:numPr>
        <w:spacing w:after="200" w:line="480" w:lineRule="auto"/>
        <w:jc w:val="both"/>
        <w:rPr>
          <w:rFonts w:asciiTheme="majorBidi" w:hAnsiTheme="majorBidi" w:cstheme="majorBidi"/>
          <w:sz w:val="24"/>
          <w:szCs w:val="24"/>
        </w:rPr>
      </w:pPr>
      <w:r>
        <w:rPr>
          <w:rFonts w:asciiTheme="majorBidi" w:hAnsiTheme="majorBidi" w:cstheme="majorBidi"/>
          <w:sz w:val="24"/>
          <w:szCs w:val="24"/>
        </w:rPr>
        <w:t>Sebagai disiplin akademis</w:t>
      </w:r>
    </w:p>
    <w:p w:rsidR="00852C8C" w:rsidRDefault="00852C8C" w:rsidP="00852C8C">
      <w:pPr>
        <w:pStyle w:val="ListParagraph"/>
        <w:numPr>
          <w:ilvl w:val="0"/>
          <w:numId w:val="15"/>
        </w:numPr>
        <w:spacing w:after="200" w:line="480" w:lineRule="auto"/>
        <w:jc w:val="both"/>
        <w:rPr>
          <w:rFonts w:asciiTheme="majorBidi" w:hAnsiTheme="majorBidi" w:cstheme="majorBidi"/>
          <w:sz w:val="24"/>
          <w:szCs w:val="24"/>
        </w:rPr>
      </w:pPr>
      <w:r>
        <w:rPr>
          <w:rFonts w:asciiTheme="majorBidi" w:hAnsiTheme="majorBidi" w:cstheme="majorBidi"/>
          <w:sz w:val="24"/>
          <w:szCs w:val="24"/>
        </w:rPr>
        <w:t>Sebagai bantuan bagi legislasi dan perubahan hukum</w:t>
      </w:r>
    </w:p>
    <w:p w:rsidR="00852C8C" w:rsidRDefault="00852C8C" w:rsidP="00852C8C">
      <w:pPr>
        <w:pStyle w:val="ListParagraph"/>
        <w:numPr>
          <w:ilvl w:val="0"/>
          <w:numId w:val="15"/>
        </w:numPr>
        <w:spacing w:after="200" w:line="480" w:lineRule="auto"/>
        <w:jc w:val="both"/>
        <w:rPr>
          <w:rFonts w:asciiTheme="majorBidi" w:hAnsiTheme="majorBidi" w:cstheme="majorBidi"/>
          <w:sz w:val="24"/>
          <w:szCs w:val="24"/>
        </w:rPr>
      </w:pPr>
      <w:r>
        <w:rPr>
          <w:rFonts w:asciiTheme="majorBidi" w:hAnsiTheme="majorBidi" w:cstheme="majorBidi"/>
          <w:sz w:val="24"/>
          <w:szCs w:val="24"/>
        </w:rPr>
        <w:t>Sebagai perangkat konstruksi</w:t>
      </w:r>
    </w:p>
    <w:p w:rsidR="00852C8C" w:rsidRDefault="00852C8C" w:rsidP="00852C8C">
      <w:pPr>
        <w:pStyle w:val="ListParagraph"/>
        <w:numPr>
          <w:ilvl w:val="0"/>
          <w:numId w:val="15"/>
        </w:numPr>
        <w:spacing w:after="200" w:line="480" w:lineRule="auto"/>
        <w:jc w:val="both"/>
        <w:rPr>
          <w:rFonts w:asciiTheme="majorBidi" w:hAnsiTheme="majorBidi" w:cstheme="majorBidi"/>
          <w:sz w:val="24"/>
          <w:szCs w:val="24"/>
        </w:rPr>
      </w:pPr>
      <w:r>
        <w:rPr>
          <w:rFonts w:asciiTheme="majorBidi" w:hAnsiTheme="majorBidi" w:cstheme="majorBidi"/>
          <w:sz w:val="24"/>
          <w:szCs w:val="24"/>
        </w:rPr>
        <w:t xml:space="preserve">Sebagai sarana untuk memahami peraturan hukum </w:t>
      </w:r>
    </w:p>
    <w:p w:rsidR="00852C8C" w:rsidRDefault="00852C8C" w:rsidP="00852C8C">
      <w:pPr>
        <w:pStyle w:val="ListParagraph"/>
        <w:numPr>
          <w:ilvl w:val="0"/>
          <w:numId w:val="15"/>
        </w:numPr>
        <w:spacing w:after="200" w:line="480" w:lineRule="auto"/>
        <w:jc w:val="both"/>
        <w:rPr>
          <w:rFonts w:asciiTheme="majorBidi" w:hAnsiTheme="majorBidi" w:cstheme="majorBidi"/>
          <w:sz w:val="24"/>
          <w:szCs w:val="24"/>
        </w:rPr>
      </w:pPr>
      <w:r>
        <w:rPr>
          <w:rFonts w:asciiTheme="majorBidi" w:hAnsiTheme="majorBidi" w:cstheme="majorBidi"/>
          <w:sz w:val="24"/>
          <w:szCs w:val="24"/>
        </w:rPr>
        <w:t>Sebagai kontribusi bagi penyatuan sistematik dan harmonisasi hukum.</w:t>
      </w:r>
    </w:p>
    <w:p w:rsidR="00852C8C" w:rsidRPr="00BD3C71" w:rsidRDefault="00852C8C" w:rsidP="00852C8C">
      <w:pPr>
        <w:spacing w:line="480" w:lineRule="auto"/>
        <w:jc w:val="both"/>
        <w:rPr>
          <w:rFonts w:asciiTheme="majorBidi" w:hAnsiTheme="majorBidi" w:cstheme="majorBidi"/>
          <w:sz w:val="24"/>
          <w:szCs w:val="24"/>
        </w:rPr>
      </w:pPr>
    </w:p>
    <w:p w:rsidR="00852C8C" w:rsidRDefault="00852C8C" w:rsidP="00852C8C">
      <w:pPr>
        <w:pStyle w:val="ListParagraph"/>
        <w:numPr>
          <w:ilvl w:val="0"/>
          <w:numId w:val="13"/>
        </w:numPr>
        <w:spacing w:after="200" w:line="480" w:lineRule="auto"/>
        <w:jc w:val="both"/>
        <w:rPr>
          <w:rFonts w:asciiTheme="majorBidi" w:hAnsiTheme="majorBidi" w:cstheme="majorBidi"/>
          <w:sz w:val="24"/>
          <w:szCs w:val="24"/>
        </w:rPr>
      </w:pPr>
      <w:r>
        <w:rPr>
          <w:rFonts w:asciiTheme="majorBidi" w:hAnsiTheme="majorBidi" w:cstheme="majorBidi"/>
          <w:sz w:val="24"/>
          <w:szCs w:val="24"/>
        </w:rPr>
        <w:lastRenderedPageBreak/>
        <w:t>Menurut Sudikmo Mertokusumo ada manfaat perbandingan hukum, yaitu :</w:t>
      </w:r>
    </w:p>
    <w:p w:rsidR="00852C8C" w:rsidRDefault="00852C8C" w:rsidP="00852C8C">
      <w:pPr>
        <w:pStyle w:val="ListParagraph"/>
        <w:numPr>
          <w:ilvl w:val="0"/>
          <w:numId w:val="16"/>
        </w:numPr>
        <w:spacing w:after="200" w:line="480" w:lineRule="auto"/>
        <w:jc w:val="both"/>
        <w:rPr>
          <w:rFonts w:asciiTheme="majorBidi" w:hAnsiTheme="majorBidi" w:cstheme="majorBidi"/>
          <w:sz w:val="24"/>
          <w:szCs w:val="24"/>
        </w:rPr>
      </w:pPr>
      <w:r>
        <w:rPr>
          <w:rFonts w:asciiTheme="majorBidi" w:hAnsiTheme="majorBidi" w:cstheme="majorBidi"/>
          <w:sz w:val="24"/>
          <w:szCs w:val="24"/>
        </w:rPr>
        <w:t xml:space="preserve">Manfaat teoritis, meliputi : </w:t>
      </w:r>
    </w:p>
    <w:p w:rsidR="00852C8C" w:rsidRDefault="00852C8C" w:rsidP="00852C8C">
      <w:pPr>
        <w:pStyle w:val="ListParagraph"/>
        <w:numPr>
          <w:ilvl w:val="0"/>
          <w:numId w:val="17"/>
        </w:numPr>
        <w:spacing w:after="200" w:line="480" w:lineRule="auto"/>
        <w:jc w:val="both"/>
        <w:rPr>
          <w:rFonts w:asciiTheme="majorBidi" w:hAnsiTheme="majorBidi" w:cstheme="majorBidi"/>
          <w:sz w:val="24"/>
          <w:szCs w:val="24"/>
        </w:rPr>
      </w:pPr>
      <w:r>
        <w:rPr>
          <w:rFonts w:asciiTheme="majorBidi" w:hAnsiTheme="majorBidi" w:cstheme="majorBidi"/>
          <w:sz w:val="24"/>
          <w:szCs w:val="24"/>
        </w:rPr>
        <w:t>Mengumpulkan pengetahuan baru</w:t>
      </w:r>
    </w:p>
    <w:p w:rsidR="00852C8C" w:rsidRDefault="00852C8C" w:rsidP="00852C8C">
      <w:pPr>
        <w:pStyle w:val="ListParagraph"/>
        <w:numPr>
          <w:ilvl w:val="0"/>
          <w:numId w:val="17"/>
        </w:numPr>
        <w:spacing w:after="200" w:line="480" w:lineRule="auto"/>
        <w:jc w:val="both"/>
        <w:rPr>
          <w:rFonts w:asciiTheme="majorBidi" w:hAnsiTheme="majorBidi" w:cstheme="majorBidi"/>
          <w:sz w:val="24"/>
          <w:szCs w:val="24"/>
        </w:rPr>
      </w:pPr>
      <w:r>
        <w:rPr>
          <w:rFonts w:asciiTheme="majorBidi" w:hAnsiTheme="majorBidi" w:cstheme="majorBidi"/>
          <w:sz w:val="24"/>
          <w:szCs w:val="24"/>
        </w:rPr>
        <w:t>Peranan edukatif</w:t>
      </w:r>
    </w:p>
    <w:p w:rsidR="00852C8C" w:rsidRDefault="00852C8C" w:rsidP="00852C8C">
      <w:pPr>
        <w:pStyle w:val="ListParagraph"/>
        <w:numPr>
          <w:ilvl w:val="0"/>
          <w:numId w:val="17"/>
        </w:numPr>
        <w:spacing w:after="200" w:line="480" w:lineRule="auto"/>
        <w:jc w:val="both"/>
        <w:rPr>
          <w:rFonts w:asciiTheme="majorBidi" w:hAnsiTheme="majorBidi" w:cstheme="majorBidi"/>
          <w:sz w:val="24"/>
          <w:szCs w:val="24"/>
        </w:rPr>
      </w:pPr>
      <w:r>
        <w:rPr>
          <w:rFonts w:asciiTheme="majorBidi" w:hAnsiTheme="majorBidi" w:cstheme="majorBidi"/>
          <w:sz w:val="24"/>
          <w:szCs w:val="24"/>
        </w:rPr>
        <w:t>Alat bantu bagi sosiologi hukum dan antropologi hukum</w:t>
      </w:r>
    </w:p>
    <w:p w:rsidR="00852C8C" w:rsidRDefault="00852C8C" w:rsidP="00852C8C">
      <w:pPr>
        <w:pStyle w:val="ListParagraph"/>
        <w:numPr>
          <w:ilvl w:val="0"/>
          <w:numId w:val="17"/>
        </w:numPr>
        <w:spacing w:after="200" w:line="480" w:lineRule="auto"/>
        <w:jc w:val="both"/>
        <w:rPr>
          <w:rFonts w:asciiTheme="majorBidi" w:hAnsiTheme="majorBidi" w:cstheme="majorBidi"/>
          <w:sz w:val="24"/>
          <w:szCs w:val="24"/>
        </w:rPr>
      </w:pPr>
      <w:r w:rsidRPr="00A01A29">
        <w:rPr>
          <w:rFonts w:asciiTheme="majorBidi" w:hAnsiTheme="majorBidi" w:cstheme="majorBidi"/>
          <w:sz w:val="24"/>
          <w:szCs w:val="24"/>
        </w:rPr>
        <w:t>Alat untuk mengidentifikasi perkembangan hukum</w:t>
      </w:r>
    </w:p>
    <w:p w:rsidR="00852C8C" w:rsidRDefault="00852C8C" w:rsidP="00852C8C">
      <w:pPr>
        <w:pStyle w:val="ListParagraph"/>
        <w:numPr>
          <w:ilvl w:val="0"/>
          <w:numId w:val="17"/>
        </w:numPr>
        <w:spacing w:after="200" w:line="480" w:lineRule="auto"/>
        <w:jc w:val="both"/>
        <w:rPr>
          <w:rFonts w:asciiTheme="majorBidi" w:hAnsiTheme="majorBidi" w:cstheme="majorBidi"/>
          <w:sz w:val="24"/>
          <w:szCs w:val="24"/>
        </w:rPr>
      </w:pPr>
      <w:r w:rsidRPr="00A01A29">
        <w:rPr>
          <w:rFonts w:asciiTheme="majorBidi" w:hAnsiTheme="majorBidi" w:cstheme="majorBidi"/>
          <w:sz w:val="24"/>
          <w:szCs w:val="24"/>
        </w:rPr>
        <w:t>Pengembangan asas-asas umum hukum</w:t>
      </w:r>
    </w:p>
    <w:p w:rsidR="00852C8C" w:rsidRDefault="00852C8C" w:rsidP="00852C8C">
      <w:pPr>
        <w:pStyle w:val="ListParagraph"/>
        <w:numPr>
          <w:ilvl w:val="0"/>
          <w:numId w:val="17"/>
        </w:numPr>
        <w:spacing w:after="200" w:line="480" w:lineRule="auto"/>
        <w:jc w:val="both"/>
        <w:rPr>
          <w:rFonts w:asciiTheme="majorBidi" w:hAnsiTheme="majorBidi" w:cstheme="majorBidi"/>
          <w:sz w:val="24"/>
          <w:szCs w:val="24"/>
        </w:rPr>
      </w:pPr>
      <w:r>
        <w:rPr>
          <w:rFonts w:asciiTheme="majorBidi" w:hAnsiTheme="majorBidi" w:cstheme="majorBidi"/>
          <w:sz w:val="24"/>
          <w:szCs w:val="24"/>
        </w:rPr>
        <w:t>Menigkatkan pengertian antara bangsa</w:t>
      </w:r>
    </w:p>
    <w:p w:rsidR="00852C8C" w:rsidRDefault="00852C8C" w:rsidP="00852C8C">
      <w:pPr>
        <w:pStyle w:val="ListParagraph"/>
        <w:numPr>
          <w:ilvl w:val="0"/>
          <w:numId w:val="17"/>
        </w:numPr>
        <w:spacing w:after="200" w:line="480" w:lineRule="auto"/>
        <w:jc w:val="both"/>
        <w:rPr>
          <w:rFonts w:asciiTheme="majorBidi" w:hAnsiTheme="majorBidi" w:cstheme="majorBidi"/>
          <w:sz w:val="24"/>
          <w:szCs w:val="24"/>
        </w:rPr>
      </w:pPr>
      <w:r w:rsidRPr="00982A66">
        <w:rPr>
          <w:rFonts w:asciiTheme="majorBidi" w:hAnsiTheme="majorBidi" w:cstheme="majorBidi"/>
          <w:sz w:val="24"/>
          <w:szCs w:val="24"/>
        </w:rPr>
        <w:t>Pembagian sistem hukum ke dalam kelompok</w:t>
      </w:r>
    </w:p>
    <w:p w:rsidR="00852C8C" w:rsidRPr="00982A66" w:rsidRDefault="00852C8C" w:rsidP="00852C8C">
      <w:pPr>
        <w:pStyle w:val="ListParagraph"/>
        <w:numPr>
          <w:ilvl w:val="0"/>
          <w:numId w:val="17"/>
        </w:numPr>
        <w:spacing w:after="200" w:line="480" w:lineRule="auto"/>
        <w:jc w:val="both"/>
        <w:rPr>
          <w:rFonts w:asciiTheme="majorBidi" w:hAnsiTheme="majorBidi" w:cstheme="majorBidi"/>
          <w:sz w:val="24"/>
          <w:szCs w:val="24"/>
        </w:rPr>
      </w:pPr>
      <w:r w:rsidRPr="00982A66">
        <w:rPr>
          <w:rFonts w:asciiTheme="majorBidi" w:hAnsiTheme="majorBidi" w:cstheme="majorBidi"/>
          <w:sz w:val="24"/>
          <w:szCs w:val="24"/>
        </w:rPr>
        <w:t xml:space="preserve"> Kontribusi pada doktrin</w:t>
      </w:r>
    </w:p>
    <w:p w:rsidR="00852C8C" w:rsidRDefault="00852C8C" w:rsidP="00852C8C">
      <w:pPr>
        <w:pStyle w:val="ListParagraph"/>
        <w:numPr>
          <w:ilvl w:val="0"/>
          <w:numId w:val="16"/>
        </w:numPr>
        <w:spacing w:after="200" w:line="480" w:lineRule="auto"/>
        <w:jc w:val="both"/>
        <w:rPr>
          <w:rFonts w:asciiTheme="majorBidi" w:hAnsiTheme="majorBidi" w:cstheme="majorBidi"/>
          <w:sz w:val="24"/>
          <w:szCs w:val="24"/>
        </w:rPr>
      </w:pPr>
      <w:r>
        <w:rPr>
          <w:rFonts w:asciiTheme="majorBidi" w:hAnsiTheme="majorBidi" w:cstheme="majorBidi"/>
          <w:sz w:val="24"/>
          <w:szCs w:val="24"/>
        </w:rPr>
        <w:t>Manfaat praktis, meliputi :</w:t>
      </w:r>
    </w:p>
    <w:p w:rsidR="00852C8C" w:rsidRDefault="00852C8C" w:rsidP="00852C8C">
      <w:pPr>
        <w:pStyle w:val="ListParagraph"/>
        <w:numPr>
          <w:ilvl w:val="0"/>
          <w:numId w:val="18"/>
        </w:numPr>
        <w:spacing w:after="200" w:line="480" w:lineRule="auto"/>
        <w:jc w:val="both"/>
        <w:rPr>
          <w:rFonts w:asciiTheme="majorBidi" w:hAnsiTheme="majorBidi" w:cstheme="majorBidi"/>
          <w:sz w:val="24"/>
          <w:szCs w:val="24"/>
        </w:rPr>
      </w:pPr>
      <w:r w:rsidRPr="00AC6BCB">
        <w:rPr>
          <w:rFonts w:asciiTheme="majorBidi" w:hAnsiTheme="majorBidi" w:cstheme="majorBidi"/>
          <w:sz w:val="24"/>
          <w:szCs w:val="24"/>
        </w:rPr>
        <w:t>- Demi membuat undang-undang</w:t>
      </w:r>
    </w:p>
    <w:p w:rsidR="00852C8C" w:rsidRDefault="00852C8C" w:rsidP="00852C8C">
      <w:pPr>
        <w:pStyle w:val="ListParagraph"/>
        <w:numPr>
          <w:ilvl w:val="0"/>
          <w:numId w:val="18"/>
        </w:numPr>
        <w:spacing w:after="200" w:line="480" w:lineRule="auto"/>
        <w:jc w:val="both"/>
        <w:rPr>
          <w:rFonts w:asciiTheme="majorBidi" w:hAnsiTheme="majorBidi" w:cstheme="majorBidi"/>
          <w:sz w:val="24"/>
          <w:szCs w:val="24"/>
        </w:rPr>
      </w:pPr>
      <w:r>
        <w:rPr>
          <w:rFonts w:asciiTheme="majorBidi" w:hAnsiTheme="majorBidi" w:cstheme="majorBidi"/>
          <w:sz w:val="24"/>
          <w:szCs w:val="24"/>
        </w:rPr>
        <w:t>Untuk kepentingan peradilan</w:t>
      </w:r>
    </w:p>
    <w:p w:rsidR="00852C8C" w:rsidRDefault="00852C8C" w:rsidP="00852C8C">
      <w:pPr>
        <w:pStyle w:val="ListParagraph"/>
        <w:numPr>
          <w:ilvl w:val="0"/>
          <w:numId w:val="18"/>
        </w:numPr>
        <w:spacing w:after="200" w:line="480" w:lineRule="auto"/>
        <w:jc w:val="both"/>
        <w:rPr>
          <w:rFonts w:asciiTheme="majorBidi" w:hAnsiTheme="majorBidi" w:cstheme="majorBidi"/>
          <w:sz w:val="24"/>
          <w:szCs w:val="24"/>
        </w:rPr>
      </w:pPr>
      <w:r>
        <w:rPr>
          <w:rFonts w:asciiTheme="majorBidi" w:hAnsiTheme="majorBidi" w:cstheme="majorBidi"/>
          <w:sz w:val="24"/>
          <w:szCs w:val="24"/>
        </w:rPr>
        <w:t>Untuk kepentingan dalam perjanjian internasional</w:t>
      </w:r>
    </w:p>
    <w:p w:rsidR="00852C8C" w:rsidRPr="00AC493E" w:rsidRDefault="00852C8C" w:rsidP="00852C8C">
      <w:pPr>
        <w:pStyle w:val="ListParagraph"/>
        <w:numPr>
          <w:ilvl w:val="0"/>
          <w:numId w:val="18"/>
        </w:numPr>
        <w:spacing w:after="200" w:line="480" w:lineRule="auto"/>
        <w:jc w:val="both"/>
        <w:rPr>
          <w:rFonts w:asciiTheme="majorBidi" w:hAnsiTheme="majorBidi" w:cstheme="majorBidi"/>
          <w:sz w:val="24"/>
          <w:szCs w:val="24"/>
        </w:rPr>
      </w:pPr>
      <w:r w:rsidRPr="00E546ED">
        <w:rPr>
          <w:rFonts w:asciiTheme="majorBidi" w:hAnsiTheme="majorBidi" w:cstheme="majorBidi"/>
          <w:sz w:val="24"/>
          <w:szCs w:val="24"/>
        </w:rPr>
        <w:t>Untuk kepentingan terjemahan yuridis</w:t>
      </w:r>
      <w:r>
        <w:rPr>
          <w:rStyle w:val="FootnoteReference"/>
          <w:rFonts w:asciiTheme="majorBidi" w:hAnsiTheme="majorBidi"/>
        </w:rPr>
        <w:footnoteReference w:id="11"/>
      </w:r>
    </w:p>
    <w:p w:rsidR="00852C8C" w:rsidRDefault="00852C8C" w:rsidP="00852C8C">
      <w:pPr>
        <w:pStyle w:val="ListParagraph"/>
        <w:numPr>
          <w:ilvl w:val="0"/>
          <w:numId w:val="13"/>
        </w:numPr>
        <w:spacing w:after="200" w:line="480" w:lineRule="auto"/>
        <w:jc w:val="both"/>
        <w:rPr>
          <w:rFonts w:asciiTheme="majorBidi" w:hAnsiTheme="majorBidi" w:cstheme="majorBidi"/>
          <w:sz w:val="24"/>
          <w:szCs w:val="24"/>
        </w:rPr>
      </w:pPr>
      <w:r>
        <w:rPr>
          <w:rFonts w:asciiTheme="majorBidi" w:hAnsiTheme="majorBidi" w:cstheme="majorBidi"/>
          <w:sz w:val="24"/>
          <w:szCs w:val="24"/>
        </w:rPr>
        <w:t>Menurut Soerjono Soekanto manfaat perbandingan hukum, diantaranya :</w:t>
      </w:r>
    </w:p>
    <w:p w:rsidR="00852C8C" w:rsidRDefault="00852C8C" w:rsidP="00852C8C">
      <w:pPr>
        <w:pStyle w:val="ListParagraph"/>
        <w:numPr>
          <w:ilvl w:val="0"/>
          <w:numId w:val="20"/>
        </w:numPr>
        <w:spacing w:after="200" w:line="480" w:lineRule="auto"/>
        <w:jc w:val="both"/>
        <w:rPr>
          <w:rFonts w:asciiTheme="majorBidi" w:hAnsiTheme="majorBidi" w:cstheme="majorBidi"/>
          <w:sz w:val="24"/>
          <w:szCs w:val="24"/>
        </w:rPr>
      </w:pPr>
      <w:r w:rsidRPr="008938A1">
        <w:rPr>
          <w:rFonts w:asciiTheme="majorBidi" w:hAnsiTheme="majorBidi" w:cstheme="majorBidi"/>
          <w:sz w:val="24"/>
          <w:szCs w:val="24"/>
        </w:rPr>
        <w:t>Memberikan pemahaman tentang persamaan dan perbedaan antara definisi dasar</w:t>
      </w:r>
    </w:p>
    <w:p w:rsidR="00852C8C" w:rsidRDefault="00852C8C" w:rsidP="00852C8C">
      <w:pPr>
        <w:pStyle w:val="ListParagraph"/>
        <w:numPr>
          <w:ilvl w:val="0"/>
          <w:numId w:val="20"/>
        </w:numPr>
        <w:spacing w:after="200" w:line="480" w:lineRule="auto"/>
        <w:jc w:val="both"/>
        <w:rPr>
          <w:rFonts w:asciiTheme="majorBidi" w:hAnsiTheme="majorBidi" w:cstheme="majorBidi"/>
          <w:sz w:val="24"/>
          <w:szCs w:val="24"/>
        </w:rPr>
      </w:pPr>
      <w:r w:rsidRPr="008938A1">
        <w:rPr>
          <w:rFonts w:asciiTheme="majorBidi" w:hAnsiTheme="majorBidi" w:cstheme="majorBidi"/>
          <w:sz w:val="24"/>
          <w:szCs w:val="24"/>
        </w:rPr>
        <w:lastRenderedPageBreak/>
        <w:t>Memfasilitasi keseragaman hukum, kesederhanaan hukum dan kepastian hukum</w:t>
      </w:r>
      <w:r>
        <w:rPr>
          <w:rFonts w:asciiTheme="majorBidi" w:hAnsiTheme="majorBidi" w:cstheme="majorBidi"/>
          <w:sz w:val="24"/>
          <w:szCs w:val="24"/>
        </w:rPr>
        <w:t>.</w:t>
      </w:r>
    </w:p>
    <w:p w:rsidR="00852C8C" w:rsidRDefault="00852C8C" w:rsidP="00852C8C">
      <w:pPr>
        <w:pStyle w:val="ListParagraph"/>
        <w:numPr>
          <w:ilvl w:val="0"/>
          <w:numId w:val="20"/>
        </w:numPr>
        <w:spacing w:after="200" w:line="480" w:lineRule="auto"/>
        <w:jc w:val="both"/>
        <w:rPr>
          <w:rFonts w:asciiTheme="majorBidi" w:hAnsiTheme="majorBidi" w:cstheme="majorBidi"/>
          <w:sz w:val="24"/>
          <w:szCs w:val="24"/>
        </w:rPr>
      </w:pPr>
      <w:r>
        <w:rPr>
          <w:rFonts w:asciiTheme="majorBidi" w:hAnsiTheme="majorBidi" w:cstheme="majorBidi"/>
          <w:sz w:val="24"/>
          <w:szCs w:val="24"/>
        </w:rPr>
        <w:t>Menyampaikan gambaran tentang keanekaragaman hukum</w:t>
      </w:r>
    </w:p>
    <w:p w:rsidR="00852C8C" w:rsidRDefault="00852C8C" w:rsidP="00852C8C">
      <w:pPr>
        <w:pStyle w:val="ListParagraph"/>
        <w:numPr>
          <w:ilvl w:val="0"/>
          <w:numId w:val="20"/>
        </w:numPr>
        <w:spacing w:after="200" w:line="480" w:lineRule="auto"/>
        <w:jc w:val="both"/>
        <w:rPr>
          <w:rFonts w:asciiTheme="majorBidi" w:hAnsiTheme="majorBidi" w:cstheme="majorBidi"/>
          <w:sz w:val="24"/>
          <w:szCs w:val="24"/>
        </w:rPr>
      </w:pPr>
      <w:r w:rsidRPr="008938A1">
        <w:rPr>
          <w:rFonts w:asciiTheme="majorBidi" w:hAnsiTheme="majorBidi" w:cstheme="majorBidi"/>
          <w:sz w:val="24"/>
          <w:szCs w:val="24"/>
        </w:rPr>
        <w:t>Memberikan materi tentang faktor hukum yang perlu dikembangkan dan dihilangkan demi keutuhan masyarakat</w:t>
      </w:r>
    </w:p>
    <w:p w:rsidR="00852C8C" w:rsidRDefault="00852C8C" w:rsidP="00852C8C">
      <w:pPr>
        <w:pStyle w:val="ListParagraph"/>
        <w:numPr>
          <w:ilvl w:val="0"/>
          <w:numId w:val="20"/>
        </w:numPr>
        <w:spacing w:after="200" w:line="480" w:lineRule="auto"/>
        <w:jc w:val="both"/>
        <w:rPr>
          <w:rFonts w:asciiTheme="majorBidi" w:hAnsiTheme="majorBidi" w:cstheme="majorBidi"/>
          <w:sz w:val="24"/>
          <w:szCs w:val="24"/>
        </w:rPr>
      </w:pPr>
      <w:r>
        <w:rPr>
          <w:rFonts w:asciiTheme="majorBidi" w:hAnsiTheme="majorBidi" w:cstheme="majorBidi"/>
          <w:sz w:val="24"/>
          <w:szCs w:val="24"/>
        </w:rPr>
        <w:t>Menyampaikan keadaan untuk mengembangkan hukum antar tata hukum</w:t>
      </w:r>
    </w:p>
    <w:p w:rsidR="00852C8C" w:rsidRDefault="00852C8C" w:rsidP="00852C8C">
      <w:pPr>
        <w:pStyle w:val="ListParagraph"/>
        <w:numPr>
          <w:ilvl w:val="0"/>
          <w:numId w:val="20"/>
        </w:numPr>
        <w:spacing w:after="200" w:line="480" w:lineRule="auto"/>
        <w:jc w:val="both"/>
        <w:rPr>
          <w:rFonts w:asciiTheme="majorBidi" w:hAnsiTheme="majorBidi" w:cstheme="majorBidi"/>
          <w:sz w:val="24"/>
          <w:szCs w:val="24"/>
        </w:rPr>
      </w:pPr>
      <w:r>
        <w:rPr>
          <w:rFonts w:asciiTheme="majorBidi" w:hAnsiTheme="majorBidi" w:cstheme="majorBidi"/>
          <w:sz w:val="24"/>
          <w:szCs w:val="24"/>
        </w:rPr>
        <w:t>Untuk memecahkan masalah secara benar dan merata.</w:t>
      </w:r>
    </w:p>
    <w:p w:rsidR="00852C8C" w:rsidRDefault="00852C8C" w:rsidP="00852C8C">
      <w:pPr>
        <w:pStyle w:val="ListParagraph"/>
        <w:numPr>
          <w:ilvl w:val="0"/>
          <w:numId w:val="20"/>
        </w:numPr>
        <w:spacing w:after="200" w:line="480" w:lineRule="auto"/>
        <w:jc w:val="both"/>
        <w:rPr>
          <w:rFonts w:asciiTheme="majorBidi" w:hAnsiTheme="majorBidi" w:cstheme="majorBidi"/>
          <w:sz w:val="24"/>
          <w:szCs w:val="24"/>
        </w:rPr>
      </w:pPr>
      <w:r w:rsidRPr="008938A1">
        <w:rPr>
          <w:rFonts w:asciiTheme="majorBidi" w:hAnsiTheme="majorBidi" w:cstheme="majorBidi"/>
          <w:sz w:val="24"/>
          <w:szCs w:val="24"/>
        </w:rPr>
        <w:t>Menerapkan pendekatan fungsional, yaitu pendekatan dari sudut pandang masalah hukum</w:t>
      </w:r>
      <w:r>
        <w:rPr>
          <w:rFonts w:asciiTheme="majorBidi" w:hAnsiTheme="majorBidi" w:cstheme="majorBidi"/>
          <w:sz w:val="24"/>
          <w:szCs w:val="24"/>
        </w:rPr>
        <w:t xml:space="preserve"> menemukan hakikatnya terlebih dahulu</w:t>
      </w:r>
    </w:p>
    <w:p w:rsidR="00852C8C" w:rsidRDefault="00852C8C" w:rsidP="00852C8C">
      <w:pPr>
        <w:pStyle w:val="ListParagraph"/>
        <w:numPr>
          <w:ilvl w:val="0"/>
          <w:numId w:val="20"/>
        </w:numPr>
        <w:spacing w:after="200" w:line="480" w:lineRule="auto"/>
        <w:jc w:val="both"/>
        <w:rPr>
          <w:rFonts w:asciiTheme="majorBidi" w:hAnsiTheme="majorBidi" w:cstheme="majorBidi"/>
          <w:sz w:val="24"/>
          <w:szCs w:val="24"/>
        </w:rPr>
      </w:pPr>
      <w:r>
        <w:rPr>
          <w:rFonts w:asciiTheme="majorBidi" w:hAnsiTheme="majorBidi" w:cstheme="majorBidi"/>
          <w:sz w:val="24"/>
          <w:szCs w:val="24"/>
        </w:rPr>
        <w:t>Untuk menjadi bahan analisis tentang norma-norma ekonomi, politis, kemasyarakatan, serta psikologi sebagai dasar dalam sesuatu kaidah, traktak, kebudayaan atau yurisprudensi</w:t>
      </w:r>
    </w:p>
    <w:p w:rsidR="00852C8C" w:rsidRDefault="00852C8C" w:rsidP="00852C8C">
      <w:pPr>
        <w:pStyle w:val="ListParagraph"/>
        <w:numPr>
          <w:ilvl w:val="0"/>
          <w:numId w:val="20"/>
        </w:numPr>
        <w:spacing w:line="480" w:lineRule="auto"/>
        <w:jc w:val="both"/>
        <w:rPr>
          <w:rFonts w:asciiTheme="majorBidi" w:hAnsiTheme="majorBidi" w:cstheme="majorBidi"/>
          <w:sz w:val="24"/>
          <w:szCs w:val="24"/>
        </w:rPr>
      </w:pPr>
      <w:r w:rsidRPr="004C26DA">
        <w:rPr>
          <w:rFonts w:asciiTheme="majorBidi" w:hAnsiTheme="majorBidi" w:cstheme="majorBidi"/>
          <w:sz w:val="24"/>
          <w:szCs w:val="24"/>
        </w:rPr>
        <w:t>Berguna untuk melaksanakan reformasi hukum</w:t>
      </w:r>
    </w:p>
    <w:p w:rsidR="00852C8C" w:rsidRDefault="00852C8C" w:rsidP="00852C8C">
      <w:pPr>
        <w:pStyle w:val="ListParagraph"/>
        <w:numPr>
          <w:ilvl w:val="0"/>
          <w:numId w:val="20"/>
        </w:numPr>
        <w:spacing w:line="480" w:lineRule="auto"/>
        <w:jc w:val="both"/>
        <w:rPr>
          <w:rFonts w:asciiTheme="majorBidi" w:hAnsiTheme="majorBidi" w:cstheme="majorBidi"/>
          <w:sz w:val="24"/>
          <w:szCs w:val="24"/>
        </w:rPr>
      </w:pPr>
      <w:r w:rsidRPr="004C26DA">
        <w:rPr>
          <w:rFonts w:asciiTheme="majorBidi" w:hAnsiTheme="majorBidi" w:cstheme="majorBidi"/>
          <w:sz w:val="24"/>
          <w:szCs w:val="24"/>
        </w:rPr>
        <w:t>Percepatan Proses Investigasi Hukum</w:t>
      </w:r>
    </w:p>
    <w:p w:rsidR="00852C8C" w:rsidRPr="004C26DA" w:rsidRDefault="00852C8C" w:rsidP="00852C8C">
      <w:pPr>
        <w:pStyle w:val="ListParagraph"/>
        <w:numPr>
          <w:ilvl w:val="0"/>
          <w:numId w:val="20"/>
        </w:numPr>
        <w:spacing w:line="480" w:lineRule="auto"/>
        <w:jc w:val="both"/>
        <w:rPr>
          <w:rFonts w:asciiTheme="majorBidi" w:hAnsiTheme="majorBidi" w:cstheme="majorBidi"/>
          <w:sz w:val="24"/>
          <w:szCs w:val="24"/>
        </w:rPr>
      </w:pPr>
      <w:r w:rsidRPr="004C26DA">
        <w:rPr>
          <w:rFonts w:asciiTheme="majorBidi" w:hAnsiTheme="majorBidi" w:cstheme="majorBidi"/>
          <w:sz w:val="24"/>
          <w:szCs w:val="24"/>
        </w:rPr>
        <w:t xml:space="preserve">Memperluas kapasitas </w:t>
      </w:r>
      <w:r>
        <w:rPr>
          <w:rFonts w:asciiTheme="majorBidi" w:hAnsiTheme="majorBidi" w:cstheme="majorBidi"/>
          <w:sz w:val="24"/>
          <w:szCs w:val="24"/>
        </w:rPr>
        <w:t>bentuk kebijakan</w:t>
      </w:r>
      <w:r w:rsidRPr="004C26DA">
        <w:rPr>
          <w:rFonts w:asciiTheme="majorBidi" w:hAnsiTheme="majorBidi" w:cstheme="majorBidi"/>
          <w:sz w:val="24"/>
          <w:szCs w:val="24"/>
        </w:rPr>
        <w:t xml:space="preserve"> yang ada untuk menegakkan </w:t>
      </w:r>
      <w:r>
        <w:rPr>
          <w:rFonts w:asciiTheme="majorBidi" w:hAnsiTheme="majorBidi" w:cstheme="majorBidi"/>
          <w:sz w:val="24"/>
          <w:szCs w:val="24"/>
        </w:rPr>
        <w:t>kebijakan</w:t>
      </w:r>
      <w:r w:rsidRPr="004C26DA">
        <w:rPr>
          <w:rFonts w:asciiTheme="majorBidi" w:hAnsiTheme="majorBidi" w:cstheme="majorBidi"/>
          <w:sz w:val="24"/>
          <w:szCs w:val="24"/>
        </w:rPr>
        <w:t xml:space="preserve"> yang adil dan layak.</w:t>
      </w:r>
    </w:p>
    <w:p w:rsidR="00852C8C" w:rsidRDefault="00852C8C" w:rsidP="00852C8C">
      <w:pPr>
        <w:spacing w:line="480" w:lineRule="auto"/>
        <w:ind w:left="2160" w:firstLine="338"/>
        <w:jc w:val="both"/>
        <w:rPr>
          <w:rFonts w:asciiTheme="majorBidi" w:hAnsiTheme="majorBidi" w:cstheme="majorBidi"/>
          <w:sz w:val="24"/>
          <w:szCs w:val="24"/>
        </w:rPr>
      </w:pPr>
      <w:r>
        <w:rPr>
          <w:rFonts w:asciiTheme="majorBidi" w:hAnsiTheme="majorBidi" w:cstheme="majorBidi"/>
          <w:sz w:val="24"/>
          <w:szCs w:val="24"/>
        </w:rPr>
        <w:t xml:space="preserve">Perbandingan hukum banyak digunakan oleh para perancang undang-undang disebabkan agar hukum yang </w:t>
      </w:r>
      <w:r>
        <w:rPr>
          <w:rFonts w:asciiTheme="majorBidi" w:hAnsiTheme="majorBidi" w:cstheme="majorBidi"/>
          <w:sz w:val="24"/>
          <w:szCs w:val="24"/>
        </w:rPr>
        <w:lastRenderedPageBreak/>
        <w:t xml:space="preserve">dirancang menjadi lebih baik, maka perlu pengetahuan yang lebih banyak dari negara lain. Contoh hukum di Indonesia yang mengambil perbandingan hukum dengan negara lain, diantaranya : </w:t>
      </w:r>
    </w:p>
    <w:p w:rsidR="00852C8C" w:rsidRDefault="00852C8C" w:rsidP="00852C8C">
      <w:pPr>
        <w:pStyle w:val="ListParagraph"/>
        <w:numPr>
          <w:ilvl w:val="0"/>
          <w:numId w:val="21"/>
        </w:numPr>
        <w:spacing w:after="200" w:line="480" w:lineRule="auto"/>
        <w:jc w:val="both"/>
        <w:rPr>
          <w:rFonts w:asciiTheme="majorBidi" w:hAnsiTheme="majorBidi" w:cstheme="majorBidi"/>
          <w:sz w:val="24"/>
          <w:szCs w:val="24"/>
        </w:rPr>
      </w:pPr>
      <w:r>
        <w:rPr>
          <w:rFonts w:asciiTheme="majorBidi" w:hAnsiTheme="majorBidi" w:cstheme="majorBidi"/>
          <w:sz w:val="24"/>
          <w:szCs w:val="24"/>
        </w:rPr>
        <w:t xml:space="preserve">Racangan </w:t>
      </w:r>
      <w:r w:rsidRPr="004C26DA">
        <w:rPr>
          <w:rFonts w:asciiTheme="majorBidi" w:hAnsiTheme="majorBidi" w:cstheme="majorBidi"/>
          <w:sz w:val="24"/>
          <w:szCs w:val="24"/>
        </w:rPr>
        <w:t xml:space="preserve">undang-undang </w:t>
      </w:r>
      <w:r>
        <w:rPr>
          <w:rFonts w:asciiTheme="majorBidi" w:hAnsiTheme="majorBidi" w:cstheme="majorBidi"/>
          <w:sz w:val="24"/>
          <w:szCs w:val="24"/>
        </w:rPr>
        <w:t xml:space="preserve">mengenai </w:t>
      </w:r>
      <w:r w:rsidRPr="004C26DA">
        <w:rPr>
          <w:rFonts w:asciiTheme="majorBidi" w:hAnsiTheme="majorBidi" w:cstheme="majorBidi"/>
          <w:sz w:val="24"/>
          <w:szCs w:val="24"/>
        </w:rPr>
        <w:t xml:space="preserve">larangan monopoli tahun 1999. Indonesia mengundang pakar hukum dari </w:t>
      </w:r>
      <w:r>
        <w:rPr>
          <w:rFonts w:asciiTheme="majorBidi" w:hAnsiTheme="majorBidi" w:cstheme="majorBidi"/>
          <w:sz w:val="24"/>
          <w:szCs w:val="24"/>
        </w:rPr>
        <w:t>Jerman.</w:t>
      </w:r>
    </w:p>
    <w:p w:rsidR="00852C8C" w:rsidRDefault="00852C8C" w:rsidP="00852C8C">
      <w:pPr>
        <w:pStyle w:val="ListParagraph"/>
        <w:numPr>
          <w:ilvl w:val="0"/>
          <w:numId w:val="21"/>
        </w:numPr>
        <w:spacing w:after="200" w:line="480" w:lineRule="auto"/>
        <w:jc w:val="both"/>
        <w:rPr>
          <w:rFonts w:asciiTheme="majorBidi" w:hAnsiTheme="majorBidi" w:cstheme="majorBidi"/>
          <w:sz w:val="24"/>
          <w:szCs w:val="24"/>
        </w:rPr>
      </w:pPr>
      <w:r w:rsidRPr="00D742F7">
        <w:rPr>
          <w:rFonts w:asciiTheme="majorBidi" w:hAnsiTheme="majorBidi" w:cstheme="majorBidi"/>
          <w:sz w:val="24"/>
          <w:szCs w:val="24"/>
        </w:rPr>
        <w:t xml:space="preserve">Rancangan Skema Pemerintah </w:t>
      </w:r>
      <w:r>
        <w:rPr>
          <w:rFonts w:asciiTheme="majorBidi" w:hAnsiTheme="majorBidi" w:cstheme="majorBidi"/>
          <w:sz w:val="24"/>
          <w:szCs w:val="24"/>
        </w:rPr>
        <w:t>alternatif</w:t>
      </w:r>
      <w:r w:rsidRPr="00D742F7">
        <w:rPr>
          <w:rFonts w:asciiTheme="majorBidi" w:hAnsiTheme="majorBidi" w:cstheme="majorBidi"/>
          <w:sz w:val="24"/>
          <w:szCs w:val="24"/>
        </w:rPr>
        <w:t xml:space="preserve"> Undang-Undang Kepailitan dan Penangguhan </w:t>
      </w:r>
      <w:r>
        <w:rPr>
          <w:rFonts w:asciiTheme="majorBidi" w:hAnsiTheme="majorBidi" w:cstheme="majorBidi"/>
          <w:sz w:val="24"/>
          <w:szCs w:val="24"/>
        </w:rPr>
        <w:t>tanggung jawab pelunasan utang tahun 1998. Indonesia mengundang ahli hukum dari Belanda.</w:t>
      </w:r>
    </w:p>
    <w:p w:rsidR="00852C8C" w:rsidRPr="002930E2" w:rsidRDefault="00852C8C" w:rsidP="00852C8C">
      <w:pPr>
        <w:spacing w:line="480" w:lineRule="auto"/>
        <w:ind w:left="2160" w:firstLine="338"/>
        <w:jc w:val="both"/>
        <w:rPr>
          <w:rFonts w:asciiTheme="majorBidi" w:hAnsiTheme="majorBidi" w:cstheme="majorBidi"/>
          <w:sz w:val="24"/>
          <w:szCs w:val="24"/>
        </w:rPr>
      </w:pPr>
      <w:r>
        <w:rPr>
          <w:rFonts w:asciiTheme="majorBidi" w:hAnsiTheme="majorBidi" w:cstheme="majorBidi"/>
          <w:sz w:val="24"/>
          <w:szCs w:val="24"/>
        </w:rPr>
        <w:t>Suatu ketentuan hukum yang dibuat dapat dikatakan bagus jika negara lain mencontoh ketentuan hukum yang berlaku.</w:t>
      </w:r>
      <w:r>
        <w:rPr>
          <w:rStyle w:val="FootnoteReference"/>
          <w:rFonts w:asciiTheme="majorBidi" w:hAnsiTheme="majorBidi"/>
        </w:rPr>
        <w:footnoteReference w:id="12"/>
      </w:r>
    </w:p>
    <w:p w:rsidR="00852C8C" w:rsidRDefault="00852C8C" w:rsidP="00852C8C">
      <w:pPr>
        <w:pStyle w:val="ListParagraph"/>
        <w:numPr>
          <w:ilvl w:val="0"/>
          <w:numId w:val="9"/>
        </w:numPr>
        <w:spacing w:after="200" w:line="480" w:lineRule="auto"/>
        <w:jc w:val="both"/>
        <w:rPr>
          <w:rFonts w:asciiTheme="majorBidi" w:hAnsiTheme="majorBidi" w:cstheme="majorBidi"/>
          <w:b/>
          <w:bCs/>
          <w:sz w:val="24"/>
          <w:szCs w:val="24"/>
        </w:rPr>
      </w:pPr>
      <w:r w:rsidRPr="0092060D">
        <w:rPr>
          <w:rFonts w:asciiTheme="majorBidi" w:hAnsiTheme="majorBidi" w:cstheme="majorBidi"/>
          <w:b/>
          <w:bCs/>
          <w:sz w:val="24"/>
          <w:szCs w:val="24"/>
        </w:rPr>
        <w:t xml:space="preserve">Tinjauan Umum </w:t>
      </w:r>
      <w:r>
        <w:rPr>
          <w:rFonts w:asciiTheme="majorBidi" w:hAnsiTheme="majorBidi" w:cstheme="majorBidi"/>
          <w:b/>
          <w:bCs/>
          <w:sz w:val="24"/>
          <w:szCs w:val="24"/>
        </w:rPr>
        <w:t>tentang</w:t>
      </w:r>
      <w:r w:rsidRPr="0092060D">
        <w:rPr>
          <w:rFonts w:asciiTheme="majorBidi" w:hAnsiTheme="majorBidi" w:cstheme="majorBidi"/>
          <w:b/>
          <w:bCs/>
          <w:sz w:val="24"/>
          <w:szCs w:val="24"/>
        </w:rPr>
        <w:t xml:space="preserve"> Perkawinan</w:t>
      </w:r>
    </w:p>
    <w:p w:rsidR="00852C8C" w:rsidRDefault="00852C8C" w:rsidP="00852C8C">
      <w:pPr>
        <w:pStyle w:val="ListParagraph"/>
        <w:numPr>
          <w:ilvl w:val="1"/>
          <w:numId w:val="5"/>
        </w:numPr>
        <w:spacing w:after="200" w:line="480" w:lineRule="auto"/>
        <w:jc w:val="both"/>
        <w:rPr>
          <w:rFonts w:asciiTheme="majorBidi" w:hAnsiTheme="majorBidi" w:cstheme="majorBidi"/>
          <w:b/>
          <w:bCs/>
          <w:sz w:val="24"/>
          <w:szCs w:val="24"/>
        </w:rPr>
      </w:pPr>
      <w:r>
        <w:rPr>
          <w:rFonts w:asciiTheme="majorBidi" w:hAnsiTheme="majorBidi" w:cstheme="majorBidi"/>
          <w:b/>
          <w:bCs/>
          <w:sz w:val="24"/>
          <w:szCs w:val="24"/>
        </w:rPr>
        <w:t>Pengertian Perkawinan Secara Umum di Indonesia</w:t>
      </w:r>
    </w:p>
    <w:p w:rsidR="00852C8C" w:rsidRPr="00B76D15" w:rsidRDefault="00852C8C" w:rsidP="00852C8C">
      <w:pPr>
        <w:autoSpaceDE w:val="0"/>
        <w:autoSpaceDN w:val="0"/>
        <w:adjustRightInd w:val="0"/>
        <w:spacing w:after="0" w:line="480" w:lineRule="auto"/>
        <w:ind w:left="1080" w:firstLine="360"/>
        <w:jc w:val="both"/>
        <w:rPr>
          <w:rFonts w:ascii="Times New Roman" w:hAnsi="Times New Roman" w:cs="Times New Roman"/>
          <w:sz w:val="24"/>
          <w:szCs w:val="24"/>
        </w:rPr>
      </w:pPr>
      <w:r w:rsidRPr="000954B6">
        <w:rPr>
          <w:rFonts w:ascii="Times New Roman" w:hAnsi="Times New Roman" w:cs="Times New Roman"/>
          <w:sz w:val="24"/>
          <w:szCs w:val="24"/>
        </w:rPr>
        <w:t xml:space="preserve">Pernikahan </w:t>
      </w:r>
      <w:r w:rsidRPr="00D742F7">
        <w:rPr>
          <w:rFonts w:ascii="Times New Roman" w:hAnsi="Times New Roman" w:cs="Times New Roman"/>
          <w:sz w:val="24"/>
          <w:szCs w:val="24"/>
        </w:rPr>
        <w:t>berasal dari kata al-nikoh wat al-wathi' dan al-</w:t>
      </w:r>
      <w:r>
        <w:rPr>
          <w:rFonts w:ascii="Times New Roman" w:hAnsi="Times New Roman" w:cs="Times New Roman"/>
          <w:sz w:val="24"/>
          <w:szCs w:val="24"/>
        </w:rPr>
        <w:t>dammu, menurut bahasa Arab</w:t>
      </w:r>
      <w:r w:rsidRPr="000954B6">
        <w:rPr>
          <w:rFonts w:ascii="Times New Roman" w:hAnsi="Times New Roman" w:cs="Times New Roman"/>
          <w:sz w:val="24"/>
          <w:szCs w:val="24"/>
        </w:rPr>
        <w:t xml:space="preserve">. Hal ini </w:t>
      </w:r>
      <w:r>
        <w:rPr>
          <w:rFonts w:ascii="Times New Roman" w:hAnsi="Times New Roman" w:cs="Times New Roman"/>
          <w:sz w:val="24"/>
          <w:szCs w:val="24"/>
        </w:rPr>
        <w:t>pun</w:t>
      </w:r>
      <w:r w:rsidRPr="000954B6">
        <w:rPr>
          <w:rFonts w:ascii="Times New Roman" w:hAnsi="Times New Roman" w:cs="Times New Roman"/>
          <w:sz w:val="24"/>
          <w:szCs w:val="24"/>
        </w:rPr>
        <w:t xml:space="preserve"> </w:t>
      </w:r>
      <w:r>
        <w:rPr>
          <w:rFonts w:ascii="Times New Roman" w:hAnsi="Times New Roman" w:cs="Times New Roman"/>
          <w:sz w:val="24"/>
          <w:szCs w:val="24"/>
        </w:rPr>
        <w:t>sering</w:t>
      </w:r>
      <w:r w:rsidRPr="000954B6">
        <w:rPr>
          <w:rFonts w:ascii="Times New Roman" w:hAnsi="Times New Roman" w:cs="Times New Roman"/>
          <w:sz w:val="24"/>
          <w:szCs w:val="24"/>
        </w:rPr>
        <w:t xml:space="preserve"> disebut al-dammu waal-i am'u, yang berarti hubungan, pertemuan dan kontrak. </w:t>
      </w:r>
      <w:r w:rsidRPr="00DD465E">
        <w:rPr>
          <w:rFonts w:ascii="Times New Roman" w:hAnsi="Times New Roman" w:cs="Times New Roman"/>
          <w:sz w:val="24"/>
          <w:szCs w:val="24"/>
        </w:rPr>
        <w:t>Dalam kamus bahasa Indonesia ada dua kata yang berhu</w:t>
      </w:r>
      <w:r>
        <w:rPr>
          <w:rFonts w:ascii="Times New Roman" w:hAnsi="Times New Roman" w:cs="Times New Roman"/>
          <w:sz w:val="24"/>
          <w:szCs w:val="24"/>
        </w:rPr>
        <w:t>bungan dengan masalah ini, kawin dan nikah. Dalam b</w:t>
      </w:r>
      <w:r w:rsidRPr="00DD465E">
        <w:rPr>
          <w:rFonts w:ascii="Times New Roman" w:hAnsi="Times New Roman" w:cs="Times New Roman"/>
          <w:sz w:val="24"/>
          <w:szCs w:val="24"/>
        </w:rPr>
        <w:t xml:space="preserve">ahasa pernikahan berarti membangun keluarga </w:t>
      </w:r>
      <w:r w:rsidRPr="00DD465E">
        <w:rPr>
          <w:rFonts w:ascii="Times New Roman" w:hAnsi="Times New Roman" w:cs="Times New Roman"/>
          <w:sz w:val="24"/>
          <w:szCs w:val="24"/>
        </w:rPr>
        <w:lastRenderedPageBreak/>
        <w:t xml:space="preserve">dengan lawan jenis; </w:t>
      </w:r>
      <w:r>
        <w:rPr>
          <w:rFonts w:ascii="Times New Roman" w:hAnsi="Times New Roman" w:cs="Times New Roman"/>
          <w:sz w:val="24"/>
          <w:szCs w:val="24"/>
        </w:rPr>
        <w:t>suami</w:t>
      </w:r>
      <w:r w:rsidRPr="00DD465E">
        <w:rPr>
          <w:rFonts w:ascii="Times New Roman" w:hAnsi="Times New Roman" w:cs="Times New Roman"/>
          <w:sz w:val="24"/>
          <w:szCs w:val="24"/>
        </w:rPr>
        <w:t xml:space="preserve"> atau </w:t>
      </w:r>
      <w:r>
        <w:rPr>
          <w:rFonts w:ascii="Times New Roman" w:hAnsi="Times New Roman" w:cs="Times New Roman"/>
          <w:sz w:val="24"/>
          <w:szCs w:val="24"/>
        </w:rPr>
        <w:t>istri</w:t>
      </w:r>
      <w:r w:rsidRPr="000954B6">
        <w:rPr>
          <w:rFonts w:ascii="Times New Roman" w:hAnsi="Times New Roman" w:cs="Times New Roman"/>
          <w:sz w:val="24"/>
          <w:szCs w:val="24"/>
        </w:rPr>
        <w:t>; Menikahi.</w:t>
      </w:r>
      <w:r>
        <w:rPr>
          <w:rStyle w:val="FootnoteReference"/>
          <w:rFonts w:ascii="Times New Roman" w:hAnsi="Times New Roman" w:cs="Times New Roman"/>
        </w:rPr>
        <w:footnoteReference w:id="13"/>
      </w:r>
      <w:r>
        <w:rPr>
          <w:rFonts w:ascii="Times New Roman" w:hAnsi="Times New Roman" w:cs="Times New Roman"/>
          <w:sz w:val="24"/>
          <w:szCs w:val="24"/>
        </w:rPr>
        <w:t xml:space="preserve"> </w:t>
      </w:r>
      <w:r w:rsidRPr="00837D31">
        <w:rPr>
          <w:rFonts w:ascii="Times New Roman" w:hAnsi="Times New Roman" w:cs="Times New Roman"/>
          <w:bCs/>
          <w:sz w:val="24"/>
          <w:szCs w:val="24"/>
        </w:rPr>
        <w:t xml:space="preserve">Menurut </w:t>
      </w:r>
      <w:r w:rsidRPr="00837D31">
        <w:rPr>
          <w:rFonts w:ascii="Times New Roman" w:hAnsi="Times New Roman" w:cs="Times New Roman"/>
          <w:sz w:val="24"/>
          <w:szCs w:val="24"/>
        </w:rPr>
        <w:t xml:space="preserve">Wirjono Prodjodikoro </w:t>
      </w:r>
      <w:r>
        <w:rPr>
          <w:rFonts w:ascii="Times New Roman" w:hAnsi="Times New Roman" w:cs="Times New Roman"/>
          <w:sz w:val="24"/>
          <w:szCs w:val="24"/>
        </w:rPr>
        <w:t>yang</w:t>
      </w:r>
      <w:r w:rsidRPr="00DD465E">
        <w:rPr>
          <w:rFonts w:ascii="Times New Roman" w:hAnsi="Times New Roman" w:cs="Times New Roman"/>
          <w:sz w:val="24"/>
          <w:szCs w:val="24"/>
        </w:rPr>
        <w:t xml:space="preserve"> menjelaskan bahwa pernikahan adalah kebutuhan hidup yang ada</w:t>
      </w:r>
      <w:r w:rsidRPr="000954B6">
        <w:rPr>
          <w:rFonts w:ascii="Times New Roman" w:hAnsi="Times New Roman" w:cs="Times New Roman"/>
          <w:sz w:val="24"/>
          <w:szCs w:val="24"/>
        </w:rPr>
        <w:t xml:space="preserve"> dalam </w:t>
      </w:r>
      <w:r>
        <w:rPr>
          <w:rFonts w:ascii="Times New Roman" w:hAnsi="Times New Roman" w:cs="Times New Roman"/>
          <w:sz w:val="24"/>
          <w:szCs w:val="24"/>
        </w:rPr>
        <w:t>rakyat</w:t>
      </w:r>
      <w:r w:rsidRPr="000954B6">
        <w:rPr>
          <w:rFonts w:ascii="Times New Roman" w:hAnsi="Times New Roman" w:cs="Times New Roman"/>
          <w:sz w:val="24"/>
          <w:szCs w:val="24"/>
        </w:rPr>
        <w:t xml:space="preserve">, </w:t>
      </w:r>
      <w:r>
        <w:rPr>
          <w:rFonts w:ascii="Times New Roman" w:hAnsi="Times New Roman" w:cs="Times New Roman"/>
          <w:sz w:val="24"/>
          <w:szCs w:val="24"/>
        </w:rPr>
        <w:t>pernikahan</w:t>
      </w:r>
      <w:r w:rsidRPr="000954B6">
        <w:rPr>
          <w:rFonts w:ascii="Times New Roman" w:hAnsi="Times New Roman" w:cs="Times New Roman"/>
          <w:sz w:val="24"/>
          <w:szCs w:val="24"/>
        </w:rPr>
        <w:t xml:space="preserve"> memerlukan aturan </w:t>
      </w:r>
      <w:r>
        <w:rPr>
          <w:rFonts w:ascii="Times New Roman" w:hAnsi="Times New Roman" w:cs="Times New Roman"/>
          <w:sz w:val="24"/>
          <w:szCs w:val="24"/>
        </w:rPr>
        <w:t>yang jelas tentang syarat</w:t>
      </w:r>
      <w:r w:rsidRPr="000954B6">
        <w:rPr>
          <w:rFonts w:ascii="Times New Roman" w:hAnsi="Times New Roman" w:cs="Times New Roman"/>
          <w:sz w:val="24"/>
          <w:szCs w:val="24"/>
        </w:rPr>
        <w:t xml:space="preserve">, perkembangan, </w:t>
      </w:r>
      <w:r>
        <w:rPr>
          <w:rFonts w:ascii="Times New Roman" w:hAnsi="Times New Roman" w:cs="Times New Roman"/>
          <w:sz w:val="24"/>
          <w:szCs w:val="24"/>
        </w:rPr>
        <w:t>kesinambungan</w:t>
      </w:r>
      <w:r w:rsidRPr="000954B6">
        <w:rPr>
          <w:rFonts w:ascii="Times New Roman" w:hAnsi="Times New Roman" w:cs="Times New Roman"/>
          <w:sz w:val="24"/>
          <w:szCs w:val="24"/>
        </w:rPr>
        <w:t xml:space="preserve"> dan pemutusan </w:t>
      </w:r>
      <w:r>
        <w:rPr>
          <w:rFonts w:ascii="Times New Roman" w:hAnsi="Times New Roman" w:cs="Times New Roman"/>
          <w:sz w:val="24"/>
          <w:szCs w:val="24"/>
        </w:rPr>
        <w:t>pernikahan</w:t>
      </w:r>
      <w:r w:rsidRPr="000954B6">
        <w:rPr>
          <w:rFonts w:ascii="Times New Roman" w:hAnsi="Times New Roman" w:cs="Times New Roman"/>
          <w:sz w:val="24"/>
          <w:szCs w:val="24"/>
        </w:rPr>
        <w:t>.</w:t>
      </w:r>
      <w:r>
        <w:rPr>
          <w:rFonts w:ascii="Times New Roman" w:hAnsi="Times New Roman" w:cs="Times New Roman"/>
          <w:sz w:val="24"/>
          <w:szCs w:val="24"/>
        </w:rPr>
        <w:t xml:space="preserve"> Berdasakan pandangan</w:t>
      </w:r>
      <w:r w:rsidRPr="009E7AD0">
        <w:rPr>
          <w:rFonts w:ascii="Times New Roman" w:hAnsi="Times New Roman" w:cs="Times New Roman"/>
          <w:sz w:val="24"/>
          <w:szCs w:val="24"/>
        </w:rPr>
        <w:t xml:space="preserve"> </w:t>
      </w:r>
      <w:r>
        <w:rPr>
          <w:rFonts w:ascii="Times New Roman" w:hAnsi="Times New Roman" w:cs="Times New Roman"/>
          <w:sz w:val="24"/>
          <w:szCs w:val="24"/>
        </w:rPr>
        <w:t>Muhammad Abu Zahra</w:t>
      </w:r>
      <w:r w:rsidRPr="009E7AD0">
        <w:rPr>
          <w:rFonts w:ascii="Times New Roman" w:hAnsi="Times New Roman" w:cs="Times New Roman"/>
          <w:sz w:val="24"/>
          <w:szCs w:val="24"/>
        </w:rPr>
        <w:t xml:space="preserve">, perkawinan </w:t>
      </w:r>
      <w:r>
        <w:rPr>
          <w:rFonts w:ascii="Times New Roman" w:hAnsi="Times New Roman" w:cs="Times New Roman"/>
          <w:sz w:val="24"/>
          <w:szCs w:val="24"/>
        </w:rPr>
        <w:t>yaitu</w:t>
      </w:r>
      <w:r w:rsidRPr="009E7AD0">
        <w:rPr>
          <w:rFonts w:ascii="Times New Roman" w:hAnsi="Times New Roman" w:cs="Times New Roman"/>
          <w:sz w:val="24"/>
          <w:szCs w:val="24"/>
        </w:rPr>
        <w:t xml:space="preserve"> suatu </w:t>
      </w:r>
      <w:r>
        <w:rPr>
          <w:rFonts w:ascii="Times New Roman" w:hAnsi="Times New Roman" w:cs="Times New Roman"/>
          <w:sz w:val="24"/>
          <w:szCs w:val="24"/>
        </w:rPr>
        <w:t>perikatan yang</w:t>
      </w:r>
      <w:r w:rsidRPr="009E7AD0">
        <w:rPr>
          <w:rFonts w:ascii="Times New Roman" w:hAnsi="Times New Roman" w:cs="Times New Roman"/>
          <w:sz w:val="24"/>
          <w:szCs w:val="24"/>
        </w:rPr>
        <w:t xml:space="preserve"> membuat </w:t>
      </w:r>
      <w:r w:rsidRPr="00AB0E22">
        <w:rPr>
          <w:rFonts w:ascii="Times New Roman" w:hAnsi="Times New Roman" w:cs="Times New Roman"/>
          <w:sz w:val="24"/>
          <w:szCs w:val="24"/>
        </w:rPr>
        <w:t>hubungan seksual antara pria dan wanita</w:t>
      </w:r>
      <w:r w:rsidRPr="009E7AD0">
        <w:rPr>
          <w:rFonts w:ascii="Times New Roman" w:hAnsi="Times New Roman" w:cs="Times New Roman"/>
          <w:sz w:val="24"/>
          <w:szCs w:val="24"/>
        </w:rPr>
        <w:t xml:space="preserve"> menjadi sah, dan </w:t>
      </w:r>
      <w:r>
        <w:rPr>
          <w:rFonts w:ascii="Times New Roman" w:hAnsi="Times New Roman" w:cs="Times New Roman"/>
          <w:sz w:val="24"/>
          <w:szCs w:val="24"/>
        </w:rPr>
        <w:t>akan</w:t>
      </w:r>
      <w:r w:rsidRPr="009E7AD0">
        <w:rPr>
          <w:rFonts w:ascii="Times New Roman" w:hAnsi="Times New Roman" w:cs="Times New Roman"/>
          <w:sz w:val="24"/>
          <w:szCs w:val="24"/>
        </w:rPr>
        <w:t xml:space="preserve"> menimbulkan </w:t>
      </w:r>
      <w:r w:rsidRPr="00AB0E22">
        <w:rPr>
          <w:rFonts w:ascii="Times New Roman" w:hAnsi="Times New Roman" w:cs="Times New Roman"/>
          <w:sz w:val="24"/>
          <w:szCs w:val="24"/>
        </w:rPr>
        <w:t>hak dan kewajiban terhadap mereka</w:t>
      </w:r>
      <w:r w:rsidRPr="0036335F">
        <w:rPr>
          <w:rFonts w:ascii="Times New Roman" w:hAnsi="Times New Roman" w:cs="Times New Roman"/>
          <w:sz w:val="24"/>
          <w:szCs w:val="24"/>
        </w:rPr>
        <w:t>.</w:t>
      </w:r>
      <w:r>
        <w:rPr>
          <w:rStyle w:val="FootnoteReference"/>
          <w:rFonts w:ascii="Times New Roman" w:hAnsi="Times New Roman" w:cs="Times New Roman"/>
        </w:rPr>
        <w:footnoteReference w:id="14"/>
      </w:r>
      <w:r>
        <w:rPr>
          <w:rFonts w:ascii="Times New Roman" w:hAnsi="Times New Roman" w:cs="Times New Roman"/>
          <w:sz w:val="24"/>
          <w:szCs w:val="24"/>
        </w:rPr>
        <w:t xml:space="preserve"> Definisi  Perkawinan adat s</w:t>
      </w:r>
      <w:r w:rsidRPr="00EB35E9">
        <w:rPr>
          <w:rFonts w:ascii="Times New Roman" w:hAnsi="Times New Roman" w:cs="Times New Roman"/>
          <w:sz w:val="24"/>
          <w:szCs w:val="24"/>
        </w:rPr>
        <w:t>ecara umum, di Indonesia perkawinan bukanlah “perjanjian perdata”, melainkan “pertunangan adat” dan juga “ikatan kekerabatan d</w:t>
      </w:r>
      <w:r>
        <w:rPr>
          <w:rFonts w:ascii="Times New Roman" w:hAnsi="Times New Roman" w:cs="Times New Roman"/>
          <w:sz w:val="24"/>
          <w:szCs w:val="24"/>
        </w:rPr>
        <w:t>an ketetanggaan”. Hilman berpendapat</w:t>
      </w:r>
      <w:r w:rsidRPr="009E7AD0">
        <w:rPr>
          <w:rFonts w:ascii="Times New Roman" w:hAnsi="Times New Roman" w:cs="Times New Roman"/>
          <w:sz w:val="24"/>
          <w:szCs w:val="24"/>
        </w:rPr>
        <w:t xml:space="preserve"> yang dimaksud dengan </w:t>
      </w:r>
      <w:r>
        <w:rPr>
          <w:rFonts w:ascii="Times New Roman" w:hAnsi="Times New Roman" w:cs="Times New Roman"/>
          <w:sz w:val="24"/>
          <w:szCs w:val="24"/>
        </w:rPr>
        <w:t>pernikahan</w:t>
      </w:r>
      <w:r w:rsidRPr="009E7AD0">
        <w:rPr>
          <w:rFonts w:ascii="Times New Roman" w:hAnsi="Times New Roman" w:cs="Times New Roman"/>
          <w:sz w:val="24"/>
          <w:szCs w:val="24"/>
        </w:rPr>
        <w:t xml:space="preserve"> bukan hanya untuk tujuan memperoleh </w:t>
      </w:r>
      <w:r>
        <w:rPr>
          <w:rFonts w:ascii="Times New Roman" w:hAnsi="Times New Roman" w:cs="Times New Roman"/>
          <w:sz w:val="24"/>
          <w:szCs w:val="24"/>
        </w:rPr>
        <w:t>turunan</w:t>
      </w:r>
      <w:r w:rsidRPr="009E7AD0">
        <w:rPr>
          <w:rFonts w:ascii="Times New Roman" w:hAnsi="Times New Roman" w:cs="Times New Roman"/>
          <w:sz w:val="24"/>
          <w:szCs w:val="24"/>
        </w:rPr>
        <w:t xml:space="preserve"> </w:t>
      </w:r>
      <w:r>
        <w:rPr>
          <w:rFonts w:ascii="Times New Roman" w:hAnsi="Times New Roman" w:cs="Times New Roman"/>
          <w:sz w:val="24"/>
          <w:szCs w:val="24"/>
        </w:rPr>
        <w:t>serta membina dan memelihara aktifitas kerabat</w:t>
      </w:r>
      <w:r w:rsidRPr="009E7AD0">
        <w:rPr>
          <w:rFonts w:ascii="Times New Roman" w:hAnsi="Times New Roman" w:cs="Times New Roman"/>
          <w:sz w:val="24"/>
          <w:szCs w:val="24"/>
        </w:rPr>
        <w:t xml:space="preserve"> di rumah, tetapi juga hubungan hukum yang melibatkan anggota keluarga dari pihak istri dan suami.</w:t>
      </w:r>
      <w:r>
        <w:rPr>
          <w:rStyle w:val="FootnoteReference"/>
          <w:rFonts w:ascii="Times New Roman" w:hAnsi="Times New Roman" w:cs="Times New Roman"/>
        </w:rPr>
        <w:footnoteReference w:id="15"/>
      </w:r>
      <w:r w:rsidRPr="0036335F">
        <w:t xml:space="preserve"> </w:t>
      </w:r>
      <w:r w:rsidRPr="0036335F">
        <w:rPr>
          <w:rFonts w:ascii="Times New Roman" w:hAnsi="Times New Roman" w:cs="Times New Roman"/>
          <w:sz w:val="24"/>
          <w:szCs w:val="24"/>
        </w:rPr>
        <w:t>Ajaran Islam mendefinisikan pernikahan sebagai akad yang kuat antara seorang pria dan seorang wanita untuk menciptakan kedamaian dan kebahagiaan dalam kehidupan keluarga denga</w:t>
      </w:r>
      <w:r>
        <w:rPr>
          <w:rFonts w:ascii="Times New Roman" w:hAnsi="Times New Roman" w:cs="Times New Roman"/>
          <w:sz w:val="24"/>
          <w:szCs w:val="24"/>
        </w:rPr>
        <w:t>n dipenuhi cinta oleh Allah SWT</w:t>
      </w:r>
      <w:r w:rsidRPr="00837D31">
        <w:rPr>
          <w:rFonts w:ascii="Times New Roman" w:hAnsi="Times New Roman" w:cs="Times New Roman"/>
          <w:sz w:val="24"/>
          <w:szCs w:val="24"/>
        </w:rPr>
        <w:t xml:space="preserve">. Pengertian pernikahan dalam </w:t>
      </w:r>
      <w:r w:rsidRPr="001B1F9F">
        <w:rPr>
          <w:rFonts w:ascii="Times New Roman" w:hAnsi="Times New Roman" w:cs="Times New Roman"/>
          <w:sz w:val="24"/>
          <w:szCs w:val="24"/>
        </w:rPr>
        <w:t>Undang-undang nomor 1 tahun 1974</w:t>
      </w:r>
      <w:r>
        <w:rPr>
          <w:rFonts w:ascii="Times New Roman" w:hAnsi="Times New Roman" w:cs="Times New Roman"/>
          <w:sz w:val="24"/>
          <w:szCs w:val="24"/>
        </w:rPr>
        <w:t xml:space="preserve"> </w:t>
      </w:r>
      <w:r w:rsidRPr="009E7AD0">
        <w:rPr>
          <w:rFonts w:asciiTheme="majorBidi" w:hAnsiTheme="majorBidi" w:cstheme="majorBidi"/>
          <w:sz w:val="24"/>
          <w:szCs w:val="24"/>
        </w:rPr>
        <w:lastRenderedPageBreak/>
        <w:t>memiliki tujuan yang sangat baik, sebagaimana kodrat manusia dalam masyarakat</w:t>
      </w:r>
      <w:r w:rsidRPr="00837D31">
        <w:rPr>
          <w:rFonts w:ascii="Times New Roman" w:hAnsi="Times New Roman" w:cs="Times New Roman"/>
          <w:sz w:val="24"/>
          <w:szCs w:val="24"/>
        </w:rPr>
        <w:t>.</w:t>
      </w:r>
      <w:r>
        <w:rPr>
          <w:rStyle w:val="FootnoteReference"/>
          <w:rFonts w:ascii="Times New Roman" w:hAnsi="Times New Roman" w:cs="Times New Roman"/>
        </w:rPr>
        <w:footnoteReference w:id="16"/>
      </w:r>
    </w:p>
    <w:p w:rsidR="00852C8C" w:rsidRDefault="00852C8C" w:rsidP="00852C8C">
      <w:pPr>
        <w:autoSpaceDE w:val="0"/>
        <w:autoSpaceDN w:val="0"/>
        <w:adjustRightInd w:val="0"/>
        <w:spacing w:after="0" w:line="480" w:lineRule="auto"/>
        <w:ind w:left="1080" w:firstLine="600"/>
        <w:jc w:val="both"/>
        <w:rPr>
          <w:rFonts w:ascii="Times New Roman" w:hAnsi="Times New Roman" w:cs="Times New Roman"/>
          <w:sz w:val="24"/>
          <w:szCs w:val="24"/>
        </w:rPr>
      </w:pPr>
      <w:r>
        <w:rPr>
          <w:rFonts w:ascii="Times New Roman" w:hAnsi="Times New Roman" w:cs="Times New Roman"/>
          <w:sz w:val="24"/>
          <w:szCs w:val="24"/>
        </w:rPr>
        <w:t>Definisi pernikahan berdasarkan Undang-Undang Nomor 1 tahun 1974 mempunyai kurang lebih maksud yang masyrakat perlu pahami, diantaranya :</w:t>
      </w:r>
    </w:p>
    <w:p w:rsidR="00852C8C" w:rsidRDefault="00852C8C" w:rsidP="00852C8C">
      <w:pPr>
        <w:pStyle w:val="ListParagraph"/>
        <w:numPr>
          <w:ilvl w:val="0"/>
          <w:numId w:val="2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Definisi ikatan jasmani dan rohani</w:t>
      </w:r>
    </w:p>
    <w:p w:rsidR="00852C8C" w:rsidRPr="0076181E" w:rsidRDefault="00852C8C" w:rsidP="00852C8C">
      <w:pPr>
        <w:pStyle w:val="ListParagraph"/>
        <w:autoSpaceDE w:val="0"/>
        <w:autoSpaceDN w:val="0"/>
        <w:adjustRightInd w:val="0"/>
        <w:spacing w:after="0" w:line="480" w:lineRule="auto"/>
        <w:ind w:left="1440"/>
        <w:jc w:val="both"/>
        <w:rPr>
          <w:rFonts w:asciiTheme="majorBidi" w:hAnsiTheme="majorBidi" w:cstheme="majorBidi"/>
          <w:sz w:val="24"/>
          <w:szCs w:val="24"/>
        </w:rPr>
      </w:pPr>
      <w:r w:rsidRPr="009E7AD0">
        <w:rPr>
          <w:rFonts w:asciiTheme="majorBidi" w:hAnsiTheme="majorBidi" w:cstheme="majorBidi"/>
          <w:sz w:val="24"/>
          <w:szCs w:val="24"/>
        </w:rPr>
        <w:t xml:space="preserve">Ikatan </w:t>
      </w:r>
      <w:r>
        <w:rPr>
          <w:rFonts w:asciiTheme="majorBidi" w:hAnsiTheme="majorBidi" w:cstheme="majorBidi"/>
          <w:sz w:val="24"/>
          <w:szCs w:val="24"/>
        </w:rPr>
        <w:t>jasmani dan rohani</w:t>
      </w:r>
      <w:r w:rsidRPr="009E7AD0">
        <w:rPr>
          <w:rFonts w:asciiTheme="majorBidi" w:hAnsiTheme="majorBidi" w:cstheme="majorBidi"/>
          <w:sz w:val="24"/>
          <w:szCs w:val="24"/>
        </w:rPr>
        <w:t xml:space="preserve"> di sini </w:t>
      </w:r>
      <w:r w:rsidRPr="001B1F9F">
        <w:rPr>
          <w:rFonts w:asciiTheme="majorBidi" w:hAnsiTheme="majorBidi" w:cstheme="majorBidi"/>
          <w:sz w:val="24"/>
          <w:szCs w:val="24"/>
        </w:rPr>
        <w:t xml:space="preserve">adalah ikatan yang dengannya pernikahan </w:t>
      </w:r>
      <w:r w:rsidRPr="009E7AD0">
        <w:rPr>
          <w:rFonts w:asciiTheme="majorBidi" w:hAnsiTheme="majorBidi" w:cstheme="majorBidi"/>
          <w:sz w:val="24"/>
          <w:szCs w:val="24"/>
        </w:rPr>
        <w:t xml:space="preserve">merupakan kesepakatan yang didasarkan atas lahir dan </w:t>
      </w:r>
      <w:r>
        <w:rPr>
          <w:rFonts w:asciiTheme="majorBidi" w:hAnsiTheme="majorBidi" w:cstheme="majorBidi"/>
          <w:sz w:val="24"/>
          <w:szCs w:val="24"/>
        </w:rPr>
        <w:t>rohani</w:t>
      </w:r>
      <w:r w:rsidRPr="009E7AD0">
        <w:rPr>
          <w:rFonts w:asciiTheme="majorBidi" w:hAnsiTheme="majorBidi" w:cstheme="majorBidi"/>
          <w:sz w:val="24"/>
          <w:szCs w:val="24"/>
        </w:rPr>
        <w:t xml:space="preserve">. </w:t>
      </w:r>
      <w:r w:rsidRPr="001B1F9F">
        <w:rPr>
          <w:rFonts w:asciiTheme="majorBidi" w:hAnsiTheme="majorBidi" w:cstheme="majorBidi"/>
          <w:sz w:val="24"/>
          <w:szCs w:val="24"/>
        </w:rPr>
        <w:t xml:space="preserve">Artinya pernikahan tidak </w:t>
      </w:r>
      <w:r w:rsidRPr="009E7AD0">
        <w:rPr>
          <w:rFonts w:asciiTheme="majorBidi" w:hAnsiTheme="majorBidi" w:cstheme="majorBidi"/>
          <w:sz w:val="24"/>
          <w:szCs w:val="24"/>
        </w:rPr>
        <w:t xml:space="preserve">hanya dapat dilihat </w:t>
      </w:r>
      <w:r>
        <w:rPr>
          <w:rFonts w:asciiTheme="majorBidi" w:hAnsiTheme="majorBidi" w:cstheme="majorBidi"/>
          <w:sz w:val="24"/>
          <w:szCs w:val="24"/>
        </w:rPr>
        <w:t>seperti</w:t>
      </w:r>
      <w:r w:rsidRPr="009E7AD0">
        <w:rPr>
          <w:rFonts w:asciiTheme="majorBidi" w:hAnsiTheme="majorBidi" w:cstheme="majorBidi"/>
          <w:sz w:val="24"/>
          <w:szCs w:val="24"/>
        </w:rPr>
        <w:t xml:space="preserve"> suatu </w:t>
      </w:r>
      <w:r>
        <w:rPr>
          <w:rFonts w:asciiTheme="majorBidi" w:hAnsiTheme="majorBidi" w:cstheme="majorBidi"/>
          <w:sz w:val="24"/>
          <w:szCs w:val="24"/>
        </w:rPr>
        <w:t>perikatan</w:t>
      </w:r>
      <w:r w:rsidRPr="009E7AD0">
        <w:rPr>
          <w:rFonts w:asciiTheme="majorBidi" w:hAnsiTheme="majorBidi" w:cstheme="majorBidi"/>
          <w:sz w:val="24"/>
          <w:szCs w:val="24"/>
        </w:rPr>
        <w:t xml:space="preserve"> umum </w:t>
      </w:r>
      <w:r>
        <w:rPr>
          <w:rFonts w:asciiTheme="majorBidi" w:hAnsiTheme="majorBidi" w:cstheme="majorBidi"/>
          <w:sz w:val="24"/>
          <w:szCs w:val="24"/>
        </w:rPr>
        <w:t>maupun kesepakatan</w:t>
      </w:r>
      <w:r w:rsidRPr="009E7AD0">
        <w:rPr>
          <w:rFonts w:asciiTheme="majorBidi" w:hAnsiTheme="majorBidi" w:cstheme="majorBidi"/>
          <w:sz w:val="24"/>
          <w:szCs w:val="24"/>
        </w:rPr>
        <w:t xml:space="preserve"> sebagai </w:t>
      </w:r>
      <w:r>
        <w:rPr>
          <w:rFonts w:asciiTheme="majorBidi" w:hAnsiTheme="majorBidi" w:cstheme="majorBidi"/>
          <w:sz w:val="24"/>
          <w:szCs w:val="24"/>
        </w:rPr>
        <w:t>jalinan</w:t>
      </w:r>
      <w:r w:rsidRPr="009E7AD0">
        <w:rPr>
          <w:rFonts w:asciiTheme="majorBidi" w:hAnsiTheme="majorBidi" w:cstheme="majorBidi"/>
          <w:sz w:val="24"/>
          <w:szCs w:val="24"/>
        </w:rPr>
        <w:t xml:space="preserve"> keperdataan saja, tetapi perkawinan itu harus diberi perhatian lebih.</w:t>
      </w:r>
    </w:p>
    <w:p w:rsidR="00852C8C" w:rsidRDefault="00852C8C" w:rsidP="00852C8C">
      <w:pPr>
        <w:pStyle w:val="ListParagraph"/>
        <w:numPr>
          <w:ilvl w:val="0"/>
          <w:numId w:val="25"/>
        </w:numPr>
        <w:autoSpaceDE w:val="0"/>
        <w:autoSpaceDN w:val="0"/>
        <w:adjustRightInd w:val="0"/>
        <w:spacing w:after="0" w:line="480" w:lineRule="auto"/>
        <w:jc w:val="both"/>
        <w:rPr>
          <w:rFonts w:asciiTheme="majorBidi" w:hAnsiTheme="majorBidi" w:cstheme="majorBidi"/>
          <w:sz w:val="24"/>
          <w:szCs w:val="24"/>
        </w:rPr>
      </w:pPr>
      <w:r w:rsidRPr="002A7374">
        <w:rPr>
          <w:rFonts w:asciiTheme="majorBidi" w:hAnsiTheme="majorBidi" w:cstheme="majorBidi"/>
          <w:sz w:val="24"/>
          <w:szCs w:val="24"/>
        </w:rPr>
        <w:t>Antara pria dan wanita</w:t>
      </w:r>
    </w:p>
    <w:p w:rsidR="00852C8C" w:rsidRDefault="00852C8C" w:rsidP="00852C8C">
      <w:pPr>
        <w:pStyle w:val="ListParagraph"/>
        <w:autoSpaceDE w:val="0"/>
        <w:autoSpaceDN w:val="0"/>
        <w:adjustRightInd w:val="0"/>
        <w:spacing w:after="0" w:line="480" w:lineRule="auto"/>
        <w:ind w:left="1440"/>
        <w:jc w:val="both"/>
        <w:rPr>
          <w:rFonts w:asciiTheme="majorBidi" w:hAnsiTheme="majorBidi" w:cstheme="majorBidi"/>
          <w:sz w:val="24"/>
          <w:szCs w:val="24"/>
        </w:rPr>
      </w:pPr>
      <w:r w:rsidRPr="002A7374">
        <w:rPr>
          <w:rFonts w:asciiTheme="majorBidi" w:hAnsiTheme="majorBidi" w:cstheme="majorBidi"/>
          <w:sz w:val="24"/>
          <w:szCs w:val="24"/>
        </w:rPr>
        <w:t>Dalam hubungan perkawinan d</w:t>
      </w:r>
      <w:r>
        <w:rPr>
          <w:rFonts w:asciiTheme="majorBidi" w:hAnsiTheme="majorBidi" w:cstheme="majorBidi"/>
          <w:sz w:val="24"/>
          <w:szCs w:val="24"/>
        </w:rPr>
        <w:t>i mana pernikahan hanya boleh</w:t>
      </w:r>
      <w:r w:rsidRPr="00A2067F">
        <w:rPr>
          <w:rFonts w:asciiTheme="majorBidi" w:hAnsiTheme="majorBidi" w:cstheme="majorBidi"/>
          <w:sz w:val="24"/>
          <w:szCs w:val="24"/>
        </w:rPr>
        <w:t xml:space="preserve"> dilangsungkan </w:t>
      </w:r>
      <w:r>
        <w:rPr>
          <w:rFonts w:asciiTheme="majorBidi" w:hAnsiTheme="majorBidi" w:cstheme="majorBidi"/>
          <w:sz w:val="24"/>
          <w:szCs w:val="24"/>
        </w:rPr>
        <w:t>bagi</w:t>
      </w:r>
      <w:r w:rsidRPr="00A2067F">
        <w:rPr>
          <w:rFonts w:asciiTheme="majorBidi" w:hAnsiTheme="majorBidi" w:cstheme="majorBidi"/>
          <w:sz w:val="24"/>
          <w:szCs w:val="24"/>
        </w:rPr>
        <w:t xml:space="preserve"> seorang </w:t>
      </w:r>
      <w:r>
        <w:rPr>
          <w:rFonts w:asciiTheme="majorBidi" w:hAnsiTheme="majorBidi" w:cstheme="majorBidi"/>
          <w:sz w:val="24"/>
          <w:szCs w:val="24"/>
        </w:rPr>
        <w:t>pria</w:t>
      </w:r>
      <w:r w:rsidRPr="00A2067F">
        <w:rPr>
          <w:rFonts w:asciiTheme="majorBidi" w:hAnsiTheme="majorBidi" w:cstheme="majorBidi"/>
          <w:sz w:val="24"/>
          <w:szCs w:val="24"/>
        </w:rPr>
        <w:t xml:space="preserve"> dan seorang </w:t>
      </w:r>
      <w:r>
        <w:rPr>
          <w:rFonts w:asciiTheme="majorBidi" w:hAnsiTheme="majorBidi" w:cstheme="majorBidi"/>
          <w:sz w:val="24"/>
          <w:szCs w:val="24"/>
        </w:rPr>
        <w:t>wanita</w:t>
      </w:r>
      <w:r w:rsidRPr="00A2067F">
        <w:rPr>
          <w:rFonts w:asciiTheme="majorBidi" w:hAnsiTheme="majorBidi" w:cstheme="majorBidi"/>
          <w:sz w:val="24"/>
          <w:szCs w:val="24"/>
        </w:rPr>
        <w:t xml:space="preserve">. </w:t>
      </w:r>
      <w:r>
        <w:rPr>
          <w:rFonts w:asciiTheme="majorBidi" w:hAnsiTheme="majorBidi" w:cstheme="majorBidi"/>
          <w:sz w:val="24"/>
          <w:szCs w:val="24"/>
        </w:rPr>
        <w:t>Maupun dalam</w:t>
      </w:r>
      <w:r w:rsidRPr="00A2067F">
        <w:rPr>
          <w:rFonts w:asciiTheme="majorBidi" w:hAnsiTheme="majorBidi" w:cstheme="majorBidi"/>
          <w:sz w:val="24"/>
          <w:szCs w:val="24"/>
        </w:rPr>
        <w:t xml:space="preserve"> hal pasangan heteroseksual. Indonesia secara tegas menolak pernikahan sesama jenis dengan ketentuan ini. Jika perkawinan sesama jenis dilakukan di Indonesia, maka dapat dinyatakan dengan jelas bahwa </w:t>
      </w:r>
      <w:r>
        <w:rPr>
          <w:rFonts w:asciiTheme="majorBidi" w:hAnsiTheme="majorBidi" w:cstheme="majorBidi"/>
          <w:sz w:val="24"/>
          <w:szCs w:val="24"/>
        </w:rPr>
        <w:t>pernikahan</w:t>
      </w:r>
      <w:r w:rsidRPr="00A2067F">
        <w:rPr>
          <w:rFonts w:asciiTheme="majorBidi" w:hAnsiTheme="majorBidi" w:cstheme="majorBidi"/>
          <w:sz w:val="24"/>
          <w:szCs w:val="24"/>
        </w:rPr>
        <w:t xml:space="preserve"> tersebut tidak akan diakui </w:t>
      </w:r>
      <w:r>
        <w:rPr>
          <w:rFonts w:asciiTheme="majorBidi" w:hAnsiTheme="majorBidi" w:cstheme="majorBidi"/>
          <w:sz w:val="24"/>
          <w:szCs w:val="24"/>
        </w:rPr>
        <w:t>sesuai kebijakan</w:t>
      </w:r>
      <w:r w:rsidRPr="002C1B98">
        <w:rPr>
          <w:rFonts w:asciiTheme="majorBidi" w:hAnsiTheme="majorBidi" w:cstheme="majorBidi"/>
          <w:sz w:val="24"/>
          <w:szCs w:val="24"/>
        </w:rPr>
        <w:t xml:space="preserve"> Indonesia, karena tidak ada dasar hukumnya</w:t>
      </w:r>
      <w:r w:rsidRPr="00A2067F">
        <w:rPr>
          <w:rFonts w:asciiTheme="majorBidi" w:hAnsiTheme="majorBidi" w:cstheme="majorBidi"/>
          <w:sz w:val="24"/>
          <w:szCs w:val="24"/>
        </w:rPr>
        <w:t>.</w:t>
      </w:r>
    </w:p>
    <w:p w:rsidR="00852C8C" w:rsidRDefault="00852C8C" w:rsidP="00852C8C">
      <w:pPr>
        <w:pStyle w:val="ListParagraph"/>
        <w:autoSpaceDE w:val="0"/>
        <w:autoSpaceDN w:val="0"/>
        <w:adjustRightInd w:val="0"/>
        <w:spacing w:after="0" w:line="480" w:lineRule="auto"/>
        <w:ind w:left="1440"/>
        <w:jc w:val="both"/>
        <w:rPr>
          <w:rFonts w:asciiTheme="majorBidi" w:hAnsiTheme="majorBidi" w:cstheme="majorBidi"/>
          <w:sz w:val="24"/>
          <w:szCs w:val="24"/>
        </w:rPr>
      </w:pPr>
    </w:p>
    <w:p w:rsidR="00852C8C" w:rsidRDefault="00852C8C" w:rsidP="00852C8C">
      <w:pPr>
        <w:pStyle w:val="ListParagraph"/>
        <w:autoSpaceDE w:val="0"/>
        <w:autoSpaceDN w:val="0"/>
        <w:adjustRightInd w:val="0"/>
        <w:spacing w:after="0" w:line="480" w:lineRule="auto"/>
        <w:ind w:left="1440"/>
        <w:jc w:val="both"/>
        <w:rPr>
          <w:rFonts w:asciiTheme="majorBidi" w:hAnsiTheme="majorBidi" w:cstheme="majorBidi"/>
          <w:sz w:val="24"/>
          <w:szCs w:val="24"/>
        </w:rPr>
      </w:pPr>
    </w:p>
    <w:p w:rsidR="00852C8C" w:rsidRPr="00FF038C" w:rsidRDefault="00852C8C" w:rsidP="00852C8C">
      <w:pPr>
        <w:pStyle w:val="ListParagraph"/>
        <w:numPr>
          <w:ilvl w:val="0"/>
          <w:numId w:val="25"/>
        </w:numPr>
        <w:autoSpaceDE w:val="0"/>
        <w:autoSpaceDN w:val="0"/>
        <w:adjustRightInd w:val="0"/>
        <w:spacing w:after="0" w:line="480" w:lineRule="auto"/>
        <w:jc w:val="both"/>
        <w:rPr>
          <w:rFonts w:ascii="Times New Roman" w:hAnsi="Times New Roman" w:cs="Times New Roman"/>
          <w:sz w:val="24"/>
          <w:szCs w:val="24"/>
        </w:rPr>
      </w:pPr>
      <w:r w:rsidRPr="002C1B98">
        <w:rPr>
          <w:rFonts w:asciiTheme="majorBidi" w:hAnsiTheme="majorBidi" w:cstheme="majorBidi"/>
          <w:sz w:val="24"/>
          <w:szCs w:val="24"/>
        </w:rPr>
        <w:lastRenderedPageBreak/>
        <w:t>Pasangan membentuk keluarga bahagia (rumah tangga)</w:t>
      </w:r>
      <w:r w:rsidRPr="00FF038C">
        <w:rPr>
          <w:rFonts w:asciiTheme="majorBidi" w:hAnsiTheme="majorBidi" w:cstheme="majorBidi"/>
          <w:sz w:val="24"/>
          <w:szCs w:val="24"/>
        </w:rPr>
        <w:t>.</w:t>
      </w:r>
    </w:p>
    <w:p w:rsidR="00852C8C" w:rsidRDefault="00852C8C" w:rsidP="00852C8C">
      <w:pPr>
        <w:pStyle w:val="ListParagraph"/>
        <w:autoSpaceDE w:val="0"/>
        <w:autoSpaceDN w:val="0"/>
        <w:adjustRightInd w:val="0"/>
        <w:spacing w:after="0" w:line="480" w:lineRule="auto"/>
        <w:ind w:left="1440"/>
        <w:jc w:val="both"/>
        <w:rPr>
          <w:rFonts w:asciiTheme="majorBidi" w:hAnsiTheme="majorBidi" w:cstheme="majorBidi"/>
          <w:sz w:val="24"/>
          <w:szCs w:val="24"/>
        </w:rPr>
      </w:pPr>
      <w:r w:rsidRPr="00A2067F">
        <w:rPr>
          <w:rFonts w:asciiTheme="majorBidi" w:hAnsiTheme="majorBidi" w:cstheme="majorBidi"/>
          <w:sz w:val="24"/>
          <w:szCs w:val="24"/>
        </w:rPr>
        <w:t xml:space="preserve">Artinya </w:t>
      </w:r>
      <w:r>
        <w:rPr>
          <w:rFonts w:asciiTheme="majorBidi" w:hAnsiTheme="majorBidi" w:cstheme="majorBidi"/>
          <w:sz w:val="24"/>
          <w:szCs w:val="24"/>
        </w:rPr>
        <w:t>pria dan wanita dalam</w:t>
      </w:r>
      <w:r w:rsidRPr="00A2067F">
        <w:rPr>
          <w:rFonts w:asciiTheme="majorBidi" w:hAnsiTheme="majorBidi" w:cstheme="majorBidi"/>
          <w:sz w:val="24"/>
          <w:szCs w:val="24"/>
        </w:rPr>
        <w:t xml:space="preserve"> suatu </w:t>
      </w:r>
      <w:r>
        <w:rPr>
          <w:rFonts w:asciiTheme="majorBidi" w:hAnsiTheme="majorBidi" w:cstheme="majorBidi"/>
          <w:sz w:val="24"/>
          <w:szCs w:val="24"/>
        </w:rPr>
        <w:t>pernikahan bukan sekedar</w:t>
      </w:r>
      <w:r w:rsidRPr="00A2067F">
        <w:rPr>
          <w:rFonts w:asciiTheme="majorBidi" w:hAnsiTheme="majorBidi" w:cstheme="majorBidi"/>
          <w:sz w:val="24"/>
          <w:szCs w:val="24"/>
        </w:rPr>
        <w:t xml:space="preserve"> harus hidup, tetapi juga m</w:t>
      </w:r>
      <w:r>
        <w:rPr>
          <w:rFonts w:asciiTheme="majorBidi" w:hAnsiTheme="majorBidi" w:cstheme="majorBidi"/>
          <w:sz w:val="24"/>
          <w:szCs w:val="24"/>
        </w:rPr>
        <w:t>empunyai tujuan. Tujuan tersebut bisa</w:t>
      </w:r>
      <w:r w:rsidRPr="00A2067F">
        <w:rPr>
          <w:rFonts w:asciiTheme="majorBidi" w:hAnsiTheme="majorBidi" w:cstheme="majorBidi"/>
          <w:sz w:val="24"/>
          <w:szCs w:val="24"/>
        </w:rPr>
        <w:t xml:space="preserve"> dicapai dengan menciptakan keluarga. Oleh karena itu, praktik perkawinan seperti kawin kontrak tidak sah di Indonesia. Jelasnya, dalam suatu perkawinan, akad memiliki jangka waktu akad nikah. Setiap pernikahan memiliki kerangka waktu sendiri, sehingga tidak diinginkan untuk memiliki keluarga yang bahagia selamanya.</w:t>
      </w:r>
    </w:p>
    <w:p w:rsidR="00852C8C" w:rsidRPr="00A2067F" w:rsidRDefault="00852C8C" w:rsidP="00852C8C">
      <w:pPr>
        <w:pStyle w:val="ListParagraph"/>
        <w:numPr>
          <w:ilvl w:val="0"/>
          <w:numId w:val="25"/>
        </w:numPr>
        <w:autoSpaceDE w:val="0"/>
        <w:autoSpaceDN w:val="0"/>
        <w:adjustRightInd w:val="0"/>
        <w:spacing w:after="0" w:line="480" w:lineRule="auto"/>
        <w:jc w:val="both"/>
        <w:rPr>
          <w:rFonts w:asciiTheme="majorBidi" w:hAnsiTheme="majorBidi" w:cstheme="majorBidi"/>
          <w:sz w:val="24"/>
          <w:szCs w:val="24"/>
        </w:rPr>
      </w:pPr>
      <w:r w:rsidRPr="002C1B98">
        <w:rPr>
          <w:rFonts w:asciiTheme="majorBidi" w:hAnsiTheme="majorBidi" w:cstheme="majorBidi"/>
          <w:sz w:val="24"/>
          <w:szCs w:val="24"/>
        </w:rPr>
        <w:t>Be</w:t>
      </w:r>
      <w:r>
        <w:rPr>
          <w:rFonts w:asciiTheme="majorBidi" w:hAnsiTheme="majorBidi" w:cstheme="majorBidi"/>
          <w:sz w:val="24"/>
          <w:szCs w:val="24"/>
        </w:rPr>
        <w:t>rdasarkan Tuhan Yang Maha Esa</w:t>
      </w:r>
    </w:p>
    <w:p w:rsidR="00852C8C" w:rsidRPr="00FD6E94" w:rsidRDefault="00852C8C" w:rsidP="00852C8C">
      <w:pPr>
        <w:pStyle w:val="ListParagraph"/>
        <w:autoSpaceDE w:val="0"/>
        <w:autoSpaceDN w:val="0"/>
        <w:adjustRightInd w:val="0"/>
        <w:spacing w:after="0" w:line="480" w:lineRule="auto"/>
        <w:ind w:left="1440"/>
        <w:jc w:val="both"/>
        <w:rPr>
          <w:rFonts w:ascii="Times New Roman" w:hAnsi="Times New Roman" w:cs="Times New Roman"/>
          <w:sz w:val="24"/>
          <w:szCs w:val="24"/>
        </w:rPr>
      </w:pPr>
      <w:r w:rsidRPr="00A2067F">
        <w:rPr>
          <w:rFonts w:asciiTheme="majorBidi" w:hAnsiTheme="majorBidi" w:cstheme="majorBidi"/>
          <w:sz w:val="24"/>
          <w:szCs w:val="24"/>
        </w:rPr>
        <w:t xml:space="preserve">Hakikat dari hubungan </w:t>
      </w:r>
      <w:r>
        <w:rPr>
          <w:rFonts w:asciiTheme="majorBidi" w:hAnsiTheme="majorBidi" w:cstheme="majorBidi"/>
          <w:sz w:val="24"/>
          <w:szCs w:val="24"/>
        </w:rPr>
        <w:t>pernikahan</w:t>
      </w:r>
      <w:r w:rsidRPr="00A2067F">
        <w:rPr>
          <w:rFonts w:asciiTheme="majorBidi" w:hAnsiTheme="majorBidi" w:cstheme="majorBidi"/>
          <w:sz w:val="24"/>
          <w:szCs w:val="24"/>
        </w:rPr>
        <w:t xml:space="preserve">, perbedaan inilah yang membedakan </w:t>
      </w:r>
      <w:r>
        <w:rPr>
          <w:rFonts w:asciiTheme="majorBidi" w:hAnsiTheme="majorBidi" w:cstheme="majorBidi"/>
          <w:sz w:val="24"/>
          <w:szCs w:val="24"/>
        </w:rPr>
        <w:t>pernikahan</w:t>
      </w:r>
      <w:r w:rsidRPr="00A2067F">
        <w:rPr>
          <w:rFonts w:asciiTheme="majorBidi" w:hAnsiTheme="majorBidi" w:cstheme="majorBidi"/>
          <w:sz w:val="24"/>
          <w:szCs w:val="24"/>
        </w:rPr>
        <w:t xml:space="preserve"> dan perjanjian perdata. Perkawinan secara ketat didasarkan </w:t>
      </w:r>
      <w:r w:rsidRPr="002C1B98">
        <w:rPr>
          <w:rFonts w:asciiTheme="majorBidi" w:hAnsiTheme="majorBidi" w:cstheme="majorBidi"/>
          <w:sz w:val="24"/>
          <w:szCs w:val="24"/>
        </w:rPr>
        <w:t>kepada Tuhan Yang Maha Esa</w:t>
      </w:r>
      <w:r w:rsidRPr="00A2067F">
        <w:rPr>
          <w:rFonts w:asciiTheme="majorBidi" w:hAnsiTheme="majorBidi" w:cstheme="majorBidi"/>
          <w:sz w:val="24"/>
          <w:szCs w:val="24"/>
        </w:rPr>
        <w:t xml:space="preserve">, yang berarti bahwa </w:t>
      </w:r>
      <w:r>
        <w:rPr>
          <w:rFonts w:asciiTheme="majorBidi" w:hAnsiTheme="majorBidi" w:cstheme="majorBidi"/>
          <w:sz w:val="24"/>
          <w:szCs w:val="24"/>
        </w:rPr>
        <w:t>pernikahan merupakan</w:t>
      </w:r>
      <w:r w:rsidRPr="00A2067F">
        <w:rPr>
          <w:rFonts w:asciiTheme="majorBidi" w:hAnsiTheme="majorBidi" w:cstheme="majorBidi"/>
          <w:sz w:val="24"/>
          <w:szCs w:val="24"/>
        </w:rPr>
        <w:t xml:space="preserve"> peristiwa sakral selama perbuatan itu dapat dianggap sebagai peristiwa dalam agama. Hanya dengan keyakinan agama dapat dipahami bahwa kesatuan </w:t>
      </w:r>
      <w:r>
        <w:rPr>
          <w:rFonts w:asciiTheme="majorBidi" w:hAnsiTheme="majorBidi" w:cstheme="majorBidi"/>
          <w:sz w:val="24"/>
          <w:szCs w:val="24"/>
        </w:rPr>
        <w:t>ikatan antara pria dan wanita</w:t>
      </w:r>
      <w:r w:rsidRPr="00A2067F">
        <w:rPr>
          <w:rFonts w:asciiTheme="majorBidi" w:hAnsiTheme="majorBidi" w:cstheme="majorBidi"/>
          <w:sz w:val="24"/>
          <w:szCs w:val="24"/>
        </w:rPr>
        <w:t xml:space="preserve"> menurut agama adalah sah</w:t>
      </w:r>
      <w:r w:rsidRPr="00FF038C">
        <w:rPr>
          <w:rFonts w:asciiTheme="majorBidi" w:hAnsiTheme="majorBidi" w:cstheme="majorBidi"/>
          <w:sz w:val="24"/>
          <w:szCs w:val="24"/>
        </w:rPr>
        <w:t>.</w:t>
      </w:r>
      <w:r>
        <w:rPr>
          <w:rStyle w:val="FootnoteReference"/>
          <w:rFonts w:asciiTheme="majorBidi" w:hAnsiTheme="majorBidi"/>
        </w:rPr>
        <w:footnoteReference w:id="17"/>
      </w:r>
    </w:p>
    <w:p w:rsidR="00852C8C" w:rsidRPr="00487D7F" w:rsidRDefault="00852C8C" w:rsidP="00852C8C">
      <w:pPr>
        <w:pStyle w:val="ListParagraph"/>
        <w:autoSpaceDE w:val="0"/>
        <w:autoSpaceDN w:val="0"/>
        <w:adjustRightInd w:val="0"/>
        <w:spacing w:after="0" w:line="480" w:lineRule="auto"/>
        <w:ind w:left="1134" w:firstLine="567"/>
        <w:jc w:val="both"/>
        <w:rPr>
          <w:rFonts w:asciiTheme="majorBidi" w:hAnsiTheme="majorBidi" w:cstheme="majorBidi"/>
          <w:sz w:val="24"/>
          <w:szCs w:val="24"/>
        </w:rPr>
      </w:pPr>
      <w:r w:rsidRPr="00F32520">
        <w:rPr>
          <w:rFonts w:asciiTheme="majorBidi" w:hAnsiTheme="majorBidi" w:cstheme="majorBidi"/>
          <w:sz w:val="24"/>
          <w:szCs w:val="24"/>
        </w:rPr>
        <w:t>Perkawinan sendiri seolah menjadi sebuah kata yang biasanya disebut masyarakat sebagai per</w:t>
      </w:r>
      <w:r>
        <w:rPr>
          <w:rFonts w:asciiTheme="majorBidi" w:hAnsiTheme="majorBidi" w:cstheme="majorBidi"/>
          <w:sz w:val="24"/>
          <w:szCs w:val="24"/>
        </w:rPr>
        <w:t>nikahan</w:t>
      </w:r>
      <w:r w:rsidRPr="00F32520">
        <w:rPr>
          <w:rFonts w:asciiTheme="majorBidi" w:hAnsiTheme="majorBidi" w:cstheme="majorBidi"/>
          <w:sz w:val="24"/>
          <w:szCs w:val="24"/>
        </w:rPr>
        <w:t xml:space="preserve">, bukan kata perkawinan. Dapat dilihat bahwa asal kata perkawinan yang lazim dalam masyarakat didefinisikan dalam Pasal 2 KUHPerdata, sehingga </w:t>
      </w:r>
      <w:r>
        <w:rPr>
          <w:rFonts w:asciiTheme="majorBidi" w:hAnsiTheme="majorBidi" w:cstheme="majorBidi"/>
          <w:sz w:val="24"/>
          <w:szCs w:val="24"/>
        </w:rPr>
        <w:t>t</w:t>
      </w:r>
      <w:r w:rsidRPr="006760DE">
        <w:rPr>
          <w:rFonts w:asciiTheme="majorBidi" w:hAnsiTheme="majorBidi" w:cstheme="majorBidi"/>
          <w:sz w:val="24"/>
          <w:szCs w:val="24"/>
        </w:rPr>
        <w:t>idak ad</w:t>
      </w:r>
      <w:r>
        <w:rPr>
          <w:rFonts w:asciiTheme="majorBidi" w:hAnsiTheme="majorBidi" w:cstheme="majorBidi"/>
          <w:sz w:val="24"/>
          <w:szCs w:val="24"/>
        </w:rPr>
        <w:t xml:space="preserve">a perbedaan </w:t>
      </w:r>
      <w:r>
        <w:rPr>
          <w:rFonts w:asciiTheme="majorBidi" w:hAnsiTheme="majorBidi" w:cstheme="majorBidi"/>
          <w:sz w:val="24"/>
          <w:szCs w:val="24"/>
        </w:rPr>
        <w:lastRenderedPageBreak/>
        <w:t>antara istilah perkawinan</w:t>
      </w:r>
      <w:r w:rsidRPr="006760DE">
        <w:rPr>
          <w:rFonts w:asciiTheme="majorBidi" w:hAnsiTheme="majorBidi" w:cstheme="majorBidi"/>
          <w:sz w:val="24"/>
          <w:szCs w:val="24"/>
        </w:rPr>
        <w:t xml:space="preserve"> dan nikah, istilah mana yang lebih tepat karena kedua istilah tersebut sama</w:t>
      </w:r>
      <w:r w:rsidRPr="002C13E5">
        <w:rPr>
          <w:rFonts w:asciiTheme="majorBidi" w:hAnsiTheme="majorBidi" w:cstheme="majorBidi"/>
          <w:sz w:val="24"/>
          <w:szCs w:val="24"/>
        </w:rPr>
        <w:t>.</w:t>
      </w:r>
      <w:r>
        <w:rPr>
          <w:rStyle w:val="FootnoteReference"/>
          <w:rFonts w:asciiTheme="majorBidi" w:hAnsiTheme="majorBidi"/>
        </w:rPr>
        <w:footnoteReference w:id="18"/>
      </w:r>
    </w:p>
    <w:p w:rsidR="00852C8C" w:rsidRPr="0092060D" w:rsidRDefault="00852C8C" w:rsidP="00852C8C">
      <w:pPr>
        <w:pStyle w:val="ListParagraph"/>
        <w:numPr>
          <w:ilvl w:val="0"/>
          <w:numId w:val="9"/>
        </w:numPr>
        <w:spacing w:after="200" w:line="480" w:lineRule="auto"/>
        <w:jc w:val="both"/>
        <w:rPr>
          <w:rFonts w:asciiTheme="majorBidi" w:hAnsiTheme="majorBidi" w:cstheme="majorBidi"/>
          <w:b/>
          <w:bCs/>
          <w:sz w:val="24"/>
          <w:szCs w:val="24"/>
        </w:rPr>
      </w:pPr>
      <w:r>
        <w:rPr>
          <w:rFonts w:asciiTheme="majorBidi" w:hAnsiTheme="majorBidi" w:cstheme="majorBidi"/>
          <w:b/>
          <w:bCs/>
          <w:sz w:val="24"/>
          <w:szCs w:val="24"/>
        </w:rPr>
        <w:t>Tinjauan Umum Hukum Perkawinan di Indonesia</w:t>
      </w:r>
    </w:p>
    <w:p w:rsidR="00852C8C" w:rsidRDefault="00852C8C" w:rsidP="00852C8C">
      <w:pPr>
        <w:pStyle w:val="ListParagraph"/>
        <w:numPr>
          <w:ilvl w:val="0"/>
          <w:numId w:val="19"/>
        </w:numPr>
        <w:spacing w:after="200" w:line="480" w:lineRule="auto"/>
        <w:jc w:val="both"/>
        <w:rPr>
          <w:rFonts w:asciiTheme="majorBidi" w:hAnsiTheme="majorBidi" w:cstheme="majorBidi"/>
          <w:b/>
          <w:bCs/>
          <w:sz w:val="24"/>
          <w:szCs w:val="24"/>
        </w:rPr>
      </w:pPr>
      <w:r w:rsidRPr="00151E09">
        <w:rPr>
          <w:rFonts w:asciiTheme="majorBidi" w:hAnsiTheme="majorBidi" w:cstheme="majorBidi"/>
          <w:b/>
          <w:bCs/>
          <w:sz w:val="24"/>
          <w:szCs w:val="24"/>
        </w:rPr>
        <w:t xml:space="preserve">Sejarah </w:t>
      </w:r>
      <w:r>
        <w:rPr>
          <w:rFonts w:asciiTheme="majorBidi" w:hAnsiTheme="majorBidi" w:cstheme="majorBidi"/>
          <w:b/>
          <w:bCs/>
          <w:sz w:val="24"/>
          <w:szCs w:val="24"/>
        </w:rPr>
        <w:t xml:space="preserve">Pengaturan </w:t>
      </w:r>
      <w:r w:rsidRPr="00151E09">
        <w:rPr>
          <w:rFonts w:asciiTheme="majorBidi" w:hAnsiTheme="majorBidi" w:cstheme="majorBidi"/>
          <w:b/>
          <w:bCs/>
          <w:sz w:val="24"/>
          <w:szCs w:val="24"/>
        </w:rPr>
        <w:t>Perkawinan di Indonesia</w:t>
      </w:r>
    </w:p>
    <w:p w:rsidR="00852C8C" w:rsidRDefault="00852C8C" w:rsidP="00852C8C">
      <w:pPr>
        <w:pStyle w:val="ListParagraph"/>
        <w:spacing w:line="480" w:lineRule="auto"/>
        <w:ind w:left="1080" w:firstLine="360"/>
        <w:jc w:val="both"/>
        <w:rPr>
          <w:rFonts w:asciiTheme="majorBidi" w:hAnsiTheme="majorBidi" w:cstheme="majorBidi"/>
          <w:sz w:val="24"/>
          <w:szCs w:val="24"/>
        </w:rPr>
      </w:pPr>
      <w:r w:rsidRPr="001C3A63">
        <w:rPr>
          <w:rFonts w:asciiTheme="majorBidi" w:hAnsiTheme="majorBidi" w:cstheme="majorBidi"/>
          <w:sz w:val="24"/>
          <w:szCs w:val="24"/>
        </w:rPr>
        <w:t xml:space="preserve">Pada bulan </w:t>
      </w:r>
      <w:r w:rsidRPr="00CD6135">
        <w:rPr>
          <w:rFonts w:asciiTheme="majorBidi" w:hAnsiTheme="majorBidi" w:cstheme="majorBidi"/>
          <w:sz w:val="24"/>
          <w:szCs w:val="24"/>
        </w:rPr>
        <w:t>Desember 1928, Kongres Perempuan Indonesia pertama di Yogyakarta</w:t>
      </w:r>
      <w:r w:rsidRPr="001C3A63">
        <w:rPr>
          <w:rFonts w:asciiTheme="majorBidi" w:hAnsiTheme="majorBidi" w:cstheme="majorBidi"/>
          <w:sz w:val="24"/>
          <w:szCs w:val="24"/>
        </w:rPr>
        <w:t xml:space="preserve"> merekomendasikan agar </w:t>
      </w:r>
      <w:r>
        <w:rPr>
          <w:rFonts w:asciiTheme="majorBidi" w:hAnsiTheme="majorBidi" w:cstheme="majorBidi"/>
          <w:sz w:val="24"/>
          <w:szCs w:val="24"/>
        </w:rPr>
        <w:t>s</w:t>
      </w:r>
      <w:r w:rsidRPr="00CD6135">
        <w:rPr>
          <w:rFonts w:asciiTheme="majorBidi" w:hAnsiTheme="majorBidi" w:cstheme="majorBidi"/>
          <w:sz w:val="24"/>
          <w:szCs w:val="24"/>
        </w:rPr>
        <w:t>egera pemerintah Belanda</w:t>
      </w:r>
      <w:r w:rsidRPr="001C3A63">
        <w:rPr>
          <w:rFonts w:asciiTheme="majorBidi" w:hAnsiTheme="majorBidi" w:cstheme="majorBidi"/>
          <w:sz w:val="24"/>
          <w:szCs w:val="24"/>
        </w:rPr>
        <w:t xml:space="preserve"> menyusun </w:t>
      </w:r>
      <w:r>
        <w:rPr>
          <w:rFonts w:asciiTheme="majorBidi" w:hAnsiTheme="majorBidi" w:cstheme="majorBidi"/>
          <w:sz w:val="24"/>
          <w:szCs w:val="24"/>
        </w:rPr>
        <w:t>peraturan perkawinan</w:t>
      </w:r>
      <w:r w:rsidRPr="001C3A63">
        <w:rPr>
          <w:rFonts w:asciiTheme="majorBidi" w:hAnsiTheme="majorBidi" w:cstheme="majorBidi"/>
          <w:sz w:val="24"/>
          <w:szCs w:val="24"/>
        </w:rPr>
        <w:t xml:space="preserve">, tetapi menemui kendala. </w:t>
      </w:r>
      <w:r>
        <w:rPr>
          <w:rFonts w:asciiTheme="majorBidi" w:hAnsiTheme="majorBidi" w:cstheme="majorBidi"/>
          <w:sz w:val="24"/>
          <w:szCs w:val="24"/>
        </w:rPr>
        <w:t>Tepatnya tahun 1937</w:t>
      </w:r>
      <w:r w:rsidRPr="001C3A63">
        <w:rPr>
          <w:rFonts w:asciiTheme="majorBidi" w:hAnsiTheme="majorBidi" w:cstheme="majorBidi"/>
          <w:sz w:val="24"/>
          <w:szCs w:val="24"/>
        </w:rPr>
        <w:t xml:space="preserve">, </w:t>
      </w:r>
      <w:r>
        <w:rPr>
          <w:rFonts w:asciiTheme="majorBidi" w:hAnsiTheme="majorBidi" w:cstheme="majorBidi"/>
          <w:sz w:val="24"/>
          <w:szCs w:val="24"/>
        </w:rPr>
        <w:t>pemerintah</w:t>
      </w:r>
      <w:r w:rsidRPr="001C3A63">
        <w:rPr>
          <w:rFonts w:asciiTheme="majorBidi" w:hAnsiTheme="majorBidi" w:cstheme="majorBidi"/>
          <w:sz w:val="24"/>
          <w:szCs w:val="24"/>
        </w:rPr>
        <w:t xml:space="preserve"> Hindia </w:t>
      </w:r>
      <w:r>
        <w:rPr>
          <w:rFonts w:asciiTheme="majorBidi" w:hAnsiTheme="majorBidi" w:cstheme="majorBidi"/>
          <w:sz w:val="24"/>
          <w:szCs w:val="24"/>
        </w:rPr>
        <w:t>Belanda</w:t>
      </w:r>
      <w:r w:rsidRPr="001C3A63">
        <w:rPr>
          <w:rFonts w:asciiTheme="majorBidi" w:hAnsiTheme="majorBidi" w:cstheme="majorBidi"/>
          <w:sz w:val="24"/>
          <w:szCs w:val="24"/>
        </w:rPr>
        <w:t xml:space="preserve"> menyusun Rancangan </w:t>
      </w:r>
      <w:r>
        <w:rPr>
          <w:rFonts w:asciiTheme="majorBidi" w:hAnsiTheme="majorBidi" w:cstheme="majorBidi"/>
          <w:sz w:val="24"/>
          <w:szCs w:val="24"/>
        </w:rPr>
        <w:t>Undang-undang</w:t>
      </w:r>
      <w:r w:rsidRPr="001C3A63">
        <w:rPr>
          <w:rFonts w:asciiTheme="majorBidi" w:hAnsiTheme="majorBidi" w:cstheme="majorBidi"/>
          <w:sz w:val="24"/>
          <w:szCs w:val="24"/>
        </w:rPr>
        <w:t xml:space="preserve"> Pendaftaran </w:t>
      </w:r>
      <w:r>
        <w:rPr>
          <w:rFonts w:asciiTheme="majorBidi" w:hAnsiTheme="majorBidi" w:cstheme="majorBidi"/>
          <w:sz w:val="24"/>
          <w:szCs w:val="24"/>
        </w:rPr>
        <w:t>pernikahan</w:t>
      </w:r>
      <w:r w:rsidRPr="001C3A63">
        <w:rPr>
          <w:rFonts w:asciiTheme="majorBidi" w:hAnsiTheme="majorBidi" w:cstheme="majorBidi"/>
          <w:sz w:val="24"/>
          <w:szCs w:val="24"/>
        </w:rPr>
        <w:t xml:space="preserve">, </w:t>
      </w:r>
      <w:r>
        <w:rPr>
          <w:rFonts w:asciiTheme="majorBidi" w:hAnsiTheme="majorBidi" w:cstheme="majorBidi"/>
          <w:sz w:val="24"/>
          <w:szCs w:val="24"/>
        </w:rPr>
        <w:t>yang</w:t>
      </w:r>
      <w:r w:rsidRPr="001C3A63">
        <w:rPr>
          <w:rFonts w:asciiTheme="majorBidi" w:hAnsiTheme="majorBidi" w:cstheme="majorBidi"/>
          <w:sz w:val="24"/>
          <w:szCs w:val="24"/>
        </w:rPr>
        <w:t xml:space="preserve"> isi pokoknya </w:t>
      </w:r>
      <w:r w:rsidRPr="00CD6135">
        <w:rPr>
          <w:rFonts w:asciiTheme="majorBidi" w:hAnsiTheme="majorBidi" w:cstheme="majorBidi"/>
          <w:sz w:val="24"/>
          <w:szCs w:val="24"/>
        </w:rPr>
        <w:t xml:space="preserve">ini: pernikahan berdasarkan prinsip monogami dan </w:t>
      </w:r>
      <w:r w:rsidRPr="001C3A63">
        <w:rPr>
          <w:rFonts w:asciiTheme="majorBidi" w:hAnsiTheme="majorBidi" w:cstheme="majorBidi"/>
          <w:sz w:val="24"/>
          <w:szCs w:val="24"/>
        </w:rPr>
        <w:t xml:space="preserve">perceraian </w:t>
      </w:r>
      <w:r>
        <w:rPr>
          <w:rFonts w:asciiTheme="majorBidi" w:hAnsiTheme="majorBidi" w:cstheme="majorBidi"/>
          <w:sz w:val="24"/>
          <w:szCs w:val="24"/>
        </w:rPr>
        <w:t>atas kematian atau ketidakhadiran pihak manapun selama dua tahun</w:t>
      </w:r>
      <w:r w:rsidRPr="001C3A63">
        <w:rPr>
          <w:rFonts w:asciiTheme="majorBidi" w:hAnsiTheme="majorBidi" w:cstheme="majorBidi"/>
          <w:sz w:val="24"/>
          <w:szCs w:val="24"/>
        </w:rPr>
        <w:t xml:space="preserve">, dan </w:t>
      </w:r>
      <w:r>
        <w:rPr>
          <w:rFonts w:asciiTheme="majorBidi" w:hAnsiTheme="majorBidi" w:cstheme="majorBidi"/>
          <w:sz w:val="24"/>
          <w:szCs w:val="24"/>
        </w:rPr>
        <w:t>perpisahan yang diperintahkan hakim.</w:t>
      </w:r>
      <w:r>
        <w:rPr>
          <w:rStyle w:val="FootnoteReference"/>
          <w:rFonts w:asciiTheme="majorBidi" w:hAnsiTheme="majorBidi"/>
        </w:rPr>
        <w:footnoteReference w:id="19"/>
      </w:r>
    </w:p>
    <w:p w:rsidR="00852C8C" w:rsidRDefault="00852C8C" w:rsidP="00852C8C">
      <w:pPr>
        <w:pStyle w:val="ListParagraph"/>
        <w:spacing w:line="480" w:lineRule="auto"/>
        <w:ind w:left="1080" w:firstLine="360"/>
        <w:jc w:val="both"/>
        <w:rPr>
          <w:rFonts w:asciiTheme="majorBidi" w:hAnsiTheme="majorBidi" w:cstheme="majorBidi"/>
          <w:sz w:val="24"/>
          <w:szCs w:val="24"/>
        </w:rPr>
      </w:pPr>
      <w:r>
        <w:rPr>
          <w:rFonts w:asciiTheme="majorBidi" w:hAnsiTheme="majorBidi" w:cstheme="majorBidi"/>
          <w:sz w:val="24"/>
          <w:szCs w:val="24"/>
        </w:rPr>
        <w:t xml:space="preserve">Sampai pada masa penjajahan berakhir pemerintahan Hindia Belanda tidak berhasil membuat Undang-Undang Perkawinan bagi bangsa Indonesia. Kolonial hanya meninggalkan hukum perkawinan untuk golongan tertentu saja, yaitu : </w:t>
      </w:r>
      <w:r w:rsidRPr="00EB35E9">
        <w:rPr>
          <w:rFonts w:asciiTheme="majorBidi" w:hAnsiTheme="majorBidi" w:cstheme="majorBidi"/>
          <w:sz w:val="24"/>
          <w:szCs w:val="24"/>
        </w:rPr>
        <w:t>mengacu pada penduduk asli Indonesia yang beragama Kristen</w:t>
      </w:r>
      <w:r>
        <w:rPr>
          <w:rFonts w:asciiTheme="majorBidi" w:hAnsiTheme="majorBidi" w:cstheme="majorBidi"/>
          <w:sz w:val="24"/>
          <w:szCs w:val="24"/>
        </w:rPr>
        <w:t xml:space="preserve"> yaitu menggunakan peraturan perkawinan Ordonasi Perkawinan Kristen (HOCI), terjadi </w:t>
      </w:r>
      <w:r w:rsidRPr="00413B3E">
        <w:rPr>
          <w:rFonts w:asciiTheme="majorBidi" w:hAnsiTheme="majorBidi" w:cstheme="majorBidi"/>
          <w:sz w:val="24"/>
          <w:szCs w:val="24"/>
        </w:rPr>
        <w:t>pad</w:t>
      </w:r>
      <w:r>
        <w:rPr>
          <w:rFonts w:asciiTheme="majorBidi" w:hAnsiTheme="majorBidi" w:cstheme="majorBidi"/>
          <w:sz w:val="24"/>
          <w:szCs w:val="24"/>
        </w:rPr>
        <w:t xml:space="preserve">a orang-orang keturunan Cina </w:t>
      </w:r>
      <w:r w:rsidRPr="00413B3E">
        <w:rPr>
          <w:rFonts w:asciiTheme="majorBidi" w:hAnsiTheme="majorBidi" w:cstheme="majorBidi"/>
          <w:sz w:val="24"/>
          <w:szCs w:val="24"/>
        </w:rPr>
        <w:t>Eropa</w:t>
      </w:r>
      <w:r>
        <w:rPr>
          <w:rFonts w:asciiTheme="majorBidi" w:hAnsiTheme="majorBidi" w:cstheme="majorBidi"/>
          <w:sz w:val="24"/>
          <w:szCs w:val="24"/>
        </w:rPr>
        <w:t xml:space="preserve"> menggunakan peraturan perkawinan Hukum Perdata (BW), dan untuk orang Indonesia yang memeluk islam hanya mengunakan </w:t>
      </w:r>
      <w:r w:rsidRPr="00EB35E9">
        <w:rPr>
          <w:rFonts w:asciiTheme="majorBidi" w:hAnsiTheme="majorBidi" w:cstheme="majorBidi"/>
          <w:sz w:val="24"/>
          <w:szCs w:val="24"/>
        </w:rPr>
        <w:t xml:space="preserve">ketentuan </w:t>
      </w:r>
      <w:r>
        <w:rPr>
          <w:rFonts w:asciiTheme="majorBidi" w:hAnsiTheme="majorBidi" w:cstheme="majorBidi"/>
          <w:sz w:val="24"/>
          <w:szCs w:val="24"/>
        </w:rPr>
        <w:t>kebijakan</w:t>
      </w:r>
      <w:r w:rsidRPr="00EB35E9">
        <w:rPr>
          <w:rFonts w:asciiTheme="majorBidi" w:hAnsiTheme="majorBidi" w:cstheme="majorBidi"/>
          <w:sz w:val="24"/>
          <w:szCs w:val="24"/>
        </w:rPr>
        <w:t xml:space="preserve"> formal yang mengatur tata cara </w:t>
      </w:r>
      <w:r w:rsidRPr="00EB35E9">
        <w:rPr>
          <w:rFonts w:asciiTheme="majorBidi" w:hAnsiTheme="majorBidi" w:cstheme="majorBidi"/>
          <w:sz w:val="24"/>
          <w:szCs w:val="24"/>
        </w:rPr>
        <w:lastRenderedPageBreak/>
        <w:t>perkawinan</w:t>
      </w:r>
      <w:r>
        <w:rPr>
          <w:rFonts w:asciiTheme="majorBidi" w:hAnsiTheme="majorBidi" w:cstheme="majorBidi"/>
          <w:sz w:val="24"/>
          <w:szCs w:val="24"/>
        </w:rPr>
        <w:t xml:space="preserve"> yang ditemui dalam buku-buku fiqih yang ditulis oleh khalaf pada saat itu.</w:t>
      </w:r>
      <w:r>
        <w:rPr>
          <w:rStyle w:val="FootnoteReference"/>
          <w:rFonts w:asciiTheme="majorBidi" w:hAnsiTheme="majorBidi"/>
        </w:rPr>
        <w:footnoteReference w:id="20"/>
      </w:r>
    </w:p>
    <w:p w:rsidR="00852C8C" w:rsidRPr="007E5695" w:rsidRDefault="00852C8C" w:rsidP="00852C8C">
      <w:pPr>
        <w:pStyle w:val="ListParagraph"/>
        <w:spacing w:line="480" w:lineRule="auto"/>
        <w:ind w:left="1080" w:firstLine="360"/>
        <w:jc w:val="both"/>
        <w:rPr>
          <w:rFonts w:asciiTheme="majorBidi" w:hAnsiTheme="majorBidi" w:cstheme="majorBidi"/>
          <w:sz w:val="24"/>
          <w:szCs w:val="24"/>
        </w:rPr>
      </w:pPr>
      <w:r>
        <w:rPr>
          <w:rFonts w:asciiTheme="majorBidi" w:hAnsiTheme="majorBidi" w:cstheme="majorBidi"/>
          <w:sz w:val="24"/>
          <w:szCs w:val="24"/>
        </w:rPr>
        <w:t xml:space="preserve">Setelah kemerdekaan masyarakat Indonesia yang beragama islam masih berpedoman dengan kitab fiqih yang ditulis oleh ulama timur tengah untuk melaksanakan pernikahan, tetapi hal ini memicu ketidakseragaman yang menimbulkan </w:t>
      </w:r>
      <w:r w:rsidRPr="00F32520">
        <w:rPr>
          <w:rFonts w:asciiTheme="majorBidi" w:hAnsiTheme="majorBidi" w:cstheme="majorBidi"/>
          <w:sz w:val="24"/>
          <w:szCs w:val="24"/>
        </w:rPr>
        <w:t xml:space="preserve">kasus baru seperti pernikahan dini, </w:t>
      </w:r>
      <w:r>
        <w:rPr>
          <w:rFonts w:asciiTheme="majorBidi" w:hAnsiTheme="majorBidi" w:cstheme="majorBidi"/>
          <w:sz w:val="24"/>
          <w:szCs w:val="24"/>
        </w:rPr>
        <w:t>pernikahan memaksa</w:t>
      </w:r>
      <w:r w:rsidRPr="00F32520">
        <w:rPr>
          <w:rFonts w:asciiTheme="majorBidi" w:hAnsiTheme="majorBidi" w:cstheme="majorBidi"/>
          <w:sz w:val="24"/>
          <w:szCs w:val="24"/>
        </w:rPr>
        <w:t xml:space="preserve">, </w:t>
      </w:r>
      <w:r>
        <w:rPr>
          <w:rFonts w:asciiTheme="majorBidi" w:hAnsiTheme="majorBidi" w:cstheme="majorBidi"/>
          <w:sz w:val="24"/>
          <w:szCs w:val="24"/>
        </w:rPr>
        <w:t>penyelewenangan kekuasaan</w:t>
      </w:r>
      <w:r w:rsidRPr="00F32520">
        <w:rPr>
          <w:rFonts w:asciiTheme="majorBidi" w:hAnsiTheme="majorBidi" w:cstheme="majorBidi"/>
          <w:sz w:val="24"/>
          <w:szCs w:val="24"/>
        </w:rPr>
        <w:t xml:space="preserve"> cerai </w:t>
      </w:r>
      <w:r>
        <w:rPr>
          <w:rFonts w:asciiTheme="majorBidi" w:hAnsiTheme="majorBidi" w:cstheme="majorBidi"/>
          <w:sz w:val="24"/>
          <w:szCs w:val="24"/>
        </w:rPr>
        <w:t>serta poligami</w:t>
      </w:r>
      <w:r w:rsidRPr="00F32520">
        <w:rPr>
          <w:rFonts w:asciiTheme="majorBidi" w:hAnsiTheme="majorBidi" w:cstheme="majorBidi"/>
          <w:sz w:val="24"/>
          <w:szCs w:val="24"/>
        </w:rPr>
        <w:t xml:space="preserve">. </w:t>
      </w:r>
      <w:r>
        <w:rPr>
          <w:rFonts w:asciiTheme="majorBidi" w:hAnsiTheme="majorBidi" w:cstheme="majorBidi"/>
          <w:sz w:val="24"/>
          <w:szCs w:val="24"/>
        </w:rPr>
        <w:t>Kondisi</w:t>
      </w:r>
      <w:r w:rsidRPr="00F32520">
        <w:rPr>
          <w:rFonts w:asciiTheme="majorBidi" w:hAnsiTheme="majorBidi" w:cstheme="majorBidi"/>
          <w:sz w:val="24"/>
          <w:szCs w:val="24"/>
        </w:rPr>
        <w:t xml:space="preserve"> ini menarik </w:t>
      </w:r>
      <w:r>
        <w:rPr>
          <w:rFonts w:asciiTheme="majorBidi" w:hAnsiTheme="majorBidi" w:cstheme="majorBidi"/>
          <w:sz w:val="24"/>
          <w:szCs w:val="24"/>
        </w:rPr>
        <w:t>atensi pemerintah Indonesia</w:t>
      </w:r>
      <w:r w:rsidRPr="00F32520">
        <w:rPr>
          <w:rFonts w:asciiTheme="majorBidi" w:hAnsiTheme="majorBidi" w:cstheme="majorBidi"/>
          <w:sz w:val="24"/>
          <w:szCs w:val="24"/>
        </w:rPr>
        <w:t xml:space="preserve"> saat itu, hingga </w:t>
      </w:r>
      <w:r>
        <w:rPr>
          <w:rFonts w:asciiTheme="majorBidi" w:hAnsiTheme="majorBidi" w:cstheme="majorBidi"/>
          <w:sz w:val="24"/>
          <w:szCs w:val="24"/>
        </w:rPr>
        <w:t>saat</w:t>
      </w:r>
      <w:r w:rsidRPr="00F32520">
        <w:rPr>
          <w:rFonts w:asciiTheme="majorBidi" w:hAnsiTheme="majorBidi" w:cstheme="majorBidi"/>
          <w:sz w:val="24"/>
          <w:szCs w:val="24"/>
        </w:rPr>
        <w:t xml:space="preserve"> </w:t>
      </w:r>
      <w:r>
        <w:rPr>
          <w:rFonts w:asciiTheme="majorBidi" w:hAnsiTheme="majorBidi" w:cstheme="majorBidi"/>
          <w:sz w:val="24"/>
          <w:szCs w:val="24"/>
        </w:rPr>
        <w:t>tahun 1946 pemerintah Indonesia</w:t>
      </w:r>
      <w:r w:rsidRPr="00F32520">
        <w:rPr>
          <w:rFonts w:asciiTheme="majorBidi" w:hAnsiTheme="majorBidi" w:cstheme="majorBidi"/>
          <w:sz w:val="24"/>
          <w:szCs w:val="24"/>
        </w:rPr>
        <w:t xml:space="preserve"> akhirnya memberikan </w:t>
      </w:r>
      <w:r>
        <w:rPr>
          <w:rFonts w:asciiTheme="majorBidi" w:hAnsiTheme="majorBidi" w:cstheme="majorBidi"/>
          <w:sz w:val="24"/>
          <w:szCs w:val="24"/>
        </w:rPr>
        <w:t>Undang-undang</w:t>
      </w:r>
      <w:r w:rsidRPr="00F32520">
        <w:rPr>
          <w:rFonts w:asciiTheme="majorBidi" w:hAnsiTheme="majorBidi" w:cstheme="majorBidi"/>
          <w:sz w:val="24"/>
          <w:szCs w:val="24"/>
        </w:rPr>
        <w:t xml:space="preserve"> No 22 tahun 1946 </w:t>
      </w:r>
      <w:r>
        <w:rPr>
          <w:rFonts w:asciiTheme="majorBidi" w:hAnsiTheme="majorBidi" w:cstheme="majorBidi"/>
          <w:sz w:val="24"/>
          <w:szCs w:val="24"/>
        </w:rPr>
        <w:t>mengenai pendataan</w:t>
      </w:r>
      <w:r w:rsidRPr="00F32520">
        <w:rPr>
          <w:rFonts w:asciiTheme="majorBidi" w:hAnsiTheme="majorBidi" w:cstheme="majorBidi"/>
          <w:sz w:val="24"/>
          <w:szCs w:val="24"/>
        </w:rPr>
        <w:t xml:space="preserve"> </w:t>
      </w:r>
      <w:r>
        <w:rPr>
          <w:rFonts w:asciiTheme="majorBidi" w:hAnsiTheme="majorBidi" w:cstheme="majorBidi"/>
          <w:sz w:val="24"/>
          <w:szCs w:val="24"/>
        </w:rPr>
        <w:t>pernikahan, perceraian</w:t>
      </w:r>
      <w:r w:rsidRPr="00F32520">
        <w:rPr>
          <w:rFonts w:asciiTheme="majorBidi" w:hAnsiTheme="majorBidi" w:cstheme="majorBidi"/>
          <w:sz w:val="24"/>
          <w:szCs w:val="24"/>
        </w:rPr>
        <w:t xml:space="preserve"> dan </w:t>
      </w:r>
      <w:r>
        <w:rPr>
          <w:rFonts w:asciiTheme="majorBidi" w:hAnsiTheme="majorBidi" w:cstheme="majorBidi"/>
          <w:sz w:val="24"/>
          <w:szCs w:val="24"/>
        </w:rPr>
        <w:t>rujuk</w:t>
      </w:r>
      <w:r w:rsidRPr="00F32520">
        <w:rPr>
          <w:rFonts w:asciiTheme="majorBidi" w:hAnsiTheme="majorBidi" w:cstheme="majorBidi"/>
          <w:sz w:val="24"/>
          <w:szCs w:val="24"/>
        </w:rPr>
        <w:t xml:space="preserve"> di wilayah </w:t>
      </w:r>
      <w:r>
        <w:rPr>
          <w:rFonts w:asciiTheme="majorBidi" w:hAnsiTheme="majorBidi" w:cstheme="majorBidi"/>
          <w:sz w:val="24"/>
          <w:szCs w:val="24"/>
        </w:rPr>
        <w:t>Jawa</w:t>
      </w:r>
      <w:r w:rsidRPr="00F32520">
        <w:rPr>
          <w:rFonts w:asciiTheme="majorBidi" w:hAnsiTheme="majorBidi" w:cstheme="majorBidi"/>
          <w:sz w:val="24"/>
          <w:szCs w:val="24"/>
        </w:rPr>
        <w:t>, Madura dan Sumatera.</w:t>
      </w:r>
      <w:r>
        <w:rPr>
          <w:rStyle w:val="FootnoteReference"/>
          <w:rFonts w:asciiTheme="majorBidi" w:hAnsiTheme="majorBidi"/>
        </w:rPr>
        <w:footnoteReference w:id="21"/>
      </w:r>
      <w:r>
        <w:rPr>
          <w:rFonts w:asciiTheme="majorBidi" w:hAnsiTheme="majorBidi" w:cstheme="majorBidi"/>
          <w:sz w:val="24"/>
          <w:szCs w:val="24"/>
        </w:rPr>
        <w:t xml:space="preserve"> Tetapi pada masa orde baru masyarakat bangkit kembali dan berkeinginan untuk mewujudkan Undang-undang perkawinan, akhirnya pada tahun 1973 RUU diajukan oleh </w:t>
      </w:r>
      <w:r w:rsidRPr="00A001A1">
        <w:rPr>
          <w:rFonts w:asciiTheme="majorBidi" w:hAnsiTheme="majorBidi" w:cstheme="majorBidi"/>
          <w:sz w:val="24"/>
          <w:szCs w:val="24"/>
        </w:rPr>
        <w:t>Menteri Kehakiman sebagai wakil Pemerintah DPR.</w:t>
      </w:r>
      <w:r>
        <w:rPr>
          <w:rFonts w:asciiTheme="majorBidi" w:hAnsiTheme="majorBidi" w:cstheme="majorBidi"/>
          <w:sz w:val="24"/>
          <w:szCs w:val="24"/>
        </w:rPr>
        <w:t xml:space="preserve"> Namun RUU tersebut mendapat penolakan dari kalangan Islam, o</w:t>
      </w:r>
      <w:r w:rsidRPr="00A001A1">
        <w:rPr>
          <w:rFonts w:asciiTheme="majorBidi" w:hAnsiTheme="majorBidi" w:cstheme="majorBidi"/>
          <w:sz w:val="24"/>
          <w:szCs w:val="24"/>
        </w:rPr>
        <w:t xml:space="preserve">rmas dan tokoh Islam </w:t>
      </w:r>
      <w:r>
        <w:rPr>
          <w:rFonts w:asciiTheme="majorBidi" w:hAnsiTheme="majorBidi" w:cstheme="majorBidi"/>
          <w:sz w:val="24"/>
          <w:szCs w:val="24"/>
        </w:rPr>
        <w:t>berpandangan</w:t>
      </w:r>
      <w:r w:rsidRPr="00A001A1">
        <w:rPr>
          <w:rFonts w:asciiTheme="majorBidi" w:hAnsiTheme="majorBidi" w:cstheme="majorBidi"/>
          <w:sz w:val="24"/>
          <w:szCs w:val="24"/>
        </w:rPr>
        <w:t xml:space="preserve"> bahwa RUU </w:t>
      </w:r>
      <w:r>
        <w:rPr>
          <w:rFonts w:asciiTheme="majorBidi" w:hAnsiTheme="majorBidi" w:cstheme="majorBidi"/>
          <w:sz w:val="24"/>
          <w:szCs w:val="24"/>
        </w:rPr>
        <w:t>pernikahan</w:t>
      </w:r>
      <w:r w:rsidRPr="004C019D">
        <w:rPr>
          <w:rFonts w:asciiTheme="majorBidi" w:hAnsiTheme="majorBidi" w:cstheme="majorBidi"/>
          <w:sz w:val="24"/>
          <w:szCs w:val="24"/>
        </w:rPr>
        <w:t xml:space="preserve"> </w:t>
      </w:r>
      <w:r w:rsidRPr="00597B34">
        <w:rPr>
          <w:rFonts w:asciiTheme="majorBidi" w:hAnsiTheme="majorBidi" w:cstheme="majorBidi"/>
          <w:sz w:val="24"/>
          <w:szCs w:val="24"/>
        </w:rPr>
        <w:t>berbeda dengan agama dan pancasila dan</w:t>
      </w:r>
      <w:r w:rsidRPr="00A001A1">
        <w:rPr>
          <w:rFonts w:asciiTheme="majorBidi" w:hAnsiTheme="majorBidi" w:cstheme="majorBidi"/>
          <w:sz w:val="24"/>
          <w:szCs w:val="24"/>
        </w:rPr>
        <w:t xml:space="preserve"> Konstitusi</w:t>
      </w:r>
      <w:r>
        <w:rPr>
          <w:rFonts w:asciiTheme="majorBidi" w:hAnsiTheme="majorBidi" w:cstheme="majorBidi"/>
          <w:sz w:val="24"/>
          <w:szCs w:val="24"/>
        </w:rPr>
        <w:t xml:space="preserve">. </w:t>
      </w:r>
      <w:r w:rsidRPr="00A001A1">
        <w:rPr>
          <w:rFonts w:asciiTheme="majorBidi" w:hAnsiTheme="majorBidi" w:cstheme="majorBidi"/>
          <w:sz w:val="24"/>
          <w:szCs w:val="24"/>
        </w:rPr>
        <w:t xml:space="preserve">Hukum dan peraturan yang baik </w:t>
      </w:r>
      <w:r w:rsidRPr="00D91C23">
        <w:rPr>
          <w:rFonts w:asciiTheme="majorBidi" w:hAnsiTheme="majorBidi" w:cstheme="majorBidi"/>
          <w:sz w:val="24"/>
          <w:szCs w:val="24"/>
        </w:rPr>
        <w:t xml:space="preserve">memerlukan berbagai persyaratan mengenai </w:t>
      </w:r>
      <w:r>
        <w:rPr>
          <w:rFonts w:asciiTheme="majorBidi" w:hAnsiTheme="majorBidi" w:cstheme="majorBidi"/>
          <w:sz w:val="24"/>
          <w:szCs w:val="24"/>
        </w:rPr>
        <w:t>bentuk</w:t>
      </w:r>
      <w:r w:rsidRPr="00D91C23">
        <w:rPr>
          <w:rFonts w:asciiTheme="majorBidi" w:hAnsiTheme="majorBidi" w:cstheme="majorBidi"/>
          <w:sz w:val="24"/>
          <w:szCs w:val="24"/>
        </w:rPr>
        <w:t xml:space="preserve">, prinsip, </w:t>
      </w:r>
      <w:r>
        <w:rPr>
          <w:rFonts w:asciiTheme="majorBidi" w:hAnsiTheme="majorBidi" w:cstheme="majorBidi"/>
          <w:sz w:val="24"/>
          <w:szCs w:val="24"/>
        </w:rPr>
        <w:t>prosedur</w:t>
      </w:r>
      <w:r w:rsidRPr="00D91C23">
        <w:rPr>
          <w:rFonts w:asciiTheme="majorBidi" w:hAnsiTheme="majorBidi" w:cstheme="majorBidi"/>
          <w:sz w:val="24"/>
          <w:szCs w:val="24"/>
        </w:rPr>
        <w:t xml:space="preserve"> penyusunan dan </w:t>
      </w:r>
      <w:r>
        <w:rPr>
          <w:rFonts w:asciiTheme="majorBidi" w:hAnsiTheme="majorBidi" w:cstheme="majorBidi"/>
          <w:sz w:val="24"/>
          <w:szCs w:val="24"/>
        </w:rPr>
        <w:t>diskusi</w:t>
      </w:r>
      <w:r w:rsidRPr="00D91C23">
        <w:rPr>
          <w:rFonts w:asciiTheme="majorBidi" w:hAnsiTheme="majorBidi" w:cstheme="majorBidi"/>
          <w:sz w:val="24"/>
          <w:szCs w:val="24"/>
        </w:rPr>
        <w:t xml:space="preserve">, </w:t>
      </w:r>
      <w:r>
        <w:rPr>
          <w:rFonts w:asciiTheme="majorBidi" w:hAnsiTheme="majorBidi" w:cstheme="majorBidi"/>
          <w:sz w:val="24"/>
          <w:szCs w:val="24"/>
        </w:rPr>
        <w:t>gaya, persiapan, dan pelaksanaannya.</w:t>
      </w:r>
      <w:r>
        <w:rPr>
          <w:rStyle w:val="FootnoteReference"/>
          <w:rFonts w:asciiTheme="majorBidi" w:hAnsiTheme="majorBidi"/>
        </w:rPr>
        <w:footnoteReference w:id="22"/>
      </w:r>
      <w:r>
        <w:rPr>
          <w:rFonts w:asciiTheme="majorBidi" w:hAnsiTheme="majorBidi" w:cstheme="majorBidi"/>
          <w:sz w:val="24"/>
          <w:szCs w:val="24"/>
        </w:rPr>
        <w:t xml:space="preserve"> Suara penolakan juga datang dari universitas islam </w:t>
      </w:r>
      <w:r>
        <w:rPr>
          <w:rFonts w:asciiTheme="majorBidi" w:hAnsiTheme="majorBidi" w:cstheme="majorBidi"/>
          <w:sz w:val="24"/>
          <w:szCs w:val="24"/>
        </w:rPr>
        <w:lastRenderedPageBreak/>
        <w:t xml:space="preserve">yaitu IAIN Sunan Kalijaga Yogyakarta yang menyebutkan bahwa ada RUU 14 </w:t>
      </w:r>
      <w:r w:rsidRPr="00A001A1">
        <w:rPr>
          <w:rFonts w:asciiTheme="majorBidi" w:hAnsiTheme="majorBidi" w:cstheme="majorBidi"/>
          <w:sz w:val="24"/>
          <w:szCs w:val="24"/>
        </w:rPr>
        <w:t>pasal yang be</w:t>
      </w:r>
      <w:r>
        <w:rPr>
          <w:rFonts w:asciiTheme="majorBidi" w:hAnsiTheme="majorBidi" w:cstheme="majorBidi"/>
          <w:sz w:val="24"/>
          <w:szCs w:val="24"/>
        </w:rPr>
        <w:t>rtentangan dengan ajaran Islam</w:t>
      </w:r>
      <w:r w:rsidRPr="00A001A1">
        <w:rPr>
          <w:rFonts w:asciiTheme="majorBidi" w:hAnsiTheme="majorBidi" w:cstheme="majorBidi"/>
          <w:sz w:val="24"/>
          <w:szCs w:val="24"/>
        </w:rPr>
        <w:t xml:space="preserve"> seperti: tentang pengertian perkawinan, tentang poligami dan poligami, tentang tidak adanya </w:t>
      </w:r>
      <w:r>
        <w:rPr>
          <w:rFonts w:asciiTheme="majorBidi" w:hAnsiTheme="majorBidi" w:cstheme="majorBidi"/>
          <w:sz w:val="24"/>
          <w:szCs w:val="24"/>
        </w:rPr>
        <w:t>hambatan</w:t>
      </w:r>
      <w:r w:rsidRPr="00A001A1">
        <w:rPr>
          <w:rFonts w:asciiTheme="majorBidi" w:hAnsiTheme="majorBidi" w:cstheme="majorBidi"/>
          <w:sz w:val="24"/>
          <w:szCs w:val="24"/>
        </w:rPr>
        <w:t xml:space="preserve"> poligami, tentang </w:t>
      </w:r>
      <w:r>
        <w:rPr>
          <w:rFonts w:asciiTheme="majorBidi" w:hAnsiTheme="majorBidi" w:cstheme="majorBidi"/>
          <w:sz w:val="24"/>
          <w:szCs w:val="24"/>
        </w:rPr>
        <w:t>hambatan</w:t>
      </w:r>
      <w:r w:rsidRPr="00A001A1">
        <w:rPr>
          <w:rFonts w:asciiTheme="majorBidi" w:hAnsiTheme="majorBidi" w:cstheme="majorBidi"/>
          <w:sz w:val="24"/>
          <w:szCs w:val="24"/>
        </w:rPr>
        <w:t xml:space="preserve"> izin pengadilan bagi suami untuk beristri lebih dari satu, waktu bagi pasangan untuk pergi tanpa pemberitahuan, dalam hal perlindungan, pernikahan karena larangan hubungan adopsi mengenai perbedaan agama dalam pe</w:t>
      </w:r>
      <w:r>
        <w:rPr>
          <w:rFonts w:asciiTheme="majorBidi" w:hAnsiTheme="majorBidi" w:cstheme="majorBidi"/>
          <w:sz w:val="24"/>
          <w:szCs w:val="24"/>
        </w:rPr>
        <w:t>rnikahan, masa tunggu (iddah), pantangan</w:t>
      </w:r>
      <w:r w:rsidRPr="00A001A1">
        <w:rPr>
          <w:rFonts w:asciiTheme="majorBidi" w:hAnsiTheme="majorBidi" w:cstheme="majorBidi"/>
          <w:sz w:val="24"/>
          <w:szCs w:val="24"/>
        </w:rPr>
        <w:t xml:space="preserve"> pasangan</w:t>
      </w:r>
      <w:r>
        <w:rPr>
          <w:rFonts w:asciiTheme="majorBidi" w:hAnsiTheme="majorBidi" w:cstheme="majorBidi"/>
          <w:sz w:val="24"/>
          <w:szCs w:val="24"/>
        </w:rPr>
        <w:t xml:space="preserve"> akan nikah lagi setelah bercerai kedua kalinya, tentang pertunangan dan putusnya perkawinan.</w:t>
      </w:r>
    </w:p>
    <w:p w:rsidR="00852C8C" w:rsidRDefault="00852C8C" w:rsidP="00852C8C">
      <w:pPr>
        <w:pStyle w:val="ListParagraph"/>
        <w:spacing w:line="480" w:lineRule="auto"/>
        <w:ind w:left="993"/>
        <w:jc w:val="both"/>
        <w:rPr>
          <w:rFonts w:asciiTheme="majorBidi" w:hAnsiTheme="majorBidi" w:cstheme="majorBidi"/>
          <w:sz w:val="24"/>
          <w:szCs w:val="24"/>
        </w:rPr>
      </w:pPr>
      <w:r>
        <w:rPr>
          <w:rFonts w:asciiTheme="majorBidi" w:hAnsiTheme="majorBidi" w:cstheme="majorBidi"/>
          <w:sz w:val="24"/>
          <w:szCs w:val="24"/>
        </w:rPr>
        <w:tab/>
        <w:t xml:space="preserve">Setelah perdebatan dan melewati amandemen yang cukup lama, akirnya </w:t>
      </w:r>
      <w:r w:rsidRPr="00262E78">
        <w:rPr>
          <w:rFonts w:asciiTheme="majorBidi" w:hAnsiTheme="majorBidi" w:cstheme="majorBidi"/>
          <w:sz w:val="24"/>
          <w:szCs w:val="24"/>
        </w:rPr>
        <w:t>Pada ta</w:t>
      </w:r>
      <w:r>
        <w:rPr>
          <w:rFonts w:asciiTheme="majorBidi" w:hAnsiTheme="majorBidi" w:cstheme="majorBidi"/>
          <w:sz w:val="24"/>
          <w:szCs w:val="24"/>
        </w:rPr>
        <w:t xml:space="preserve">nggal 2 Januari 1974 RUU Perkawinan diundangkan sebagai Undang-Undang Republik Indonesia No 1 tahun 1974 mengenai perkawinan dan pada tahun berikutnya pemerintah mengeluarkan PP no 19 tahun 1975 sebagai peraturan aktualisasi Undang-Undang Republik Indonesia no 1 tahun 1974. Namun beberapa tahun setelahnya Pengadilan Agama sebagai lembaga yuridis </w:t>
      </w:r>
      <w:r w:rsidRPr="00262E78">
        <w:rPr>
          <w:rFonts w:asciiTheme="majorBidi" w:hAnsiTheme="majorBidi" w:cstheme="majorBidi"/>
          <w:sz w:val="24"/>
          <w:szCs w:val="24"/>
        </w:rPr>
        <w:t>mengeluarkan Instruksi Presiden No. 1 tahun 1991</w:t>
      </w:r>
      <w:r>
        <w:rPr>
          <w:rFonts w:asciiTheme="majorBidi" w:hAnsiTheme="majorBidi" w:cstheme="majorBidi"/>
          <w:sz w:val="24"/>
          <w:szCs w:val="24"/>
        </w:rPr>
        <w:t xml:space="preserve"> mengenai pemberlakuan Kitab Hukum Islam untuk pelengkap keadaan yang tidak ada di Undang-undang Republik Indonesia no 1 thaun 1974 mengenai perkawinan.</w:t>
      </w:r>
      <w:r>
        <w:rPr>
          <w:rStyle w:val="FootnoteReference"/>
          <w:rFonts w:asciiTheme="majorBidi" w:hAnsiTheme="majorBidi"/>
        </w:rPr>
        <w:footnoteReference w:id="23"/>
      </w:r>
    </w:p>
    <w:p w:rsidR="00852C8C" w:rsidRPr="00BD3C71" w:rsidRDefault="00852C8C" w:rsidP="00852C8C">
      <w:pPr>
        <w:pStyle w:val="ListParagraph"/>
        <w:spacing w:line="480" w:lineRule="auto"/>
        <w:ind w:left="993"/>
        <w:jc w:val="both"/>
        <w:rPr>
          <w:rFonts w:asciiTheme="majorBidi" w:hAnsiTheme="majorBidi" w:cstheme="majorBidi"/>
          <w:sz w:val="24"/>
          <w:szCs w:val="24"/>
        </w:rPr>
      </w:pPr>
    </w:p>
    <w:p w:rsidR="00852C8C" w:rsidRPr="00663E1D" w:rsidRDefault="00852C8C" w:rsidP="00852C8C">
      <w:pPr>
        <w:pStyle w:val="ListParagraph"/>
        <w:numPr>
          <w:ilvl w:val="0"/>
          <w:numId w:val="19"/>
        </w:numPr>
        <w:spacing w:after="200" w:line="480" w:lineRule="auto"/>
        <w:jc w:val="both"/>
        <w:rPr>
          <w:rFonts w:asciiTheme="majorBidi" w:hAnsiTheme="majorBidi" w:cstheme="majorBidi"/>
          <w:b/>
          <w:bCs/>
          <w:sz w:val="24"/>
          <w:szCs w:val="24"/>
        </w:rPr>
      </w:pPr>
      <w:r w:rsidRPr="00663E1D">
        <w:rPr>
          <w:rFonts w:asciiTheme="majorBidi" w:hAnsiTheme="majorBidi" w:cstheme="majorBidi"/>
          <w:b/>
          <w:bCs/>
          <w:sz w:val="24"/>
          <w:szCs w:val="24"/>
        </w:rPr>
        <w:lastRenderedPageBreak/>
        <w:t>Pengertian Perkawinan di Indonesia</w:t>
      </w:r>
    </w:p>
    <w:p w:rsidR="00852C8C" w:rsidRDefault="00852C8C" w:rsidP="00852C8C">
      <w:pPr>
        <w:pStyle w:val="ListParagraph"/>
        <w:spacing w:line="480" w:lineRule="auto"/>
        <w:ind w:left="1080" w:firstLine="360"/>
        <w:jc w:val="both"/>
        <w:rPr>
          <w:rFonts w:asciiTheme="majorBidi" w:hAnsiTheme="majorBidi" w:cstheme="majorBidi"/>
          <w:sz w:val="24"/>
          <w:szCs w:val="24"/>
        </w:rPr>
      </w:pPr>
      <w:r w:rsidRPr="00F70682">
        <w:rPr>
          <w:rFonts w:asciiTheme="majorBidi" w:hAnsiTheme="majorBidi" w:cstheme="majorBidi"/>
          <w:sz w:val="24"/>
          <w:szCs w:val="24"/>
        </w:rPr>
        <w:t xml:space="preserve">Perkawinan dalam </w:t>
      </w:r>
      <w:r>
        <w:rPr>
          <w:rFonts w:asciiTheme="majorBidi" w:hAnsiTheme="majorBidi" w:cstheme="majorBidi"/>
          <w:sz w:val="24"/>
          <w:szCs w:val="24"/>
        </w:rPr>
        <w:t>Kamus Bahasa Indonesia</w:t>
      </w:r>
      <w:r w:rsidRPr="00F70682">
        <w:rPr>
          <w:rFonts w:asciiTheme="majorBidi" w:hAnsiTheme="majorBidi" w:cstheme="majorBidi"/>
          <w:sz w:val="24"/>
          <w:szCs w:val="24"/>
        </w:rPr>
        <w:t xml:space="preserve"> adalah </w:t>
      </w:r>
      <w:r>
        <w:rPr>
          <w:rFonts w:asciiTheme="majorBidi" w:hAnsiTheme="majorBidi" w:cstheme="majorBidi"/>
          <w:sz w:val="24"/>
          <w:szCs w:val="24"/>
        </w:rPr>
        <w:t>proses pernikahan melalui campuran</w:t>
      </w:r>
      <w:r w:rsidRPr="00F70682">
        <w:rPr>
          <w:rFonts w:asciiTheme="majorBidi" w:hAnsiTheme="majorBidi" w:cstheme="majorBidi"/>
          <w:sz w:val="24"/>
          <w:szCs w:val="24"/>
        </w:rPr>
        <w:t xml:space="preserve"> budaya, perilaku dan golongan yang berbeda. Kamus Besar Bahasa Indonesia (KBBI) mendefinisikan pernikahan sebagai </w:t>
      </w:r>
      <w:r>
        <w:rPr>
          <w:rFonts w:asciiTheme="majorBidi" w:hAnsiTheme="majorBidi" w:cstheme="majorBidi"/>
          <w:sz w:val="24"/>
          <w:szCs w:val="24"/>
        </w:rPr>
        <w:t>lawan jenis yang membentuk keluarga.</w:t>
      </w:r>
    </w:p>
    <w:p w:rsidR="00852C8C" w:rsidRPr="00663E1D" w:rsidRDefault="00852C8C" w:rsidP="00852C8C">
      <w:pPr>
        <w:pStyle w:val="ListParagraph"/>
        <w:spacing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      </w:t>
      </w:r>
      <w:r w:rsidRPr="00262E78">
        <w:rPr>
          <w:rFonts w:asciiTheme="majorBidi" w:hAnsiTheme="majorBidi" w:cstheme="majorBidi"/>
          <w:sz w:val="24"/>
          <w:szCs w:val="24"/>
        </w:rPr>
        <w:t>B</w:t>
      </w:r>
      <w:r>
        <w:rPr>
          <w:rFonts w:asciiTheme="majorBidi" w:hAnsiTheme="majorBidi" w:cstheme="majorBidi"/>
          <w:sz w:val="24"/>
          <w:szCs w:val="24"/>
        </w:rPr>
        <w:t>eberapa pakar</w:t>
      </w:r>
      <w:r w:rsidRPr="00262E78">
        <w:rPr>
          <w:rFonts w:asciiTheme="majorBidi" w:hAnsiTheme="majorBidi" w:cstheme="majorBidi"/>
          <w:sz w:val="24"/>
          <w:szCs w:val="24"/>
        </w:rPr>
        <w:t xml:space="preserve"> menyatakan pendapat mereka</w:t>
      </w:r>
      <w:r>
        <w:rPr>
          <w:rFonts w:asciiTheme="majorBidi" w:hAnsiTheme="majorBidi" w:cstheme="majorBidi"/>
          <w:sz w:val="24"/>
          <w:szCs w:val="24"/>
        </w:rPr>
        <w:t xml:space="preserve"> pengertian perkawinan, </w:t>
      </w:r>
      <w:r w:rsidRPr="004760C5">
        <w:rPr>
          <w:rFonts w:asciiTheme="majorBidi" w:hAnsiTheme="majorBidi" w:cstheme="majorBidi"/>
          <w:sz w:val="24"/>
          <w:szCs w:val="24"/>
        </w:rPr>
        <w:t>adalah antara mereka</w:t>
      </w:r>
      <w:r>
        <w:rPr>
          <w:rFonts w:asciiTheme="majorBidi" w:hAnsiTheme="majorBidi" w:cstheme="majorBidi"/>
          <w:sz w:val="24"/>
          <w:szCs w:val="24"/>
        </w:rPr>
        <w:t xml:space="preserve"> Ali Afandi, berdasarkan </w:t>
      </w:r>
      <w:r w:rsidRPr="00F70682">
        <w:rPr>
          <w:rFonts w:asciiTheme="majorBidi" w:hAnsiTheme="majorBidi" w:cstheme="majorBidi"/>
          <w:sz w:val="24"/>
          <w:szCs w:val="24"/>
        </w:rPr>
        <w:t xml:space="preserve">Ali Afandi, perkawinan adalah perjanjian keluarga, artinya perjanjian ini bukan perjanjian biasa, tetapi memiliki beberapa ciri. Perkawinan merupakan suatu akad yang memberikan manfaat untuk membangun </w:t>
      </w:r>
      <w:r w:rsidRPr="004760C5">
        <w:rPr>
          <w:rFonts w:asciiTheme="majorBidi" w:hAnsiTheme="majorBidi" w:cstheme="majorBidi"/>
          <w:sz w:val="24"/>
          <w:szCs w:val="24"/>
        </w:rPr>
        <w:t>hubungan keluarga antara pria dan wanita</w:t>
      </w:r>
      <w:r w:rsidRPr="00F70682">
        <w:rPr>
          <w:rFonts w:asciiTheme="majorBidi" w:hAnsiTheme="majorBidi" w:cstheme="majorBidi"/>
          <w:sz w:val="24"/>
          <w:szCs w:val="24"/>
        </w:rPr>
        <w:t xml:space="preserve"> serta memberikan </w:t>
      </w:r>
      <w:r w:rsidRPr="004760C5">
        <w:rPr>
          <w:rFonts w:asciiTheme="majorBidi" w:hAnsiTheme="majorBidi" w:cstheme="majorBidi"/>
          <w:sz w:val="24"/>
          <w:szCs w:val="24"/>
        </w:rPr>
        <w:t>saling membantu dan membatasi hak</w:t>
      </w:r>
      <w:r w:rsidRPr="00F70682">
        <w:rPr>
          <w:rFonts w:asciiTheme="majorBidi" w:hAnsiTheme="majorBidi" w:cstheme="majorBidi"/>
          <w:sz w:val="24"/>
          <w:szCs w:val="24"/>
        </w:rPr>
        <w:t xml:space="preserve"> pemiliknya serta </w:t>
      </w:r>
      <w:r>
        <w:rPr>
          <w:rFonts w:asciiTheme="majorBidi" w:hAnsiTheme="majorBidi" w:cstheme="majorBidi"/>
          <w:sz w:val="24"/>
          <w:szCs w:val="24"/>
        </w:rPr>
        <w:t>pelepasan</w:t>
      </w:r>
      <w:r w:rsidRPr="00F70682">
        <w:rPr>
          <w:rFonts w:asciiTheme="majorBidi" w:hAnsiTheme="majorBidi" w:cstheme="majorBidi"/>
          <w:sz w:val="24"/>
          <w:szCs w:val="24"/>
        </w:rPr>
        <w:t xml:space="preserve"> kewajibannya </w:t>
      </w:r>
      <w:r>
        <w:rPr>
          <w:rFonts w:asciiTheme="majorBidi" w:hAnsiTheme="majorBidi" w:cstheme="majorBidi"/>
          <w:sz w:val="24"/>
          <w:szCs w:val="24"/>
        </w:rPr>
        <w:t>sendiri-sendiri</w:t>
      </w:r>
      <w:r w:rsidRPr="00F70682">
        <w:rPr>
          <w:rFonts w:asciiTheme="majorBidi" w:hAnsiTheme="majorBidi" w:cstheme="majorBidi"/>
          <w:sz w:val="24"/>
          <w:szCs w:val="24"/>
        </w:rPr>
        <w:t>.</w:t>
      </w:r>
      <w:r>
        <w:rPr>
          <w:rStyle w:val="FootnoteReference"/>
          <w:rFonts w:asciiTheme="majorBidi" w:hAnsiTheme="majorBidi"/>
        </w:rPr>
        <w:footnoteReference w:id="24"/>
      </w:r>
      <w:r>
        <w:rPr>
          <w:rFonts w:asciiTheme="majorBidi" w:hAnsiTheme="majorBidi" w:cstheme="majorBidi"/>
          <w:sz w:val="24"/>
          <w:szCs w:val="24"/>
        </w:rPr>
        <w:t xml:space="preserve"> </w:t>
      </w:r>
      <w:r w:rsidRPr="005D5203">
        <w:rPr>
          <w:rFonts w:asciiTheme="majorBidi" w:hAnsiTheme="majorBidi" w:cstheme="majorBidi"/>
          <w:sz w:val="24"/>
          <w:szCs w:val="24"/>
        </w:rPr>
        <w:t xml:space="preserve">Perkawinan adalah </w:t>
      </w:r>
      <w:r w:rsidRPr="004760C5">
        <w:rPr>
          <w:rFonts w:asciiTheme="majorBidi" w:hAnsiTheme="majorBidi" w:cstheme="majorBidi"/>
          <w:sz w:val="24"/>
          <w:szCs w:val="24"/>
        </w:rPr>
        <w:t>tindakan yang mengandung nilai</w:t>
      </w:r>
      <w:r w:rsidRPr="005D5203">
        <w:rPr>
          <w:rFonts w:asciiTheme="majorBidi" w:hAnsiTheme="majorBidi" w:cstheme="majorBidi"/>
          <w:sz w:val="24"/>
          <w:szCs w:val="24"/>
        </w:rPr>
        <w:t xml:space="preserve"> atau </w:t>
      </w:r>
      <w:r>
        <w:rPr>
          <w:rFonts w:asciiTheme="majorBidi" w:hAnsiTheme="majorBidi" w:cstheme="majorBidi"/>
          <w:sz w:val="24"/>
          <w:szCs w:val="24"/>
        </w:rPr>
        <w:t>dasar</w:t>
      </w:r>
      <w:r w:rsidRPr="005D5203">
        <w:rPr>
          <w:rFonts w:asciiTheme="majorBidi" w:hAnsiTheme="majorBidi" w:cstheme="majorBidi"/>
          <w:sz w:val="24"/>
          <w:szCs w:val="24"/>
        </w:rPr>
        <w:t xml:space="preserve">t, </w:t>
      </w:r>
      <w:r w:rsidRPr="004760C5">
        <w:rPr>
          <w:rFonts w:asciiTheme="majorBidi" w:hAnsiTheme="majorBidi" w:cstheme="majorBidi"/>
          <w:sz w:val="24"/>
          <w:szCs w:val="24"/>
        </w:rPr>
        <w:t xml:space="preserve">pernikahan adalah fungsi </w:t>
      </w:r>
      <w:r w:rsidRPr="005D5203">
        <w:rPr>
          <w:rFonts w:asciiTheme="majorBidi" w:hAnsiTheme="majorBidi" w:cstheme="majorBidi"/>
          <w:sz w:val="24"/>
          <w:szCs w:val="24"/>
        </w:rPr>
        <w:t xml:space="preserve">kehidupan </w:t>
      </w:r>
      <w:r>
        <w:rPr>
          <w:rFonts w:asciiTheme="majorBidi" w:hAnsiTheme="majorBidi" w:cstheme="majorBidi"/>
          <w:sz w:val="24"/>
          <w:szCs w:val="24"/>
        </w:rPr>
        <w:t>induvidu</w:t>
      </w:r>
      <w:r w:rsidRPr="005D5203">
        <w:rPr>
          <w:rFonts w:asciiTheme="majorBidi" w:hAnsiTheme="majorBidi" w:cstheme="majorBidi"/>
          <w:sz w:val="24"/>
          <w:szCs w:val="24"/>
        </w:rPr>
        <w:t xml:space="preserve"> </w:t>
      </w:r>
      <w:r>
        <w:rPr>
          <w:rFonts w:asciiTheme="majorBidi" w:hAnsiTheme="majorBidi" w:cstheme="majorBidi"/>
          <w:sz w:val="24"/>
          <w:szCs w:val="24"/>
        </w:rPr>
        <w:t>selaku</w:t>
      </w:r>
      <w:r w:rsidRPr="005D5203">
        <w:rPr>
          <w:rFonts w:asciiTheme="majorBidi" w:hAnsiTheme="majorBidi" w:cstheme="majorBidi"/>
          <w:sz w:val="24"/>
          <w:szCs w:val="24"/>
        </w:rPr>
        <w:t xml:space="preserve"> makhluk </w:t>
      </w:r>
      <w:r>
        <w:rPr>
          <w:rFonts w:asciiTheme="majorBidi" w:hAnsiTheme="majorBidi" w:cstheme="majorBidi"/>
          <w:sz w:val="24"/>
          <w:szCs w:val="24"/>
        </w:rPr>
        <w:t>di b</w:t>
      </w:r>
      <w:r w:rsidRPr="004760C5">
        <w:rPr>
          <w:rFonts w:asciiTheme="majorBidi" w:hAnsiTheme="majorBidi" w:cstheme="majorBidi"/>
          <w:sz w:val="24"/>
          <w:szCs w:val="24"/>
        </w:rPr>
        <w:t>umi dan mengandung nilai-nilai struktural,</w:t>
      </w:r>
      <w:r w:rsidRPr="005D5203">
        <w:rPr>
          <w:rFonts w:asciiTheme="majorBidi" w:hAnsiTheme="majorBidi" w:cstheme="majorBidi"/>
          <w:sz w:val="24"/>
          <w:szCs w:val="24"/>
        </w:rPr>
        <w:t xml:space="preserve"> bahwa perkawinan </w:t>
      </w:r>
      <w:r>
        <w:rPr>
          <w:rFonts w:asciiTheme="majorBidi" w:hAnsiTheme="majorBidi" w:cstheme="majorBidi"/>
          <w:sz w:val="24"/>
          <w:szCs w:val="24"/>
        </w:rPr>
        <w:t>melambangkan simbol</w:t>
      </w:r>
      <w:r w:rsidRPr="005D5203">
        <w:rPr>
          <w:rFonts w:asciiTheme="majorBidi" w:hAnsiTheme="majorBidi" w:cstheme="majorBidi"/>
          <w:sz w:val="24"/>
          <w:szCs w:val="24"/>
        </w:rPr>
        <w:t xml:space="preserve"> ketaatan dan ketaatan </w:t>
      </w:r>
      <w:r>
        <w:rPr>
          <w:rFonts w:asciiTheme="majorBidi" w:hAnsiTheme="majorBidi" w:cstheme="majorBidi"/>
          <w:sz w:val="24"/>
          <w:szCs w:val="24"/>
        </w:rPr>
        <w:t>terhadap hukum islam dan</w:t>
      </w:r>
      <w:r w:rsidRPr="00F45B4D">
        <w:rPr>
          <w:rFonts w:asciiTheme="majorBidi" w:hAnsiTheme="majorBidi" w:cstheme="majorBidi"/>
          <w:sz w:val="24"/>
          <w:szCs w:val="24"/>
        </w:rPr>
        <w:t xml:space="preserve"> mempunyai aspek kehidupan manusia</w:t>
      </w:r>
      <w:r>
        <w:rPr>
          <w:rFonts w:asciiTheme="majorBidi" w:hAnsiTheme="majorBidi" w:cstheme="majorBidi"/>
          <w:sz w:val="24"/>
          <w:szCs w:val="24"/>
        </w:rPr>
        <w:t xml:space="preserve">. </w:t>
      </w:r>
      <w:r w:rsidRPr="00960928">
        <w:rPr>
          <w:rFonts w:asciiTheme="majorBidi" w:hAnsiTheme="majorBidi" w:cstheme="majorBidi"/>
          <w:sz w:val="24"/>
          <w:szCs w:val="24"/>
        </w:rPr>
        <w:t xml:space="preserve">Ini akan menciptakan dasar kesucian dalam hubungan </w:t>
      </w:r>
      <w:r>
        <w:rPr>
          <w:rFonts w:asciiTheme="majorBidi" w:hAnsiTheme="majorBidi" w:cstheme="majorBidi"/>
          <w:sz w:val="24"/>
          <w:szCs w:val="24"/>
        </w:rPr>
        <w:t>antara pria dan</w:t>
      </w:r>
      <w:r w:rsidRPr="00960928">
        <w:rPr>
          <w:rFonts w:asciiTheme="majorBidi" w:hAnsiTheme="majorBidi" w:cstheme="majorBidi"/>
          <w:sz w:val="24"/>
          <w:szCs w:val="24"/>
        </w:rPr>
        <w:t xml:space="preserve"> wanita. Menurut Djaman Nur </w:t>
      </w:r>
      <w:r w:rsidRPr="00FD67CC">
        <w:rPr>
          <w:rFonts w:asciiTheme="majorBidi" w:hAnsiTheme="majorBidi" w:cstheme="majorBidi"/>
          <w:sz w:val="24"/>
          <w:szCs w:val="24"/>
        </w:rPr>
        <w:t xml:space="preserve">Perkawinan adalah suatu akad yang hanya memuat ketentuan-ketentuan </w:t>
      </w:r>
      <w:r w:rsidRPr="00FD67CC">
        <w:rPr>
          <w:rFonts w:asciiTheme="majorBidi" w:hAnsiTheme="majorBidi" w:cstheme="majorBidi"/>
          <w:sz w:val="24"/>
          <w:szCs w:val="24"/>
        </w:rPr>
        <w:lastRenderedPageBreak/>
        <w:t>hukum untuk menikmati apa yang menjadi milik p</w:t>
      </w:r>
      <w:r>
        <w:rPr>
          <w:rFonts w:asciiTheme="majorBidi" w:hAnsiTheme="majorBidi" w:cstheme="majorBidi"/>
          <w:sz w:val="24"/>
          <w:szCs w:val="24"/>
        </w:rPr>
        <w:t>erempuan yang dapat dinikahinya</w:t>
      </w:r>
      <w:r w:rsidRPr="00960928">
        <w:rPr>
          <w:rFonts w:asciiTheme="majorBidi" w:hAnsiTheme="majorBidi" w:cstheme="majorBidi"/>
          <w:sz w:val="24"/>
          <w:szCs w:val="24"/>
        </w:rPr>
        <w:t>.</w:t>
      </w:r>
      <w:r>
        <w:rPr>
          <w:rStyle w:val="FootnoteReference"/>
          <w:rFonts w:asciiTheme="majorBidi" w:hAnsiTheme="majorBidi"/>
        </w:rPr>
        <w:footnoteReference w:id="25"/>
      </w:r>
    </w:p>
    <w:p w:rsidR="00852C8C" w:rsidRPr="003B5207" w:rsidRDefault="00852C8C" w:rsidP="00852C8C">
      <w:pPr>
        <w:pStyle w:val="ListParagraph"/>
        <w:spacing w:line="480" w:lineRule="auto"/>
        <w:ind w:left="1134"/>
        <w:jc w:val="both"/>
        <w:rPr>
          <w:rFonts w:asciiTheme="majorBidi" w:hAnsiTheme="majorBidi" w:cstheme="majorBidi"/>
          <w:sz w:val="24"/>
          <w:szCs w:val="24"/>
        </w:rPr>
      </w:pPr>
      <w:r>
        <w:rPr>
          <w:rFonts w:asciiTheme="majorBidi" w:hAnsiTheme="majorBidi" w:cstheme="majorBidi"/>
          <w:sz w:val="24"/>
          <w:szCs w:val="24"/>
        </w:rPr>
        <w:t>Pasal 2 Kitab Hukum Islam</w:t>
      </w:r>
      <w:r w:rsidRPr="003B5207">
        <w:rPr>
          <w:rFonts w:asciiTheme="majorBidi" w:hAnsiTheme="majorBidi" w:cstheme="majorBidi"/>
          <w:sz w:val="24"/>
          <w:szCs w:val="24"/>
        </w:rPr>
        <w:t xml:space="preserve"> mendefinisikan pengertian “</w:t>
      </w:r>
      <w:r w:rsidRPr="00F45B4D">
        <w:rPr>
          <w:rFonts w:asciiTheme="majorBidi" w:hAnsiTheme="majorBidi" w:cstheme="majorBidi"/>
          <w:sz w:val="24"/>
          <w:szCs w:val="24"/>
        </w:rPr>
        <w:t xml:space="preserve">Pernikahan </w:t>
      </w:r>
      <w:r>
        <w:rPr>
          <w:rFonts w:asciiTheme="majorBidi" w:hAnsiTheme="majorBidi" w:cstheme="majorBidi"/>
          <w:sz w:val="24"/>
          <w:szCs w:val="24"/>
        </w:rPr>
        <w:t>menurut syariat islam yakni</w:t>
      </w:r>
      <w:r w:rsidRPr="00B04A64">
        <w:rPr>
          <w:rFonts w:asciiTheme="majorBidi" w:hAnsiTheme="majorBidi" w:cstheme="majorBidi"/>
          <w:sz w:val="24"/>
          <w:szCs w:val="24"/>
        </w:rPr>
        <w:t xml:space="preserve"> nikah</w:t>
      </w:r>
      <w:r w:rsidRPr="00F45B4D">
        <w:rPr>
          <w:rFonts w:asciiTheme="majorBidi" w:hAnsiTheme="majorBidi" w:cstheme="majorBidi"/>
          <w:sz w:val="24"/>
          <w:szCs w:val="24"/>
        </w:rPr>
        <w:t xml:space="preserve"> yang merupakan </w:t>
      </w:r>
      <w:r>
        <w:rPr>
          <w:rFonts w:asciiTheme="majorBidi" w:hAnsiTheme="majorBidi" w:cstheme="majorBidi"/>
          <w:sz w:val="24"/>
          <w:szCs w:val="24"/>
        </w:rPr>
        <w:t>ikrar</w:t>
      </w:r>
      <w:r w:rsidRPr="00F45B4D">
        <w:rPr>
          <w:rFonts w:asciiTheme="majorBidi" w:hAnsiTheme="majorBidi" w:cstheme="majorBidi"/>
          <w:sz w:val="24"/>
          <w:szCs w:val="24"/>
        </w:rPr>
        <w:t xml:space="preserve"> atau mitssaqan ghalidzan </w:t>
      </w:r>
      <w:r w:rsidRPr="00B04A64">
        <w:rPr>
          <w:rFonts w:asciiTheme="majorBidi" w:hAnsiTheme="majorBidi" w:cstheme="majorBidi"/>
          <w:sz w:val="24"/>
          <w:szCs w:val="24"/>
        </w:rPr>
        <w:t xml:space="preserve">sangat kuat untuk menaati perintah Allah dan </w:t>
      </w:r>
      <w:r w:rsidRPr="00F45B4D">
        <w:rPr>
          <w:rFonts w:asciiTheme="majorBidi" w:hAnsiTheme="majorBidi" w:cstheme="majorBidi"/>
          <w:sz w:val="24"/>
          <w:szCs w:val="24"/>
        </w:rPr>
        <w:t>melakukan ibadah.</w:t>
      </w:r>
      <w:r w:rsidRPr="003B5207">
        <w:rPr>
          <w:rFonts w:asciiTheme="majorBidi" w:hAnsiTheme="majorBidi" w:cstheme="majorBidi"/>
          <w:sz w:val="24"/>
          <w:szCs w:val="24"/>
        </w:rPr>
        <w:t xml:space="preserve">.” Perkawinan </w:t>
      </w:r>
      <w:r>
        <w:rPr>
          <w:rFonts w:asciiTheme="majorBidi" w:hAnsiTheme="majorBidi" w:cstheme="majorBidi"/>
          <w:sz w:val="24"/>
          <w:szCs w:val="24"/>
        </w:rPr>
        <w:t>menggambarkan</w:t>
      </w:r>
      <w:r w:rsidRPr="003B5207">
        <w:rPr>
          <w:rFonts w:asciiTheme="majorBidi" w:hAnsiTheme="majorBidi" w:cstheme="majorBidi"/>
          <w:sz w:val="24"/>
          <w:szCs w:val="24"/>
        </w:rPr>
        <w:t xml:space="preserve"> perbuatan </w:t>
      </w:r>
      <w:r>
        <w:rPr>
          <w:rFonts w:asciiTheme="majorBidi" w:hAnsiTheme="majorBidi" w:cstheme="majorBidi"/>
          <w:sz w:val="24"/>
          <w:szCs w:val="24"/>
        </w:rPr>
        <w:t>dimana topik</w:t>
      </w:r>
      <w:r w:rsidRPr="003B5207">
        <w:rPr>
          <w:rFonts w:asciiTheme="majorBidi" w:hAnsiTheme="majorBidi" w:cstheme="majorBidi"/>
          <w:sz w:val="24"/>
          <w:szCs w:val="24"/>
        </w:rPr>
        <w:t xml:space="preserve"> dan objeknya </w:t>
      </w:r>
      <w:r w:rsidRPr="00CC711F">
        <w:rPr>
          <w:rFonts w:asciiTheme="majorBidi" w:hAnsiTheme="majorBidi" w:cstheme="majorBidi"/>
          <w:sz w:val="24"/>
          <w:szCs w:val="24"/>
        </w:rPr>
        <w:t>diatur secara ketat oleh undang-undang berdasarkan peraturan agama</w:t>
      </w:r>
      <w:r w:rsidRPr="003B5207">
        <w:rPr>
          <w:rFonts w:asciiTheme="majorBidi" w:hAnsiTheme="majorBidi" w:cstheme="majorBidi"/>
          <w:sz w:val="24"/>
          <w:szCs w:val="24"/>
        </w:rPr>
        <w:t xml:space="preserve">. Menurut Ahmad Azhar Basyir ada 3 nilai pernikahan, diantaranya : </w:t>
      </w:r>
    </w:p>
    <w:p w:rsidR="00852C8C" w:rsidRDefault="00852C8C" w:rsidP="00852C8C">
      <w:pPr>
        <w:pStyle w:val="ListParagraph"/>
        <w:numPr>
          <w:ilvl w:val="0"/>
          <w:numId w:val="22"/>
        </w:numPr>
        <w:spacing w:after="200" w:line="480" w:lineRule="auto"/>
        <w:jc w:val="both"/>
        <w:rPr>
          <w:rFonts w:asciiTheme="majorBidi" w:hAnsiTheme="majorBidi" w:cstheme="majorBidi"/>
          <w:sz w:val="24"/>
          <w:szCs w:val="24"/>
        </w:rPr>
      </w:pPr>
      <w:r>
        <w:rPr>
          <w:rFonts w:asciiTheme="majorBidi" w:hAnsiTheme="majorBidi" w:cstheme="majorBidi"/>
          <w:sz w:val="24"/>
          <w:szCs w:val="24"/>
        </w:rPr>
        <w:t xml:space="preserve">Aktivitas Keagamaan </w:t>
      </w:r>
    </w:p>
    <w:p w:rsidR="00852C8C" w:rsidRDefault="00852C8C" w:rsidP="00852C8C">
      <w:pPr>
        <w:pStyle w:val="ListParagraph"/>
        <w:spacing w:after="200" w:line="480" w:lineRule="auto"/>
        <w:ind w:left="1800"/>
        <w:jc w:val="both"/>
        <w:rPr>
          <w:rFonts w:asciiTheme="majorBidi" w:hAnsiTheme="majorBidi" w:cstheme="majorBidi"/>
          <w:sz w:val="24"/>
          <w:szCs w:val="24"/>
        </w:rPr>
      </w:pPr>
      <w:r w:rsidRPr="00FD67CC">
        <w:rPr>
          <w:rFonts w:asciiTheme="majorBidi" w:hAnsiTheme="majorBidi" w:cstheme="majorBidi"/>
          <w:sz w:val="24"/>
          <w:szCs w:val="24"/>
        </w:rPr>
        <w:t xml:space="preserve">Perkawinan merupakan salah satu bentuk ibadah yang mempersatukan </w:t>
      </w:r>
      <w:r>
        <w:rPr>
          <w:rFonts w:asciiTheme="majorBidi" w:hAnsiTheme="majorBidi" w:cstheme="majorBidi"/>
          <w:sz w:val="24"/>
          <w:szCs w:val="24"/>
        </w:rPr>
        <w:t>lelaki dan perempuan</w:t>
      </w:r>
      <w:r w:rsidRPr="00FD67CC">
        <w:rPr>
          <w:rFonts w:asciiTheme="majorBidi" w:hAnsiTheme="majorBidi" w:cstheme="majorBidi"/>
          <w:sz w:val="24"/>
          <w:szCs w:val="24"/>
        </w:rPr>
        <w:t xml:space="preserve"> </w:t>
      </w:r>
      <w:r>
        <w:rPr>
          <w:rFonts w:asciiTheme="majorBidi" w:hAnsiTheme="majorBidi" w:cstheme="majorBidi"/>
          <w:sz w:val="24"/>
          <w:szCs w:val="24"/>
        </w:rPr>
        <w:t>dalam satu</w:t>
      </w:r>
      <w:r w:rsidRPr="00FD67CC">
        <w:rPr>
          <w:rFonts w:asciiTheme="majorBidi" w:hAnsiTheme="majorBidi" w:cstheme="majorBidi"/>
          <w:sz w:val="24"/>
          <w:szCs w:val="24"/>
        </w:rPr>
        <w:t xml:space="preserve"> hubungan </w:t>
      </w:r>
      <w:r>
        <w:rPr>
          <w:rFonts w:asciiTheme="majorBidi" w:hAnsiTheme="majorBidi" w:cstheme="majorBidi"/>
          <w:sz w:val="24"/>
          <w:szCs w:val="24"/>
        </w:rPr>
        <w:t>jasmani dan rohani</w:t>
      </w:r>
      <w:r w:rsidRPr="00FD67CC">
        <w:rPr>
          <w:rFonts w:asciiTheme="majorBidi" w:hAnsiTheme="majorBidi" w:cstheme="majorBidi"/>
          <w:sz w:val="24"/>
          <w:szCs w:val="24"/>
        </w:rPr>
        <w:t>.</w:t>
      </w:r>
    </w:p>
    <w:p w:rsidR="00852C8C" w:rsidRDefault="00852C8C" w:rsidP="00852C8C">
      <w:pPr>
        <w:pStyle w:val="ListParagraph"/>
        <w:numPr>
          <w:ilvl w:val="0"/>
          <w:numId w:val="22"/>
        </w:numPr>
        <w:spacing w:after="200" w:line="480" w:lineRule="auto"/>
        <w:jc w:val="both"/>
        <w:rPr>
          <w:rFonts w:asciiTheme="majorBidi" w:hAnsiTheme="majorBidi" w:cstheme="majorBidi"/>
          <w:sz w:val="24"/>
          <w:szCs w:val="24"/>
        </w:rPr>
      </w:pPr>
      <w:r>
        <w:rPr>
          <w:rFonts w:asciiTheme="majorBidi" w:hAnsiTheme="majorBidi" w:cstheme="majorBidi"/>
          <w:sz w:val="24"/>
          <w:szCs w:val="24"/>
        </w:rPr>
        <w:t>Nilai Peristiwa Sosial Kemanusiaan</w:t>
      </w:r>
    </w:p>
    <w:p w:rsidR="00852C8C" w:rsidRDefault="00852C8C" w:rsidP="00852C8C">
      <w:pPr>
        <w:pStyle w:val="ListParagraph"/>
        <w:spacing w:after="200" w:line="480" w:lineRule="auto"/>
        <w:ind w:left="1800"/>
        <w:jc w:val="both"/>
        <w:rPr>
          <w:rFonts w:asciiTheme="majorBidi" w:hAnsiTheme="majorBidi" w:cstheme="majorBidi"/>
          <w:sz w:val="24"/>
          <w:szCs w:val="24"/>
        </w:rPr>
      </w:pPr>
      <w:r>
        <w:rPr>
          <w:rFonts w:asciiTheme="majorBidi" w:hAnsiTheme="majorBidi" w:cstheme="majorBidi"/>
          <w:sz w:val="24"/>
          <w:szCs w:val="24"/>
        </w:rPr>
        <w:t>P</w:t>
      </w:r>
      <w:r w:rsidRPr="00FD67CC">
        <w:rPr>
          <w:rFonts w:asciiTheme="majorBidi" w:hAnsiTheme="majorBidi" w:cstheme="majorBidi"/>
          <w:sz w:val="24"/>
          <w:szCs w:val="24"/>
        </w:rPr>
        <w:t xml:space="preserve">endapat umum seseorang yang sudah </w:t>
      </w:r>
      <w:r>
        <w:rPr>
          <w:rFonts w:asciiTheme="majorBidi" w:hAnsiTheme="majorBidi" w:cstheme="majorBidi"/>
          <w:sz w:val="24"/>
          <w:szCs w:val="24"/>
        </w:rPr>
        <w:t>berkeluarga mempunyai</w:t>
      </w:r>
      <w:r w:rsidRPr="00FD67CC">
        <w:rPr>
          <w:rFonts w:asciiTheme="majorBidi" w:hAnsiTheme="majorBidi" w:cstheme="majorBidi"/>
          <w:sz w:val="24"/>
          <w:szCs w:val="24"/>
        </w:rPr>
        <w:t xml:space="preserve"> tingkat sosial yang </w:t>
      </w:r>
      <w:r>
        <w:rPr>
          <w:rFonts w:asciiTheme="majorBidi" w:hAnsiTheme="majorBidi" w:cstheme="majorBidi"/>
          <w:sz w:val="24"/>
          <w:szCs w:val="24"/>
        </w:rPr>
        <w:t>kian luhur</w:t>
      </w:r>
      <w:r w:rsidRPr="00FD67CC">
        <w:rPr>
          <w:rFonts w:asciiTheme="majorBidi" w:hAnsiTheme="majorBidi" w:cstheme="majorBidi"/>
          <w:sz w:val="24"/>
          <w:szCs w:val="24"/>
        </w:rPr>
        <w:t xml:space="preserve"> daripada yang belum </w:t>
      </w:r>
      <w:r>
        <w:rPr>
          <w:rFonts w:asciiTheme="majorBidi" w:hAnsiTheme="majorBidi" w:cstheme="majorBidi"/>
          <w:sz w:val="24"/>
          <w:szCs w:val="24"/>
        </w:rPr>
        <w:t>berkeluarga</w:t>
      </w:r>
      <w:r w:rsidRPr="00FD67CC">
        <w:rPr>
          <w:rFonts w:asciiTheme="majorBidi" w:hAnsiTheme="majorBidi" w:cstheme="majorBidi"/>
          <w:sz w:val="24"/>
          <w:szCs w:val="24"/>
        </w:rPr>
        <w:t>.</w:t>
      </w:r>
    </w:p>
    <w:p w:rsidR="00852C8C" w:rsidRDefault="00852C8C" w:rsidP="00852C8C">
      <w:pPr>
        <w:pStyle w:val="ListParagraph"/>
        <w:numPr>
          <w:ilvl w:val="0"/>
          <w:numId w:val="22"/>
        </w:numPr>
        <w:spacing w:after="200" w:line="480" w:lineRule="auto"/>
        <w:jc w:val="both"/>
        <w:rPr>
          <w:rFonts w:asciiTheme="majorBidi" w:hAnsiTheme="majorBidi" w:cstheme="majorBidi"/>
          <w:sz w:val="24"/>
          <w:szCs w:val="24"/>
        </w:rPr>
      </w:pPr>
      <w:r>
        <w:rPr>
          <w:rFonts w:asciiTheme="majorBidi" w:hAnsiTheme="majorBidi" w:cstheme="majorBidi"/>
          <w:sz w:val="24"/>
          <w:szCs w:val="24"/>
        </w:rPr>
        <w:t xml:space="preserve">Nilai Kepastian Hukum </w:t>
      </w:r>
    </w:p>
    <w:p w:rsidR="00852C8C" w:rsidRDefault="00852C8C" w:rsidP="00852C8C">
      <w:pPr>
        <w:pStyle w:val="ListParagraph"/>
        <w:spacing w:line="480" w:lineRule="auto"/>
        <w:ind w:left="1800"/>
        <w:jc w:val="both"/>
        <w:rPr>
          <w:rFonts w:asciiTheme="majorBidi" w:hAnsiTheme="majorBidi" w:cstheme="majorBidi"/>
          <w:sz w:val="24"/>
          <w:szCs w:val="24"/>
        </w:rPr>
      </w:pPr>
      <w:r w:rsidRPr="00FD67CC">
        <w:rPr>
          <w:rFonts w:asciiTheme="majorBidi" w:hAnsiTheme="majorBidi" w:cstheme="majorBidi"/>
          <w:sz w:val="24"/>
          <w:szCs w:val="24"/>
        </w:rPr>
        <w:t xml:space="preserve">Perkawinan dalam pengertian hukum mempunyai pengertian suatu </w:t>
      </w:r>
      <w:r w:rsidRPr="00CC711F">
        <w:rPr>
          <w:rFonts w:asciiTheme="majorBidi" w:hAnsiTheme="majorBidi" w:cstheme="majorBidi"/>
          <w:sz w:val="24"/>
          <w:szCs w:val="24"/>
        </w:rPr>
        <w:t xml:space="preserve">langkah hukum yang pada akhirnya mengikat </w:t>
      </w:r>
      <w:r>
        <w:rPr>
          <w:rFonts w:asciiTheme="majorBidi" w:hAnsiTheme="majorBidi" w:cstheme="majorBidi"/>
          <w:sz w:val="24"/>
          <w:szCs w:val="24"/>
        </w:rPr>
        <w:t>kedua belah pihak</w:t>
      </w:r>
      <w:r w:rsidRPr="00B04A64">
        <w:rPr>
          <w:rFonts w:asciiTheme="majorBidi" w:hAnsiTheme="majorBidi" w:cstheme="majorBidi"/>
          <w:sz w:val="24"/>
          <w:szCs w:val="24"/>
        </w:rPr>
        <w:t xml:space="preserve"> antara pria dan wanita.</w:t>
      </w:r>
      <w:r>
        <w:rPr>
          <w:rFonts w:asciiTheme="majorBidi" w:hAnsiTheme="majorBidi" w:cstheme="majorBidi"/>
          <w:sz w:val="24"/>
          <w:szCs w:val="24"/>
        </w:rPr>
        <w:t>. Perjanjian inilah merupakan tiang</w:t>
      </w:r>
      <w:r w:rsidRPr="00FD67CC">
        <w:rPr>
          <w:rFonts w:asciiTheme="majorBidi" w:hAnsiTheme="majorBidi" w:cstheme="majorBidi"/>
          <w:sz w:val="24"/>
          <w:szCs w:val="24"/>
        </w:rPr>
        <w:t xml:space="preserve"> </w:t>
      </w:r>
      <w:r>
        <w:rPr>
          <w:rFonts w:asciiTheme="majorBidi" w:hAnsiTheme="majorBidi" w:cstheme="majorBidi"/>
          <w:sz w:val="24"/>
          <w:szCs w:val="24"/>
        </w:rPr>
        <w:lastRenderedPageBreak/>
        <w:t xml:space="preserve">kewenangan dan tugas antara lelaki </w:t>
      </w:r>
      <w:r w:rsidRPr="00FD67CC">
        <w:rPr>
          <w:rFonts w:asciiTheme="majorBidi" w:hAnsiTheme="majorBidi" w:cstheme="majorBidi"/>
          <w:sz w:val="24"/>
          <w:szCs w:val="24"/>
        </w:rPr>
        <w:t xml:space="preserve">dan seorang wanita yang harus ditaati oleh </w:t>
      </w:r>
      <w:r>
        <w:rPr>
          <w:rFonts w:asciiTheme="majorBidi" w:hAnsiTheme="majorBidi" w:cstheme="majorBidi"/>
          <w:sz w:val="24"/>
          <w:szCs w:val="24"/>
        </w:rPr>
        <w:t>keduanya</w:t>
      </w:r>
      <w:r w:rsidRPr="00FD67CC">
        <w:rPr>
          <w:rFonts w:asciiTheme="majorBidi" w:hAnsiTheme="majorBidi" w:cstheme="majorBidi"/>
          <w:sz w:val="24"/>
          <w:szCs w:val="24"/>
        </w:rPr>
        <w:t>.</w:t>
      </w:r>
      <w:r>
        <w:rPr>
          <w:rStyle w:val="FootnoteReference"/>
          <w:rFonts w:asciiTheme="majorBidi" w:hAnsiTheme="majorBidi"/>
        </w:rPr>
        <w:footnoteReference w:id="26"/>
      </w:r>
    </w:p>
    <w:p w:rsidR="00852C8C" w:rsidRDefault="00852C8C" w:rsidP="00852C8C">
      <w:pPr>
        <w:pStyle w:val="ListParagraph"/>
        <w:spacing w:line="480" w:lineRule="auto"/>
        <w:ind w:left="1800" w:firstLine="360"/>
        <w:jc w:val="both"/>
        <w:rPr>
          <w:rFonts w:asciiTheme="majorBidi" w:hAnsiTheme="majorBidi" w:cstheme="majorBidi"/>
          <w:sz w:val="24"/>
          <w:szCs w:val="24"/>
        </w:rPr>
      </w:pPr>
      <w:r>
        <w:rPr>
          <w:rFonts w:asciiTheme="majorBidi" w:hAnsiTheme="majorBidi" w:cstheme="majorBidi"/>
          <w:sz w:val="24"/>
          <w:szCs w:val="24"/>
        </w:rPr>
        <w:t>Setelah menjabarkan definisi perkawinan menurut beberapa ahli, saat tahun 1974 disahkan undang-undang no 1 mengenai perkawinan. Definisi perkawinan termuat di pasal 1 undang-undang no 1 tahun 1974,  menyebutkan bahwa :</w:t>
      </w:r>
    </w:p>
    <w:p w:rsidR="00852C8C" w:rsidRDefault="00852C8C" w:rsidP="00852C8C">
      <w:pPr>
        <w:pStyle w:val="ListParagraph"/>
        <w:spacing w:line="240" w:lineRule="auto"/>
        <w:ind w:left="3753"/>
        <w:rPr>
          <w:rFonts w:asciiTheme="majorBidi" w:hAnsiTheme="majorBidi" w:cstheme="majorBidi"/>
          <w:sz w:val="24"/>
          <w:szCs w:val="24"/>
        </w:rPr>
      </w:pPr>
      <w:r>
        <w:rPr>
          <w:rFonts w:asciiTheme="majorBidi" w:hAnsiTheme="majorBidi" w:cstheme="majorBidi"/>
          <w:sz w:val="24"/>
          <w:szCs w:val="24"/>
        </w:rPr>
        <w:t xml:space="preserve">     Pasal 1</w:t>
      </w:r>
    </w:p>
    <w:p w:rsidR="00852C8C" w:rsidRDefault="00852C8C" w:rsidP="00852C8C">
      <w:pPr>
        <w:pStyle w:val="ListParagraph"/>
        <w:spacing w:line="240" w:lineRule="auto"/>
        <w:ind w:left="1701" w:firstLine="459"/>
        <w:jc w:val="both"/>
        <w:rPr>
          <w:rFonts w:asciiTheme="majorBidi" w:hAnsiTheme="majorBidi" w:cstheme="majorBidi"/>
          <w:sz w:val="24"/>
          <w:szCs w:val="24"/>
        </w:rPr>
      </w:pPr>
      <w:r>
        <w:rPr>
          <w:rFonts w:asciiTheme="majorBidi" w:hAnsiTheme="majorBidi" w:cstheme="majorBidi"/>
          <w:sz w:val="24"/>
          <w:szCs w:val="24"/>
        </w:rPr>
        <w:t>Pernikahan merupakan</w:t>
      </w:r>
      <w:r w:rsidRPr="0022020F">
        <w:rPr>
          <w:rFonts w:asciiTheme="majorBidi" w:hAnsiTheme="majorBidi" w:cstheme="majorBidi"/>
          <w:sz w:val="24"/>
          <w:szCs w:val="24"/>
        </w:rPr>
        <w:t xml:space="preserve"> hubungan </w:t>
      </w:r>
      <w:r>
        <w:rPr>
          <w:rFonts w:asciiTheme="majorBidi" w:hAnsiTheme="majorBidi" w:cstheme="majorBidi"/>
          <w:sz w:val="24"/>
          <w:szCs w:val="24"/>
        </w:rPr>
        <w:t>jasmani rohani</w:t>
      </w:r>
      <w:r w:rsidRPr="0022020F">
        <w:rPr>
          <w:rFonts w:asciiTheme="majorBidi" w:hAnsiTheme="majorBidi" w:cstheme="majorBidi"/>
          <w:sz w:val="24"/>
          <w:szCs w:val="24"/>
        </w:rPr>
        <w:t xml:space="preserve"> antara </w:t>
      </w:r>
      <w:r>
        <w:rPr>
          <w:rFonts w:asciiTheme="majorBidi" w:hAnsiTheme="majorBidi" w:cstheme="majorBidi"/>
          <w:sz w:val="24"/>
          <w:szCs w:val="24"/>
        </w:rPr>
        <w:t>lelaki</w:t>
      </w:r>
      <w:r w:rsidRPr="0022020F">
        <w:rPr>
          <w:rFonts w:asciiTheme="majorBidi" w:hAnsiTheme="majorBidi" w:cstheme="majorBidi"/>
          <w:sz w:val="24"/>
          <w:szCs w:val="24"/>
        </w:rPr>
        <w:t xml:space="preserve"> dan </w:t>
      </w:r>
      <w:r>
        <w:rPr>
          <w:rFonts w:asciiTheme="majorBidi" w:hAnsiTheme="majorBidi" w:cstheme="majorBidi"/>
          <w:sz w:val="24"/>
          <w:szCs w:val="24"/>
        </w:rPr>
        <w:t>perempuan</w:t>
      </w:r>
      <w:r w:rsidRPr="0022020F">
        <w:rPr>
          <w:rFonts w:asciiTheme="majorBidi" w:hAnsiTheme="majorBidi" w:cstheme="majorBidi"/>
          <w:sz w:val="24"/>
          <w:szCs w:val="24"/>
        </w:rPr>
        <w:t xml:space="preserve"> sebagai suami istri, yang tujuannya adalah untuk membangun keluarga yang </w:t>
      </w:r>
      <w:r>
        <w:rPr>
          <w:rFonts w:asciiTheme="majorBidi" w:hAnsiTheme="majorBidi" w:cstheme="majorBidi"/>
          <w:sz w:val="24"/>
          <w:szCs w:val="24"/>
        </w:rPr>
        <w:t>sejahtera</w:t>
      </w:r>
      <w:r w:rsidRPr="0022020F">
        <w:rPr>
          <w:rFonts w:asciiTheme="majorBidi" w:hAnsiTheme="majorBidi" w:cstheme="majorBidi"/>
          <w:sz w:val="24"/>
          <w:szCs w:val="24"/>
        </w:rPr>
        <w:t xml:space="preserve"> dan kekal berdasark</w:t>
      </w:r>
      <w:r>
        <w:rPr>
          <w:rFonts w:asciiTheme="majorBidi" w:hAnsiTheme="majorBidi" w:cstheme="majorBidi"/>
          <w:sz w:val="24"/>
          <w:szCs w:val="24"/>
        </w:rPr>
        <w:t>an Ketuhanan Yang Maha Esa.</w:t>
      </w:r>
    </w:p>
    <w:p w:rsidR="00852C8C" w:rsidRPr="006C347D" w:rsidRDefault="00852C8C" w:rsidP="00852C8C">
      <w:pPr>
        <w:pStyle w:val="ListParagraph"/>
        <w:ind w:left="1134" w:firstLine="284"/>
        <w:jc w:val="both"/>
        <w:rPr>
          <w:rFonts w:asciiTheme="majorBidi" w:hAnsiTheme="majorBidi" w:cstheme="majorBidi"/>
          <w:sz w:val="24"/>
          <w:szCs w:val="24"/>
        </w:rPr>
      </w:pPr>
    </w:p>
    <w:p w:rsidR="00852C8C" w:rsidRDefault="00852C8C" w:rsidP="00852C8C">
      <w:pPr>
        <w:pStyle w:val="ListParagraph"/>
        <w:spacing w:line="480" w:lineRule="auto"/>
        <w:ind w:left="1701" w:firstLine="459"/>
        <w:jc w:val="both"/>
        <w:rPr>
          <w:rFonts w:asciiTheme="majorBidi" w:hAnsiTheme="majorBidi" w:cstheme="majorBidi"/>
          <w:sz w:val="24"/>
          <w:szCs w:val="24"/>
        </w:rPr>
      </w:pPr>
      <w:r>
        <w:rPr>
          <w:rFonts w:asciiTheme="majorBidi" w:hAnsiTheme="majorBidi" w:cstheme="majorBidi"/>
          <w:sz w:val="24"/>
          <w:szCs w:val="24"/>
        </w:rPr>
        <w:t>Definisi lain mengenai pernikahan juga terdapat di Kitab Hukum Islam (KHI) pasal 2 menyebutkan bahwa :</w:t>
      </w:r>
    </w:p>
    <w:p w:rsidR="00852C8C" w:rsidRDefault="00852C8C" w:rsidP="00852C8C">
      <w:pPr>
        <w:pStyle w:val="ListParagraph"/>
        <w:spacing w:line="240" w:lineRule="auto"/>
        <w:ind w:left="3033" w:firstLine="567"/>
        <w:jc w:val="both"/>
        <w:rPr>
          <w:rFonts w:asciiTheme="majorBidi" w:hAnsiTheme="majorBidi" w:cstheme="majorBidi"/>
          <w:sz w:val="24"/>
          <w:szCs w:val="24"/>
        </w:rPr>
      </w:pPr>
      <w:r>
        <w:rPr>
          <w:rFonts w:asciiTheme="majorBidi" w:hAnsiTheme="majorBidi" w:cstheme="majorBidi"/>
          <w:sz w:val="24"/>
          <w:szCs w:val="24"/>
        </w:rPr>
        <w:t xml:space="preserve">         Pasal 2</w:t>
      </w:r>
    </w:p>
    <w:p w:rsidR="00852C8C" w:rsidRDefault="00852C8C" w:rsidP="00852C8C">
      <w:pPr>
        <w:pStyle w:val="ListParagraph"/>
        <w:ind w:left="1440" w:firstLine="720"/>
        <w:jc w:val="both"/>
        <w:rPr>
          <w:rFonts w:asciiTheme="majorBidi" w:hAnsiTheme="majorBidi" w:cstheme="majorBidi"/>
          <w:sz w:val="24"/>
          <w:szCs w:val="24"/>
        </w:rPr>
      </w:pPr>
      <w:r>
        <w:rPr>
          <w:rFonts w:asciiTheme="majorBidi" w:hAnsiTheme="majorBidi" w:cstheme="majorBidi"/>
          <w:sz w:val="24"/>
          <w:szCs w:val="24"/>
        </w:rPr>
        <w:t>Pernikahan bagi</w:t>
      </w:r>
      <w:r w:rsidRPr="0022020F">
        <w:rPr>
          <w:rFonts w:asciiTheme="majorBidi" w:hAnsiTheme="majorBidi" w:cstheme="majorBidi"/>
          <w:sz w:val="24"/>
          <w:szCs w:val="24"/>
        </w:rPr>
        <w:t xml:space="preserve"> hukum Islam </w:t>
      </w:r>
      <w:r>
        <w:rPr>
          <w:rFonts w:asciiTheme="majorBidi" w:hAnsiTheme="majorBidi" w:cstheme="majorBidi"/>
          <w:sz w:val="24"/>
          <w:szCs w:val="24"/>
        </w:rPr>
        <w:t>yakni</w:t>
      </w:r>
      <w:r w:rsidRPr="0022020F">
        <w:rPr>
          <w:rFonts w:asciiTheme="majorBidi" w:hAnsiTheme="majorBidi" w:cstheme="majorBidi"/>
          <w:sz w:val="24"/>
          <w:szCs w:val="24"/>
        </w:rPr>
        <w:t xml:space="preserve"> perkawinan, yang merupakan </w:t>
      </w:r>
      <w:r>
        <w:rPr>
          <w:rFonts w:asciiTheme="majorBidi" w:hAnsiTheme="majorBidi" w:cstheme="majorBidi"/>
          <w:sz w:val="24"/>
          <w:szCs w:val="24"/>
        </w:rPr>
        <w:t>ikrar</w:t>
      </w:r>
      <w:r w:rsidRPr="0022020F">
        <w:rPr>
          <w:rFonts w:asciiTheme="majorBidi" w:hAnsiTheme="majorBidi" w:cstheme="majorBidi"/>
          <w:sz w:val="24"/>
          <w:szCs w:val="24"/>
        </w:rPr>
        <w:t xml:space="preserve"> atau mitsaqan ghalidzan yang </w:t>
      </w:r>
      <w:r>
        <w:rPr>
          <w:rFonts w:asciiTheme="majorBidi" w:hAnsiTheme="majorBidi" w:cstheme="majorBidi"/>
          <w:sz w:val="24"/>
          <w:szCs w:val="24"/>
        </w:rPr>
        <w:t>amat</w:t>
      </w:r>
      <w:r w:rsidRPr="0022020F">
        <w:rPr>
          <w:rFonts w:asciiTheme="majorBidi" w:hAnsiTheme="majorBidi" w:cstheme="majorBidi"/>
          <w:sz w:val="24"/>
          <w:szCs w:val="24"/>
        </w:rPr>
        <w:t xml:space="preserve"> kuat untuk mengikuti perintah Allah dan melaksanakannya, adalah ibadah.</w:t>
      </w:r>
    </w:p>
    <w:p w:rsidR="00852C8C" w:rsidRDefault="00852C8C" w:rsidP="00852C8C">
      <w:pPr>
        <w:pStyle w:val="ListParagraph"/>
        <w:ind w:left="1440" w:firstLine="720"/>
        <w:jc w:val="both"/>
        <w:rPr>
          <w:rFonts w:asciiTheme="majorBidi" w:hAnsiTheme="majorBidi" w:cstheme="majorBidi"/>
          <w:sz w:val="24"/>
          <w:szCs w:val="24"/>
        </w:rPr>
      </w:pPr>
    </w:p>
    <w:p w:rsidR="00852C8C" w:rsidRPr="00663E1D" w:rsidRDefault="00852C8C" w:rsidP="00852C8C">
      <w:pPr>
        <w:pStyle w:val="ListParagraph"/>
        <w:numPr>
          <w:ilvl w:val="0"/>
          <w:numId w:val="19"/>
        </w:numPr>
        <w:spacing w:after="200" w:line="480" w:lineRule="auto"/>
        <w:jc w:val="both"/>
        <w:rPr>
          <w:rFonts w:asciiTheme="majorBidi" w:hAnsiTheme="majorBidi" w:cstheme="majorBidi"/>
          <w:b/>
          <w:sz w:val="24"/>
          <w:szCs w:val="24"/>
        </w:rPr>
      </w:pPr>
      <w:r w:rsidRPr="00663E1D">
        <w:rPr>
          <w:rFonts w:asciiTheme="majorBidi" w:hAnsiTheme="majorBidi" w:cstheme="majorBidi"/>
          <w:b/>
          <w:sz w:val="24"/>
          <w:szCs w:val="24"/>
        </w:rPr>
        <w:t>Pengaturan Perkawinan di Indonesia</w:t>
      </w:r>
    </w:p>
    <w:p w:rsidR="00852C8C" w:rsidRDefault="00852C8C" w:rsidP="00852C8C">
      <w:pPr>
        <w:pStyle w:val="ListParagraph"/>
        <w:spacing w:line="480" w:lineRule="auto"/>
        <w:ind w:left="1134" w:firstLine="306"/>
        <w:jc w:val="both"/>
        <w:rPr>
          <w:rFonts w:asciiTheme="majorBidi" w:hAnsiTheme="majorBidi" w:cstheme="majorBidi"/>
          <w:sz w:val="24"/>
          <w:szCs w:val="24"/>
        </w:rPr>
      </w:pPr>
      <w:r w:rsidRPr="001C3A63">
        <w:rPr>
          <w:rFonts w:asciiTheme="majorBidi" w:hAnsiTheme="majorBidi" w:cstheme="majorBidi"/>
          <w:sz w:val="24"/>
          <w:szCs w:val="24"/>
        </w:rPr>
        <w:t xml:space="preserve">Pengaturan </w:t>
      </w:r>
      <w:r>
        <w:rPr>
          <w:rFonts w:asciiTheme="majorBidi" w:hAnsiTheme="majorBidi" w:cstheme="majorBidi"/>
          <w:sz w:val="24"/>
          <w:szCs w:val="24"/>
        </w:rPr>
        <w:t>kaidah pernikahan</w:t>
      </w:r>
      <w:r w:rsidRPr="001C3A63">
        <w:rPr>
          <w:rFonts w:asciiTheme="majorBidi" w:hAnsiTheme="majorBidi" w:cstheme="majorBidi"/>
          <w:sz w:val="24"/>
          <w:szCs w:val="24"/>
        </w:rPr>
        <w:t xml:space="preserve"> </w:t>
      </w:r>
      <w:r>
        <w:rPr>
          <w:rFonts w:asciiTheme="majorBidi" w:hAnsiTheme="majorBidi" w:cstheme="majorBidi"/>
          <w:sz w:val="24"/>
          <w:szCs w:val="24"/>
        </w:rPr>
        <w:t>di Indonesia</w:t>
      </w:r>
      <w:r w:rsidRPr="001C3A63">
        <w:rPr>
          <w:rFonts w:asciiTheme="majorBidi" w:hAnsiTheme="majorBidi" w:cstheme="majorBidi"/>
          <w:sz w:val="24"/>
          <w:szCs w:val="24"/>
        </w:rPr>
        <w:t xml:space="preserve"> diatur oleh </w:t>
      </w:r>
      <w:r>
        <w:rPr>
          <w:rFonts w:asciiTheme="majorBidi" w:hAnsiTheme="majorBidi" w:cstheme="majorBidi"/>
          <w:sz w:val="24"/>
          <w:szCs w:val="24"/>
        </w:rPr>
        <w:t>Undang-undang no 1 tahun 1974 mengenai pernikahan</w:t>
      </w:r>
      <w:r w:rsidRPr="001C3A63">
        <w:rPr>
          <w:rFonts w:asciiTheme="majorBidi" w:hAnsiTheme="majorBidi" w:cstheme="majorBidi"/>
          <w:sz w:val="24"/>
          <w:szCs w:val="24"/>
        </w:rPr>
        <w:t xml:space="preserve">, </w:t>
      </w:r>
      <w:r>
        <w:rPr>
          <w:rFonts w:asciiTheme="majorBidi" w:hAnsiTheme="majorBidi" w:cstheme="majorBidi"/>
          <w:sz w:val="24"/>
          <w:szCs w:val="24"/>
        </w:rPr>
        <w:t>Undang-undang no 7 tahun 1989 terkait Pengadilan agama</w:t>
      </w:r>
      <w:r w:rsidRPr="001C3A63">
        <w:rPr>
          <w:rFonts w:asciiTheme="majorBidi" w:hAnsiTheme="majorBidi" w:cstheme="majorBidi"/>
          <w:sz w:val="24"/>
          <w:szCs w:val="24"/>
        </w:rPr>
        <w:t xml:space="preserve">, </w:t>
      </w:r>
      <w:r>
        <w:rPr>
          <w:rFonts w:asciiTheme="majorBidi" w:hAnsiTheme="majorBidi" w:cstheme="majorBidi"/>
          <w:sz w:val="24"/>
          <w:szCs w:val="24"/>
        </w:rPr>
        <w:t>Undang-undang no 3 tahun 2006 mengenai perubahan undang-undang No 7 tahun 1989 terkait pengadilan agama</w:t>
      </w:r>
      <w:r w:rsidRPr="001C3A63">
        <w:rPr>
          <w:rFonts w:asciiTheme="majorBidi" w:hAnsiTheme="majorBidi" w:cstheme="majorBidi"/>
          <w:sz w:val="24"/>
          <w:szCs w:val="24"/>
        </w:rPr>
        <w:t xml:space="preserve"> UU tersebut mengatur </w:t>
      </w:r>
      <w:r>
        <w:rPr>
          <w:rFonts w:asciiTheme="majorBidi" w:hAnsiTheme="majorBidi" w:cstheme="majorBidi"/>
          <w:sz w:val="24"/>
          <w:szCs w:val="24"/>
        </w:rPr>
        <w:t>amandemen</w:t>
      </w:r>
      <w:r w:rsidRPr="001C3A63">
        <w:rPr>
          <w:rFonts w:asciiTheme="majorBidi" w:hAnsiTheme="majorBidi" w:cstheme="majorBidi"/>
          <w:sz w:val="24"/>
          <w:szCs w:val="24"/>
        </w:rPr>
        <w:t xml:space="preserve"> kedua atas </w:t>
      </w:r>
      <w:r>
        <w:rPr>
          <w:rFonts w:asciiTheme="majorBidi" w:hAnsiTheme="majorBidi" w:cstheme="majorBidi"/>
          <w:sz w:val="24"/>
          <w:szCs w:val="24"/>
        </w:rPr>
        <w:t>undang-undang no</w:t>
      </w:r>
      <w:r w:rsidRPr="001C3A63">
        <w:rPr>
          <w:rFonts w:asciiTheme="majorBidi" w:hAnsiTheme="majorBidi" w:cstheme="majorBidi"/>
          <w:sz w:val="24"/>
          <w:szCs w:val="24"/>
        </w:rPr>
        <w:t xml:space="preserve"> 7 Tahun 1989 t</w:t>
      </w:r>
      <w:r>
        <w:rPr>
          <w:rFonts w:asciiTheme="majorBidi" w:hAnsiTheme="majorBidi" w:cstheme="majorBidi"/>
          <w:sz w:val="24"/>
          <w:szCs w:val="24"/>
        </w:rPr>
        <w:t>mengenai</w:t>
      </w:r>
      <w:r w:rsidRPr="001C3A63">
        <w:rPr>
          <w:rFonts w:asciiTheme="majorBidi" w:hAnsiTheme="majorBidi" w:cstheme="majorBidi"/>
          <w:sz w:val="24"/>
          <w:szCs w:val="24"/>
        </w:rPr>
        <w:t xml:space="preserve"> Inkuisisi, </w:t>
      </w:r>
      <w:r>
        <w:rPr>
          <w:rFonts w:asciiTheme="majorBidi" w:hAnsiTheme="majorBidi" w:cstheme="majorBidi"/>
          <w:sz w:val="24"/>
          <w:szCs w:val="24"/>
        </w:rPr>
        <w:t xml:space="preserve">undang-undang no 16 tahun 2019 terkait amandemen atas undang-undang no 1 tahun </w:t>
      </w:r>
      <w:r>
        <w:rPr>
          <w:rFonts w:asciiTheme="majorBidi" w:hAnsiTheme="majorBidi" w:cstheme="majorBidi"/>
          <w:sz w:val="24"/>
          <w:szCs w:val="24"/>
        </w:rPr>
        <w:lastRenderedPageBreak/>
        <w:t>1974 mengenai pernikahan,</w:t>
      </w:r>
      <w:r w:rsidRPr="001C3A63">
        <w:rPr>
          <w:rFonts w:asciiTheme="majorBidi" w:hAnsiTheme="majorBidi" w:cstheme="majorBidi"/>
          <w:sz w:val="24"/>
          <w:szCs w:val="24"/>
        </w:rPr>
        <w:t xml:space="preserve"> dan KUH Perdata Keempat Bab 1974,</w:t>
      </w:r>
      <w:r>
        <w:rPr>
          <w:rFonts w:asciiTheme="majorBidi" w:hAnsiTheme="majorBidi" w:cstheme="majorBidi"/>
          <w:sz w:val="24"/>
          <w:szCs w:val="24"/>
        </w:rPr>
        <w:t xml:space="preserve"> Kompilasi Hukum Islam (KHI).</w:t>
      </w:r>
    </w:p>
    <w:p w:rsidR="00852C8C" w:rsidRPr="00960928" w:rsidRDefault="00852C8C" w:rsidP="00852C8C">
      <w:pPr>
        <w:pStyle w:val="ListParagraph"/>
        <w:spacing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Dari beberapa pengertian yang dijabarkan diatas, umumnya pengertian  </w:t>
      </w:r>
      <w:r w:rsidRPr="006D39A7">
        <w:rPr>
          <w:rFonts w:asciiTheme="majorBidi" w:hAnsiTheme="majorBidi" w:cstheme="majorBidi"/>
          <w:sz w:val="24"/>
          <w:szCs w:val="24"/>
        </w:rPr>
        <w:t xml:space="preserve">pernikahan </w:t>
      </w:r>
      <w:r>
        <w:rPr>
          <w:rFonts w:asciiTheme="majorBidi" w:hAnsiTheme="majorBidi" w:cstheme="majorBidi"/>
          <w:sz w:val="24"/>
          <w:szCs w:val="24"/>
        </w:rPr>
        <w:t xml:space="preserve">pada permulaannya merupakan ikrar atau kesepakatan antaralelaki dan wanita </w:t>
      </w:r>
      <w:r w:rsidRPr="00A56B48">
        <w:rPr>
          <w:rFonts w:asciiTheme="majorBidi" w:hAnsiTheme="majorBidi" w:cstheme="majorBidi"/>
          <w:sz w:val="24"/>
          <w:szCs w:val="24"/>
        </w:rPr>
        <w:t xml:space="preserve">tanpa paksaan </w:t>
      </w:r>
      <w:r w:rsidRPr="009C36A7">
        <w:rPr>
          <w:rFonts w:asciiTheme="majorBidi" w:hAnsiTheme="majorBidi" w:cstheme="majorBidi"/>
          <w:sz w:val="24"/>
          <w:szCs w:val="24"/>
        </w:rPr>
        <w:t>antara satu dan lainnya.</w:t>
      </w:r>
      <w:r>
        <w:rPr>
          <w:rFonts w:asciiTheme="majorBidi" w:hAnsiTheme="majorBidi" w:cstheme="majorBidi"/>
          <w:sz w:val="24"/>
          <w:szCs w:val="24"/>
        </w:rPr>
        <w:t xml:space="preserve"> Regulasi tentang perkawinan merupakan salah satu kebijakan dan langkah-langkah untuk menjadi landasan bagi masyarakat untuk melangsungkan pernikahan dan untuk mengurangi terjadinya kasus-kasus yang merugikan salah satu pihak.</w:t>
      </w:r>
    </w:p>
    <w:p w:rsidR="00852C8C" w:rsidRDefault="00852C8C" w:rsidP="00852C8C">
      <w:pPr>
        <w:pStyle w:val="ListParagraph"/>
        <w:numPr>
          <w:ilvl w:val="0"/>
          <w:numId w:val="9"/>
        </w:numPr>
        <w:spacing w:after="200" w:line="480" w:lineRule="auto"/>
        <w:jc w:val="both"/>
        <w:rPr>
          <w:rFonts w:asciiTheme="majorBidi" w:hAnsiTheme="majorBidi" w:cstheme="majorBidi"/>
          <w:b/>
          <w:bCs/>
          <w:sz w:val="24"/>
          <w:szCs w:val="24"/>
        </w:rPr>
      </w:pPr>
      <w:r w:rsidRPr="00A24BE1">
        <w:rPr>
          <w:rFonts w:asciiTheme="majorBidi" w:hAnsiTheme="majorBidi" w:cstheme="majorBidi"/>
          <w:b/>
          <w:bCs/>
          <w:sz w:val="24"/>
          <w:szCs w:val="24"/>
        </w:rPr>
        <w:t>Tinjauan Umum Hukum Perkawinan di Rusia</w:t>
      </w:r>
    </w:p>
    <w:p w:rsidR="00852C8C" w:rsidRDefault="00852C8C" w:rsidP="00852C8C">
      <w:pPr>
        <w:pStyle w:val="ListParagraph"/>
        <w:numPr>
          <w:ilvl w:val="0"/>
          <w:numId w:val="23"/>
        </w:numPr>
        <w:spacing w:after="200" w:line="480" w:lineRule="auto"/>
        <w:ind w:left="851"/>
        <w:jc w:val="both"/>
        <w:rPr>
          <w:rFonts w:asciiTheme="majorBidi" w:hAnsiTheme="majorBidi" w:cstheme="majorBidi"/>
          <w:b/>
          <w:bCs/>
          <w:sz w:val="24"/>
          <w:szCs w:val="24"/>
        </w:rPr>
      </w:pPr>
      <w:r>
        <w:rPr>
          <w:rFonts w:asciiTheme="majorBidi" w:hAnsiTheme="majorBidi" w:cstheme="majorBidi"/>
          <w:b/>
          <w:bCs/>
          <w:sz w:val="24"/>
          <w:szCs w:val="24"/>
        </w:rPr>
        <w:t>Sejarah Pengaturan Perkawinan di Rusia</w:t>
      </w:r>
    </w:p>
    <w:p w:rsidR="00852C8C" w:rsidRDefault="00852C8C" w:rsidP="00852C8C">
      <w:pPr>
        <w:pStyle w:val="ListParagraph"/>
        <w:spacing w:after="200" w:line="480" w:lineRule="auto"/>
        <w:ind w:left="851" w:firstLine="283"/>
        <w:jc w:val="both"/>
        <w:rPr>
          <w:rFonts w:ascii="Times New Roman" w:eastAsia="Times New Roman" w:hAnsi="Times New Roman" w:cs="Times New Roman"/>
          <w:color w:val="000000"/>
          <w:sz w:val="24"/>
          <w:szCs w:val="24"/>
          <w:lang w:eastAsia="id-ID"/>
        </w:rPr>
      </w:pPr>
      <w:r w:rsidRPr="00525952">
        <w:rPr>
          <w:rFonts w:asciiTheme="majorBidi" w:hAnsiTheme="majorBidi" w:cstheme="majorBidi"/>
          <w:sz w:val="24"/>
          <w:szCs w:val="24"/>
        </w:rPr>
        <w:t xml:space="preserve">Pada masa Rusia kuno pernikahan diatur oleh hukum gereja konstantinpel. Urusan pernikahan awal mulanya berlandaskan aturan gereja Rusia pertama, karena pada saat itu pemerintah bukan sarana untuk menyebarluaskan kebiasaan pernikahan. </w:t>
      </w:r>
      <w:r w:rsidRPr="00525952">
        <w:rPr>
          <w:rFonts w:ascii="Times New Roman" w:eastAsia="Times New Roman" w:hAnsi="Times New Roman" w:cs="Times New Roman"/>
          <w:color w:val="000000"/>
          <w:sz w:val="24"/>
          <w:szCs w:val="24"/>
          <w:lang w:eastAsia="id-ID"/>
        </w:rPr>
        <w:t xml:space="preserve">Abad ke-18 semua urusan perkawinan diatur oleh gereja di bawah pimpinan Peter the Great peraturan pernikahan digabungkan dengan hukum perdata, </w:t>
      </w:r>
      <w:r w:rsidRPr="00525952">
        <w:rPr>
          <w:rFonts w:ascii="Times New Roman" w:hAnsi="Times New Roman" w:cs="Times New Roman"/>
          <w:sz w:val="24"/>
          <w:szCs w:val="24"/>
        </w:rPr>
        <w:t>termasuk beberapa aturan</w:t>
      </w:r>
      <w:r w:rsidRPr="00525952">
        <w:rPr>
          <w:rFonts w:ascii="Times New Roman" w:hAnsi="Times New Roman" w:cs="Times New Roman"/>
          <w:sz w:val="24"/>
          <w:szCs w:val="24"/>
          <w:lang w:eastAsia="id-ID"/>
        </w:rPr>
        <w:t xml:space="preserve"> hukum perkawinan yang sebagian sesuai dengan</w:t>
      </w:r>
      <w:r w:rsidRPr="00525952">
        <w:rPr>
          <w:rFonts w:ascii="Times New Roman" w:eastAsia="Times New Roman" w:hAnsi="Times New Roman" w:cs="Times New Roman"/>
          <w:color w:val="000000"/>
          <w:sz w:val="24"/>
          <w:szCs w:val="24"/>
          <w:lang w:eastAsia="id-ID"/>
        </w:rPr>
        <w:t xml:space="preserve"> pandangan negara. "Model perkawinan" ini digunakan di Rusia sampai awal abad ke-20. </w:t>
      </w:r>
    </w:p>
    <w:p w:rsidR="00852C8C" w:rsidRDefault="00852C8C" w:rsidP="00852C8C">
      <w:pPr>
        <w:pStyle w:val="ListParagraph"/>
        <w:spacing w:after="200" w:line="480" w:lineRule="auto"/>
        <w:ind w:left="851" w:firstLine="283"/>
        <w:jc w:val="both"/>
        <w:rPr>
          <w:rFonts w:ascii="Times New Roman" w:hAnsi="Times New Roman" w:cs="Times New Roman"/>
          <w:sz w:val="24"/>
          <w:szCs w:val="24"/>
        </w:rPr>
      </w:pPr>
      <w:r w:rsidRPr="00085565">
        <w:rPr>
          <w:rFonts w:ascii="Times New Roman" w:hAnsi="Times New Roman" w:cs="Times New Roman"/>
          <w:sz w:val="24"/>
          <w:szCs w:val="24"/>
          <w:lang w:eastAsia="id-ID"/>
        </w:rPr>
        <w:t xml:space="preserve">Pada awal abad kesembilan belas, hukum pernikahan Rusia jika </w:t>
      </w:r>
      <w:r w:rsidRPr="00085565">
        <w:rPr>
          <w:rFonts w:ascii="Times New Roman" w:hAnsi="Times New Roman" w:cs="Times New Roman"/>
          <w:sz w:val="24"/>
          <w:szCs w:val="24"/>
        </w:rPr>
        <w:t xml:space="preserve">dibandingkan dengan negara-negara Eropa lainnya negara Rusia sangat ketat aturannya karena negara Rusia </w:t>
      </w:r>
      <w:r w:rsidRPr="00085565">
        <w:rPr>
          <w:rFonts w:ascii="Times New Roman" w:eastAsia="Times New Roman" w:hAnsi="Times New Roman" w:cs="Times New Roman"/>
          <w:color w:val="000000"/>
          <w:sz w:val="24"/>
          <w:szCs w:val="24"/>
          <w:lang w:eastAsia="id-ID"/>
        </w:rPr>
        <w:t xml:space="preserve">hanya mengakui perkawinan antara </w:t>
      </w:r>
      <w:r w:rsidRPr="00085565">
        <w:rPr>
          <w:rFonts w:ascii="Times New Roman" w:eastAsia="Times New Roman" w:hAnsi="Times New Roman" w:cs="Times New Roman"/>
          <w:color w:val="000000"/>
          <w:sz w:val="24"/>
          <w:szCs w:val="24"/>
          <w:lang w:eastAsia="id-ID"/>
        </w:rPr>
        <w:lastRenderedPageBreak/>
        <w:t>orang-orang yang memeluk agama yang telah disahkan oleh Negara. Namun pada tahun 1874, bentuk pernikahan untuk seorang yang tidak diakui agamanya dalam negara Rusia diperkenalkan ke dalam hukum perdata Rusia. Perkawinan ini dicatat dalam register paroki khusus yang</w:t>
      </w:r>
      <w:r w:rsidRPr="00085565">
        <w:rPr>
          <w:rFonts w:ascii="Times New Roman" w:hAnsi="Times New Roman" w:cs="Times New Roman"/>
          <w:sz w:val="24"/>
          <w:szCs w:val="24"/>
          <w:lang w:eastAsia="id-ID"/>
        </w:rPr>
        <w:t>dikelola oleh Kepolisian Negara</w:t>
      </w:r>
      <w:r w:rsidRPr="00085565">
        <w:rPr>
          <w:rFonts w:ascii="Times New Roman" w:hAnsi="Times New Roman" w:cs="Times New Roman"/>
          <w:sz w:val="24"/>
          <w:szCs w:val="24"/>
        </w:rPr>
        <w:t>.</w:t>
      </w:r>
      <w:r>
        <w:rPr>
          <w:rFonts w:ascii="Times New Roman" w:hAnsi="Times New Roman" w:cs="Times New Roman"/>
          <w:sz w:val="24"/>
          <w:szCs w:val="24"/>
        </w:rPr>
        <w:t xml:space="preserve"> </w:t>
      </w:r>
      <w:r w:rsidRPr="0006556D">
        <w:rPr>
          <w:rFonts w:ascii="Times New Roman" w:hAnsi="Times New Roman" w:cs="Times New Roman"/>
          <w:sz w:val="24"/>
          <w:szCs w:val="24"/>
          <w:lang w:eastAsia="id-ID"/>
        </w:rPr>
        <w:t xml:space="preserve">Dalam dunia Romawi pernikahan adalah kesepakatan antara dua pihak. Karakter pernikahan adalah penyatuan seorang pria dan seorang wanita harus menerima panggilan publik. Untuk alasan inilahperlu bahwa pernikahan diketahui secara terbuka dengan sepengetahuan dan persetujuan dari </w:t>
      </w:r>
      <w:r w:rsidRPr="0006556D">
        <w:rPr>
          <w:rFonts w:ascii="Times New Roman" w:hAnsi="Times New Roman" w:cs="Times New Roman"/>
          <w:sz w:val="24"/>
          <w:szCs w:val="24"/>
        </w:rPr>
        <w:t xml:space="preserve">pihak yang bersangkutan, sesuai dengan bentuk yang ditetapkan dalam undang-undang. </w:t>
      </w:r>
      <w:r w:rsidRPr="0006556D">
        <w:rPr>
          <w:rFonts w:ascii="Times New Roman" w:hAnsi="Times New Roman" w:cs="Times New Roman"/>
          <w:sz w:val="24"/>
          <w:szCs w:val="24"/>
          <w:lang w:eastAsia="id-ID"/>
        </w:rPr>
        <w:t>Gereja selalu percaya bahwa persatuan antara pria dan wanita memiliki</w:t>
      </w:r>
      <w:r w:rsidRPr="0006556D">
        <w:rPr>
          <w:rFonts w:ascii="Times New Roman" w:eastAsia="Times New Roman" w:hAnsi="Times New Roman" w:cs="Times New Roman"/>
          <w:color w:val="000000"/>
          <w:sz w:val="24"/>
          <w:szCs w:val="24"/>
          <w:lang w:eastAsia="id-ID"/>
        </w:rPr>
        <w:t xml:space="preserve"> landasannya sendiri dalam rencana ilahi pencipta dunia. Itu penciptaan pasangan manusia pertama adalah awal dari umat manusia dan persatuan yang harus tetap tidak berubah sepanjang waktu.</w:t>
      </w:r>
      <w:r>
        <w:rPr>
          <w:rFonts w:ascii="Times New Roman" w:eastAsia="Times New Roman" w:hAnsi="Times New Roman" w:cs="Times New Roman"/>
          <w:color w:val="000000"/>
          <w:sz w:val="24"/>
          <w:szCs w:val="24"/>
          <w:lang w:eastAsia="id-ID"/>
        </w:rPr>
        <w:t>H</w:t>
      </w:r>
      <w:r w:rsidRPr="0006556D">
        <w:rPr>
          <w:rFonts w:ascii="Times New Roman" w:eastAsia="Times New Roman" w:hAnsi="Times New Roman" w:cs="Times New Roman"/>
          <w:color w:val="000000"/>
          <w:sz w:val="24"/>
          <w:szCs w:val="24"/>
          <w:lang w:eastAsia="id-ID"/>
        </w:rPr>
        <w:t xml:space="preserve">akikat perkawinan sebagaimana yang dimaksud oleh undang-undang ini dalam arti </w:t>
      </w:r>
      <w:r w:rsidRPr="0006556D">
        <w:rPr>
          <w:rFonts w:ascii="Times New Roman" w:hAnsi="Times New Roman" w:cs="Times New Roman"/>
          <w:sz w:val="24"/>
          <w:szCs w:val="24"/>
        </w:rPr>
        <w:t>dari persatuan tak terpisahkan dari dua dan hanya dua orang dari jenis kelamin yang berbeda</w:t>
      </w:r>
      <w:r>
        <w:rPr>
          <w:rFonts w:ascii="Times New Roman" w:hAnsi="Times New Roman" w:cs="Times New Roman"/>
          <w:sz w:val="24"/>
          <w:szCs w:val="24"/>
        </w:rPr>
        <w:t>.</w:t>
      </w:r>
    </w:p>
    <w:p w:rsidR="00852C8C" w:rsidRPr="00525952" w:rsidRDefault="00852C8C" w:rsidP="00852C8C">
      <w:pPr>
        <w:pStyle w:val="ListParagraph"/>
        <w:spacing w:after="200" w:line="480" w:lineRule="auto"/>
        <w:ind w:left="851" w:firstLine="283"/>
        <w:jc w:val="both"/>
        <w:rPr>
          <w:rFonts w:asciiTheme="majorBidi" w:hAnsiTheme="majorBidi" w:cstheme="majorBidi"/>
          <w:b/>
          <w:bCs/>
          <w:sz w:val="24"/>
          <w:szCs w:val="24"/>
        </w:rPr>
      </w:pPr>
      <w:r>
        <w:rPr>
          <w:rFonts w:ascii="Times New Roman" w:eastAsia="Times New Roman" w:hAnsi="Times New Roman" w:cs="Times New Roman"/>
          <w:color w:val="000000"/>
          <w:sz w:val="24"/>
          <w:szCs w:val="24"/>
          <w:lang w:eastAsia="id-ID"/>
        </w:rPr>
        <w:t>Pada r</w:t>
      </w:r>
      <w:r w:rsidRPr="00CC0C40">
        <w:rPr>
          <w:rFonts w:ascii="Times New Roman" w:eastAsia="Times New Roman" w:hAnsi="Times New Roman" w:cs="Times New Roman"/>
          <w:color w:val="000000"/>
          <w:sz w:val="24"/>
          <w:szCs w:val="24"/>
          <w:lang w:eastAsia="id-ID"/>
        </w:rPr>
        <w:t xml:space="preserve">evolusi </w:t>
      </w:r>
      <w:r>
        <w:rPr>
          <w:rFonts w:ascii="Times New Roman" w:eastAsia="Times New Roman" w:hAnsi="Times New Roman" w:cs="Times New Roman"/>
          <w:color w:val="000000"/>
          <w:sz w:val="24"/>
          <w:szCs w:val="24"/>
          <w:lang w:eastAsia="id-ID"/>
        </w:rPr>
        <w:t xml:space="preserve">tahun </w:t>
      </w:r>
      <w:r w:rsidRPr="00CC0C40">
        <w:rPr>
          <w:rFonts w:ascii="Times New Roman" w:eastAsia="Times New Roman" w:hAnsi="Times New Roman" w:cs="Times New Roman"/>
          <w:color w:val="000000"/>
          <w:sz w:val="24"/>
          <w:szCs w:val="24"/>
          <w:lang w:eastAsia="id-ID"/>
        </w:rPr>
        <w:t xml:space="preserve">1917 membawa banyak reformasi </w:t>
      </w:r>
      <w:r>
        <w:rPr>
          <w:rFonts w:ascii="Times New Roman" w:eastAsia="Times New Roman" w:hAnsi="Times New Roman" w:cs="Times New Roman"/>
          <w:color w:val="000000"/>
          <w:sz w:val="24"/>
          <w:szCs w:val="24"/>
          <w:lang w:eastAsia="id-ID"/>
        </w:rPr>
        <w:t xml:space="preserve">tentang </w:t>
      </w:r>
      <w:r w:rsidRPr="00CC0C40">
        <w:rPr>
          <w:rFonts w:ascii="Times New Roman" w:eastAsia="Times New Roman" w:hAnsi="Times New Roman" w:cs="Times New Roman"/>
          <w:color w:val="000000"/>
          <w:sz w:val="24"/>
          <w:szCs w:val="24"/>
          <w:lang w:eastAsia="id-ID"/>
        </w:rPr>
        <w:t xml:space="preserve">hukum di Rusia, termasuk reformasi </w:t>
      </w:r>
      <w:r>
        <w:rPr>
          <w:rFonts w:ascii="Times New Roman" w:eastAsia="Times New Roman" w:hAnsi="Times New Roman" w:cs="Times New Roman"/>
          <w:color w:val="000000"/>
          <w:sz w:val="24"/>
          <w:szCs w:val="24"/>
          <w:lang w:eastAsia="id-ID"/>
        </w:rPr>
        <w:t xml:space="preserve">hukum </w:t>
      </w:r>
      <w:r w:rsidRPr="00CC0C40">
        <w:rPr>
          <w:rFonts w:ascii="Times New Roman" w:eastAsia="Times New Roman" w:hAnsi="Times New Roman" w:cs="Times New Roman"/>
          <w:color w:val="000000"/>
          <w:sz w:val="24"/>
          <w:szCs w:val="24"/>
          <w:lang w:eastAsia="id-ID"/>
        </w:rPr>
        <w:t xml:space="preserve">pernikahan lama. Pada 16 Desember 1917, Komite Eksekutif Pusat Rusia dan Dewan Komisaris Rakyat merevisi undang-undang tentang perceraian </w:t>
      </w:r>
      <w:r w:rsidRPr="00CC0C40">
        <w:rPr>
          <w:rFonts w:ascii="Times New Roman" w:hAnsi="Times New Roman" w:cs="Times New Roman"/>
          <w:sz w:val="24"/>
          <w:szCs w:val="24"/>
        </w:rPr>
        <w:t>dan pernikahan sipil. </w:t>
      </w:r>
      <w:r w:rsidRPr="00654EFD">
        <w:rPr>
          <w:rFonts w:ascii="Times New Roman" w:hAnsi="Times New Roman" w:cs="Times New Roman"/>
          <w:i/>
          <w:sz w:val="24"/>
          <w:szCs w:val="24"/>
        </w:rPr>
        <w:t>Family Code of Russia</w:t>
      </w:r>
      <w:r>
        <w:rPr>
          <w:rFonts w:ascii="Times New Roman" w:hAnsi="Times New Roman" w:cs="Times New Roman"/>
          <w:sz w:val="24"/>
          <w:szCs w:val="24"/>
        </w:rPr>
        <w:t xml:space="preserve"> (</w:t>
      </w:r>
      <w:r w:rsidRPr="00654EFD">
        <w:rPr>
          <w:rFonts w:ascii="Times New Roman" w:hAnsi="Times New Roman" w:cs="Times New Roman"/>
          <w:sz w:val="24"/>
          <w:szCs w:val="24"/>
        </w:rPr>
        <w:t>Kode Keluarga Rusia) adalah sumber utama hukum</w:t>
      </w:r>
      <w:r>
        <w:rPr>
          <w:rFonts w:ascii="Times New Roman" w:hAnsi="Times New Roman" w:cs="Times New Roman"/>
          <w:sz w:val="24"/>
          <w:szCs w:val="24"/>
        </w:rPr>
        <w:t xml:space="preserve"> keluarga di Federasi Rusia. D</w:t>
      </w:r>
      <w:r w:rsidRPr="00654EFD">
        <w:rPr>
          <w:rFonts w:ascii="Times New Roman" w:hAnsi="Times New Roman" w:cs="Times New Roman"/>
          <w:sz w:val="24"/>
          <w:szCs w:val="24"/>
        </w:rPr>
        <w:t xml:space="preserve">isahkan oleh Duma Negara pada 8 Desember </w:t>
      </w:r>
      <w:r w:rsidRPr="00654EFD">
        <w:rPr>
          <w:rFonts w:ascii="Times New Roman" w:hAnsi="Times New Roman" w:cs="Times New Roman"/>
          <w:sz w:val="24"/>
          <w:szCs w:val="24"/>
        </w:rPr>
        <w:lastRenderedPageBreak/>
        <w:t>1995, ditandatangani menjadi undang-undang oleh Presiden Boris Yeltsin pada 29 Desember 1995, dan m</w:t>
      </w:r>
      <w:r>
        <w:rPr>
          <w:rFonts w:ascii="Times New Roman" w:hAnsi="Times New Roman" w:cs="Times New Roman"/>
          <w:sz w:val="24"/>
          <w:szCs w:val="24"/>
        </w:rPr>
        <w:t>ulai berlaku pada 1 Maret 1996</w:t>
      </w:r>
      <w:r w:rsidRPr="00654EFD">
        <w:rPr>
          <w:rFonts w:ascii="Times New Roman" w:hAnsi="Times New Roman" w:cs="Times New Roman"/>
          <w:sz w:val="24"/>
          <w:szCs w:val="24"/>
        </w:rPr>
        <w:t>,</w:t>
      </w:r>
      <w:r>
        <w:rPr>
          <w:rFonts w:ascii="Times New Roman" w:hAnsi="Times New Roman" w:cs="Times New Roman"/>
          <w:sz w:val="24"/>
          <w:szCs w:val="24"/>
        </w:rPr>
        <w:t xml:space="preserve"> setelah disahkan ada beberapa kali amandemen yaitu pada tanggal 15 November 1997, tanggal 27 Juni 1998, tanggal 2 Januari 2000, tanggal 28 Desember 2004, tanggal 3 Juni 2006, tanggal 18 Desember 2006, tanggal 29 Desember 2006, tanggal 21 Juli 2007, dan yang</w:t>
      </w:r>
      <w:r w:rsidRPr="00654EFD">
        <w:rPr>
          <w:rFonts w:ascii="Times New Roman" w:hAnsi="Times New Roman" w:cs="Times New Roman"/>
          <w:sz w:val="24"/>
          <w:szCs w:val="24"/>
        </w:rPr>
        <w:t xml:space="preserve"> terakhir pada </w:t>
      </w:r>
      <w:r>
        <w:rPr>
          <w:rFonts w:ascii="Times New Roman" w:hAnsi="Times New Roman" w:cs="Times New Roman"/>
          <w:sz w:val="24"/>
          <w:szCs w:val="24"/>
        </w:rPr>
        <w:t xml:space="preserve">tanggal 30 </w:t>
      </w:r>
      <w:r w:rsidRPr="00654EFD">
        <w:rPr>
          <w:rFonts w:ascii="Times New Roman" w:hAnsi="Times New Roman" w:cs="Times New Roman"/>
          <w:sz w:val="24"/>
          <w:szCs w:val="24"/>
        </w:rPr>
        <w:t>Juni 2008.</w:t>
      </w:r>
      <w:r>
        <w:rPr>
          <w:rStyle w:val="FootnoteReference"/>
          <w:rFonts w:ascii="Times New Roman" w:hAnsi="Times New Roman" w:cs="Times New Roman"/>
        </w:rPr>
        <w:footnoteReference w:id="27"/>
      </w:r>
    </w:p>
    <w:p w:rsidR="00852C8C" w:rsidRPr="00663E1D" w:rsidRDefault="00852C8C" w:rsidP="00852C8C">
      <w:pPr>
        <w:pStyle w:val="NoSpacing"/>
        <w:numPr>
          <w:ilvl w:val="0"/>
          <w:numId w:val="23"/>
        </w:numPr>
        <w:spacing w:line="480" w:lineRule="auto"/>
        <w:ind w:left="1134"/>
        <w:jc w:val="both"/>
        <w:rPr>
          <w:rFonts w:ascii="Times New Roman" w:eastAsia="Times New Roman" w:hAnsi="Times New Roman" w:cs="Times New Roman"/>
          <w:b/>
          <w:color w:val="000000"/>
          <w:sz w:val="24"/>
          <w:szCs w:val="24"/>
          <w:lang w:eastAsia="id-ID"/>
        </w:rPr>
      </w:pPr>
      <w:r w:rsidRPr="00663E1D">
        <w:rPr>
          <w:rFonts w:ascii="Times New Roman" w:eastAsia="Times New Roman" w:hAnsi="Times New Roman" w:cs="Times New Roman"/>
          <w:b/>
          <w:color w:val="000000"/>
          <w:sz w:val="24"/>
          <w:szCs w:val="24"/>
          <w:lang w:eastAsia="id-ID"/>
        </w:rPr>
        <w:t>Pengertian Perkawinan di Rusia</w:t>
      </w:r>
    </w:p>
    <w:p w:rsidR="00852C8C" w:rsidRPr="000474A8" w:rsidRDefault="00852C8C" w:rsidP="00852C8C">
      <w:pPr>
        <w:shd w:val="clear" w:color="auto" w:fill="FFFFFF"/>
        <w:spacing w:line="480" w:lineRule="auto"/>
        <w:ind w:left="1134"/>
        <w:jc w:val="both"/>
        <w:rPr>
          <w:rFonts w:ascii="Times New Roman" w:hAnsi="Times New Roman" w:cs="Times New Roman"/>
          <w:color w:val="000000"/>
          <w:sz w:val="24"/>
          <w:szCs w:val="24"/>
          <w:shd w:val="clear" w:color="auto" w:fill="FFFFFF"/>
        </w:rPr>
      </w:pPr>
      <w:r w:rsidRPr="000474A8">
        <w:rPr>
          <w:rFonts w:ascii="Times New Roman" w:hAnsi="Times New Roman" w:cs="Times New Roman"/>
          <w:color w:val="000000"/>
          <w:sz w:val="24"/>
          <w:szCs w:val="24"/>
          <w:shd w:val="clear" w:color="auto" w:fill="FFFFFF"/>
        </w:rPr>
        <w:t>Render Merriam-Webster mendefinisikan dua pengertian perkawinan yaitu:</w:t>
      </w:r>
    </w:p>
    <w:p w:rsidR="00852C8C" w:rsidRDefault="00852C8C" w:rsidP="00852C8C">
      <w:pPr>
        <w:pStyle w:val="ListParagraph"/>
        <w:numPr>
          <w:ilvl w:val="0"/>
          <w:numId w:val="24"/>
        </w:numPr>
        <w:shd w:val="clear" w:color="auto" w:fill="FFFFFF"/>
        <w:spacing w:after="200" w:line="480" w:lineRule="auto"/>
        <w:ind w:left="1843"/>
        <w:jc w:val="both"/>
        <w:rPr>
          <w:rFonts w:ascii="Times New Roman" w:eastAsia="Times New Roman" w:hAnsi="Times New Roman" w:cs="Times New Roman"/>
          <w:color w:val="000000"/>
          <w:sz w:val="24"/>
          <w:szCs w:val="24"/>
          <w:lang w:eastAsia="id-ID"/>
        </w:rPr>
      </w:pPr>
      <w:r w:rsidRPr="00523A22">
        <w:rPr>
          <w:rFonts w:ascii="Times New Roman" w:eastAsia="Times New Roman" w:hAnsi="Times New Roman" w:cs="Times New Roman"/>
          <w:color w:val="000000"/>
          <w:sz w:val="24"/>
          <w:szCs w:val="24"/>
          <w:lang w:eastAsia="id-ID"/>
        </w:rPr>
        <w:t>tindakan menikah atau ritus dimana status pernikahan dilakukan</w:t>
      </w:r>
    </w:p>
    <w:p w:rsidR="00852C8C" w:rsidRDefault="00852C8C" w:rsidP="00852C8C">
      <w:pPr>
        <w:pStyle w:val="ListParagraph"/>
        <w:numPr>
          <w:ilvl w:val="0"/>
          <w:numId w:val="24"/>
        </w:numPr>
        <w:shd w:val="clear" w:color="auto" w:fill="FFFFFF"/>
        <w:spacing w:after="200" w:line="480" w:lineRule="auto"/>
        <w:ind w:left="1843"/>
        <w:jc w:val="both"/>
        <w:rPr>
          <w:rFonts w:ascii="Times New Roman" w:eastAsia="Times New Roman" w:hAnsi="Times New Roman" w:cs="Times New Roman"/>
          <w:color w:val="000000"/>
          <w:sz w:val="24"/>
          <w:szCs w:val="24"/>
          <w:lang w:eastAsia="id-ID"/>
        </w:rPr>
      </w:pPr>
      <w:r w:rsidRPr="00523A22">
        <w:rPr>
          <w:rFonts w:ascii="Times New Roman" w:eastAsia="Times New Roman" w:hAnsi="Times New Roman" w:cs="Times New Roman"/>
          <w:color w:val="000000"/>
          <w:sz w:val="24"/>
          <w:szCs w:val="24"/>
          <w:lang w:eastAsia="id-ID"/>
        </w:rPr>
        <w:t>persatuan yang akrab atau dekat</w:t>
      </w:r>
    </w:p>
    <w:p w:rsidR="00852C8C" w:rsidRPr="00960928" w:rsidRDefault="00852C8C" w:rsidP="00852C8C">
      <w:pPr>
        <w:pStyle w:val="ListParagraph"/>
        <w:shd w:val="clear" w:color="auto" w:fill="FFFFFF"/>
        <w:spacing w:line="480" w:lineRule="auto"/>
        <w:ind w:left="1418" w:firstLine="425"/>
        <w:jc w:val="both"/>
        <w:rPr>
          <w:rFonts w:asciiTheme="majorBidi" w:hAnsiTheme="majorBidi" w:cstheme="majorBidi"/>
          <w:sz w:val="24"/>
          <w:szCs w:val="24"/>
          <w:lang w:eastAsia="id-ID"/>
        </w:rPr>
      </w:pPr>
      <w:r w:rsidRPr="004277E0">
        <w:rPr>
          <w:rFonts w:ascii="Times New Roman" w:eastAsia="Times New Roman" w:hAnsi="Times New Roman" w:cs="Times New Roman"/>
          <w:color w:val="000000"/>
          <w:sz w:val="24"/>
          <w:szCs w:val="24"/>
          <w:lang w:eastAsia="id-ID"/>
        </w:rPr>
        <w:t>Definisi ini menjelaskan bahwa perkawinan terjadi karena suatu tindakan atau ritus, bahwa menikah mengubah status sosial, dan melibatkan keintiman. Tidak semuapernikahan sama intim atau bergairahnya seperti yang diharapkan, tetapi setidaknya mereka melibatkan semacam keintiman ekonomi. Dengan demikian, perkawinan adalah </w:t>
      </w:r>
      <w:r w:rsidRPr="004277E0">
        <w:rPr>
          <w:rFonts w:ascii="Times New Roman" w:eastAsia="Times New Roman" w:hAnsi="Times New Roman" w:cs="Times New Roman"/>
          <w:iCs/>
          <w:color w:val="000000"/>
          <w:sz w:val="24"/>
          <w:szCs w:val="24"/>
          <w:lang w:eastAsia="id-ID"/>
        </w:rPr>
        <w:t>sah atau</w:t>
      </w:r>
      <w:r w:rsidRPr="004277E0">
        <w:rPr>
          <w:rFonts w:ascii="Times New Roman" w:eastAsia="Times New Roman" w:hAnsi="Times New Roman" w:cs="Times New Roman"/>
          <w:color w:val="000000"/>
          <w:sz w:val="24"/>
          <w:szCs w:val="24"/>
          <w:lang w:eastAsia="id-ID"/>
        </w:rPr>
        <w:t xml:space="preserve"> ik</w:t>
      </w:r>
      <w:r w:rsidRPr="004277E0">
        <w:rPr>
          <w:rFonts w:ascii="Times New Roman" w:hAnsi="Times New Roman" w:cs="Times New Roman"/>
          <w:sz w:val="24"/>
          <w:szCs w:val="24"/>
          <w:lang w:eastAsia="id-ID"/>
        </w:rPr>
        <w:t>atan yang diakui secara formal, yang ditimbulkan oleh ritus, antara dua individu.</w:t>
      </w:r>
      <w:r>
        <w:rPr>
          <w:rStyle w:val="FootnoteReference"/>
          <w:rFonts w:ascii="Times New Roman" w:hAnsi="Times New Roman" w:cs="Times New Roman"/>
          <w:lang w:eastAsia="id-ID"/>
        </w:rPr>
        <w:footnoteReference w:id="28"/>
      </w:r>
      <w:r>
        <w:rPr>
          <w:rFonts w:ascii="Times New Roman" w:hAnsi="Times New Roman" w:cs="Times New Roman"/>
          <w:sz w:val="24"/>
          <w:szCs w:val="24"/>
          <w:lang w:eastAsia="id-ID"/>
        </w:rPr>
        <w:t xml:space="preserve"> </w:t>
      </w:r>
      <w:r w:rsidRPr="004277E0">
        <w:rPr>
          <w:rFonts w:ascii="Times New Roman" w:hAnsi="Times New Roman" w:cs="Times New Roman"/>
          <w:sz w:val="24"/>
          <w:szCs w:val="24"/>
          <w:lang w:eastAsia="id-ID"/>
        </w:rPr>
        <w:t xml:space="preserve">Menurut </w:t>
      </w:r>
      <w:r w:rsidRPr="004277E0">
        <w:rPr>
          <w:rFonts w:asciiTheme="majorBidi" w:hAnsiTheme="majorBidi" w:cstheme="majorBidi"/>
          <w:sz w:val="24"/>
          <w:szCs w:val="24"/>
        </w:rPr>
        <w:t xml:space="preserve">Pereverzeva </w:t>
      </w:r>
      <w:r>
        <w:rPr>
          <w:rFonts w:asciiTheme="majorBidi" w:hAnsiTheme="majorBidi" w:cstheme="majorBidi"/>
          <w:sz w:val="24"/>
          <w:szCs w:val="24"/>
        </w:rPr>
        <w:lastRenderedPageBreak/>
        <w:t xml:space="preserve">pernikahan </w:t>
      </w:r>
      <w:r w:rsidRPr="004277E0">
        <w:rPr>
          <w:rFonts w:asciiTheme="majorBidi" w:hAnsiTheme="majorBidi" w:cstheme="majorBidi"/>
          <w:sz w:val="24"/>
          <w:szCs w:val="24"/>
        </w:rPr>
        <w:t xml:space="preserve">merupakan </w:t>
      </w:r>
      <w:r w:rsidRPr="004277E0">
        <w:rPr>
          <w:rFonts w:asciiTheme="majorBidi" w:hAnsiTheme="majorBidi" w:cstheme="majorBidi"/>
          <w:sz w:val="24"/>
          <w:szCs w:val="24"/>
          <w:lang w:eastAsia="id-ID"/>
        </w:rPr>
        <w:t>peristiwa penting dalam kehidupan kepribadian yang mempengaruhi nasibnya selanjutnya dikoordinasikan dengan pemahaman tentang peristiwa penting ini sebagai tahap putar yang terkait dengan pengambilan keputusan penting untuk jangka waktu yang lama</w:t>
      </w:r>
      <w:r>
        <w:rPr>
          <w:rFonts w:asciiTheme="majorBidi" w:hAnsiTheme="majorBidi" w:cstheme="majorBidi"/>
          <w:sz w:val="24"/>
          <w:szCs w:val="24"/>
          <w:lang w:eastAsia="id-ID"/>
        </w:rPr>
        <w:t>.</w:t>
      </w:r>
      <w:r>
        <w:rPr>
          <w:rStyle w:val="FootnoteReference"/>
          <w:rFonts w:asciiTheme="majorBidi" w:hAnsiTheme="majorBidi"/>
          <w:lang w:eastAsia="id-ID"/>
        </w:rPr>
        <w:footnoteReference w:id="29"/>
      </w:r>
    </w:p>
    <w:p w:rsidR="00852C8C" w:rsidRPr="00AC4C26" w:rsidRDefault="00852C8C" w:rsidP="00852C8C">
      <w:pPr>
        <w:pStyle w:val="ListParagraph"/>
        <w:numPr>
          <w:ilvl w:val="0"/>
          <w:numId w:val="23"/>
        </w:numPr>
        <w:spacing w:after="200" w:line="480" w:lineRule="auto"/>
        <w:jc w:val="both"/>
        <w:rPr>
          <w:rFonts w:asciiTheme="majorBidi" w:eastAsia="Times New Roman" w:hAnsiTheme="majorBidi" w:cstheme="majorBidi"/>
          <w:b/>
          <w:bCs/>
          <w:sz w:val="24"/>
          <w:szCs w:val="24"/>
          <w:lang w:eastAsia="id-ID"/>
        </w:rPr>
      </w:pPr>
      <w:r w:rsidRPr="00DE2168">
        <w:rPr>
          <w:rFonts w:asciiTheme="majorBidi" w:hAnsiTheme="majorBidi" w:cstheme="majorBidi"/>
          <w:b/>
          <w:bCs/>
          <w:sz w:val="24"/>
          <w:szCs w:val="24"/>
        </w:rPr>
        <w:t>Hukum Perkawinan di Rusia</w:t>
      </w:r>
    </w:p>
    <w:p w:rsidR="00852C8C" w:rsidRDefault="00852C8C" w:rsidP="00852C8C">
      <w:pPr>
        <w:pStyle w:val="ListParagraph"/>
        <w:spacing w:line="480" w:lineRule="auto"/>
        <w:ind w:left="1494" w:firstLine="666"/>
        <w:jc w:val="both"/>
      </w:pPr>
      <w:r w:rsidRPr="00AC4C26">
        <w:rPr>
          <w:rFonts w:asciiTheme="majorBidi" w:eastAsia="Times New Roman" w:hAnsiTheme="majorBidi" w:cstheme="majorBidi"/>
          <w:color w:val="000000"/>
          <w:sz w:val="24"/>
          <w:szCs w:val="24"/>
          <w:lang w:eastAsia="id-ID"/>
        </w:rPr>
        <w:t>Pernikahan</w:t>
      </w:r>
      <w:r>
        <w:rPr>
          <w:rFonts w:asciiTheme="majorBidi" w:eastAsia="Times New Roman" w:hAnsiTheme="majorBidi" w:cstheme="majorBidi"/>
          <w:color w:val="000000"/>
          <w:sz w:val="24"/>
          <w:szCs w:val="24"/>
          <w:lang w:eastAsia="id-ID"/>
        </w:rPr>
        <w:t xml:space="preserve"> menurut</w:t>
      </w:r>
      <w:r w:rsidRPr="00AC4C26">
        <w:rPr>
          <w:rFonts w:asciiTheme="majorBidi" w:eastAsia="Times New Roman" w:hAnsiTheme="majorBidi" w:cstheme="majorBidi"/>
          <w:color w:val="000000"/>
          <w:sz w:val="24"/>
          <w:szCs w:val="24"/>
          <w:lang w:eastAsia="id-ID"/>
        </w:rPr>
        <w:t xml:space="preserve"> gereja adalah </w:t>
      </w:r>
      <w:r>
        <w:rPr>
          <w:rFonts w:asciiTheme="majorBidi" w:eastAsia="Times New Roman" w:hAnsiTheme="majorBidi" w:cstheme="majorBidi"/>
          <w:color w:val="000000"/>
          <w:sz w:val="24"/>
          <w:szCs w:val="24"/>
          <w:lang w:eastAsia="id-ID"/>
        </w:rPr>
        <w:t xml:space="preserve">menikah yang selamanya, </w:t>
      </w:r>
      <w:r w:rsidRPr="00AC4C26">
        <w:rPr>
          <w:rFonts w:asciiTheme="majorBidi" w:eastAsia="Times New Roman" w:hAnsiTheme="majorBidi" w:cstheme="majorBidi"/>
          <w:color w:val="000000"/>
          <w:sz w:val="24"/>
          <w:szCs w:val="24"/>
          <w:lang w:eastAsia="id-ID"/>
        </w:rPr>
        <w:t>bahkan jika mereka hidup terpisah selama bertahun-tahun</w:t>
      </w:r>
      <w:r>
        <w:rPr>
          <w:rFonts w:asciiTheme="majorBidi" w:eastAsia="Times New Roman" w:hAnsiTheme="majorBidi" w:cstheme="majorBidi"/>
          <w:color w:val="000000"/>
          <w:sz w:val="24"/>
          <w:szCs w:val="24"/>
          <w:lang w:eastAsia="id-ID"/>
        </w:rPr>
        <w:t>. J</w:t>
      </w:r>
      <w:r w:rsidRPr="00AC4C26">
        <w:rPr>
          <w:rFonts w:asciiTheme="majorBidi" w:eastAsia="Times New Roman" w:hAnsiTheme="majorBidi" w:cstheme="majorBidi"/>
          <w:color w:val="000000"/>
          <w:sz w:val="24"/>
          <w:szCs w:val="24"/>
          <w:lang w:eastAsia="id-ID"/>
        </w:rPr>
        <w:t xml:space="preserve">ika mereka </w:t>
      </w:r>
      <w:r>
        <w:rPr>
          <w:rFonts w:asciiTheme="majorBidi" w:eastAsia="Times New Roman" w:hAnsiTheme="majorBidi" w:cstheme="majorBidi"/>
          <w:color w:val="000000"/>
          <w:sz w:val="24"/>
          <w:szCs w:val="24"/>
          <w:lang w:eastAsia="id-ID"/>
        </w:rPr>
        <w:t>sering berpisah</w:t>
      </w:r>
      <w:r w:rsidRPr="00AC4C26">
        <w:rPr>
          <w:rFonts w:asciiTheme="majorBidi" w:eastAsia="Times New Roman" w:hAnsiTheme="majorBidi" w:cstheme="majorBidi"/>
          <w:color w:val="000000"/>
          <w:sz w:val="24"/>
          <w:szCs w:val="24"/>
          <w:lang w:eastAsia="id-ID"/>
        </w:rPr>
        <w:t>, dan bahkan jika mereka secara terpisah me</w:t>
      </w:r>
      <w:r>
        <w:rPr>
          <w:rFonts w:asciiTheme="majorBidi" w:eastAsia="Times New Roman" w:hAnsiTheme="majorBidi" w:cstheme="majorBidi"/>
          <w:color w:val="000000"/>
          <w:sz w:val="24"/>
          <w:szCs w:val="24"/>
          <w:lang w:eastAsia="id-ID"/>
        </w:rPr>
        <w:t xml:space="preserve">mpunyaianak-anak baru, akan tetapi </w:t>
      </w:r>
      <w:r w:rsidRPr="00AC4C26">
        <w:rPr>
          <w:rFonts w:asciiTheme="majorBidi" w:eastAsia="Times New Roman" w:hAnsiTheme="majorBidi" w:cstheme="majorBidi"/>
          <w:color w:val="000000"/>
          <w:sz w:val="24"/>
          <w:szCs w:val="24"/>
          <w:lang w:eastAsia="id-ID"/>
        </w:rPr>
        <w:t xml:space="preserve">pada akhir zaman dapat berharap untuk bergabung kembali </w:t>
      </w:r>
      <w:r w:rsidRPr="00AC4C26">
        <w:rPr>
          <w:rFonts w:asciiTheme="majorBidi" w:hAnsiTheme="majorBidi" w:cstheme="majorBidi"/>
          <w:sz w:val="24"/>
          <w:szCs w:val="24"/>
          <w:lang w:eastAsia="id-ID"/>
        </w:rPr>
        <w:t>sebagai suami istri</w:t>
      </w:r>
      <w:r>
        <w:t>.</w:t>
      </w:r>
      <w:r>
        <w:rPr>
          <w:rStyle w:val="FootnoteReference"/>
        </w:rPr>
        <w:footnoteReference w:id="30"/>
      </w:r>
    </w:p>
    <w:p w:rsidR="00852C8C" w:rsidRPr="00AC4C26" w:rsidRDefault="00852C8C" w:rsidP="00852C8C">
      <w:pPr>
        <w:pStyle w:val="ListParagraph"/>
        <w:spacing w:line="480" w:lineRule="auto"/>
        <w:ind w:left="1494"/>
        <w:jc w:val="both"/>
        <w:rPr>
          <w:rFonts w:asciiTheme="majorBidi" w:eastAsia="Times New Roman" w:hAnsiTheme="majorBidi" w:cstheme="majorBidi"/>
          <w:b/>
          <w:bCs/>
          <w:sz w:val="24"/>
          <w:szCs w:val="24"/>
          <w:lang w:eastAsia="id-ID"/>
        </w:rPr>
      </w:pPr>
      <w:r w:rsidRPr="00AC4C26">
        <w:rPr>
          <w:rFonts w:asciiTheme="majorBidi" w:eastAsia="Times New Roman" w:hAnsiTheme="majorBidi" w:cstheme="majorBidi"/>
          <w:sz w:val="24"/>
          <w:szCs w:val="24"/>
          <w:lang w:eastAsia="id-ID"/>
        </w:rPr>
        <w:t>Per</w:t>
      </w:r>
      <w:r>
        <w:rPr>
          <w:rFonts w:asciiTheme="majorBidi" w:eastAsia="Times New Roman" w:hAnsiTheme="majorBidi" w:cstheme="majorBidi"/>
          <w:sz w:val="24"/>
          <w:szCs w:val="24"/>
          <w:lang w:eastAsia="id-ID"/>
        </w:rPr>
        <w:t>nikahan</w:t>
      </w:r>
      <w:r w:rsidRPr="00AC4C26">
        <w:rPr>
          <w:rFonts w:asciiTheme="majorBidi" w:eastAsia="Times New Roman" w:hAnsiTheme="majorBidi" w:cstheme="majorBidi"/>
          <w:sz w:val="24"/>
          <w:szCs w:val="24"/>
          <w:lang w:eastAsia="id-ID"/>
        </w:rPr>
        <w:t xml:space="preserve"> di negara  Rusia diatur</w:t>
      </w:r>
      <w:r w:rsidRPr="00AC4C26">
        <w:rPr>
          <w:rFonts w:ascii="Times New Roman" w:eastAsia="Times New Roman" w:hAnsi="Times New Roman" w:cs="Times New Roman"/>
          <w:sz w:val="24"/>
          <w:szCs w:val="24"/>
          <w:lang w:eastAsia="id-ID"/>
        </w:rPr>
        <w:t xml:space="preserve"> dalam </w:t>
      </w:r>
      <w:r>
        <w:rPr>
          <w:rFonts w:ascii="Times New Roman" w:eastAsia="Times New Roman" w:hAnsi="Times New Roman" w:cs="Times New Roman"/>
          <w:i/>
          <w:iCs/>
          <w:sz w:val="24"/>
          <w:szCs w:val="24"/>
          <w:lang w:eastAsia="id-ID"/>
        </w:rPr>
        <w:t>The Family Code of the Russian Federation No 223-FZ of desember 1995</w:t>
      </w:r>
      <w:r w:rsidRPr="00FE64AF">
        <w:rPr>
          <w:rFonts w:ascii="Times New Roman" w:eastAsia="Times New Roman" w:hAnsi="Times New Roman" w:cs="Times New Roman"/>
          <w:i/>
          <w:iCs/>
          <w:sz w:val="24"/>
          <w:szCs w:val="24"/>
          <w:lang w:eastAsia="id-ID"/>
        </w:rPr>
        <w:t xml:space="preserve"> </w:t>
      </w:r>
      <w:r w:rsidRPr="00FE64AF">
        <w:rPr>
          <w:rFonts w:ascii="Times New Roman" w:eastAsia="Times New Roman" w:hAnsi="Times New Roman" w:cs="Times New Roman"/>
          <w:iCs/>
          <w:sz w:val="24"/>
          <w:szCs w:val="24"/>
          <w:lang w:eastAsia="id-ID"/>
        </w:rPr>
        <w:t>mulai berlaku pada tanggal 1 Maret 1996. Hukum ini adalah hukum yang</w:t>
      </w:r>
      <w:r w:rsidRPr="00AC4C26">
        <w:rPr>
          <w:rFonts w:ascii="Times New Roman" w:hAnsi="Times New Roman" w:cs="Times New Roman"/>
          <w:bCs/>
          <w:sz w:val="24"/>
          <w:szCs w:val="24"/>
        </w:rPr>
        <w:t xml:space="preserve"> berlaku dan menjadi landasan untuk masyarakat Rusia </w:t>
      </w:r>
      <w:r>
        <w:rPr>
          <w:rFonts w:ascii="Times New Roman" w:hAnsi="Times New Roman" w:cs="Times New Roman"/>
          <w:bCs/>
          <w:sz w:val="24"/>
          <w:szCs w:val="24"/>
        </w:rPr>
        <w:t>dalam melaksanakan pernikahan. Pada</w:t>
      </w:r>
      <w:r w:rsidRPr="00AC4C26">
        <w:rPr>
          <w:rFonts w:ascii="Times New Roman" w:hAnsi="Times New Roman" w:cs="Times New Roman"/>
          <w:bCs/>
          <w:sz w:val="24"/>
          <w:szCs w:val="24"/>
        </w:rPr>
        <w:t xml:space="preserve"> </w:t>
      </w:r>
      <w:r>
        <w:rPr>
          <w:rFonts w:asciiTheme="majorBidi" w:eastAsia="Times New Roman" w:hAnsiTheme="majorBidi" w:cstheme="majorBidi"/>
          <w:sz w:val="24"/>
          <w:szCs w:val="24"/>
          <w:lang w:eastAsia="id-ID"/>
        </w:rPr>
        <w:t>pasal 12 ayat (1)</w:t>
      </w:r>
      <w:r w:rsidRPr="00AC4C26">
        <w:rPr>
          <w:rFonts w:asciiTheme="majorBidi" w:eastAsia="Times New Roman" w:hAnsiTheme="majorBidi" w:cstheme="majorBidi"/>
          <w:sz w:val="24"/>
          <w:szCs w:val="24"/>
          <w:lang w:eastAsia="id-ID"/>
        </w:rPr>
        <w:t xml:space="preserve"> </w:t>
      </w:r>
      <w:r w:rsidRPr="00FE64AF">
        <w:rPr>
          <w:rFonts w:ascii="Times New Roman" w:eastAsia="MingLiU_HKSCS" w:hAnsi="Times New Roman" w:cs="Times New Roman"/>
          <w:i/>
          <w:iCs/>
          <w:sz w:val="24"/>
          <w:szCs w:val="24"/>
          <w:lang w:eastAsia="id-ID"/>
        </w:rPr>
        <w:t xml:space="preserve">The family code of the Russian Federation no 223-FZ in 1995 </w:t>
      </w:r>
      <w:r w:rsidRPr="00FE64AF">
        <w:rPr>
          <w:rFonts w:ascii="Times New Roman" w:eastAsia="MingLiU_HKSCS" w:hAnsi="Times New Roman" w:cs="Times New Roman"/>
          <w:iCs/>
          <w:sz w:val="24"/>
          <w:szCs w:val="24"/>
          <w:lang w:eastAsia="id-ID"/>
        </w:rPr>
        <w:t>menyebutkan</w:t>
      </w:r>
      <w:r w:rsidRPr="00FE64AF">
        <w:rPr>
          <w:rFonts w:ascii="Times New Roman" w:eastAsia="Times New Roman" w:hAnsi="Times New Roman" w:cs="Times New Roman"/>
          <w:sz w:val="24"/>
          <w:szCs w:val="24"/>
          <w:lang w:eastAsia="id-ID"/>
        </w:rPr>
        <w:t xml:space="preserve"> </w:t>
      </w:r>
      <w:r w:rsidRPr="00AC4C26">
        <w:rPr>
          <w:rFonts w:asciiTheme="majorBidi" w:eastAsia="Times New Roman" w:hAnsiTheme="majorBidi" w:cstheme="majorBidi"/>
          <w:sz w:val="24"/>
          <w:szCs w:val="24"/>
          <w:lang w:eastAsia="id-ID"/>
        </w:rPr>
        <w:t xml:space="preserve">sebagai berikut : </w:t>
      </w:r>
    </w:p>
    <w:p w:rsidR="00852C8C" w:rsidRDefault="00852C8C" w:rsidP="00852C8C">
      <w:pPr>
        <w:pStyle w:val="ListParagraph"/>
        <w:spacing w:line="240" w:lineRule="auto"/>
        <w:ind w:left="1418" w:firstLine="720"/>
        <w:jc w:val="both"/>
        <w:rPr>
          <w:rFonts w:asciiTheme="majorBidi" w:eastAsia="Times New Roman" w:hAnsiTheme="majorBidi" w:cstheme="majorBidi"/>
          <w:sz w:val="24"/>
          <w:szCs w:val="24"/>
          <w:lang w:eastAsia="id-ID"/>
        </w:rPr>
      </w:pPr>
      <w:r w:rsidRPr="00DA7B5B">
        <w:rPr>
          <w:rFonts w:asciiTheme="majorBidi" w:eastAsia="Times New Roman" w:hAnsiTheme="majorBidi" w:cstheme="majorBidi"/>
          <w:sz w:val="24"/>
          <w:szCs w:val="24"/>
          <w:lang w:eastAsia="id-ID"/>
        </w:rPr>
        <w:t>“</w:t>
      </w:r>
      <w:r w:rsidRPr="00FE64AF">
        <w:rPr>
          <w:rFonts w:asciiTheme="majorBidi" w:eastAsia="Times New Roman" w:hAnsiTheme="majorBidi" w:cstheme="majorBidi"/>
          <w:i/>
          <w:iCs/>
          <w:sz w:val="24"/>
          <w:szCs w:val="24"/>
          <w:lang w:eastAsia="id-ID"/>
        </w:rPr>
        <w:t>In order to enter into a marriage, the voluntary consent of the men and women who enter it is required, and they must reach the age of marriage</w:t>
      </w:r>
      <w:r w:rsidRPr="00DA7B5B">
        <w:rPr>
          <w:rFonts w:asciiTheme="majorBidi" w:eastAsia="Times New Roman" w:hAnsiTheme="majorBidi" w:cstheme="majorBidi"/>
          <w:sz w:val="24"/>
          <w:szCs w:val="24"/>
          <w:lang w:eastAsia="id-ID"/>
        </w:rPr>
        <w:t>.”</w:t>
      </w:r>
    </w:p>
    <w:p w:rsidR="00852C8C" w:rsidRDefault="00852C8C" w:rsidP="00852C8C">
      <w:pPr>
        <w:pStyle w:val="ListParagraph"/>
        <w:spacing w:line="240" w:lineRule="auto"/>
        <w:ind w:left="1418" w:firstLine="720"/>
        <w:jc w:val="both"/>
        <w:rPr>
          <w:rFonts w:asciiTheme="majorBidi" w:eastAsia="Times New Roman" w:hAnsiTheme="majorBidi" w:cstheme="majorBidi"/>
          <w:sz w:val="24"/>
          <w:szCs w:val="24"/>
          <w:lang w:eastAsia="id-ID"/>
        </w:rPr>
      </w:pPr>
    </w:p>
    <w:p w:rsidR="00852C8C" w:rsidRDefault="00852C8C" w:rsidP="00852C8C">
      <w:pPr>
        <w:pStyle w:val="ListParagraph"/>
        <w:spacing w:line="480" w:lineRule="auto"/>
        <w:ind w:left="1418" w:hanging="11"/>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Terjemahan bebas :</w:t>
      </w:r>
    </w:p>
    <w:p w:rsidR="000A43E4" w:rsidRDefault="00852C8C" w:rsidP="00852C8C">
      <w:r>
        <w:rPr>
          <w:rFonts w:asciiTheme="majorBidi" w:eastAsia="Times New Roman" w:hAnsiTheme="majorBidi" w:cstheme="majorBidi"/>
          <w:sz w:val="24"/>
          <w:szCs w:val="24"/>
          <w:lang w:eastAsia="id-ID"/>
        </w:rPr>
        <w:lastRenderedPageBreak/>
        <w:t>“</w:t>
      </w:r>
      <w:r w:rsidRPr="00A95783">
        <w:rPr>
          <w:rFonts w:asciiTheme="majorBidi" w:eastAsia="Times New Roman" w:hAnsiTheme="majorBidi" w:cstheme="majorBidi"/>
          <w:sz w:val="24"/>
          <w:szCs w:val="24"/>
          <w:lang w:eastAsia="id-ID"/>
        </w:rPr>
        <w:t xml:space="preserve">Untuk </w:t>
      </w:r>
      <w:r>
        <w:rPr>
          <w:rFonts w:asciiTheme="majorBidi" w:eastAsia="Times New Roman" w:hAnsiTheme="majorBidi" w:cstheme="majorBidi"/>
          <w:sz w:val="24"/>
          <w:szCs w:val="24"/>
          <w:lang w:eastAsia="id-ID"/>
        </w:rPr>
        <w:t>melaksanaka</w:t>
      </w:r>
      <w:r w:rsidRPr="00A95783">
        <w:rPr>
          <w:rFonts w:asciiTheme="majorBidi" w:eastAsia="Times New Roman" w:hAnsiTheme="majorBidi" w:cstheme="majorBidi"/>
          <w:sz w:val="24"/>
          <w:szCs w:val="24"/>
          <w:lang w:eastAsia="id-ID"/>
        </w:rPr>
        <w:t xml:space="preserve">n perkawinan, diperlukan persetujuan sukarela dari </w:t>
      </w:r>
      <w:r>
        <w:rPr>
          <w:rFonts w:asciiTheme="majorBidi" w:eastAsia="Times New Roman" w:hAnsiTheme="majorBidi" w:cstheme="majorBidi"/>
          <w:sz w:val="24"/>
          <w:szCs w:val="24"/>
          <w:lang w:eastAsia="id-ID"/>
        </w:rPr>
        <w:t>pria dan wanita memasukinya, lalu</w:t>
      </w:r>
      <w:r w:rsidRPr="00A95783">
        <w:rPr>
          <w:rFonts w:asciiTheme="majorBidi" w:eastAsia="Times New Roman" w:hAnsiTheme="majorBidi" w:cstheme="majorBidi"/>
          <w:sz w:val="24"/>
          <w:szCs w:val="24"/>
          <w:lang w:eastAsia="id-ID"/>
        </w:rPr>
        <w:t xml:space="preserve"> me</w:t>
      </w:r>
      <w:r>
        <w:rPr>
          <w:rFonts w:asciiTheme="majorBidi" w:eastAsia="Times New Roman" w:hAnsiTheme="majorBidi" w:cstheme="majorBidi"/>
          <w:sz w:val="24"/>
          <w:szCs w:val="24"/>
          <w:lang w:eastAsia="id-ID"/>
        </w:rPr>
        <w:t>reka harus mencapai usia kawin.”</w:t>
      </w:r>
      <w:bookmarkStart w:id="0" w:name="_GoBack"/>
      <w:bookmarkEnd w:id="0"/>
    </w:p>
    <w:sectPr w:rsidR="000A43E4" w:rsidSect="00785C06">
      <w:headerReference w:type="default" r:id="rId10"/>
      <w:footerReference w:type="even" r:id="rId11"/>
      <w:footerReference w:type="default" r:id="rId1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4DB" w:rsidRDefault="007D04DB" w:rsidP="00785C06">
      <w:pPr>
        <w:spacing w:after="0" w:line="240" w:lineRule="auto"/>
      </w:pPr>
      <w:r>
        <w:separator/>
      </w:r>
    </w:p>
  </w:endnote>
  <w:endnote w:type="continuationSeparator" w:id="0">
    <w:p w:rsidR="007D04DB" w:rsidRDefault="007D04DB" w:rsidP="00785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MingLiU_HKSCS">
    <w:panose1 w:val="02020500000000000000"/>
    <w:charset w:val="88"/>
    <w:family w:val="roman"/>
    <w:pitch w:val="variable"/>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98285"/>
      <w:docPartObj>
        <w:docPartGallery w:val="Page Numbers (Bottom of Page)"/>
        <w:docPartUnique/>
      </w:docPartObj>
    </w:sdtPr>
    <w:sdtEndPr>
      <w:rPr>
        <w:noProof/>
      </w:rPr>
    </w:sdtEndPr>
    <w:sdtContent>
      <w:p w:rsidR="00852C8C" w:rsidRDefault="00852C8C">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852C8C" w:rsidRDefault="00852C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C06" w:rsidRDefault="00785C06">
    <w:pPr>
      <w:pStyle w:val="Footer"/>
      <w:jc w:val="center"/>
    </w:pPr>
  </w:p>
  <w:p w:rsidR="00785C06" w:rsidRDefault="00785C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C06" w:rsidRDefault="00785C06">
    <w:pPr>
      <w:pStyle w:val="Footer"/>
      <w:jc w:val="right"/>
    </w:pPr>
  </w:p>
  <w:p w:rsidR="00785C06" w:rsidRDefault="00785C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4DB" w:rsidRDefault="007D04DB" w:rsidP="00785C06">
      <w:pPr>
        <w:spacing w:after="0" w:line="240" w:lineRule="auto"/>
      </w:pPr>
      <w:r>
        <w:separator/>
      </w:r>
    </w:p>
  </w:footnote>
  <w:footnote w:type="continuationSeparator" w:id="0">
    <w:p w:rsidR="007D04DB" w:rsidRDefault="007D04DB" w:rsidP="00785C06">
      <w:pPr>
        <w:spacing w:after="0" w:line="240" w:lineRule="auto"/>
      </w:pPr>
      <w:r>
        <w:continuationSeparator/>
      </w:r>
    </w:p>
  </w:footnote>
  <w:footnote w:id="1">
    <w:p w:rsidR="00852C8C" w:rsidRPr="00F60E51" w:rsidRDefault="00852C8C" w:rsidP="00852C8C">
      <w:pPr>
        <w:pStyle w:val="FootnoteText"/>
        <w:ind w:firstLine="720"/>
        <w:rPr>
          <w:rFonts w:asciiTheme="majorBidi" w:hAnsiTheme="majorBidi" w:cstheme="majorBidi"/>
        </w:rPr>
      </w:pPr>
      <w:r w:rsidRPr="00F60E51">
        <w:rPr>
          <w:rStyle w:val="FootnoteReference"/>
          <w:rFonts w:asciiTheme="majorBidi" w:hAnsiTheme="majorBidi"/>
        </w:rPr>
        <w:footnoteRef/>
      </w:r>
      <w:r w:rsidRPr="00F60E51">
        <w:rPr>
          <w:rFonts w:asciiTheme="majorBidi" w:hAnsiTheme="majorBidi" w:cstheme="majorBidi"/>
        </w:rPr>
        <w:t xml:space="preserve"> </w:t>
      </w:r>
      <w:r>
        <w:rPr>
          <w:rFonts w:asciiTheme="majorBidi" w:hAnsiTheme="majorBidi" w:cstheme="majorBidi"/>
        </w:rPr>
        <w:t>Salim H.S</w:t>
      </w:r>
      <w:r w:rsidRPr="00092C57">
        <w:rPr>
          <w:rFonts w:asciiTheme="majorBidi" w:hAnsiTheme="majorBidi" w:cstheme="majorBidi"/>
          <w:i/>
        </w:rPr>
        <w:t>, Pengantar Hukum Perdata Tertulis (BW)</w:t>
      </w:r>
      <w:r>
        <w:rPr>
          <w:rFonts w:asciiTheme="majorBidi" w:hAnsiTheme="majorBidi" w:cstheme="majorBidi"/>
        </w:rPr>
        <w:t>, Jakarta: Sinar Grafika, 2019, Cet. 12, h</w:t>
      </w:r>
      <w:r w:rsidRPr="00092C57">
        <w:rPr>
          <w:rFonts w:asciiTheme="majorBidi" w:hAnsiTheme="majorBidi" w:cstheme="majorBidi"/>
        </w:rPr>
        <w:t>l</w:t>
      </w:r>
      <w:r>
        <w:rPr>
          <w:rFonts w:asciiTheme="majorBidi" w:hAnsiTheme="majorBidi" w:cstheme="majorBidi"/>
        </w:rPr>
        <w:t>m</w:t>
      </w:r>
      <w:r w:rsidRPr="00092C57">
        <w:rPr>
          <w:rFonts w:asciiTheme="majorBidi" w:hAnsiTheme="majorBidi" w:cstheme="majorBidi"/>
        </w:rPr>
        <w:t>.5</w:t>
      </w:r>
    </w:p>
  </w:footnote>
  <w:footnote w:id="2">
    <w:p w:rsidR="00852C8C" w:rsidRPr="00646DDE" w:rsidRDefault="00852C8C" w:rsidP="00852C8C">
      <w:pPr>
        <w:pStyle w:val="FootnoteText"/>
        <w:ind w:firstLine="720"/>
        <w:jc w:val="both"/>
        <w:rPr>
          <w:rFonts w:asciiTheme="majorBidi" w:hAnsiTheme="majorBidi" w:cstheme="majorBidi"/>
        </w:rPr>
      </w:pPr>
      <w:r w:rsidRPr="00646DDE">
        <w:rPr>
          <w:rStyle w:val="FootnoteReference"/>
          <w:rFonts w:asciiTheme="majorBidi" w:hAnsiTheme="majorBidi"/>
        </w:rPr>
        <w:footnoteRef/>
      </w:r>
      <w:r w:rsidRPr="00646DDE">
        <w:rPr>
          <w:rFonts w:asciiTheme="majorBidi" w:hAnsiTheme="majorBidi" w:cstheme="majorBidi"/>
        </w:rPr>
        <w:t xml:space="preserve">Fahmi Ardi, Muhammad Mabrur, et al., </w:t>
      </w:r>
      <w:r w:rsidRPr="00487D7F">
        <w:rPr>
          <w:rFonts w:asciiTheme="majorBidi" w:hAnsiTheme="majorBidi" w:cstheme="majorBidi"/>
          <w:iCs/>
        </w:rPr>
        <w:t>“Sejarah dan kekuatan hukum perdata islam di Indonesia”</w:t>
      </w:r>
      <w:r w:rsidRPr="00487D7F">
        <w:rPr>
          <w:rFonts w:asciiTheme="majorBidi" w:hAnsiTheme="majorBidi" w:cstheme="majorBidi"/>
        </w:rPr>
        <w:t>,</w:t>
      </w:r>
      <w:r w:rsidRPr="00646DDE">
        <w:rPr>
          <w:rFonts w:asciiTheme="majorBidi" w:hAnsiTheme="majorBidi" w:cstheme="majorBidi"/>
        </w:rPr>
        <w:t xml:space="preserve"> Jurnal </w:t>
      </w:r>
      <w:r w:rsidRPr="00646DDE">
        <w:rPr>
          <w:rFonts w:asciiTheme="majorBidi" w:hAnsiTheme="majorBidi" w:cstheme="majorBidi"/>
          <w:i/>
          <w:iCs/>
        </w:rPr>
        <w:t>Law and Justice Review</w:t>
      </w:r>
      <w:r w:rsidRPr="00646DDE">
        <w:rPr>
          <w:rFonts w:asciiTheme="majorBidi" w:hAnsiTheme="majorBidi" w:cstheme="majorBidi"/>
        </w:rPr>
        <w:t>, Volume 1, Nomor 1, Juni, 2021, hlm. 7.</w:t>
      </w:r>
    </w:p>
  </w:footnote>
  <w:footnote w:id="3">
    <w:p w:rsidR="00852C8C" w:rsidRDefault="00852C8C" w:rsidP="00852C8C">
      <w:pPr>
        <w:pStyle w:val="FootnoteText"/>
        <w:ind w:firstLine="720"/>
      </w:pPr>
      <w:r>
        <w:rPr>
          <w:rStyle w:val="FootnoteReference"/>
        </w:rPr>
        <w:footnoteRef/>
      </w:r>
      <w:r w:rsidRPr="00F60E51">
        <w:rPr>
          <w:rFonts w:asciiTheme="majorBidi" w:hAnsiTheme="majorBidi" w:cstheme="majorBidi"/>
        </w:rPr>
        <w:t>Salim HS</w:t>
      </w:r>
      <w:r w:rsidRPr="00A714DA">
        <w:rPr>
          <w:rFonts w:asciiTheme="majorBidi" w:hAnsiTheme="majorBidi" w:cstheme="majorBidi"/>
          <w:i/>
          <w:iCs/>
        </w:rPr>
        <w:t>, op.cit</w:t>
      </w:r>
      <w:r>
        <w:rPr>
          <w:rFonts w:asciiTheme="majorBidi" w:hAnsiTheme="majorBidi" w:cstheme="majorBidi"/>
        </w:rPr>
        <w:t>., hlm. 4.</w:t>
      </w:r>
    </w:p>
  </w:footnote>
  <w:footnote w:id="4">
    <w:p w:rsidR="00852C8C" w:rsidRPr="00030939" w:rsidRDefault="00852C8C" w:rsidP="00852C8C">
      <w:pPr>
        <w:pStyle w:val="FootnoteText"/>
        <w:ind w:firstLine="720"/>
        <w:rPr>
          <w:rFonts w:asciiTheme="majorBidi" w:hAnsiTheme="majorBidi" w:cstheme="majorBidi"/>
        </w:rPr>
      </w:pPr>
      <w:r w:rsidRPr="00030939">
        <w:rPr>
          <w:rStyle w:val="FootnoteReference"/>
          <w:rFonts w:asciiTheme="majorBidi" w:hAnsiTheme="majorBidi"/>
        </w:rPr>
        <w:footnoteRef/>
      </w:r>
      <w:r w:rsidRPr="00030939">
        <w:rPr>
          <w:rFonts w:asciiTheme="majorBidi" w:hAnsiTheme="majorBidi" w:cstheme="majorBidi"/>
        </w:rPr>
        <w:t xml:space="preserve"> </w:t>
      </w:r>
      <w:r>
        <w:rPr>
          <w:rFonts w:asciiTheme="majorBidi" w:hAnsiTheme="majorBidi" w:cstheme="majorBidi"/>
        </w:rPr>
        <w:t xml:space="preserve">P.N.H. </w:t>
      </w:r>
      <w:r>
        <w:rPr>
          <w:rFonts w:asciiTheme="majorBidi" w:hAnsiTheme="majorBidi" w:cstheme="majorBidi"/>
        </w:rPr>
        <w:t xml:space="preserve">Simanjuntak, Hukum Perdata Indonesia, Jakarta: Kencana, 2015, hlm. 8 </w:t>
      </w:r>
      <w:r w:rsidRPr="00030939">
        <w:rPr>
          <w:rFonts w:asciiTheme="majorBidi" w:hAnsiTheme="majorBidi" w:cstheme="majorBidi"/>
        </w:rPr>
        <w:t>-9.</w:t>
      </w:r>
    </w:p>
  </w:footnote>
  <w:footnote w:id="5">
    <w:p w:rsidR="00852C8C" w:rsidRPr="00E91C5E" w:rsidRDefault="00852C8C" w:rsidP="00852C8C">
      <w:pPr>
        <w:pStyle w:val="FootnoteText"/>
        <w:ind w:firstLine="720"/>
        <w:rPr>
          <w:rFonts w:asciiTheme="majorBidi" w:hAnsiTheme="majorBidi" w:cstheme="majorBidi"/>
        </w:rPr>
      </w:pPr>
      <w:r w:rsidRPr="00E91C5E">
        <w:rPr>
          <w:rStyle w:val="FootnoteReference"/>
          <w:rFonts w:asciiTheme="majorBidi" w:hAnsiTheme="majorBidi"/>
        </w:rPr>
        <w:footnoteRef/>
      </w:r>
      <w:r w:rsidRPr="00E91C5E">
        <w:rPr>
          <w:rFonts w:asciiTheme="majorBidi" w:hAnsiTheme="majorBidi" w:cstheme="majorBidi"/>
          <w:i/>
          <w:iCs/>
        </w:rPr>
        <w:t>Ibid</w:t>
      </w:r>
      <w:r w:rsidRPr="00E91C5E">
        <w:rPr>
          <w:rFonts w:asciiTheme="majorBidi" w:hAnsiTheme="majorBidi" w:cstheme="majorBidi"/>
        </w:rPr>
        <w:t>., hlm. 25.</w:t>
      </w:r>
    </w:p>
  </w:footnote>
  <w:footnote w:id="6">
    <w:p w:rsidR="00852C8C" w:rsidRPr="00710202" w:rsidRDefault="00852C8C" w:rsidP="00852C8C">
      <w:pPr>
        <w:pStyle w:val="FootnoteText"/>
        <w:ind w:firstLine="720"/>
        <w:rPr>
          <w:rFonts w:asciiTheme="majorBidi" w:hAnsiTheme="majorBidi" w:cstheme="majorBidi"/>
        </w:rPr>
      </w:pPr>
      <w:r w:rsidRPr="00710202">
        <w:rPr>
          <w:rStyle w:val="FootnoteReference"/>
          <w:rFonts w:asciiTheme="majorBidi" w:hAnsiTheme="majorBidi"/>
        </w:rPr>
        <w:footnoteRef/>
      </w:r>
      <w:r w:rsidRPr="00710202">
        <w:rPr>
          <w:rFonts w:asciiTheme="majorBidi" w:hAnsiTheme="majorBidi" w:cstheme="majorBidi"/>
        </w:rPr>
        <w:t xml:space="preserve">Hanafi Arief, </w:t>
      </w:r>
      <w:r w:rsidRPr="00710202">
        <w:rPr>
          <w:rFonts w:asciiTheme="majorBidi" w:hAnsiTheme="majorBidi" w:cstheme="majorBidi"/>
          <w:i/>
          <w:iCs/>
        </w:rPr>
        <w:t>Pengantar Hukum Indonesia</w:t>
      </w:r>
      <w:r w:rsidRPr="00710202">
        <w:rPr>
          <w:rFonts w:asciiTheme="majorBidi" w:hAnsiTheme="majorBidi" w:cstheme="majorBidi"/>
        </w:rPr>
        <w:t>, Yogyakarta: LKis Pelangi Aksara, 2016, hlm. 65-74</w:t>
      </w:r>
    </w:p>
  </w:footnote>
  <w:footnote w:id="7">
    <w:p w:rsidR="00852C8C" w:rsidRPr="0080580D" w:rsidRDefault="00852C8C" w:rsidP="00852C8C">
      <w:pPr>
        <w:pStyle w:val="FootnoteText"/>
        <w:ind w:firstLine="720"/>
        <w:jc w:val="both"/>
        <w:rPr>
          <w:rFonts w:asciiTheme="majorBidi" w:hAnsiTheme="majorBidi" w:cstheme="majorBidi"/>
        </w:rPr>
      </w:pPr>
      <w:r w:rsidRPr="0080580D">
        <w:rPr>
          <w:rStyle w:val="FootnoteReference"/>
          <w:rFonts w:asciiTheme="majorBidi" w:hAnsiTheme="majorBidi"/>
        </w:rPr>
        <w:footnoteRef/>
      </w:r>
      <w:r w:rsidRPr="0080580D">
        <w:rPr>
          <w:rFonts w:asciiTheme="majorBidi" w:hAnsiTheme="majorBidi" w:cstheme="majorBidi"/>
        </w:rPr>
        <w:t xml:space="preserve">Salim HS., Erlies Septiana Nurbani, </w:t>
      </w:r>
      <w:r w:rsidRPr="0080580D">
        <w:rPr>
          <w:rFonts w:asciiTheme="majorBidi" w:hAnsiTheme="majorBidi" w:cstheme="majorBidi"/>
          <w:i/>
          <w:iCs/>
        </w:rPr>
        <w:t>Perbandingan Hukum Perdata</w:t>
      </w:r>
      <w:r w:rsidRPr="0080580D">
        <w:rPr>
          <w:rFonts w:asciiTheme="majorBidi" w:hAnsiTheme="majorBidi" w:cstheme="majorBidi"/>
        </w:rPr>
        <w:t>, Jakarta: Raja Grafindo Persada, Cet. Ke-2,  2015, hlm. 3.</w:t>
      </w:r>
    </w:p>
  </w:footnote>
  <w:footnote w:id="8">
    <w:p w:rsidR="00852C8C" w:rsidRPr="0080580D" w:rsidRDefault="00852C8C" w:rsidP="00852C8C">
      <w:pPr>
        <w:pStyle w:val="FootnoteText"/>
        <w:ind w:firstLine="720"/>
        <w:jc w:val="both"/>
        <w:rPr>
          <w:rFonts w:asciiTheme="majorBidi" w:hAnsiTheme="majorBidi" w:cstheme="majorBidi"/>
        </w:rPr>
      </w:pPr>
      <w:r w:rsidRPr="0080580D">
        <w:rPr>
          <w:rStyle w:val="FootnoteReference"/>
          <w:rFonts w:asciiTheme="majorBidi" w:hAnsiTheme="majorBidi"/>
        </w:rPr>
        <w:footnoteRef/>
      </w:r>
      <w:r w:rsidRPr="0080580D">
        <w:rPr>
          <w:rFonts w:asciiTheme="majorBidi" w:hAnsiTheme="majorBidi" w:cstheme="majorBidi"/>
        </w:rPr>
        <w:t xml:space="preserve"> </w:t>
      </w:r>
      <w:r w:rsidRPr="0080580D">
        <w:rPr>
          <w:rFonts w:asciiTheme="majorBidi" w:hAnsiTheme="majorBidi" w:cstheme="majorBidi"/>
        </w:rPr>
        <w:t>Ibid., hlm. 7.</w:t>
      </w:r>
    </w:p>
  </w:footnote>
  <w:footnote w:id="9">
    <w:p w:rsidR="00852C8C" w:rsidRPr="0080580D" w:rsidRDefault="00852C8C" w:rsidP="00852C8C">
      <w:pPr>
        <w:pStyle w:val="FootnoteText"/>
        <w:ind w:firstLine="720"/>
        <w:jc w:val="both"/>
        <w:rPr>
          <w:rFonts w:asciiTheme="majorBidi" w:hAnsiTheme="majorBidi" w:cstheme="majorBidi"/>
        </w:rPr>
      </w:pPr>
      <w:r w:rsidRPr="0080580D">
        <w:rPr>
          <w:rStyle w:val="FootnoteReference"/>
          <w:rFonts w:asciiTheme="majorBidi" w:hAnsiTheme="majorBidi"/>
        </w:rPr>
        <w:footnoteRef/>
      </w:r>
      <w:r w:rsidRPr="0080580D">
        <w:rPr>
          <w:rFonts w:asciiTheme="majorBidi" w:hAnsiTheme="majorBidi" w:cstheme="majorBidi"/>
        </w:rPr>
        <w:t xml:space="preserve"> </w:t>
      </w:r>
      <w:r w:rsidRPr="0080580D">
        <w:rPr>
          <w:rFonts w:asciiTheme="majorBidi" w:hAnsiTheme="majorBidi" w:cstheme="majorBidi"/>
        </w:rPr>
        <w:t xml:space="preserve">Sudargo Gautama, </w:t>
      </w:r>
      <w:r>
        <w:rPr>
          <w:rFonts w:asciiTheme="majorBidi" w:hAnsiTheme="majorBidi" w:cstheme="majorBidi"/>
          <w:i/>
          <w:iCs/>
        </w:rPr>
        <w:t>Hukum Perdata Internasional I</w:t>
      </w:r>
      <w:r w:rsidRPr="0080580D">
        <w:rPr>
          <w:rFonts w:asciiTheme="majorBidi" w:hAnsiTheme="majorBidi" w:cstheme="majorBidi"/>
          <w:i/>
          <w:iCs/>
        </w:rPr>
        <w:t>ndonesia</w:t>
      </w:r>
      <w:r w:rsidRPr="0080580D">
        <w:rPr>
          <w:rFonts w:asciiTheme="majorBidi" w:hAnsiTheme="majorBidi" w:cstheme="majorBidi"/>
        </w:rPr>
        <w:t>, Bandung: P.T Alumni, 2008, hlm. 94.</w:t>
      </w:r>
    </w:p>
  </w:footnote>
  <w:footnote w:id="10">
    <w:p w:rsidR="00852C8C" w:rsidRPr="0080580D" w:rsidRDefault="00852C8C" w:rsidP="00852C8C">
      <w:pPr>
        <w:pStyle w:val="FootnoteText"/>
        <w:ind w:firstLine="720"/>
        <w:rPr>
          <w:rFonts w:asciiTheme="majorBidi" w:hAnsiTheme="majorBidi" w:cstheme="majorBidi"/>
        </w:rPr>
      </w:pPr>
      <w:r w:rsidRPr="0080580D">
        <w:rPr>
          <w:rStyle w:val="FootnoteReference"/>
          <w:rFonts w:asciiTheme="majorBidi" w:hAnsiTheme="majorBidi"/>
        </w:rPr>
        <w:footnoteRef/>
      </w:r>
      <w:r w:rsidRPr="0080580D">
        <w:rPr>
          <w:rFonts w:asciiTheme="majorBidi" w:hAnsiTheme="majorBidi" w:cstheme="majorBidi"/>
        </w:rPr>
        <w:t xml:space="preserve"> </w:t>
      </w:r>
      <w:r>
        <w:rPr>
          <w:rFonts w:asciiTheme="majorBidi" w:hAnsiTheme="majorBidi" w:cstheme="majorBidi"/>
        </w:rPr>
        <w:t>Salim HS, Erlies Septiana</w:t>
      </w:r>
      <w:r w:rsidRPr="001D1D3E">
        <w:rPr>
          <w:rFonts w:asciiTheme="majorBidi" w:hAnsiTheme="majorBidi" w:cstheme="majorBidi"/>
          <w:i/>
        </w:rPr>
        <w:t>, op.cit</w:t>
      </w:r>
      <w:r>
        <w:rPr>
          <w:rFonts w:asciiTheme="majorBidi" w:hAnsiTheme="majorBidi" w:cstheme="majorBidi"/>
        </w:rPr>
        <w:t>, hlm</w:t>
      </w:r>
      <w:r w:rsidRPr="0080580D">
        <w:rPr>
          <w:rFonts w:asciiTheme="majorBidi" w:hAnsiTheme="majorBidi" w:cstheme="majorBidi"/>
        </w:rPr>
        <w:t xml:space="preserve"> 4-5.</w:t>
      </w:r>
    </w:p>
  </w:footnote>
  <w:footnote w:id="11">
    <w:p w:rsidR="00852C8C" w:rsidRPr="0080580D" w:rsidRDefault="00852C8C" w:rsidP="00852C8C">
      <w:pPr>
        <w:pStyle w:val="FootnoteText"/>
        <w:ind w:firstLine="720"/>
        <w:rPr>
          <w:rFonts w:asciiTheme="majorBidi" w:hAnsiTheme="majorBidi" w:cstheme="majorBidi"/>
        </w:rPr>
      </w:pPr>
      <w:r w:rsidRPr="0080580D">
        <w:rPr>
          <w:rStyle w:val="FootnoteReference"/>
          <w:rFonts w:asciiTheme="majorBidi" w:hAnsiTheme="majorBidi"/>
        </w:rPr>
        <w:footnoteRef/>
      </w:r>
      <w:r w:rsidRPr="00FD6E94">
        <w:rPr>
          <w:rFonts w:asciiTheme="majorBidi" w:hAnsiTheme="majorBidi" w:cstheme="majorBidi"/>
          <w:i/>
        </w:rPr>
        <w:t>Ibid.</w:t>
      </w:r>
      <w:r w:rsidRPr="0080580D">
        <w:rPr>
          <w:rFonts w:asciiTheme="majorBidi" w:hAnsiTheme="majorBidi" w:cstheme="majorBidi"/>
        </w:rPr>
        <w:t>, hlm. 10-13.</w:t>
      </w:r>
    </w:p>
  </w:footnote>
  <w:footnote w:id="12">
    <w:p w:rsidR="00852C8C" w:rsidRPr="0080580D" w:rsidRDefault="00852C8C" w:rsidP="00852C8C">
      <w:pPr>
        <w:pStyle w:val="FootnoteText"/>
        <w:ind w:firstLine="720"/>
        <w:rPr>
          <w:rFonts w:asciiTheme="majorBidi" w:hAnsiTheme="majorBidi" w:cstheme="majorBidi"/>
        </w:rPr>
      </w:pPr>
      <w:r w:rsidRPr="0080580D">
        <w:rPr>
          <w:rStyle w:val="FootnoteReference"/>
          <w:rFonts w:asciiTheme="majorBidi" w:hAnsiTheme="majorBidi"/>
        </w:rPr>
        <w:footnoteRef/>
      </w:r>
      <w:r w:rsidRPr="0080580D">
        <w:rPr>
          <w:rFonts w:asciiTheme="majorBidi" w:hAnsiTheme="majorBidi" w:cstheme="majorBidi"/>
        </w:rPr>
        <w:t>Munir Fuady</w:t>
      </w:r>
      <w:r w:rsidRPr="0080580D">
        <w:rPr>
          <w:rFonts w:asciiTheme="majorBidi" w:hAnsiTheme="majorBidi" w:cstheme="majorBidi"/>
          <w:i/>
          <w:iCs/>
        </w:rPr>
        <w:t>, Perbandingan Ilmu Hukum</w:t>
      </w:r>
      <w:r w:rsidRPr="0080580D">
        <w:rPr>
          <w:rFonts w:asciiTheme="majorBidi" w:hAnsiTheme="majorBidi" w:cstheme="majorBidi"/>
        </w:rPr>
        <w:t>, Bandung: Refika Aditama, 2007, hlm. 21-23.</w:t>
      </w:r>
    </w:p>
  </w:footnote>
  <w:footnote w:id="13">
    <w:p w:rsidR="00852C8C" w:rsidRPr="00837D31" w:rsidRDefault="00852C8C" w:rsidP="00852C8C">
      <w:pPr>
        <w:autoSpaceDE w:val="0"/>
        <w:autoSpaceDN w:val="0"/>
        <w:adjustRightInd w:val="0"/>
        <w:spacing w:after="0" w:line="240" w:lineRule="auto"/>
        <w:ind w:firstLine="720"/>
        <w:jc w:val="both"/>
        <w:rPr>
          <w:rFonts w:ascii="Times New Roman" w:hAnsi="Times New Roman" w:cs="Times New Roman"/>
          <w:sz w:val="20"/>
          <w:szCs w:val="20"/>
        </w:rPr>
      </w:pPr>
      <w:r>
        <w:rPr>
          <w:rStyle w:val="FootnoteReference"/>
        </w:rPr>
        <w:footnoteRef/>
      </w:r>
      <w:r>
        <w:rPr>
          <w:rFonts w:ascii="Times New Roman" w:hAnsi="Times New Roman" w:cs="Times New Roman"/>
          <w:sz w:val="20"/>
          <w:szCs w:val="20"/>
        </w:rPr>
        <w:t>Departemen Pendidikan Nasional,</w:t>
      </w:r>
      <w:r w:rsidRPr="00837D31">
        <w:rPr>
          <w:rFonts w:ascii="Times New Roman" w:hAnsi="Times New Roman" w:cs="Times New Roman"/>
          <w:i/>
          <w:sz w:val="20"/>
          <w:szCs w:val="20"/>
        </w:rPr>
        <w:t xml:space="preserve"> Kamus Besar Bahasa Indonesia</w:t>
      </w:r>
      <w:r w:rsidRPr="00837D31">
        <w:rPr>
          <w:rFonts w:ascii="Times New Roman" w:hAnsi="Times New Roman" w:cs="Times New Roman"/>
          <w:sz w:val="20"/>
          <w:szCs w:val="20"/>
        </w:rPr>
        <w:t xml:space="preserve">, </w:t>
      </w:r>
      <w:r>
        <w:rPr>
          <w:rFonts w:ascii="Times New Roman" w:hAnsi="Times New Roman" w:cs="Times New Roman"/>
          <w:sz w:val="20"/>
          <w:szCs w:val="20"/>
        </w:rPr>
        <w:t>J</w:t>
      </w:r>
      <w:r w:rsidRPr="00837D31">
        <w:rPr>
          <w:rFonts w:ascii="Times New Roman" w:hAnsi="Times New Roman" w:cs="Times New Roman"/>
          <w:sz w:val="20"/>
          <w:szCs w:val="20"/>
        </w:rPr>
        <w:t>akarta: Gramedia Pustaka Utama,</w:t>
      </w:r>
      <w:r>
        <w:rPr>
          <w:rFonts w:ascii="Times New Roman" w:hAnsi="Times New Roman" w:cs="Times New Roman"/>
          <w:sz w:val="20"/>
          <w:szCs w:val="20"/>
        </w:rPr>
        <w:t>2014, Cet. Ke-8,</w:t>
      </w:r>
      <w:r w:rsidRPr="00837D31">
        <w:rPr>
          <w:rFonts w:ascii="Times New Roman" w:hAnsi="Times New Roman" w:cs="Times New Roman"/>
          <w:sz w:val="20"/>
          <w:szCs w:val="20"/>
        </w:rPr>
        <w:t xml:space="preserve"> h</w:t>
      </w:r>
      <w:r>
        <w:rPr>
          <w:rFonts w:ascii="Times New Roman" w:hAnsi="Times New Roman" w:cs="Times New Roman"/>
          <w:sz w:val="20"/>
          <w:szCs w:val="20"/>
        </w:rPr>
        <w:t>lm</w:t>
      </w:r>
      <w:r w:rsidRPr="00837D31">
        <w:rPr>
          <w:rFonts w:ascii="Times New Roman" w:hAnsi="Times New Roman" w:cs="Times New Roman"/>
          <w:sz w:val="20"/>
          <w:szCs w:val="20"/>
        </w:rPr>
        <w:t>.639.</w:t>
      </w:r>
    </w:p>
  </w:footnote>
  <w:footnote w:id="14">
    <w:p w:rsidR="00852C8C" w:rsidRPr="00B76D15" w:rsidRDefault="00852C8C" w:rsidP="00852C8C">
      <w:pPr>
        <w:pStyle w:val="FootnoteText"/>
        <w:ind w:firstLine="720"/>
        <w:jc w:val="both"/>
      </w:pPr>
      <w:r w:rsidRPr="00B76D15">
        <w:rPr>
          <w:rStyle w:val="FootnoteReference"/>
        </w:rPr>
        <w:footnoteRef/>
      </w:r>
      <w:r w:rsidRPr="00B76D15">
        <w:rPr>
          <w:rFonts w:ascii="Times New Roman" w:hAnsi="Times New Roman" w:cs="Times New Roman"/>
          <w:bCs/>
        </w:rPr>
        <w:t xml:space="preserve">Khoirul Abror, </w:t>
      </w:r>
      <w:r w:rsidRPr="00B76D15">
        <w:rPr>
          <w:rFonts w:ascii="Times New Roman" w:hAnsi="Times New Roman" w:cs="Times New Roman"/>
          <w:bCs/>
          <w:i/>
        </w:rPr>
        <w:t>Hukum Perkawinan dan Perceraian</w:t>
      </w:r>
      <w:r w:rsidRPr="00B76D15">
        <w:rPr>
          <w:rFonts w:ascii="Times New Roman" w:hAnsi="Times New Roman" w:cs="Times New Roman"/>
          <w:bCs/>
        </w:rPr>
        <w:t>, Yogyakarta: Ladang Kata, 2020, Cet. Ke-2, hlm. 45.</w:t>
      </w:r>
    </w:p>
  </w:footnote>
  <w:footnote w:id="15">
    <w:p w:rsidR="00852C8C" w:rsidRPr="00C15CA5" w:rsidRDefault="00852C8C" w:rsidP="00852C8C">
      <w:pPr>
        <w:pStyle w:val="FootnoteText"/>
        <w:ind w:firstLine="720"/>
        <w:rPr>
          <w:rFonts w:ascii="Times New Roman" w:hAnsi="Times New Roman" w:cs="Times New Roman"/>
        </w:rPr>
      </w:pPr>
      <w:r w:rsidRPr="00C15CA5">
        <w:rPr>
          <w:rStyle w:val="FootnoteReference"/>
          <w:rFonts w:ascii="Times New Roman" w:hAnsi="Times New Roman" w:cs="Times New Roman"/>
        </w:rPr>
        <w:footnoteRef/>
      </w:r>
      <w:r w:rsidRPr="00C15CA5">
        <w:rPr>
          <w:rFonts w:ascii="Times New Roman" w:hAnsi="Times New Roman" w:cs="Times New Roman"/>
          <w:i/>
        </w:rPr>
        <w:t>Ibid.</w:t>
      </w:r>
      <w:r w:rsidRPr="00C15CA5">
        <w:rPr>
          <w:rFonts w:ascii="Times New Roman" w:hAnsi="Times New Roman" w:cs="Times New Roman"/>
        </w:rPr>
        <w:t xml:space="preserve">, </w:t>
      </w:r>
      <w:r w:rsidRPr="00C15CA5">
        <w:rPr>
          <w:rFonts w:ascii="Times New Roman" w:hAnsi="Times New Roman" w:cs="Times New Roman"/>
        </w:rPr>
        <w:t xml:space="preserve">hlm. 47. </w:t>
      </w:r>
    </w:p>
  </w:footnote>
  <w:footnote w:id="16">
    <w:p w:rsidR="00852C8C" w:rsidRPr="00B904BD" w:rsidRDefault="00852C8C" w:rsidP="00852C8C">
      <w:pPr>
        <w:autoSpaceDE w:val="0"/>
        <w:autoSpaceDN w:val="0"/>
        <w:adjustRightInd w:val="0"/>
        <w:spacing w:after="0" w:line="240" w:lineRule="auto"/>
        <w:ind w:firstLine="720"/>
        <w:jc w:val="both"/>
        <w:rPr>
          <w:rFonts w:ascii="TimesNewRomanPSMT" w:hAnsi="TimesNewRomanPSMT" w:cs="TimesNewRomanPSMT"/>
          <w:sz w:val="20"/>
          <w:szCs w:val="20"/>
        </w:rPr>
      </w:pPr>
      <w:r>
        <w:rPr>
          <w:rStyle w:val="FootnoteReference"/>
        </w:rPr>
        <w:footnoteRef/>
      </w:r>
      <w:r>
        <w:rPr>
          <w:rFonts w:ascii="TimesNewRomanPSMT" w:hAnsi="TimesNewRomanPSMT" w:cs="TimesNewRomanPSMT"/>
          <w:sz w:val="20"/>
          <w:szCs w:val="20"/>
        </w:rPr>
        <w:t xml:space="preserve">Umar Haris Sanjaya, Aunur Rahim faqih, </w:t>
      </w:r>
      <w:r w:rsidRPr="006E6A50">
        <w:rPr>
          <w:rFonts w:ascii="TimesNewRomanPSMT" w:hAnsi="TimesNewRomanPSMT" w:cs="TimesNewRomanPSMT"/>
          <w:i/>
          <w:sz w:val="20"/>
          <w:szCs w:val="20"/>
        </w:rPr>
        <w:t>Hukum Perkawinan Islam di Indonesia</w:t>
      </w:r>
      <w:r>
        <w:rPr>
          <w:rFonts w:ascii="TimesNewRomanPSMT" w:hAnsi="TimesNewRomanPSMT" w:cs="TimesNewRomanPSMT"/>
          <w:sz w:val="20"/>
          <w:szCs w:val="20"/>
        </w:rPr>
        <w:t>, Yogyakarta: gama Media, 2017, hlm. 9-10.</w:t>
      </w:r>
    </w:p>
  </w:footnote>
  <w:footnote w:id="17">
    <w:p w:rsidR="00852C8C" w:rsidRPr="0020407F" w:rsidRDefault="00852C8C" w:rsidP="00852C8C">
      <w:pPr>
        <w:pStyle w:val="FootnoteText"/>
        <w:ind w:firstLine="720"/>
        <w:jc w:val="both"/>
        <w:rPr>
          <w:rFonts w:asciiTheme="majorBidi" w:hAnsiTheme="majorBidi" w:cstheme="majorBidi"/>
        </w:rPr>
      </w:pPr>
      <w:r>
        <w:rPr>
          <w:rStyle w:val="FootnoteReference"/>
        </w:rPr>
        <w:footnoteRef/>
      </w:r>
      <w:r w:rsidRPr="0020407F">
        <w:rPr>
          <w:rFonts w:asciiTheme="majorBidi" w:hAnsiTheme="majorBidi" w:cstheme="majorBidi"/>
        </w:rPr>
        <w:t xml:space="preserve">Soemiyati, </w:t>
      </w:r>
      <w:r w:rsidRPr="0020407F">
        <w:rPr>
          <w:rFonts w:asciiTheme="majorBidi" w:hAnsiTheme="majorBidi" w:cstheme="majorBidi"/>
          <w:i/>
          <w:iCs/>
        </w:rPr>
        <w:t xml:space="preserve">Hukum Perkawinan </w:t>
      </w:r>
      <w:r>
        <w:rPr>
          <w:rFonts w:asciiTheme="majorBidi" w:hAnsiTheme="majorBidi" w:cstheme="majorBidi"/>
          <w:i/>
          <w:iCs/>
        </w:rPr>
        <w:t xml:space="preserve">islam dan Undang-undang Perkawinan, </w:t>
      </w:r>
      <w:r w:rsidRPr="006E6A50">
        <w:rPr>
          <w:rFonts w:asciiTheme="majorBidi" w:hAnsiTheme="majorBidi" w:cstheme="majorBidi"/>
          <w:iCs/>
        </w:rPr>
        <w:t>Yogyakarta: Liberty, Cet. Ke-4, 1999, hlm</w:t>
      </w:r>
      <w:r w:rsidRPr="006E6A50">
        <w:rPr>
          <w:rFonts w:asciiTheme="majorBidi" w:hAnsiTheme="majorBidi" w:cstheme="majorBidi"/>
        </w:rPr>
        <w:t>.</w:t>
      </w:r>
      <w:r w:rsidRPr="0020407F">
        <w:rPr>
          <w:rFonts w:asciiTheme="majorBidi" w:hAnsiTheme="majorBidi" w:cstheme="majorBidi"/>
        </w:rPr>
        <w:t xml:space="preserve"> 8</w:t>
      </w:r>
    </w:p>
  </w:footnote>
  <w:footnote w:id="18">
    <w:p w:rsidR="00852C8C" w:rsidRDefault="00852C8C" w:rsidP="00852C8C">
      <w:pPr>
        <w:pStyle w:val="FootnoteText"/>
        <w:ind w:firstLine="720"/>
        <w:jc w:val="both"/>
      </w:pPr>
      <w:r>
        <w:rPr>
          <w:rStyle w:val="FootnoteReference"/>
        </w:rPr>
        <w:footnoteRef/>
      </w:r>
      <w:r>
        <w:rPr>
          <w:rFonts w:ascii="TimesNewRomanPSMT" w:hAnsi="TimesNewRomanPSMT" w:cs="TimesNewRomanPSMT"/>
        </w:rPr>
        <w:t xml:space="preserve">Umar Haris Sanjaya, aunur Rahim Faqih, </w:t>
      </w:r>
      <w:r w:rsidRPr="006E6A50">
        <w:rPr>
          <w:rFonts w:ascii="TimesNewRomanPSMT" w:hAnsi="TimesNewRomanPSMT" w:cs="TimesNewRomanPSMT"/>
          <w:i/>
        </w:rPr>
        <w:t>op.cit</w:t>
      </w:r>
      <w:r>
        <w:rPr>
          <w:rFonts w:ascii="TimesNewRomanPSMT" w:hAnsi="TimesNewRomanPSMT" w:cs="TimesNewRomanPSMT"/>
        </w:rPr>
        <w:t>., hlm. 13.</w:t>
      </w:r>
    </w:p>
  </w:footnote>
  <w:footnote w:id="19">
    <w:p w:rsidR="00852C8C" w:rsidRPr="00AD2A1B" w:rsidRDefault="00852C8C" w:rsidP="00852C8C">
      <w:pPr>
        <w:ind w:firstLine="720"/>
        <w:jc w:val="both"/>
        <w:rPr>
          <w:rFonts w:ascii="Times New Roman" w:eastAsia="Times New Roman" w:hAnsi="Times New Roman" w:cs="Times New Roman"/>
          <w:sz w:val="20"/>
          <w:szCs w:val="20"/>
          <w:lang w:eastAsia="id-ID"/>
        </w:rPr>
      </w:pPr>
      <w:r>
        <w:rPr>
          <w:rStyle w:val="FootnoteReference"/>
        </w:rPr>
        <w:footnoteRef/>
      </w:r>
      <w:r w:rsidRPr="008A1669">
        <w:rPr>
          <w:rFonts w:ascii="Times New Roman" w:eastAsia="Times New Roman" w:hAnsi="Times New Roman" w:cs="Times New Roman"/>
          <w:sz w:val="20"/>
          <w:szCs w:val="20"/>
          <w:lang w:eastAsia="id-ID"/>
        </w:rPr>
        <w:t xml:space="preserve">Nani </w:t>
      </w:r>
      <w:r>
        <w:rPr>
          <w:rFonts w:ascii="Times New Roman" w:eastAsia="Times New Roman" w:hAnsi="Times New Roman" w:cs="Times New Roman"/>
          <w:sz w:val="20"/>
          <w:szCs w:val="20"/>
          <w:lang w:eastAsia="id-ID"/>
        </w:rPr>
        <w:t xml:space="preserve">Suwondo, </w:t>
      </w:r>
      <w:r w:rsidRPr="00C76830">
        <w:rPr>
          <w:rFonts w:ascii="Times New Roman" w:eastAsia="Times New Roman" w:hAnsi="Times New Roman" w:cs="Times New Roman"/>
          <w:i/>
          <w:sz w:val="20"/>
          <w:szCs w:val="20"/>
          <w:lang w:eastAsia="id-ID"/>
        </w:rPr>
        <w:t>Kedudukan wanita Indonesia dalam Hukum dan Masyarakat</w:t>
      </w:r>
      <w:r>
        <w:rPr>
          <w:rFonts w:ascii="Times New Roman" w:eastAsia="Times New Roman" w:hAnsi="Times New Roman" w:cs="Times New Roman"/>
          <w:sz w:val="20"/>
          <w:szCs w:val="20"/>
          <w:lang w:eastAsia="id-ID"/>
        </w:rPr>
        <w:t>, Jakarta: Ghalia Indonesia, 1992, hlm. 77</w:t>
      </w:r>
    </w:p>
  </w:footnote>
  <w:footnote w:id="20">
    <w:p w:rsidR="00852C8C" w:rsidRPr="009C459D" w:rsidRDefault="00852C8C" w:rsidP="00852C8C">
      <w:pPr>
        <w:spacing w:after="0" w:line="240" w:lineRule="auto"/>
        <w:ind w:firstLine="720"/>
        <w:jc w:val="both"/>
        <w:rPr>
          <w:rFonts w:asciiTheme="majorBidi" w:eastAsia="Times New Roman" w:hAnsiTheme="majorBidi" w:cstheme="majorBidi"/>
          <w:sz w:val="20"/>
          <w:szCs w:val="20"/>
          <w:lang w:eastAsia="id-ID"/>
        </w:rPr>
      </w:pPr>
      <w:r w:rsidRPr="009C459D">
        <w:rPr>
          <w:rStyle w:val="FootnoteReference"/>
          <w:rFonts w:asciiTheme="majorBidi" w:hAnsiTheme="majorBidi"/>
          <w:sz w:val="20"/>
          <w:szCs w:val="20"/>
        </w:rPr>
        <w:footnoteRef/>
      </w:r>
      <w:r w:rsidRPr="009C459D">
        <w:rPr>
          <w:rFonts w:asciiTheme="majorBidi" w:eastAsia="Times New Roman" w:hAnsiTheme="majorBidi" w:cstheme="majorBidi"/>
          <w:sz w:val="20"/>
          <w:szCs w:val="20"/>
          <w:lang w:eastAsia="id-ID"/>
        </w:rPr>
        <w:t xml:space="preserve">Taufiqurrahman </w:t>
      </w:r>
      <w:r>
        <w:rPr>
          <w:rFonts w:asciiTheme="majorBidi" w:eastAsia="Times New Roman" w:hAnsiTheme="majorBidi" w:cstheme="majorBidi"/>
          <w:sz w:val="20"/>
          <w:szCs w:val="20"/>
          <w:lang w:eastAsia="id-ID"/>
        </w:rPr>
        <w:t xml:space="preserve">Syahuri, </w:t>
      </w:r>
      <w:r w:rsidRPr="004C019D">
        <w:rPr>
          <w:rFonts w:asciiTheme="majorBidi" w:eastAsia="Times New Roman" w:hAnsiTheme="majorBidi" w:cstheme="majorBidi"/>
          <w:i/>
          <w:sz w:val="20"/>
          <w:szCs w:val="20"/>
          <w:lang w:eastAsia="id-ID"/>
        </w:rPr>
        <w:t>Legislasi Hukum Perkawinan di Indonesia</w:t>
      </w:r>
      <w:r>
        <w:rPr>
          <w:rFonts w:asciiTheme="majorBidi" w:eastAsia="Times New Roman" w:hAnsiTheme="majorBidi" w:cstheme="majorBidi"/>
          <w:sz w:val="20"/>
          <w:szCs w:val="20"/>
          <w:lang w:eastAsia="id-ID"/>
        </w:rPr>
        <w:t>, Jakarta: Kencana, 2013, hlm. 100.</w:t>
      </w:r>
    </w:p>
  </w:footnote>
  <w:footnote w:id="21">
    <w:p w:rsidR="00852C8C" w:rsidRPr="0080580D" w:rsidRDefault="00852C8C" w:rsidP="00852C8C">
      <w:pPr>
        <w:pStyle w:val="FootnoteText"/>
        <w:ind w:firstLine="720"/>
        <w:rPr>
          <w:rFonts w:asciiTheme="majorBidi" w:hAnsiTheme="majorBidi" w:cstheme="majorBidi"/>
        </w:rPr>
      </w:pPr>
      <w:r w:rsidRPr="0080580D">
        <w:rPr>
          <w:rStyle w:val="FootnoteReference"/>
          <w:rFonts w:asciiTheme="majorBidi" w:hAnsiTheme="majorBidi"/>
        </w:rPr>
        <w:footnoteRef/>
      </w:r>
      <w:r w:rsidRPr="0080580D">
        <w:rPr>
          <w:rFonts w:asciiTheme="majorBidi" w:hAnsiTheme="majorBidi" w:cstheme="majorBidi"/>
        </w:rPr>
        <w:t xml:space="preserve"> </w:t>
      </w:r>
      <w:r w:rsidRPr="0080580D">
        <w:rPr>
          <w:rFonts w:asciiTheme="majorBidi" w:hAnsiTheme="majorBidi" w:cstheme="majorBidi"/>
        </w:rPr>
        <w:t xml:space="preserve">Nani </w:t>
      </w:r>
      <w:r w:rsidRPr="0080580D">
        <w:rPr>
          <w:rFonts w:asciiTheme="majorBidi" w:hAnsiTheme="majorBidi" w:cstheme="majorBidi"/>
        </w:rPr>
        <w:t>Suwando</w:t>
      </w:r>
      <w:r w:rsidRPr="00163E0E">
        <w:rPr>
          <w:rFonts w:asciiTheme="majorBidi" w:hAnsiTheme="majorBidi" w:cstheme="majorBidi"/>
          <w:i/>
          <w:iCs/>
        </w:rPr>
        <w:t xml:space="preserve">, </w:t>
      </w:r>
      <w:r>
        <w:rPr>
          <w:rFonts w:asciiTheme="majorBidi" w:hAnsiTheme="majorBidi" w:cstheme="majorBidi"/>
          <w:i/>
          <w:iCs/>
        </w:rPr>
        <w:t>op.cit</w:t>
      </w:r>
      <w:r w:rsidRPr="00163E0E">
        <w:rPr>
          <w:rFonts w:asciiTheme="majorBidi" w:hAnsiTheme="majorBidi" w:cstheme="majorBidi"/>
          <w:i/>
          <w:iCs/>
        </w:rPr>
        <w:t>,</w:t>
      </w:r>
      <w:r w:rsidRPr="0080580D">
        <w:rPr>
          <w:rFonts w:asciiTheme="majorBidi" w:hAnsiTheme="majorBidi" w:cstheme="majorBidi"/>
        </w:rPr>
        <w:t xml:space="preserve"> hlm. 96.</w:t>
      </w:r>
    </w:p>
  </w:footnote>
  <w:footnote w:id="22">
    <w:p w:rsidR="00852C8C" w:rsidRPr="0075440A" w:rsidRDefault="00852C8C" w:rsidP="00852C8C">
      <w:pPr>
        <w:pStyle w:val="FootnoteText"/>
        <w:ind w:firstLine="720"/>
        <w:rPr>
          <w:rFonts w:ascii="Times New Roman" w:hAnsi="Times New Roman" w:cs="Times New Roman"/>
        </w:rPr>
      </w:pPr>
      <w:r w:rsidRPr="0075440A">
        <w:rPr>
          <w:rStyle w:val="FootnoteReference"/>
          <w:rFonts w:ascii="Times New Roman" w:hAnsi="Times New Roman" w:cs="Times New Roman"/>
        </w:rPr>
        <w:footnoteRef/>
      </w:r>
      <w:r w:rsidRPr="0075440A">
        <w:rPr>
          <w:rFonts w:ascii="Times New Roman" w:hAnsi="Times New Roman" w:cs="Times New Roman"/>
        </w:rPr>
        <w:t xml:space="preserve"> </w:t>
      </w:r>
      <w:r w:rsidRPr="0075440A">
        <w:rPr>
          <w:rFonts w:ascii="Times New Roman" w:hAnsi="Times New Roman" w:cs="Times New Roman"/>
        </w:rPr>
        <w:t xml:space="preserve">Imam Asmarudin, </w:t>
      </w:r>
      <w:r w:rsidRPr="00962600">
        <w:rPr>
          <w:rFonts w:ascii="Times New Roman" w:hAnsi="Times New Roman" w:cs="Times New Roman"/>
          <w:i/>
        </w:rPr>
        <w:t>Pembentukan Peraturan Perundang-undangan di Daerah</w:t>
      </w:r>
      <w:r w:rsidRPr="0075440A">
        <w:rPr>
          <w:rFonts w:ascii="Times New Roman" w:hAnsi="Times New Roman" w:cs="Times New Roman"/>
        </w:rPr>
        <w:t>, Brebes: Diya Media Group, 2020, hlm.83.</w:t>
      </w:r>
    </w:p>
  </w:footnote>
  <w:footnote w:id="23">
    <w:p w:rsidR="00852C8C" w:rsidRDefault="00852C8C" w:rsidP="00852C8C">
      <w:pPr>
        <w:pStyle w:val="FootnoteText"/>
        <w:ind w:firstLine="720"/>
        <w:jc w:val="both"/>
      </w:pPr>
      <w:r>
        <w:rPr>
          <w:rStyle w:val="FootnoteReference"/>
        </w:rPr>
        <w:footnoteRef/>
      </w:r>
      <w:r>
        <w:rPr>
          <w:rFonts w:asciiTheme="majorBidi" w:hAnsiTheme="majorBidi" w:cstheme="majorBidi"/>
        </w:rPr>
        <w:t>Nawawi Muhammad, “Sejarah hukum perkawinan di Indonesia</w:t>
      </w:r>
      <w:r w:rsidRPr="00F710AD">
        <w:rPr>
          <w:rFonts w:asciiTheme="majorBidi" w:hAnsiTheme="majorBidi" w:cstheme="majorBidi"/>
        </w:rPr>
        <w:t xml:space="preserve">”, </w:t>
      </w:r>
      <w:r>
        <w:rPr>
          <w:rFonts w:asciiTheme="majorBidi" w:hAnsiTheme="majorBidi" w:cstheme="majorBidi"/>
        </w:rPr>
        <w:t xml:space="preserve">di lihat di : </w:t>
      </w:r>
      <w:r w:rsidRPr="00DE5682">
        <w:rPr>
          <w:rFonts w:asciiTheme="majorBidi" w:hAnsiTheme="majorBidi"/>
          <w:u w:val="single"/>
        </w:rPr>
        <w:t>https://www.academia.edu/3797838/sejarah_hukum_perkawinan_di_indonesia</w:t>
      </w:r>
      <w:r w:rsidRPr="00DD5F98">
        <w:rPr>
          <w:rFonts w:asciiTheme="majorBidi" w:hAnsiTheme="majorBidi"/>
          <w:u w:val="single"/>
        </w:rPr>
        <w:t>_</w:t>
      </w:r>
      <w:r w:rsidRPr="00DD5F98">
        <w:rPr>
          <w:rStyle w:val="Hyperlink"/>
          <w:rFonts w:asciiTheme="majorBidi" w:hAnsiTheme="majorBidi"/>
          <w:color w:val="auto"/>
        </w:rPr>
        <w:t>pendahuluan</w:t>
      </w:r>
      <w:r w:rsidRPr="00DD5F98">
        <w:rPr>
          <w:rFonts w:asciiTheme="majorBidi" w:hAnsiTheme="majorBidi" w:cstheme="majorBidi"/>
        </w:rPr>
        <w:t xml:space="preserve">, </w:t>
      </w:r>
      <w:r w:rsidRPr="007B706B">
        <w:rPr>
          <w:rFonts w:asciiTheme="majorBidi" w:hAnsiTheme="majorBidi" w:cstheme="majorBidi"/>
        </w:rPr>
        <w:t>diakses p</w:t>
      </w:r>
      <w:r w:rsidRPr="00F710AD">
        <w:rPr>
          <w:rFonts w:asciiTheme="majorBidi" w:hAnsiTheme="majorBidi" w:cstheme="majorBidi"/>
        </w:rPr>
        <w:t>ada tanggal 5 Desember</w:t>
      </w:r>
      <w:r>
        <w:rPr>
          <w:rFonts w:asciiTheme="majorBidi" w:hAnsiTheme="majorBidi" w:cstheme="majorBidi"/>
        </w:rPr>
        <w:t xml:space="preserve"> </w:t>
      </w:r>
      <w:r w:rsidRPr="00F710AD">
        <w:rPr>
          <w:rFonts w:asciiTheme="majorBidi" w:hAnsiTheme="majorBidi" w:cstheme="majorBidi"/>
        </w:rPr>
        <w:t>2021</w:t>
      </w:r>
      <w:r>
        <w:rPr>
          <w:rFonts w:asciiTheme="majorBidi" w:hAnsiTheme="majorBidi" w:cstheme="majorBidi"/>
        </w:rPr>
        <w:t>, Pukul 10.00 wib.</w:t>
      </w:r>
    </w:p>
  </w:footnote>
  <w:footnote w:id="24">
    <w:p w:rsidR="00852C8C" w:rsidRPr="00355C36" w:rsidRDefault="00852C8C" w:rsidP="00852C8C">
      <w:pPr>
        <w:pStyle w:val="FootnoteText"/>
        <w:ind w:firstLine="720"/>
        <w:jc w:val="both"/>
        <w:rPr>
          <w:rFonts w:asciiTheme="majorBidi" w:hAnsiTheme="majorBidi" w:cstheme="majorBidi"/>
        </w:rPr>
      </w:pPr>
      <w:r w:rsidRPr="00355C36">
        <w:rPr>
          <w:rStyle w:val="FootnoteReference"/>
          <w:rFonts w:asciiTheme="majorBidi" w:hAnsiTheme="majorBidi"/>
        </w:rPr>
        <w:footnoteRef/>
      </w:r>
      <w:r w:rsidRPr="00355C36">
        <w:rPr>
          <w:rFonts w:asciiTheme="majorBidi" w:hAnsiTheme="majorBidi" w:cstheme="majorBidi"/>
        </w:rPr>
        <w:t xml:space="preserve">Hasan </w:t>
      </w:r>
      <w:r w:rsidRPr="00355C36">
        <w:rPr>
          <w:rFonts w:asciiTheme="majorBidi" w:hAnsiTheme="majorBidi" w:cstheme="majorBidi"/>
        </w:rPr>
        <w:t>Bastomi</w:t>
      </w:r>
      <w:r w:rsidRPr="00355C36">
        <w:rPr>
          <w:rFonts w:asciiTheme="majorBidi" w:hAnsiTheme="majorBidi" w:cstheme="majorBidi"/>
          <w:i/>
          <w:iCs/>
        </w:rPr>
        <w:t xml:space="preserve">, </w:t>
      </w:r>
      <w:r w:rsidRPr="00D279E3">
        <w:rPr>
          <w:rFonts w:asciiTheme="majorBidi" w:hAnsiTheme="majorBidi" w:cstheme="majorBidi"/>
          <w:iCs/>
        </w:rPr>
        <w:t>“Pernikahan Dini dan Dampaknya (Tinjauan Batas Umur Perkawinan Menurut Hukum Islam dan Hukum Perkawinan Indonesia)</w:t>
      </w:r>
      <w:r w:rsidRPr="00355C36">
        <w:rPr>
          <w:rFonts w:asciiTheme="majorBidi" w:hAnsiTheme="majorBidi" w:cstheme="majorBidi"/>
          <w:i/>
          <w:iCs/>
        </w:rPr>
        <w:t>”,</w:t>
      </w:r>
      <w:r>
        <w:rPr>
          <w:rFonts w:asciiTheme="majorBidi" w:hAnsiTheme="majorBidi" w:cstheme="majorBidi"/>
          <w:i/>
          <w:iCs/>
        </w:rPr>
        <w:t xml:space="preserve"> </w:t>
      </w:r>
      <w:r w:rsidRPr="00D279E3">
        <w:rPr>
          <w:rFonts w:asciiTheme="majorBidi" w:hAnsiTheme="majorBidi" w:cstheme="majorBidi"/>
          <w:i/>
        </w:rPr>
        <w:t>Jurnal Yudisia</w:t>
      </w:r>
      <w:r w:rsidRPr="00355C36">
        <w:rPr>
          <w:rFonts w:asciiTheme="majorBidi" w:hAnsiTheme="majorBidi" w:cstheme="majorBidi"/>
        </w:rPr>
        <w:t xml:space="preserve">, Volume 7, Nomor 2, Desember, 2016, hlm. 357. </w:t>
      </w:r>
    </w:p>
  </w:footnote>
  <w:footnote w:id="25">
    <w:p w:rsidR="00852C8C" w:rsidRPr="00F669FF" w:rsidRDefault="00852C8C" w:rsidP="00852C8C">
      <w:pPr>
        <w:pStyle w:val="FootnoteText"/>
        <w:ind w:firstLine="720"/>
        <w:rPr>
          <w:rFonts w:asciiTheme="majorBidi" w:hAnsiTheme="majorBidi" w:cstheme="majorBidi"/>
        </w:rPr>
      </w:pPr>
      <w:r w:rsidRPr="00F669FF">
        <w:rPr>
          <w:rStyle w:val="FootnoteReference"/>
          <w:rFonts w:asciiTheme="majorBidi" w:hAnsiTheme="majorBidi"/>
        </w:rPr>
        <w:footnoteRef/>
      </w:r>
      <w:r w:rsidRPr="00F669FF">
        <w:rPr>
          <w:rFonts w:asciiTheme="majorBidi" w:hAnsiTheme="majorBidi" w:cstheme="majorBidi"/>
        </w:rPr>
        <w:t xml:space="preserve">Syarifudin Yudowibowo, </w:t>
      </w:r>
      <w:r w:rsidRPr="00D279E3">
        <w:rPr>
          <w:rFonts w:asciiTheme="majorBidi" w:hAnsiTheme="majorBidi" w:cstheme="majorBidi"/>
          <w:iCs/>
        </w:rPr>
        <w:t>“Tinjauan Hukum Perkawinan di Indonesia Terhadap Konsep Kafa’ah dalam Hukum Perkawinan Islam”</w:t>
      </w:r>
      <w:r w:rsidRPr="00F669FF">
        <w:rPr>
          <w:rFonts w:asciiTheme="majorBidi" w:hAnsiTheme="majorBidi" w:cstheme="majorBidi"/>
          <w:i/>
          <w:iCs/>
        </w:rPr>
        <w:t>,</w:t>
      </w:r>
      <w:r>
        <w:rPr>
          <w:rFonts w:asciiTheme="majorBidi" w:hAnsiTheme="majorBidi" w:cstheme="majorBidi"/>
          <w:i/>
          <w:iCs/>
        </w:rPr>
        <w:t xml:space="preserve"> </w:t>
      </w:r>
      <w:r w:rsidRPr="00D279E3">
        <w:rPr>
          <w:rFonts w:asciiTheme="majorBidi" w:hAnsiTheme="majorBidi" w:cstheme="majorBidi"/>
          <w:i/>
        </w:rPr>
        <w:t>Jurnal Yustisia</w:t>
      </w:r>
      <w:r w:rsidRPr="00F669FF">
        <w:rPr>
          <w:rFonts w:asciiTheme="majorBidi" w:hAnsiTheme="majorBidi" w:cstheme="majorBidi"/>
        </w:rPr>
        <w:t xml:space="preserve">, Volume 1, Nomor 2, Mei-Agustus , 2012, hlm. 100-101. </w:t>
      </w:r>
    </w:p>
  </w:footnote>
  <w:footnote w:id="26">
    <w:p w:rsidR="00852C8C" w:rsidRPr="003A2D86" w:rsidRDefault="00852C8C" w:rsidP="00852C8C">
      <w:pPr>
        <w:autoSpaceDE w:val="0"/>
        <w:autoSpaceDN w:val="0"/>
        <w:adjustRightInd w:val="0"/>
        <w:spacing w:after="0" w:line="240" w:lineRule="auto"/>
        <w:ind w:firstLine="720"/>
        <w:rPr>
          <w:rFonts w:ascii="TimesNewRomanPSMT" w:hAnsi="TimesNewRomanPSMT" w:cs="TimesNewRomanPSMT"/>
          <w:sz w:val="20"/>
          <w:szCs w:val="20"/>
        </w:rPr>
      </w:pPr>
      <w:r>
        <w:rPr>
          <w:rStyle w:val="FootnoteReference"/>
        </w:rPr>
        <w:footnoteRef/>
      </w:r>
      <w:r>
        <w:rPr>
          <w:rFonts w:ascii="TimesNewRomanPSMT" w:hAnsi="TimesNewRomanPSMT" w:cs="TimesNewRomanPSMT"/>
          <w:sz w:val="20"/>
          <w:szCs w:val="20"/>
        </w:rPr>
        <w:t xml:space="preserve">Umar Haris Sanjaya, Aunur Rahim Faqih, </w:t>
      </w:r>
      <w:r>
        <w:rPr>
          <w:rFonts w:ascii="TimesNewRomanPSMT" w:hAnsi="TimesNewRomanPSMT" w:cs="TimesNewRomanPSMT"/>
          <w:i/>
          <w:sz w:val="20"/>
          <w:szCs w:val="20"/>
        </w:rPr>
        <w:t>op.cit</w:t>
      </w:r>
      <w:r>
        <w:rPr>
          <w:rFonts w:ascii="TimesNewRomanPSMT" w:hAnsi="TimesNewRomanPSMT" w:cs="TimesNewRomanPSMT"/>
          <w:sz w:val="20"/>
          <w:szCs w:val="20"/>
        </w:rPr>
        <w:t>, hlm. 15-16.</w:t>
      </w:r>
    </w:p>
  </w:footnote>
  <w:footnote w:id="27">
    <w:p w:rsidR="00852C8C" w:rsidRPr="00B752AF" w:rsidRDefault="00852C8C" w:rsidP="00852C8C">
      <w:pPr>
        <w:autoSpaceDE w:val="0"/>
        <w:autoSpaceDN w:val="0"/>
        <w:adjustRightInd w:val="0"/>
        <w:spacing w:after="0" w:line="240" w:lineRule="auto"/>
        <w:ind w:firstLine="720"/>
        <w:jc w:val="both"/>
        <w:rPr>
          <w:rFonts w:ascii="Times New Roman" w:hAnsi="Times New Roman" w:cs="Times New Roman"/>
          <w:bCs/>
          <w:sz w:val="20"/>
          <w:szCs w:val="20"/>
        </w:rPr>
      </w:pPr>
      <w:r>
        <w:rPr>
          <w:rStyle w:val="FootnoteReference"/>
        </w:rPr>
        <w:footnoteRef/>
      </w:r>
      <w:r>
        <w:rPr>
          <w:rFonts w:ascii="Times New Roman" w:hAnsi="Times New Roman" w:cs="Times New Roman"/>
        </w:rPr>
        <w:t xml:space="preserve">Jelisei </w:t>
      </w:r>
      <w:r>
        <w:rPr>
          <w:rFonts w:ascii="Times New Roman" w:hAnsi="Times New Roman" w:cs="Times New Roman"/>
        </w:rPr>
        <w:t>Heikkila, “</w:t>
      </w:r>
      <w:r w:rsidRPr="000D2D0C">
        <w:rPr>
          <w:rFonts w:ascii="Times New Roman" w:hAnsi="Times New Roman" w:cs="Times New Roman"/>
          <w:bCs/>
          <w:i/>
          <w:sz w:val="20"/>
          <w:szCs w:val="20"/>
        </w:rPr>
        <w:t>Canonical Development Through Diaologue: Marriageand Divoorce Iin the Preconciliar Period and in theall-Russian Church Council of 1917–1918</w:t>
      </w:r>
      <w:r>
        <w:rPr>
          <w:rFonts w:ascii="Times New Roman" w:hAnsi="Times New Roman" w:cs="Times New Roman"/>
          <w:bCs/>
          <w:sz w:val="20"/>
          <w:szCs w:val="20"/>
        </w:rPr>
        <w:t>”, Disertasi, University of Helsinky, 2015, hlm 17-19.</w:t>
      </w:r>
    </w:p>
  </w:footnote>
  <w:footnote w:id="28">
    <w:p w:rsidR="00852C8C" w:rsidRPr="004C1439" w:rsidRDefault="00852C8C" w:rsidP="00852C8C">
      <w:pPr>
        <w:pStyle w:val="FootnoteText"/>
        <w:ind w:firstLine="720"/>
        <w:jc w:val="both"/>
        <w:rPr>
          <w:rFonts w:asciiTheme="majorBidi" w:hAnsiTheme="majorBidi" w:cstheme="majorBidi"/>
        </w:rPr>
      </w:pPr>
      <w:r>
        <w:rPr>
          <w:rStyle w:val="FootnoteReference"/>
        </w:rPr>
        <w:footnoteRef/>
      </w:r>
      <w:r w:rsidRPr="002513F6">
        <w:rPr>
          <w:rFonts w:asciiTheme="majorBidi" w:hAnsiTheme="majorBidi" w:cstheme="majorBidi"/>
        </w:rPr>
        <w:t xml:space="preserve">Robert </w:t>
      </w:r>
      <w:r w:rsidRPr="002513F6">
        <w:rPr>
          <w:rFonts w:asciiTheme="majorBidi" w:hAnsiTheme="majorBidi" w:cstheme="majorBidi"/>
        </w:rPr>
        <w:t>Westerveld</w:t>
      </w:r>
      <w:r>
        <w:rPr>
          <w:rFonts w:asciiTheme="majorBidi" w:hAnsiTheme="majorBidi" w:cstheme="majorBidi"/>
        </w:rPr>
        <w:t xml:space="preserve">, </w:t>
      </w:r>
      <w:r w:rsidRPr="002513F6">
        <w:rPr>
          <w:rFonts w:asciiTheme="majorBidi" w:hAnsiTheme="majorBidi" w:cstheme="majorBidi"/>
        </w:rPr>
        <w:t>“(R)EVOLUTIONARY LOVE</w:t>
      </w:r>
      <w:r>
        <w:rPr>
          <w:rFonts w:asciiTheme="majorBidi" w:hAnsiTheme="majorBidi" w:cstheme="majorBidi"/>
        </w:rPr>
        <w:t xml:space="preserve"> A STUDY OF MARRIAGE AND </w:t>
      </w:r>
      <w:r w:rsidRPr="002513F6">
        <w:rPr>
          <w:rFonts w:asciiTheme="majorBidi" w:hAnsiTheme="majorBidi" w:cstheme="majorBidi"/>
        </w:rPr>
        <w:t>DOMESTIC PARTNERSHIP IN (PRE-)COMMUNIST RUSSIA</w:t>
      </w:r>
      <w:r>
        <w:rPr>
          <w:rFonts w:asciiTheme="majorBidi" w:hAnsiTheme="majorBidi" w:cstheme="majorBidi"/>
        </w:rPr>
        <w:t xml:space="preserve">”, makalah, </w:t>
      </w:r>
      <w:r w:rsidRPr="004C1439">
        <w:rPr>
          <w:rFonts w:asciiTheme="majorBidi" w:hAnsiTheme="majorBidi" w:cstheme="majorBidi"/>
        </w:rPr>
        <w:t>Studium Generale, 2017.</w:t>
      </w:r>
    </w:p>
  </w:footnote>
  <w:footnote w:id="29">
    <w:p w:rsidR="00852C8C" w:rsidRPr="00DE2168" w:rsidRDefault="00852C8C" w:rsidP="00852C8C">
      <w:pPr>
        <w:pStyle w:val="FootnoteText"/>
        <w:ind w:firstLine="720"/>
        <w:rPr>
          <w:rFonts w:asciiTheme="majorBidi" w:hAnsiTheme="majorBidi" w:cstheme="majorBidi"/>
        </w:rPr>
      </w:pPr>
      <w:r w:rsidRPr="00DE2168">
        <w:rPr>
          <w:rStyle w:val="FootnoteReference"/>
          <w:rFonts w:asciiTheme="majorBidi" w:hAnsiTheme="majorBidi"/>
        </w:rPr>
        <w:footnoteRef/>
      </w:r>
      <w:r w:rsidRPr="00DE2168">
        <w:rPr>
          <w:rFonts w:asciiTheme="majorBidi" w:hAnsiTheme="majorBidi" w:cstheme="majorBidi"/>
        </w:rPr>
        <w:t xml:space="preserve"> </w:t>
      </w:r>
      <w:r w:rsidRPr="00DE2168">
        <w:rPr>
          <w:rFonts w:asciiTheme="majorBidi" w:hAnsiTheme="majorBidi" w:cstheme="majorBidi"/>
        </w:rPr>
        <w:t xml:space="preserve">Irina Sovetovna Karabulatova, et.al., </w:t>
      </w:r>
      <w:r w:rsidRPr="00DE2168">
        <w:rPr>
          <w:rFonts w:asciiTheme="majorBidi" w:hAnsiTheme="majorBidi" w:cstheme="majorBidi"/>
          <w:i/>
          <w:iCs/>
        </w:rPr>
        <w:t>“Ethnic Factor in Reproductive and Marriage Behavior of Modern Russian Youth”</w:t>
      </w:r>
      <w:r w:rsidRPr="00DE2168">
        <w:rPr>
          <w:rFonts w:asciiTheme="majorBidi" w:hAnsiTheme="majorBidi" w:cstheme="majorBidi"/>
        </w:rPr>
        <w:t xml:space="preserve">, </w:t>
      </w:r>
      <w:r w:rsidRPr="00DE2168">
        <w:rPr>
          <w:rFonts w:asciiTheme="majorBidi" w:hAnsiTheme="majorBidi" w:cstheme="majorBidi"/>
          <w:i/>
          <w:iCs/>
        </w:rPr>
        <w:t>Mediterranean Journal of Social Sciences</w:t>
      </w:r>
      <w:r w:rsidRPr="00DE2168">
        <w:rPr>
          <w:rFonts w:asciiTheme="majorBidi" w:hAnsiTheme="majorBidi" w:cstheme="majorBidi"/>
        </w:rPr>
        <w:t>, Volume 6, Nomor 6, November, 2015, hlm. 111.</w:t>
      </w:r>
    </w:p>
  </w:footnote>
  <w:footnote w:id="30">
    <w:p w:rsidR="00852C8C" w:rsidRPr="003B3F4A" w:rsidRDefault="00852C8C" w:rsidP="00852C8C">
      <w:pPr>
        <w:pStyle w:val="FootnoteText"/>
        <w:ind w:firstLine="720"/>
        <w:rPr>
          <w:rFonts w:asciiTheme="majorBidi" w:hAnsiTheme="majorBidi" w:cstheme="majorBidi"/>
        </w:rPr>
      </w:pPr>
      <w:r w:rsidRPr="003B3F4A">
        <w:rPr>
          <w:rStyle w:val="FootnoteReference"/>
          <w:rFonts w:asciiTheme="majorBidi" w:hAnsiTheme="majorBidi"/>
        </w:rPr>
        <w:footnoteRef/>
      </w:r>
      <w:r w:rsidRPr="003B3F4A">
        <w:rPr>
          <w:rFonts w:asciiTheme="majorBidi" w:hAnsiTheme="majorBidi" w:cstheme="majorBidi"/>
        </w:rPr>
        <w:t xml:space="preserve"> </w:t>
      </w:r>
      <w:r w:rsidRPr="003B3F4A">
        <w:rPr>
          <w:rFonts w:asciiTheme="majorBidi" w:hAnsiTheme="majorBidi" w:cstheme="majorBidi"/>
        </w:rPr>
        <w:t xml:space="preserve">Daniel H. Kaiser, </w:t>
      </w:r>
      <w:r w:rsidRPr="00FF02C4">
        <w:rPr>
          <w:rFonts w:asciiTheme="majorBidi" w:hAnsiTheme="majorBidi" w:cstheme="majorBidi"/>
          <w:i/>
          <w:iCs/>
        </w:rPr>
        <w:t>“Whose Wife Will She Be at the Resurrection?" Marriage and Remarriage in Early Modern Russia”,</w:t>
      </w:r>
      <w:r w:rsidRPr="003B3F4A">
        <w:rPr>
          <w:rFonts w:asciiTheme="majorBidi" w:hAnsiTheme="majorBidi" w:cstheme="majorBidi"/>
        </w:rPr>
        <w:t xml:space="preserve"> Jurnal </w:t>
      </w:r>
      <w:r w:rsidRPr="00FF02C4">
        <w:rPr>
          <w:rFonts w:asciiTheme="majorBidi" w:hAnsiTheme="majorBidi" w:cstheme="majorBidi"/>
          <w:i/>
          <w:iCs/>
        </w:rPr>
        <w:t>Slavic Review</w:t>
      </w:r>
      <w:r w:rsidRPr="003B3F4A">
        <w:rPr>
          <w:rFonts w:asciiTheme="majorBidi" w:hAnsiTheme="majorBidi" w:cstheme="majorBidi"/>
        </w:rPr>
        <w:t xml:space="preserve">, Volume 62, Nomor 2, Januari, 2017, hlm.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084322"/>
      <w:docPartObj>
        <w:docPartGallery w:val="Page Numbers (Top of Page)"/>
        <w:docPartUnique/>
      </w:docPartObj>
    </w:sdtPr>
    <w:sdtEndPr>
      <w:rPr>
        <w:rFonts w:ascii="Times New Roman" w:hAnsi="Times New Roman" w:cs="Times New Roman"/>
        <w:noProof/>
      </w:rPr>
    </w:sdtEndPr>
    <w:sdtContent>
      <w:p w:rsidR="00852C8C" w:rsidRPr="00DD5F98" w:rsidRDefault="00852C8C">
        <w:pPr>
          <w:pStyle w:val="Header"/>
          <w:jc w:val="right"/>
          <w:rPr>
            <w:rFonts w:ascii="Times New Roman" w:hAnsi="Times New Roman" w:cs="Times New Roman"/>
          </w:rPr>
        </w:pPr>
        <w:r w:rsidRPr="00DD5F98">
          <w:rPr>
            <w:rFonts w:ascii="Times New Roman" w:hAnsi="Times New Roman" w:cs="Times New Roman"/>
          </w:rPr>
          <w:fldChar w:fldCharType="begin"/>
        </w:r>
        <w:r w:rsidRPr="00DD5F98">
          <w:rPr>
            <w:rFonts w:ascii="Times New Roman" w:hAnsi="Times New Roman" w:cs="Times New Roman"/>
          </w:rPr>
          <w:instrText xml:space="preserve"> PAGE   \* MERGEFORMAT </w:instrText>
        </w:r>
        <w:r w:rsidRPr="00DD5F98">
          <w:rPr>
            <w:rFonts w:ascii="Times New Roman" w:hAnsi="Times New Roman" w:cs="Times New Roman"/>
          </w:rPr>
          <w:fldChar w:fldCharType="separate"/>
        </w:r>
        <w:r>
          <w:rPr>
            <w:rFonts w:ascii="Times New Roman" w:hAnsi="Times New Roman" w:cs="Times New Roman"/>
            <w:noProof/>
          </w:rPr>
          <w:t>12</w:t>
        </w:r>
        <w:r w:rsidRPr="00DD5F98">
          <w:rPr>
            <w:rFonts w:ascii="Times New Roman" w:hAnsi="Times New Roman" w:cs="Times New Roman"/>
            <w:noProof/>
          </w:rPr>
          <w:fldChar w:fldCharType="end"/>
        </w:r>
      </w:p>
    </w:sdtContent>
  </w:sdt>
  <w:p w:rsidR="00852C8C" w:rsidRDefault="00852C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88236"/>
      <w:docPartObj>
        <w:docPartGallery w:val="Page Numbers (Top of Page)"/>
        <w:docPartUnique/>
      </w:docPartObj>
    </w:sdtPr>
    <w:sdtEndPr>
      <w:rPr>
        <w:noProof/>
      </w:rPr>
    </w:sdtEndPr>
    <w:sdtContent>
      <w:p w:rsidR="00785C06" w:rsidRDefault="00785C06">
        <w:pPr>
          <w:pStyle w:val="Header"/>
          <w:jc w:val="right"/>
        </w:pPr>
        <w:r>
          <w:fldChar w:fldCharType="begin"/>
        </w:r>
        <w:r>
          <w:instrText xml:space="preserve"> PAGE   \* MERGEFORMAT </w:instrText>
        </w:r>
        <w:r>
          <w:fldChar w:fldCharType="separate"/>
        </w:r>
        <w:r w:rsidR="00852C8C">
          <w:rPr>
            <w:noProof/>
          </w:rPr>
          <w:t>31</w:t>
        </w:r>
        <w:r>
          <w:rPr>
            <w:noProof/>
          </w:rPr>
          <w:fldChar w:fldCharType="end"/>
        </w:r>
      </w:p>
    </w:sdtContent>
  </w:sdt>
  <w:p w:rsidR="00785C06" w:rsidRDefault="00785C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96695"/>
    <w:multiLevelType w:val="hybridMultilevel"/>
    <w:tmpl w:val="4A16A964"/>
    <w:lvl w:ilvl="0" w:tplc="AE1A9718">
      <w:start w:val="1"/>
      <w:numFmt w:val="bullet"/>
      <w:lvlText w:val="-"/>
      <w:lvlJc w:val="left"/>
      <w:pPr>
        <w:ind w:left="3141" w:hanging="360"/>
      </w:pPr>
      <w:rPr>
        <w:rFonts w:ascii="Times New Roman" w:eastAsiaTheme="minorHAnsi" w:hAnsi="Times New Roman" w:cs="Times New Roman" w:hint="default"/>
      </w:rPr>
    </w:lvl>
    <w:lvl w:ilvl="1" w:tplc="04210003" w:tentative="1">
      <w:start w:val="1"/>
      <w:numFmt w:val="bullet"/>
      <w:lvlText w:val="o"/>
      <w:lvlJc w:val="left"/>
      <w:pPr>
        <w:ind w:left="3861" w:hanging="360"/>
      </w:pPr>
      <w:rPr>
        <w:rFonts w:ascii="Courier New" w:hAnsi="Courier New" w:cs="Courier New" w:hint="default"/>
      </w:rPr>
    </w:lvl>
    <w:lvl w:ilvl="2" w:tplc="04210005" w:tentative="1">
      <w:start w:val="1"/>
      <w:numFmt w:val="bullet"/>
      <w:lvlText w:val=""/>
      <w:lvlJc w:val="left"/>
      <w:pPr>
        <w:ind w:left="4581" w:hanging="360"/>
      </w:pPr>
      <w:rPr>
        <w:rFonts w:ascii="Wingdings" w:hAnsi="Wingdings" w:hint="default"/>
      </w:rPr>
    </w:lvl>
    <w:lvl w:ilvl="3" w:tplc="04210001" w:tentative="1">
      <w:start w:val="1"/>
      <w:numFmt w:val="bullet"/>
      <w:lvlText w:val=""/>
      <w:lvlJc w:val="left"/>
      <w:pPr>
        <w:ind w:left="5301" w:hanging="360"/>
      </w:pPr>
      <w:rPr>
        <w:rFonts w:ascii="Symbol" w:hAnsi="Symbol" w:hint="default"/>
      </w:rPr>
    </w:lvl>
    <w:lvl w:ilvl="4" w:tplc="04210003" w:tentative="1">
      <w:start w:val="1"/>
      <w:numFmt w:val="bullet"/>
      <w:lvlText w:val="o"/>
      <w:lvlJc w:val="left"/>
      <w:pPr>
        <w:ind w:left="6021" w:hanging="360"/>
      </w:pPr>
      <w:rPr>
        <w:rFonts w:ascii="Courier New" w:hAnsi="Courier New" w:cs="Courier New" w:hint="default"/>
      </w:rPr>
    </w:lvl>
    <w:lvl w:ilvl="5" w:tplc="04210005" w:tentative="1">
      <w:start w:val="1"/>
      <w:numFmt w:val="bullet"/>
      <w:lvlText w:val=""/>
      <w:lvlJc w:val="left"/>
      <w:pPr>
        <w:ind w:left="6741" w:hanging="360"/>
      </w:pPr>
      <w:rPr>
        <w:rFonts w:ascii="Wingdings" w:hAnsi="Wingdings" w:hint="default"/>
      </w:rPr>
    </w:lvl>
    <w:lvl w:ilvl="6" w:tplc="04210001" w:tentative="1">
      <w:start w:val="1"/>
      <w:numFmt w:val="bullet"/>
      <w:lvlText w:val=""/>
      <w:lvlJc w:val="left"/>
      <w:pPr>
        <w:ind w:left="7461" w:hanging="360"/>
      </w:pPr>
      <w:rPr>
        <w:rFonts w:ascii="Symbol" w:hAnsi="Symbol" w:hint="default"/>
      </w:rPr>
    </w:lvl>
    <w:lvl w:ilvl="7" w:tplc="04210003" w:tentative="1">
      <w:start w:val="1"/>
      <w:numFmt w:val="bullet"/>
      <w:lvlText w:val="o"/>
      <w:lvlJc w:val="left"/>
      <w:pPr>
        <w:ind w:left="8181" w:hanging="360"/>
      </w:pPr>
      <w:rPr>
        <w:rFonts w:ascii="Courier New" w:hAnsi="Courier New" w:cs="Courier New" w:hint="default"/>
      </w:rPr>
    </w:lvl>
    <w:lvl w:ilvl="8" w:tplc="04210005" w:tentative="1">
      <w:start w:val="1"/>
      <w:numFmt w:val="bullet"/>
      <w:lvlText w:val=""/>
      <w:lvlJc w:val="left"/>
      <w:pPr>
        <w:ind w:left="8901" w:hanging="360"/>
      </w:pPr>
      <w:rPr>
        <w:rFonts w:ascii="Wingdings" w:hAnsi="Wingdings" w:hint="default"/>
      </w:rPr>
    </w:lvl>
  </w:abstractNum>
  <w:abstractNum w:abstractNumId="1">
    <w:nsid w:val="02D96704"/>
    <w:multiLevelType w:val="hybridMultilevel"/>
    <w:tmpl w:val="360CCC90"/>
    <w:lvl w:ilvl="0" w:tplc="08A2686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A8E0899"/>
    <w:multiLevelType w:val="hybridMultilevel"/>
    <w:tmpl w:val="FFE0E7FC"/>
    <w:lvl w:ilvl="0" w:tplc="BDBC5CD0">
      <w:start w:val="1"/>
      <w:numFmt w:val="decimal"/>
      <w:lvlText w:val="%1."/>
      <w:lvlJc w:val="left"/>
      <w:pPr>
        <w:ind w:left="2498" w:hanging="360"/>
      </w:pPr>
      <w:rPr>
        <w:rFonts w:hint="default"/>
      </w:r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3">
    <w:nsid w:val="167D74F4"/>
    <w:multiLevelType w:val="hybridMultilevel"/>
    <w:tmpl w:val="51AA5B82"/>
    <w:lvl w:ilvl="0" w:tplc="3FEEFD6A">
      <w:start w:val="1"/>
      <w:numFmt w:val="decimal"/>
      <w:lvlText w:val="%1."/>
      <w:lvlJc w:val="left"/>
      <w:pPr>
        <w:ind w:left="2498" w:hanging="360"/>
      </w:pPr>
      <w:rPr>
        <w:rFonts w:hint="default"/>
      </w:r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4">
    <w:nsid w:val="237E3EC1"/>
    <w:multiLevelType w:val="hybridMultilevel"/>
    <w:tmpl w:val="62188B3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3936A73"/>
    <w:multiLevelType w:val="hybridMultilevel"/>
    <w:tmpl w:val="0BD07088"/>
    <w:lvl w:ilvl="0" w:tplc="CA8CEEA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97B15C6"/>
    <w:multiLevelType w:val="hybridMultilevel"/>
    <w:tmpl w:val="67A6DE14"/>
    <w:lvl w:ilvl="0" w:tplc="1C345AF8">
      <w:start w:val="1"/>
      <w:numFmt w:val="decimal"/>
      <w:lvlText w:val="%1."/>
      <w:lvlJc w:val="left"/>
      <w:pPr>
        <w:ind w:left="2498" w:hanging="360"/>
      </w:pPr>
      <w:rPr>
        <w:rFonts w:hint="default"/>
      </w:r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7">
    <w:nsid w:val="297C34F4"/>
    <w:multiLevelType w:val="hybridMultilevel"/>
    <w:tmpl w:val="37563092"/>
    <w:lvl w:ilvl="0" w:tplc="81FE630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2B872514"/>
    <w:multiLevelType w:val="hybridMultilevel"/>
    <w:tmpl w:val="817C11E4"/>
    <w:lvl w:ilvl="0" w:tplc="D46A78C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2FE80E41"/>
    <w:multiLevelType w:val="hybridMultilevel"/>
    <w:tmpl w:val="29701C44"/>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0">
    <w:nsid w:val="302957B2"/>
    <w:multiLevelType w:val="hybridMultilevel"/>
    <w:tmpl w:val="20AE15F2"/>
    <w:lvl w:ilvl="0" w:tplc="AE1A9718">
      <w:start w:val="1"/>
      <w:numFmt w:val="bullet"/>
      <w:lvlText w:val="-"/>
      <w:lvlJc w:val="left"/>
      <w:pPr>
        <w:ind w:left="3218" w:hanging="360"/>
      </w:pPr>
      <w:rPr>
        <w:rFonts w:ascii="Times New Roman" w:eastAsiaTheme="minorHAnsi" w:hAnsi="Times New Roman" w:cs="Times New Roman" w:hint="default"/>
      </w:rPr>
    </w:lvl>
    <w:lvl w:ilvl="1" w:tplc="04210003" w:tentative="1">
      <w:start w:val="1"/>
      <w:numFmt w:val="bullet"/>
      <w:lvlText w:val="o"/>
      <w:lvlJc w:val="left"/>
      <w:pPr>
        <w:ind w:left="3938" w:hanging="360"/>
      </w:pPr>
      <w:rPr>
        <w:rFonts w:ascii="Courier New" w:hAnsi="Courier New" w:cs="Courier New" w:hint="default"/>
      </w:rPr>
    </w:lvl>
    <w:lvl w:ilvl="2" w:tplc="04210005" w:tentative="1">
      <w:start w:val="1"/>
      <w:numFmt w:val="bullet"/>
      <w:lvlText w:val=""/>
      <w:lvlJc w:val="left"/>
      <w:pPr>
        <w:ind w:left="4658" w:hanging="360"/>
      </w:pPr>
      <w:rPr>
        <w:rFonts w:ascii="Wingdings" w:hAnsi="Wingdings" w:hint="default"/>
      </w:rPr>
    </w:lvl>
    <w:lvl w:ilvl="3" w:tplc="04210001" w:tentative="1">
      <w:start w:val="1"/>
      <w:numFmt w:val="bullet"/>
      <w:lvlText w:val=""/>
      <w:lvlJc w:val="left"/>
      <w:pPr>
        <w:ind w:left="5378" w:hanging="360"/>
      </w:pPr>
      <w:rPr>
        <w:rFonts w:ascii="Symbol" w:hAnsi="Symbol" w:hint="default"/>
      </w:rPr>
    </w:lvl>
    <w:lvl w:ilvl="4" w:tplc="04210003" w:tentative="1">
      <w:start w:val="1"/>
      <w:numFmt w:val="bullet"/>
      <w:lvlText w:val="o"/>
      <w:lvlJc w:val="left"/>
      <w:pPr>
        <w:ind w:left="6098" w:hanging="360"/>
      </w:pPr>
      <w:rPr>
        <w:rFonts w:ascii="Courier New" w:hAnsi="Courier New" w:cs="Courier New" w:hint="default"/>
      </w:rPr>
    </w:lvl>
    <w:lvl w:ilvl="5" w:tplc="04210005" w:tentative="1">
      <w:start w:val="1"/>
      <w:numFmt w:val="bullet"/>
      <w:lvlText w:val=""/>
      <w:lvlJc w:val="left"/>
      <w:pPr>
        <w:ind w:left="6818" w:hanging="360"/>
      </w:pPr>
      <w:rPr>
        <w:rFonts w:ascii="Wingdings" w:hAnsi="Wingdings" w:hint="default"/>
      </w:rPr>
    </w:lvl>
    <w:lvl w:ilvl="6" w:tplc="04210001" w:tentative="1">
      <w:start w:val="1"/>
      <w:numFmt w:val="bullet"/>
      <w:lvlText w:val=""/>
      <w:lvlJc w:val="left"/>
      <w:pPr>
        <w:ind w:left="7538" w:hanging="360"/>
      </w:pPr>
      <w:rPr>
        <w:rFonts w:ascii="Symbol" w:hAnsi="Symbol" w:hint="default"/>
      </w:rPr>
    </w:lvl>
    <w:lvl w:ilvl="7" w:tplc="04210003" w:tentative="1">
      <w:start w:val="1"/>
      <w:numFmt w:val="bullet"/>
      <w:lvlText w:val="o"/>
      <w:lvlJc w:val="left"/>
      <w:pPr>
        <w:ind w:left="8258" w:hanging="360"/>
      </w:pPr>
      <w:rPr>
        <w:rFonts w:ascii="Courier New" w:hAnsi="Courier New" w:cs="Courier New" w:hint="default"/>
      </w:rPr>
    </w:lvl>
    <w:lvl w:ilvl="8" w:tplc="04210005" w:tentative="1">
      <w:start w:val="1"/>
      <w:numFmt w:val="bullet"/>
      <w:lvlText w:val=""/>
      <w:lvlJc w:val="left"/>
      <w:pPr>
        <w:ind w:left="8978" w:hanging="360"/>
      </w:pPr>
      <w:rPr>
        <w:rFonts w:ascii="Wingdings" w:hAnsi="Wingdings" w:hint="default"/>
      </w:rPr>
    </w:lvl>
  </w:abstractNum>
  <w:abstractNum w:abstractNumId="11">
    <w:nsid w:val="397F071A"/>
    <w:multiLevelType w:val="hybridMultilevel"/>
    <w:tmpl w:val="4748F73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48437531"/>
    <w:multiLevelType w:val="hybridMultilevel"/>
    <w:tmpl w:val="F18068EA"/>
    <w:lvl w:ilvl="0" w:tplc="733892C4">
      <w:start w:val="1"/>
      <w:numFmt w:val="decimal"/>
      <w:lvlText w:val="%1."/>
      <w:lvlJc w:val="left"/>
      <w:pPr>
        <w:ind w:left="2498" w:hanging="360"/>
      </w:pPr>
      <w:rPr>
        <w:rFonts w:hint="default"/>
      </w:r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13">
    <w:nsid w:val="4953324B"/>
    <w:multiLevelType w:val="hybridMultilevel"/>
    <w:tmpl w:val="5CE65272"/>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nsid w:val="49FF1026"/>
    <w:multiLevelType w:val="hybridMultilevel"/>
    <w:tmpl w:val="6D8634CE"/>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4E2829FA"/>
    <w:multiLevelType w:val="hybridMultilevel"/>
    <w:tmpl w:val="D422B33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E62555A"/>
    <w:multiLevelType w:val="hybridMultilevel"/>
    <w:tmpl w:val="E8CCA09C"/>
    <w:lvl w:ilvl="0" w:tplc="F3F0F6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0EF37C0"/>
    <w:multiLevelType w:val="hybridMultilevel"/>
    <w:tmpl w:val="8B34DFEA"/>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57B45A7B"/>
    <w:multiLevelType w:val="hybridMultilevel"/>
    <w:tmpl w:val="7604D97E"/>
    <w:lvl w:ilvl="0" w:tplc="77C2F07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5ACE6AC6"/>
    <w:multiLevelType w:val="hybridMultilevel"/>
    <w:tmpl w:val="FA5A190A"/>
    <w:lvl w:ilvl="0" w:tplc="6A48B974">
      <w:start w:val="1"/>
      <w:numFmt w:val="decimal"/>
      <w:lvlText w:val="%1."/>
      <w:lvlJc w:val="left"/>
      <w:pPr>
        <w:ind w:left="1080" w:hanging="360"/>
      </w:pPr>
    </w:lvl>
    <w:lvl w:ilvl="1" w:tplc="04210019">
      <w:start w:val="1"/>
      <w:numFmt w:val="lowerLetter"/>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0">
    <w:nsid w:val="5EAF2774"/>
    <w:multiLevelType w:val="hybridMultilevel"/>
    <w:tmpl w:val="804418EA"/>
    <w:lvl w:ilvl="0" w:tplc="A9A80858">
      <w:start w:val="1"/>
      <w:numFmt w:val="decimal"/>
      <w:lvlText w:val="%1."/>
      <w:lvlJc w:val="left"/>
      <w:pPr>
        <w:ind w:left="1635"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605A2680"/>
    <w:multiLevelType w:val="hybridMultilevel"/>
    <w:tmpl w:val="4EB84C1A"/>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2">
    <w:nsid w:val="6698163F"/>
    <w:multiLevelType w:val="hybridMultilevel"/>
    <w:tmpl w:val="3B98C05C"/>
    <w:lvl w:ilvl="0" w:tplc="F01C26B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757433D6"/>
    <w:multiLevelType w:val="hybridMultilevel"/>
    <w:tmpl w:val="646864DE"/>
    <w:lvl w:ilvl="0" w:tplc="28E2B536">
      <w:start w:val="1"/>
      <w:numFmt w:val="decimal"/>
      <w:lvlText w:val="%1."/>
      <w:lvlJc w:val="left"/>
      <w:pPr>
        <w:ind w:left="2498" w:hanging="360"/>
      </w:pPr>
      <w:rPr>
        <w:rFonts w:hint="default"/>
      </w:r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24">
    <w:nsid w:val="797D12D3"/>
    <w:multiLevelType w:val="hybridMultilevel"/>
    <w:tmpl w:val="9CF01D50"/>
    <w:lvl w:ilvl="0" w:tplc="2B8C284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4"/>
  </w:num>
  <w:num w:numId="2">
    <w:abstractNumId w:val="24"/>
  </w:num>
  <w:num w:numId="3">
    <w:abstractNumId w:val="1"/>
  </w:num>
  <w:num w:numId="4">
    <w:abstractNumId w:val="5"/>
  </w:num>
  <w:num w:numId="5">
    <w:abstractNumId w:val="19"/>
  </w:num>
  <w:num w:numId="6">
    <w:abstractNumId w:val="22"/>
  </w:num>
  <w:num w:numId="7">
    <w:abstractNumId w:val="14"/>
  </w:num>
  <w:num w:numId="8">
    <w:abstractNumId w:val="7"/>
  </w:num>
  <w:num w:numId="9">
    <w:abstractNumId w:val="15"/>
  </w:num>
  <w:num w:numId="10">
    <w:abstractNumId w:val="18"/>
  </w:num>
  <w:num w:numId="11">
    <w:abstractNumId w:val="8"/>
  </w:num>
  <w:num w:numId="12">
    <w:abstractNumId w:val="13"/>
  </w:num>
  <w:num w:numId="13">
    <w:abstractNumId w:val="9"/>
  </w:num>
  <w:num w:numId="14">
    <w:abstractNumId w:val="2"/>
  </w:num>
  <w:num w:numId="15">
    <w:abstractNumId w:val="3"/>
  </w:num>
  <w:num w:numId="16">
    <w:abstractNumId w:val="23"/>
  </w:num>
  <w:num w:numId="17">
    <w:abstractNumId w:val="10"/>
  </w:num>
  <w:num w:numId="18">
    <w:abstractNumId w:val="0"/>
  </w:num>
  <w:num w:numId="19">
    <w:abstractNumId w:val="16"/>
  </w:num>
  <w:num w:numId="20">
    <w:abstractNumId w:val="6"/>
  </w:num>
  <w:num w:numId="21">
    <w:abstractNumId w:val="12"/>
  </w:num>
  <w:num w:numId="22">
    <w:abstractNumId w:val="17"/>
  </w:num>
  <w:num w:numId="23">
    <w:abstractNumId w:val="20"/>
  </w:num>
  <w:num w:numId="24">
    <w:abstractNumId w:val="2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06"/>
    <w:rsid w:val="000A43E4"/>
    <w:rsid w:val="00785C06"/>
    <w:rsid w:val="007D04DB"/>
    <w:rsid w:val="00852C8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0D84A-EDA6-4BB5-A6F0-F5B2C1F0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C8C"/>
  </w:style>
  <w:style w:type="paragraph" w:styleId="Heading1">
    <w:name w:val="heading 1"/>
    <w:basedOn w:val="Normal"/>
    <w:next w:val="Normal"/>
    <w:link w:val="Heading1Char"/>
    <w:uiPriority w:val="9"/>
    <w:qFormat/>
    <w:rsid w:val="00785C06"/>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C0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785C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C06"/>
  </w:style>
  <w:style w:type="paragraph" w:styleId="Footer">
    <w:name w:val="footer"/>
    <w:basedOn w:val="Normal"/>
    <w:link w:val="FooterChar"/>
    <w:uiPriority w:val="99"/>
    <w:unhideWhenUsed/>
    <w:rsid w:val="00785C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C06"/>
  </w:style>
  <w:style w:type="paragraph" w:styleId="ListParagraph">
    <w:name w:val="List Paragraph"/>
    <w:basedOn w:val="Normal"/>
    <w:uiPriority w:val="34"/>
    <w:qFormat/>
    <w:rsid w:val="00785C06"/>
    <w:pPr>
      <w:ind w:left="720"/>
      <w:contextualSpacing/>
    </w:pPr>
  </w:style>
  <w:style w:type="character" w:customStyle="1" w:styleId="markedcontent">
    <w:name w:val="markedcontent"/>
    <w:basedOn w:val="DefaultParagraphFont"/>
    <w:rsid w:val="00785C06"/>
  </w:style>
  <w:style w:type="character" w:customStyle="1" w:styleId="a">
    <w:name w:val="a"/>
    <w:basedOn w:val="DefaultParagraphFont"/>
    <w:rsid w:val="00785C06"/>
  </w:style>
  <w:style w:type="character" w:customStyle="1" w:styleId="l6">
    <w:name w:val="l6"/>
    <w:basedOn w:val="DefaultParagraphFont"/>
    <w:rsid w:val="00785C06"/>
  </w:style>
  <w:style w:type="paragraph" w:styleId="FootnoteText">
    <w:name w:val="footnote text"/>
    <w:basedOn w:val="Normal"/>
    <w:link w:val="FootnoteTextChar"/>
    <w:uiPriority w:val="99"/>
    <w:unhideWhenUsed/>
    <w:rsid w:val="00785C06"/>
    <w:pPr>
      <w:spacing w:after="0" w:line="240" w:lineRule="auto"/>
    </w:pPr>
    <w:rPr>
      <w:sz w:val="20"/>
      <w:szCs w:val="20"/>
    </w:rPr>
  </w:style>
  <w:style w:type="character" w:customStyle="1" w:styleId="FootnoteTextChar">
    <w:name w:val="Footnote Text Char"/>
    <w:basedOn w:val="DefaultParagraphFont"/>
    <w:link w:val="FootnoteText"/>
    <w:uiPriority w:val="99"/>
    <w:rsid w:val="00785C06"/>
    <w:rPr>
      <w:sz w:val="20"/>
      <w:szCs w:val="20"/>
    </w:rPr>
  </w:style>
  <w:style w:type="character" w:styleId="FootnoteReference">
    <w:name w:val="footnote reference"/>
    <w:basedOn w:val="DefaultParagraphFont"/>
    <w:uiPriority w:val="99"/>
    <w:semiHidden/>
    <w:unhideWhenUsed/>
    <w:rsid w:val="00785C06"/>
    <w:rPr>
      <w:vertAlign w:val="superscript"/>
    </w:rPr>
  </w:style>
  <w:style w:type="character" w:styleId="Hyperlink">
    <w:name w:val="Hyperlink"/>
    <w:basedOn w:val="DefaultParagraphFont"/>
    <w:uiPriority w:val="99"/>
    <w:unhideWhenUsed/>
    <w:rsid w:val="00785C06"/>
    <w:rPr>
      <w:color w:val="0000FF"/>
      <w:u w:val="single"/>
    </w:rPr>
  </w:style>
  <w:style w:type="character" w:customStyle="1" w:styleId="hgkelc">
    <w:name w:val="hgkelc"/>
    <w:basedOn w:val="DefaultParagraphFont"/>
    <w:rsid w:val="00852C8C"/>
  </w:style>
  <w:style w:type="paragraph" w:styleId="NoSpacing">
    <w:name w:val="No Spacing"/>
    <w:uiPriority w:val="1"/>
    <w:qFormat/>
    <w:rsid w:val="00852C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F6901-21F8-46F9-9AEA-FAA74F9F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3487</Words>
  <Characters>19877</Characters>
  <Application>Microsoft Office Word</Application>
  <DocSecurity>0</DocSecurity>
  <Lines>165</Lines>
  <Paragraphs>46</Paragraphs>
  <ScaleCrop>false</ScaleCrop>
  <Company/>
  <LinksUpToDate>false</LinksUpToDate>
  <CharactersWithSpaces>23318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2022-08-15T05:37:00Z</dcterms:created>
  <dcterms:modified xsi:type="dcterms:W3CDTF">2022-08-15T05:42:00Z</dcterms:modified>
</cp:coreProperties>
</file>