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F2" w:rsidRPr="00C75071" w:rsidRDefault="00A847F2" w:rsidP="00A847F2">
      <w:pPr>
        <w:pStyle w:val="Heading1"/>
      </w:pPr>
      <w:bookmarkStart w:id="0" w:name="_Toc111237437"/>
      <w:bookmarkStart w:id="1" w:name="_Toc111265171"/>
      <w:r w:rsidRPr="00C75071">
        <w:t>BAB II</w:t>
      </w:r>
      <w:r>
        <w:br/>
      </w:r>
      <w:r w:rsidRPr="00C75071">
        <w:t>TINJAUAN KONSEPTUAL</w:t>
      </w:r>
      <w:bookmarkEnd w:id="0"/>
      <w:bookmarkEnd w:id="1"/>
    </w:p>
    <w:p w:rsidR="00A847F2" w:rsidRPr="00C75071" w:rsidRDefault="00A847F2" w:rsidP="00A847F2">
      <w:pPr>
        <w:pStyle w:val="Heading2"/>
        <w:numPr>
          <w:ilvl w:val="0"/>
          <w:numId w:val="15"/>
        </w:numPr>
      </w:pPr>
      <w:bookmarkStart w:id="2" w:name="_Toc111237438"/>
      <w:bookmarkStart w:id="3" w:name="_Toc111265172"/>
      <w:r w:rsidRPr="00C75071">
        <w:t>Tinjauan Umum tentang Sistem E-Court</w:t>
      </w:r>
      <w:bookmarkEnd w:id="2"/>
      <w:bookmarkEnd w:id="3"/>
    </w:p>
    <w:p w:rsidR="00A847F2" w:rsidRPr="00C75071" w:rsidRDefault="00A847F2" w:rsidP="00A847F2">
      <w:pPr>
        <w:pStyle w:val="Heading3"/>
        <w:ind w:left="1134"/>
        <w:rPr>
          <w:b w:val="0"/>
        </w:rPr>
      </w:pPr>
      <w:bookmarkStart w:id="4" w:name="_Toc111265173"/>
      <w:r w:rsidRPr="00C75071">
        <w:t>Pengertian Sistem E-Court</w:t>
      </w:r>
      <w:bookmarkEnd w:id="4"/>
      <w:r w:rsidRPr="00C75071">
        <w:t xml:space="preserve"> </w:t>
      </w:r>
    </w:p>
    <w:p w:rsidR="00A847F2" w:rsidRPr="005E6038" w:rsidRDefault="00A847F2" w:rsidP="00A847F2">
      <w:pPr>
        <w:pStyle w:val="ListParagraph"/>
        <w:spacing w:line="480" w:lineRule="auto"/>
        <w:ind w:left="1080" w:firstLine="36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rPr>
        <w:t xml:space="preserve">Mahkamah Agung </w:t>
      </w:r>
      <w:r w:rsidRPr="005E6038">
        <w:rPr>
          <w:rFonts w:ascii="Times New Roman" w:hAnsi="Times New Roman" w:cs="Times New Roman"/>
          <w:bCs/>
          <w:color w:val="000000"/>
          <w:sz w:val="24"/>
          <w:szCs w:val="24"/>
        </w:rPr>
        <w:t>Republik Indonesia mengangkat isu</w:t>
      </w:r>
      <w:r w:rsidRPr="005E6038">
        <w:rPr>
          <w:rFonts w:ascii="Times New Roman" w:hAnsi="Times New Roman" w:cs="Times New Roman"/>
          <w:bCs/>
          <w:color w:val="000000"/>
          <w:sz w:val="24"/>
          <w:szCs w:val="24"/>
          <w:lang w:val="en-GB"/>
        </w:rPr>
        <w:t xml:space="preserve"> mengenai</w:t>
      </w:r>
      <w:r w:rsidRPr="005E6038">
        <w:rPr>
          <w:rFonts w:ascii="Times New Roman" w:hAnsi="Times New Roman" w:cs="Times New Roman"/>
          <w:bCs/>
          <w:color w:val="000000"/>
          <w:sz w:val="24"/>
          <w:szCs w:val="24"/>
        </w:rPr>
        <w:t xml:space="preserve"> </w:t>
      </w:r>
      <w:r w:rsidRPr="005E6038">
        <w:rPr>
          <w:rFonts w:ascii="Times New Roman" w:hAnsi="Times New Roman" w:cs="Times New Roman"/>
          <w:bCs/>
          <w:color w:val="000000"/>
          <w:sz w:val="24"/>
          <w:szCs w:val="24"/>
          <w:lang w:val="en-GB"/>
        </w:rPr>
        <w:t xml:space="preserve">era pembaharuan </w:t>
      </w:r>
      <w:r w:rsidRPr="005E6038">
        <w:rPr>
          <w:rFonts w:ascii="Times New Roman" w:hAnsi="Times New Roman" w:cs="Times New Roman"/>
          <w:bCs/>
          <w:color w:val="000000"/>
          <w:sz w:val="24"/>
          <w:szCs w:val="24"/>
        </w:rPr>
        <w:t xml:space="preserve">peradilan modern </w:t>
      </w:r>
      <w:r w:rsidRPr="005E6038">
        <w:rPr>
          <w:rFonts w:ascii="Times New Roman" w:hAnsi="Times New Roman" w:cs="Times New Roman"/>
          <w:bCs/>
          <w:color w:val="000000"/>
          <w:sz w:val="24"/>
          <w:szCs w:val="24"/>
          <w:lang w:val="en-GB"/>
        </w:rPr>
        <w:t xml:space="preserve">yang </w:t>
      </w:r>
      <w:r w:rsidRPr="005E6038">
        <w:rPr>
          <w:rFonts w:ascii="Times New Roman" w:hAnsi="Times New Roman" w:cs="Times New Roman"/>
          <w:bCs/>
          <w:color w:val="000000"/>
          <w:sz w:val="24"/>
          <w:szCs w:val="24"/>
        </w:rPr>
        <w:t xml:space="preserve">berbasis teknologi informasi </w:t>
      </w:r>
      <w:r w:rsidRPr="005E6038">
        <w:rPr>
          <w:rFonts w:ascii="Times New Roman" w:hAnsi="Times New Roman" w:cs="Times New Roman"/>
          <w:color w:val="000000"/>
          <w:sz w:val="24"/>
          <w:szCs w:val="24"/>
        </w:rPr>
        <w:t>dalam laporan</w:t>
      </w:r>
      <w:r w:rsidRPr="005E6038">
        <w:rPr>
          <w:rFonts w:ascii="Times New Roman" w:hAnsi="Times New Roman" w:cs="Times New Roman"/>
          <w:color w:val="000000"/>
          <w:sz w:val="24"/>
          <w:szCs w:val="24"/>
          <w:lang w:val="en-GB"/>
        </w:rPr>
        <w:t xml:space="preserve">nya pada </w:t>
      </w:r>
      <w:r w:rsidRPr="005E6038">
        <w:rPr>
          <w:rFonts w:ascii="Times New Roman" w:hAnsi="Times New Roman" w:cs="Times New Roman"/>
          <w:color w:val="000000"/>
          <w:sz w:val="24"/>
          <w:szCs w:val="24"/>
        </w:rPr>
        <w:t xml:space="preserve">tahun </w:t>
      </w:r>
      <w:r w:rsidRPr="005E6038">
        <w:rPr>
          <w:rFonts w:ascii="Times New Roman" w:hAnsi="Times New Roman" w:cs="Times New Roman"/>
          <w:bCs/>
          <w:color w:val="000000"/>
          <w:sz w:val="24"/>
          <w:szCs w:val="24"/>
        </w:rPr>
        <w:t>2018</w:t>
      </w:r>
      <w:r w:rsidRPr="005E6038">
        <w:rPr>
          <w:rFonts w:ascii="Times New Roman" w:hAnsi="Times New Roman" w:cs="Times New Roman"/>
          <w:color w:val="000000"/>
          <w:sz w:val="24"/>
          <w:szCs w:val="24"/>
        </w:rPr>
        <w:t>, yang</w:t>
      </w:r>
      <w:r w:rsidRPr="005E6038">
        <w:rPr>
          <w:rFonts w:ascii="Times New Roman" w:hAnsi="Times New Roman" w:cs="Times New Roman"/>
          <w:color w:val="000000"/>
          <w:sz w:val="24"/>
          <w:szCs w:val="24"/>
          <w:lang w:val="en-GB"/>
        </w:rPr>
        <w:t xml:space="preserve"> diiringi atas meluncurnya sebuah </w:t>
      </w:r>
      <w:r w:rsidRPr="005E6038">
        <w:rPr>
          <w:rFonts w:ascii="Times New Roman" w:hAnsi="Times New Roman" w:cs="Times New Roman"/>
          <w:color w:val="000000"/>
          <w:sz w:val="24"/>
          <w:szCs w:val="24"/>
        </w:rPr>
        <w:t xml:space="preserve">aplikasi </w:t>
      </w:r>
      <w:r w:rsidRPr="005E6038">
        <w:rPr>
          <w:rFonts w:ascii="Times New Roman" w:hAnsi="Times New Roman" w:cs="Times New Roman"/>
          <w:bCs/>
          <w:i/>
          <w:color w:val="000000"/>
          <w:sz w:val="24"/>
          <w:szCs w:val="24"/>
          <w:lang w:val="en-GB"/>
        </w:rPr>
        <w:t>e</w:t>
      </w:r>
      <w:r w:rsidRPr="005E6038">
        <w:rPr>
          <w:rFonts w:ascii="Times New Roman" w:hAnsi="Times New Roman" w:cs="Times New Roman"/>
          <w:bCs/>
          <w:i/>
          <w:color w:val="000000"/>
          <w:sz w:val="24"/>
          <w:szCs w:val="24"/>
        </w:rPr>
        <w:t>-Court</w:t>
      </w:r>
      <w:r w:rsidRPr="005E6038">
        <w:rPr>
          <w:rFonts w:ascii="Times New Roman" w:hAnsi="Times New Roman" w:cs="Times New Roman"/>
          <w:bCs/>
          <w:color w:val="000000"/>
          <w:sz w:val="24"/>
          <w:szCs w:val="24"/>
        </w:rPr>
        <w:t xml:space="preserve"> untuk membantu mengelola proses</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administrasi perkara  menggunakan sistem elektronik. Sistem </w:t>
      </w:r>
      <w:r w:rsidRPr="005E6038">
        <w:rPr>
          <w:rFonts w:ascii="Times New Roman" w:hAnsi="Times New Roman" w:cs="Times New Roman"/>
          <w:i/>
          <w:color w:val="000000"/>
          <w:sz w:val="24"/>
          <w:szCs w:val="24"/>
          <w:lang w:val="en-GB"/>
        </w:rPr>
        <w:t>e-Court</w:t>
      </w:r>
      <w:r w:rsidRPr="005E6038">
        <w:rPr>
          <w:rFonts w:ascii="Times New Roman" w:hAnsi="Times New Roman" w:cs="Times New Roman"/>
          <w:color w:val="000000"/>
          <w:sz w:val="24"/>
          <w:szCs w:val="24"/>
        </w:rPr>
        <w:t xml:space="preserve"> bertujuan </w:t>
      </w:r>
      <w:r w:rsidRPr="005E6038">
        <w:rPr>
          <w:rFonts w:ascii="Times New Roman" w:hAnsi="Times New Roman" w:cs="Times New Roman"/>
          <w:color w:val="000000"/>
          <w:sz w:val="24"/>
          <w:szCs w:val="24"/>
          <w:lang w:val="en-GB"/>
        </w:rPr>
        <w:t>sebagai pendorong</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dari segala hambatan</w:t>
      </w:r>
      <w:r w:rsidRPr="005E6038">
        <w:rPr>
          <w:rFonts w:ascii="Times New Roman" w:hAnsi="Times New Roman" w:cs="Times New Roman"/>
          <w:color w:val="000000"/>
          <w:sz w:val="24"/>
          <w:szCs w:val="24"/>
        </w:rPr>
        <w:t xml:space="preserve"> efektivitas peradilan</w:t>
      </w:r>
      <w:r w:rsidRPr="005E6038">
        <w:rPr>
          <w:rFonts w:ascii="Times New Roman" w:hAnsi="Times New Roman" w:cs="Times New Roman"/>
          <w:color w:val="000000"/>
          <w:sz w:val="24"/>
          <w:szCs w:val="24"/>
          <w:lang w:val="en-GB"/>
        </w:rPr>
        <w:t xml:space="preserve"> agar dalam pelaksanaannya</w:t>
      </w:r>
      <w:r w:rsidRPr="005E6038">
        <w:rPr>
          <w:rFonts w:ascii="Times New Roman" w:hAnsi="Times New Roman" w:cs="Times New Roman"/>
          <w:color w:val="000000"/>
          <w:sz w:val="24"/>
          <w:szCs w:val="24"/>
        </w:rPr>
        <w:t xml:space="preserve"> proses peradilan </w:t>
      </w:r>
      <w:r w:rsidRPr="005E6038">
        <w:rPr>
          <w:rFonts w:ascii="Times New Roman" w:hAnsi="Times New Roman" w:cs="Times New Roman"/>
          <w:color w:val="000000"/>
          <w:sz w:val="24"/>
          <w:szCs w:val="24"/>
          <w:lang w:val="en-GB"/>
        </w:rPr>
        <w:t xml:space="preserve">dilakukan </w:t>
      </w:r>
      <w:r w:rsidRPr="005E6038">
        <w:rPr>
          <w:rFonts w:ascii="Times New Roman" w:hAnsi="Times New Roman" w:cs="Times New Roman"/>
          <w:color w:val="000000"/>
          <w:sz w:val="24"/>
          <w:szCs w:val="24"/>
        </w:rPr>
        <w:t xml:space="preserve">lebih </w:t>
      </w:r>
      <w:r w:rsidRPr="005E6038">
        <w:rPr>
          <w:rFonts w:ascii="Times New Roman" w:hAnsi="Times New Roman" w:cs="Times New Roman"/>
          <w:color w:val="000000"/>
          <w:sz w:val="24"/>
          <w:szCs w:val="24"/>
          <w:lang w:val="en-GB"/>
        </w:rPr>
        <w:t xml:space="preserve">mudah, </w:t>
      </w:r>
      <w:r w:rsidRPr="005E6038">
        <w:rPr>
          <w:rFonts w:ascii="Times New Roman" w:hAnsi="Times New Roman" w:cs="Times New Roman"/>
          <w:color w:val="000000"/>
          <w:sz w:val="24"/>
          <w:szCs w:val="24"/>
        </w:rPr>
        <w:t>cepat, dan</w:t>
      </w:r>
      <w:r w:rsidRPr="005E6038">
        <w:rPr>
          <w:rFonts w:ascii="Times New Roman" w:hAnsi="Times New Roman" w:cs="Times New Roman"/>
          <w:color w:val="000000"/>
          <w:sz w:val="24"/>
          <w:szCs w:val="24"/>
          <w:lang w:val="en-GB"/>
        </w:rPr>
        <w:t xml:space="preserve"> lebih murah</w:t>
      </w:r>
      <w:r w:rsidRPr="005E6038">
        <w:rPr>
          <w:rFonts w:ascii="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rPr>
        <w:footnoteReference w:id="1"/>
      </w:r>
      <w:r w:rsidRPr="005E6038">
        <w:rPr>
          <w:rFonts w:ascii="Times New Roman" w:hAnsi="Times New Roman" w:cs="Times New Roman"/>
          <w:color w:val="000000"/>
          <w:sz w:val="24"/>
          <w:szCs w:val="24"/>
        </w:rPr>
        <w:t xml:space="preserve"> Layanan </w:t>
      </w:r>
      <w:r w:rsidRPr="005E6038">
        <w:rPr>
          <w:rFonts w:ascii="Times New Roman" w:hAnsi="Times New Roman" w:cs="Times New Roman"/>
          <w:color w:val="000000"/>
          <w:sz w:val="24"/>
          <w:szCs w:val="24"/>
          <w:lang w:val="en-GB"/>
        </w:rPr>
        <w:t xml:space="preserve">aplikasi tersebut </w:t>
      </w:r>
      <w:r w:rsidRPr="005E6038">
        <w:rPr>
          <w:rFonts w:ascii="Times New Roman" w:hAnsi="Times New Roman" w:cs="Times New Roman"/>
          <w:color w:val="000000"/>
          <w:sz w:val="24"/>
          <w:szCs w:val="24"/>
        </w:rPr>
        <w:t xml:space="preserve">memungkinkan </w:t>
      </w:r>
      <w:r w:rsidRPr="005E6038">
        <w:rPr>
          <w:rFonts w:ascii="Times New Roman" w:hAnsi="Times New Roman" w:cs="Times New Roman"/>
          <w:color w:val="000000"/>
          <w:sz w:val="24"/>
          <w:szCs w:val="24"/>
          <w:lang w:val="en-GB"/>
        </w:rPr>
        <w:t xml:space="preserve">para </w:t>
      </w:r>
      <w:r w:rsidRPr="005E6038">
        <w:rPr>
          <w:rFonts w:ascii="Times New Roman" w:hAnsi="Times New Roman" w:cs="Times New Roman"/>
          <w:color w:val="000000"/>
          <w:sz w:val="24"/>
          <w:szCs w:val="24"/>
        </w:rPr>
        <w:t xml:space="preserve">pengguna terdaftar </w:t>
      </w:r>
      <w:r w:rsidRPr="005E6038">
        <w:rPr>
          <w:rFonts w:ascii="Times New Roman" w:hAnsi="Times New Roman" w:cs="Times New Roman"/>
          <w:color w:val="000000"/>
          <w:sz w:val="24"/>
          <w:szCs w:val="24"/>
          <w:lang w:val="en-GB"/>
        </w:rPr>
        <w:t xml:space="preserve">untuk mendaftarkan </w:t>
      </w:r>
      <w:r w:rsidRPr="005E6038">
        <w:rPr>
          <w:rFonts w:ascii="Times New Roman" w:hAnsi="Times New Roman" w:cs="Times New Roman"/>
          <w:color w:val="000000"/>
          <w:sz w:val="24"/>
          <w:szCs w:val="24"/>
        </w:rPr>
        <w:t>p</w:t>
      </w:r>
      <w:r w:rsidRPr="005E6038">
        <w:rPr>
          <w:rFonts w:ascii="Times New Roman" w:hAnsi="Times New Roman" w:cs="Times New Roman"/>
          <w:color w:val="000000"/>
          <w:sz w:val="24"/>
          <w:szCs w:val="24"/>
          <w:lang w:val="en-GB"/>
        </w:rPr>
        <w:t>erkara</w:t>
      </w:r>
      <w:r w:rsidRPr="005E6038">
        <w:rPr>
          <w:rFonts w:ascii="Times New Roman" w:hAnsi="Times New Roman" w:cs="Times New Roman"/>
          <w:color w:val="000000"/>
          <w:sz w:val="24"/>
          <w:szCs w:val="24"/>
        </w:rPr>
        <w:t xml:space="preserve"> secara online</w:t>
      </w:r>
      <w:r w:rsidRPr="005E6038">
        <w:rPr>
          <w:rFonts w:ascii="Times New Roman" w:hAnsi="Times New Roman" w:cs="Times New Roman"/>
          <w:color w:val="000000"/>
          <w:sz w:val="24"/>
          <w:szCs w:val="24"/>
          <w:lang w:val="en-GB"/>
        </w:rPr>
        <w:t>,</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memperoleh taksiran panjar biaya perkara sekaligus melakukan pembayaran panjar biaya perkara secara online, penerimaan </w:t>
      </w:r>
      <w:r w:rsidRPr="005E6038">
        <w:rPr>
          <w:rFonts w:ascii="Times New Roman" w:hAnsi="Times New Roman" w:cs="Times New Roman"/>
          <w:color w:val="000000"/>
          <w:sz w:val="24"/>
          <w:szCs w:val="24"/>
        </w:rPr>
        <w:t xml:space="preserve">panggilan </w:t>
      </w:r>
      <w:r w:rsidRPr="005E6038">
        <w:rPr>
          <w:rFonts w:ascii="Times New Roman" w:hAnsi="Times New Roman" w:cs="Times New Roman"/>
          <w:color w:val="000000"/>
          <w:sz w:val="24"/>
          <w:szCs w:val="24"/>
          <w:lang w:val="en-GB"/>
        </w:rPr>
        <w:t xml:space="preserve">secara </w:t>
      </w:r>
      <w:r w:rsidRPr="005E6038">
        <w:rPr>
          <w:rFonts w:ascii="Times New Roman" w:hAnsi="Times New Roman" w:cs="Times New Roman"/>
          <w:color w:val="000000"/>
          <w:sz w:val="24"/>
          <w:szCs w:val="24"/>
        </w:rPr>
        <w:t>online,</w:t>
      </w:r>
      <w:r w:rsidRPr="005E6038">
        <w:rPr>
          <w:rFonts w:ascii="Times New Roman" w:hAnsi="Times New Roman" w:cs="Times New Roman"/>
          <w:color w:val="000000"/>
          <w:sz w:val="24"/>
          <w:szCs w:val="24"/>
          <w:lang w:val="en-GB"/>
        </w:rPr>
        <w:t xml:space="preserve"> dan persidangan dilakukan secara </w:t>
      </w:r>
      <w:r w:rsidRPr="005E6038">
        <w:rPr>
          <w:rFonts w:ascii="Times New Roman" w:hAnsi="Times New Roman" w:cs="Times New Roman"/>
          <w:color w:val="000000"/>
          <w:sz w:val="24"/>
          <w:szCs w:val="24"/>
        </w:rPr>
        <w:t>elektronik</w:t>
      </w:r>
      <w:r w:rsidRPr="005E6038">
        <w:rPr>
          <w:rFonts w:ascii="Times New Roman" w:hAnsi="Times New Roman" w:cs="Times New Roman"/>
          <w:color w:val="000000"/>
          <w:sz w:val="24"/>
          <w:szCs w:val="24"/>
          <w:lang w:val="en-GB"/>
        </w:rPr>
        <w:t>.</w:t>
      </w:r>
    </w:p>
    <w:p w:rsidR="00A847F2" w:rsidRPr="005E6038" w:rsidRDefault="00A847F2" w:rsidP="00A847F2">
      <w:pPr>
        <w:pStyle w:val="ListParagraph"/>
        <w:spacing w:line="480" w:lineRule="auto"/>
        <w:ind w:left="1080" w:firstLine="3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Aplikasi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ini</w:t>
      </w:r>
      <w:r w:rsidRPr="005E6038">
        <w:rPr>
          <w:rFonts w:ascii="Times New Roman" w:hAnsi="Times New Roman" w:cs="Times New Roman"/>
          <w:color w:val="000000"/>
          <w:sz w:val="24"/>
          <w:szCs w:val="24"/>
          <w:lang w:val="en-GB"/>
        </w:rPr>
        <w:t xml:space="preserve"> dikembangkan berdasarkan Peraturan Mahkamah Agung No. 3 Tahun 2018 yang berisi pedoman mengenai “Administrasi Perkara Di Pengadilan Secara Elektronik” yang berikutnya dilakukan perubahan menjadi PERMA No. 1 Tahun 2019 tentang “Administrasi Perkara dan Persidangan di Pengadilan Secara </w:t>
      </w:r>
      <w:r w:rsidRPr="005E6038">
        <w:rPr>
          <w:rFonts w:ascii="Times New Roman" w:hAnsi="Times New Roman" w:cs="Times New Roman"/>
          <w:color w:val="000000"/>
          <w:sz w:val="24"/>
          <w:szCs w:val="24"/>
          <w:lang w:val="en-GB"/>
        </w:rPr>
        <w:lastRenderedPageBreak/>
        <w:t>Elektronik”</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atau kerap dinamakan </w:t>
      </w:r>
      <w:r w:rsidRPr="005E6038">
        <w:rPr>
          <w:rFonts w:ascii="Times New Roman" w:hAnsi="Times New Roman" w:cs="Times New Roman"/>
          <w:color w:val="000000"/>
          <w:sz w:val="24"/>
          <w:szCs w:val="24"/>
        </w:rPr>
        <w:t>Persidangan Elektronik (</w:t>
      </w:r>
      <w:r w:rsidRPr="005E6038">
        <w:rPr>
          <w:rFonts w:ascii="Times New Roman" w:hAnsi="Times New Roman" w:cs="Times New Roman"/>
          <w:i/>
          <w:color w:val="000000"/>
          <w:sz w:val="24"/>
          <w:szCs w:val="24"/>
        </w:rPr>
        <w:t>e-Litigation</w:t>
      </w:r>
      <w:r w:rsidRPr="005E6038">
        <w:rPr>
          <w:rFonts w:ascii="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rPr>
        <w:footnoteReference w:id="2"/>
      </w:r>
      <w:r w:rsidRPr="005E6038">
        <w:rPr>
          <w:rFonts w:ascii="Times New Roman" w:hAnsi="Times New Roman" w:cs="Times New Roman"/>
          <w:color w:val="000000"/>
          <w:sz w:val="24"/>
          <w:szCs w:val="24"/>
        </w:rPr>
        <w:t xml:space="preserve"> </w:t>
      </w:r>
    </w:p>
    <w:p w:rsidR="00A847F2" w:rsidRPr="005E6038" w:rsidRDefault="00A847F2" w:rsidP="00A847F2">
      <w:pPr>
        <w:pStyle w:val="ListParagraph"/>
        <w:spacing w:line="480" w:lineRule="auto"/>
        <w:ind w:left="1080" w:firstLine="3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Seluruh pengadilan di Indonesia pada saat ini sudah mulai menggunakan aplikasi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yang memungkinkan seluruh pengguna terdaftar dan pengguna lainnya dapat menggunakan aplikasi </w:t>
      </w:r>
      <w:r w:rsidRPr="005E6038">
        <w:rPr>
          <w:rFonts w:ascii="Times New Roman" w:hAnsi="Times New Roman" w:cs="Times New Roman"/>
          <w:i/>
          <w:color w:val="000000"/>
          <w:sz w:val="24"/>
          <w:szCs w:val="24"/>
        </w:rPr>
        <w:t xml:space="preserve">e-Court </w:t>
      </w:r>
      <w:r w:rsidRPr="005E6038">
        <w:rPr>
          <w:rFonts w:ascii="Times New Roman" w:hAnsi="Times New Roman" w:cs="Times New Roman"/>
          <w:color w:val="000000"/>
          <w:sz w:val="24"/>
          <w:szCs w:val="24"/>
        </w:rPr>
        <w:t xml:space="preserve">dimanapun mereka berada. Pada Pasal 1 angka 4 dan 5 PERMA No.1 Tahun 2019 dijelaskan bahwa pengguna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adalah pengguna terdaftar yaitu pengacara yang secara permanen terdaftar di Mahkamah Agung (Permanen), dan pengguna lainnya yaitu non-advokat yang memenuhi syarat untuk menggunakan sistem tersebut dengan membuat akun bagi perkara yang akan didaftarkan, karena saat ini untuk satu akun pengguna lainnya hanya tersedia untuk satu perkara. Pengguna tersebut dalam sidang menggunakan </w:t>
      </w:r>
      <w:r w:rsidRPr="005E6038">
        <w:rPr>
          <w:rFonts w:ascii="Times New Roman" w:hAnsi="Times New Roman" w:cs="Times New Roman"/>
          <w:color w:val="000000"/>
          <w:sz w:val="24"/>
          <w:szCs w:val="24"/>
          <w:lang w:val="en-GB"/>
        </w:rPr>
        <w:t xml:space="preserve">tempat tinggal </w:t>
      </w:r>
      <w:r w:rsidRPr="005E6038">
        <w:rPr>
          <w:rFonts w:ascii="Times New Roman" w:hAnsi="Times New Roman" w:cs="Times New Roman"/>
          <w:color w:val="000000"/>
          <w:sz w:val="24"/>
          <w:szCs w:val="24"/>
        </w:rPr>
        <w:t>elektronik (alamat email yang telah terdaftar dan verifikasi) sebagai</w:t>
      </w:r>
      <w:r w:rsidRPr="005E6038">
        <w:rPr>
          <w:rFonts w:ascii="Times New Roman" w:hAnsi="Times New Roman" w:cs="Times New Roman"/>
          <w:color w:val="000000"/>
          <w:sz w:val="24"/>
          <w:szCs w:val="24"/>
          <w:lang w:val="en-GB"/>
        </w:rPr>
        <w:t xml:space="preserve"> sarana layanan untuk panggilan/pemberitahuan sidang</w:t>
      </w:r>
      <w:r w:rsidRPr="005E6038">
        <w:rPr>
          <w:rFonts w:ascii="Times New Roman" w:hAnsi="Times New Roman" w:cs="Times New Roman"/>
          <w:color w:val="000000"/>
          <w:sz w:val="24"/>
          <w:szCs w:val="24"/>
        </w:rPr>
        <w:t>, membayar biaya perkara,</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proses persidangan </w:t>
      </w:r>
      <w:r w:rsidRPr="005E6038">
        <w:rPr>
          <w:rFonts w:ascii="Times New Roman" w:hAnsi="Times New Roman" w:cs="Times New Roman"/>
          <w:color w:val="000000"/>
          <w:sz w:val="24"/>
          <w:szCs w:val="24"/>
          <w:lang w:val="en-GB"/>
        </w:rPr>
        <w:t xml:space="preserve">yakni </w:t>
      </w:r>
      <w:r w:rsidRPr="005E6038">
        <w:rPr>
          <w:rFonts w:ascii="Times New Roman" w:hAnsi="Times New Roman" w:cs="Times New Roman"/>
          <w:color w:val="000000"/>
          <w:sz w:val="24"/>
          <w:szCs w:val="24"/>
        </w:rPr>
        <w:t>pembuktian dan pe</w:t>
      </w:r>
      <w:r w:rsidRPr="005E6038">
        <w:rPr>
          <w:rFonts w:ascii="Times New Roman" w:hAnsi="Times New Roman" w:cs="Times New Roman"/>
          <w:color w:val="000000"/>
          <w:sz w:val="24"/>
          <w:szCs w:val="24"/>
          <w:lang w:val="en-GB"/>
        </w:rPr>
        <w:t xml:space="preserve">mberitahuan </w:t>
      </w:r>
      <w:r w:rsidRPr="005E6038">
        <w:rPr>
          <w:rFonts w:ascii="Times New Roman" w:hAnsi="Times New Roman" w:cs="Times New Roman"/>
          <w:color w:val="000000"/>
          <w:sz w:val="24"/>
          <w:szCs w:val="24"/>
        </w:rPr>
        <w:t>putusan</w:t>
      </w:r>
      <w:r w:rsidRPr="005E6038">
        <w:rPr>
          <w:rFonts w:ascii="Times New Roman" w:hAnsi="Times New Roman" w:cs="Times New Roman"/>
          <w:color w:val="000000"/>
          <w:sz w:val="24"/>
          <w:szCs w:val="24"/>
          <w:lang w:val="en-GB"/>
        </w:rPr>
        <w:t xml:space="preserve"> sidang.</w:t>
      </w:r>
      <w:r w:rsidRPr="005E6038">
        <w:rPr>
          <w:rStyle w:val="FootnoteReference"/>
          <w:rFonts w:ascii="Times New Roman" w:hAnsi="Times New Roman" w:cs="Times New Roman"/>
          <w:color w:val="000000"/>
          <w:sz w:val="24"/>
          <w:szCs w:val="24"/>
        </w:rPr>
        <w:footnoteReference w:id="3"/>
      </w:r>
      <w:r w:rsidRPr="005E6038">
        <w:rPr>
          <w:rFonts w:ascii="Times New Roman" w:hAnsi="Times New Roman" w:cs="Times New Roman"/>
          <w:color w:val="000000"/>
          <w:sz w:val="24"/>
          <w:szCs w:val="24"/>
        </w:rPr>
        <w:t xml:space="preserve"> </w:t>
      </w:r>
    </w:p>
    <w:p w:rsidR="00A847F2" w:rsidRPr="005E6038" w:rsidRDefault="00A847F2" w:rsidP="00A847F2">
      <w:pPr>
        <w:pStyle w:val="ListParagraph"/>
        <w:spacing w:line="480" w:lineRule="auto"/>
        <w:ind w:left="1080" w:firstLine="3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Sistem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yang merupakan alat pengadilan yang berbentuk layanan bagi masyarakat secara elektronik, dalam hal ini Mahkamah Agung melakukan perkembangan dari sistem hukum di Indonesia yang mau tidak mau mengikuti kemajuan dari “gelombang online” dan memulai adaptasi dengan gelombang online tersebut. Mahkamah Agung </w:t>
      </w:r>
      <w:r w:rsidRPr="005E6038">
        <w:rPr>
          <w:rFonts w:ascii="Times New Roman" w:hAnsi="Times New Roman" w:cs="Times New Roman"/>
          <w:color w:val="000000"/>
          <w:sz w:val="24"/>
          <w:szCs w:val="24"/>
          <w:lang w:val="en-GB"/>
        </w:rPr>
        <w:lastRenderedPageBreak/>
        <w:t xml:space="preserve">telah </w:t>
      </w:r>
      <w:r w:rsidRPr="005E6038">
        <w:rPr>
          <w:rFonts w:ascii="Times New Roman" w:hAnsi="Times New Roman" w:cs="Times New Roman"/>
          <w:color w:val="000000"/>
          <w:sz w:val="24"/>
          <w:szCs w:val="24"/>
        </w:rPr>
        <w:t>melakukan</w:t>
      </w:r>
      <w:r w:rsidRPr="005E6038">
        <w:rPr>
          <w:rFonts w:ascii="Times New Roman" w:hAnsi="Times New Roman" w:cs="Times New Roman"/>
          <w:color w:val="000000"/>
          <w:sz w:val="24"/>
          <w:szCs w:val="24"/>
          <w:lang w:val="en-GB"/>
        </w:rPr>
        <w:t xml:space="preserve"> sebuah perbaikan </w:t>
      </w:r>
      <w:r w:rsidRPr="005E6038">
        <w:rPr>
          <w:rFonts w:ascii="Times New Roman" w:hAnsi="Times New Roman" w:cs="Times New Roman"/>
          <w:color w:val="000000"/>
          <w:sz w:val="24"/>
          <w:szCs w:val="24"/>
        </w:rPr>
        <w:t>kerja</w:t>
      </w:r>
      <w:r w:rsidRPr="005E6038">
        <w:rPr>
          <w:rFonts w:ascii="Times New Roman" w:hAnsi="Times New Roman" w:cs="Times New Roman"/>
          <w:color w:val="000000"/>
          <w:sz w:val="24"/>
          <w:szCs w:val="24"/>
          <w:lang w:val="en-GB"/>
        </w:rPr>
        <w:t xml:space="preserve"> peradilan dengan merubah proses kinerja peradilan dari </w:t>
      </w:r>
      <w:r w:rsidRPr="005E6038">
        <w:rPr>
          <w:rFonts w:ascii="Times New Roman" w:hAnsi="Times New Roman" w:cs="Times New Roman"/>
          <w:color w:val="000000"/>
          <w:sz w:val="24"/>
          <w:szCs w:val="24"/>
        </w:rPr>
        <w:t xml:space="preserve">manual </w:t>
      </w:r>
      <w:r w:rsidRPr="005E6038">
        <w:rPr>
          <w:rFonts w:ascii="Times New Roman" w:hAnsi="Times New Roman" w:cs="Times New Roman"/>
          <w:color w:val="000000"/>
          <w:sz w:val="24"/>
          <w:szCs w:val="24"/>
          <w:lang w:val="en-GB"/>
        </w:rPr>
        <w:t>menggunakan si</w:t>
      </w:r>
      <w:r w:rsidRPr="005E6038">
        <w:rPr>
          <w:rFonts w:ascii="Times New Roman" w:hAnsi="Times New Roman" w:cs="Times New Roman"/>
          <w:color w:val="000000"/>
          <w:sz w:val="24"/>
          <w:szCs w:val="24"/>
        </w:rPr>
        <w:t xml:space="preserve">stem </w:t>
      </w:r>
      <w:r w:rsidRPr="005E6038">
        <w:rPr>
          <w:rFonts w:ascii="Times New Roman" w:hAnsi="Times New Roman" w:cs="Times New Roman"/>
          <w:color w:val="000000"/>
          <w:sz w:val="24"/>
          <w:szCs w:val="24"/>
          <w:lang w:val="en-GB"/>
        </w:rPr>
        <w:t xml:space="preserve">yang berbasis </w:t>
      </w:r>
      <w:r w:rsidRPr="005E6038">
        <w:rPr>
          <w:rFonts w:ascii="Times New Roman" w:hAnsi="Times New Roman" w:cs="Times New Roman"/>
          <w:color w:val="000000"/>
          <w:sz w:val="24"/>
          <w:szCs w:val="24"/>
        </w:rPr>
        <w:t xml:space="preserve">elektronik, </w:t>
      </w:r>
      <w:r w:rsidRPr="005E6038">
        <w:rPr>
          <w:rFonts w:ascii="Times New Roman" w:hAnsi="Times New Roman" w:cs="Times New Roman"/>
          <w:color w:val="000000"/>
          <w:sz w:val="24"/>
          <w:szCs w:val="24"/>
          <w:lang w:val="en-GB"/>
        </w:rPr>
        <w:t xml:space="preserve">meliputi penambahan </w:t>
      </w:r>
      <w:r w:rsidRPr="005E6038">
        <w:rPr>
          <w:rFonts w:ascii="Times New Roman" w:hAnsi="Times New Roman" w:cs="Times New Roman"/>
          <w:color w:val="000000"/>
          <w:sz w:val="24"/>
          <w:szCs w:val="24"/>
        </w:rPr>
        <w:t>Sistem Informasi Penelusuran Perkara (SIPP), Sistem Informasi Perpustakaan</w:t>
      </w:r>
      <w:r w:rsidRPr="005E6038">
        <w:rPr>
          <w:rFonts w:ascii="Times New Roman" w:hAnsi="Times New Roman" w:cs="Times New Roman"/>
          <w:color w:val="000000"/>
          <w:sz w:val="24"/>
          <w:szCs w:val="24"/>
          <w:lang w:val="en-GB"/>
        </w:rPr>
        <w:t xml:space="preserve">, KOMDANAS, </w:t>
      </w:r>
      <w:r w:rsidRPr="005E6038">
        <w:rPr>
          <w:rFonts w:ascii="Times New Roman" w:hAnsi="Times New Roman" w:cs="Times New Roman"/>
          <w:color w:val="000000"/>
          <w:sz w:val="24"/>
          <w:szCs w:val="24"/>
        </w:rPr>
        <w:t>e-LLK</w:t>
      </w:r>
      <w:r w:rsidRPr="005E6038">
        <w:rPr>
          <w:rFonts w:ascii="Times New Roman" w:hAnsi="Times New Roman" w:cs="Times New Roman"/>
          <w:color w:val="000000"/>
          <w:sz w:val="24"/>
          <w:szCs w:val="24"/>
          <w:lang w:val="en-GB"/>
        </w:rPr>
        <w:t>, S</w:t>
      </w:r>
      <w:r w:rsidRPr="005E6038">
        <w:rPr>
          <w:rFonts w:ascii="Times New Roman" w:hAnsi="Times New Roman" w:cs="Times New Roman"/>
          <w:color w:val="000000"/>
          <w:sz w:val="24"/>
          <w:szCs w:val="24"/>
        </w:rPr>
        <w:t>IAP, SIMARI,</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Sistem Informasi Portal, SIKEP,</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PNBP, SIWAS, SIMAK, ATR, Sistem Informasi Tata Persuratan,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Direktori Putusan, New Direktori Putusan, E-SKUM, Gugatan On Line, SPPT,</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Info Perkara, </w:t>
      </w:r>
      <w:r w:rsidRPr="005E6038">
        <w:rPr>
          <w:rFonts w:ascii="Times New Roman" w:hAnsi="Times New Roman" w:cs="Times New Roman"/>
          <w:color w:val="000000"/>
          <w:sz w:val="24"/>
          <w:szCs w:val="24"/>
          <w:lang w:val="en-GB"/>
        </w:rPr>
        <w:t xml:space="preserve">Pemanggilan </w:t>
      </w:r>
      <w:r w:rsidRPr="005E6038">
        <w:rPr>
          <w:rFonts w:ascii="Times New Roman" w:hAnsi="Times New Roman" w:cs="Times New Roman"/>
          <w:color w:val="000000"/>
          <w:sz w:val="24"/>
          <w:szCs w:val="24"/>
        </w:rPr>
        <w:t xml:space="preserve">Sidang Elektronik dan </w:t>
      </w:r>
      <w:r w:rsidRPr="005E6038">
        <w:rPr>
          <w:rFonts w:ascii="Times New Roman" w:hAnsi="Times New Roman" w:cs="Times New Roman"/>
          <w:color w:val="000000"/>
          <w:sz w:val="24"/>
          <w:szCs w:val="24"/>
          <w:lang w:val="en-GB"/>
        </w:rPr>
        <w:t xml:space="preserve">yang berkembang sekarang ini yaitu </w:t>
      </w:r>
      <w:r w:rsidRPr="005E6038">
        <w:rPr>
          <w:rFonts w:ascii="Times New Roman" w:hAnsi="Times New Roman" w:cs="Times New Roman"/>
          <w:color w:val="000000"/>
          <w:sz w:val="24"/>
          <w:szCs w:val="24"/>
        </w:rPr>
        <w:t xml:space="preserve">Persidangan </w:t>
      </w:r>
      <w:r w:rsidRPr="005E6038">
        <w:rPr>
          <w:rFonts w:ascii="Times New Roman" w:hAnsi="Times New Roman" w:cs="Times New Roman"/>
          <w:color w:val="000000"/>
          <w:sz w:val="24"/>
          <w:szCs w:val="24"/>
          <w:lang w:val="en-GB"/>
        </w:rPr>
        <w:t>Elektronik</w:t>
      </w:r>
      <w:r w:rsidRPr="005E6038">
        <w:rPr>
          <w:rFonts w:ascii="Times New Roman" w:hAnsi="Times New Roman" w:cs="Times New Roman"/>
          <w:color w:val="000000"/>
          <w:sz w:val="24"/>
          <w:szCs w:val="24"/>
        </w:rPr>
        <w:t>/</w:t>
      </w:r>
      <w:r w:rsidRPr="005E6038">
        <w:rPr>
          <w:rFonts w:ascii="Times New Roman" w:hAnsi="Times New Roman" w:cs="Times New Roman"/>
          <w:i/>
          <w:color w:val="000000"/>
          <w:sz w:val="24"/>
          <w:szCs w:val="24"/>
        </w:rPr>
        <w:t>e-litigation</w:t>
      </w:r>
      <w:r w:rsidRPr="005E6038">
        <w:rPr>
          <w:rFonts w:ascii="Times New Roman" w:hAnsi="Times New Roman" w:cs="Times New Roman"/>
          <w:color w:val="000000"/>
          <w:sz w:val="24"/>
          <w:szCs w:val="24"/>
        </w:rPr>
        <w:t xml:space="preserve">. </w:t>
      </w:r>
      <w:r w:rsidRPr="005E6038">
        <w:rPr>
          <w:rStyle w:val="FootnoteReference"/>
          <w:rFonts w:ascii="Times New Roman" w:hAnsi="Times New Roman" w:cs="Times New Roman"/>
          <w:color w:val="000000"/>
          <w:sz w:val="24"/>
          <w:szCs w:val="24"/>
        </w:rPr>
        <w:footnoteReference w:id="4"/>
      </w:r>
    </w:p>
    <w:p w:rsidR="00A847F2" w:rsidRPr="005E6038" w:rsidRDefault="00A847F2" w:rsidP="00A847F2">
      <w:pPr>
        <w:pStyle w:val="ListParagraph"/>
        <w:spacing w:line="480" w:lineRule="auto"/>
        <w:ind w:left="1080" w:firstLine="3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Sistem tersebut dapat </w:t>
      </w:r>
      <w:r w:rsidRPr="005E6038">
        <w:rPr>
          <w:rFonts w:ascii="Times New Roman" w:hAnsi="Times New Roman" w:cs="Times New Roman"/>
          <w:color w:val="000000"/>
          <w:sz w:val="24"/>
          <w:szCs w:val="24"/>
          <w:lang w:val="en-GB"/>
        </w:rPr>
        <w:t>menghubungkan</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luasnya wilayah </w:t>
      </w:r>
      <w:r w:rsidRPr="005E6038">
        <w:rPr>
          <w:rFonts w:ascii="Times New Roman" w:hAnsi="Times New Roman" w:cs="Times New Roman"/>
          <w:color w:val="000000"/>
          <w:sz w:val="24"/>
          <w:szCs w:val="24"/>
        </w:rPr>
        <w:t xml:space="preserve">geografis Indonesia dan </w:t>
      </w:r>
      <w:r w:rsidRPr="005E6038">
        <w:rPr>
          <w:rFonts w:ascii="Times New Roman" w:hAnsi="Times New Roman" w:cs="Times New Roman"/>
          <w:color w:val="000000"/>
          <w:sz w:val="24"/>
          <w:szCs w:val="24"/>
          <w:lang w:val="en-GB"/>
        </w:rPr>
        <w:t xml:space="preserve">bentangan </w:t>
      </w:r>
      <w:r w:rsidRPr="005E6038">
        <w:rPr>
          <w:rFonts w:ascii="Times New Roman" w:hAnsi="Times New Roman" w:cs="Times New Roman"/>
          <w:color w:val="000000"/>
          <w:sz w:val="24"/>
          <w:szCs w:val="24"/>
        </w:rPr>
        <w:t xml:space="preserve">ribuan pulau, </w:t>
      </w:r>
      <w:r w:rsidRPr="005E6038">
        <w:rPr>
          <w:rFonts w:ascii="Times New Roman" w:hAnsi="Times New Roman" w:cs="Times New Roman"/>
          <w:color w:val="000000"/>
          <w:sz w:val="24"/>
          <w:szCs w:val="24"/>
          <w:lang w:val="en-GB"/>
        </w:rPr>
        <w:t>guna</w:t>
      </w:r>
      <w:r w:rsidRPr="005E6038">
        <w:rPr>
          <w:rFonts w:ascii="Times New Roman" w:hAnsi="Times New Roman" w:cs="Times New Roman"/>
          <w:color w:val="000000"/>
          <w:sz w:val="24"/>
          <w:szCs w:val="24"/>
        </w:rPr>
        <w:t xml:space="preserve"> me</w:t>
      </w:r>
      <w:r w:rsidRPr="005E6038">
        <w:rPr>
          <w:rFonts w:ascii="Times New Roman" w:hAnsi="Times New Roman" w:cs="Times New Roman"/>
          <w:color w:val="000000"/>
          <w:sz w:val="24"/>
          <w:szCs w:val="24"/>
          <w:lang w:val="en-GB"/>
        </w:rPr>
        <w:t>ngurangi</w:t>
      </w:r>
      <w:r w:rsidRPr="005E6038">
        <w:rPr>
          <w:rFonts w:ascii="Times New Roman" w:hAnsi="Times New Roman" w:cs="Times New Roman"/>
          <w:color w:val="000000"/>
          <w:sz w:val="24"/>
          <w:szCs w:val="24"/>
        </w:rPr>
        <w:t xml:space="preserve"> biaya perkara </w:t>
      </w:r>
      <w:r w:rsidRPr="005E6038">
        <w:rPr>
          <w:rFonts w:ascii="Times New Roman" w:hAnsi="Times New Roman" w:cs="Times New Roman"/>
          <w:color w:val="000000"/>
          <w:sz w:val="24"/>
          <w:szCs w:val="24"/>
          <w:lang w:val="en-GB"/>
        </w:rPr>
        <w:t xml:space="preserve">yang dikeluarkan saat </w:t>
      </w:r>
      <w:r w:rsidRPr="005E6038">
        <w:rPr>
          <w:rFonts w:ascii="Times New Roman" w:hAnsi="Times New Roman" w:cs="Times New Roman"/>
          <w:color w:val="000000"/>
          <w:sz w:val="24"/>
          <w:szCs w:val="24"/>
        </w:rPr>
        <w:t>proses</w:t>
      </w:r>
      <w:r w:rsidRPr="005E6038">
        <w:rPr>
          <w:rFonts w:ascii="Times New Roman" w:hAnsi="Times New Roman" w:cs="Times New Roman"/>
          <w:color w:val="000000"/>
          <w:sz w:val="24"/>
          <w:szCs w:val="24"/>
          <w:lang w:val="en-GB"/>
        </w:rPr>
        <w:t xml:space="preserve"> litigasi dilakukan </w:t>
      </w:r>
      <w:r w:rsidRPr="005E6038">
        <w:rPr>
          <w:rFonts w:ascii="Times New Roman" w:hAnsi="Times New Roman" w:cs="Times New Roman"/>
          <w:color w:val="000000"/>
          <w:sz w:val="24"/>
          <w:szCs w:val="24"/>
        </w:rPr>
        <w:t>secara elektronik.</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Peradilan elektronik ini </w:t>
      </w:r>
      <w:r w:rsidRPr="005E6038">
        <w:rPr>
          <w:rFonts w:ascii="Times New Roman" w:hAnsi="Times New Roman" w:cs="Times New Roman"/>
          <w:color w:val="000000"/>
          <w:sz w:val="24"/>
          <w:szCs w:val="24"/>
          <w:lang w:val="en-GB"/>
        </w:rPr>
        <w:t xml:space="preserve">pula </w:t>
      </w:r>
      <w:r w:rsidRPr="005E6038">
        <w:rPr>
          <w:rFonts w:ascii="Times New Roman" w:hAnsi="Times New Roman" w:cs="Times New Roman"/>
          <w:color w:val="000000"/>
          <w:sz w:val="24"/>
          <w:szCs w:val="24"/>
        </w:rPr>
        <w:t xml:space="preserve">dapat </w:t>
      </w:r>
      <w:r w:rsidRPr="005E6038">
        <w:rPr>
          <w:rFonts w:ascii="Times New Roman" w:hAnsi="Times New Roman" w:cs="Times New Roman"/>
          <w:color w:val="000000"/>
          <w:sz w:val="24"/>
          <w:szCs w:val="24"/>
          <w:lang w:val="en-GB"/>
        </w:rPr>
        <w:t>menumbuhkan</w:t>
      </w:r>
      <w:r w:rsidRPr="005E6038">
        <w:rPr>
          <w:rFonts w:ascii="Times New Roman" w:hAnsi="Times New Roman" w:cs="Times New Roman"/>
          <w:color w:val="000000"/>
          <w:sz w:val="24"/>
          <w:szCs w:val="24"/>
        </w:rPr>
        <w:t xml:space="preserve"> ke</w:t>
      </w:r>
      <w:r w:rsidRPr="005E6038">
        <w:rPr>
          <w:rFonts w:ascii="Times New Roman" w:hAnsi="Times New Roman" w:cs="Times New Roman"/>
          <w:color w:val="000000"/>
          <w:sz w:val="24"/>
          <w:szCs w:val="24"/>
          <w:lang w:val="en-GB"/>
        </w:rPr>
        <w:t>yakinan</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masyarakat kepada </w:t>
      </w:r>
      <w:r w:rsidRPr="005E6038">
        <w:rPr>
          <w:rFonts w:ascii="Times New Roman" w:hAnsi="Times New Roman" w:cs="Times New Roman"/>
          <w:color w:val="000000"/>
          <w:sz w:val="24"/>
          <w:szCs w:val="24"/>
        </w:rPr>
        <w:t>lembaga peradila</w:t>
      </w:r>
      <w:r w:rsidRPr="005E6038">
        <w:rPr>
          <w:rFonts w:ascii="Times New Roman" w:hAnsi="Times New Roman" w:cs="Times New Roman"/>
          <w:color w:val="000000"/>
          <w:sz w:val="24"/>
          <w:szCs w:val="24"/>
          <w:lang w:val="en-GB"/>
        </w:rPr>
        <w:t xml:space="preserve">n dengan memberikan batas interaksi yang jelas </w:t>
      </w:r>
      <w:r w:rsidRPr="005E6038">
        <w:rPr>
          <w:rFonts w:ascii="Times New Roman" w:hAnsi="Times New Roman" w:cs="Times New Roman"/>
          <w:color w:val="000000"/>
          <w:sz w:val="24"/>
          <w:szCs w:val="24"/>
        </w:rPr>
        <w:t>antara pengguna layanan peradilan dengan hakim dan pejabat pengadilan lain,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sehingga dapat meminim</w:t>
      </w:r>
      <w:r w:rsidRPr="005E6038">
        <w:rPr>
          <w:rFonts w:ascii="Times New Roman" w:hAnsi="Times New Roman" w:cs="Times New Roman"/>
          <w:color w:val="000000"/>
          <w:sz w:val="24"/>
          <w:szCs w:val="24"/>
          <w:lang w:val="en-GB"/>
        </w:rPr>
        <w:t>alkan</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peluang </w:t>
      </w:r>
      <w:r w:rsidRPr="005E6038">
        <w:rPr>
          <w:rFonts w:ascii="Times New Roman" w:hAnsi="Times New Roman" w:cs="Times New Roman"/>
          <w:color w:val="000000"/>
          <w:sz w:val="24"/>
          <w:szCs w:val="24"/>
        </w:rPr>
        <w:t>penyimpangan etik</w:t>
      </w:r>
      <w:r w:rsidRPr="005E6038">
        <w:rPr>
          <w:rFonts w:ascii="Times New Roman" w:hAnsi="Times New Roman" w:cs="Times New Roman"/>
          <w:color w:val="000000"/>
          <w:sz w:val="24"/>
          <w:szCs w:val="24"/>
          <w:lang w:val="en-GB"/>
        </w:rPr>
        <w:t>a</w:t>
      </w:r>
      <w:r w:rsidRPr="005E6038">
        <w:rPr>
          <w:rFonts w:ascii="Times New Roman" w:hAnsi="Times New Roman" w:cs="Times New Roman"/>
          <w:color w:val="000000"/>
          <w:sz w:val="24"/>
          <w:szCs w:val="24"/>
        </w:rPr>
        <w:t xml:space="preserve"> atau pelanggaran hukum.</w:t>
      </w:r>
      <w:r w:rsidRPr="005E6038">
        <w:rPr>
          <w:rStyle w:val="FootnoteReference"/>
          <w:rFonts w:ascii="Times New Roman" w:hAnsi="Times New Roman" w:cs="Times New Roman"/>
          <w:color w:val="000000"/>
          <w:sz w:val="24"/>
          <w:szCs w:val="24"/>
        </w:rPr>
        <w:footnoteReference w:id="5"/>
      </w:r>
      <w:r w:rsidRPr="005E6038">
        <w:rPr>
          <w:rFonts w:ascii="Times New Roman" w:hAnsi="Times New Roman" w:cs="Times New Roman"/>
          <w:color w:val="000000"/>
          <w:sz w:val="24"/>
          <w:szCs w:val="24"/>
        </w:rPr>
        <w:t xml:space="preserve"> Sistem </w:t>
      </w:r>
      <w:r w:rsidRPr="005E6038">
        <w:rPr>
          <w:rFonts w:ascii="Times New Roman" w:hAnsi="Times New Roman" w:cs="Times New Roman"/>
          <w:i/>
          <w:color w:val="000000"/>
          <w:sz w:val="24"/>
          <w:szCs w:val="24"/>
        </w:rPr>
        <w:t xml:space="preserve">e-Court </w:t>
      </w:r>
      <w:r w:rsidRPr="005E6038">
        <w:rPr>
          <w:rFonts w:ascii="Times New Roman" w:hAnsi="Times New Roman" w:cs="Times New Roman"/>
          <w:color w:val="000000"/>
          <w:sz w:val="24"/>
          <w:szCs w:val="24"/>
        </w:rPr>
        <w:t xml:space="preserve">juga mengganti paradigma </w:t>
      </w:r>
      <w:r w:rsidRPr="005E6038">
        <w:rPr>
          <w:rFonts w:ascii="Times New Roman" w:hAnsi="Times New Roman" w:cs="Times New Roman"/>
          <w:color w:val="000000"/>
          <w:sz w:val="24"/>
          <w:szCs w:val="24"/>
          <w:lang w:val="en-GB"/>
        </w:rPr>
        <w:t xml:space="preserve">proses peradilan </w:t>
      </w:r>
      <w:r w:rsidRPr="005E6038">
        <w:rPr>
          <w:rFonts w:ascii="Times New Roman" w:hAnsi="Times New Roman" w:cs="Times New Roman"/>
          <w:color w:val="000000"/>
          <w:sz w:val="24"/>
          <w:szCs w:val="24"/>
        </w:rPr>
        <w:t xml:space="preserve">di pengadilan dari paradigma </w:t>
      </w:r>
      <w:r w:rsidRPr="005E6038">
        <w:rPr>
          <w:rFonts w:ascii="Times New Roman" w:hAnsi="Times New Roman" w:cs="Times New Roman"/>
          <w:color w:val="000000"/>
          <w:sz w:val="24"/>
          <w:szCs w:val="24"/>
          <w:lang w:val="en-GB"/>
        </w:rPr>
        <w:t xml:space="preserve">tradisional menjadi paradigma baru </w:t>
      </w:r>
      <w:r w:rsidRPr="005E6038">
        <w:rPr>
          <w:rFonts w:ascii="Times New Roman" w:hAnsi="Times New Roman" w:cs="Times New Roman"/>
          <w:color w:val="000000"/>
          <w:sz w:val="24"/>
          <w:szCs w:val="24"/>
        </w:rPr>
        <w:t xml:space="preserve">yaitu </w:t>
      </w:r>
      <w:r w:rsidRPr="005E6038">
        <w:rPr>
          <w:rFonts w:ascii="Times New Roman" w:hAnsi="Times New Roman" w:cs="Times New Roman"/>
          <w:color w:val="000000"/>
          <w:sz w:val="24"/>
          <w:szCs w:val="24"/>
          <w:lang w:val="en-GB"/>
        </w:rPr>
        <w:t xml:space="preserve">persidangan </w:t>
      </w:r>
      <w:r w:rsidRPr="005E6038">
        <w:rPr>
          <w:rFonts w:ascii="Times New Roman" w:hAnsi="Times New Roman" w:cs="Times New Roman"/>
          <w:color w:val="000000"/>
          <w:sz w:val="24"/>
          <w:szCs w:val="24"/>
        </w:rPr>
        <w:t>elektronik (</w:t>
      </w:r>
      <w:r w:rsidRPr="005E6038">
        <w:rPr>
          <w:rFonts w:ascii="Times New Roman" w:hAnsi="Times New Roman" w:cs="Times New Roman"/>
          <w:color w:val="000000"/>
          <w:sz w:val="24"/>
          <w:szCs w:val="24"/>
          <w:lang w:val="en-GB"/>
        </w:rPr>
        <w:t xml:space="preserve">tanpa </w:t>
      </w:r>
      <w:r w:rsidRPr="005E6038">
        <w:rPr>
          <w:rFonts w:ascii="Times New Roman" w:hAnsi="Times New Roman" w:cs="Times New Roman"/>
          <w:color w:val="000000"/>
          <w:sz w:val="24"/>
          <w:szCs w:val="24"/>
          <w:lang w:val="en-GB"/>
        </w:rPr>
        <w:lastRenderedPageBreak/>
        <w:t xml:space="preserve">ikut serta secara fisik dalam persidangan, </w:t>
      </w:r>
      <w:r w:rsidRPr="005E6038">
        <w:rPr>
          <w:rFonts w:ascii="Times New Roman" w:hAnsi="Times New Roman" w:cs="Times New Roman"/>
          <w:color w:val="000000"/>
          <w:sz w:val="24"/>
          <w:szCs w:val="24"/>
        </w:rPr>
        <w:t xml:space="preserve">melalui sistem informasi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rPr>
        <w:footnoteReference w:id="6"/>
      </w:r>
    </w:p>
    <w:p w:rsidR="00A847F2" w:rsidRPr="005E6038" w:rsidRDefault="00A847F2" w:rsidP="00A847F2">
      <w:pPr>
        <w:pStyle w:val="ListParagraph"/>
        <w:spacing w:line="480" w:lineRule="auto"/>
        <w:ind w:left="1080" w:firstLine="360"/>
        <w:jc w:val="both"/>
        <w:rPr>
          <w:rFonts w:ascii="Times New Roman" w:hAnsi="Times New Roman" w:cs="Times New Roman"/>
          <w:color w:val="000000"/>
          <w:sz w:val="24"/>
          <w:szCs w:val="24"/>
        </w:rPr>
      </w:pPr>
    </w:p>
    <w:p w:rsidR="00A847F2" w:rsidRPr="00C75071" w:rsidRDefault="00A847F2" w:rsidP="00A847F2">
      <w:pPr>
        <w:pStyle w:val="Heading3"/>
        <w:ind w:left="1134"/>
        <w:rPr>
          <w:b w:val="0"/>
        </w:rPr>
      </w:pPr>
      <w:bookmarkStart w:id="5" w:name="_Toc111265174"/>
      <w:r w:rsidRPr="00C75071">
        <w:t>Sejarah Perkembangan sistem e-Court di Indonesia</w:t>
      </w:r>
      <w:bookmarkEnd w:id="5"/>
      <w:r w:rsidRPr="00C75071">
        <w:t xml:space="preserve"> </w:t>
      </w:r>
    </w:p>
    <w:p w:rsidR="00A847F2" w:rsidRPr="00C75071" w:rsidRDefault="00A847F2" w:rsidP="00A847F2">
      <w:pPr>
        <w:pStyle w:val="ListParagraph"/>
        <w:tabs>
          <w:tab w:val="left" w:pos="2582"/>
        </w:tabs>
        <w:ind w:left="1080"/>
        <w:rPr>
          <w:rFonts w:ascii="Times New Roman" w:hAnsi="Times New Roman" w:cs="Times New Roman"/>
          <w:sz w:val="24"/>
          <w:szCs w:val="24"/>
        </w:rPr>
      </w:pPr>
      <w:r w:rsidRPr="00C75071">
        <w:rPr>
          <w:rFonts w:ascii="Times New Roman" w:hAnsi="Times New Roman" w:cs="Times New Roman"/>
          <w:sz w:val="24"/>
          <w:szCs w:val="24"/>
        </w:rPr>
        <w:tab/>
      </w:r>
    </w:p>
    <w:p w:rsidR="00A847F2" w:rsidRPr="00C75071" w:rsidRDefault="00A847F2" w:rsidP="00A847F2">
      <w:pPr>
        <w:pStyle w:val="ListParagraph"/>
        <w:spacing w:after="160" w:line="480" w:lineRule="auto"/>
        <w:ind w:left="1080" w:firstLine="360"/>
        <w:jc w:val="both"/>
        <w:rPr>
          <w:rFonts w:ascii="Times New Roman" w:hAnsi="Times New Roman" w:cs="Times New Roman"/>
          <w:sz w:val="24"/>
          <w:szCs w:val="24"/>
        </w:rPr>
      </w:pPr>
      <w:r w:rsidRPr="00C75071">
        <w:rPr>
          <w:rFonts w:ascii="Times New Roman" w:hAnsi="Times New Roman" w:cs="Times New Roman"/>
          <w:sz w:val="24"/>
          <w:szCs w:val="24"/>
        </w:rPr>
        <w:t>Lembaga peradilan dalam upaya menegakkan hukum perdata harus berpedoman kepada sumber-sumber hukum acara perda</w:t>
      </w:r>
      <w:r>
        <w:rPr>
          <w:rFonts w:ascii="Times New Roman" w:hAnsi="Times New Roman" w:cs="Times New Roman"/>
          <w:sz w:val="24"/>
          <w:szCs w:val="24"/>
        </w:rPr>
        <w:t xml:space="preserve">ta. Sumber </w:t>
      </w:r>
      <w:r>
        <w:rPr>
          <w:rFonts w:ascii="Times New Roman" w:hAnsi="Times New Roman" w:cs="Times New Roman"/>
          <w:sz w:val="24"/>
          <w:szCs w:val="24"/>
          <w:lang w:val="en-GB"/>
        </w:rPr>
        <w:t xml:space="preserve">tersebut ialah </w:t>
      </w:r>
      <w:r w:rsidRPr="00C75071">
        <w:rPr>
          <w:rFonts w:ascii="Times New Roman" w:hAnsi="Times New Roman" w:cs="Times New Roman"/>
          <w:sz w:val="24"/>
          <w:szCs w:val="24"/>
        </w:rPr>
        <w:t xml:space="preserve">tempat dimana </w:t>
      </w:r>
      <w:r>
        <w:rPr>
          <w:rFonts w:ascii="Times New Roman" w:hAnsi="Times New Roman" w:cs="Times New Roman"/>
          <w:sz w:val="24"/>
          <w:szCs w:val="24"/>
          <w:lang w:val="en-GB"/>
        </w:rPr>
        <w:t xml:space="preserve">aturan </w:t>
      </w:r>
      <w:r w:rsidRPr="00C75071">
        <w:rPr>
          <w:rFonts w:ascii="Times New Roman" w:hAnsi="Times New Roman" w:cs="Times New Roman"/>
          <w:sz w:val="24"/>
          <w:szCs w:val="24"/>
        </w:rPr>
        <w:t>hukum acara perdata ditemukan dan bagaimana peraturan tersebut dapat b</w:t>
      </w:r>
      <w:r>
        <w:rPr>
          <w:rFonts w:ascii="Times New Roman" w:hAnsi="Times New Roman" w:cs="Times New Roman"/>
          <w:sz w:val="24"/>
          <w:szCs w:val="24"/>
        </w:rPr>
        <w:t>erlaku di suatu negara.  Sumber</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yang </w:t>
      </w:r>
      <w:r>
        <w:rPr>
          <w:rFonts w:ascii="Times New Roman" w:hAnsi="Times New Roman" w:cs="Times New Roman"/>
          <w:sz w:val="24"/>
          <w:szCs w:val="24"/>
          <w:lang w:val="en-GB"/>
        </w:rPr>
        <w:t xml:space="preserve">berlaku dan ada </w:t>
      </w:r>
      <w:r>
        <w:rPr>
          <w:rFonts w:ascii="Times New Roman" w:hAnsi="Times New Roman" w:cs="Times New Roman"/>
          <w:sz w:val="24"/>
          <w:szCs w:val="24"/>
        </w:rPr>
        <w:t>di Indonesia</w:t>
      </w:r>
      <w:r>
        <w:rPr>
          <w:rFonts w:ascii="Times New Roman" w:hAnsi="Times New Roman" w:cs="Times New Roman"/>
          <w:sz w:val="24"/>
          <w:szCs w:val="24"/>
          <w:lang w:val="en-GB"/>
        </w:rPr>
        <w:t xml:space="preserve"> </w:t>
      </w:r>
      <w:r w:rsidRPr="00C75071">
        <w:rPr>
          <w:rFonts w:ascii="Times New Roman" w:hAnsi="Times New Roman" w:cs="Times New Roman"/>
          <w:sz w:val="24"/>
          <w:szCs w:val="24"/>
        </w:rPr>
        <w:t>belum memil</w:t>
      </w:r>
      <w:r w:rsidRPr="00C75071">
        <w:rPr>
          <w:rFonts w:ascii="Times New Roman" w:hAnsi="Times New Roman" w:cs="Times New Roman"/>
          <w:sz w:val="24"/>
          <w:szCs w:val="24"/>
          <w:lang w:val="en-GB"/>
        </w:rPr>
        <w:t>i</w:t>
      </w:r>
      <w:r w:rsidRPr="00C75071">
        <w:rPr>
          <w:rFonts w:ascii="Times New Roman" w:hAnsi="Times New Roman" w:cs="Times New Roman"/>
          <w:sz w:val="24"/>
          <w:szCs w:val="24"/>
        </w:rPr>
        <w:t xml:space="preserve">ki </w:t>
      </w:r>
      <w:r>
        <w:rPr>
          <w:rFonts w:ascii="Times New Roman" w:hAnsi="Times New Roman" w:cs="Times New Roman"/>
          <w:sz w:val="24"/>
          <w:szCs w:val="24"/>
          <w:lang w:val="en-GB"/>
        </w:rPr>
        <w:t xml:space="preserve">regulasi </w:t>
      </w:r>
      <w:r w:rsidRPr="00C75071">
        <w:rPr>
          <w:rFonts w:ascii="Times New Roman" w:hAnsi="Times New Roman" w:cs="Times New Roman"/>
          <w:sz w:val="24"/>
          <w:szCs w:val="24"/>
        </w:rPr>
        <w:t xml:space="preserve">yang secara </w:t>
      </w:r>
      <w:r>
        <w:rPr>
          <w:rFonts w:ascii="Times New Roman" w:hAnsi="Times New Roman" w:cs="Times New Roman"/>
          <w:sz w:val="24"/>
          <w:szCs w:val="24"/>
          <w:lang w:val="en-GB"/>
        </w:rPr>
        <w:t xml:space="preserve">spesifik </w:t>
      </w:r>
      <w:r w:rsidRPr="00C75071">
        <w:rPr>
          <w:rFonts w:ascii="Times New Roman" w:hAnsi="Times New Roman" w:cs="Times New Roman"/>
          <w:sz w:val="24"/>
          <w:szCs w:val="24"/>
        </w:rPr>
        <w:t>mengatur mengenai hukum acara perdata yang berlaku secara nasional.</w:t>
      </w:r>
      <w:r w:rsidRPr="00C75071">
        <w:rPr>
          <w:rStyle w:val="FootnoteReference"/>
          <w:rFonts w:ascii="Times New Roman" w:hAnsi="Times New Roman" w:cs="Times New Roman"/>
          <w:sz w:val="24"/>
          <w:szCs w:val="24"/>
        </w:rPr>
        <w:footnoteReference w:id="7"/>
      </w:r>
    </w:p>
    <w:p w:rsidR="00A847F2" w:rsidRPr="00C75071" w:rsidRDefault="00A847F2" w:rsidP="00A847F2">
      <w:pPr>
        <w:pStyle w:val="ListParagraph"/>
        <w:spacing w:after="16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Sejak</w:t>
      </w:r>
      <w:r w:rsidRPr="00C75071">
        <w:rPr>
          <w:rFonts w:ascii="Times New Roman" w:hAnsi="Times New Roman" w:cs="Times New Roman"/>
          <w:sz w:val="24"/>
          <w:szCs w:val="24"/>
        </w:rPr>
        <w:t xml:space="preserve"> k</w:t>
      </w:r>
      <w:r>
        <w:rPr>
          <w:rFonts w:ascii="Times New Roman" w:hAnsi="Times New Roman" w:cs="Times New Roman"/>
          <w:sz w:val="24"/>
          <w:szCs w:val="24"/>
        </w:rPr>
        <w:t>emerdekaan Indonesia tahun 1945</w:t>
      </w:r>
      <w:r>
        <w:rPr>
          <w:rFonts w:ascii="Times New Roman" w:hAnsi="Times New Roman" w:cs="Times New Roman"/>
          <w:sz w:val="24"/>
          <w:szCs w:val="24"/>
          <w:lang w:val="en-GB"/>
        </w:rPr>
        <w:t xml:space="preserve">, </w:t>
      </w:r>
      <w:r w:rsidRPr="00C75071">
        <w:rPr>
          <w:rFonts w:ascii="Times New Roman" w:hAnsi="Times New Roman" w:cs="Times New Roman"/>
          <w:sz w:val="24"/>
          <w:szCs w:val="24"/>
        </w:rPr>
        <w:t xml:space="preserve">Indonesia masih menggunakan </w:t>
      </w:r>
      <w:r>
        <w:rPr>
          <w:rFonts w:ascii="Times New Roman" w:hAnsi="Times New Roman" w:cs="Times New Roman"/>
          <w:sz w:val="24"/>
          <w:szCs w:val="24"/>
          <w:lang w:val="en-GB"/>
        </w:rPr>
        <w:t xml:space="preserve">aturan </w:t>
      </w:r>
      <w:r>
        <w:rPr>
          <w:rFonts w:ascii="Times New Roman" w:hAnsi="Times New Roman" w:cs="Times New Roman"/>
          <w:sz w:val="24"/>
          <w:szCs w:val="24"/>
        </w:rPr>
        <w:t>yang</w:t>
      </w:r>
      <w:r>
        <w:rPr>
          <w:rFonts w:ascii="Times New Roman" w:hAnsi="Times New Roman" w:cs="Times New Roman"/>
          <w:sz w:val="24"/>
          <w:szCs w:val="24"/>
          <w:lang w:val="en-GB"/>
        </w:rPr>
        <w:t xml:space="preserve"> berlaku</w:t>
      </w:r>
      <w:r w:rsidRPr="00C75071">
        <w:rPr>
          <w:rFonts w:ascii="Times New Roman" w:hAnsi="Times New Roman" w:cs="Times New Roman"/>
          <w:sz w:val="24"/>
          <w:szCs w:val="24"/>
        </w:rPr>
        <w:t xml:space="preserve"> pada masa pemerintah</w:t>
      </w:r>
      <w:r>
        <w:rPr>
          <w:rFonts w:ascii="Times New Roman" w:hAnsi="Times New Roman" w:cs="Times New Roman"/>
          <w:sz w:val="24"/>
          <w:szCs w:val="24"/>
          <w:lang w:val="en-GB"/>
        </w:rPr>
        <w:t>an</w:t>
      </w:r>
      <w:r>
        <w:rPr>
          <w:rFonts w:ascii="Times New Roman" w:hAnsi="Times New Roman" w:cs="Times New Roman"/>
          <w:sz w:val="24"/>
          <w:szCs w:val="24"/>
        </w:rPr>
        <w:t xml:space="preserve"> </w:t>
      </w:r>
      <w:r>
        <w:rPr>
          <w:rFonts w:ascii="Times New Roman" w:hAnsi="Times New Roman" w:cs="Times New Roman"/>
          <w:sz w:val="24"/>
          <w:szCs w:val="24"/>
          <w:lang w:val="en-GB"/>
        </w:rPr>
        <w:t>k</w:t>
      </w:r>
      <w:r>
        <w:rPr>
          <w:rFonts w:ascii="Times New Roman" w:hAnsi="Times New Roman" w:cs="Times New Roman"/>
          <w:sz w:val="24"/>
          <w:szCs w:val="24"/>
        </w:rPr>
        <w:t>olonial Belanda</w:t>
      </w:r>
      <w:r>
        <w:rPr>
          <w:rFonts w:ascii="Times New Roman" w:hAnsi="Times New Roman" w:cs="Times New Roman"/>
          <w:sz w:val="24"/>
          <w:szCs w:val="24"/>
          <w:lang w:val="en-GB"/>
        </w:rPr>
        <w:t xml:space="preserve"> </w:t>
      </w:r>
      <w:r w:rsidRPr="00C75071">
        <w:rPr>
          <w:rFonts w:ascii="Times New Roman" w:hAnsi="Times New Roman" w:cs="Times New Roman"/>
          <w:sz w:val="24"/>
          <w:szCs w:val="24"/>
        </w:rPr>
        <w:t>hal tersebut menyebabkan diperlukan beberapa peraturan perundang-un</w:t>
      </w:r>
      <w:r>
        <w:rPr>
          <w:rFonts w:ascii="Times New Roman" w:hAnsi="Times New Roman" w:cs="Times New Roman"/>
          <w:sz w:val="24"/>
          <w:szCs w:val="24"/>
        </w:rPr>
        <w:t>dangan yang dapat menjadi</w:t>
      </w:r>
      <w:r>
        <w:rPr>
          <w:rFonts w:ascii="Times New Roman" w:hAnsi="Times New Roman" w:cs="Times New Roman"/>
          <w:sz w:val="24"/>
          <w:szCs w:val="24"/>
          <w:lang w:val="en-GB"/>
        </w:rPr>
        <w:t xml:space="preserve"> tumpuan hakim ketika mempertimbangkan sebuah kasus. </w:t>
      </w:r>
      <w:r>
        <w:rPr>
          <w:rFonts w:ascii="Times New Roman" w:hAnsi="Times New Roman" w:cs="Times New Roman"/>
          <w:sz w:val="24"/>
          <w:szCs w:val="24"/>
        </w:rPr>
        <w:t xml:space="preserve">Peraturan </w:t>
      </w:r>
      <w:r w:rsidRPr="00C75071">
        <w:rPr>
          <w:rFonts w:ascii="Times New Roman" w:hAnsi="Times New Roman" w:cs="Times New Roman"/>
          <w:sz w:val="24"/>
          <w:szCs w:val="24"/>
        </w:rPr>
        <w:t>perundang-undangan dalam praktik peradilan tidak hanya terbatas kepada undang-undang yang sudah berlaku sejak zaman Hindia Beland</w:t>
      </w:r>
      <w:r>
        <w:rPr>
          <w:rFonts w:ascii="Times New Roman" w:hAnsi="Times New Roman" w:cs="Times New Roman"/>
          <w:sz w:val="24"/>
          <w:szCs w:val="24"/>
        </w:rPr>
        <w:t>a melainkan juga dapat ber</w:t>
      </w:r>
      <w:r>
        <w:rPr>
          <w:rFonts w:ascii="Times New Roman" w:hAnsi="Times New Roman" w:cs="Times New Roman"/>
          <w:sz w:val="24"/>
          <w:szCs w:val="24"/>
          <w:lang w:val="en-GB"/>
        </w:rPr>
        <w:t>landaskan</w:t>
      </w:r>
      <w:r w:rsidRPr="00C75071">
        <w:rPr>
          <w:rFonts w:ascii="Times New Roman" w:hAnsi="Times New Roman" w:cs="Times New Roman"/>
          <w:sz w:val="24"/>
          <w:szCs w:val="24"/>
        </w:rPr>
        <w:t xml:space="preserve"> pada Peraturan Mahkamah Agung (PERMA) atau Surat Edaran Mahkamah Agung (SEMA), peraturan-peraturan tersebut </w:t>
      </w:r>
      <w:r w:rsidRPr="00C75071">
        <w:rPr>
          <w:rFonts w:ascii="Times New Roman" w:hAnsi="Times New Roman" w:cs="Times New Roman"/>
          <w:sz w:val="24"/>
          <w:szCs w:val="24"/>
        </w:rPr>
        <w:lastRenderedPageBreak/>
        <w:t>merupakan perwujudan dari pembaharua</w:t>
      </w:r>
      <w:r>
        <w:rPr>
          <w:rFonts w:ascii="Times New Roman" w:hAnsi="Times New Roman" w:cs="Times New Roman"/>
          <w:sz w:val="24"/>
          <w:szCs w:val="24"/>
        </w:rPr>
        <w:t>n hukum karena adanya</w:t>
      </w:r>
      <w:r>
        <w:rPr>
          <w:rFonts w:ascii="Times New Roman" w:hAnsi="Times New Roman" w:cs="Times New Roman"/>
          <w:sz w:val="24"/>
          <w:szCs w:val="24"/>
          <w:lang w:val="en-GB"/>
        </w:rPr>
        <w:t xml:space="preserve"> harapan dari sistem </w:t>
      </w:r>
      <w:r w:rsidRPr="00C75071">
        <w:rPr>
          <w:rFonts w:ascii="Times New Roman" w:hAnsi="Times New Roman" w:cs="Times New Roman"/>
          <w:sz w:val="24"/>
          <w:szCs w:val="24"/>
        </w:rPr>
        <w:t>hukum</w:t>
      </w:r>
      <w:r>
        <w:rPr>
          <w:rFonts w:ascii="Times New Roman" w:hAnsi="Times New Roman" w:cs="Times New Roman"/>
          <w:sz w:val="24"/>
          <w:szCs w:val="24"/>
          <w:lang w:val="en-GB"/>
        </w:rPr>
        <w:t xml:space="preserve"> yang hadir dalam masyarakat</w:t>
      </w:r>
      <w:r w:rsidRPr="00C75071">
        <w:rPr>
          <w:rFonts w:ascii="Times New Roman" w:hAnsi="Times New Roman" w:cs="Times New Roman"/>
          <w:sz w:val="24"/>
          <w:szCs w:val="24"/>
        </w:rPr>
        <w:t xml:space="preserve"> </w:t>
      </w:r>
      <w:r>
        <w:rPr>
          <w:rFonts w:ascii="Times New Roman" w:hAnsi="Times New Roman" w:cs="Times New Roman"/>
          <w:sz w:val="24"/>
          <w:szCs w:val="24"/>
          <w:lang w:val="en-GB"/>
        </w:rPr>
        <w:t>pada era sekarang ini</w:t>
      </w:r>
      <w:r w:rsidRPr="00C75071">
        <w:rPr>
          <w:rFonts w:ascii="Times New Roman" w:hAnsi="Times New Roman" w:cs="Times New Roman"/>
          <w:sz w:val="24"/>
          <w:szCs w:val="24"/>
        </w:rPr>
        <w:t>.</w:t>
      </w:r>
      <w:r w:rsidRPr="00C75071">
        <w:rPr>
          <w:rStyle w:val="FootnoteReference"/>
          <w:rFonts w:ascii="Times New Roman" w:hAnsi="Times New Roman" w:cs="Times New Roman"/>
          <w:sz w:val="24"/>
          <w:szCs w:val="24"/>
        </w:rPr>
        <w:footnoteReference w:id="8"/>
      </w:r>
    </w:p>
    <w:p w:rsidR="00A847F2" w:rsidRPr="005E6038" w:rsidRDefault="00A847F2" w:rsidP="00A847F2">
      <w:pPr>
        <w:pStyle w:val="ListParagraph"/>
        <w:spacing w:after="160" w:line="480" w:lineRule="auto"/>
        <w:ind w:left="1080" w:firstLine="360"/>
        <w:jc w:val="both"/>
        <w:rPr>
          <w:rFonts w:ascii="Times New Roman" w:hAnsi="Times New Roman" w:cs="Times New Roman"/>
          <w:color w:val="000000"/>
          <w:sz w:val="24"/>
          <w:szCs w:val="24"/>
        </w:rPr>
      </w:pPr>
      <w:r w:rsidRPr="00631043">
        <w:rPr>
          <w:rFonts w:ascii="Times New Roman" w:hAnsi="Times New Roman" w:cs="Times New Roman"/>
          <w:sz w:val="24"/>
          <w:szCs w:val="24"/>
        </w:rPr>
        <w:t xml:space="preserve">Desakan agar </w:t>
      </w:r>
      <w:r>
        <w:rPr>
          <w:rFonts w:ascii="Times New Roman" w:hAnsi="Times New Roman" w:cs="Times New Roman"/>
          <w:sz w:val="24"/>
          <w:szCs w:val="24"/>
        </w:rPr>
        <w:t>dapat</w:t>
      </w:r>
      <w:r w:rsidRPr="00631043">
        <w:rPr>
          <w:rFonts w:ascii="Times New Roman" w:hAnsi="Times New Roman" w:cs="Times New Roman"/>
          <w:sz w:val="24"/>
          <w:szCs w:val="24"/>
        </w:rPr>
        <w:t xml:space="preserve"> </w:t>
      </w:r>
      <w:r>
        <w:rPr>
          <w:rFonts w:ascii="Times New Roman" w:hAnsi="Times New Roman" w:cs="Times New Roman"/>
          <w:sz w:val="24"/>
          <w:szCs w:val="24"/>
        </w:rPr>
        <w:t>me</w:t>
      </w:r>
      <w:r w:rsidRPr="00631043">
        <w:rPr>
          <w:rFonts w:ascii="Times New Roman" w:hAnsi="Times New Roman" w:cs="Times New Roman"/>
          <w:sz w:val="24"/>
          <w:szCs w:val="24"/>
        </w:rPr>
        <w:t xml:space="preserve">nangani sebuah </w:t>
      </w:r>
      <w:r>
        <w:rPr>
          <w:rFonts w:ascii="Times New Roman" w:hAnsi="Times New Roman" w:cs="Times New Roman"/>
          <w:sz w:val="24"/>
          <w:szCs w:val="24"/>
        </w:rPr>
        <w:t>perkara</w:t>
      </w:r>
      <w:r w:rsidRPr="00631043">
        <w:rPr>
          <w:rFonts w:ascii="Times New Roman" w:hAnsi="Times New Roman" w:cs="Times New Roman"/>
          <w:sz w:val="24"/>
          <w:szCs w:val="24"/>
        </w:rPr>
        <w:t xml:space="preserve"> </w:t>
      </w:r>
      <w:r>
        <w:rPr>
          <w:rFonts w:ascii="Times New Roman" w:hAnsi="Times New Roman" w:cs="Times New Roman"/>
          <w:sz w:val="24"/>
          <w:szCs w:val="24"/>
        </w:rPr>
        <w:t>secara</w:t>
      </w:r>
      <w:r w:rsidRPr="00631043">
        <w:rPr>
          <w:rFonts w:ascii="Times New Roman" w:hAnsi="Times New Roman" w:cs="Times New Roman"/>
          <w:sz w:val="24"/>
          <w:szCs w:val="24"/>
        </w:rPr>
        <w:t xml:space="preserve"> efektif </w:t>
      </w:r>
      <w:r>
        <w:rPr>
          <w:rFonts w:ascii="Times New Roman" w:hAnsi="Times New Roman" w:cs="Times New Roman"/>
          <w:sz w:val="24"/>
          <w:szCs w:val="24"/>
        </w:rPr>
        <w:t xml:space="preserve">di  </w:t>
      </w:r>
      <w:r w:rsidRPr="00631043">
        <w:rPr>
          <w:rFonts w:ascii="Times New Roman" w:hAnsi="Times New Roman" w:cs="Times New Roman"/>
          <w:sz w:val="24"/>
          <w:szCs w:val="24"/>
        </w:rPr>
        <w:t>p</w:t>
      </w:r>
      <w:r>
        <w:rPr>
          <w:rFonts w:ascii="Times New Roman" w:hAnsi="Times New Roman" w:cs="Times New Roman"/>
          <w:sz w:val="24"/>
          <w:szCs w:val="24"/>
        </w:rPr>
        <w:t xml:space="preserve">eradilan </w:t>
      </w:r>
      <w:r w:rsidRPr="00C75071">
        <w:rPr>
          <w:rFonts w:ascii="Times New Roman" w:hAnsi="Times New Roman" w:cs="Times New Roman"/>
          <w:sz w:val="24"/>
          <w:szCs w:val="24"/>
        </w:rPr>
        <w:t xml:space="preserve">serta keinginan adanya perubahan </w:t>
      </w:r>
      <w:r w:rsidRPr="00631043">
        <w:rPr>
          <w:rFonts w:ascii="Times New Roman" w:hAnsi="Times New Roman" w:cs="Times New Roman"/>
          <w:sz w:val="24"/>
          <w:szCs w:val="24"/>
        </w:rPr>
        <w:t xml:space="preserve">menuju proses peradilan </w:t>
      </w:r>
      <w:r w:rsidRPr="00C75071">
        <w:rPr>
          <w:rFonts w:ascii="Times New Roman" w:hAnsi="Times New Roman" w:cs="Times New Roman"/>
          <w:sz w:val="24"/>
          <w:szCs w:val="24"/>
        </w:rPr>
        <w:t xml:space="preserve">yang lebih baik dan lebih maju mendorong </w:t>
      </w:r>
      <w:r w:rsidRPr="00631043">
        <w:rPr>
          <w:rFonts w:ascii="Times New Roman" w:hAnsi="Times New Roman" w:cs="Times New Roman"/>
          <w:sz w:val="24"/>
          <w:szCs w:val="24"/>
        </w:rPr>
        <w:t xml:space="preserve">Mahkamah Agung </w:t>
      </w:r>
      <w:r w:rsidRPr="00C75071">
        <w:rPr>
          <w:rFonts w:ascii="Times New Roman" w:hAnsi="Times New Roman" w:cs="Times New Roman"/>
          <w:sz w:val="24"/>
          <w:szCs w:val="24"/>
        </w:rPr>
        <w:t>menghadirkan sebuah layanan peradi</w:t>
      </w:r>
      <w:r w:rsidRPr="00631043">
        <w:rPr>
          <w:rFonts w:ascii="Times New Roman" w:hAnsi="Times New Roman" w:cs="Times New Roman"/>
          <w:sz w:val="24"/>
          <w:szCs w:val="24"/>
        </w:rPr>
        <w:t>l</w:t>
      </w:r>
      <w:r w:rsidRPr="00C75071">
        <w:rPr>
          <w:rFonts w:ascii="Times New Roman" w:hAnsi="Times New Roman" w:cs="Times New Roman"/>
          <w:sz w:val="24"/>
          <w:szCs w:val="24"/>
        </w:rPr>
        <w:t xml:space="preserve">an yang didukung oleh kemajuan teknologi dan informasi  yang bertujuan untuk mendukung  perbaikan kinerja di Pengadilan. Mahkamah Agung </w:t>
      </w:r>
      <w:r>
        <w:rPr>
          <w:rFonts w:ascii="Times New Roman" w:hAnsi="Times New Roman" w:cs="Times New Roman"/>
          <w:sz w:val="24"/>
          <w:szCs w:val="24"/>
          <w:lang w:val="en-GB"/>
        </w:rPr>
        <w:t xml:space="preserve">RI </w:t>
      </w:r>
      <w:r w:rsidRPr="00C75071">
        <w:rPr>
          <w:rFonts w:ascii="Times New Roman" w:hAnsi="Times New Roman" w:cs="Times New Roman"/>
          <w:sz w:val="24"/>
          <w:szCs w:val="24"/>
        </w:rPr>
        <w:t xml:space="preserve">menerbitkan Peraturan </w:t>
      </w:r>
      <w:r>
        <w:rPr>
          <w:rFonts w:ascii="Times New Roman" w:hAnsi="Times New Roman" w:cs="Times New Roman"/>
          <w:sz w:val="24"/>
          <w:szCs w:val="24"/>
          <w:lang w:val="en-GB"/>
        </w:rPr>
        <w:t xml:space="preserve">Mahkamah Agung </w:t>
      </w:r>
      <w:r w:rsidRPr="00C75071">
        <w:rPr>
          <w:rFonts w:ascii="Times New Roman" w:hAnsi="Times New Roman" w:cs="Times New Roman"/>
          <w:sz w:val="24"/>
          <w:szCs w:val="24"/>
        </w:rPr>
        <w:t xml:space="preserve">No. 3 Tahun 2018 Tentang </w:t>
      </w:r>
      <w:r>
        <w:rPr>
          <w:rFonts w:ascii="Times New Roman" w:hAnsi="Times New Roman" w:cs="Times New Roman"/>
          <w:sz w:val="24"/>
          <w:szCs w:val="24"/>
          <w:lang w:val="en-GB"/>
        </w:rPr>
        <w:t>“</w:t>
      </w:r>
      <w:r w:rsidRPr="00C75071">
        <w:rPr>
          <w:rFonts w:ascii="Times New Roman" w:hAnsi="Times New Roman" w:cs="Times New Roman"/>
          <w:sz w:val="24"/>
          <w:szCs w:val="24"/>
        </w:rPr>
        <w:t>Administrasi Perkara di Pengadilan Secara Elektronik</w:t>
      </w:r>
      <w:r>
        <w:rPr>
          <w:rFonts w:ascii="Times New Roman" w:hAnsi="Times New Roman" w:cs="Times New Roman"/>
          <w:sz w:val="24"/>
          <w:szCs w:val="24"/>
          <w:lang w:val="en-GB"/>
        </w:rPr>
        <w:t>”</w:t>
      </w:r>
      <w:r>
        <w:rPr>
          <w:rFonts w:ascii="Times New Roman" w:hAnsi="Times New Roman" w:cs="Times New Roman"/>
          <w:sz w:val="24"/>
          <w:szCs w:val="24"/>
        </w:rPr>
        <w:t xml:space="preserve">, dilanjutkan </w:t>
      </w:r>
      <w:r w:rsidRPr="00C75071">
        <w:rPr>
          <w:rFonts w:ascii="Times New Roman" w:hAnsi="Times New Roman" w:cs="Times New Roman"/>
          <w:sz w:val="24"/>
          <w:szCs w:val="24"/>
        </w:rPr>
        <w:t xml:space="preserve">dengan Peraturan Mahkamah Agung RI No.1 Tahun 2019 Tentang </w:t>
      </w:r>
      <w:r>
        <w:rPr>
          <w:rFonts w:ascii="Times New Roman" w:hAnsi="Times New Roman" w:cs="Times New Roman"/>
          <w:sz w:val="24"/>
          <w:szCs w:val="24"/>
          <w:lang w:val="en-GB"/>
        </w:rPr>
        <w:t>“</w:t>
      </w:r>
      <w:r w:rsidRPr="00C75071">
        <w:rPr>
          <w:rFonts w:ascii="Times New Roman" w:hAnsi="Times New Roman" w:cs="Times New Roman"/>
          <w:sz w:val="24"/>
          <w:szCs w:val="24"/>
        </w:rPr>
        <w:t>Administrasi Perkara dan Persidangan di Pengadilan Secara Elektronik</w:t>
      </w:r>
      <w:r>
        <w:rPr>
          <w:rFonts w:ascii="Times New Roman" w:hAnsi="Times New Roman" w:cs="Times New Roman"/>
          <w:sz w:val="24"/>
          <w:szCs w:val="24"/>
          <w:lang w:val="en-GB"/>
        </w:rPr>
        <w:t>”</w:t>
      </w:r>
      <w:r w:rsidRPr="00C75071">
        <w:rPr>
          <w:rFonts w:ascii="Times New Roman" w:hAnsi="Times New Roman" w:cs="Times New Roman"/>
          <w:sz w:val="24"/>
          <w:szCs w:val="24"/>
        </w:rPr>
        <w:t xml:space="preserve"> atau biasa disebut </w:t>
      </w:r>
      <w:r>
        <w:rPr>
          <w:rFonts w:ascii="Times New Roman" w:hAnsi="Times New Roman" w:cs="Times New Roman"/>
          <w:sz w:val="24"/>
          <w:szCs w:val="24"/>
        </w:rPr>
        <w:t>persidangan elektronik (</w:t>
      </w:r>
      <w:r w:rsidRPr="00C75071">
        <w:rPr>
          <w:rFonts w:ascii="Times New Roman" w:hAnsi="Times New Roman" w:cs="Times New Roman"/>
          <w:i/>
          <w:sz w:val="24"/>
          <w:szCs w:val="24"/>
        </w:rPr>
        <w:t>e-litigation</w:t>
      </w:r>
      <w:r w:rsidRPr="00C75071">
        <w:rPr>
          <w:rFonts w:ascii="Times New Roman" w:hAnsi="Times New Roman" w:cs="Times New Roman"/>
          <w:sz w:val="24"/>
          <w:szCs w:val="24"/>
        </w:rPr>
        <w:t xml:space="preserve">). </w:t>
      </w:r>
      <w:r w:rsidRPr="005E6038">
        <w:rPr>
          <w:rFonts w:ascii="Times New Roman" w:hAnsi="Times New Roman" w:cs="Times New Roman"/>
          <w:color w:val="000000"/>
          <w:sz w:val="24"/>
          <w:szCs w:val="24"/>
        </w:rPr>
        <w:t xml:space="preserve">Aplikasi tersebut merupakan implementasi Undang-Undang Nomor 48 tahun 2009 tentang </w:t>
      </w:r>
      <w:r w:rsidRPr="005E6038">
        <w:rPr>
          <w:rFonts w:ascii="Times New Roman" w:hAnsi="Times New Roman" w:cs="Times New Roman"/>
          <w:color w:val="000000"/>
          <w:sz w:val="24"/>
          <w:szCs w:val="24"/>
          <w:lang w:val="en-GB"/>
        </w:rPr>
        <w:t>“</w:t>
      </w:r>
      <w:r w:rsidRPr="005E6038">
        <w:rPr>
          <w:rFonts w:ascii="Times New Roman" w:hAnsi="Times New Roman" w:cs="Times New Roman"/>
          <w:color w:val="000000"/>
          <w:sz w:val="24"/>
          <w:szCs w:val="24"/>
        </w:rPr>
        <w:t>Kekuasaan Kehakiman</w:t>
      </w:r>
      <w:r w:rsidRPr="005E6038">
        <w:rPr>
          <w:rFonts w:ascii="Times New Roman" w:hAnsi="Times New Roman" w:cs="Times New Roman"/>
          <w:color w:val="000000"/>
          <w:sz w:val="24"/>
          <w:szCs w:val="24"/>
          <w:lang w:val="en-GB"/>
        </w:rPr>
        <w:t>”</w:t>
      </w:r>
      <w:r w:rsidRPr="005E6038">
        <w:rPr>
          <w:rFonts w:ascii="Times New Roman" w:hAnsi="Times New Roman" w:cs="Times New Roman"/>
          <w:color w:val="000000"/>
          <w:sz w:val="24"/>
          <w:szCs w:val="24"/>
        </w:rPr>
        <w:t xml:space="preserve"> yang men</w:t>
      </w:r>
      <w:r w:rsidRPr="005E6038">
        <w:rPr>
          <w:rFonts w:ascii="Times New Roman" w:hAnsi="Times New Roman" w:cs="Times New Roman"/>
          <w:color w:val="000000"/>
          <w:sz w:val="24"/>
          <w:szCs w:val="24"/>
          <w:lang w:val="en-GB"/>
        </w:rPr>
        <w:t>jelaskan</w:t>
      </w:r>
      <w:r w:rsidRPr="005E6038">
        <w:rPr>
          <w:rFonts w:ascii="Times New Roman" w:hAnsi="Times New Roman" w:cs="Times New Roman"/>
          <w:color w:val="000000"/>
          <w:sz w:val="24"/>
          <w:szCs w:val="24"/>
        </w:rPr>
        <w:t xml:space="preserve"> bahwa peradilan harus </w:t>
      </w:r>
      <w:r w:rsidRPr="005E6038">
        <w:rPr>
          <w:rFonts w:ascii="Times New Roman" w:hAnsi="Times New Roman" w:cs="Times New Roman"/>
          <w:color w:val="000000"/>
          <w:sz w:val="24"/>
          <w:szCs w:val="24"/>
          <w:lang w:val="en-GB"/>
        </w:rPr>
        <w:t xml:space="preserve">dilaksanakan secara </w:t>
      </w:r>
      <w:r w:rsidRPr="005E6038">
        <w:rPr>
          <w:rFonts w:ascii="Times New Roman" w:hAnsi="Times New Roman" w:cs="Times New Roman"/>
          <w:color w:val="000000"/>
          <w:sz w:val="24"/>
          <w:szCs w:val="24"/>
        </w:rPr>
        <w:t>sederhana, cepat dan</w:t>
      </w:r>
      <w:r w:rsidRPr="005E6038">
        <w:rPr>
          <w:rFonts w:ascii="Times New Roman" w:hAnsi="Times New Roman" w:cs="Times New Roman"/>
          <w:color w:val="000000"/>
          <w:sz w:val="24"/>
          <w:szCs w:val="24"/>
          <w:lang w:val="en-GB"/>
        </w:rPr>
        <w:t xml:space="preserve"> murah</w:t>
      </w:r>
      <w:r w:rsidRPr="005E6038">
        <w:rPr>
          <w:rFonts w:ascii="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rPr>
        <w:footnoteReference w:id="9"/>
      </w:r>
      <w:r w:rsidRPr="005E6038">
        <w:rPr>
          <w:rFonts w:ascii="Times New Roman" w:hAnsi="Times New Roman" w:cs="Times New Roman"/>
          <w:color w:val="000000"/>
          <w:sz w:val="24"/>
          <w:szCs w:val="24"/>
        </w:rPr>
        <w:t xml:space="preserve"> </w:t>
      </w:r>
    </w:p>
    <w:p w:rsidR="00A847F2" w:rsidRPr="005E6038" w:rsidRDefault="00A847F2" w:rsidP="00A847F2">
      <w:pPr>
        <w:pStyle w:val="ListParagraph"/>
        <w:spacing w:after="160" w:line="480" w:lineRule="auto"/>
        <w:ind w:left="1080" w:firstLine="3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Beberapa tahun sebelumnya, inovasi besar telah terjadi dalam pelayanan pengadilan khususnya terkait dengan pemanfaatan IT, berawal pada tahun 2007 ditandai dengan keluarnya SK Ketua Mahkamah Agung RI No. 144/KMA/SK/VIII/2007  Tanggal 28 </w:t>
      </w:r>
      <w:r w:rsidRPr="005E6038">
        <w:rPr>
          <w:rFonts w:ascii="Times New Roman" w:hAnsi="Times New Roman" w:cs="Times New Roman"/>
          <w:color w:val="000000"/>
          <w:sz w:val="24"/>
          <w:szCs w:val="24"/>
        </w:rPr>
        <w:lastRenderedPageBreak/>
        <w:t xml:space="preserve">Agustus 2007 yang kemudian diperbarui dengan SK KMA No. 1-144/KMA/SK/1/2011 Tanggal 5 Januari 2011 tentang “Pedoman Pelayanan Keterbukaan Informasi di Pengadilan”. Pada saat itu telah muncul gagasan mengenai pemanfaatan teknologi informasi di lingkungan Peradilan Agama, antara lain dalam kegiatan sehari-hari, pengolahan data hingga pada sistem informasi manajemen. </w:t>
      </w:r>
      <w:r w:rsidRPr="005E6038">
        <w:rPr>
          <w:rStyle w:val="FootnoteReference"/>
          <w:rFonts w:ascii="Times New Roman" w:hAnsi="Times New Roman" w:cs="Times New Roman"/>
          <w:color w:val="000000"/>
          <w:sz w:val="24"/>
          <w:szCs w:val="24"/>
        </w:rPr>
        <w:footnoteReference w:id="10"/>
      </w:r>
    </w:p>
    <w:p w:rsidR="00A847F2" w:rsidRPr="005E6038" w:rsidRDefault="00A847F2" w:rsidP="00A847F2">
      <w:pPr>
        <w:pStyle w:val="ListParagraph"/>
        <w:spacing w:after="160" w:line="480" w:lineRule="auto"/>
        <w:ind w:left="1080" w:firstLine="3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Pada tanggal 16 April 2006 Ditjen Badilag mengembangkan dua </w:t>
      </w:r>
      <w:r w:rsidRPr="005E6038">
        <w:rPr>
          <w:rFonts w:ascii="Times New Roman" w:hAnsi="Times New Roman" w:cs="Times New Roman"/>
          <w:color w:val="000000"/>
          <w:sz w:val="24"/>
          <w:szCs w:val="24"/>
          <w:lang w:val="en-GB"/>
        </w:rPr>
        <w:t xml:space="preserve">teknologi informasi pada sistem pengadilan </w:t>
      </w:r>
      <w:r w:rsidRPr="005E6038">
        <w:rPr>
          <w:rFonts w:ascii="Times New Roman" w:hAnsi="Times New Roman" w:cs="Times New Roman"/>
          <w:color w:val="000000"/>
          <w:sz w:val="24"/>
          <w:szCs w:val="24"/>
        </w:rPr>
        <w:t xml:space="preserve">yaitu Sistem Informasi Manajemen Kepegawaian (SIMPEG) </w:t>
      </w:r>
      <w:r w:rsidRPr="005E6038">
        <w:rPr>
          <w:rFonts w:ascii="Times New Roman" w:hAnsi="Times New Roman" w:cs="Times New Roman"/>
          <w:color w:val="000000"/>
          <w:sz w:val="24"/>
          <w:szCs w:val="24"/>
          <w:lang w:val="en-GB"/>
        </w:rPr>
        <w:t xml:space="preserve">dan </w:t>
      </w:r>
      <w:r w:rsidRPr="005E6038">
        <w:rPr>
          <w:rFonts w:ascii="Times New Roman" w:hAnsi="Times New Roman" w:cs="Times New Roman"/>
          <w:color w:val="000000"/>
          <w:sz w:val="24"/>
          <w:szCs w:val="24"/>
        </w:rPr>
        <w:t>Sistem Informasi Administrasi Perkara Peradilan Agama (SIADPA) juga membangun situs web (</w:t>
      </w:r>
      <w:hyperlink r:id="rId7" w:history="1">
        <w:r w:rsidRPr="00C75071">
          <w:rPr>
            <w:rStyle w:val="Hyperlink"/>
            <w:sz w:val="24"/>
            <w:szCs w:val="24"/>
          </w:rPr>
          <w:t>www.badilag.net</w:t>
        </w:r>
      </w:hyperlink>
      <w:r w:rsidRPr="005E6038">
        <w:rPr>
          <w:rFonts w:ascii="Times New Roman" w:hAnsi="Times New Roman" w:cs="Times New Roman"/>
          <w:color w:val="000000"/>
          <w:sz w:val="24"/>
          <w:szCs w:val="24"/>
        </w:rPr>
        <w:t>). Inovasi tersebut berlanjut terhadap program-program unggulan lainnya seperti “</w:t>
      </w:r>
      <w:r w:rsidRPr="005E6038">
        <w:rPr>
          <w:rFonts w:ascii="Times New Roman" w:hAnsi="Times New Roman" w:cs="Times New Roman"/>
          <w:i/>
          <w:color w:val="000000"/>
          <w:sz w:val="24"/>
          <w:szCs w:val="24"/>
        </w:rPr>
        <w:t>One Stop Service</w:t>
      </w:r>
      <w:r w:rsidRPr="005E6038">
        <w:rPr>
          <w:rFonts w:ascii="Times New Roman" w:hAnsi="Times New Roman" w:cs="Times New Roman"/>
          <w:color w:val="000000"/>
          <w:sz w:val="24"/>
          <w:szCs w:val="24"/>
        </w:rPr>
        <w:t xml:space="preserve">” yang bermaksud pemusatan pelayanan pencari keadilan melalui satu meja yaitu Meja Informasi. Meja informasi merupakan pusat dari berbagai </w:t>
      </w:r>
      <w:r w:rsidRPr="005E6038">
        <w:rPr>
          <w:rFonts w:ascii="Times New Roman" w:hAnsi="Times New Roman" w:cs="Times New Roman"/>
          <w:color w:val="000000"/>
          <w:sz w:val="24"/>
          <w:szCs w:val="24"/>
          <w:lang w:val="en-GB"/>
        </w:rPr>
        <w:t>pe</w:t>
      </w:r>
      <w:r w:rsidRPr="005E6038">
        <w:rPr>
          <w:rFonts w:ascii="Times New Roman" w:hAnsi="Times New Roman" w:cs="Times New Roman"/>
          <w:color w:val="000000"/>
          <w:sz w:val="24"/>
          <w:szCs w:val="24"/>
        </w:rPr>
        <w:t xml:space="preserve">layanan informasi, pendaftaran perkara, pembayaran perkara </w:t>
      </w:r>
      <w:r w:rsidRPr="005E6038">
        <w:rPr>
          <w:rFonts w:ascii="Times New Roman" w:hAnsi="Times New Roman" w:cs="Times New Roman"/>
          <w:color w:val="000000"/>
          <w:sz w:val="24"/>
          <w:szCs w:val="24"/>
          <w:lang w:val="en-GB"/>
        </w:rPr>
        <w:t>serta</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sebagai pengambilan s</w:t>
      </w:r>
      <w:r w:rsidRPr="005E6038">
        <w:rPr>
          <w:rFonts w:ascii="Times New Roman" w:hAnsi="Times New Roman" w:cs="Times New Roman"/>
          <w:color w:val="000000"/>
          <w:sz w:val="24"/>
          <w:szCs w:val="24"/>
        </w:rPr>
        <w:t>alinan putusan.</w:t>
      </w:r>
      <w:r w:rsidRPr="005E6038">
        <w:rPr>
          <w:rStyle w:val="FootnoteReference"/>
          <w:rFonts w:ascii="Times New Roman" w:hAnsi="Times New Roman" w:cs="Times New Roman"/>
          <w:color w:val="000000"/>
          <w:sz w:val="24"/>
          <w:szCs w:val="24"/>
        </w:rPr>
        <w:footnoteReference w:id="11"/>
      </w:r>
    </w:p>
    <w:p w:rsidR="00A847F2" w:rsidRPr="005E6038" w:rsidRDefault="00A847F2" w:rsidP="00A847F2">
      <w:pPr>
        <w:pStyle w:val="ListParagraph"/>
        <w:spacing w:after="160" w:line="480" w:lineRule="auto"/>
        <w:ind w:left="1080" w:firstLine="3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Sistem </w:t>
      </w:r>
      <w:r w:rsidRPr="005E6038">
        <w:rPr>
          <w:rFonts w:ascii="Times New Roman" w:hAnsi="Times New Roman" w:cs="Times New Roman"/>
          <w:i/>
          <w:color w:val="000000"/>
          <w:sz w:val="24"/>
          <w:szCs w:val="24"/>
          <w:lang w:val="en-GB"/>
        </w:rPr>
        <w:t>e</w:t>
      </w:r>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lang w:val="en-GB"/>
        </w:rPr>
        <w:t xml:space="preserve"> adalah</w:t>
      </w:r>
      <w:r w:rsidRPr="005E6038">
        <w:rPr>
          <w:rFonts w:ascii="Times New Roman" w:hAnsi="Times New Roman" w:cs="Times New Roman"/>
          <w:color w:val="000000"/>
          <w:sz w:val="24"/>
          <w:szCs w:val="24"/>
        </w:rPr>
        <w:t xml:space="preserve"> inovasi besar dalam pelayanan pengadilan khususnya terkait dengan pemanfaatan IT yang teri</w:t>
      </w:r>
      <w:r w:rsidRPr="005E6038">
        <w:rPr>
          <w:rFonts w:ascii="Times New Roman" w:hAnsi="Times New Roman" w:cs="Times New Roman"/>
          <w:color w:val="000000"/>
          <w:sz w:val="24"/>
          <w:szCs w:val="24"/>
          <w:lang w:val="en-GB"/>
        </w:rPr>
        <w:t>ntegrasi</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dengan Sistem Informasi Penelusuran Perkara (SIPP). </w:t>
      </w:r>
      <w:r w:rsidRPr="005E6038">
        <w:rPr>
          <w:rFonts w:ascii="Times New Roman" w:hAnsi="Times New Roman" w:cs="Times New Roman"/>
          <w:color w:val="000000"/>
          <w:sz w:val="24"/>
          <w:szCs w:val="24"/>
        </w:rPr>
        <w:t xml:space="preserve">SIPP merupakan inovasi teknologi yang menawarkan kemudahan dalam pelaksanaan administrasi perkara yang sebenarnya telah dimulai pada tahun </w:t>
      </w:r>
      <w:r w:rsidRPr="005E6038">
        <w:rPr>
          <w:rFonts w:ascii="Times New Roman" w:hAnsi="Times New Roman" w:cs="Times New Roman"/>
          <w:color w:val="000000"/>
          <w:sz w:val="24"/>
          <w:szCs w:val="24"/>
        </w:rPr>
        <w:lastRenderedPageBreak/>
        <w:t>sebelumnya, tepatnya pada tahun 2014.</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Kemudian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tahun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2016 MA mulai mengimplementasikan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SIPP </w:t>
      </w:r>
      <w:r w:rsidRPr="005E6038">
        <w:rPr>
          <w:rFonts w:ascii="Times New Roman" w:hAnsi="Times New Roman" w:cs="Times New Roman"/>
          <w:color w:val="000000"/>
          <w:sz w:val="24"/>
          <w:szCs w:val="24"/>
          <w:lang w:val="en-GB"/>
        </w:rPr>
        <w:t>pada 4</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lingkungan </w:t>
      </w:r>
      <w:r w:rsidRPr="005E6038">
        <w:rPr>
          <w:rFonts w:ascii="Times New Roman" w:hAnsi="Times New Roman" w:cs="Times New Roman"/>
          <w:color w:val="000000"/>
          <w:sz w:val="24"/>
          <w:szCs w:val="24"/>
        </w:rPr>
        <w:t xml:space="preserve">peradilan </w:t>
      </w:r>
      <w:r w:rsidRPr="005E6038">
        <w:rPr>
          <w:rFonts w:ascii="Times New Roman" w:hAnsi="Times New Roman" w:cs="Times New Roman"/>
          <w:color w:val="000000"/>
          <w:sz w:val="24"/>
          <w:szCs w:val="24"/>
          <w:lang w:val="en-GB"/>
        </w:rPr>
        <w:t xml:space="preserve">yang salah satunya, yaitu tergolong lingkungan </w:t>
      </w:r>
      <w:r w:rsidRPr="005E6038">
        <w:rPr>
          <w:rFonts w:ascii="Times New Roman" w:hAnsi="Times New Roman" w:cs="Times New Roman"/>
          <w:color w:val="000000"/>
          <w:sz w:val="24"/>
          <w:szCs w:val="24"/>
        </w:rPr>
        <w:t>Peradilan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Agama (SIPP PA) se</w:t>
      </w:r>
      <w:r w:rsidRPr="005E6038">
        <w:rPr>
          <w:rFonts w:ascii="Times New Roman" w:hAnsi="Times New Roman" w:cs="Times New Roman"/>
          <w:color w:val="000000"/>
          <w:sz w:val="24"/>
          <w:szCs w:val="24"/>
          <w:lang w:val="en-GB"/>
        </w:rPr>
        <w:t>perti yang</w:t>
      </w:r>
      <w:r w:rsidRPr="005E6038">
        <w:rPr>
          <w:rFonts w:ascii="Times New Roman" w:hAnsi="Times New Roman" w:cs="Times New Roman"/>
          <w:color w:val="000000"/>
          <w:sz w:val="24"/>
          <w:szCs w:val="24"/>
        </w:rPr>
        <w:t xml:space="preserve"> ter</w:t>
      </w:r>
      <w:r w:rsidRPr="005E6038">
        <w:rPr>
          <w:rFonts w:ascii="Times New Roman" w:hAnsi="Times New Roman" w:cs="Times New Roman"/>
          <w:color w:val="000000"/>
          <w:sz w:val="24"/>
          <w:szCs w:val="24"/>
          <w:lang w:val="en-GB"/>
        </w:rPr>
        <w:t>cantum</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pada </w:t>
      </w:r>
      <w:r w:rsidRPr="005E6038">
        <w:rPr>
          <w:rFonts w:ascii="Times New Roman" w:hAnsi="Times New Roman" w:cs="Times New Roman"/>
          <w:color w:val="000000"/>
          <w:sz w:val="24"/>
          <w:szCs w:val="24"/>
        </w:rPr>
        <w:t>surat Dirjen Badilag  No</w:t>
      </w:r>
      <w:r w:rsidRPr="005E6038">
        <w:rPr>
          <w:rFonts w:ascii="Times New Roman" w:hAnsi="Times New Roman" w:cs="Times New Roman"/>
          <w:color w:val="000000"/>
          <w:sz w:val="24"/>
          <w:szCs w:val="24"/>
          <w:lang w:val="en-GB"/>
        </w:rPr>
        <w:t>.</w:t>
      </w:r>
      <w:r w:rsidRPr="005E6038">
        <w:rPr>
          <w:rFonts w:ascii="Times New Roman" w:hAnsi="Times New Roman" w:cs="Times New Roman"/>
          <w:color w:val="000000"/>
          <w:sz w:val="24"/>
          <w:szCs w:val="24"/>
        </w:rPr>
        <w:t>0458/DjA/HM.02.3/2/2016, tanggal</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11 Februari</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2016.</w:t>
      </w:r>
      <w:r w:rsidRPr="005E6038">
        <w:rPr>
          <w:rFonts w:ascii="Times New Roman" w:hAnsi="Times New Roman" w:cs="Times New Roman"/>
          <w:color w:val="000000"/>
          <w:sz w:val="24"/>
          <w:szCs w:val="24"/>
          <w:lang w:val="en-GB"/>
        </w:rPr>
        <w:t xml:space="preserve"> Penerapan </w:t>
      </w:r>
      <w:r w:rsidRPr="005E6038">
        <w:rPr>
          <w:rFonts w:ascii="Times New Roman" w:hAnsi="Times New Roman" w:cs="Times New Roman"/>
          <w:color w:val="000000"/>
          <w:sz w:val="24"/>
          <w:szCs w:val="24"/>
        </w:rPr>
        <w:t xml:space="preserve">SIPP </w:t>
      </w:r>
      <w:r w:rsidRPr="005E6038">
        <w:rPr>
          <w:rFonts w:ascii="Times New Roman" w:hAnsi="Times New Roman" w:cs="Times New Roman"/>
          <w:color w:val="000000"/>
          <w:sz w:val="24"/>
          <w:szCs w:val="24"/>
          <w:lang w:val="en-GB"/>
        </w:rPr>
        <w:t>bertujuan guna</w:t>
      </w:r>
      <w:r w:rsidRPr="005E6038">
        <w:rPr>
          <w:rFonts w:ascii="Times New Roman" w:hAnsi="Times New Roman" w:cs="Times New Roman"/>
          <w:color w:val="000000"/>
          <w:sz w:val="24"/>
          <w:szCs w:val="24"/>
        </w:rPr>
        <w:t xml:space="preserve">: </w:t>
      </w:r>
      <w:r w:rsidRPr="005E6038">
        <w:rPr>
          <w:rStyle w:val="FootnoteReference"/>
          <w:rFonts w:ascii="Times New Roman" w:hAnsi="Times New Roman" w:cs="Times New Roman"/>
          <w:color w:val="000000"/>
          <w:sz w:val="24"/>
          <w:szCs w:val="24"/>
        </w:rPr>
        <w:footnoteReference w:id="12"/>
      </w:r>
    </w:p>
    <w:p w:rsidR="00A847F2" w:rsidRPr="005E6038" w:rsidRDefault="00A847F2" w:rsidP="00A847F2">
      <w:pPr>
        <w:pStyle w:val="ListParagraph"/>
        <w:numPr>
          <w:ilvl w:val="0"/>
          <w:numId w:val="13"/>
        </w:numPr>
        <w:spacing w:line="480" w:lineRule="auto"/>
        <w:ind w:left="1843"/>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Menyelesaikan proses administrasi suatu perkara;</w:t>
      </w:r>
    </w:p>
    <w:p w:rsidR="00A847F2" w:rsidRPr="005E6038" w:rsidRDefault="00A847F2" w:rsidP="00A847F2">
      <w:pPr>
        <w:pStyle w:val="ListParagraph"/>
        <w:numPr>
          <w:ilvl w:val="0"/>
          <w:numId w:val="13"/>
        </w:numPr>
        <w:spacing w:line="480" w:lineRule="auto"/>
        <w:ind w:left="1843"/>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Mengawasi performa pada aparatur peradilan dan satuan kerja;</w:t>
      </w:r>
    </w:p>
    <w:p w:rsidR="00A847F2" w:rsidRPr="005E6038" w:rsidRDefault="00A847F2" w:rsidP="00A847F2">
      <w:pPr>
        <w:pStyle w:val="ListParagraph"/>
        <w:numPr>
          <w:ilvl w:val="0"/>
          <w:numId w:val="13"/>
        </w:numPr>
        <w:spacing w:line="480" w:lineRule="auto"/>
        <w:ind w:left="1843"/>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Sebagai alat transparasi informasi pada publik.</w:t>
      </w:r>
    </w:p>
    <w:p w:rsidR="00A847F2" w:rsidRPr="005E6038" w:rsidRDefault="00A847F2" w:rsidP="00A847F2">
      <w:pPr>
        <w:spacing w:line="480" w:lineRule="auto"/>
        <w:ind w:left="1134" w:firstLine="306"/>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Pada</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tanggal 13 Juli 2018 bertempat di</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Balikpapan,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Prof. Dr. H.</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M.</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Hatta Ali, S.H., M.H.</w:t>
      </w:r>
      <w:r w:rsidRPr="005E6038">
        <w:rPr>
          <w:rFonts w:ascii="Times New Roman" w:hAnsi="Times New Roman" w:cs="Times New Roman"/>
          <w:color w:val="000000"/>
          <w:sz w:val="24"/>
          <w:szCs w:val="24"/>
          <w:lang w:val="en-GB"/>
        </w:rPr>
        <w:t xml:space="preserve"> sebagai </w:t>
      </w:r>
      <w:r w:rsidRPr="005E6038">
        <w:rPr>
          <w:rFonts w:ascii="Times New Roman" w:hAnsi="Times New Roman" w:cs="Times New Roman"/>
          <w:color w:val="000000"/>
          <w:sz w:val="24"/>
          <w:szCs w:val="24"/>
        </w:rPr>
        <w:t xml:space="preserve">Ketua Mahkamah Agung, secara resmi menerbitkan sistem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bersamaan s</w:t>
      </w:r>
      <w:r w:rsidRPr="005E6038">
        <w:rPr>
          <w:rFonts w:ascii="Times New Roman" w:hAnsi="Times New Roman" w:cs="Times New Roman"/>
          <w:color w:val="000000"/>
          <w:sz w:val="24"/>
          <w:szCs w:val="24"/>
          <w:lang w:val="en-GB"/>
        </w:rPr>
        <w:t xml:space="preserve">aat </w:t>
      </w:r>
      <w:r w:rsidRPr="005E6038">
        <w:rPr>
          <w:rFonts w:ascii="Times New Roman" w:hAnsi="Times New Roman" w:cs="Times New Roman"/>
          <w:color w:val="000000"/>
          <w:sz w:val="24"/>
          <w:szCs w:val="24"/>
        </w:rPr>
        <w:t>itu Ditjen Badilag men</w:t>
      </w:r>
      <w:r w:rsidRPr="005E6038">
        <w:rPr>
          <w:rFonts w:ascii="Times New Roman" w:hAnsi="Times New Roman" w:cs="Times New Roman"/>
          <w:color w:val="000000"/>
          <w:sz w:val="24"/>
          <w:szCs w:val="24"/>
          <w:lang w:val="en-GB"/>
        </w:rPr>
        <w:t>etapkan</w:t>
      </w:r>
      <w:r w:rsidRPr="005E6038">
        <w:rPr>
          <w:rFonts w:ascii="Times New Roman" w:hAnsi="Times New Roman" w:cs="Times New Roman"/>
          <w:color w:val="000000"/>
          <w:sz w:val="24"/>
          <w:szCs w:val="24"/>
        </w:rPr>
        <w:t xml:space="preserve"> peraturan mengenai</w:t>
      </w:r>
      <w:r w:rsidRPr="005E6038">
        <w:rPr>
          <w:rFonts w:ascii="Times New Roman" w:hAnsi="Times New Roman" w:cs="Times New Roman"/>
          <w:color w:val="000000"/>
          <w:sz w:val="24"/>
          <w:szCs w:val="24"/>
          <w:lang w:val="en-GB"/>
        </w:rPr>
        <w:t xml:space="preserve"> pelaksanaan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di</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kawasan</w:t>
      </w:r>
      <w:r w:rsidRPr="005E6038">
        <w:rPr>
          <w:rFonts w:ascii="Times New Roman" w:hAnsi="Times New Roman" w:cs="Times New Roman"/>
          <w:color w:val="000000"/>
          <w:sz w:val="24"/>
          <w:szCs w:val="24"/>
          <w:lang w:val="en-GB"/>
        </w:rPr>
        <w:t xml:space="preserve"> Peradilan Agama</w:t>
      </w:r>
      <w:r w:rsidRPr="005E6038">
        <w:rPr>
          <w:rFonts w:ascii="Times New Roman" w:hAnsi="Times New Roman" w:cs="Times New Roman"/>
          <w:color w:val="000000"/>
          <w:sz w:val="24"/>
          <w:szCs w:val="24"/>
        </w:rPr>
        <w:t xml:space="preserve">. </w:t>
      </w:r>
      <w:r w:rsidRPr="00C75071">
        <w:rPr>
          <w:rFonts w:ascii="Times New Roman" w:hAnsi="Times New Roman" w:cs="Times New Roman"/>
          <w:sz w:val="24"/>
          <w:szCs w:val="24"/>
        </w:rPr>
        <w:t>S</w:t>
      </w:r>
      <w:r w:rsidRPr="00C75071">
        <w:rPr>
          <w:rFonts w:ascii="Times New Roman" w:hAnsi="Times New Roman" w:cs="Times New Roman"/>
          <w:bCs/>
          <w:sz w:val="24"/>
          <w:szCs w:val="24"/>
        </w:rPr>
        <w:t xml:space="preserve">istem </w:t>
      </w:r>
      <w:r w:rsidRPr="00C75071">
        <w:rPr>
          <w:rFonts w:ascii="Times New Roman" w:hAnsi="Times New Roman" w:cs="Times New Roman"/>
          <w:bCs/>
          <w:i/>
          <w:sz w:val="24"/>
          <w:szCs w:val="24"/>
        </w:rPr>
        <w:t>e</w:t>
      </w:r>
      <w:r w:rsidRPr="00C75071">
        <w:rPr>
          <w:rFonts w:ascii="Times New Roman" w:hAnsi="Times New Roman" w:cs="Times New Roman"/>
          <w:i/>
          <w:sz w:val="24"/>
          <w:szCs w:val="24"/>
        </w:rPr>
        <w:t>-</w:t>
      </w:r>
      <w:r w:rsidRPr="00C75071">
        <w:rPr>
          <w:rFonts w:ascii="Times New Roman" w:hAnsi="Times New Roman" w:cs="Times New Roman"/>
          <w:bCs/>
          <w:i/>
          <w:sz w:val="24"/>
          <w:szCs w:val="24"/>
          <w:lang w:val="en-GB"/>
        </w:rPr>
        <w:t>C</w:t>
      </w:r>
      <w:r w:rsidRPr="00C75071">
        <w:rPr>
          <w:rFonts w:ascii="Times New Roman" w:hAnsi="Times New Roman" w:cs="Times New Roman"/>
          <w:bCs/>
          <w:i/>
          <w:sz w:val="24"/>
          <w:szCs w:val="24"/>
        </w:rPr>
        <w:t>ourt</w:t>
      </w:r>
      <w:r>
        <w:rPr>
          <w:rFonts w:ascii="Times New Roman" w:hAnsi="Times New Roman" w:cs="Times New Roman"/>
          <w:bCs/>
          <w:sz w:val="24"/>
          <w:szCs w:val="24"/>
        </w:rPr>
        <w:t xml:space="preserve"> adalah</w:t>
      </w:r>
      <w:r>
        <w:rPr>
          <w:rFonts w:ascii="Times New Roman" w:hAnsi="Times New Roman" w:cs="Times New Roman"/>
          <w:sz w:val="24"/>
          <w:szCs w:val="24"/>
          <w:lang w:val="en-GB"/>
        </w:rPr>
        <w:t xml:space="preserve"> terobosan </w:t>
      </w:r>
      <w:r w:rsidRPr="00C75071">
        <w:rPr>
          <w:rFonts w:ascii="Times New Roman" w:hAnsi="Times New Roman" w:cs="Times New Roman"/>
          <w:sz w:val="24"/>
          <w:szCs w:val="24"/>
        </w:rPr>
        <w:t xml:space="preserve">Mahkamah Agung </w:t>
      </w:r>
      <w:r>
        <w:rPr>
          <w:rFonts w:ascii="Times New Roman" w:hAnsi="Times New Roman" w:cs="Times New Roman"/>
          <w:sz w:val="24"/>
          <w:szCs w:val="24"/>
          <w:lang w:val="en-GB"/>
        </w:rPr>
        <w:t xml:space="preserve">yang berupa </w:t>
      </w:r>
      <w:r w:rsidRPr="00C75071">
        <w:rPr>
          <w:rFonts w:ascii="Times New Roman" w:hAnsi="Times New Roman" w:cs="Times New Roman"/>
          <w:sz w:val="24"/>
          <w:szCs w:val="24"/>
        </w:rPr>
        <w:t>p</w:t>
      </w:r>
      <w:r>
        <w:rPr>
          <w:rFonts w:ascii="Times New Roman" w:hAnsi="Times New Roman" w:cs="Times New Roman"/>
          <w:sz w:val="24"/>
          <w:szCs w:val="24"/>
        </w:rPr>
        <w:t>eradilan elektronik</w:t>
      </w:r>
      <w:r>
        <w:rPr>
          <w:rFonts w:ascii="Times New Roman" w:hAnsi="Times New Roman" w:cs="Times New Roman"/>
          <w:sz w:val="24"/>
          <w:szCs w:val="24"/>
          <w:lang w:val="en-GB"/>
        </w:rPr>
        <w:t xml:space="preserve"> yang mampu memberikan dampak mendasar pada transformasi praktik dalam </w:t>
      </w:r>
      <w:r>
        <w:rPr>
          <w:rFonts w:ascii="Times New Roman" w:hAnsi="Times New Roman" w:cs="Times New Roman"/>
          <w:sz w:val="24"/>
          <w:szCs w:val="24"/>
        </w:rPr>
        <w:t xml:space="preserve">pelayanan </w:t>
      </w:r>
      <w:r w:rsidRPr="00C75071">
        <w:rPr>
          <w:rFonts w:ascii="Times New Roman" w:hAnsi="Times New Roman" w:cs="Times New Roman"/>
          <w:sz w:val="24"/>
          <w:szCs w:val="24"/>
        </w:rPr>
        <w:t xml:space="preserve">perkaraan di pengadilan. </w:t>
      </w:r>
      <w:r w:rsidRPr="005E6038">
        <w:rPr>
          <w:rFonts w:ascii="Times New Roman" w:hAnsi="Times New Roman" w:cs="Times New Roman"/>
          <w:color w:val="000000"/>
          <w:sz w:val="24"/>
          <w:szCs w:val="24"/>
          <w:lang w:val="en-GB"/>
        </w:rPr>
        <w:t xml:space="preserve">Saat awal peluncurannya </w:t>
      </w:r>
      <w:r w:rsidRPr="005E6038">
        <w:rPr>
          <w:rFonts w:ascii="Times New Roman" w:hAnsi="Times New Roman" w:cs="Times New Roman"/>
          <w:color w:val="000000"/>
          <w:sz w:val="24"/>
          <w:szCs w:val="24"/>
        </w:rPr>
        <w:t xml:space="preserve">sistem </w:t>
      </w:r>
      <w:r w:rsidRPr="005E6038">
        <w:rPr>
          <w:rFonts w:ascii="Times New Roman" w:hAnsi="Times New Roman" w:cs="Times New Roman"/>
          <w:i/>
          <w:color w:val="000000"/>
          <w:sz w:val="24"/>
          <w:szCs w:val="24"/>
        </w:rPr>
        <w:t>e-</w:t>
      </w:r>
      <w:proofErr w:type="gramStart"/>
      <w:r w:rsidRPr="005E6038">
        <w:rPr>
          <w:rFonts w:ascii="Times New Roman" w:hAnsi="Times New Roman" w:cs="Times New Roman"/>
          <w:i/>
          <w:color w:val="000000"/>
          <w:sz w:val="24"/>
          <w:szCs w:val="24"/>
        </w:rPr>
        <w:t>Court</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hanya</w:t>
      </w:r>
      <w:proofErr w:type="gramEnd"/>
      <w:r w:rsidRPr="005E6038">
        <w:rPr>
          <w:rFonts w:ascii="Times New Roman" w:hAnsi="Times New Roman" w:cs="Times New Roman"/>
          <w:color w:val="000000"/>
          <w:sz w:val="24"/>
          <w:szCs w:val="24"/>
          <w:lang w:val="en-GB"/>
        </w:rPr>
        <w:t xml:space="preserve"> berfungsi</w:t>
      </w:r>
      <w:r w:rsidRPr="005E6038">
        <w:rPr>
          <w:rFonts w:ascii="Times New Roman" w:hAnsi="Times New Roman" w:cs="Times New Roman"/>
          <w:color w:val="000000"/>
          <w:sz w:val="24"/>
          <w:szCs w:val="24"/>
        </w:rPr>
        <w:t xml:space="preserve"> untuk tiga ma</w:t>
      </w:r>
      <w:r w:rsidRPr="005E6038">
        <w:rPr>
          <w:rFonts w:ascii="Times New Roman" w:hAnsi="Times New Roman" w:cs="Times New Roman"/>
          <w:color w:val="000000"/>
          <w:sz w:val="24"/>
          <w:szCs w:val="24"/>
          <w:lang w:val="en-GB"/>
        </w:rPr>
        <w:t>cam</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antara lain</w:t>
      </w:r>
      <w:r w:rsidRPr="005E6038">
        <w:rPr>
          <w:rFonts w:ascii="Times New Roman" w:hAnsi="Times New Roman" w:cs="Times New Roman"/>
          <w:color w:val="000000"/>
          <w:sz w:val="24"/>
          <w:szCs w:val="24"/>
        </w:rPr>
        <w:t xml:space="preserve">:    </w:t>
      </w:r>
    </w:p>
    <w:p w:rsidR="00A847F2" w:rsidRPr="005E6038" w:rsidRDefault="00A847F2" w:rsidP="00A847F2">
      <w:pPr>
        <w:spacing w:line="480" w:lineRule="auto"/>
        <w:ind w:left="1134"/>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1) sebagai pendaftaran gugatan online (</w:t>
      </w:r>
      <w:r w:rsidRPr="005E6038">
        <w:rPr>
          <w:rFonts w:ascii="Times New Roman" w:hAnsi="Times New Roman" w:cs="Times New Roman"/>
          <w:i/>
          <w:color w:val="000000"/>
          <w:sz w:val="24"/>
          <w:szCs w:val="24"/>
        </w:rPr>
        <w:t>e-filing</w:t>
      </w:r>
      <w:r w:rsidRPr="005E6038">
        <w:rPr>
          <w:rFonts w:ascii="Times New Roman" w:hAnsi="Times New Roman" w:cs="Times New Roman"/>
          <w:color w:val="000000"/>
          <w:sz w:val="24"/>
          <w:szCs w:val="24"/>
        </w:rPr>
        <w:t xml:space="preserve">), </w:t>
      </w:r>
    </w:p>
    <w:p w:rsidR="00A847F2" w:rsidRPr="005E6038" w:rsidRDefault="00A847F2" w:rsidP="00A847F2">
      <w:pPr>
        <w:spacing w:line="480" w:lineRule="auto"/>
        <w:ind w:left="1134"/>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rPr>
        <w:lastRenderedPageBreak/>
        <w:t>2)</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sebagai penyampaian</w:t>
      </w:r>
      <w:r w:rsidRPr="005E6038">
        <w:rPr>
          <w:rFonts w:ascii="Times New Roman" w:hAnsi="Times New Roman" w:cs="Times New Roman"/>
          <w:color w:val="000000"/>
          <w:sz w:val="24"/>
          <w:szCs w:val="24"/>
          <w:lang w:val="en-GB"/>
        </w:rPr>
        <w:t xml:space="preserve"> pemberitahuan/panggilan sidang </w:t>
      </w:r>
      <w:r w:rsidRPr="005E6038">
        <w:rPr>
          <w:rFonts w:ascii="Times New Roman" w:hAnsi="Times New Roman" w:cs="Times New Roman"/>
          <w:color w:val="000000"/>
          <w:sz w:val="24"/>
          <w:szCs w:val="24"/>
        </w:rPr>
        <w:t>secara</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elektronik (</w:t>
      </w:r>
      <w:r w:rsidRPr="005E6038">
        <w:rPr>
          <w:rFonts w:ascii="Times New Roman" w:hAnsi="Times New Roman" w:cs="Times New Roman"/>
          <w:i/>
          <w:color w:val="000000"/>
          <w:sz w:val="24"/>
          <w:szCs w:val="24"/>
        </w:rPr>
        <w:t>e-Summons</w:t>
      </w:r>
      <w:r w:rsidRPr="005E6038">
        <w:rPr>
          <w:rFonts w:ascii="Times New Roman" w:hAnsi="Times New Roman" w:cs="Times New Roman"/>
          <w:color w:val="000000"/>
          <w:sz w:val="24"/>
          <w:szCs w:val="24"/>
        </w:rPr>
        <w:t>)</w:t>
      </w:r>
      <w:r w:rsidRPr="005E6038">
        <w:rPr>
          <w:rFonts w:ascii="Times New Roman" w:hAnsi="Times New Roman" w:cs="Times New Roman"/>
          <w:color w:val="000000"/>
          <w:sz w:val="24"/>
          <w:szCs w:val="24"/>
          <w:lang w:val="en-GB"/>
        </w:rPr>
        <w:t>,</w:t>
      </w:r>
    </w:p>
    <w:p w:rsidR="00A847F2" w:rsidRPr="005E6038" w:rsidRDefault="00A847F2" w:rsidP="00A847F2">
      <w:pPr>
        <w:spacing w:line="480" w:lineRule="auto"/>
        <w:ind w:left="1134"/>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3)</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sebagai</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pembayaran biaya perkara secara elektronik (</w:t>
      </w:r>
      <w:r w:rsidRPr="005E6038">
        <w:rPr>
          <w:rFonts w:ascii="Times New Roman" w:hAnsi="Times New Roman" w:cs="Times New Roman"/>
          <w:i/>
          <w:color w:val="000000"/>
          <w:sz w:val="24"/>
          <w:szCs w:val="24"/>
        </w:rPr>
        <w:t>e-Payment</w:t>
      </w:r>
      <w:r w:rsidRPr="005E6038">
        <w:rPr>
          <w:rFonts w:ascii="Times New Roman" w:hAnsi="Times New Roman" w:cs="Times New Roman"/>
          <w:color w:val="000000"/>
          <w:sz w:val="24"/>
          <w:szCs w:val="24"/>
        </w:rPr>
        <w:t>)</w:t>
      </w:r>
      <w:r w:rsidRPr="005E6038">
        <w:rPr>
          <w:rFonts w:ascii="Times New Roman" w:hAnsi="Times New Roman" w:cs="Times New Roman"/>
          <w:color w:val="000000"/>
          <w:sz w:val="24"/>
          <w:szCs w:val="24"/>
          <w:lang w:val="en-GB"/>
        </w:rPr>
        <w:t>.</w:t>
      </w:r>
      <w:r w:rsidRPr="005E6038">
        <w:rPr>
          <w:rStyle w:val="FootnoteReference"/>
          <w:rFonts w:ascii="Times New Roman" w:hAnsi="Times New Roman" w:cs="Times New Roman"/>
          <w:color w:val="000000"/>
          <w:sz w:val="24"/>
          <w:szCs w:val="24"/>
        </w:rPr>
        <w:footnoteReference w:id="13"/>
      </w:r>
    </w:p>
    <w:p w:rsidR="00A847F2" w:rsidRPr="005E6038" w:rsidRDefault="00A847F2" w:rsidP="00A847F2">
      <w:pPr>
        <w:spacing w:line="480" w:lineRule="auto"/>
        <w:ind w:left="720" w:firstLine="414"/>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 xml:space="preserve">Bersamaan dengan HUT ke-74 Mahkamah Agung pada tanggal 19 Agustus 2019 di gedung Mahkamah Agung Jakarta, ketua Mahkamah Agung mengesahkan </w:t>
      </w:r>
      <w:r w:rsidRPr="005E6038">
        <w:rPr>
          <w:rFonts w:ascii="Times New Roman" w:hAnsi="Times New Roman" w:cs="Times New Roman"/>
          <w:color w:val="000000"/>
          <w:sz w:val="24"/>
          <w:szCs w:val="24"/>
        </w:rPr>
        <w:t>Persidangan Secara Elektronik</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i/>
          <w:color w:val="000000"/>
          <w:sz w:val="24"/>
          <w:szCs w:val="24"/>
        </w:rPr>
        <w:t>e-Litigation</w:t>
      </w:r>
      <w:r w:rsidRPr="005E6038">
        <w:rPr>
          <w:rFonts w:ascii="Times New Roman" w:hAnsi="Times New Roman" w:cs="Times New Roman"/>
          <w:color w:val="000000"/>
          <w:sz w:val="24"/>
          <w:szCs w:val="24"/>
          <w:lang w:val="en-GB"/>
        </w:rPr>
        <w:t xml:space="preserve">) pada sistem </w:t>
      </w:r>
      <w:r w:rsidRPr="005E6038">
        <w:rPr>
          <w:rFonts w:ascii="Times New Roman" w:hAnsi="Times New Roman" w:cs="Times New Roman"/>
          <w:i/>
          <w:color w:val="000000"/>
          <w:sz w:val="24"/>
          <w:szCs w:val="24"/>
          <w:lang w:val="en-GB"/>
        </w:rPr>
        <w:t xml:space="preserve">e-Court </w:t>
      </w:r>
      <w:r w:rsidRPr="005E6038">
        <w:rPr>
          <w:rFonts w:ascii="Times New Roman" w:hAnsi="Times New Roman" w:cs="Times New Roman"/>
          <w:color w:val="000000"/>
          <w:sz w:val="24"/>
          <w:szCs w:val="24"/>
          <w:lang w:val="en-GB"/>
        </w:rPr>
        <w:t>yang diatur dalam PERMA No.1 tahun 2019 mengenai “</w:t>
      </w:r>
      <w:r w:rsidRPr="005E6038">
        <w:rPr>
          <w:rFonts w:ascii="Times New Roman" w:hAnsi="Times New Roman" w:cs="Times New Roman"/>
          <w:color w:val="000000"/>
          <w:sz w:val="24"/>
          <w:szCs w:val="24"/>
        </w:rPr>
        <w:t>Administrasi Perkara dan Persidangan di Pengadilan secara Elektronik</w:t>
      </w:r>
      <w:r w:rsidRPr="005E6038">
        <w:rPr>
          <w:rFonts w:ascii="Times New Roman" w:hAnsi="Times New Roman" w:cs="Times New Roman"/>
          <w:color w:val="000000"/>
          <w:sz w:val="24"/>
          <w:szCs w:val="24"/>
          <w:lang w:val="en-GB"/>
        </w:rPr>
        <w:t>”</w:t>
      </w:r>
      <w:r w:rsidRPr="005E6038">
        <w:rPr>
          <w:rFonts w:ascii="Times New Roman" w:hAnsi="Times New Roman" w:cs="Times New Roman"/>
          <w:color w:val="000000"/>
          <w:sz w:val="24"/>
          <w:szCs w:val="24"/>
        </w:rPr>
        <w:t xml:space="preserve"> setelah satu tahun sistem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berjalan.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Peraturan</w:t>
      </w:r>
      <w:r w:rsidRPr="005E6038">
        <w:rPr>
          <w:rFonts w:ascii="Times New Roman" w:hAnsi="Times New Roman" w:cs="Times New Roman"/>
          <w:color w:val="000000"/>
          <w:sz w:val="24"/>
          <w:szCs w:val="24"/>
          <w:lang w:val="en-GB"/>
        </w:rPr>
        <w:t xml:space="preserve"> tersebut </w:t>
      </w:r>
      <w:r w:rsidRPr="005E6038">
        <w:rPr>
          <w:rFonts w:ascii="Times New Roman" w:hAnsi="Times New Roman" w:cs="Times New Roman"/>
          <w:color w:val="000000"/>
          <w:sz w:val="24"/>
          <w:szCs w:val="24"/>
        </w:rPr>
        <w:t>merupakan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penyempurnaan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dari </w:t>
      </w:r>
      <w:r w:rsidRPr="005E6038">
        <w:rPr>
          <w:rFonts w:ascii="Times New Roman" w:hAnsi="Times New Roman" w:cs="Times New Roman"/>
          <w:color w:val="000000"/>
          <w:sz w:val="24"/>
          <w:szCs w:val="24"/>
          <w:lang w:val="en-GB"/>
        </w:rPr>
        <w:t>p</w:t>
      </w:r>
      <w:r w:rsidRPr="005E6038">
        <w:rPr>
          <w:rFonts w:ascii="Times New Roman" w:hAnsi="Times New Roman" w:cs="Times New Roman"/>
          <w:color w:val="000000"/>
          <w:sz w:val="24"/>
          <w:szCs w:val="24"/>
        </w:rPr>
        <w:t>eraturan sebelumnya</w:t>
      </w:r>
      <w:r w:rsidRPr="005E6038">
        <w:rPr>
          <w:rFonts w:ascii="Times New Roman" w:hAnsi="Times New Roman" w:cs="Times New Roman"/>
          <w:color w:val="000000"/>
          <w:sz w:val="24"/>
          <w:szCs w:val="24"/>
          <w:lang w:val="en-GB"/>
        </w:rPr>
        <w:t xml:space="preserve">, hal ini karena terdapat </w:t>
      </w:r>
      <w:r w:rsidRPr="005E6038">
        <w:rPr>
          <w:rFonts w:ascii="Times New Roman" w:hAnsi="Times New Roman" w:cs="Times New Roman"/>
          <w:color w:val="000000"/>
          <w:sz w:val="24"/>
          <w:szCs w:val="24"/>
        </w:rPr>
        <w:t>beberapa instrumen baru</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dalam Peraturan Mahkamah Agung No.1 tahun 2019,  yaitu:  </w:t>
      </w:r>
    </w:p>
    <w:p w:rsidR="00A847F2" w:rsidRPr="005E6038" w:rsidRDefault="00A847F2" w:rsidP="00A847F2">
      <w:pPr>
        <w:pStyle w:val="ListParagraph"/>
        <w:numPr>
          <w:ilvl w:val="0"/>
          <w:numId w:val="12"/>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Adanya pen</w:t>
      </w:r>
      <w:r w:rsidRPr="005E6038">
        <w:rPr>
          <w:rFonts w:ascii="Times New Roman" w:hAnsi="Times New Roman" w:cs="Times New Roman"/>
          <w:color w:val="000000"/>
          <w:sz w:val="24"/>
          <w:szCs w:val="24"/>
          <w:lang w:val="en-GB"/>
        </w:rPr>
        <w:t>gembangan pada</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fungsi dan </w:t>
      </w:r>
      <w:r w:rsidRPr="005E6038">
        <w:rPr>
          <w:rFonts w:ascii="Times New Roman" w:hAnsi="Times New Roman" w:cs="Times New Roman"/>
          <w:color w:val="000000"/>
          <w:sz w:val="24"/>
          <w:szCs w:val="24"/>
        </w:rPr>
        <w:t xml:space="preserve">menu </w:t>
      </w:r>
      <w:r w:rsidRPr="005E6038">
        <w:rPr>
          <w:rFonts w:ascii="Times New Roman" w:hAnsi="Times New Roman" w:cs="Times New Roman"/>
          <w:color w:val="000000"/>
          <w:sz w:val="24"/>
          <w:szCs w:val="24"/>
          <w:lang w:val="en-GB"/>
        </w:rPr>
        <w:t xml:space="preserve">dalam proses </w:t>
      </w:r>
      <w:r w:rsidRPr="005E6038">
        <w:rPr>
          <w:rFonts w:ascii="Times New Roman" w:hAnsi="Times New Roman" w:cs="Times New Roman"/>
          <w:color w:val="000000"/>
          <w:sz w:val="24"/>
          <w:szCs w:val="24"/>
        </w:rPr>
        <w:t>persidangan elektroni</w:t>
      </w:r>
      <w:r w:rsidRPr="005E6038">
        <w:rPr>
          <w:rFonts w:ascii="Times New Roman" w:hAnsi="Times New Roman" w:cs="Times New Roman"/>
          <w:color w:val="000000"/>
          <w:sz w:val="24"/>
          <w:szCs w:val="24"/>
          <w:lang w:val="en-GB"/>
        </w:rPr>
        <w:t xml:space="preserve">k </w:t>
      </w:r>
      <w:r w:rsidRPr="005E6038">
        <w:rPr>
          <w:rFonts w:ascii="Times New Roman" w:hAnsi="Times New Roman" w:cs="Times New Roman"/>
          <w:color w:val="000000"/>
          <w:sz w:val="24"/>
          <w:szCs w:val="24"/>
        </w:rPr>
        <w:t>(</w:t>
      </w:r>
      <w:r w:rsidRPr="005E6038">
        <w:rPr>
          <w:rFonts w:ascii="Times New Roman" w:hAnsi="Times New Roman" w:cs="Times New Roman"/>
          <w:i/>
          <w:color w:val="000000"/>
          <w:sz w:val="24"/>
          <w:szCs w:val="24"/>
        </w:rPr>
        <w:t>e-Litigation</w:t>
      </w:r>
      <w:r w:rsidRPr="005E6038">
        <w:rPr>
          <w:rFonts w:ascii="Times New Roman" w:hAnsi="Times New Roman" w:cs="Times New Roman"/>
          <w:color w:val="000000"/>
          <w:sz w:val="24"/>
          <w:szCs w:val="24"/>
        </w:rPr>
        <w:t>).</w:t>
      </w:r>
      <w:r w:rsidRPr="005E6038">
        <w:rPr>
          <w:rFonts w:ascii="Times New Roman" w:hAnsi="Times New Roman" w:cs="Times New Roman"/>
          <w:color w:val="000000"/>
          <w:sz w:val="24"/>
          <w:szCs w:val="24"/>
          <w:lang w:val="en-GB"/>
        </w:rPr>
        <w:t xml:space="preserve"> Bahwa </w:t>
      </w:r>
      <w:r w:rsidRPr="005E6038">
        <w:rPr>
          <w:rFonts w:ascii="Times New Roman" w:hAnsi="Times New Roman" w:cs="Times New Roman"/>
          <w:color w:val="000000"/>
          <w:sz w:val="24"/>
          <w:szCs w:val="24"/>
        </w:rPr>
        <w:t>ruang</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lingkup </w:t>
      </w:r>
      <w:r w:rsidRPr="005E6038">
        <w:rPr>
          <w:rFonts w:ascii="Times New Roman" w:hAnsi="Times New Roman" w:cs="Times New Roman"/>
          <w:color w:val="000000"/>
          <w:sz w:val="24"/>
          <w:szCs w:val="24"/>
          <w:lang w:val="en-GB"/>
        </w:rPr>
        <w:t xml:space="preserve">menu </w:t>
      </w:r>
      <w:r w:rsidRPr="005E6038">
        <w:rPr>
          <w:rFonts w:ascii="Times New Roman" w:hAnsi="Times New Roman" w:cs="Times New Roman"/>
          <w:color w:val="000000"/>
          <w:sz w:val="24"/>
          <w:szCs w:val="24"/>
        </w:rPr>
        <w:t>pada PERMA Nomor 1 Tahun 2019</w:t>
      </w:r>
      <w:r w:rsidRPr="005E6038">
        <w:rPr>
          <w:rFonts w:ascii="Times New Roman" w:hAnsi="Times New Roman" w:cs="Times New Roman"/>
          <w:color w:val="000000"/>
          <w:sz w:val="24"/>
          <w:szCs w:val="24"/>
          <w:lang w:val="en-GB"/>
        </w:rPr>
        <w:t xml:space="preserve"> diubah </w:t>
      </w:r>
      <w:r w:rsidRPr="005E6038">
        <w:rPr>
          <w:rFonts w:ascii="Times New Roman" w:hAnsi="Times New Roman" w:cs="Times New Roman"/>
          <w:color w:val="000000"/>
          <w:sz w:val="24"/>
          <w:szCs w:val="24"/>
        </w:rPr>
        <w:t xml:space="preserve">menjadi: </w:t>
      </w:r>
      <w:r w:rsidRPr="005E6038">
        <w:rPr>
          <w:rFonts w:ascii="Times New Roman" w:hAnsi="Times New Roman" w:cs="Times New Roman"/>
          <w:i/>
          <w:color w:val="000000"/>
          <w:sz w:val="24"/>
          <w:szCs w:val="24"/>
        </w:rPr>
        <w:t>e-filling, e-payment</w:t>
      </w:r>
      <w:r w:rsidRPr="005E6038">
        <w:rPr>
          <w:rFonts w:ascii="Times New Roman" w:hAnsi="Times New Roman" w:cs="Times New Roman"/>
          <w:color w:val="000000"/>
          <w:sz w:val="24"/>
          <w:szCs w:val="24"/>
        </w:rPr>
        <w:t xml:space="preserve">, Pengiriman dokumen persidangan secara elektronik, </w:t>
      </w:r>
      <w:r w:rsidRPr="005E6038">
        <w:rPr>
          <w:rFonts w:ascii="Times New Roman" w:hAnsi="Times New Roman" w:cs="Times New Roman"/>
          <w:i/>
          <w:color w:val="000000"/>
          <w:sz w:val="24"/>
          <w:szCs w:val="24"/>
        </w:rPr>
        <w:t>e-summons</w:t>
      </w:r>
      <w:r w:rsidRPr="005E6038">
        <w:rPr>
          <w:rFonts w:ascii="Times New Roman" w:hAnsi="Times New Roman" w:cs="Times New Roman"/>
          <w:color w:val="000000"/>
          <w:sz w:val="24"/>
          <w:szCs w:val="24"/>
        </w:rPr>
        <w:t xml:space="preserve"> </w:t>
      </w:r>
      <w:proofErr w:type="gramStart"/>
      <w:r w:rsidRPr="005E6038">
        <w:rPr>
          <w:rFonts w:ascii="Times New Roman" w:hAnsi="Times New Roman" w:cs="Times New Roman"/>
          <w:color w:val="000000"/>
          <w:sz w:val="24"/>
          <w:szCs w:val="24"/>
        </w:rPr>
        <w:t xml:space="preserve">dan  </w:t>
      </w:r>
      <w:r w:rsidRPr="005E6038">
        <w:rPr>
          <w:rFonts w:ascii="Times New Roman" w:hAnsi="Times New Roman" w:cs="Times New Roman"/>
          <w:i/>
          <w:color w:val="000000"/>
          <w:sz w:val="24"/>
          <w:szCs w:val="24"/>
        </w:rPr>
        <w:t>e</w:t>
      </w:r>
      <w:proofErr w:type="gramEnd"/>
      <w:r w:rsidRPr="005E6038">
        <w:rPr>
          <w:rFonts w:ascii="Times New Roman" w:hAnsi="Times New Roman" w:cs="Times New Roman"/>
          <w:i/>
          <w:color w:val="000000"/>
          <w:sz w:val="24"/>
          <w:szCs w:val="24"/>
        </w:rPr>
        <w:t>-litigation</w:t>
      </w:r>
      <w:r w:rsidRPr="005E6038">
        <w:rPr>
          <w:rFonts w:ascii="Times New Roman" w:hAnsi="Times New Roman" w:cs="Times New Roman"/>
          <w:color w:val="000000"/>
          <w:sz w:val="24"/>
          <w:szCs w:val="24"/>
        </w:rPr>
        <w:t>.</w:t>
      </w:r>
    </w:p>
    <w:p w:rsidR="00A847F2" w:rsidRPr="005E6038" w:rsidRDefault="00A847F2" w:rsidP="00A847F2">
      <w:pPr>
        <w:pStyle w:val="ListParagraph"/>
        <w:numPr>
          <w:ilvl w:val="0"/>
          <w:numId w:val="12"/>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Penambahan meja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w:t>
      </w:r>
    </w:p>
    <w:p w:rsidR="00A847F2" w:rsidRPr="005E6038" w:rsidRDefault="00A847F2" w:rsidP="00A847F2">
      <w:pPr>
        <w:pStyle w:val="ListParagraph"/>
        <w:numPr>
          <w:ilvl w:val="0"/>
          <w:numId w:val="12"/>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Perluasan subyek hukum dalam penggunaan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yang semula hanya</w:t>
      </w:r>
      <w:r w:rsidRPr="005E6038">
        <w:rPr>
          <w:rFonts w:ascii="Times New Roman" w:hAnsi="Times New Roman" w:cs="Times New Roman"/>
          <w:color w:val="000000"/>
          <w:sz w:val="24"/>
          <w:szCs w:val="24"/>
          <w:lang w:val="en-GB"/>
        </w:rPr>
        <w:t xml:space="preserve"> dapat digunakan oleh </w:t>
      </w:r>
      <w:r w:rsidRPr="005E6038">
        <w:rPr>
          <w:rFonts w:ascii="Times New Roman" w:hAnsi="Times New Roman" w:cs="Times New Roman"/>
          <w:color w:val="000000"/>
          <w:sz w:val="24"/>
          <w:szCs w:val="24"/>
        </w:rPr>
        <w:t xml:space="preserve">pengguna terdaftar </w:t>
      </w:r>
      <w:r w:rsidRPr="005E6038">
        <w:rPr>
          <w:rFonts w:ascii="Times New Roman" w:hAnsi="Times New Roman" w:cs="Times New Roman"/>
          <w:color w:val="000000"/>
          <w:sz w:val="24"/>
          <w:szCs w:val="24"/>
          <w:lang w:val="en-GB"/>
        </w:rPr>
        <w:t xml:space="preserve">diubah </w:t>
      </w:r>
      <w:r w:rsidRPr="005E6038">
        <w:rPr>
          <w:rFonts w:ascii="Times New Roman" w:hAnsi="Times New Roman" w:cs="Times New Roman"/>
          <w:color w:val="000000"/>
          <w:sz w:val="24"/>
          <w:szCs w:val="24"/>
        </w:rPr>
        <w:t xml:space="preserve">menjadi berlaku bagi pengguna terdaftar dan pengguna lainnya. </w:t>
      </w:r>
    </w:p>
    <w:p w:rsidR="00A847F2" w:rsidRPr="005E6038" w:rsidRDefault="00A847F2" w:rsidP="00A847F2">
      <w:pPr>
        <w:pStyle w:val="ListParagraph"/>
        <w:numPr>
          <w:ilvl w:val="0"/>
          <w:numId w:val="12"/>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lastRenderedPageBreak/>
        <w:t>Pemakaian</w:t>
      </w:r>
      <w:r w:rsidRPr="005E6038">
        <w:rPr>
          <w:rFonts w:ascii="Times New Roman" w:hAnsi="Times New Roman" w:cs="Times New Roman"/>
          <w:i/>
          <w:color w:val="000000"/>
          <w:sz w:val="24"/>
          <w:szCs w:val="24"/>
        </w:rPr>
        <w:t xml:space="preserve"> digital signature</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tanda tangan elektronik)</w:t>
      </w:r>
      <w:r w:rsidRPr="005E6038">
        <w:rPr>
          <w:rFonts w:ascii="Times New Roman" w:hAnsi="Times New Roman" w:cs="Times New Roman"/>
          <w:color w:val="000000"/>
          <w:sz w:val="24"/>
          <w:szCs w:val="24"/>
          <w:lang w:val="en-GB"/>
        </w:rPr>
        <w:t>.</w:t>
      </w:r>
      <w:r w:rsidRPr="005E6038">
        <w:rPr>
          <w:rStyle w:val="FootnoteReference"/>
          <w:rFonts w:ascii="Times New Roman" w:hAnsi="Times New Roman" w:cs="Times New Roman"/>
          <w:color w:val="000000"/>
          <w:sz w:val="24"/>
          <w:szCs w:val="24"/>
        </w:rPr>
        <w:footnoteReference w:id="14"/>
      </w:r>
    </w:p>
    <w:p w:rsidR="00A847F2" w:rsidRPr="005E6038" w:rsidRDefault="00A847F2" w:rsidP="00A847F2">
      <w:pPr>
        <w:spacing w:after="160" w:line="480" w:lineRule="auto"/>
        <w:ind w:left="720" w:firstLine="48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rPr>
        <w:t xml:space="preserve">Layanan </w:t>
      </w:r>
      <w:r w:rsidRPr="005E6038">
        <w:rPr>
          <w:rFonts w:ascii="Times New Roman" w:hAnsi="Times New Roman" w:cs="Times New Roman"/>
          <w:i/>
          <w:color w:val="000000"/>
          <w:sz w:val="24"/>
          <w:szCs w:val="24"/>
        </w:rPr>
        <w:t>e-Court</w:t>
      </w:r>
      <w:r w:rsidRPr="005E6038">
        <w:rPr>
          <w:rFonts w:ascii="Times New Roman" w:hAnsi="Times New Roman" w:cs="Times New Roman"/>
          <w:color w:val="000000"/>
          <w:sz w:val="24"/>
          <w:szCs w:val="24"/>
        </w:rPr>
        <w:t xml:space="preserve"> merupakan sebuah </w:t>
      </w:r>
      <w:r w:rsidRPr="005E6038">
        <w:rPr>
          <w:rFonts w:ascii="Times New Roman" w:hAnsi="Times New Roman" w:cs="Times New Roman"/>
          <w:color w:val="000000"/>
          <w:sz w:val="24"/>
          <w:szCs w:val="24"/>
          <w:lang w:val="en-GB"/>
        </w:rPr>
        <w:t>jawaban dari persoalan dan tantangan yang hingga kini dialami oleh masyarakat saat berperkara di pengadilan yaitu integritas (integrity), ketertinggalan (</w:t>
      </w:r>
      <w:r w:rsidRPr="005E6038">
        <w:rPr>
          <w:rFonts w:ascii="Times New Roman" w:hAnsi="Times New Roman" w:cs="Times New Roman"/>
          <w:i/>
          <w:color w:val="000000"/>
          <w:sz w:val="24"/>
          <w:szCs w:val="24"/>
          <w:lang w:val="en-GB"/>
        </w:rPr>
        <w:t>delay</w:t>
      </w:r>
      <w:r w:rsidRPr="005E6038">
        <w:rPr>
          <w:rFonts w:ascii="Times New Roman" w:hAnsi="Times New Roman" w:cs="Times New Roman"/>
          <w:color w:val="000000"/>
          <w:sz w:val="24"/>
          <w:szCs w:val="24"/>
          <w:lang w:val="en-GB"/>
        </w:rPr>
        <w:t>), dan kemampuan mengakses (</w:t>
      </w:r>
      <w:r w:rsidRPr="005E6038">
        <w:rPr>
          <w:rFonts w:ascii="Times New Roman" w:hAnsi="Times New Roman" w:cs="Times New Roman"/>
          <w:i/>
          <w:color w:val="000000"/>
          <w:sz w:val="24"/>
          <w:szCs w:val="24"/>
          <w:lang w:val="en-GB"/>
        </w:rPr>
        <w:t>acces</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Persoalan tersebut melahirkan sumber hukum yang baru yang dibuat oleh Mahkamah Agung sekaligus </w:t>
      </w:r>
      <w:r w:rsidRPr="005E6038">
        <w:rPr>
          <w:rFonts w:ascii="Times New Roman" w:hAnsi="Times New Roman" w:cs="Times New Roman"/>
          <w:color w:val="000000"/>
          <w:sz w:val="24"/>
          <w:szCs w:val="24"/>
          <w:lang w:val="en-GB"/>
        </w:rPr>
        <w:t xml:space="preserve">sebagai pendukung dari </w:t>
      </w:r>
      <w:r w:rsidRPr="005E6038">
        <w:rPr>
          <w:rFonts w:ascii="Times New Roman" w:hAnsi="Times New Roman" w:cs="Times New Roman"/>
          <w:color w:val="000000"/>
          <w:sz w:val="24"/>
          <w:szCs w:val="24"/>
        </w:rPr>
        <w:t>Rencana Pembangunan Jangka Menengah 2015-2019</w:t>
      </w:r>
      <w:r w:rsidRPr="005E6038">
        <w:rPr>
          <w:rFonts w:ascii="Times New Roman" w:hAnsi="Times New Roman" w:cs="Times New Roman"/>
          <w:color w:val="000000"/>
          <w:sz w:val="24"/>
          <w:szCs w:val="24"/>
          <w:lang w:val="en-GB"/>
        </w:rPr>
        <w:t xml:space="preserve"> yaitu </w:t>
      </w:r>
      <w:r w:rsidRPr="005E6038">
        <w:rPr>
          <w:rFonts w:ascii="Times New Roman" w:hAnsi="Times New Roman" w:cs="Times New Roman"/>
          <w:color w:val="000000"/>
          <w:sz w:val="24"/>
          <w:szCs w:val="24"/>
        </w:rPr>
        <w:t>program prioritas nasional</w:t>
      </w:r>
      <w:r w:rsidRPr="005E6038">
        <w:rPr>
          <w:rFonts w:ascii="Times New Roman" w:hAnsi="Times New Roman" w:cs="Times New Roman"/>
          <w:color w:val="000000"/>
          <w:sz w:val="24"/>
          <w:szCs w:val="24"/>
          <w:lang w:val="en-GB"/>
        </w:rPr>
        <w:t>.</w:t>
      </w:r>
      <w:r w:rsidRPr="005E6038">
        <w:rPr>
          <w:rFonts w:ascii="Times New Roman" w:hAnsi="Times New Roman" w:cs="Times New Roman"/>
          <w:color w:val="000000"/>
          <w:sz w:val="24"/>
          <w:szCs w:val="24"/>
        </w:rPr>
        <w:t xml:space="preserve"> Indonesia saat ini tercatat dalam urutan 72 pada </w:t>
      </w:r>
      <w:r w:rsidRPr="005E6038">
        <w:rPr>
          <w:rFonts w:ascii="Times New Roman" w:hAnsi="Times New Roman" w:cs="Times New Roman"/>
          <w:i/>
          <w:color w:val="000000"/>
          <w:sz w:val="24"/>
          <w:szCs w:val="24"/>
        </w:rPr>
        <w:t>Ease of Doing Business</w:t>
      </w:r>
      <w:r w:rsidRPr="005E6038">
        <w:rPr>
          <w:rFonts w:ascii="Times New Roman" w:hAnsi="Times New Roman" w:cs="Times New Roman"/>
          <w:color w:val="000000"/>
          <w:sz w:val="24"/>
          <w:szCs w:val="24"/>
        </w:rPr>
        <w:t xml:space="preserve"> atau EoDB yang merupakan Revolusi Industri keempat  dari era Industri 4.0.  </w:t>
      </w:r>
      <w:r w:rsidRPr="005E6038">
        <w:rPr>
          <w:rFonts w:ascii="Times New Roman" w:hAnsi="Times New Roman" w:cs="Times New Roman"/>
          <w:i/>
          <w:color w:val="000000"/>
          <w:sz w:val="24"/>
          <w:szCs w:val="24"/>
        </w:rPr>
        <w:t>Ease of Doing Business</w:t>
      </w:r>
      <w:r w:rsidRPr="005E6038">
        <w:rPr>
          <w:rFonts w:ascii="Times New Roman" w:hAnsi="Times New Roman" w:cs="Times New Roman"/>
          <w:color w:val="000000"/>
          <w:sz w:val="24"/>
          <w:szCs w:val="24"/>
        </w:rPr>
        <w:t xml:space="preserve"> atau EoDB merupakan tantangan paling mendasar mengenai kemudahan berusaha dengan tujuan untuk meningkatkan investasi sehingga terjadi pertumbuhan ekonomi.  Mahkamah Agung</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berkontribusi</w:t>
      </w:r>
      <w:r w:rsidRPr="005E6038">
        <w:rPr>
          <w:rFonts w:ascii="Times New Roman" w:hAnsi="Times New Roman" w:cs="Times New Roman"/>
          <w:color w:val="000000"/>
          <w:sz w:val="24"/>
          <w:szCs w:val="24"/>
          <w:lang w:val="en-GB"/>
        </w:rPr>
        <w:t xml:space="preserve"> pada </w:t>
      </w:r>
      <w:r w:rsidRPr="005E6038">
        <w:rPr>
          <w:rFonts w:ascii="Times New Roman" w:hAnsi="Times New Roman" w:cs="Times New Roman"/>
          <w:color w:val="000000"/>
          <w:sz w:val="24"/>
          <w:szCs w:val="24"/>
        </w:rPr>
        <w:t xml:space="preserve">peningkatan peringkat kemudahan berusaha dengan terus melakukan pembaharuan hukum </w:t>
      </w:r>
      <w:r w:rsidRPr="005E6038">
        <w:rPr>
          <w:rFonts w:ascii="Times New Roman" w:hAnsi="Times New Roman" w:cs="Times New Roman"/>
          <w:color w:val="000000"/>
          <w:sz w:val="24"/>
          <w:szCs w:val="24"/>
          <w:lang w:val="en-GB"/>
        </w:rPr>
        <w:t xml:space="preserve">pada </w:t>
      </w:r>
      <w:r w:rsidRPr="005E6038">
        <w:rPr>
          <w:rFonts w:ascii="Times New Roman" w:hAnsi="Times New Roman" w:cs="Times New Roman"/>
          <w:color w:val="000000"/>
          <w:sz w:val="24"/>
          <w:szCs w:val="24"/>
        </w:rPr>
        <w:t>peradilan</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Indonesia demi terlaksananya layanan pengadilan yang </w:t>
      </w:r>
      <w:r w:rsidRPr="005E6038">
        <w:rPr>
          <w:rFonts w:ascii="Times New Roman" w:hAnsi="Times New Roman" w:cs="Times New Roman"/>
          <w:color w:val="000000"/>
          <w:sz w:val="24"/>
          <w:szCs w:val="24"/>
          <w:lang w:val="en-GB"/>
        </w:rPr>
        <w:t>cepat</w:t>
      </w:r>
      <w:r w:rsidRPr="005E6038">
        <w:rPr>
          <w:rFonts w:ascii="Times New Roman" w:hAnsi="Times New Roman" w:cs="Times New Roman"/>
          <w:color w:val="000000"/>
          <w:sz w:val="24"/>
          <w:szCs w:val="24"/>
        </w:rPr>
        <w:t>,</w:t>
      </w:r>
      <w:r w:rsidRPr="005E6038">
        <w:rPr>
          <w:rFonts w:ascii="Times New Roman" w:hAnsi="Times New Roman" w:cs="Times New Roman"/>
          <w:color w:val="000000"/>
          <w:sz w:val="24"/>
          <w:szCs w:val="24"/>
          <w:lang w:val="en-GB"/>
        </w:rPr>
        <w:t xml:space="preserve"> murah, dan </w:t>
      </w:r>
      <w:r w:rsidRPr="005E6038">
        <w:rPr>
          <w:rFonts w:ascii="Times New Roman" w:hAnsi="Times New Roman" w:cs="Times New Roman"/>
          <w:color w:val="000000"/>
          <w:sz w:val="24"/>
          <w:szCs w:val="24"/>
        </w:rPr>
        <w:t>sederhana.</w:t>
      </w:r>
      <w:r w:rsidRPr="005E6038">
        <w:rPr>
          <w:rStyle w:val="FootnoteReference"/>
          <w:rFonts w:ascii="Times New Roman" w:hAnsi="Times New Roman" w:cs="Times New Roman"/>
          <w:color w:val="000000"/>
          <w:sz w:val="24"/>
          <w:szCs w:val="24"/>
        </w:rPr>
        <w:footnoteReference w:id="15"/>
      </w:r>
    </w:p>
    <w:p w:rsidR="00A847F2" w:rsidRPr="005E6038" w:rsidRDefault="00A847F2" w:rsidP="00A847F2">
      <w:pPr>
        <w:spacing w:after="160" w:line="480" w:lineRule="auto"/>
        <w:ind w:left="720" w:firstLine="48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Inovasi tersebut sejalan dengan salah satu misi Ditjen Badilag dalam Rencana Strategis Ditjen Badilag 2005-2009; 2010-2014 yaitu modernisasi administrasi Peradilan Agama. Sistem-sistem tersebut sebagai bagian dari transparansi Peradilan Agama yang dialokasikan untuk publikasi putusan, </w:t>
      </w:r>
      <w:r w:rsidRPr="005E6038">
        <w:rPr>
          <w:rFonts w:ascii="Times New Roman" w:hAnsi="Times New Roman" w:cs="Times New Roman"/>
          <w:color w:val="000000"/>
          <w:sz w:val="24"/>
          <w:szCs w:val="24"/>
        </w:rPr>
        <w:lastRenderedPageBreak/>
        <w:t>info tanggal sidang, transparansi keuangan, data perkara dan info-info penting lainnya yang bertujuan untuk dapat memberikan ruang bagi masyarakat dalam mengakses info-info penting di pengadilan.</w:t>
      </w:r>
      <w:r w:rsidRPr="005E6038">
        <w:rPr>
          <w:rStyle w:val="FootnoteReference"/>
          <w:rFonts w:ascii="Times New Roman" w:hAnsi="Times New Roman" w:cs="Times New Roman"/>
          <w:color w:val="000000"/>
          <w:sz w:val="24"/>
          <w:szCs w:val="24"/>
        </w:rPr>
        <w:footnoteReference w:id="16"/>
      </w:r>
      <w:r w:rsidRPr="005E6038">
        <w:rPr>
          <w:rFonts w:ascii="Times New Roman" w:hAnsi="Times New Roman" w:cs="Times New Roman"/>
          <w:color w:val="000000"/>
          <w:sz w:val="24"/>
          <w:szCs w:val="24"/>
        </w:rPr>
        <w:t xml:space="preserve"> </w:t>
      </w:r>
      <w:proofErr w:type="gramStart"/>
      <w:r w:rsidRPr="005E6038">
        <w:rPr>
          <w:rFonts w:ascii="Times New Roman" w:hAnsi="Times New Roman" w:cs="Times New Roman"/>
          <w:color w:val="000000"/>
          <w:sz w:val="24"/>
          <w:szCs w:val="24"/>
          <w:lang w:val="en-GB"/>
        </w:rPr>
        <w:t>Pe</w:t>
      </w:r>
      <w:r w:rsidRPr="005E6038">
        <w:rPr>
          <w:rFonts w:ascii="Times New Roman" w:hAnsi="Times New Roman" w:cs="Times New Roman"/>
          <w:color w:val="000000"/>
          <w:sz w:val="24"/>
          <w:szCs w:val="24"/>
        </w:rPr>
        <w:t>menuh</w:t>
      </w:r>
      <w:r w:rsidRPr="005E6038">
        <w:rPr>
          <w:rFonts w:ascii="Times New Roman" w:hAnsi="Times New Roman" w:cs="Times New Roman"/>
          <w:color w:val="000000"/>
          <w:sz w:val="24"/>
          <w:szCs w:val="24"/>
          <w:lang w:val="en-GB"/>
        </w:rPr>
        <w:t>an</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keperluan</w:t>
      </w:r>
      <w:proofErr w:type="gramEnd"/>
      <w:r w:rsidRPr="005E6038">
        <w:rPr>
          <w:rFonts w:ascii="Times New Roman" w:hAnsi="Times New Roman" w:cs="Times New Roman"/>
          <w:color w:val="000000"/>
          <w:sz w:val="24"/>
          <w:szCs w:val="24"/>
          <w:lang w:val="en-GB"/>
        </w:rPr>
        <w:t xml:space="preserve"> dan keinginan individu </w:t>
      </w:r>
      <w:r w:rsidRPr="005E6038">
        <w:rPr>
          <w:rFonts w:ascii="Times New Roman" w:hAnsi="Times New Roman" w:cs="Times New Roman"/>
          <w:color w:val="000000"/>
          <w:sz w:val="24"/>
          <w:szCs w:val="24"/>
        </w:rPr>
        <w:t xml:space="preserve">yang </w:t>
      </w:r>
      <w:r w:rsidRPr="005E6038">
        <w:rPr>
          <w:rFonts w:ascii="Times New Roman" w:hAnsi="Times New Roman" w:cs="Times New Roman"/>
          <w:color w:val="000000"/>
          <w:sz w:val="24"/>
          <w:szCs w:val="24"/>
          <w:lang w:val="en-GB"/>
        </w:rPr>
        <w:t>selalu meningkat menjadikan</w:t>
      </w:r>
      <w:r w:rsidRPr="005E6038">
        <w:rPr>
          <w:rFonts w:ascii="Times New Roman" w:hAnsi="Times New Roman" w:cs="Times New Roman"/>
          <w:color w:val="000000"/>
          <w:sz w:val="24"/>
          <w:szCs w:val="24"/>
        </w:rPr>
        <w:t xml:space="preserve"> </w:t>
      </w:r>
      <w:r w:rsidRPr="005E6038">
        <w:rPr>
          <w:rFonts w:ascii="Times New Roman" w:hAnsi="Times New Roman" w:cs="Times New Roman"/>
          <w:i/>
          <w:color w:val="000000"/>
          <w:sz w:val="24"/>
          <w:szCs w:val="24"/>
        </w:rPr>
        <w:t>e-Court</w:t>
      </w:r>
      <w:r w:rsidRPr="005E6038">
        <w:rPr>
          <w:rFonts w:ascii="Times New Roman" w:hAnsi="Times New Roman" w:cs="Times New Roman"/>
          <w:i/>
          <w:color w:val="000000"/>
          <w:sz w:val="24"/>
          <w:szCs w:val="24"/>
          <w:lang w:val="en-GB"/>
        </w:rPr>
        <w:t xml:space="preserve"> </w:t>
      </w:r>
      <w:r w:rsidRPr="005E6038">
        <w:rPr>
          <w:rFonts w:ascii="Times New Roman" w:hAnsi="Times New Roman" w:cs="Times New Roman"/>
          <w:color w:val="000000"/>
          <w:sz w:val="24"/>
          <w:szCs w:val="24"/>
          <w:lang w:val="en-GB"/>
        </w:rPr>
        <w:t>sebagai</w:t>
      </w:r>
      <w:r w:rsidRPr="005E6038">
        <w:rPr>
          <w:rFonts w:ascii="Times New Roman" w:hAnsi="Times New Roman" w:cs="Times New Roman"/>
          <w:color w:val="000000"/>
          <w:sz w:val="24"/>
          <w:szCs w:val="24"/>
        </w:rPr>
        <w:t xml:space="preserve"> bentuk pelayanan yang </w:t>
      </w:r>
      <w:r w:rsidRPr="005E6038">
        <w:rPr>
          <w:rFonts w:ascii="Times New Roman" w:hAnsi="Times New Roman" w:cs="Times New Roman"/>
          <w:color w:val="000000"/>
          <w:sz w:val="24"/>
          <w:szCs w:val="24"/>
          <w:lang w:val="en-GB"/>
        </w:rPr>
        <w:t xml:space="preserve">mempermudah </w:t>
      </w:r>
      <w:r w:rsidRPr="005E6038">
        <w:rPr>
          <w:rFonts w:ascii="Times New Roman" w:hAnsi="Times New Roman" w:cs="Times New Roman"/>
          <w:color w:val="000000"/>
          <w:sz w:val="24"/>
          <w:szCs w:val="24"/>
        </w:rPr>
        <w:t>para pencari keadilan dalam</w:t>
      </w:r>
      <w:r w:rsidRPr="005E6038">
        <w:rPr>
          <w:rFonts w:ascii="Times New Roman" w:hAnsi="Times New Roman" w:cs="Times New Roman"/>
          <w:color w:val="000000"/>
          <w:sz w:val="24"/>
          <w:szCs w:val="24"/>
          <w:lang w:val="en-GB"/>
        </w:rPr>
        <w:t xml:space="preserve"> menyelesaikan perkara </w:t>
      </w:r>
      <w:r w:rsidRPr="005E6038">
        <w:rPr>
          <w:rFonts w:ascii="Times New Roman" w:hAnsi="Times New Roman" w:cs="Times New Roman"/>
          <w:color w:val="000000"/>
          <w:sz w:val="24"/>
          <w:szCs w:val="24"/>
        </w:rPr>
        <w:t>di pengadilan dengan</w:t>
      </w:r>
      <w:r w:rsidRPr="005E6038">
        <w:rPr>
          <w:rFonts w:ascii="Times New Roman" w:hAnsi="Times New Roman" w:cs="Times New Roman"/>
          <w:color w:val="000000"/>
          <w:sz w:val="24"/>
          <w:szCs w:val="24"/>
          <w:lang w:val="en-GB"/>
        </w:rPr>
        <w:t xml:space="preserve"> menggunakan </w:t>
      </w:r>
      <w:r w:rsidRPr="005E6038">
        <w:rPr>
          <w:rFonts w:ascii="Times New Roman" w:hAnsi="Times New Roman" w:cs="Times New Roman"/>
          <w:color w:val="000000"/>
          <w:sz w:val="24"/>
          <w:szCs w:val="24"/>
        </w:rPr>
        <w:t>teknologi informasi</w:t>
      </w:r>
      <w:r w:rsidRPr="005E6038">
        <w:rPr>
          <w:rFonts w:ascii="Times New Roman" w:hAnsi="Times New Roman" w:cs="Times New Roman"/>
          <w:color w:val="000000"/>
          <w:sz w:val="24"/>
          <w:szCs w:val="24"/>
          <w:lang w:val="en-GB"/>
        </w:rPr>
        <w:t xml:space="preserve"> untuk </w:t>
      </w:r>
      <w:r w:rsidRPr="005E6038">
        <w:rPr>
          <w:rFonts w:ascii="Times New Roman" w:hAnsi="Times New Roman" w:cs="Times New Roman"/>
          <w:color w:val="000000"/>
          <w:sz w:val="24"/>
          <w:szCs w:val="24"/>
        </w:rPr>
        <w:t>me</w:t>
      </w:r>
      <w:r w:rsidRPr="005E6038">
        <w:rPr>
          <w:rFonts w:ascii="Times New Roman" w:hAnsi="Times New Roman" w:cs="Times New Roman"/>
          <w:color w:val="000000"/>
          <w:sz w:val="24"/>
          <w:szCs w:val="24"/>
          <w:lang w:val="en-GB"/>
        </w:rPr>
        <w:t xml:space="preserve">nangani rintangan dan halangan </w:t>
      </w:r>
      <w:r w:rsidRPr="005E6038">
        <w:rPr>
          <w:rFonts w:ascii="Times New Roman" w:hAnsi="Times New Roman" w:cs="Times New Roman"/>
          <w:color w:val="000000"/>
          <w:sz w:val="24"/>
          <w:szCs w:val="24"/>
        </w:rPr>
        <w:t>dalam penyelenggaraan</w:t>
      </w:r>
      <w:r w:rsidRPr="005E6038">
        <w:rPr>
          <w:rFonts w:ascii="Times New Roman" w:hAnsi="Times New Roman" w:cs="Times New Roman"/>
          <w:color w:val="000000"/>
          <w:sz w:val="24"/>
          <w:szCs w:val="24"/>
          <w:lang w:val="en-GB"/>
        </w:rPr>
        <w:t xml:space="preserve"> proses</w:t>
      </w:r>
      <w:r w:rsidRPr="005E6038">
        <w:rPr>
          <w:rFonts w:ascii="Times New Roman" w:hAnsi="Times New Roman" w:cs="Times New Roman"/>
          <w:color w:val="000000"/>
          <w:sz w:val="24"/>
          <w:szCs w:val="24"/>
        </w:rPr>
        <w:t xml:space="preserve"> peradilan.   </w:t>
      </w:r>
    </w:p>
    <w:p w:rsidR="00A847F2" w:rsidRPr="00D7298A" w:rsidRDefault="00A847F2" w:rsidP="00A847F2">
      <w:pPr>
        <w:pStyle w:val="Heading2"/>
        <w:numPr>
          <w:ilvl w:val="0"/>
          <w:numId w:val="15"/>
        </w:numPr>
        <w:rPr>
          <w:b w:val="0"/>
          <w:szCs w:val="24"/>
        </w:rPr>
      </w:pPr>
      <w:bookmarkStart w:id="6" w:name="_Toc111265175"/>
      <w:r w:rsidRPr="00C46834">
        <w:t>Tinjauan</w:t>
      </w:r>
      <w:r w:rsidRPr="00D7298A">
        <w:rPr>
          <w:szCs w:val="24"/>
        </w:rPr>
        <w:t xml:space="preserve"> Umum </w:t>
      </w:r>
      <w:r w:rsidRPr="00C46834">
        <w:t>tentang</w:t>
      </w:r>
      <w:r w:rsidRPr="00D7298A">
        <w:rPr>
          <w:szCs w:val="24"/>
        </w:rPr>
        <w:t xml:space="preserve"> Perceraian</w:t>
      </w:r>
      <w:bookmarkEnd w:id="6"/>
      <w:r w:rsidRPr="00D7298A">
        <w:rPr>
          <w:szCs w:val="24"/>
        </w:rPr>
        <w:t xml:space="preserve"> </w:t>
      </w:r>
    </w:p>
    <w:p w:rsidR="00A847F2" w:rsidRPr="005E6038" w:rsidRDefault="00A847F2" w:rsidP="00A847F2">
      <w:pPr>
        <w:pStyle w:val="Heading3"/>
        <w:numPr>
          <w:ilvl w:val="0"/>
          <w:numId w:val="17"/>
        </w:numPr>
        <w:ind w:left="1134"/>
        <w:rPr>
          <w:b w:val="0"/>
          <w:color w:val="000000"/>
        </w:rPr>
      </w:pPr>
      <w:bookmarkStart w:id="7" w:name="_Toc111265176"/>
      <w:r w:rsidRPr="00C46834">
        <w:t>Pengertian</w:t>
      </w:r>
      <w:r w:rsidRPr="005E6038">
        <w:rPr>
          <w:color w:val="000000"/>
        </w:rPr>
        <w:t xml:space="preserve"> Perceraian</w:t>
      </w:r>
      <w:bookmarkEnd w:id="7"/>
    </w:p>
    <w:p w:rsidR="00A847F2" w:rsidRPr="005E6038" w:rsidRDefault="00A847F2" w:rsidP="00A847F2">
      <w:pPr>
        <w:pStyle w:val="ListParagraph"/>
        <w:spacing w:line="480" w:lineRule="auto"/>
        <w:ind w:left="1080" w:firstLine="3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Menurut pasal 1 UU </w:t>
      </w:r>
      <w:r w:rsidRPr="005E6038">
        <w:rPr>
          <w:rFonts w:ascii="Times New Roman" w:hAnsi="Times New Roman" w:cs="Times New Roman"/>
          <w:color w:val="000000"/>
          <w:sz w:val="24"/>
          <w:szCs w:val="24"/>
        </w:rPr>
        <w:t>No. 1 Tahun 1974, perkawinan adalah “persatuan lahir</w:t>
      </w:r>
      <w:r w:rsidRPr="005E6038">
        <w:rPr>
          <w:rFonts w:ascii="Times New Roman" w:hAnsi="Times New Roman" w:cs="Times New Roman"/>
          <w:color w:val="000000"/>
          <w:sz w:val="24"/>
          <w:szCs w:val="24"/>
          <w:lang w:val="en-GB"/>
        </w:rPr>
        <w:t xml:space="preserve"> dan</w:t>
      </w:r>
      <w:r w:rsidRPr="005E6038">
        <w:rPr>
          <w:rFonts w:ascii="Times New Roman" w:hAnsi="Times New Roman" w:cs="Times New Roman"/>
          <w:color w:val="000000"/>
          <w:sz w:val="24"/>
          <w:szCs w:val="24"/>
        </w:rPr>
        <w:t xml:space="preserve"> batin antara</w:t>
      </w:r>
      <w:r w:rsidRPr="005E6038">
        <w:rPr>
          <w:rFonts w:ascii="Times New Roman" w:hAnsi="Times New Roman" w:cs="Times New Roman"/>
          <w:color w:val="000000"/>
          <w:sz w:val="24"/>
          <w:szCs w:val="24"/>
          <w:lang w:val="en-GB"/>
        </w:rPr>
        <w:t xml:space="preserve"> seorang</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wanita dan seorang pria </w:t>
      </w:r>
      <w:r w:rsidRPr="005E6038">
        <w:rPr>
          <w:rFonts w:ascii="Times New Roman" w:hAnsi="Times New Roman" w:cs="Times New Roman"/>
          <w:color w:val="000000"/>
          <w:sz w:val="24"/>
          <w:szCs w:val="24"/>
        </w:rPr>
        <w:t xml:space="preserve">sebagai </w:t>
      </w:r>
      <w:r w:rsidRPr="005E6038">
        <w:rPr>
          <w:rFonts w:ascii="Times New Roman" w:hAnsi="Times New Roman" w:cs="Times New Roman"/>
          <w:color w:val="000000"/>
          <w:sz w:val="24"/>
          <w:szCs w:val="24"/>
          <w:lang w:val="en-GB"/>
        </w:rPr>
        <w:t xml:space="preserve">pasangan suami istri, </w:t>
      </w:r>
      <w:r w:rsidRPr="005E6038">
        <w:rPr>
          <w:rFonts w:ascii="Times New Roman" w:hAnsi="Times New Roman" w:cs="Times New Roman"/>
          <w:color w:val="000000"/>
          <w:sz w:val="24"/>
          <w:szCs w:val="24"/>
        </w:rPr>
        <w:t xml:space="preserve">dengan </w:t>
      </w:r>
      <w:r w:rsidRPr="005E6038">
        <w:rPr>
          <w:rFonts w:ascii="Times New Roman" w:hAnsi="Times New Roman" w:cs="Times New Roman"/>
          <w:color w:val="000000"/>
          <w:sz w:val="24"/>
          <w:szCs w:val="24"/>
          <w:lang w:val="en-GB"/>
        </w:rPr>
        <w:t xml:space="preserve">maksud membangun </w:t>
      </w:r>
      <w:r w:rsidRPr="005E6038">
        <w:rPr>
          <w:rFonts w:ascii="Times New Roman" w:hAnsi="Times New Roman" w:cs="Times New Roman"/>
          <w:color w:val="000000"/>
          <w:sz w:val="24"/>
          <w:szCs w:val="24"/>
        </w:rPr>
        <w:t>keluarga</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yang </w:t>
      </w:r>
      <w:r w:rsidRPr="005E6038">
        <w:rPr>
          <w:rFonts w:ascii="Times New Roman" w:hAnsi="Times New Roman" w:cs="Times New Roman"/>
          <w:color w:val="000000"/>
          <w:sz w:val="24"/>
          <w:szCs w:val="24"/>
          <w:lang w:val="en-GB"/>
        </w:rPr>
        <w:t xml:space="preserve">kekal dan bahagia berlandaskan Tuhan </w:t>
      </w:r>
      <w:r w:rsidRPr="005E6038">
        <w:rPr>
          <w:rFonts w:ascii="Times New Roman" w:hAnsi="Times New Roman" w:cs="Times New Roman"/>
          <w:color w:val="000000"/>
          <w:sz w:val="24"/>
          <w:szCs w:val="24"/>
        </w:rPr>
        <w:t xml:space="preserve">yang maha esa”. Oleh </w:t>
      </w:r>
      <w:r w:rsidRPr="005E6038">
        <w:rPr>
          <w:rFonts w:ascii="Times New Roman" w:hAnsi="Times New Roman" w:cs="Times New Roman"/>
          <w:color w:val="000000"/>
          <w:sz w:val="24"/>
          <w:szCs w:val="24"/>
          <w:lang w:val="en-GB"/>
        </w:rPr>
        <w:t>sebab itu</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runtuhnya </w:t>
      </w:r>
      <w:r w:rsidRPr="005E6038">
        <w:rPr>
          <w:rFonts w:ascii="Times New Roman" w:hAnsi="Times New Roman" w:cs="Times New Roman"/>
          <w:color w:val="000000"/>
          <w:sz w:val="24"/>
          <w:szCs w:val="24"/>
        </w:rPr>
        <w:t xml:space="preserve">hubungan antara </w:t>
      </w:r>
      <w:r w:rsidRPr="005E6038">
        <w:rPr>
          <w:rFonts w:ascii="Times New Roman" w:hAnsi="Times New Roman" w:cs="Times New Roman"/>
          <w:color w:val="000000"/>
          <w:sz w:val="24"/>
          <w:szCs w:val="24"/>
          <w:lang w:val="en-GB"/>
        </w:rPr>
        <w:t xml:space="preserve">suami dan istri </w:t>
      </w:r>
      <w:r w:rsidRPr="005E6038">
        <w:rPr>
          <w:rFonts w:ascii="Times New Roman" w:hAnsi="Times New Roman" w:cs="Times New Roman"/>
          <w:color w:val="000000"/>
          <w:sz w:val="24"/>
          <w:szCs w:val="24"/>
        </w:rPr>
        <w:t>yang beruj</w:t>
      </w:r>
      <w:r w:rsidRPr="005E6038">
        <w:rPr>
          <w:rFonts w:ascii="Times New Roman" w:hAnsi="Times New Roman" w:cs="Times New Roman"/>
          <w:color w:val="000000"/>
          <w:sz w:val="24"/>
          <w:szCs w:val="24"/>
          <w:lang w:val="en-GB"/>
        </w:rPr>
        <w:t>ung pada</w:t>
      </w:r>
      <w:r w:rsidRPr="005E6038">
        <w:rPr>
          <w:rFonts w:ascii="Times New Roman" w:hAnsi="Times New Roman" w:cs="Times New Roman"/>
          <w:color w:val="000000"/>
          <w:sz w:val="24"/>
          <w:szCs w:val="24"/>
        </w:rPr>
        <w:t xml:space="preserve"> berakhirnya </w:t>
      </w:r>
      <w:r w:rsidRPr="005E6038">
        <w:rPr>
          <w:rFonts w:ascii="Times New Roman" w:hAnsi="Times New Roman" w:cs="Times New Roman"/>
          <w:color w:val="000000"/>
          <w:sz w:val="24"/>
          <w:szCs w:val="24"/>
          <w:lang w:val="en-GB"/>
        </w:rPr>
        <w:t>rumah tangga (perkawinan</w:t>
      </w:r>
      <w:r w:rsidRPr="005E6038">
        <w:rPr>
          <w:rFonts w:ascii="Times New Roman" w:hAnsi="Times New Roman" w:cs="Times New Roman"/>
          <w:color w:val="000000"/>
          <w:sz w:val="24"/>
          <w:szCs w:val="24"/>
        </w:rPr>
        <w:t xml:space="preserve">) antara </w:t>
      </w:r>
      <w:r w:rsidRPr="005E6038">
        <w:rPr>
          <w:rFonts w:ascii="Times New Roman" w:hAnsi="Times New Roman" w:cs="Times New Roman"/>
          <w:color w:val="000000"/>
          <w:sz w:val="24"/>
          <w:szCs w:val="24"/>
          <w:lang w:val="en-GB"/>
        </w:rPr>
        <w:t xml:space="preserve">keduanya </w:t>
      </w:r>
      <w:r w:rsidRPr="005E6038">
        <w:rPr>
          <w:rFonts w:ascii="Times New Roman" w:hAnsi="Times New Roman" w:cs="Times New Roman"/>
          <w:color w:val="000000"/>
          <w:sz w:val="24"/>
          <w:szCs w:val="24"/>
        </w:rPr>
        <w:t>tersebut disebut dengan istilah perceraian.</w:t>
      </w:r>
      <w:r w:rsidRPr="005E6038">
        <w:rPr>
          <w:rStyle w:val="FootnoteReference"/>
          <w:rFonts w:ascii="Times New Roman" w:hAnsi="Times New Roman" w:cs="Times New Roman"/>
          <w:color w:val="000000"/>
          <w:sz w:val="24"/>
          <w:szCs w:val="24"/>
        </w:rPr>
        <w:footnoteReference w:id="17"/>
      </w:r>
      <w:r w:rsidRPr="005E6038">
        <w:rPr>
          <w:rFonts w:ascii="Times New Roman" w:hAnsi="Times New Roman" w:cs="Times New Roman"/>
          <w:color w:val="000000"/>
          <w:sz w:val="24"/>
          <w:szCs w:val="24"/>
        </w:rPr>
        <w:t xml:space="preserve"> Istilah perceraian didalam Islam di</w:t>
      </w:r>
      <w:r w:rsidRPr="005E6038">
        <w:rPr>
          <w:rFonts w:ascii="Times New Roman" w:hAnsi="Times New Roman" w:cs="Times New Roman"/>
          <w:color w:val="000000"/>
          <w:sz w:val="24"/>
          <w:szCs w:val="24"/>
          <w:lang w:val="en-GB"/>
        </w:rPr>
        <w:t>sebut dengan</w:t>
      </w:r>
      <w:r w:rsidRPr="005E6038">
        <w:rPr>
          <w:rFonts w:ascii="Times New Roman" w:hAnsi="Times New Roman" w:cs="Times New Roman"/>
          <w:color w:val="000000"/>
          <w:sz w:val="24"/>
          <w:szCs w:val="24"/>
        </w:rPr>
        <w:t xml:space="preserve"> “talak”, atau s</w:t>
      </w:r>
      <w:r w:rsidRPr="005E6038">
        <w:rPr>
          <w:rFonts w:ascii="Times New Roman" w:hAnsi="Times New Roman" w:cs="Times New Roman"/>
          <w:color w:val="000000"/>
          <w:sz w:val="24"/>
          <w:szCs w:val="24"/>
          <w:lang w:val="en-GB"/>
        </w:rPr>
        <w:t>ama artinya</w:t>
      </w:r>
      <w:r w:rsidRPr="005E6038">
        <w:rPr>
          <w:rFonts w:ascii="Times New Roman" w:hAnsi="Times New Roman" w:cs="Times New Roman"/>
          <w:color w:val="000000"/>
          <w:sz w:val="24"/>
          <w:szCs w:val="24"/>
        </w:rPr>
        <w:t xml:space="preserve"> dengan </w:t>
      </w:r>
      <w:r w:rsidRPr="005E6038">
        <w:rPr>
          <w:rFonts w:ascii="Times New Roman" w:hAnsi="Times New Roman" w:cs="Times New Roman"/>
          <w:color w:val="000000"/>
          <w:sz w:val="24"/>
          <w:szCs w:val="24"/>
          <w:lang w:val="en-GB"/>
        </w:rPr>
        <w:t>“</w:t>
      </w:r>
      <w:r w:rsidRPr="005E6038">
        <w:rPr>
          <w:rFonts w:ascii="Times New Roman" w:hAnsi="Times New Roman" w:cs="Times New Roman"/>
          <w:i/>
          <w:color w:val="000000"/>
          <w:sz w:val="24"/>
          <w:szCs w:val="24"/>
        </w:rPr>
        <w:t>Al-irsȃl</w:t>
      </w:r>
      <w:r w:rsidRPr="005E6038">
        <w:rPr>
          <w:rFonts w:ascii="Times New Roman" w:hAnsi="Times New Roman" w:cs="Times New Roman"/>
          <w:i/>
          <w:color w:val="000000"/>
          <w:sz w:val="24"/>
          <w:szCs w:val="24"/>
          <w:lang w:val="en-GB"/>
        </w:rPr>
        <w:t>”</w:t>
      </w:r>
      <w:r w:rsidRPr="005E6038">
        <w:rPr>
          <w:rFonts w:ascii="Times New Roman" w:hAnsi="Times New Roman" w:cs="Times New Roman"/>
          <w:i/>
          <w:color w:val="000000"/>
          <w:sz w:val="24"/>
          <w:szCs w:val="24"/>
        </w:rPr>
        <w:t xml:space="preserve"> </w:t>
      </w:r>
      <w:r w:rsidRPr="005E6038">
        <w:rPr>
          <w:rFonts w:ascii="Times New Roman" w:hAnsi="Times New Roman" w:cs="Times New Roman"/>
          <w:color w:val="000000"/>
          <w:sz w:val="24"/>
          <w:szCs w:val="24"/>
        </w:rPr>
        <w:t>atau</w:t>
      </w:r>
      <w:r w:rsidRPr="005E6038">
        <w:rPr>
          <w:rFonts w:ascii="Times New Roman" w:hAnsi="Times New Roman" w:cs="Times New Roman"/>
          <w:i/>
          <w:color w:val="000000"/>
          <w:sz w:val="24"/>
          <w:szCs w:val="24"/>
        </w:rPr>
        <w:t xml:space="preserve"> </w:t>
      </w:r>
      <w:r w:rsidRPr="005E6038">
        <w:rPr>
          <w:rFonts w:ascii="Times New Roman" w:hAnsi="Times New Roman" w:cs="Times New Roman"/>
          <w:i/>
          <w:color w:val="000000"/>
          <w:sz w:val="24"/>
          <w:szCs w:val="24"/>
          <w:lang w:val="en-GB"/>
        </w:rPr>
        <w:t>“</w:t>
      </w:r>
      <w:r w:rsidRPr="005E6038">
        <w:rPr>
          <w:rFonts w:ascii="Times New Roman" w:hAnsi="Times New Roman" w:cs="Times New Roman"/>
          <w:i/>
          <w:color w:val="000000"/>
          <w:sz w:val="24"/>
          <w:szCs w:val="24"/>
        </w:rPr>
        <w:t>Tarku</w:t>
      </w:r>
      <w:r w:rsidRPr="005E6038">
        <w:rPr>
          <w:rFonts w:ascii="Times New Roman" w:hAnsi="Times New Roman" w:cs="Times New Roman"/>
          <w:i/>
          <w:color w:val="000000"/>
          <w:sz w:val="24"/>
          <w:szCs w:val="24"/>
          <w:lang w:val="en-GB"/>
        </w:rPr>
        <w:t>”</w:t>
      </w:r>
      <w:r w:rsidRPr="005E6038">
        <w:rPr>
          <w:rFonts w:ascii="Times New Roman" w:hAnsi="Times New Roman" w:cs="Times New Roman"/>
          <w:color w:val="000000"/>
          <w:sz w:val="24"/>
          <w:szCs w:val="24"/>
        </w:rPr>
        <w:t>, artinya meninggalkan</w:t>
      </w:r>
      <w:r w:rsidRPr="005E6038">
        <w:rPr>
          <w:rFonts w:ascii="Times New Roman" w:hAnsi="Times New Roman" w:cs="Times New Roman"/>
          <w:color w:val="000000"/>
          <w:sz w:val="24"/>
          <w:szCs w:val="24"/>
          <w:lang w:val="en-GB"/>
        </w:rPr>
        <w:t xml:space="preserve"> dan melepaskan</w:t>
      </w:r>
      <w:r w:rsidRPr="005E6038">
        <w:rPr>
          <w:rFonts w:ascii="Times New Roman" w:hAnsi="Times New Roman" w:cs="Times New Roman"/>
          <w:color w:val="000000"/>
          <w:sz w:val="24"/>
          <w:szCs w:val="24"/>
        </w:rPr>
        <w:t xml:space="preserve">. Melepaskan yang </w:t>
      </w:r>
      <w:r w:rsidRPr="005E6038">
        <w:rPr>
          <w:rFonts w:ascii="Times New Roman" w:hAnsi="Times New Roman" w:cs="Times New Roman"/>
          <w:color w:val="000000"/>
          <w:sz w:val="24"/>
          <w:szCs w:val="24"/>
        </w:rPr>
        <w:lastRenderedPageBreak/>
        <w:t>dimaksud disini ad</w:t>
      </w:r>
      <w:r w:rsidRPr="005E6038">
        <w:rPr>
          <w:rFonts w:ascii="Times New Roman" w:hAnsi="Times New Roman" w:cs="Times New Roman"/>
          <w:color w:val="000000"/>
          <w:sz w:val="24"/>
          <w:szCs w:val="24"/>
          <w:lang w:val="en-GB"/>
        </w:rPr>
        <w:t>a</w:t>
      </w:r>
      <w:r w:rsidRPr="005E6038">
        <w:rPr>
          <w:rFonts w:ascii="Times New Roman" w:hAnsi="Times New Roman" w:cs="Times New Roman"/>
          <w:color w:val="000000"/>
          <w:sz w:val="24"/>
          <w:szCs w:val="24"/>
        </w:rPr>
        <w:t xml:space="preserve">lah </w:t>
      </w:r>
      <w:r w:rsidRPr="005E6038">
        <w:rPr>
          <w:rFonts w:ascii="Times New Roman" w:hAnsi="Times New Roman" w:cs="Times New Roman"/>
          <w:color w:val="000000"/>
          <w:sz w:val="24"/>
          <w:szCs w:val="24"/>
          <w:lang w:val="en-GB"/>
        </w:rPr>
        <w:t xml:space="preserve">memutuskan hubungan pernikahan antara </w:t>
      </w:r>
      <w:r w:rsidRPr="005E6038">
        <w:rPr>
          <w:rFonts w:ascii="Times New Roman" w:hAnsi="Times New Roman" w:cs="Times New Roman"/>
          <w:color w:val="000000"/>
          <w:sz w:val="24"/>
          <w:szCs w:val="24"/>
        </w:rPr>
        <w:t xml:space="preserve">suami </w:t>
      </w:r>
      <w:r w:rsidRPr="005E6038">
        <w:rPr>
          <w:rFonts w:ascii="Times New Roman" w:hAnsi="Times New Roman" w:cs="Times New Roman"/>
          <w:color w:val="000000"/>
          <w:sz w:val="24"/>
          <w:szCs w:val="24"/>
          <w:lang w:val="en-GB"/>
        </w:rPr>
        <w:t xml:space="preserve">dan </w:t>
      </w:r>
      <w:r w:rsidRPr="005E6038">
        <w:rPr>
          <w:rFonts w:ascii="Times New Roman" w:hAnsi="Times New Roman" w:cs="Times New Roman"/>
          <w:color w:val="000000"/>
          <w:sz w:val="24"/>
          <w:szCs w:val="24"/>
        </w:rPr>
        <w:t>istri.</w:t>
      </w:r>
      <w:r w:rsidRPr="005E6038">
        <w:rPr>
          <w:rStyle w:val="FootnoteReference"/>
          <w:rFonts w:ascii="Times New Roman" w:hAnsi="Times New Roman" w:cs="Times New Roman"/>
          <w:color w:val="000000"/>
          <w:sz w:val="24"/>
          <w:szCs w:val="24"/>
        </w:rPr>
        <w:footnoteReference w:id="18"/>
      </w:r>
      <w:r w:rsidRPr="005E6038">
        <w:rPr>
          <w:rFonts w:ascii="Times New Roman" w:hAnsi="Times New Roman" w:cs="Times New Roman"/>
          <w:color w:val="000000"/>
          <w:sz w:val="24"/>
          <w:szCs w:val="24"/>
        </w:rPr>
        <w:t xml:space="preserve"> </w:t>
      </w:r>
    </w:p>
    <w:p w:rsidR="00A847F2" w:rsidRPr="005E6038" w:rsidRDefault="00A847F2" w:rsidP="00A847F2">
      <w:pPr>
        <w:pStyle w:val="ListParagraph"/>
        <w:spacing w:line="480" w:lineRule="auto"/>
        <w:ind w:left="1080" w:firstLine="36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 xml:space="preserve">Dibawah ini di uraikan beberapa perspektif hukum mengenai pengertian perceraian, antara </w:t>
      </w:r>
      <w:proofErr w:type="gramStart"/>
      <w:r w:rsidRPr="005E6038">
        <w:rPr>
          <w:rFonts w:ascii="Times New Roman" w:hAnsi="Times New Roman" w:cs="Times New Roman"/>
          <w:color w:val="000000"/>
          <w:sz w:val="24"/>
          <w:szCs w:val="24"/>
          <w:lang w:val="en-GB"/>
        </w:rPr>
        <w:t>lain :</w:t>
      </w:r>
      <w:proofErr w:type="gramEnd"/>
    </w:p>
    <w:p w:rsidR="00A847F2" w:rsidRPr="005E6038" w:rsidRDefault="00A847F2" w:rsidP="00A847F2">
      <w:pPr>
        <w:pStyle w:val="ListParagraph"/>
        <w:numPr>
          <w:ilvl w:val="0"/>
          <w:numId w:val="1"/>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Pasal 38 dan 39 Undang-undang Nomor 1 Tahun 1974 telah dijelaskan dalam PP Nomor 9 Tahun 1975 tentang perceraian menurut hukum islam meliputi : </w:t>
      </w:r>
    </w:p>
    <w:p w:rsidR="00A847F2" w:rsidRPr="005E6038" w:rsidRDefault="00A847F2" w:rsidP="00A847F2">
      <w:pPr>
        <w:pStyle w:val="ListParagraph"/>
        <w:numPr>
          <w:ilvl w:val="0"/>
          <w:numId w:val="2"/>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Cerai talak, yakni permohonan cerai yang diprakarsai dan diusulkan oleh suami ke Pengadilan Agama, dan perceraian tersebut dinyatakan di hadapan persidangan dan dianggap sah dan berlaku dengan segala akibat hukumnya (Pasal 14 s/d 18 PP No. 9 Tahun 1975).</w:t>
      </w:r>
    </w:p>
    <w:p w:rsidR="00A847F2" w:rsidRPr="005E6038" w:rsidRDefault="00A847F2" w:rsidP="00A847F2">
      <w:pPr>
        <w:pStyle w:val="ListParagraph"/>
        <w:numPr>
          <w:ilvl w:val="0"/>
          <w:numId w:val="2"/>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Cerai gugat, yakni gugatan cerai yang diprakarsai dan  diajukan oleh istri ke Pengadilan Agama, perceraian tersebut dinyatakan sah dan berlaku dengan semua akibat hukum sejak tanggal berlakunya putusan pengadilan agama yang sudah memiliki kekuatan hukum tetap (Pasal 20 s/d 36 PP No. 9 Tahun 1975) </w:t>
      </w:r>
    </w:p>
    <w:p w:rsidR="00A847F2" w:rsidRPr="005E6038" w:rsidRDefault="00A847F2" w:rsidP="00A847F2">
      <w:pPr>
        <w:pStyle w:val="ListParagraph"/>
        <w:numPr>
          <w:ilvl w:val="0"/>
          <w:numId w:val="1"/>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Hukum perceraian dalam selain syariat Islam diatur pada UU No. 1 Tahun 1974 dalam dan dijelaskan dalam PP No. 9 Tahun 1975, yaitu proses perceraian yang gugatannya diajukan oleh </w:t>
      </w:r>
      <w:r w:rsidRPr="005E6038">
        <w:rPr>
          <w:rFonts w:ascii="Times New Roman" w:hAnsi="Times New Roman" w:cs="Times New Roman"/>
          <w:color w:val="000000"/>
          <w:sz w:val="24"/>
          <w:szCs w:val="24"/>
        </w:rPr>
        <w:lastRenderedPageBreak/>
        <w:t>suami atau istri ke Pengadilan Negeri yang akibat hukumnya berlaku sejak waktu pendaftaran di Kantor Catatan Sipil (</w:t>
      </w:r>
      <w:r w:rsidRPr="005E6038">
        <w:rPr>
          <w:rFonts w:ascii="Times New Roman" w:hAnsi="Times New Roman" w:cs="Times New Roman"/>
          <w:i/>
          <w:color w:val="000000"/>
          <w:sz w:val="24"/>
          <w:szCs w:val="24"/>
        </w:rPr>
        <w:t xml:space="preserve">vide </w:t>
      </w:r>
      <w:r w:rsidRPr="005E6038">
        <w:rPr>
          <w:rFonts w:ascii="Times New Roman" w:hAnsi="Times New Roman" w:cs="Times New Roman"/>
          <w:color w:val="000000"/>
          <w:sz w:val="24"/>
          <w:szCs w:val="24"/>
        </w:rPr>
        <w:t>Pasal 20 dan Pasal 34 ayat (2) PP No. 9 Tahun 1975).</w:t>
      </w:r>
      <w:r w:rsidRPr="005E6038">
        <w:rPr>
          <w:rStyle w:val="FootnoteReference"/>
          <w:rFonts w:ascii="Times New Roman" w:hAnsi="Times New Roman" w:cs="Times New Roman"/>
          <w:color w:val="000000"/>
          <w:sz w:val="24"/>
          <w:szCs w:val="24"/>
        </w:rPr>
        <w:footnoteReference w:id="19"/>
      </w:r>
      <w:r w:rsidRPr="005E6038">
        <w:rPr>
          <w:rFonts w:ascii="Times New Roman" w:hAnsi="Times New Roman" w:cs="Times New Roman"/>
          <w:color w:val="000000"/>
          <w:sz w:val="24"/>
          <w:szCs w:val="24"/>
        </w:rPr>
        <w:t xml:space="preserve"> </w:t>
      </w:r>
    </w:p>
    <w:p w:rsidR="00A847F2" w:rsidRPr="005E6038" w:rsidRDefault="00A847F2" w:rsidP="00A847F2">
      <w:pPr>
        <w:spacing w:line="480" w:lineRule="auto"/>
        <w:ind w:left="1440" w:firstLine="36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rPr>
        <w:t xml:space="preserve">Secara yuridis, perceraian telah diatur dalam Undang-undang </w:t>
      </w:r>
      <w:r w:rsidRPr="005E6038">
        <w:rPr>
          <w:rFonts w:ascii="Times New Roman" w:hAnsi="Times New Roman" w:cs="Times New Roman"/>
          <w:color w:val="000000"/>
          <w:sz w:val="24"/>
          <w:szCs w:val="24"/>
          <w:lang w:val="en-GB"/>
        </w:rPr>
        <w:t xml:space="preserve">Perkawinan </w:t>
      </w:r>
      <w:r w:rsidRPr="005E6038">
        <w:rPr>
          <w:rFonts w:ascii="Times New Roman" w:hAnsi="Times New Roman" w:cs="Times New Roman"/>
          <w:color w:val="000000"/>
          <w:sz w:val="24"/>
          <w:szCs w:val="24"/>
        </w:rPr>
        <w:t>No. 1 Tahun 1974 dan Peraturan Pemerintah Nomor 9 Tahun 1975.</w:t>
      </w:r>
      <w:r w:rsidRPr="005E6038">
        <w:rPr>
          <w:rFonts w:ascii="Times New Roman" w:hAnsi="Times New Roman" w:cs="Times New Roman"/>
          <w:color w:val="000000"/>
          <w:sz w:val="24"/>
          <w:szCs w:val="24"/>
          <w:lang w:val="en-GB"/>
        </w:rPr>
        <w:t xml:space="preserve"> Mengacu pada </w:t>
      </w:r>
      <w:r w:rsidRPr="005E6038">
        <w:rPr>
          <w:rFonts w:ascii="Times New Roman" w:hAnsi="Times New Roman" w:cs="Times New Roman"/>
          <w:color w:val="000000"/>
          <w:sz w:val="24"/>
          <w:szCs w:val="24"/>
        </w:rPr>
        <w:t xml:space="preserve">UU, memungkinkan salah satu </w:t>
      </w:r>
      <w:r w:rsidRPr="005E6038">
        <w:rPr>
          <w:rFonts w:ascii="Times New Roman" w:hAnsi="Times New Roman" w:cs="Times New Roman"/>
          <w:color w:val="000000"/>
          <w:sz w:val="24"/>
          <w:szCs w:val="24"/>
          <w:lang w:val="en-GB"/>
        </w:rPr>
        <w:t xml:space="preserve">dari pasangan </w:t>
      </w:r>
      <w:r w:rsidRPr="005E6038">
        <w:rPr>
          <w:rFonts w:ascii="Times New Roman" w:hAnsi="Times New Roman" w:cs="Times New Roman"/>
          <w:color w:val="000000"/>
          <w:sz w:val="24"/>
          <w:szCs w:val="24"/>
        </w:rPr>
        <w:t>dapat me</w:t>
      </w:r>
      <w:r w:rsidRPr="005E6038">
        <w:rPr>
          <w:rFonts w:ascii="Times New Roman" w:hAnsi="Times New Roman" w:cs="Times New Roman"/>
          <w:color w:val="000000"/>
          <w:sz w:val="24"/>
          <w:szCs w:val="24"/>
          <w:lang w:val="en-GB"/>
        </w:rPr>
        <w:t>ngajukan permohonan cerai</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Dijelaskan pula bahwa pemutusan perkawinan dapat timbul karena ajal, penetapan pengadilan, dan perceraian. UU No. 1 Tahun 1974 menjelaskan mengenai istilah perceraian sebagai norma hukum positif bagi perceraian yang menunjukkan hal-hal sebagai </w:t>
      </w:r>
      <w:proofErr w:type="gramStart"/>
      <w:r w:rsidRPr="005E6038">
        <w:rPr>
          <w:rFonts w:ascii="Times New Roman" w:hAnsi="Times New Roman" w:cs="Times New Roman"/>
          <w:color w:val="000000"/>
          <w:sz w:val="24"/>
          <w:szCs w:val="24"/>
          <w:lang w:val="en-GB"/>
        </w:rPr>
        <w:t>berikut :</w:t>
      </w:r>
      <w:proofErr w:type="gramEnd"/>
    </w:p>
    <w:p w:rsidR="00A847F2" w:rsidRPr="005E6038" w:rsidRDefault="00A847F2" w:rsidP="00A847F2">
      <w:pPr>
        <w:pStyle w:val="ListParagraph"/>
        <w:numPr>
          <w:ilvl w:val="0"/>
          <w:numId w:val="3"/>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Peristiwa hukum yang dilakukan oleh </w:t>
      </w:r>
      <w:r w:rsidRPr="005E6038">
        <w:rPr>
          <w:rFonts w:ascii="Times New Roman" w:hAnsi="Times New Roman" w:cs="Times New Roman"/>
          <w:color w:val="000000"/>
          <w:sz w:val="24"/>
          <w:szCs w:val="24"/>
          <w:lang w:val="en-GB"/>
        </w:rPr>
        <w:t xml:space="preserve">kedua pihak pasangan yang bertujuan untuk </w:t>
      </w:r>
      <w:r w:rsidRPr="005E6038">
        <w:rPr>
          <w:rFonts w:ascii="Times New Roman" w:hAnsi="Times New Roman" w:cs="Times New Roman"/>
          <w:color w:val="000000"/>
          <w:sz w:val="24"/>
          <w:szCs w:val="24"/>
        </w:rPr>
        <w:t>memutus</w:t>
      </w:r>
      <w:r w:rsidRPr="005E6038">
        <w:rPr>
          <w:rFonts w:ascii="Times New Roman" w:hAnsi="Times New Roman" w:cs="Times New Roman"/>
          <w:color w:val="000000"/>
          <w:sz w:val="24"/>
          <w:szCs w:val="24"/>
          <w:lang w:val="en-GB"/>
        </w:rPr>
        <w:t>kan</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ikatan </w:t>
      </w:r>
      <w:r w:rsidRPr="005E6038">
        <w:rPr>
          <w:rFonts w:ascii="Times New Roman" w:hAnsi="Times New Roman" w:cs="Times New Roman"/>
          <w:color w:val="000000"/>
          <w:sz w:val="24"/>
          <w:szCs w:val="24"/>
        </w:rPr>
        <w:t>perkawinan.</w:t>
      </w:r>
    </w:p>
    <w:p w:rsidR="00A847F2" w:rsidRPr="005E6038" w:rsidRDefault="00A847F2" w:rsidP="00A847F2">
      <w:pPr>
        <w:pStyle w:val="ListParagraph"/>
        <w:numPr>
          <w:ilvl w:val="0"/>
          <w:numId w:val="3"/>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Sebuah peristiw</w:t>
      </w:r>
      <w:r w:rsidRPr="005E6038">
        <w:rPr>
          <w:rFonts w:ascii="Times New Roman" w:hAnsi="Times New Roman" w:cs="Times New Roman"/>
          <w:color w:val="000000"/>
          <w:sz w:val="24"/>
          <w:szCs w:val="24"/>
        </w:rPr>
        <w:t xml:space="preserve">a yang </w:t>
      </w:r>
      <w:r w:rsidRPr="005E6038">
        <w:rPr>
          <w:rFonts w:ascii="Times New Roman" w:hAnsi="Times New Roman" w:cs="Times New Roman"/>
          <w:color w:val="000000"/>
          <w:sz w:val="24"/>
          <w:szCs w:val="24"/>
          <w:lang w:val="en-GB"/>
        </w:rPr>
        <w:t xml:space="preserve">dapat </w:t>
      </w:r>
      <w:r w:rsidRPr="005E6038">
        <w:rPr>
          <w:rFonts w:ascii="Times New Roman" w:hAnsi="Times New Roman" w:cs="Times New Roman"/>
          <w:color w:val="000000"/>
          <w:sz w:val="24"/>
          <w:szCs w:val="24"/>
        </w:rPr>
        <w:t>merusak hubungan</w:t>
      </w:r>
      <w:r w:rsidRPr="005E6038">
        <w:rPr>
          <w:rFonts w:ascii="Times New Roman" w:hAnsi="Times New Roman" w:cs="Times New Roman"/>
          <w:color w:val="000000"/>
          <w:sz w:val="24"/>
          <w:szCs w:val="24"/>
          <w:lang w:val="en-GB"/>
        </w:rPr>
        <w:t xml:space="preserve"> suami atau istri adalah </w:t>
      </w:r>
      <w:r w:rsidRPr="005E6038">
        <w:rPr>
          <w:rFonts w:ascii="Times New Roman" w:hAnsi="Times New Roman" w:cs="Times New Roman"/>
          <w:color w:val="000000"/>
          <w:sz w:val="24"/>
          <w:szCs w:val="24"/>
        </w:rPr>
        <w:t xml:space="preserve">meninggalnya suami atau istri yang terlibat. Ini adalah ketetapan </w:t>
      </w:r>
      <w:r w:rsidRPr="005E6038">
        <w:rPr>
          <w:rFonts w:ascii="Times New Roman" w:hAnsi="Times New Roman" w:cs="Times New Roman"/>
          <w:color w:val="000000"/>
          <w:sz w:val="24"/>
          <w:szCs w:val="24"/>
          <w:lang w:val="en-GB"/>
        </w:rPr>
        <w:t xml:space="preserve">langsung dan </w:t>
      </w:r>
      <w:r w:rsidRPr="005E6038">
        <w:rPr>
          <w:rFonts w:ascii="Times New Roman" w:hAnsi="Times New Roman" w:cs="Times New Roman"/>
          <w:color w:val="000000"/>
          <w:sz w:val="24"/>
          <w:szCs w:val="24"/>
        </w:rPr>
        <w:t>jelas yang ditentukan oleh Tuhan Yang Maha Esa.</w:t>
      </w:r>
    </w:p>
    <w:p w:rsidR="00A847F2" w:rsidRPr="005E6038" w:rsidRDefault="00A847F2" w:rsidP="00A847F2">
      <w:pPr>
        <w:pStyle w:val="ListParagraph"/>
        <w:numPr>
          <w:ilvl w:val="0"/>
          <w:numId w:val="3"/>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Putusan pengadilan yang dikeluarkan oleh majelis hakim secara sah </w:t>
      </w:r>
      <w:r w:rsidRPr="005E6038">
        <w:rPr>
          <w:rFonts w:ascii="Times New Roman" w:hAnsi="Times New Roman" w:cs="Times New Roman"/>
          <w:color w:val="000000"/>
          <w:sz w:val="24"/>
          <w:szCs w:val="24"/>
          <w:lang w:val="en-GB"/>
        </w:rPr>
        <w:t xml:space="preserve">dapat </w:t>
      </w:r>
      <w:r w:rsidRPr="005E6038">
        <w:rPr>
          <w:rFonts w:ascii="Times New Roman" w:hAnsi="Times New Roman" w:cs="Times New Roman"/>
          <w:color w:val="000000"/>
          <w:sz w:val="24"/>
          <w:szCs w:val="24"/>
        </w:rPr>
        <w:t>mengakhiri hubungan perkawinan</w:t>
      </w:r>
      <w:r w:rsidRPr="005E6038">
        <w:rPr>
          <w:rFonts w:ascii="Times New Roman" w:hAnsi="Times New Roman" w:cs="Times New Roman"/>
          <w:color w:val="000000"/>
          <w:sz w:val="24"/>
          <w:szCs w:val="24"/>
          <w:lang w:val="en-GB"/>
        </w:rPr>
        <w:t xml:space="preserve"> seseorang</w:t>
      </w:r>
      <w:r w:rsidRPr="005E6038">
        <w:rPr>
          <w:rFonts w:ascii="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rPr>
        <w:footnoteReference w:id="20"/>
      </w:r>
    </w:p>
    <w:p w:rsidR="00A847F2" w:rsidRPr="005E6038" w:rsidRDefault="00A847F2" w:rsidP="00A847F2">
      <w:pPr>
        <w:spacing w:line="480" w:lineRule="auto"/>
        <w:ind w:left="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Menurut Subekti, perceraian yaitu peristiwa yang bisa saja terjadi dalam sebuah perkawinan dan bentuk dari perceraian dapat penghapusan </w:t>
      </w:r>
      <w:r w:rsidRPr="005E6038">
        <w:rPr>
          <w:rFonts w:ascii="Times New Roman" w:hAnsi="Times New Roman" w:cs="Times New Roman"/>
          <w:color w:val="000000"/>
          <w:sz w:val="24"/>
          <w:szCs w:val="24"/>
        </w:rPr>
        <w:lastRenderedPageBreak/>
        <w:t xml:space="preserve">perkawinan atas permintaan putusan pengadilan atau salah satu pihak dalam perkawinan. Menurut Djamil Latif Perceraian adalah suatu musibah, </w:t>
      </w:r>
      <w:r w:rsidRPr="005E6038">
        <w:rPr>
          <w:rFonts w:ascii="Times New Roman" w:hAnsi="Times New Roman" w:cs="Times New Roman"/>
          <w:color w:val="000000"/>
          <w:sz w:val="24"/>
          <w:szCs w:val="24"/>
          <w:lang w:val="en-GB"/>
        </w:rPr>
        <w:t>namun musibah yang diperlukan untuk mencegah musibah lain yang lebih berbahaya. Oleh karenanya sebuah</w:t>
      </w:r>
      <w:r w:rsidRPr="005E6038">
        <w:rPr>
          <w:rFonts w:ascii="Times New Roman" w:hAnsi="Times New Roman" w:cs="Times New Roman"/>
          <w:color w:val="000000"/>
          <w:sz w:val="24"/>
          <w:szCs w:val="24"/>
        </w:rPr>
        <w:t xml:space="preserve"> perceraian hanya </w:t>
      </w:r>
      <w:r w:rsidRPr="005E6038">
        <w:rPr>
          <w:rFonts w:ascii="Times New Roman" w:hAnsi="Times New Roman" w:cs="Times New Roman"/>
          <w:color w:val="000000"/>
          <w:sz w:val="24"/>
          <w:szCs w:val="24"/>
          <w:lang w:val="en-GB"/>
        </w:rPr>
        <w:t xml:space="preserve">diperbolehkan dalam </w:t>
      </w:r>
      <w:r w:rsidRPr="005E6038">
        <w:rPr>
          <w:rFonts w:ascii="Times New Roman" w:hAnsi="Times New Roman" w:cs="Times New Roman"/>
          <w:color w:val="000000"/>
          <w:sz w:val="24"/>
          <w:szCs w:val="24"/>
        </w:rPr>
        <w:t xml:space="preserve">dalam </w:t>
      </w:r>
      <w:r w:rsidRPr="005E6038">
        <w:rPr>
          <w:rFonts w:ascii="Times New Roman" w:hAnsi="Times New Roman" w:cs="Times New Roman"/>
          <w:color w:val="000000"/>
          <w:sz w:val="24"/>
          <w:szCs w:val="24"/>
          <w:lang w:val="en-GB"/>
        </w:rPr>
        <w:t xml:space="preserve">kondisi </w:t>
      </w:r>
      <w:r w:rsidRPr="005E6038">
        <w:rPr>
          <w:rFonts w:ascii="Times New Roman" w:hAnsi="Times New Roman" w:cs="Times New Roman"/>
          <w:color w:val="000000"/>
          <w:sz w:val="24"/>
          <w:szCs w:val="24"/>
        </w:rPr>
        <w:t xml:space="preserve">darurat agar tidak </w:t>
      </w:r>
      <w:r w:rsidRPr="005E6038">
        <w:rPr>
          <w:rFonts w:ascii="Times New Roman" w:hAnsi="Times New Roman" w:cs="Times New Roman"/>
          <w:color w:val="000000"/>
          <w:sz w:val="24"/>
          <w:szCs w:val="24"/>
          <w:lang w:val="en-GB"/>
        </w:rPr>
        <w:t xml:space="preserve">menumbuhkan kerugian yang luas </w:t>
      </w:r>
      <w:r w:rsidRPr="005E6038">
        <w:rPr>
          <w:rFonts w:ascii="Times New Roman" w:hAnsi="Times New Roman" w:cs="Times New Roman"/>
          <w:color w:val="000000"/>
          <w:sz w:val="24"/>
          <w:szCs w:val="24"/>
        </w:rPr>
        <w:t xml:space="preserve">dan </w:t>
      </w:r>
      <w:r w:rsidRPr="005E6038">
        <w:rPr>
          <w:rFonts w:ascii="Times New Roman" w:hAnsi="Times New Roman" w:cs="Times New Roman"/>
          <w:color w:val="000000"/>
          <w:sz w:val="24"/>
          <w:szCs w:val="24"/>
          <w:lang w:val="en-GB"/>
        </w:rPr>
        <w:t xml:space="preserve">sebagai jalan keluar </w:t>
      </w:r>
      <w:r w:rsidRPr="005E6038">
        <w:rPr>
          <w:rFonts w:ascii="Times New Roman" w:hAnsi="Times New Roman" w:cs="Times New Roman"/>
          <w:color w:val="000000"/>
          <w:sz w:val="24"/>
          <w:szCs w:val="24"/>
        </w:rPr>
        <w:t>darurat</w:t>
      </w:r>
      <w:r w:rsidRPr="005E6038">
        <w:rPr>
          <w:rFonts w:ascii="Times New Roman" w:hAnsi="Times New Roman" w:cs="Times New Roman"/>
          <w:color w:val="000000"/>
          <w:sz w:val="24"/>
          <w:szCs w:val="24"/>
          <w:lang w:val="en-GB"/>
        </w:rPr>
        <w:t xml:space="preserve"> bagi </w:t>
      </w:r>
      <w:r w:rsidRPr="005E6038">
        <w:rPr>
          <w:rFonts w:ascii="Times New Roman" w:hAnsi="Times New Roman" w:cs="Times New Roman"/>
          <w:color w:val="000000"/>
          <w:sz w:val="24"/>
          <w:szCs w:val="24"/>
        </w:rPr>
        <w:t>perkawinan guna keselamatan bersama.</w:t>
      </w:r>
      <w:r w:rsidRPr="005E6038">
        <w:rPr>
          <w:rStyle w:val="FootnoteReference"/>
          <w:rFonts w:ascii="Times New Roman" w:hAnsi="Times New Roman" w:cs="Times New Roman"/>
          <w:color w:val="000000"/>
          <w:sz w:val="24"/>
          <w:szCs w:val="24"/>
        </w:rPr>
        <w:footnoteReference w:id="21"/>
      </w:r>
    </w:p>
    <w:p w:rsidR="00A847F2" w:rsidRPr="005E6038" w:rsidRDefault="00A847F2" w:rsidP="00A847F2">
      <w:pPr>
        <w:pStyle w:val="Heading3"/>
        <w:numPr>
          <w:ilvl w:val="0"/>
          <w:numId w:val="17"/>
        </w:numPr>
        <w:ind w:left="1134"/>
        <w:rPr>
          <w:b w:val="0"/>
          <w:color w:val="000000"/>
        </w:rPr>
      </w:pPr>
      <w:bookmarkStart w:id="8" w:name="_Toc111265177"/>
      <w:r w:rsidRPr="005E6038">
        <w:rPr>
          <w:color w:val="000000"/>
        </w:rPr>
        <w:t>Asas-Asas Hukum Perceraian</w:t>
      </w:r>
      <w:bookmarkEnd w:id="8"/>
    </w:p>
    <w:p w:rsidR="00A847F2" w:rsidRPr="005E6038" w:rsidRDefault="00A847F2" w:rsidP="00A847F2">
      <w:pPr>
        <w:pStyle w:val="NormalWeb"/>
        <w:shd w:val="clear" w:color="auto" w:fill="FFFFFF"/>
        <w:spacing w:before="0" w:beforeAutospacing="0" w:after="0" w:afterAutospacing="0" w:line="480" w:lineRule="auto"/>
        <w:ind w:left="720" w:firstLine="348"/>
        <w:jc w:val="both"/>
        <w:rPr>
          <w:color w:val="000000"/>
        </w:rPr>
      </w:pPr>
      <w:r w:rsidRPr="005E6038">
        <w:rPr>
          <w:color w:val="000000"/>
          <w:lang w:val="en-GB"/>
        </w:rPr>
        <w:t>Berikut penjelasan umum mengenai asas hukum pernikahan yang termuat pada UU No. 1 Tahun 1974 antara lain</w:t>
      </w:r>
      <w:r w:rsidRPr="005E6038">
        <w:rPr>
          <w:color w:val="000000"/>
        </w:rPr>
        <w:t>:</w:t>
      </w:r>
    </w:p>
    <w:p w:rsidR="00A847F2" w:rsidRPr="005E6038" w:rsidRDefault="00A847F2" w:rsidP="00A847F2">
      <w:pPr>
        <w:numPr>
          <w:ilvl w:val="0"/>
          <w:numId w:val="4"/>
        </w:numPr>
        <w:shd w:val="clear" w:color="auto" w:fill="FFFFFF"/>
        <w:tabs>
          <w:tab w:val="clear" w:pos="720"/>
          <w:tab w:val="num" w:pos="2160"/>
        </w:tabs>
        <w:spacing w:after="150" w:line="480" w:lineRule="auto"/>
        <w:ind w:left="144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eastAsia="en-GB"/>
        </w:rPr>
        <w:t>Tujuan</w:t>
      </w:r>
      <w:r w:rsidRPr="005E6038">
        <w:rPr>
          <w:rFonts w:ascii="Times New Roman" w:eastAsia="Times New Roman" w:hAnsi="Times New Roman" w:cs="Times New Roman"/>
          <w:color w:val="000000"/>
          <w:sz w:val="24"/>
          <w:szCs w:val="24"/>
          <w:lang w:val="en-GB" w:eastAsia="en-GB"/>
        </w:rPr>
        <w:t xml:space="preserve"> dari sebuah</w:t>
      </w:r>
      <w:r w:rsidRPr="005E6038">
        <w:rPr>
          <w:rFonts w:ascii="Times New Roman" w:eastAsia="Times New Roman" w:hAnsi="Times New Roman" w:cs="Times New Roman"/>
          <w:color w:val="000000"/>
          <w:sz w:val="24"/>
          <w:szCs w:val="24"/>
          <w:lang w:eastAsia="en-GB"/>
        </w:rPr>
        <w:t xml:space="preserve"> perkawinan </w:t>
      </w:r>
      <w:r w:rsidRPr="005E6038">
        <w:rPr>
          <w:rFonts w:ascii="Times New Roman" w:eastAsia="Times New Roman" w:hAnsi="Times New Roman" w:cs="Times New Roman"/>
          <w:color w:val="000000"/>
          <w:sz w:val="24"/>
          <w:szCs w:val="24"/>
          <w:lang w:val="en-GB" w:eastAsia="en-GB"/>
        </w:rPr>
        <w:t xml:space="preserve">ialah </w:t>
      </w:r>
      <w:r w:rsidRPr="005E6038">
        <w:rPr>
          <w:rFonts w:ascii="Times New Roman" w:eastAsia="Times New Roman" w:hAnsi="Times New Roman" w:cs="Times New Roman"/>
          <w:color w:val="000000"/>
          <w:sz w:val="24"/>
          <w:szCs w:val="24"/>
          <w:lang w:eastAsia="en-GB"/>
        </w:rPr>
        <w:t>menciptakan</w:t>
      </w:r>
      <w:r w:rsidRPr="005E6038">
        <w:rPr>
          <w:rFonts w:ascii="Times New Roman" w:eastAsia="Times New Roman" w:hAnsi="Times New Roman" w:cs="Times New Roman"/>
          <w:color w:val="000000"/>
          <w:sz w:val="24"/>
          <w:szCs w:val="24"/>
          <w:lang w:val="en-GB" w:eastAsia="en-GB"/>
        </w:rPr>
        <w:t xml:space="preserve"> kebahagiaan serta kekekalan dalam kehidupan ber</w:t>
      </w:r>
      <w:r w:rsidRPr="005E6038">
        <w:rPr>
          <w:rFonts w:ascii="Times New Roman" w:eastAsia="Times New Roman" w:hAnsi="Times New Roman" w:cs="Times New Roman"/>
          <w:color w:val="000000"/>
          <w:sz w:val="24"/>
          <w:szCs w:val="24"/>
          <w:lang w:eastAsia="en-GB"/>
        </w:rPr>
        <w:t xml:space="preserve">keluarga. Oleh </w:t>
      </w:r>
      <w:r w:rsidRPr="005E6038">
        <w:rPr>
          <w:rFonts w:ascii="Times New Roman" w:eastAsia="Times New Roman" w:hAnsi="Times New Roman" w:cs="Times New Roman"/>
          <w:color w:val="000000"/>
          <w:sz w:val="24"/>
          <w:szCs w:val="24"/>
          <w:lang w:val="en-GB" w:eastAsia="en-GB"/>
        </w:rPr>
        <w:t xml:space="preserve">karena itu, pasangan tersebut harus </w:t>
      </w:r>
      <w:r w:rsidRPr="005E6038">
        <w:rPr>
          <w:rFonts w:ascii="Times New Roman" w:eastAsia="Times New Roman" w:hAnsi="Times New Roman" w:cs="Times New Roman"/>
          <w:color w:val="000000"/>
          <w:sz w:val="24"/>
          <w:szCs w:val="24"/>
          <w:lang w:eastAsia="en-GB"/>
        </w:rPr>
        <w:t xml:space="preserve">saling melengkapi dan membantu untuk memperoleh </w:t>
      </w:r>
      <w:r w:rsidRPr="005E6038">
        <w:rPr>
          <w:rFonts w:ascii="Times New Roman" w:eastAsia="Times New Roman" w:hAnsi="Times New Roman" w:cs="Times New Roman"/>
          <w:color w:val="000000"/>
          <w:sz w:val="24"/>
          <w:szCs w:val="24"/>
          <w:lang w:val="en-GB" w:eastAsia="en-GB"/>
        </w:rPr>
        <w:t xml:space="preserve">kebahagiaan </w:t>
      </w:r>
      <w:r w:rsidRPr="005E6038">
        <w:rPr>
          <w:rFonts w:ascii="Times New Roman" w:eastAsia="Times New Roman" w:hAnsi="Times New Roman" w:cs="Times New Roman"/>
          <w:color w:val="000000"/>
          <w:sz w:val="24"/>
          <w:szCs w:val="24"/>
          <w:lang w:eastAsia="en-GB"/>
        </w:rPr>
        <w:t>lahir dan bati</w:t>
      </w:r>
      <w:r w:rsidRPr="005E6038">
        <w:rPr>
          <w:rFonts w:ascii="Times New Roman" w:eastAsia="Times New Roman" w:hAnsi="Times New Roman" w:cs="Times New Roman"/>
          <w:color w:val="000000"/>
          <w:sz w:val="24"/>
          <w:szCs w:val="24"/>
          <w:lang w:val="en-GB" w:eastAsia="en-GB"/>
        </w:rPr>
        <w:t>n.</w:t>
      </w:r>
    </w:p>
    <w:p w:rsidR="00A847F2" w:rsidRPr="005E6038" w:rsidRDefault="00A847F2" w:rsidP="00A847F2">
      <w:pPr>
        <w:numPr>
          <w:ilvl w:val="0"/>
          <w:numId w:val="4"/>
        </w:numPr>
        <w:shd w:val="clear" w:color="auto" w:fill="FFFFFF"/>
        <w:tabs>
          <w:tab w:val="clear" w:pos="720"/>
          <w:tab w:val="num" w:pos="2160"/>
        </w:tabs>
        <w:spacing w:after="150" w:line="480" w:lineRule="auto"/>
        <w:ind w:left="144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eastAsia="en-GB"/>
        </w:rPr>
        <w:t>Undang-undang</w:t>
      </w:r>
      <w:r w:rsidRPr="005E6038">
        <w:rPr>
          <w:rFonts w:ascii="Times New Roman" w:eastAsia="Times New Roman" w:hAnsi="Times New Roman" w:cs="Times New Roman"/>
          <w:color w:val="000000"/>
          <w:sz w:val="24"/>
          <w:szCs w:val="24"/>
          <w:lang w:val="en-GB" w:eastAsia="en-GB"/>
        </w:rPr>
        <w:t xml:space="preserve"> menyatakan</w:t>
      </w:r>
      <w:r w:rsidRPr="005E6038">
        <w:rPr>
          <w:rFonts w:ascii="Times New Roman" w:eastAsia="Times New Roman" w:hAnsi="Times New Roman" w:cs="Times New Roman"/>
          <w:color w:val="000000"/>
          <w:sz w:val="24"/>
          <w:szCs w:val="24"/>
          <w:lang w:eastAsia="en-GB"/>
        </w:rPr>
        <w:t xml:space="preserve"> bahwa perkawinan itu sah </w:t>
      </w:r>
      <w:r w:rsidRPr="005E6038">
        <w:rPr>
          <w:rFonts w:ascii="Times New Roman" w:eastAsia="Times New Roman" w:hAnsi="Times New Roman" w:cs="Times New Roman"/>
          <w:color w:val="000000"/>
          <w:sz w:val="24"/>
          <w:szCs w:val="24"/>
          <w:lang w:val="en-GB" w:eastAsia="en-GB"/>
        </w:rPr>
        <w:t xml:space="preserve">jika perkawinan itu dibuat </w:t>
      </w:r>
      <w:r w:rsidRPr="005E6038">
        <w:rPr>
          <w:rFonts w:ascii="Times New Roman" w:eastAsia="Times New Roman" w:hAnsi="Times New Roman" w:cs="Times New Roman"/>
          <w:color w:val="000000"/>
          <w:sz w:val="24"/>
          <w:szCs w:val="24"/>
          <w:lang w:eastAsia="en-GB"/>
        </w:rPr>
        <w:t>menurut hukum sesuai agama dan kepercayaan</w:t>
      </w:r>
      <w:r w:rsidRPr="005E6038">
        <w:rPr>
          <w:rFonts w:ascii="Times New Roman" w:eastAsia="Times New Roman" w:hAnsi="Times New Roman" w:cs="Times New Roman"/>
          <w:color w:val="000000"/>
          <w:sz w:val="24"/>
          <w:szCs w:val="24"/>
          <w:lang w:val="en-GB" w:eastAsia="en-GB"/>
        </w:rPr>
        <w:t xml:space="preserve"> masing-masing individu</w:t>
      </w:r>
      <w:r w:rsidRPr="005E6038">
        <w:rPr>
          <w:rFonts w:ascii="Times New Roman" w:eastAsia="Times New Roman" w:hAnsi="Times New Roman" w:cs="Times New Roman"/>
          <w:color w:val="000000"/>
          <w:sz w:val="24"/>
          <w:szCs w:val="24"/>
          <w:lang w:eastAsia="en-GB"/>
        </w:rPr>
        <w:t xml:space="preserve">, </w:t>
      </w:r>
      <w:r w:rsidRPr="005E6038">
        <w:rPr>
          <w:rFonts w:ascii="Times New Roman" w:eastAsia="Times New Roman" w:hAnsi="Times New Roman" w:cs="Times New Roman"/>
          <w:color w:val="000000"/>
          <w:sz w:val="24"/>
          <w:szCs w:val="24"/>
          <w:lang w:val="en-GB" w:eastAsia="en-GB"/>
        </w:rPr>
        <w:t xml:space="preserve">dan bahwa setiap pernikahan wajib </w:t>
      </w:r>
      <w:r w:rsidRPr="005E6038">
        <w:rPr>
          <w:rFonts w:ascii="Times New Roman" w:eastAsia="Times New Roman" w:hAnsi="Times New Roman" w:cs="Times New Roman"/>
          <w:color w:val="000000"/>
          <w:sz w:val="24"/>
          <w:szCs w:val="24"/>
          <w:lang w:eastAsia="en-GB"/>
        </w:rPr>
        <w:t xml:space="preserve">dicatat </w:t>
      </w:r>
      <w:r w:rsidRPr="005E6038">
        <w:rPr>
          <w:rFonts w:ascii="Times New Roman" w:eastAsia="Times New Roman" w:hAnsi="Times New Roman" w:cs="Times New Roman"/>
          <w:color w:val="000000"/>
          <w:sz w:val="24"/>
          <w:szCs w:val="24"/>
          <w:lang w:val="en-GB" w:eastAsia="en-GB"/>
        </w:rPr>
        <w:t xml:space="preserve">berdasarkan regulasi </w:t>
      </w:r>
      <w:r w:rsidRPr="005E6038">
        <w:rPr>
          <w:rFonts w:ascii="Times New Roman" w:eastAsia="Times New Roman" w:hAnsi="Times New Roman" w:cs="Times New Roman"/>
          <w:color w:val="000000"/>
          <w:sz w:val="24"/>
          <w:szCs w:val="24"/>
          <w:lang w:eastAsia="en-GB"/>
        </w:rPr>
        <w:t>yang berlaku.</w:t>
      </w:r>
    </w:p>
    <w:p w:rsidR="00A847F2" w:rsidRPr="005E6038" w:rsidRDefault="00A847F2" w:rsidP="00A847F2">
      <w:pPr>
        <w:numPr>
          <w:ilvl w:val="0"/>
          <w:numId w:val="4"/>
        </w:numPr>
        <w:shd w:val="clear" w:color="auto" w:fill="FFFFFF"/>
        <w:tabs>
          <w:tab w:val="clear" w:pos="720"/>
          <w:tab w:val="num" w:pos="2160"/>
        </w:tabs>
        <w:spacing w:after="150" w:line="480" w:lineRule="auto"/>
        <w:ind w:left="144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eastAsia="en-GB"/>
        </w:rPr>
        <w:t xml:space="preserve">Undang-undang tersebut didasarkan pada azas monogami. </w:t>
      </w:r>
      <w:r w:rsidRPr="005E6038">
        <w:rPr>
          <w:rFonts w:ascii="Times New Roman" w:eastAsia="Times New Roman" w:hAnsi="Times New Roman" w:cs="Times New Roman"/>
          <w:color w:val="000000"/>
          <w:sz w:val="24"/>
          <w:szCs w:val="24"/>
          <w:lang w:val="en-GB" w:eastAsia="en-GB"/>
        </w:rPr>
        <w:t xml:space="preserve">Bahwa suami dapat memiliki banyak istri hanya jika para pihak menginginkannya, seperti yang dihendaki oleh hukum dan agama yang dianut. Walaupun para pihak menyetujui, dalam </w:t>
      </w:r>
      <w:r w:rsidRPr="005E6038">
        <w:rPr>
          <w:rFonts w:ascii="Times New Roman" w:eastAsia="Times New Roman" w:hAnsi="Times New Roman" w:cs="Times New Roman"/>
          <w:color w:val="000000"/>
          <w:sz w:val="24"/>
          <w:szCs w:val="24"/>
          <w:lang w:val="en-GB" w:eastAsia="en-GB"/>
        </w:rPr>
        <w:lastRenderedPageBreak/>
        <w:t>pelaksanaannya hanya dilakukan jika segala persyaratan khusus dipenuhi dan terdapat keputusan pengadilan.</w:t>
      </w:r>
    </w:p>
    <w:p w:rsidR="00A847F2" w:rsidRPr="005E6038" w:rsidRDefault="00A847F2" w:rsidP="00A847F2">
      <w:pPr>
        <w:numPr>
          <w:ilvl w:val="0"/>
          <w:numId w:val="5"/>
        </w:numPr>
        <w:shd w:val="clear" w:color="auto" w:fill="FFFFFF"/>
        <w:tabs>
          <w:tab w:val="clear" w:pos="720"/>
          <w:tab w:val="num" w:pos="2160"/>
        </w:tabs>
        <w:spacing w:after="150" w:line="480" w:lineRule="auto"/>
        <w:ind w:left="144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eastAsia="en-GB"/>
        </w:rPr>
        <w:t>U</w:t>
      </w:r>
      <w:r w:rsidRPr="005E6038">
        <w:rPr>
          <w:rFonts w:ascii="Times New Roman" w:eastAsia="Times New Roman" w:hAnsi="Times New Roman" w:cs="Times New Roman"/>
          <w:color w:val="000000"/>
          <w:sz w:val="24"/>
          <w:szCs w:val="24"/>
          <w:lang w:val="en-GB" w:eastAsia="en-GB"/>
        </w:rPr>
        <w:t xml:space="preserve">ndang-undang ini mengharuskan calon pasangan suami istri memiliki mental dan fisik yang matang untuk melaksanakan perkawinan, untuk memenuhi tujuan perkawinan dan menghindari adanya perceraian di masa depan dan memperoleh keturunan yang sehat. Selain itu, pernikahan berkaitan dengan permasalahan kependudukan, seorang wanita dengan </w:t>
      </w:r>
      <w:proofErr w:type="gramStart"/>
      <w:r w:rsidRPr="005E6038">
        <w:rPr>
          <w:rFonts w:ascii="Times New Roman" w:eastAsia="Times New Roman" w:hAnsi="Times New Roman" w:cs="Times New Roman"/>
          <w:color w:val="000000"/>
          <w:sz w:val="24"/>
          <w:szCs w:val="24"/>
          <w:lang w:val="en-GB" w:eastAsia="en-GB"/>
        </w:rPr>
        <w:t>usia</w:t>
      </w:r>
      <w:proofErr w:type="gramEnd"/>
      <w:r w:rsidRPr="005E6038">
        <w:rPr>
          <w:rFonts w:ascii="Times New Roman" w:eastAsia="Times New Roman" w:hAnsi="Times New Roman" w:cs="Times New Roman"/>
          <w:color w:val="000000"/>
          <w:sz w:val="24"/>
          <w:szCs w:val="24"/>
          <w:lang w:val="en-GB" w:eastAsia="en-GB"/>
        </w:rPr>
        <w:t xml:space="preserve"> lebih rendah dalam pernikahan memiliki tingkat reproduksi yang lebih tinggi daripada wanita yang usianya lebih tinggi. Akibatnya, undang-undang pernikahan memberikan batas umur dalam syarat perkawinan yakni untuk wanita 16 tahun dan pria 19 tahun.</w:t>
      </w:r>
    </w:p>
    <w:p w:rsidR="00A847F2" w:rsidRPr="005E6038" w:rsidRDefault="00A847F2" w:rsidP="00A847F2">
      <w:pPr>
        <w:numPr>
          <w:ilvl w:val="0"/>
          <w:numId w:val="5"/>
        </w:numPr>
        <w:shd w:val="clear" w:color="auto" w:fill="FFFFFF"/>
        <w:tabs>
          <w:tab w:val="clear" w:pos="720"/>
          <w:tab w:val="num" w:pos="2160"/>
        </w:tabs>
        <w:spacing w:after="150" w:line="480" w:lineRule="auto"/>
        <w:ind w:left="144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val="en-GB" w:eastAsia="en-GB"/>
        </w:rPr>
        <w:t>Hukum berpangkal pada tujuan perkawinan untuk menciptakan keluarga sejahtera dan bahagia selamanya, yang sejalan dengan asas-asas yang memperumit hukum perceraian</w:t>
      </w:r>
      <w:r w:rsidRPr="005E6038">
        <w:rPr>
          <w:rFonts w:ascii="Times New Roman" w:eastAsia="Times New Roman" w:hAnsi="Times New Roman" w:cs="Times New Roman"/>
          <w:color w:val="000000"/>
          <w:sz w:val="24"/>
          <w:szCs w:val="24"/>
          <w:lang w:eastAsia="en-GB"/>
        </w:rPr>
        <w:t xml:space="preserve">. Agar diperbolehkannya suatu perceraian, perlu adanya alasan </w:t>
      </w:r>
      <w:r w:rsidRPr="005E6038">
        <w:rPr>
          <w:rFonts w:ascii="Times New Roman" w:eastAsia="Times New Roman" w:hAnsi="Times New Roman" w:cs="Times New Roman"/>
          <w:color w:val="000000"/>
          <w:sz w:val="24"/>
          <w:szCs w:val="24"/>
          <w:lang w:val="en-GB" w:eastAsia="en-GB"/>
        </w:rPr>
        <w:t xml:space="preserve">khusus yang </w:t>
      </w:r>
      <w:r w:rsidRPr="005E6038">
        <w:rPr>
          <w:rFonts w:ascii="Times New Roman" w:eastAsia="Times New Roman" w:hAnsi="Times New Roman" w:cs="Times New Roman"/>
          <w:color w:val="000000"/>
          <w:sz w:val="24"/>
          <w:szCs w:val="24"/>
          <w:lang w:eastAsia="en-GB"/>
        </w:rPr>
        <w:t>dilakukan di persidangan.</w:t>
      </w:r>
    </w:p>
    <w:p w:rsidR="00A847F2" w:rsidRPr="005E6038" w:rsidRDefault="00A847F2" w:rsidP="00A847F2">
      <w:pPr>
        <w:numPr>
          <w:ilvl w:val="0"/>
          <w:numId w:val="5"/>
        </w:numPr>
        <w:shd w:val="clear" w:color="auto" w:fill="FFFFFF"/>
        <w:tabs>
          <w:tab w:val="clear" w:pos="720"/>
          <w:tab w:val="num" w:pos="2160"/>
        </w:tabs>
        <w:spacing w:after="150" w:line="480" w:lineRule="auto"/>
        <w:ind w:left="144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eastAsia="en-GB"/>
        </w:rPr>
        <w:t xml:space="preserve">Status dan hak seorang istri sepadan dengan hak dan status suaminya baik dalam kehidupan berkeluarga dan bermasyarakat, sehingga </w:t>
      </w:r>
      <w:r w:rsidRPr="005E6038">
        <w:rPr>
          <w:rFonts w:ascii="Times New Roman" w:eastAsia="Times New Roman" w:hAnsi="Times New Roman" w:cs="Times New Roman"/>
          <w:color w:val="000000"/>
          <w:sz w:val="24"/>
          <w:szCs w:val="24"/>
          <w:lang w:eastAsia="en-GB"/>
        </w:rPr>
        <w:lastRenderedPageBreak/>
        <w:t>seluruh masalah pada sebuah rumah tangga dapat dibicarakan dan ditentukan bersama oleh kedua pasangan.</w:t>
      </w:r>
      <w:r w:rsidRPr="005E6038">
        <w:rPr>
          <w:rStyle w:val="FootnoteReference"/>
          <w:rFonts w:ascii="Times New Roman" w:eastAsia="Times New Roman" w:hAnsi="Times New Roman" w:cs="Times New Roman"/>
          <w:color w:val="000000"/>
          <w:sz w:val="24"/>
          <w:szCs w:val="24"/>
          <w:lang w:eastAsia="en-GB"/>
        </w:rPr>
        <w:footnoteReference w:id="22"/>
      </w:r>
    </w:p>
    <w:p w:rsidR="00A847F2" w:rsidRPr="005E6038" w:rsidRDefault="00A847F2" w:rsidP="00A847F2">
      <w:pPr>
        <w:shd w:val="clear" w:color="auto" w:fill="FFFFFF"/>
        <w:spacing w:after="150" w:line="480" w:lineRule="auto"/>
        <w:ind w:left="360" w:firstLine="360"/>
        <w:jc w:val="both"/>
        <w:rPr>
          <w:rFonts w:ascii="Times New Roman" w:eastAsia="Times New Roman" w:hAnsi="Times New Roman" w:cs="Times New Roman"/>
          <w:color w:val="000000"/>
          <w:sz w:val="24"/>
          <w:szCs w:val="24"/>
          <w:lang w:val="en-GB" w:eastAsia="en-GB"/>
        </w:rPr>
      </w:pPr>
      <w:r w:rsidRPr="005E6038">
        <w:rPr>
          <w:rFonts w:ascii="Times New Roman" w:eastAsia="Times New Roman" w:hAnsi="Times New Roman" w:cs="Times New Roman"/>
          <w:color w:val="000000"/>
          <w:sz w:val="24"/>
          <w:szCs w:val="24"/>
          <w:lang w:eastAsia="en-GB"/>
        </w:rPr>
        <w:t xml:space="preserve">Berdasarkan </w:t>
      </w:r>
      <w:r w:rsidRPr="005E6038">
        <w:rPr>
          <w:rFonts w:ascii="Times New Roman" w:eastAsia="Times New Roman" w:hAnsi="Times New Roman" w:cs="Times New Roman"/>
          <w:color w:val="000000"/>
          <w:sz w:val="24"/>
          <w:szCs w:val="24"/>
          <w:lang w:val="en-GB" w:eastAsia="en-GB"/>
        </w:rPr>
        <w:t xml:space="preserve">asas hukum perkawinan yang termuat dalam Undang-undang </w:t>
      </w:r>
      <w:r w:rsidRPr="005E6038">
        <w:rPr>
          <w:rFonts w:ascii="Times New Roman" w:eastAsia="Times New Roman" w:hAnsi="Times New Roman" w:cs="Times New Roman"/>
          <w:color w:val="000000"/>
          <w:sz w:val="24"/>
          <w:szCs w:val="24"/>
          <w:lang w:eastAsia="en-GB"/>
        </w:rPr>
        <w:t>No. 1 Tahun 1974 diatas, di</w:t>
      </w:r>
      <w:r w:rsidRPr="005E6038">
        <w:rPr>
          <w:rFonts w:ascii="Times New Roman" w:eastAsia="Times New Roman" w:hAnsi="Times New Roman" w:cs="Times New Roman"/>
          <w:color w:val="000000"/>
          <w:sz w:val="24"/>
          <w:szCs w:val="24"/>
          <w:lang w:val="en-GB" w:eastAsia="en-GB"/>
        </w:rPr>
        <w:t>kembangkan</w:t>
      </w:r>
      <w:r w:rsidRPr="005E6038">
        <w:rPr>
          <w:rFonts w:ascii="Times New Roman" w:eastAsia="Times New Roman" w:hAnsi="Times New Roman" w:cs="Times New Roman"/>
          <w:color w:val="000000"/>
          <w:sz w:val="24"/>
          <w:szCs w:val="24"/>
          <w:lang w:eastAsia="en-GB"/>
        </w:rPr>
        <w:t xml:space="preserve"> </w:t>
      </w:r>
      <w:r w:rsidRPr="005E6038">
        <w:rPr>
          <w:rFonts w:ascii="Times New Roman" w:eastAsia="Times New Roman" w:hAnsi="Times New Roman" w:cs="Times New Roman"/>
          <w:color w:val="000000"/>
          <w:sz w:val="24"/>
          <w:szCs w:val="24"/>
          <w:lang w:val="en-GB" w:eastAsia="en-GB"/>
        </w:rPr>
        <w:t xml:space="preserve">serta </w:t>
      </w:r>
      <w:r w:rsidRPr="005E6038">
        <w:rPr>
          <w:rFonts w:ascii="Times New Roman" w:eastAsia="Times New Roman" w:hAnsi="Times New Roman" w:cs="Times New Roman"/>
          <w:color w:val="000000"/>
          <w:sz w:val="24"/>
          <w:szCs w:val="24"/>
          <w:lang w:eastAsia="en-GB"/>
        </w:rPr>
        <w:t>diperoleh beberapa asas hukum perceraian</w:t>
      </w:r>
      <w:r w:rsidRPr="005E6038">
        <w:rPr>
          <w:rFonts w:ascii="Times New Roman" w:eastAsia="Times New Roman" w:hAnsi="Times New Roman" w:cs="Times New Roman"/>
          <w:color w:val="000000"/>
          <w:sz w:val="24"/>
          <w:szCs w:val="24"/>
          <w:lang w:val="en-GB" w:eastAsia="en-GB"/>
        </w:rPr>
        <w:t xml:space="preserve"> yakni :</w:t>
      </w:r>
    </w:p>
    <w:p w:rsidR="00A847F2" w:rsidRPr="005E6038" w:rsidRDefault="00A847F2" w:rsidP="00A847F2">
      <w:pPr>
        <w:pStyle w:val="ListParagraph"/>
        <w:numPr>
          <w:ilvl w:val="0"/>
          <w:numId w:val="6"/>
        </w:numPr>
        <w:shd w:val="clear" w:color="auto" w:fill="FFFFFF"/>
        <w:spacing w:after="150" w:line="480" w:lineRule="auto"/>
        <w:ind w:left="108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eastAsia="en-GB"/>
        </w:rPr>
        <w:t xml:space="preserve">Asas Mempersukar Proses Hukum Perceraian </w:t>
      </w:r>
    </w:p>
    <w:p w:rsidR="00A847F2" w:rsidRPr="005E6038" w:rsidRDefault="00A847F2" w:rsidP="00A847F2">
      <w:pPr>
        <w:pStyle w:val="ListParagraph"/>
        <w:shd w:val="clear" w:color="auto" w:fill="FFFFFF"/>
        <w:spacing w:after="150" w:line="480" w:lineRule="auto"/>
        <w:ind w:left="108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eastAsia="en-GB"/>
        </w:rPr>
        <w:t xml:space="preserve">Berasaskan pada tujuan perkawinan menurut Pasal 1 UU No. 1 Tahun 1974 dibentuklah asas mempersukar proses hukum perceraian sebagai bentuk kebahagiaan dan kekekalan untuk sebuah keluarga (rumah tangga) dengan melalui suatu hubungan lahir dan batin antara suami istri yang berlandaskan ketuhanan. Wujud dari perkawinan tersebut bertujuan untuk </w:t>
      </w:r>
      <w:r w:rsidRPr="005E6038">
        <w:rPr>
          <w:rFonts w:ascii="Times New Roman" w:eastAsia="Times New Roman" w:hAnsi="Times New Roman" w:cs="Times New Roman"/>
          <w:color w:val="000000"/>
          <w:sz w:val="24"/>
          <w:szCs w:val="24"/>
          <w:lang w:val="en-GB" w:eastAsia="en-GB"/>
        </w:rPr>
        <w:t xml:space="preserve">menumbuhkan karakter dalam membantu dan kesejahteraan lahir dan batin </w:t>
      </w:r>
      <w:r w:rsidRPr="005E6038">
        <w:rPr>
          <w:rFonts w:ascii="Times New Roman" w:eastAsia="Times New Roman" w:hAnsi="Times New Roman" w:cs="Times New Roman"/>
          <w:color w:val="000000"/>
          <w:sz w:val="24"/>
          <w:szCs w:val="24"/>
          <w:lang w:eastAsia="en-GB"/>
        </w:rPr>
        <w:t>antara suami istri dengan</w:t>
      </w:r>
      <w:r w:rsidRPr="005E6038">
        <w:rPr>
          <w:rFonts w:ascii="Times New Roman" w:eastAsia="Times New Roman" w:hAnsi="Times New Roman" w:cs="Times New Roman"/>
          <w:color w:val="000000"/>
          <w:sz w:val="24"/>
          <w:szCs w:val="24"/>
          <w:lang w:val="en-GB" w:eastAsia="en-GB"/>
        </w:rPr>
        <w:t xml:space="preserve"> cara menumbuhkan</w:t>
      </w:r>
      <w:r w:rsidRPr="005E6038">
        <w:rPr>
          <w:rFonts w:ascii="Times New Roman" w:eastAsia="Times New Roman" w:hAnsi="Times New Roman" w:cs="Times New Roman"/>
          <w:color w:val="000000"/>
          <w:sz w:val="24"/>
          <w:szCs w:val="24"/>
          <w:lang w:eastAsia="en-GB"/>
        </w:rPr>
        <w:t xml:space="preserve"> rasa saling membantu dan melengkapi antar keduanya. Kebahagiaan dan kekekalan dalam keluarga (rumah tangga) tercapai dengan perkawinan berdasarkan ketuhanan </w:t>
      </w:r>
      <w:r w:rsidRPr="005E6038">
        <w:rPr>
          <w:rFonts w:ascii="Times New Roman" w:eastAsia="Times New Roman" w:hAnsi="Times New Roman" w:cs="Times New Roman"/>
          <w:color w:val="000000"/>
          <w:sz w:val="24"/>
          <w:szCs w:val="24"/>
          <w:lang w:val="en-GB" w:eastAsia="en-GB"/>
        </w:rPr>
        <w:t xml:space="preserve">yang ditetapkan oleh ketentuan </w:t>
      </w:r>
      <w:r w:rsidRPr="005E6038">
        <w:rPr>
          <w:rFonts w:ascii="Times New Roman" w:eastAsia="Times New Roman" w:hAnsi="Times New Roman" w:cs="Times New Roman"/>
          <w:color w:val="000000"/>
          <w:sz w:val="24"/>
          <w:szCs w:val="24"/>
          <w:lang w:eastAsia="en-GB"/>
        </w:rPr>
        <w:t xml:space="preserve">agama yang dipercayai oleh </w:t>
      </w:r>
      <w:r w:rsidRPr="005E6038">
        <w:rPr>
          <w:rFonts w:ascii="Times New Roman" w:eastAsia="Times New Roman" w:hAnsi="Times New Roman" w:cs="Times New Roman"/>
          <w:color w:val="000000"/>
          <w:sz w:val="24"/>
          <w:szCs w:val="24"/>
          <w:lang w:val="en-GB" w:eastAsia="en-GB"/>
        </w:rPr>
        <w:t xml:space="preserve">rakyat </w:t>
      </w:r>
      <w:r w:rsidRPr="005E6038">
        <w:rPr>
          <w:rFonts w:ascii="Times New Roman" w:eastAsia="Times New Roman" w:hAnsi="Times New Roman" w:cs="Times New Roman"/>
          <w:color w:val="000000"/>
          <w:sz w:val="24"/>
          <w:szCs w:val="24"/>
          <w:lang w:eastAsia="en-GB"/>
        </w:rPr>
        <w:t xml:space="preserve">Indonesia. Prinsip mempersukar proses hukum perceraian diatur oleh Pasal 39 ayat (1) UU No. 1 Tahun 1974 yang mewajibkan sang hakim untuk merukunkan suami istri sebelum dan selama sidang pengadilan, kewajiban tersebut menandakan bahwa sebaiknya suatu perkawinan tetap harus </w:t>
      </w:r>
      <w:r w:rsidRPr="005E6038">
        <w:rPr>
          <w:rFonts w:ascii="Times New Roman" w:eastAsia="Times New Roman" w:hAnsi="Times New Roman" w:cs="Times New Roman"/>
          <w:color w:val="000000"/>
          <w:sz w:val="24"/>
          <w:szCs w:val="24"/>
          <w:lang w:eastAsia="en-GB"/>
        </w:rPr>
        <w:lastRenderedPageBreak/>
        <w:t>dipertahankan. Dasar dari pasal ini dimungkinkan terdapat beberapa alasan hukum perceraian, namun karena adanya keinginan damai yang telah disepakati oleh pihak berperkara alasan-alasan tersebut tidak lagi dapat digunakan untuk suatu perceraian.</w:t>
      </w:r>
      <w:r w:rsidRPr="005E6038">
        <w:rPr>
          <w:rStyle w:val="FootnoteReference"/>
          <w:rFonts w:ascii="Times New Roman" w:eastAsia="Times New Roman" w:hAnsi="Times New Roman" w:cs="Times New Roman"/>
          <w:color w:val="000000"/>
          <w:sz w:val="24"/>
          <w:szCs w:val="24"/>
          <w:lang w:eastAsia="en-GB"/>
        </w:rPr>
        <w:footnoteReference w:id="23"/>
      </w:r>
    </w:p>
    <w:p w:rsidR="00A847F2" w:rsidRPr="005E6038" w:rsidRDefault="00A847F2" w:rsidP="00A847F2">
      <w:pPr>
        <w:pStyle w:val="ListParagraph"/>
        <w:numPr>
          <w:ilvl w:val="0"/>
          <w:numId w:val="6"/>
        </w:numPr>
        <w:shd w:val="clear" w:color="auto" w:fill="FFFFFF"/>
        <w:spacing w:after="150" w:line="480" w:lineRule="auto"/>
        <w:ind w:left="108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val="en-GB" w:eastAsia="en-GB"/>
        </w:rPr>
        <w:t>Asas Kepastian Pranata dan Kelembagaan Hukum Perceraian.</w:t>
      </w:r>
    </w:p>
    <w:p w:rsidR="00A847F2" w:rsidRPr="005E6038" w:rsidRDefault="00A847F2" w:rsidP="00A847F2">
      <w:pPr>
        <w:pStyle w:val="ListParagraph"/>
        <w:spacing w:after="150" w:line="480" w:lineRule="auto"/>
        <w:ind w:left="108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Asas ini </w:t>
      </w:r>
      <w:r w:rsidRPr="005E6038">
        <w:rPr>
          <w:rFonts w:ascii="Times New Roman" w:hAnsi="Times New Roman" w:cs="Times New Roman"/>
          <w:color w:val="000000"/>
          <w:sz w:val="24"/>
          <w:szCs w:val="24"/>
        </w:rPr>
        <w:t>m</w:t>
      </w:r>
      <w:r w:rsidRPr="005E6038">
        <w:rPr>
          <w:rFonts w:ascii="Times New Roman" w:hAnsi="Times New Roman" w:cs="Times New Roman"/>
          <w:color w:val="000000"/>
          <w:sz w:val="24"/>
          <w:szCs w:val="24"/>
          <w:lang w:val="en-GB"/>
        </w:rPr>
        <w:t xml:space="preserve">enyiratkan </w:t>
      </w:r>
      <w:r w:rsidRPr="005E6038">
        <w:rPr>
          <w:rFonts w:ascii="Times New Roman" w:hAnsi="Times New Roman" w:cs="Times New Roman"/>
          <w:color w:val="000000"/>
          <w:sz w:val="24"/>
          <w:szCs w:val="24"/>
        </w:rPr>
        <w:t>makn</w:t>
      </w:r>
      <w:r w:rsidRPr="005E6038">
        <w:rPr>
          <w:rFonts w:ascii="Times New Roman" w:hAnsi="Times New Roman" w:cs="Times New Roman"/>
          <w:color w:val="000000"/>
          <w:sz w:val="24"/>
          <w:szCs w:val="24"/>
          <w:lang w:val="en-GB"/>
        </w:rPr>
        <w:t xml:space="preserve">a bahwa </w:t>
      </w:r>
      <w:r w:rsidRPr="005E6038">
        <w:rPr>
          <w:rFonts w:ascii="Times New Roman" w:hAnsi="Times New Roman" w:cs="Times New Roman"/>
          <w:color w:val="000000"/>
          <w:sz w:val="24"/>
          <w:szCs w:val="24"/>
        </w:rPr>
        <w:t>asas hukum dalam undang-undang Nomor 1 Tahun 1974 men</w:t>
      </w:r>
      <w:r w:rsidRPr="005E6038">
        <w:rPr>
          <w:rFonts w:ascii="Times New Roman" w:hAnsi="Times New Roman" w:cs="Times New Roman"/>
          <w:color w:val="000000"/>
          <w:sz w:val="24"/>
          <w:szCs w:val="24"/>
          <w:lang w:val="en-GB"/>
        </w:rPr>
        <w:t>empatkan</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ketentuan perundang-undangan </w:t>
      </w:r>
      <w:r w:rsidRPr="005E6038">
        <w:rPr>
          <w:rFonts w:ascii="Times New Roman" w:hAnsi="Times New Roman" w:cs="Times New Roman"/>
          <w:color w:val="000000"/>
          <w:sz w:val="24"/>
          <w:szCs w:val="24"/>
        </w:rPr>
        <w:t xml:space="preserve">sebagai </w:t>
      </w:r>
      <w:r w:rsidRPr="005E6038">
        <w:rPr>
          <w:rFonts w:ascii="Times New Roman" w:hAnsi="Times New Roman" w:cs="Times New Roman"/>
          <w:color w:val="000000"/>
          <w:sz w:val="24"/>
          <w:szCs w:val="24"/>
          <w:lang w:val="en-GB"/>
        </w:rPr>
        <w:t xml:space="preserve">suatu </w:t>
      </w:r>
      <w:r w:rsidRPr="005E6038">
        <w:rPr>
          <w:rFonts w:ascii="Times New Roman" w:hAnsi="Times New Roman" w:cs="Times New Roman"/>
          <w:color w:val="000000"/>
          <w:sz w:val="24"/>
          <w:szCs w:val="24"/>
        </w:rPr>
        <w:t>sistem hukum dan</w:t>
      </w:r>
      <w:r w:rsidRPr="005E6038">
        <w:rPr>
          <w:rFonts w:ascii="Times New Roman" w:hAnsi="Times New Roman" w:cs="Times New Roman"/>
          <w:color w:val="000000"/>
          <w:sz w:val="24"/>
          <w:szCs w:val="24"/>
          <w:lang w:val="en-GB"/>
        </w:rPr>
        <w:t xml:space="preserve"> dalam hal ini</w:t>
      </w:r>
      <w:r w:rsidRPr="005E6038">
        <w:rPr>
          <w:rFonts w:ascii="Times New Roman" w:hAnsi="Times New Roman" w:cs="Times New Roman"/>
          <w:color w:val="000000"/>
          <w:sz w:val="24"/>
          <w:szCs w:val="24"/>
        </w:rPr>
        <w:t xml:space="preserve"> pengadilan </w:t>
      </w:r>
      <w:r w:rsidRPr="005E6038">
        <w:rPr>
          <w:rFonts w:ascii="Times New Roman" w:hAnsi="Times New Roman" w:cs="Times New Roman"/>
          <w:color w:val="000000"/>
          <w:sz w:val="24"/>
          <w:szCs w:val="24"/>
          <w:lang w:val="en-GB"/>
        </w:rPr>
        <w:t xml:space="preserve">berwenang untuk ikut </w:t>
      </w:r>
      <w:r w:rsidRPr="005E6038">
        <w:rPr>
          <w:rFonts w:ascii="Times New Roman" w:hAnsi="Times New Roman" w:cs="Times New Roman"/>
          <w:color w:val="000000"/>
          <w:sz w:val="24"/>
          <w:szCs w:val="24"/>
        </w:rPr>
        <w:t>terlibat dalam proses perceraian</w:t>
      </w:r>
      <w:r w:rsidRPr="005E6038">
        <w:rPr>
          <w:rFonts w:ascii="Times New Roman" w:hAnsi="Times New Roman" w:cs="Times New Roman"/>
          <w:color w:val="000000"/>
          <w:sz w:val="24"/>
          <w:szCs w:val="24"/>
          <w:lang w:val="en-GB"/>
        </w:rPr>
        <w:t>,</w:t>
      </w:r>
      <w:r w:rsidRPr="005E6038">
        <w:rPr>
          <w:rFonts w:ascii="Times New Roman" w:hAnsi="Times New Roman" w:cs="Times New Roman"/>
          <w:color w:val="000000"/>
          <w:sz w:val="24"/>
          <w:szCs w:val="24"/>
        </w:rPr>
        <w:t xml:space="preserve"> yang diberi</w:t>
      </w:r>
      <w:r w:rsidRPr="005E6038">
        <w:rPr>
          <w:rFonts w:ascii="Times New Roman" w:hAnsi="Times New Roman" w:cs="Times New Roman"/>
          <w:color w:val="000000"/>
          <w:sz w:val="24"/>
          <w:szCs w:val="24"/>
          <w:lang w:val="en-GB"/>
        </w:rPr>
        <w:t>kan</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kekuasaan </w:t>
      </w:r>
      <w:r w:rsidRPr="005E6038">
        <w:rPr>
          <w:rFonts w:ascii="Times New Roman" w:hAnsi="Times New Roman" w:cs="Times New Roman"/>
          <w:color w:val="000000"/>
          <w:sz w:val="24"/>
          <w:szCs w:val="24"/>
        </w:rPr>
        <w:t xml:space="preserve">untuk </w:t>
      </w:r>
      <w:r w:rsidRPr="005E6038">
        <w:rPr>
          <w:rFonts w:ascii="Times New Roman" w:hAnsi="Times New Roman" w:cs="Times New Roman"/>
          <w:color w:val="000000"/>
          <w:sz w:val="24"/>
          <w:szCs w:val="24"/>
          <w:lang w:val="en-GB"/>
        </w:rPr>
        <w:t xml:space="preserve">mengadili, memutus, serta </w:t>
      </w:r>
      <w:r w:rsidRPr="005E6038">
        <w:rPr>
          <w:rFonts w:ascii="Times New Roman" w:hAnsi="Times New Roman" w:cs="Times New Roman"/>
          <w:color w:val="000000"/>
          <w:sz w:val="24"/>
          <w:szCs w:val="24"/>
        </w:rPr>
        <w:t xml:space="preserve">memeriksa perkara perceraian. Bahwa keberadaan peraturan perundang-undangan </w:t>
      </w:r>
      <w:r w:rsidRPr="005E6038">
        <w:rPr>
          <w:rFonts w:ascii="Times New Roman" w:hAnsi="Times New Roman" w:cs="Times New Roman"/>
          <w:color w:val="000000"/>
          <w:sz w:val="24"/>
          <w:szCs w:val="24"/>
          <w:lang w:val="en-GB"/>
        </w:rPr>
        <w:t xml:space="preserve">harus </w:t>
      </w:r>
      <w:r w:rsidRPr="005E6038">
        <w:rPr>
          <w:rFonts w:ascii="Times New Roman" w:hAnsi="Times New Roman" w:cs="Times New Roman"/>
          <w:color w:val="000000"/>
          <w:sz w:val="24"/>
          <w:szCs w:val="24"/>
        </w:rPr>
        <w:t>menciptakan kepastian hukum</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shd w:val="clear" w:color="auto" w:fill="FFFFFF"/>
          <w:lang w:val="en-GB"/>
        </w:rPr>
        <w:t>Hukum</w:t>
      </w:r>
      <w:r w:rsidRPr="005E6038">
        <w:rPr>
          <w:rFonts w:ascii="Times New Roman" w:hAnsi="Times New Roman" w:cs="Times New Roman"/>
          <w:color w:val="000000"/>
          <w:sz w:val="24"/>
          <w:szCs w:val="24"/>
          <w:shd w:val="clear" w:color="auto" w:fill="FFFFFF"/>
        </w:rPr>
        <w:t xml:space="preserve"> yang</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ditempatkan </w:t>
      </w:r>
      <w:r w:rsidRPr="005E6038">
        <w:rPr>
          <w:rFonts w:ascii="Times New Roman" w:hAnsi="Times New Roman" w:cs="Times New Roman"/>
          <w:color w:val="000000"/>
          <w:sz w:val="24"/>
          <w:szCs w:val="24"/>
        </w:rPr>
        <w:t>sebagai</w:t>
      </w:r>
      <w:r w:rsidRPr="005E6038">
        <w:rPr>
          <w:rFonts w:ascii="Times New Roman" w:hAnsi="Times New Roman" w:cs="Times New Roman"/>
          <w:color w:val="000000"/>
          <w:sz w:val="24"/>
          <w:szCs w:val="24"/>
          <w:lang w:val="en-GB"/>
        </w:rPr>
        <w:t xml:space="preserve"> gambaran</w:t>
      </w:r>
      <w:r w:rsidRPr="005E6038">
        <w:rPr>
          <w:rFonts w:ascii="Times New Roman" w:hAnsi="Times New Roman" w:cs="Times New Roman"/>
          <w:color w:val="000000"/>
          <w:sz w:val="24"/>
          <w:szCs w:val="24"/>
        </w:rPr>
        <w:t xml:space="preserve"> dari asas kepastian hukum menduduki</w:t>
      </w:r>
      <w:r w:rsidRPr="005E6038">
        <w:rPr>
          <w:rFonts w:ascii="Times New Roman" w:hAnsi="Times New Roman" w:cs="Times New Roman"/>
          <w:color w:val="000000"/>
          <w:sz w:val="24"/>
          <w:szCs w:val="24"/>
          <w:lang w:val="en-GB"/>
        </w:rPr>
        <w:t xml:space="preserve"> posisi yang</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penting </w:t>
      </w:r>
      <w:r w:rsidRPr="005E6038">
        <w:rPr>
          <w:rFonts w:ascii="Times New Roman" w:hAnsi="Times New Roman" w:cs="Times New Roman"/>
          <w:color w:val="000000"/>
          <w:sz w:val="24"/>
          <w:szCs w:val="24"/>
        </w:rPr>
        <w:t xml:space="preserve">dalam sistem hukum negara </w:t>
      </w:r>
      <w:r w:rsidRPr="005E6038">
        <w:rPr>
          <w:rFonts w:ascii="Times New Roman" w:hAnsi="Times New Roman" w:cs="Times New Roman"/>
          <w:color w:val="000000"/>
          <w:sz w:val="24"/>
          <w:szCs w:val="24"/>
          <w:lang w:val="en-GB"/>
        </w:rPr>
        <w:t xml:space="preserve">di </w:t>
      </w:r>
      <w:r w:rsidRPr="005E6038">
        <w:rPr>
          <w:rFonts w:ascii="Times New Roman" w:hAnsi="Times New Roman" w:cs="Times New Roman"/>
          <w:color w:val="000000"/>
          <w:sz w:val="24"/>
          <w:szCs w:val="24"/>
        </w:rPr>
        <w:t xml:space="preserve">dunia. Pentingnya </w:t>
      </w:r>
      <w:r w:rsidRPr="005E6038">
        <w:rPr>
          <w:rFonts w:ascii="Times New Roman" w:hAnsi="Times New Roman" w:cs="Times New Roman"/>
          <w:color w:val="000000"/>
          <w:sz w:val="24"/>
          <w:szCs w:val="24"/>
          <w:lang w:val="en-GB"/>
        </w:rPr>
        <w:t xml:space="preserve">legislasi </w:t>
      </w:r>
      <w:r w:rsidRPr="005E6038">
        <w:rPr>
          <w:rFonts w:ascii="Times New Roman" w:hAnsi="Times New Roman" w:cs="Times New Roman"/>
          <w:color w:val="000000"/>
          <w:sz w:val="24"/>
          <w:szCs w:val="24"/>
        </w:rPr>
        <w:t xml:space="preserve">dalam sistem hukum </w:t>
      </w:r>
      <w:r w:rsidRPr="005E6038">
        <w:rPr>
          <w:rFonts w:ascii="Times New Roman" w:hAnsi="Times New Roman" w:cs="Times New Roman"/>
          <w:color w:val="000000"/>
          <w:sz w:val="24"/>
          <w:szCs w:val="24"/>
          <w:lang w:val="en-GB"/>
        </w:rPr>
        <w:t xml:space="preserve">nasional sering </w:t>
      </w:r>
      <w:r w:rsidRPr="005E6038">
        <w:rPr>
          <w:rFonts w:ascii="Times New Roman" w:hAnsi="Times New Roman" w:cs="Times New Roman"/>
          <w:color w:val="000000"/>
          <w:sz w:val="24"/>
          <w:szCs w:val="24"/>
        </w:rPr>
        <w:t xml:space="preserve">dikaitkan dengan pandangan </w:t>
      </w:r>
      <w:r w:rsidRPr="005E6038">
        <w:rPr>
          <w:rFonts w:ascii="Times New Roman" w:hAnsi="Times New Roman" w:cs="Times New Roman"/>
          <w:i/>
          <w:color w:val="000000"/>
          <w:sz w:val="24"/>
          <w:szCs w:val="24"/>
        </w:rPr>
        <w:t>legal positivism</w:t>
      </w:r>
      <w:r w:rsidRPr="005E6038">
        <w:rPr>
          <w:rFonts w:ascii="Times New Roman" w:hAnsi="Times New Roman" w:cs="Times New Roman"/>
          <w:color w:val="000000"/>
          <w:sz w:val="24"/>
          <w:szCs w:val="24"/>
        </w:rPr>
        <w:t>.</w:t>
      </w:r>
      <w:r w:rsidRPr="005E6038">
        <w:rPr>
          <w:rStyle w:val="FootnoteReference"/>
          <w:rFonts w:ascii="Times New Roman" w:eastAsia="Times New Roman" w:hAnsi="Times New Roman" w:cs="Times New Roman"/>
          <w:color w:val="000000"/>
          <w:sz w:val="24"/>
          <w:szCs w:val="24"/>
          <w:lang w:eastAsia="en-GB"/>
        </w:rPr>
        <w:footnoteReference w:id="24"/>
      </w:r>
      <w:r w:rsidRPr="005E6038">
        <w:rPr>
          <w:rFonts w:ascii="Times New Roman" w:hAnsi="Times New Roman" w:cs="Times New Roman"/>
          <w:color w:val="000000"/>
          <w:sz w:val="24"/>
          <w:szCs w:val="24"/>
        </w:rPr>
        <w:t xml:space="preserve"> </w:t>
      </w:r>
    </w:p>
    <w:p w:rsidR="00A847F2" w:rsidRPr="005E6038" w:rsidRDefault="00A847F2" w:rsidP="00A847F2">
      <w:pPr>
        <w:pStyle w:val="ListParagraph"/>
        <w:numPr>
          <w:ilvl w:val="0"/>
          <w:numId w:val="6"/>
        </w:numPr>
        <w:shd w:val="clear" w:color="auto" w:fill="FFFFFF"/>
        <w:spacing w:after="150" w:line="480" w:lineRule="auto"/>
        <w:ind w:left="108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eastAsia="en-GB"/>
        </w:rPr>
        <w:t xml:space="preserve">Asas </w:t>
      </w:r>
      <w:r w:rsidRPr="005E6038">
        <w:rPr>
          <w:rFonts w:ascii="Times New Roman" w:eastAsia="Times New Roman" w:hAnsi="Times New Roman" w:cs="Times New Roman"/>
          <w:color w:val="000000"/>
          <w:sz w:val="24"/>
          <w:szCs w:val="24"/>
          <w:lang w:val="en-GB" w:eastAsia="en-GB"/>
        </w:rPr>
        <w:t xml:space="preserve">Keseimbangan </w:t>
      </w:r>
      <w:r w:rsidRPr="005E6038">
        <w:rPr>
          <w:rFonts w:ascii="Times New Roman" w:eastAsia="Times New Roman" w:hAnsi="Times New Roman" w:cs="Times New Roman"/>
          <w:color w:val="000000"/>
          <w:sz w:val="24"/>
          <w:szCs w:val="24"/>
          <w:lang w:eastAsia="en-GB"/>
        </w:rPr>
        <w:t>Perlindungan Hukum Selama dan Setelah Proses Hukum Perceraian.</w:t>
      </w:r>
    </w:p>
    <w:p w:rsidR="00A847F2" w:rsidRPr="005E6038" w:rsidRDefault="00A847F2" w:rsidP="00A847F2">
      <w:pPr>
        <w:pStyle w:val="ListParagraph"/>
        <w:spacing w:after="150" w:line="480" w:lineRule="auto"/>
        <w:ind w:left="1080"/>
        <w:jc w:val="both"/>
        <w:rPr>
          <w:rFonts w:ascii="Times New Roman" w:eastAsia="Times New Roman" w:hAnsi="Times New Roman" w:cs="Times New Roman"/>
          <w:color w:val="000000"/>
          <w:sz w:val="24"/>
          <w:szCs w:val="24"/>
          <w:lang w:eastAsia="en-GB"/>
        </w:rPr>
      </w:pPr>
      <w:r w:rsidRPr="005E6038">
        <w:rPr>
          <w:rFonts w:ascii="Times New Roman" w:eastAsia="Times New Roman" w:hAnsi="Times New Roman" w:cs="Times New Roman"/>
          <w:color w:val="000000"/>
          <w:sz w:val="24"/>
          <w:szCs w:val="24"/>
          <w:lang w:eastAsia="en-GB"/>
        </w:rPr>
        <w:t xml:space="preserve">Asas </w:t>
      </w:r>
      <w:r w:rsidRPr="005E6038">
        <w:rPr>
          <w:rFonts w:ascii="Times New Roman" w:eastAsia="Times New Roman" w:hAnsi="Times New Roman" w:cs="Times New Roman"/>
          <w:color w:val="000000"/>
          <w:sz w:val="24"/>
          <w:szCs w:val="24"/>
          <w:lang w:val="en-GB" w:eastAsia="en-GB"/>
        </w:rPr>
        <w:t xml:space="preserve">tersebut adalah bentuk pemerataan asas kepastian hukum, termasuk dalam hal tujuan hukum yang mengacu pada pandangan mazhab hukum positif yang menyatakan bahwa tujuan hukum adalah untuk menghasilkan kepastian hukum. </w:t>
      </w:r>
      <w:r w:rsidRPr="005E6038">
        <w:rPr>
          <w:rFonts w:ascii="Times New Roman" w:eastAsia="Times New Roman" w:hAnsi="Times New Roman" w:cs="Times New Roman"/>
          <w:color w:val="000000"/>
          <w:sz w:val="24"/>
          <w:szCs w:val="24"/>
          <w:lang w:eastAsia="en-GB"/>
        </w:rPr>
        <w:t xml:space="preserve">Selain dari tujuan hukum </w:t>
      </w:r>
      <w:r w:rsidRPr="005E6038">
        <w:rPr>
          <w:rFonts w:ascii="Times New Roman" w:eastAsia="Times New Roman" w:hAnsi="Times New Roman" w:cs="Times New Roman"/>
          <w:color w:val="000000"/>
          <w:sz w:val="24"/>
          <w:szCs w:val="24"/>
          <w:lang w:eastAsia="en-GB"/>
        </w:rPr>
        <w:lastRenderedPageBreak/>
        <w:t>terdapat aspek perlindungan dari penegakan hukum, yang ber</w:t>
      </w:r>
      <w:r w:rsidRPr="005E6038">
        <w:rPr>
          <w:rFonts w:ascii="Times New Roman" w:eastAsia="Times New Roman" w:hAnsi="Times New Roman" w:cs="Times New Roman"/>
          <w:color w:val="000000"/>
          <w:sz w:val="24"/>
          <w:szCs w:val="24"/>
          <w:lang w:val="en-GB" w:eastAsia="en-GB"/>
        </w:rPr>
        <w:t>tindak</w:t>
      </w:r>
      <w:r w:rsidRPr="005E6038">
        <w:rPr>
          <w:rFonts w:ascii="Times New Roman" w:eastAsia="Times New Roman" w:hAnsi="Times New Roman" w:cs="Times New Roman"/>
          <w:color w:val="000000"/>
          <w:sz w:val="24"/>
          <w:szCs w:val="24"/>
          <w:lang w:eastAsia="en-GB"/>
        </w:rPr>
        <w:t xml:space="preserve"> sebagai </w:t>
      </w:r>
      <w:r w:rsidRPr="005E6038">
        <w:rPr>
          <w:rFonts w:ascii="Times New Roman" w:eastAsia="Times New Roman" w:hAnsi="Times New Roman" w:cs="Times New Roman"/>
          <w:color w:val="000000"/>
          <w:sz w:val="24"/>
          <w:szCs w:val="24"/>
          <w:lang w:val="en-GB" w:eastAsia="en-GB"/>
        </w:rPr>
        <w:t xml:space="preserve">sarana untuk melindungi </w:t>
      </w:r>
      <w:r w:rsidRPr="005E6038">
        <w:rPr>
          <w:rFonts w:ascii="Times New Roman" w:eastAsia="Times New Roman" w:hAnsi="Times New Roman" w:cs="Times New Roman"/>
          <w:color w:val="000000"/>
          <w:sz w:val="24"/>
          <w:szCs w:val="24"/>
          <w:lang w:eastAsia="en-GB"/>
        </w:rPr>
        <w:t>kepentingan manusia</w:t>
      </w:r>
      <w:r w:rsidRPr="005E6038">
        <w:rPr>
          <w:rFonts w:ascii="Times New Roman" w:eastAsia="Times New Roman" w:hAnsi="Times New Roman" w:cs="Times New Roman"/>
          <w:color w:val="000000"/>
          <w:sz w:val="24"/>
          <w:szCs w:val="24"/>
          <w:lang w:val="en-GB" w:eastAsia="en-GB"/>
        </w:rPr>
        <w:t xml:space="preserve"> </w:t>
      </w:r>
      <w:r w:rsidRPr="005E6038">
        <w:rPr>
          <w:rFonts w:ascii="Times New Roman" w:eastAsia="Times New Roman" w:hAnsi="Times New Roman" w:cs="Times New Roman"/>
          <w:color w:val="000000"/>
          <w:sz w:val="24"/>
          <w:szCs w:val="24"/>
          <w:lang w:eastAsia="en-GB"/>
        </w:rPr>
        <w:t xml:space="preserve">sehingga </w:t>
      </w:r>
      <w:r w:rsidRPr="005E6038">
        <w:rPr>
          <w:rFonts w:ascii="Times New Roman" w:eastAsia="Times New Roman" w:hAnsi="Times New Roman" w:cs="Times New Roman"/>
          <w:color w:val="000000"/>
          <w:sz w:val="24"/>
          <w:szCs w:val="24"/>
          <w:lang w:val="en-GB" w:eastAsia="en-GB"/>
        </w:rPr>
        <w:t xml:space="preserve">lembaga </w:t>
      </w:r>
      <w:r w:rsidRPr="005E6038">
        <w:rPr>
          <w:rFonts w:ascii="Times New Roman" w:eastAsia="Times New Roman" w:hAnsi="Times New Roman" w:cs="Times New Roman"/>
          <w:color w:val="000000"/>
          <w:sz w:val="24"/>
          <w:szCs w:val="24"/>
          <w:lang w:eastAsia="en-GB"/>
        </w:rPr>
        <w:t>penegak hukum</w:t>
      </w:r>
      <w:r w:rsidRPr="005E6038">
        <w:rPr>
          <w:rFonts w:ascii="Times New Roman" w:eastAsia="Times New Roman" w:hAnsi="Times New Roman" w:cs="Times New Roman"/>
          <w:color w:val="000000"/>
          <w:sz w:val="24"/>
          <w:szCs w:val="24"/>
          <w:lang w:val="en-GB" w:eastAsia="en-GB"/>
        </w:rPr>
        <w:t xml:space="preserve"> </w:t>
      </w:r>
      <w:r w:rsidRPr="005E6038">
        <w:rPr>
          <w:rFonts w:ascii="Times New Roman" w:eastAsia="Times New Roman" w:hAnsi="Times New Roman" w:cs="Times New Roman"/>
          <w:color w:val="000000"/>
          <w:sz w:val="24"/>
          <w:szCs w:val="24"/>
          <w:lang w:eastAsia="en-GB"/>
        </w:rPr>
        <w:t>dapat me</w:t>
      </w:r>
      <w:r w:rsidRPr="005E6038">
        <w:rPr>
          <w:rFonts w:ascii="Times New Roman" w:eastAsia="Times New Roman" w:hAnsi="Times New Roman" w:cs="Times New Roman"/>
          <w:color w:val="000000"/>
          <w:sz w:val="24"/>
          <w:szCs w:val="24"/>
          <w:lang w:val="en-GB" w:eastAsia="en-GB"/>
        </w:rPr>
        <w:t>ncapai hal tersebut</w:t>
      </w:r>
      <w:r w:rsidRPr="005E6038">
        <w:rPr>
          <w:rFonts w:ascii="Times New Roman" w:eastAsia="Times New Roman" w:hAnsi="Times New Roman" w:cs="Times New Roman"/>
          <w:color w:val="000000"/>
          <w:sz w:val="24"/>
          <w:szCs w:val="24"/>
          <w:lang w:eastAsia="en-GB"/>
        </w:rPr>
        <w:t>. Terkait atas tujuan hukum UU No. 1 Tahun 1974, asas keseimbangan perlindungan hukum ini diciptakan guna melindungi terhadap istri dari ketidakadilan suami serta meningkatkan kehormatan istri sebagai ciptaan Tuhan yang mempunyai martabat yang sama dengan suami.</w:t>
      </w:r>
      <w:r w:rsidRPr="005E6038">
        <w:rPr>
          <w:rStyle w:val="FootnoteReference"/>
          <w:rFonts w:ascii="Times New Roman" w:eastAsia="Times New Roman" w:hAnsi="Times New Roman" w:cs="Times New Roman"/>
          <w:color w:val="000000"/>
          <w:sz w:val="24"/>
          <w:szCs w:val="24"/>
          <w:lang w:eastAsia="en-GB"/>
        </w:rPr>
        <w:footnoteReference w:id="25"/>
      </w:r>
    </w:p>
    <w:p w:rsidR="00A847F2" w:rsidRPr="005E6038" w:rsidRDefault="00A847F2" w:rsidP="00A847F2">
      <w:pPr>
        <w:pStyle w:val="ListParagraph"/>
        <w:spacing w:after="150" w:line="480" w:lineRule="auto"/>
        <w:ind w:left="1080"/>
        <w:jc w:val="both"/>
        <w:rPr>
          <w:rFonts w:ascii="Times New Roman" w:eastAsia="Times New Roman" w:hAnsi="Times New Roman" w:cs="Times New Roman"/>
          <w:color w:val="000000"/>
          <w:sz w:val="24"/>
          <w:szCs w:val="24"/>
          <w:lang w:eastAsia="en-GB"/>
        </w:rPr>
      </w:pPr>
    </w:p>
    <w:p w:rsidR="00A847F2" w:rsidRPr="005E6038" w:rsidRDefault="00A847F2" w:rsidP="00A847F2">
      <w:pPr>
        <w:pStyle w:val="Heading3"/>
        <w:numPr>
          <w:ilvl w:val="0"/>
          <w:numId w:val="17"/>
        </w:numPr>
        <w:ind w:left="1134"/>
        <w:rPr>
          <w:b w:val="0"/>
          <w:color w:val="000000"/>
        </w:rPr>
      </w:pPr>
      <w:bookmarkStart w:id="9" w:name="_Toc111265178"/>
      <w:r w:rsidRPr="005E6038">
        <w:rPr>
          <w:color w:val="000000"/>
        </w:rPr>
        <w:t>Proses Hukum Perceraian Di Indonesia</w:t>
      </w:r>
      <w:bookmarkEnd w:id="9"/>
    </w:p>
    <w:p w:rsidR="00A847F2" w:rsidRPr="005E6038" w:rsidRDefault="00A847F2" w:rsidP="00A847F2">
      <w:pPr>
        <w:spacing w:line="480" w:lineRule="auto"/>
        <w:ind w:left="720" w:firstLine="348"/>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lang w:val="en-GB"/>
        </w:rPr>
        <w:t>Hukum p</w:t>
      </w:r>
      <w:r w:rsidRPr="005E6038">
        <w:rPr>
          <w:rFonts w:ascii="Times New Roman" w:hAnsi="Times New Roman" w:cs="Times New Roman"/>
          <w:color w:val="000000"/>
          <w:sz w:val="24"/>
          <w:szCs w:val="24"/>
        </w:rPr>
        <w:t xml:space="preserve">roses </w:t>
      </w:r>
      <w:r w:rsidRPr="005E6038">
        <w:rPr>
          <w:rFonts w:ascii="Times New Roman" w:hAnsi="Times New Roman" w:cs="Times New Roman"/>
          <w:color w:val="000000"/>
          <w:sz w:val="24"/>
          <w:szCs w:val="24"/>
          <w:lang w:val="en-GB"/>
        </w:rPr>
        <w:t>perceraian di Indonesia diatur dalam Undang-undang “Perkawinan” Nomor 1 Tahun 1974 dan PP No. 9 Tahun 1975. Batalnya sebuah</w:t>
      </w:r>
      <w:r w:rsidRPr="005E6038">
        <w:rPr>
          <w:rFonts w:ascii="Times New Roman" w:hAnsi="Times New Roman" w:cs="Times New Roman"/>
          <w:color w:val="000000"/>
          <w:sz w:val="24"/>
          <w:szCs w:val="24"/>
        </w:rPr>
        <w:t xml:space="preserve"> perkawinan karena perceraian </w:t>
      </w:r>
      <w:proofErr w:type="gramStart"/>
      <w:r w:rsidRPr="005E6038">
        <w:rPr>
          <w:rFonts w:ascii="Times New Roman" w:hAnsi="Times New Roman" w:cs="Times New Roman"/>
          <w:color w:val="000000"/>
          <w:sz w:val="24"/>
          <w:szCs w:val="24"/>
        </w:rPr>
        <w:t>sama</w:t>
      </w:r>
      <w:proofErr w:type="gramEnd"/>
      <w:r w:rsidRPr="005E6038">
        <w:rPr>
          <w:rFonts w:ascii="Times New Roman" w:hAnsi="Times New Roman" w:cs="Times New Roman"/>
          <w:color w:val="000000"/>
          <w:sz w:val="24"/>
          <w:szCs w:val="24"/>
        </w:rPr>
        <w:t xml:space="preserve"> dengan putusnya sebuah</w:t>
      </w:r>
      <w:r w:rsidRPr="005E6038">
        <w:rPr>
          <w:rFonts w:ascii="Times New Roman" w:hAnsi="Times New Roman" w:cs="Times New Roman"/>
          <w:color w:val="000000"/>
          <w:sz w:val="24"/>
          <w:szCs w:val="24"/>
          <w:lang w:val="en-GB"/>
        </w:rPr>
        <w:t xml:space="preserve"> pertalian</w:t>
      </w:r>
      <w:r w:rsidRPr="005E6038">
        <w:rPr>
          <w:rFonts w:ascii="Times New Roman" w:hAnsi="Times New Roman" w:cs="Times New Roman"/>
          <w:color w:val="000000"/>
          <w:sz w:val="24"/>
          <w:szCs w:val="24"/>
        </w:rPr>
        <w:t xml:space="preserve"> perkawinan </w:t>
      </w:r>
      <w:r w:rsidRPr="005E6038">
        <w:rPr>
          <w:rFonts w:ascii="Times New Roman" w:hAnsi="Times New Roman" w:cs="Times New Roman"/>
          <w:color w:val="000000"/>
          <w:sz w:val="24"/>
          <w:szCs w:val="24"/>
          <w:lang w:val="en-GB"/>
        </w:rPr>
        <w:t xml:space="preserve">lantaran seorang suami menyatakan talak kepada istrinya berdasarkan agama Islam, hal tersebut dikenal dengan cerai talak. </w:t>
      </w:r>
      <w:r w:rsidRPr="005E6038">
        <w:rPr>
          <w:rFonts w:ascii="Times New Roman" w:hAnsi="Times New Roman" w:cs="Times New Roman"/>
          <w:color w:val="000000"/>
          <w:sz w:val="24"/>
          <w:szCs w:val="24"/>
        </w:rPr>
        <w:t xml:space="preserve">Cerai talak </w:t>
      </w:r>
      <w:r w:rsidRPr="005E6038">
        <w:rPr>
          <w:rFonts w:ascii="Times New Roman" w:hAnsi="Times New Roman" w:cs="Times New Roman"/>
          <w:color w:val="000000"/>
          <w:sz w:val="24"/>
          <w:szCs w:val="24"/>
          <w:lang w:val="en-GB"/>
        </w:rPr>
        <w:t>tidak hanya dapat digunakan oleh suami yang telah menikah menurut Islam dan bercerai dari istrinya, namun dapat pula digunakan seorang istri apabila sang suami melanggar perjanjian talak selama terdapat alasan yang kuat dan dilaksanakan di depan persidangan</w:t>
      </w:r>
      <w:r w:rsidRPr="005E6038">
        <w:rPr>
          <w:rFonts w:ascii="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rPr>
        <w:footnoteReference w:id="26"/>
      </w:r>
      <w:r w:rsidRPr="005E6038">
        <w:rPr>
          <w:rFonts w:ascii="Times New Roman" w:hAnsi="Times New Roman" w:cs="Times New Roman"/>
          <w:color w:val="000000"/>
          <w:sz w:val="24"/>
          <w:szCs w:val="24"/>
        </w:rPr>
        <w:t xml:space="preserve"> </w:t>
      </w:r>
    </w:p>
    <w:p w:rsidR="00A847F2" w:rsidRPr="005E6038" w:rsidRDefault="00A847F2" w:rsidP="00A847F2">
      <w:pPr>
        <w:spacing w:line="480" w:lineRule="auto"/>
        <w:ind w:left="720" w:firstLine="348"/>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rPr>
        <w:t xml:space="preserve">Pasal 39 undang-undang perkawinan </w:t>
      </w:r>
      <w:r w:rsidRPr="005E6038">
        <w:rPr>
          <w:rFonts w:ascii="Times New Roman" w:hAnsi="Times New Roman" w:cs="Times New Roman"/>
          <w:color w:val="000000"/>
          <w:sz w:val="24"/>
          <w:szCs w:val="24"/>
          <w:lang w:val="en-GB"/>
        </w:rPr>
        <w:t xml:space="preserve">mengatur mengenai perkara talak pada perkawinan berdasarkan agama Islam bukan dengan keputusan </w:t>
      </w:r>
      <w:r w:rsidRPr="005E6038">
        <w:rPr>
          <w:rFonts w:ascii="Times New Roman" w:hAnsi="Times New Roman" w:cs="Times New Roman"/>
          <w:color w:val="000000"/>
          <w:sz w:val="24"/>
          <w:szCs w:val="24"/>
          <w:lang w:val="en-GB"/>
        </w:rPr>
        <w:lastRenderedPageBreak/>
        <w:t xml:space="preserve">pengadilan, melainkan hanya dapat dilaksanakan pada persidangan di pengadilan. Sebutan cerai talak dan gugat dipergunakan dalam PP </w:t>
      </w:r>
      <w:r w:rsidRPr="005E6038">
        <w:rPr>
          <w:rFonts w:ascii="Times New Roman" w:hAnsi="Times New Roman" w:cs="Times New Roman"/>
          <w:color w:val="000000"/>
          <w:sz w:val="24"/>
          <w:szCs w:val="24"/>
        </w:rPr>
        <w:t xml:space="preserve">No. 9 Tahun 1975 </w:t>
      </w:r>
      <w:r w:rsidRPr="005E6038">
        <w:rPr>
          <w:rFonts w:ascii="Times New Roman" w:hAnsi="Times New Roman" w:cs="Times New Roman"/>
          <w:color w:val="000000"/>
          <w:sz w:val="24"/>
          <w:szCs w:val="24"/>
          <w:lang w:val="en-GB"/>
        </w:rPr>
        <w:t xml:space="preserve">supaya dapat dijadikan pembeda dari pengertian yang tercantum dalam </w:t>
      </w:r>
      <w:r w:rsidRPr="005E6038">
        <w:rPr>
          <w:rFonts w:ascii="Times New Roman" w:hAnsi="Times New Roman" w:cs="Times New Roman"/>
          <w:color w:val="000000"/>
          <w:sz w:val="24"/>
          <w:szCs w:val="24"/>
        </w:rPr>
        <w:t xml:space="preserve">huruf </w:t>
      </w:r>
      <w:r w:rsidRPr="005E6038">
        <w:rPr>
          <w:rFonts w:ascii="Times New Roman" w:hAnsi="Times New Roman" w:cs="Times New Roman"/>
          <w:color w:val="000000"/>
          <w:sz w:val="24"/>
          <w:szCs w:val="24"/>
          <w:lang w:val="en-GB"/>
        </w:rPr>
        <w:t>C</w:t>
      </w:r>
      <w:r w:rsidRPr="005E6038">
        <w:rPr>
          <w:rFonts w:ascii="Times New Roman" w:hAnsi="Times New Roman" w:cs="Times New Roman"/>
          <w:color w:val="000000"/>
          <w:sz w:val="24"/>
          <w:szCs w:val="24"/>
        </w:rPr>
        <w:t xml:space="preserve"> pada undang-undang tersebut.</w:t>
      </w:r>
      <w:r w:rsidRPr="005E6038">
        <w:rPr>
          <w:rStyle w:val="FootnoteReference"/>
          <w:rFonts w:ascii="Times New Roman" w:hAnsi="Times New Roman" w:cs="Times New Roman"/>
          <w:color w:val="000000"/>
          <w:sz w:val="24"/>
          <w:szCs w:val="24"/>
        </w:rPr>
        <w:footnoteReference w:id="27"/>
      </w:r>
      <w:r w:rsidRPr="005E6038">
        <w:rPr>
          <w:rFonts w:ascii="Times New Roman" w:hAnsi="Times New Roman" w:cs="Times New Roman"/>
          <w:color w:val="000000"/>
          <w:sz w:val="24"/>
          <w:szCs w:val="24"/>
        </w:rPr>
        <w:t xml:space="preserve"> Proses hukum perceraian di Pengadilan Agama terbagi menjadi 2 :</w:t>
      </w:r>
    </w:p>
    <w:p w:rsidR="00A847F2" w:rsidRPr="005E6038" w:rsidRDefault="00A847F2" w:rsidP="00A847F2">
      <w:pPr>
        <w:pStyle w:val="ListParagraph"/>
        <w:numPr>
          <w:ilvl w:val="1"/>
          <w:numId w:val="5"/>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Proses Hukum Cerai Talak. </w:t>
      </w:r>
    </w:p>
    <w:p w:rsidR="00A847F2" w:rsidRPr="005E6038" w:rsidRDefault="00A847F2" w:rsidP="00A847F2">
      <w:pPr>
        <w:pStyle w:val="ListParagraph"/>
        <w:spacing w:line="480" w:lineRule="auto"/>
        <w:ind w:left="144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Dalam proses hukum cerai talak dilakukan dalam beberapa proses, antara lain : </w:t>
      </w:r>
    </w:p>
    <w:p w:rsidR="00A847F2" w:rsidRPr="005E6038" w:rsidRDefault="00A847F2" w:rsidP="00A847F2">
      <w:pPr>
        <w:pStyle w:val="ListParagraph"/>
        <w:numPr>
          <w:ilvl w:val="2"/>
          <w:numId w:val="5"/>
        </w:numPr>
        <w:spacing w:after="160" w:line="480" w:lineRule="auto"/>
        <w:jc w:val="both"/>
        <w:rPr>
          <w:rFonts w:ascii="Times New Roman" w:hAnsi="Times New Roman" w:cs="Times New Roman"/>
          <w:color w:val="000000"/>
          <w:sz w:val="24"/>
          <w:szCs w:val="24"/>
        </w:rPr>
      </w:pPr>
      <w:r w:rsidRPr="005E6038">
        <w:rPr>
          <w:rFonts w:ascii="Times New Roman" w:eastAsia="Times New Roman" w:hAnsi="Times New Roman" w:cs="Times New Roman"/>
          <w:color w:val="000000"/>
          <w:sz w:val="24"/>
          <w:szCs w:val="24"/>
          <w:bdr w:val="none" w:sz="0" w:space="0" w:color="auto" w:frame="1"/>
          <w:lang w:eastAsia="en-GB"/>
        </w:rPr>
        <w:t xml:space="preserve">Pemohon, dalam hal ini ialah suami/kuasa hukum nya membuat pengajuan mengenai permohonan dengan vara perkataan ataupun tulisan kepada pihak pengadilan (HIR 142 Rbg 118 dan Pasal 66 UU No. 7 Tahun 1989, mengubah UU No. 3 Tahun 2006). </w:t>
      </w:r>
      <w:r w:rsidRPr="005E6038">
        <w:rPr>
          <w:rFonts w:ascii="Times New Roman" w:eastAsia="Times New Roman" w:hAnsi="Times New Roman" w:cs="Times New Roman"/>
          <w:color w:val="000000"/>
          <w:sz w:val="24"/>
          <w:szCs w:val="24"/>
          <w:bdr w:val="none" w:sz="0" w:space="0" w:color="auto" w:frame="1"/>
          <w:lang w:val="en-GB" w:eastAsia="en-GB"/>
        </w:rPr>
        <w:t xml:space="preserve">Penggugat dihimbau agar mencari nasihat tentang prosedur dari pengajuan permohonan ke </w:t>
      </w:r>
      <w:r w:rsidRPr="005E6038">
        <w:rPr>
          <w:rFonts w:ascii="Times New Roman" w:eastAsia="Times New Roman" w:hAnsi="Times New Roman" w:cs="Times New Roman"/>
          <w:color w:val="000000"/>
          <w:sz w:val="24"/>
          <w:szCs w:val="24"/>
          <w:bdr w:val="none" w:sz="0" w:space="0" w:color="auto" w:frame="1"/>
          <w:lang w:eastAsia="en-GB"/>
        </w:rPr>
        <w:t>Pengadilan Agama (</w:t>
      </w:r>
      <w:r w:rsidRPr="005E6038">
        <w:rPr>
          <w:rFonts w:ascii="Times New Roman" w:eastAsia="Times New Roman" w:hAnsi="Times New Roman" w:cs="Times New Roman"/>
          <w:color w:val="000000"/>
          <w:sz w:val="24"/>
          <w:szCs w:val="24"/>
          <w:bdr w:val="none" w:sz="0" w:space="0" w:color="auto" w:frame="1"/>
          <w:lang w:val="en-GB" w:eastAsia="en-GB"/>
        </w:rPr>
        <w:t xml:space="preserve">Pasal 119 HIR 143 Rbg dan pasal 58 UU No. 7 Tahun 1989). </w:t>
      </w:r>
      <w:r w:rsidRPr="005E6038">
        <w:rPr>
          <w:rFonts w:ascii="Times New Roman" w:eastAsia="Times New Roman" w:hAnsi="Times New Roman" w:cs="Times New Roman"/>
          <w:color w:val="000000"/>
          <w:sz w:val="24"/>
          <w:szCs w:val="24"/>
          <w:bdr w:val="none" w:sz="0" w:space="0" w:color="auto" w:frame="1"/>
          <w:lang w:eastAsia="en-GB"/>
        </w:rPr>
        <w:t xml:space="preserve">Formulir </w:t>
      </w:r>
      <w:r w:rsidRPr="005E6038">
        <w:rPr>
          <w:rFonts w:ascii="Times New Roman" w:eastAsia="Times New Roman" w:hAnsi="Times New Roman" w:cs="Times New Roman"/>
          <w:color w:val="000000"/>
          <w:sz w:val="24"/>
          <w:szCs w:val="24"/>
          <w:bdr w:val="none" w:sz="0" w:space="0" w:color="auto" w:frame="1"/>
          <w:lang w:val="en-GB" w:eastAsia="en-GB"/>
        </w:rPr>
        <w:t xml:space="preserve">permohonan bisa </w:t>
      </w:r>
      <w:r w:rsidRPr="005E6038">
        <w:rPr>
          <w:rFonts w:ascii="Times New Roman" w:eastAsia="Times New Roman" w:hAnsi="Times New Roman" w:cs="Times New Roman"/>
          <w:color w:val="000000"/>
          <w:sz w:val="24"/>
          <w:szCs w:val="24"/>
          <w:bdr w:val="none" w:sz="0" w:space="0" w:color="auto" w:frame="1"/>
          <w:lang w:eastAsia="en-GB"/>
        </w:rPr>
        <w:t>diubah</w:t>
      </w:r>
      <w:r w:rsidRPr="005E6038">
        <w:rPr>
          <w:rFonts w:ascii="Times New Roman" w:eastAsia="Times New Roman" w:hAnsi="Times New Roman" w:cs="Times New Roman"/>
          <w:color w:val="000000"/>
          <w:sz w:val="24"/>
          <w:szCs w:val="24"/>
          <w:bdr w:val="none" w:sz="0" w:space="0" w:color="auto" w:frame="1"/>
          <w:lang w:val="en-GB" w:eastAsia="en-GB"/>
        </w:rPr>
        <w:t xml:space="preserve"> </w:t>
      </w:r>
      <w:r w:rsidRPr="005E6038">
        <w:rPr>
          <w:rFonts w:ascii="Times New Roman" w:eastAsia="Times New Roman" w:hAnsi="Times New Roman" w:cs="Times New Roman"/>
          <w:color w:val="000000"/>
          <w:sz w:val="24"/>
          <w:szCs w:val="24"/>
          <w:bdr w:val="none" w:sz="0" w:space="0" w:color="auto" w:frame="1"/>
          <w:lang w:eastAsia="en-GB"/>
        </w:rPr>
        <w:t xml:space="preserve">selama </w:t>
      </w:r>
      <w:r w:rsidRPr="005E6038">
        <w:rPr>
          <w:rFonts w:ascii="Times New Roman" w:eastAsia="Times New Roman" w:hAnsi="Times New Roman" w:cs="Times New Roman"/>
          <w:color w:val="000000"/>
          <w:sz w:val="24"/>
          <w:szCs w:val="24"/>
          <w:bdr w:val="none" w:sz="0" w:space="0" w:color="auto" w:frame="1"/>
          <w:lang w:val="en-GB" w:eastAsia="en-GB"/>
        </w:rPr>
        <w:t xml:space="preserve">tidak mengganti petitum dan posita, ketentuan mengenai pemohon tidak menempati </w:t>
      </w:r>
      <w:r w:rsidRPr="005E6038">
        <w:rPr>
          <w:rFonts w:ascii="Times New Roman" w:eastAsia="Times New Roman" w:hAnsi="Times New Roman" w:cs="Times New Roman"/>
          <w:color w:val="000000"/>
          <w:sz w:val="24"/>
          <w:szCs w:val="24"/>
          <w:bdr w:val="none" w:sz="0" w:space="0" w:color="auto" w:frame="1"/>
          <w:lang w:eastAsia="en-GB"/>
        </w:rPr>
        <w:t xml:space="preserve">tempat tinggal yang </w:t>
      </w:r>
      <w:r w:rsidRPr="005E6038">
        <w:rPr>
          <w:rFonts w:ascii="Times New Roman" w:eastAsia="Times New Roman" w:hAnsi="Times New Roman" w:cs="Times New Roman"/>
          <w:color w:val="000000"/>
          <w:sz w:val="24"/>
          <w:szCs w:val="24"/>
          <w:bdr w:val="none" w:sz="0" w:space="0" w:color="auto" w:frame="1"/>
          <w:lang w:val="en-GB" w:eastAsia="en-GB"/>
        </w:rPr>
        <w:t xml:space="preserve">sudah </w:t>
      </w:r>
      <w:r w:rsidRPr="005E6038">
        <w:rPr>
          <w:rFonts w:ascii="Times New Roman" w:eastAsia="Times New Roman" w:hAnsi="Times New Roman" w:cs="Times New Roman"/>
          <w:color w:val="000000"/>
          <w:sz w:val="24"/>
          <w:szCs w:val="24"/>
          <w:bdr w:val="none" w:sz="0" w:space="0" w:color="auto" w:frame="1"/>
          <w:lang w:eastAsia="en-GB"/>
        </w:rPr>
        <w:t xml:space="preserve">disepakati oleh kedua pihak tanpa persetujuan dari pemohon, </w:t>
      </w:r>
      <w:r w:rsidRPr="005E6038">
        <w:rPr>
          <w:rFonts w:ascii="Times New Roman" w:eastAsia="Times New Roman" w:hAnsi="Times New Roman" w:cs="Times New Roman"/>
          <w:color w:val="000000"/>
          <w:sz w:val="24"/>
          <w:szCs w:val="24"/>
          <w:bdr w:val="none" w:sz="0" w:space="0" w:color="auto" w:frame="1"/>
          <w:lang w:val="en-GB" w:eastAsia="en-GB"/>
        </w:rPr>
        <w:t xml:space="preserve">pengajuan permohonannya harus diberikan ke Pengadilan Agama yang berwenang berdasarkan domisili </w:t>
      </w:r>
      <w:r w:rsidRPr="005E6038">
        <w:rPr>
          <w:rFonts w:ascii="Times New Roman" w:eastAsia="Times New Roman" w:hAnsi="Times New Roman" w:cs="Times New Roman"/>
          <w:color w:val="000000"/>
          <w:sz w:val="24"/>
          <w:szCs w:val="24"/>
          <w:bdr w:val="none" w:sz="0" w:space="0" w:color="auto" w:frame="1"/>
          <w:lang w:val="en-GB" w:eastAsia="en-GB"/>
        </w:rPr>
        <w:lastRenderedPageBreak/>
        <w:t xml:space="preserve">pemohon. </w:t>
      </w:r>
      <w:r w:rsidRPr="005E6038">
        <w:rPr>
          <w:rFonts w:ascii="Times New Roman" w:eastAsia="Times New Roman" w:hAnsi="Times New Roman" w:cs="Times New Roman"/>
          <w:color w:val="000000"/>
          <w:sz w:val="24"/>
          <w:szCs w:val="24"/>
          <w:bdr w:val="none" w:sz="0" w:space="0" w:color="auto" w:frame="1"/>
          <w:lang w:eastAsia="en-GB"/>
        </w:rPr>
        <w:t>Permohonan</w:t>
      </w:r>
      <w:r w:rsidRPr="005E6038">
        <w:rPr>
          <w:rFonts w:ascii="Times New Roman" w:eastAsia="Times New Roman" w:hAnsi="Times New Roman" w:cs="Times New Roman"/>
          <w:color w:val="000000"/>
          <w:sz w:val="24"/>
          <w:szCs w:val="24"/>
          <w:bdr w:val="none" w:sz="0" w:space="0" w:color="auto" w:frame="1"/>
          <w:lang w:val="en-GB" w:eastAsia="en-GB"/>
        </w:rPr>
        <w:t xml:space="preserve"> mengenai</w:t>
      </w:r>
      <w:r w:rsidRPr="005E6038">
        <w:rPr>
          <w:rFonts w:ascii="Times New Roman" w:eastAsia="Times New Roman" w:hAnsi="Times New Roman" w:cs="Times New Roman"/>
          <w:color w:val="000000"/>
          <w:sz w:val="24"/>
          <w:szCs w:val="24"/>
          <w:bdr w:val="none" w:sz="0" w:space="0" w:color="auto" w:frame="1"/>
          <w:lang w:eastAsia="en-GB"/>
        </w:rPr>
        <w:t xml:space="preserve"> </w:t>
      </w:r>
      <w:r w:rsidRPr="005E6038">
        <w:rPr>
          <w:rFonts w:ascii="Times New Roman" w:eastAsia="Times New Roman" w:hAnsi="Times New Roman" w:cs="Times New Roman"/>
          <w:color w:val="000000"/>
          <w:sz w:val="24"/>
          <w:szCs w:val="24"/>
          <w:bdr w:val="none" w:sz="0" w:space="0" w:color="auto" w:frame="1"/>
          <w:lang w:val="en-GB" w:eastAsia="en-GB"/>
        </w:rPr>
        <w:t>hak asuh anak, tunjangan anak, tunjangan harta bersama dan istri dilakukan secara bersamaan dengan permintaan talak maupun setelah pengucapan putusan talak</w:t>
      </w:r>
      <w:r w:rsidRPr="005E6038">
        <w:rPr>
          <w:rFonts w:ascii="Times New Roman" w:eastAsia="Times New Roman" w:hAnsi="Times New Roman" w:cs="Times New Roman"/>
          <w:color w:val="000000"/>
          <w:sz w:val="24"/>
          <w:szCs w:val="24"/>
          <w:bdr w:val="none" w:sz="0" w:space="0" w:color="auto" w:frame="1"/>
          <w:lang w:eastAsia="en-GB"/>
        </w:rPr>
        <w:t xml:space="preserve"> (</w:t>
      </w:r>
      <w:r w:rsidRPr="005E6038">
        <w:rPr>
          <w:rFonts w:ascii="Times New Roman" w:eastAsia="Times New Roman" w:hAnsi="Times New Roman" w:cs="Times New Roman"/>
          <w:color w:val="000000"/>
          <w:sz w:val="24"/>
          <w:szCs w:val="24"/>
          <w:bdr w:val="none" w:sz="0" w:space="0" w:color="auto" w:frame="1"/>
          <w:lang w:val="en-GB" w:eastAsia="en-GB"/>
        </w:rPr>
        <w:t>pasal 66 angka 5 UU No. 7 Tahun 1989</w:t>
      </w:r>
      <w:r w:rsidRPr="005E6038">
        <w:rPr>
          <w:rFonts w:ascii="Times New Roman" w:eastAsia="Times New Roman" w:hAnsi="Times New Roman" w:cs="Times New Roman"/>
          <w:color w:val="000000"/>
          <w:sz w:val="24"/>
          <w:szCs w:val="24"/>
          <w:bdr w:val="none" w:sz="0" w:space="0" w:color="auto" w:frame="1"/>
          <w:lang w:eastAsia="en-GB"/>
        </w:rPr>
        <w:t>).</w:t>
      </w:r>
      <w:r w:rsidRPr="005E6038">
        <w:rPr>
          <w:rStyle w:val="FootnoteReference"/>
          <w:rFonts w:ascii="Times New Roman" w:hAnsi="Times New Roman" w:cs="Times New Roman"/>
          <w:color w:val="000000"/>
          <w:sz w:val="24"/>
          <w:szCs w:val="24"/>
        </w:rPr>
        <w:footnoteReference w:id="28"/>
      </w:r>
    </w:p>
    <w:p w:rsidR="00A847F2" w:rsidRPr="005E6038" w:rsidRDefault="00A847F2" w:rsidP="00A847F2">
      <w:pPr>
        <w:pStyle w:val="ListParagraph"/>
        <w:numPr>
          <w:ilvl w:val="2"/>
          <w:numId w:val="5"/>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Pendamaian dan </w:t>
      </w:r>
      <w:r w:rsidRPr="005E6038">
        <w:rPr>
          <w:rFonts w:ascii="Times New Roman" w:hAnsi="Times New Roman" w:cs="Times New Roman"/>
          <w:color w:val="000000"/>
          <w:sz w:val="24"/>
          <w:szCs w:val="24"/>
          <w:lang w:val="en-GB"/>
        </w:rPr>
        <w:t xml:space="preserve">Pemeriksaan </w:t>
      </w:r>
      <w:r w:rsidRPr="005E6038">
        <w:rPr>
          <w:rFonts w:ascii="Times New Roman" w:hAnsi="Times New Roman" w:cs="Times New Roman"/>
          <w:color w:val="000000"/>
          <w:sz w:val="24"/>
          <w:szCs w:val="24"/>
        </w:rPr>
        <w:t>Permohonan Talak.</w:t>
      </w:r>
    </w:p>
    <w:p w:rsidR="00A847F2" w:rsidRPr="005E6038" w:rsidRDefault="00A847F2" w:rsidP="00A847F2">
      <w:pPr>
        <w:pStyle w:val="ListParagraph"/>
        <w:spacing w:line="480" w:lineRule="auto"/>
        <w:ind w:left="2160"/>
        <w:jc w:val="both"/>
        <w:rPr>
          <w:rFonts w:ascii="Times New Roman" w:hAnsi="Times New Roman" w:cs="Times New Roman"/>
          <w:color w:val="000000"/>
          <w:sz w:val="24"/>
          <w:szCs w:val="24"/>
          <w:lang w:val="en-GB"/>
        </w:rPr>
      </w:pPr>
      <w:r w:rsidRPr="005E6038">
        <w:rPr>
          <w:rFonts w:ascii="Times New Roman" w:hAnsi="Times New Roman" w:cs="Times New Roman"/>
          <w:color w:val="000000"/>
          <w:sz w:val="24"/>
          <w:szCs w:val="24"/>
        </w:rPr>
        <w:t xml:space="preserve">Berdasarkan </w:t>
      </w:r>
      <w:r w:rsidRPr="005E6038">
        <w:rPr>
          <w:rFonts w:ascii="Times New Roman" w:hAnsi="Times New Roman" w:cs="Times New Roman"/>
          <w:color w:val="000000"/>
          <w:sz w:val="24"/>
          <w:szCs w:val="24"/>
          <w:lang w:val="en-GB"/>
        </w:rPr>
        <w:t xml:space="preserve">pasal 68 </w:t>
      </w:r>
      <w:r w:rsidRPr="005E6038">
        <w:rPr>
          <w:rFonts w:ascii="Times New Roman" w:hAnsi="Times New Roman" w:cs="Times New Roman"/>
          <w:color w:val="000000"/>
          <w:sz w:val="24"/>
          <w:szCs w:val="24"/>
        </w:rPr>
        <w:t>u</w:t>
      </w:r>
      <w:r w:rsidRPr="005E6038">
        <w:rPr>
          <w:rFonts w:ascii="Times New Roman" w:hAnsi="Times New Roman" w:cs="Times New Roman"/>
          <w:color w:val="000000"/>
          <w:sz w:val="24"/>
          <w:szCs w:val="24"/>
          <w:lang w:val="en-GB"/>
        </w:rPr>
        <w:t>ndang-</w:t>
      </w:r>
      <w:r w:rsidRPr="005E6038">
        <w:rPr>
          <w:rFonts w:ascii="Times New Roman" w:hAnsi="Times New Roman" w:cs="Times New Roman"/>
          <w:color w:val="000000"/>
          <w:sz w:val="24"/>
          <w:szCs w:val="24"/>
        </w:rPr>
        <w:t>u</w:t>
      </w:r>
      <w:r w:rsidRPr="005E6038">
        <w:rPr>
          <w:rFonts w:ascii="Times New Roman" w:hAnsi="Times New Roman" w:cs="Times New Roman"/>
          <w:color w:val="000000"/>
          <w:sz w:val="24"/>
          <w:szCs w:val="24"/>
          <w:lang w:val="en-GB"/>
        </w:rPr>
        <w:t>ndang</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No. 7 Tahun 1989 </w:t>
      </w:r>
      <w:r w:rsidRPr="005E6038">
        <w:rPr>
          <w:rFonts w:ascii="Times New Roman" w:hAnsi="Times New Roman" w:cs="Times New Roman"/>
          <w:color w:val="000000"/>
          <w:sz w:val="24"/>
          <w:szCs w:val="24"/>
        </w:rPr>
        <w:t>juncto</w:t>
      </w:r>
      <w:r w:rsidRPr="005E6038">
        <w:rPr>
          <w:rFonts w:ascii="Times New Roman" w:hAnsi="Times New Roman" w:cs="Times New Roman"/>
          <w:color w:val="000000"/>
          <w:sz w:val="24"/>
          <w:szCs w:val="24"/>
          <w:lang w:val="en-GB"/>
        </w:rPr>
        <w:t xml:space="preserve"> UU No. 50 Tahun 2009 hakim Pengadilan Agama akan meninjau permohonan talak dalam waktu 30 hari</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sejak melakukan pengajuan data </w:t>
      </w:r>
      <w:r w:rsidRPr="005E6038">
        <w:rPr>
          <w:rFonts w:ascii="Times New Roman" w:hAnsi="Times New Roman" w:cs="Times New Roman"/>
          <w:color w:val="000000"/>
          <w:sz w:val="24"/>
          <w:szCs w:val="24"/>
        </w:rPr>
        <w:t xml:space="preserve">permohonan cerai talak </w:t>
      </w:r>
      <w:r w:rsidRPr="005E6038">
        <w:rPr>
          <w:rFonts w:ascii="Times New Roman" w:hAnsi="Times New Roman" w:cs="Times New Roman"/>
          <w:color w:val="000000"/>
          <w:sz w:val="24"/>
          <w:szCs w:val="24"/>
          <w:lang w:val="en-GB"/>
        </w:rPr>
        <w:t xml:space="preserve">kepada </w:t>
      </w:r>
      <w:r w:rsidRPr="005E6038">
        <w:rPr>
          <w:rFonts w:ascii="Times New Roman" w:hAnsi="Times New Roman" w:cs="Times New Roman"/>
          <w:color w:val="000000"/>
          <w:sz w:val="24"/>
          <w:szCs w:val="24"/>
        </w:rPr>
        <w:t xml:space="preserve">kepaniteraan. Pemeriksaannya dilakukan dalam sidang tertutup untuk umum dalam jangka waktu yang ditentukan, hal tersebut bertujuan untuk memberikan keleluasaan kepada hakim untuk melakukan pemeriksaan secara cermat dan meneliti mengenai subtansi dari suatu permohonan cerai talak sesuai dengan asas peradilan. </w:t>
      </w:r>
      <w:r w:rsidRPr="005E6038">
        <w:rPr>
          <w:rFonts w:ascii="Times New Roman" w:hAnsi="Times New Roman" w:cs="Times New Roman"/>
          <w:color w:val="000000"/>
          <w:sz w:val="24"/>
          <w:szCs w:val="24"/>
          <w:lang w:val="en-GB"/>
        </w:rPr>
        <w:t xml:space="preserve">Pelaksanaan sidang tertutup untuk umum merupakan sebuah pengecualian dari asas pengadilan terbuka untuk umum yang dijelaskan dalam pasal 13 ayat 1 Undang-Undang No.48 Tahun 2009, bahwa boleh menyimpang apabila terdapat ketentuan dari undang- undang lain. Mediasi dilakukan untuk mencapai sebuah </w:t>
      </w:r>
      <w:r w:rsidRPr="005E6038">
        <w:rPr>
          <w:rFonts w:ascii="Times New Roman" w:hAnsi="Times New Roman" w:cs="Times New Roman"/>
          <w:color w:val="000000"/>
          <w:sz w:val="24"/>
          <w:szCs w:val="24"/>
          <w:lang w:val="en-GB"/>
        </w:rPr>
        <w:lastRenderedPageBreak/>
        <w:t xml:space="preserve">perdamaian, pihak Pengadilan Agama akan menunjuk seorang hakim untuk menjadi mediator agar dapat mendamaikan suami-istri </w:t>
      </w:r>
      <w:r w:rsidRPr="005E6038">
        <w:rPr>
          <w:rFonts w:ascii="Times New Roman" w:hAnsi="Times New Roman" w:cs="Times New Roman"/>
          <w:color w:val="000000"/>
          <w:sz w:val="24"/>
          <w:szCs w:val="24"/>
        </w:rPr>
        <w:t xml:space="preserve">berdasarkan pada </w:t>
      </w:r>
      <w:r w:rsidRPr="005E6038">
        <w:rPr>
          <w:rFonts w:ascii="Times New Roman" w:hAnsi="Times New Roman" w:cs="Times New Roman"/>
          <w:color w:val="000000"/>
          <w:sz w:val="24"/>
          <w:szCs w:val="24"/>
          <w:lang w:val="en-GB"/>
        </w:rPr>
        <w:t>PERMA No. 1 Tahun 2008 tentang “Mediasi”, bahwa prosesnya akan dilakukan sampai dengan 40 hari atau melakukan perpanjangan selama 14 hari.</w:t>
      </w:r>
      <w:r w:rsidRPr="005E6038">
        <w:rPr>
          <w:rStyle w:val="FootnoteReference"/>
          <w:rFonts w:ascii="Times New Roman" w:hAnsi="Times New Roman" w:cs="Times New Roman"/>
          <w:color w:val="000000"/>
          <w:sz w:val="24"/>
          <w:szCs w:val="24"/>
        </w:rPr>
        <w:footnoteReference w:id="29"/>
      </w:r>
    </w:p>
    <w:p w:rsidR="00A847F2" w:rsidRPr="005E6038" w:rsidRDefault="00A847F2" w:rsidP="00A847F2">
      <w:pPr>
        <w:pStyle w:val="ListParagraph"/>
        <w:numPr>
          <w:ilvl w:val="2"/>
          <w:numId w:val="5"/>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Penyaksian dan Pengucapan Sumpah Talak dan Putusan Hakim. </w:t>
      </w:r>
    </w:p>
    <w:p w:rsidR="00A847F2" w:rsidRPr="005E6038" w:rsidRDefault="00A847F2" w:rsidP="00A847F2">
      <w:pPr>
        <w:pStyle w:val="ListParagraph"/>
        <w:spacing w:line="480" w:lineRule="auto"/>
        <w:ind w:left="21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Setelah putusan mengenai persetujuan permohonan cerai sudah mendapatkan ketetapan hukum, maka akan ditentukan hari persidangan ikrar talak oleh pengadilan dengan memberitahu suami dan istri supaya hadir dalam sidang yang sudah ditentukan. Dalam</w:t>
      </w:r>
      <w:r w:rsidRPr="005E6038">
        <w:rPr>
          <w:rFonts w:ascii="Times New Roman" w:hAnsi="Times New Roman" w:cs="Times New Roman"/>
          <w:color w:val="000000"/>
          <w:sz w:val="24"/>
          <w:szCs w:val="24"/>
          <w:lang w:val="en-GB"/>
        </w:rPr>
        <w:t xml:space="preserve"> suatu persidangan, </w:t>
      </w:r>
      <w:r w:rsidRPr="005E6038">
        <w:rPr>
          <w:rFonts w:ascii="Times New Roman" w:hAnsi="Times New Roman" w:cs="Times New Roman"/>
          <w:color w:val="000000"/>
          <w:sz w:val="24"/>
          <w:szCs w:val="24"/>
        </w:rPr>
        <w:t xml:space="preserve">suami atau </w:t>
      </w:r>
      <w:r w:rsidRPr="005E6038">
        <w:rPr>
          <w:rFonts w:ascii="Times New Roman" w:hAnsi="Times New Roman" w:cs="Times New Roman"/>
          <w:color w:val="000000"/>
          <w:sz w:val="24"/>
          <w:szCs w:val="24"/>
          <w:lang w:val="en-GB"/>
        </w:rPr>
        <w:t xml:space="preserve">kuasa hukumnya diizinkan dalam akta outentik untuk mengikrarkan sebuah talak dihadapan istri atau kuasanya. Apabila </w:t>
      </w:r>
      <w:r w:rsidRPr="005E6038">
        <w:rPr>
          <w:rFonts w:ascii="Times New Roman" w:hAnsi="Times New Roman" w:cs="Times New Roman"/>
          <w:color w:val="000000"/>
          <w:sz w:val="24"/>
          <w:szCs w:val="24"/>
        </w:rPr>
        <w:t>istri</w:t>
      </w:r>
      <w:r w:rsidRPr="005E6038">
        <w:rPr>
          <w:rFonts w:ascii="Times New Roman" w:hAnsi="Times New Roman" w:cs="Times New Roman"/>
          <w:color w:val="000000"/>
          <w:sz w:val="24"/>
          <w:szCs w:val="24"/>
          <w:lang w:val="en-GB"/>
        </w:rPr>
        <w:t xml:space="preserve"> menerima panggilan oleh pengadilan namun</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tidak menghadiri dan t</w:t>
      </w:r>
      <w:r w:rsidRPr="005E6038">
        <w:rPr>
          <w:rFonts w:ascii="Times New Roman" w:hAnsi="Times New Roman" w:cs="Times New Roman"/>
          <w:color w:val="000000"/>
          <w:sz w:val="24"/>
          <w:szCs w:val="24"/>
        </w:rPr>
        <w:t xml:space="preserve">idak mengirim </w:t>
      </w:r>
      <w:r w:rsidRPr="005E6038">
        <w:rPr>
          <w:rFonts w:ascii="Times New Roman" w:hAnsi="Times New Roman" w:cs="Times New Roman"/>
          <w:color w:val="000000"/>
          <w:sz w:val="24"/>
          <w:szCs w:val="24"/>
          <w:lang w:val="en-GB"/>
        </w:rPr>
        <w:t xml:space="preserve">wali hukumnya </w:t>
      </w:r>
      <w:r w:rsidRPr="005E6038">
        <w:rPr>
          <w:rFonts w:ascii="Times New Roman" w:hAnsi="Times New Roman" w:cs="Times New Roman"/>
          <w:color w:val="000000"/>
          <w:sz w:val="24"/>
          <w:szCs w:val="24"/>
        </w:rPr>
        <w:t xml:space="preserve">maka suami </w:t>
      </w:r>
      <w:r w:rsidRPr="005E6038">
        <w:rPr>
          <w:rFonts w:ascii="Times New Roman" w:hAnsi="Times New Roman" w:cs="Times New Roman"/>
          <w:color w:val="000000"/>
          <w:sz w:val="24"/>
          <w:szCs w:val="24"/>
          <w:lang w:val="en-GB"/>
        </w:rPr>
        <w:t>tetap dapat mengikrarkan talak tanpa ke</w:t>
      </w:r>
      <w:r w:rsidRPr="005E6038">
        <w:rPr>
          <w:rFonts w:ascii="Times New Roman" w:hAnsi="Times New Roman" w:cs="Times New Roman"/>
          <w:color w:val="000000"/>
          <w:sz w:val="24"/>
          <w:szCs w:val="24"/>
        </w:rPr>
        <w:t xml:space="preserve">hadirannya. </w:t>
      </w:r>
      <w:r w:rsidRPr="005E6038">
        <w:rPr>
          <w:rFonts w:ascii="Times New Roman" w:hAnsi="Times New Roman" w:cs="Times New Roman"/>
          <w:color w:val="000000"/>
          <w:sz w:val="24"/>
          <w:szCs w:val="24"/>
          <w:lang w:val="en-GB"/>
        </w:rPr>
        <w:t xml:space="preserve">Begitupun jika dalam 6 bulan semenjak ditentukannya hari sidang pengucapan sumpah talak seorang suami/kuasa </w:t>
      </w:r>
      <w:r w:rsidRPr="005E6038">
        <w:rPr>
          <w:rFonts w:ascii="Times New Roman" w:hAnsi="Times New Roman" w:cs="Times New Roman"/>
          <w:color w:val="000000"/>
          <w:sz w:val="24"/>
          <w:szCs w:val="24"/>
          <w:lang w:val="en-GB"/>
        </w:rPr>
        <w:lastRenderedPageBreak/>
        <w:t xml:space="preserve">hukumnya berhalangan hadir, </w:t>
      </w:r>
      <w:r w:rsidRPr="005E6038">
        <w:rPr>
          <w:rFonts w:ascii="Times New Roman" w:hAnsi="Times New Roman" w:cs="Times New Roman"/>
          <w:color w:val="000000"/>
          <w:sz w:val="24"/>
          <w:szCs w:val="24"/>
        </w:rPr>
        <w:t xml:space="preserve">maka </w:t>
      </w:r>
      <w:proofErr w:type="gramStart"/>
      <w:r w:rsidRPr="005E6038">
        <w:rPr>
          <w:rFonts w:ascii="Times New Roman" w:hAnsi="Times New Roman" w:cs="Times New Roman"/>
          <w:color w:val="000000"/>
          <w:sz w:val="24"/>
          <w:szCs w:val="24"/>
          <w:lang w:val="en-GB"/>
        </w:rPr>
        <w:t>akan</w:t>
      </w:r>
      <w:proofErr w:type="gramEnd"/>
      <w:r w:rsidRPr="005E6038">
        <w:rPr>
          <w:rFonts w:ascii="Times New Roman" w:hAnsi="Times New Roman" w:cs="Times New Roman"/>
          <w:color w:val="000000"/>
          <w:sz w:val="24"/>
          <w:szCs w:val="24"/>
          <w:lang w:val="en-GB"/>
        </w:rPr>
        <w:t xml:space="preserve"> menyebabkan </w:t>
      </w:r>
      <w:r w:rsidRPr="005E6038">
        <w:rPr>
          <w:rFonts w:ascii="Times New Roman" w:hAnsi="Times New Roman" w:cs="Times New Roman"/>
          <w:color w:val="000000"/>
          <w:sz w:val="24"/>
          <w:szCs w:val="24"/>
        </w:rPr>
        <w:t>gugur</w:t>
      </w:r>
      <w:r w:rsidRPr="005E6038">
        <w:rPr>
          <w:rFonts w:ascii="Times New Roman" w:hAnsi="Times New Roman" w:cs="Times New Roman"/>
          <w:color w:val="000000"/>
          <w:sz w:val="24"/>
          <w:szCs w:val="24"/>
          <w:lang w:val="en-GB"/>
        </w:rPr>
        <w:t>nya</w:t>
      </w:r>
      <w:r w:rsidRPr="005E6038">
        <w:rPr>
          <w:rFonts w:ascii="Times New Roman" w:hAnsi="Times New Roman" w:cs="Times New Roman"/>
          <w:color w:val="000000"/>
          <w:sz w:val="24"/>
          <w:szCs w:val="24"/>
        </w:rPr>
        <w:t xml:space="preserve"> kekuatan penetapan dalam perceraian.</w:t>
      </w:r>
      <w:r w:rsidRPr="005E6038">
        <w:rPr>
          <w:rStyle w:val="FootnoteReference"/>
          <w:rFonts w:ascii="Times New Roman" w:hAnsi="Times New Roman" w:cs="Times New Roman"/>
          <w:color w:val="000000"/>
          <w:sz w:val="24"/>
          <w:szCs w:val="24"/>
        </w:rPr>
        <w:footnoteReference w:id="30"/>
      </w:r>
    </w:p>
    <w:p w:rsidR="00A847F2" w:rsidRPr="005E6038" w:rsidRDefault="00A847F2" w:rsidP="00A847F2">
      <w:pPr>
        <w:pStyle w:val="ListParagraph"/>
        <w:numPr>
          <w:ilvl w:val="1"/>
          <w:numId w:val="5"/>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Proses Hukum Cerai Gugat. </w:t>
      </w:r>
    </w:p>
    <w:p w:rsidR="00A847F2" w:rsidRPr="005E6038" w:rsidRDefault="00A847F2" w:rsidP="00A847F2">
      <w:pPr>
        <w:pStyle w:val="ListParagraph"/>
        <w:numPr>
          <w:ilvl w:val="2"/>
          <w:numId w:val="5"/>
        </w:numPr>
        <w:spacing w:after="160" w:line="480" w:lineRule="auto"/>
        <w:jc w:val="both"/>
        <w:rPr>
          <w:rFonts w:ascii="Times New Roman" w:hAnsi="Times New Roman" w:cs="Times New Roman"/>
          <w:b/>
          <w:color w:val="000000"/>
          <w:sz w:val="24"/>
          <w:szCs w:val="24"/>
        </w:rPr>
      </w:pPr>
      <w:r w:rsidRPr="005E6038">
        <w:rPr>
          <w:rFonts w:ascii="Times New Roman" w:hAnsi="Times New Roman" w:cs="Times New Roman"/>
          <w:color w:val="000000"/>
          <w:sz w:val="24"/>
          <w:szCs w:val="24"/>
          <w:lang w:val="en-GB"/>
        </w:rPr>
        <w:t xml:space="preserve">Mengajukan Gugatan Cerai. </w:t>
      </w:r>
    </w:p>
    <w:p w:rsidR="00A847F2" w:rsidRPr="005E6038" w:rsidRDefault="00A847F2" w:rsidP="00A847F2">
      <w:pPr>
        <w:pStyle w:val="ListParagraph"/>
        <w:spacing w:line="480" w:lineRule="auto"/>
        <w:ind w:left="2160" w:firstLine="36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Gugatan cerai </w:t>
      </w:r>
      <w:r w:rsidRPr="005E6038">
        <w:rPr>
          <w:rFonts w:ascii="Times New Roman" w:hAnsi="Times New Roman" w:cs="Times New Roman"/>
          <w:color w:val="000000"/>
          <w:sz w:val="24"/>
          <w:szCs w:val="24"/>
        </w:rPr>
        <w:t xml:space="preserve">dilakukan oleh seorang istri </w:t>
      </w:r>
      <w:proofErr w:type="gramStart"/>
      <w:r w:rsidRPr="005E6038">
        <w:rPr>
          <w:rFonts w:ascii="Times New Roman" w:hAnsi="Times New Roman" w:cs="Times New Roman"/>
          <w:color w:val="000000"/>
          <w:sz w:val="24"/>
          <w:szCs w:val="24"/>
        </w:rPr>
        <w:t>terhadap  suaminya</w:t>
      </w:r>
      <w:proofErr w:type="gramEnd"/>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dan diajukan kepada </w:t>
      </w:r>
      <w:r w:rsidRPr="005E6038">
        <w:rPr>
          <w:rFonts w:ascii="Times New Roman" w:hAnsi="Times New Roman" w:cs="Times New Roman"/>
          <w:color w:val="000000"/>
          <w:sz w:val="24"/>
          <w:szCs w:val="24"/>
        </w:rPr>
        <w:t>Pengadilan Agama yang</w:t>
      </w:r>
      <w:r w:rsidRPr="005E6038">
        <w:rPr>
          <w:rFonts w:ascii="Times New Roman" w:hAnsi="Times New Roman" w:cs="Times New Roman"/>
          <w:color w:val="000000"/>
          <w:sz w:val="24"/>
          <w:szCs w:val="24"/>
          <w:lang w:val="en-GB"/>
        </w:rPr>
        <w:t xml:space="preserve"> memiliki wewenang</w:t>
      </w:r>
      <w:r w:rsidRPr="005E6038">
        <w:rPr>
          <w:rFonts w:ascii="Times New Roman" w:hAnsi="Times New Roman" w:cs="Times New Roman"/>
          <w:color w:val="000000"/>
          <w:sz w:val="24"/>
          <w:szCs w:val="24"/>
        </w:rPr>
        <w:t xml:space="preserve"> untuk menyelidiki dan me</w:t>
      </w:r>
      <w:r w:rsidRPr="005E6038">
        <w:rPr>
          <w:rFonts w:ascii="Times New Roman" w:hAnsi="Times New Roman" w:cs="Times New Roman"/>
          <w:color w:val="000000"/>
          <w:sz w:val="24"/>
          <w:szCs w:val="24"/>
          <w:lang w:val="en-GB"/>
        </w:rPr>
        <w:t xml:space="preserve">mbuat keputusan. Seorang istri harus mengirimkan gugatan perceraian ke Pengadilan Agama sesuai dengan tempat sang istri tinggal dan </w:t>
      </w:r>
      <w:r w:rsidRPr="005E6038">
        <w:rPr>
          <w:rFonts w:ascii="Times New Roman" w:hAnsi="Times New Roman" w:cs="Times New Roman"/>
          <w:color w:val="000000"/>
          <w:sz w:val="24"/>
          <w:szCs w:val="24"/>
        </w:rPr>
        <w:t xml:space="preserve">diyakinkan </w:t>
      </w:r>
      <w:r w:rsidRPr="005E6038">
        <w:rPr>
          <w:rFonts w:ascii="Times New Roman" w:hAnsi="Times New Roman" w:cs="Times New Roman"/>
          <w:color w:val="000000"/>
          <w:sz w:val="24"/>
          <w:szCs w:val="24"/>
          <w:lang w:val="en-GB"/>
        </w:rPr>
        <w:t xml:space="preserve">dengan </w:t>
      </w:r>
      <w:r w:rsidRPr="005E6038">
        <w:rPr>
          <w:rFonts w:ascii="Times New Roman" w:hAnsi="Times New Roman" w:cs="Times New Roman"/>
          <w:color w:val="000000"/>
          <w:sz w:val="24"/>
          <w:szCs w:val="24"/>
        </w:rPr>
        <w:t xml:space="preserve">Kartu Tanda Penduduk (KTP). Berikut ini adalah kemungkinan </w:t>
      </w:r>
      <w:r w:rsidRPr="005E6038">
        <w:rPr>
          <w:rFonts w:ascii="Times New Roman" w:hAnsi="Times New Roman" w:cs="Times New Roman"/>
          <w:color w:val="000000"/>
          <w:sz w:val="24"/>
          <w:szCs w:val="24"/>
          <w:lang w:val="en-GB"/>
        </w:rPr>
        <w:t xml:space="preserve">alasan bagi seorang wanita untuk menceraikan suaminya, antara lain: </w:t>
      </w:r>
    </w:p>
    <w:p w:rsidR="00A847F2" w:rsidRPr="005E6038" w:rsidRDefault="00A847F2" w:rsidP="00A847F2">
      <w:pPr>
        <w:pStyle w:val="ListParagraph"/>
        <w:numPr>
          <w:ilvl w:val="0"/>
          <w:numId w:val="7"/>
        </w:numPr>
        <w:tabs>
          <w:tab w:val="clear" w:pos="720"/>
          <w:tab w:val="num" w:pos="2520"/>
        </w:tabs>
        <w:spacing w:after="160" w:line="480" w:lineRule="auto"/>
        <w:ind w:left="25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Suami </w:t>
      </w:r>
      <w:r w:rsidRPr="005E6038">
        <w:rPr>
          <w:rFonts w:ascii="Times New Roman" w:hAnsi="Times New Roman" w:cs="Times New Roman"/>
          <w:color w:val="000000"/>
          <w:sz w:val="24"/>
          <w:szCs w:val="24"/>
          <w:lang w:val="en-GB"/>
        </w:rPr>
        <w:t>ber</w:t>
      </w:r>
      <w:r w:rsidRPr="005E6038">
        <w:rPr>
          <w:rFonts w:ascii="Times New Roman" w:hAnsi="Times New Roman" w:cs="Times New Roman"/>
          <w:color w:val="000000"/>
          <w:sz w:val="24"/>
          <w:szCs w:val="24"/>
        </w:rPr>
        <w:t>zina, mabuk, atau menjadi pecandu, penjudi,</w:t>
      </w:r>
      <w:r w:rsidRPr="005E6038">
        <w:rPr>
          <w:rFonts w:ascii="Times New Roman" w:hAnsi="Times New Roman" w:cs="Times New Roman"/>
          <w:color w:val="000000"/>
          <w:sz w:val="24"/>
          <w:szCs w:val="24"/>
          <w:lang w:val="en-GB"/>
        </w:rPr>
        <w:t xml:space="preserve"> dll</w:t>
      </w:r>
      <w:r w:rsidRPr="005E6038">
        <w:rPr>
          <w:rFonts w:ascii="Times New Roman" w:hAnsi="Times New Roman" w:cs="Times New Roman"/>
          <w:color w:val="000000"/>
          <w:sz w:val="24"/>
          <w:szCs w:val="24"/>
        </w:rPr>
        <w:t xml:space="preserve"> yang </w:t>
      </w:r>
      <w:r w:rsidRPr="005E6038">
        <w:rPr>
          <w:rFonts w:ascii="Times New Roman" w:hAnsi="Times New Roman" w:cs="Times New Roman"/>
          <w:color w:val="000000"/>
          <w:sz w:val="24"/>
          <w:szCs w:val="24"/>
          <w:lang w:val="en-GB"/>
        </w:rPr>
        <w:t xml:space="preserve">sulit </w:t>
      </w:r>
      <w:r w:rsidRPr="005E6038">
        <w:rPr>
          <w:rFonts w:ascii="Times New Roman" w:hAnsi="Times New Roman" w:cs="Times New Roman"/>
          <w:color w:val="000000"/>
          <w:sz w:val="24"/>
          <w:szCs w:val="24"/>
        </w:rPr>
        <w:t>untuk disembuhkan.</w:t>
      </w:r>
    </w:p>
    <w:p w:rsidR="00A847F2" w:rsidRPr="005E6038" w:rsidRDefault="00A847F2" w:rsidP="00A847F2">
      <w:pPr>
        <w:pStyle w:val="ListParagraph"/>
        <w:numPr>
          <w:ilvl w:val="0"/>
          <w:numId w:val="7"/>
        </w:numPr>
        <w:tabs>
          <w:tab w:val="clear" w:pos="720"/>
          <w:tab w:val="num" w:pos="2520"/>
        </w:tabs>
        <w:spacing w:after="160" w:line="480" w:lineRule="auto"/>
        <w:ind w:left="25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Istri ditinggalkan oleh suamin</w:t>
      </w:r>
      <w:r w:rsidRPr="005E6038">
        <w:rPr>
          <w:rFonts w:ascii="Times New Roman" w:hAnsi="Times New Roman" w:cs="Times New Roman"/>
          <w:color w:val="000000"/>
          <w:sz w:val="24"/>
          <w:szCs w:val="24"/>
          <w:lang w:val="en-GB"/>
        </w:rPr>
        <w:t>y</w:t>
      </w:r>
      <w:r w:rsidRPr="005E6038">
        <w:rPr>
          <w:rFonts w:ascii="Times New Roman" w:hAnsi="Times New Roman" w:cs="Times New Roman"/>
          <w:color w:val="000000"/>
          <w:sz w:val="24"/>
          <w:szCs w:val="24"/>
        </w:rPr>
        <w:t>a selama dua</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tahun berturut-turut tanpa </w:t>
      </w:r>
      <w:r w:rsidRPr="005E6038">
        <w:rPr>
          <w:rFonts w:ascii="Times New Roman" w:hAnsi="Times New Roman" w:cs="Times New Roman"/>
          <w:color w:val="000000"/>
          <w:sz w:val="24"/>
          <w:szCs w:val="24"/>
          <w:lang w:val="en-GB"/>
        </w:rPr>
        <w:t xml:space="preserve">alasan dan </w:t>
      </w:r>
      <w:r w:rsidRPr="005E6038">
        <w:rPr>
          <w:rFonts w:ascii="Times New Roman" w:hAnsi="Times New Roman" w:cs="Times New Roman"/>
          <w:color w:val="000000"/>
          <w:sz w:val="24"/>
          <w:szCs w:val="24"/>
        </w:rPr>
        <w:t>izin</w:t>
      </w:r>
      <w:r w:rsidRPr="005E6038">
        <w:rPr>
          <w:rFonts w:ascii="Times New Roman" w:hAnsi="Times New Roman" w:cs="Times New Roman"/>
          <w:color w:val="000000"/>
          <w:sz w:val="24"/>
          <w:szCs w:val="24"/>
          <w:lang w:val="en-GB"/>
        </w:rPr>
        <w:t xml:space="preserve"> karena sebab lain terlepas dari kapasitasnya.</w:t>
      </w:r>
    </w:p>
    <w:p w:rsidR="00A847F2" w:rsidRPr="005E6038" w:rsidRDefault="00A847F2" w:rsidP="00A847F2">
      <w:pPr>
        <w:pStyle w:val="ListParagraph"/>
        <w:numPr>
          <w:ilvl w:val="0"/>
          <w:numId w:val="7"/>
        </w:numPr>
        <w:tabs>
          <w:tab w:val="clear" w:pos="720"/>
          <w:tab w:val="num" w:pos="2520"/>
        </w:tabs>
        <w:spacing w:after="160" w:line="480" w:lineRule="auto"/>
        <w:ind w:left="25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Suami </w:t>
      </w:r>
      <w:r w:rsidRPr="005E6038">
        <w:rPr>
          <w:rFonts w:ascii="Times New Roman" w:hAnsi="Times New Roman" w:cs="Times New Roman"/>
          <w:color w:val="000000"/>
          <w:sz w:val="24"/>
          <w:szCs w:val="24"/>
          <w:lang w:val="en-GB"/>
        </w:rPr>
        <w:t xml:space="preserve">dipidana penjara paling lama 5 tahun setelah pernikahan. </w:t>
      </w:r>
    </w:p>
    <w:p w:rsidR="00A847F2" w:rsidRPr="005E6038" w:rsidRDefault="00A847F2" w:rsidP="00A847F2">
      <w:pPr>
        <w:pStyle w:val="ListParagraph"/>
        <w:numPr>
          <w:ilvl w:val="0"/>
          <w:numId w:val="7"/>
        </w:numPr>
        <w:tabs>
          <w:tab w:val="clear" w:pos="720"/>
          <w:tab w:val="num" w:pos="2520"/>
        </w:tabs>
        <w:spacing w:after="160" w:line="480" w:lineRule="auto"/>
        <w:ind w:left="25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lastRenderedPageBreak/>
        <w:t xml:space="preserve">Istri mengalami kejahatan atau penyiksaan berat yang dilakukan oleh </w:t>
      </w:r>
      <w:r w:rsidRPr="005E6038">
        <w:rPr>
          <w:rFonts w:ascii="Times New Roman" w:hAnsi="Times New Roman" w:cs="Times New Roman"/>
          <w:color w:val="000000"/>
          <w:sz w:val="24"/>
          <w:szCs w:val="24"/>
        </w:rPr>
        <w:t>suami</w:t>
      </w:r>
      <w:r w:rsidRPr="005E6038">
        <w:rPr>
          <w:rFonts w:ascii="Times New Roman" w:hAnsi="Times New Roman" w:cs="Times New Roman"/>
          <w:color w:val="000000"/>
          <w:sz w:val="24"/>
          <w:szCs w:val="24"/>
          <w:lang w:val="en-GB"/>
        </w:rPr>
        <w:t xml:space="preserve"> yang dapat membahayakan diri istrinya.</w:t>
      </w:r>
      <w:r w:rsidRPr="005E6038">
        <w:rPr>
          <w:rFonts w:ascii="Times New Roman" w:hAnsi="Times New Roman" w:cs="Times New Roman"/>
          <w:color w:val="000000"/>
          <w:sz w:val="24"/>
          <w:szCs w:val="24"/>
        </w:rPr>
        <w:t xml:space="preserve"> </w:t>
      </w:r>
    </w:p>
    <w:p w:rsidR="00A847F2" w:rsidRPr="005E6038" w:rsidRDefault="00A847F2" w:rsidP="00A847F2">
      <w:pPr>
        <w:pStyle w:val="ListParagraph"/>
        <w:numPr>
          <w:ilvl w:val="0"/>
          <w:numId w:val="7"/>
        </w:numPr>
        <w:tabs>
          <w:tab w:val="clear" w:pos="720"/>
          <w:tab w:val="num" w:pos="2520"/>
        </w:tabs>
        <w:spacing w:after="160" w:line="480" w:lineRule="auto"/>
        <w:ind w:left="25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Suami menderita </w:t>
      </w:r>
      <w:r w:rsidRPr="005E6038">
        <w:rPr>
          <w:rFonts w:ascii="Times New Roman" w:hAnsi="Times New Roman" w:cs="Times New Roman"/>
          <w:color w:val="000000"/>
          <w:sz w:val="24"/>
          <w:szCs w:val="24"/>
          <w:lang w:val="en-GB"/>
        </w:rPr>
        <w:t xml:space="preserve">penyakit atau </w:t>
      </w:r>
      <w:r w:rsidRPr="005E6038">
        <w:rPr>
          <w:rFonts w:ascii="Times New Roman" w:hAnsi="Times New Roman" w:cs="Times New Roman"/>
          <w:color w:val="000000"/>
          <w:sz w:val="24"/>
          <w:szCs w:val="24"/>
        </w:rPr>
        <w:t xml:space="preserve">cacat </w:t>
      </w:r>
      <w:r w:rsidRPr="005E6038">
        <w:rPr>
          <w:rFonts w:ascii="Times New Roman" w:hAnsi="Times New Roman" w:cs="Times New Roman"/>
          <w:color w:val="000000"/>
          <w:sz w:val="24"/>
          <w:szCs w:val="24"/>
          <w:lang w:val="en-GB"/>
        </w:rPr>
        <w:t xml:space="preserve">sehingga tidak mampu memenuhi kewajibannya sebagai suami. </w:t>
      </w:r>
    </w:p>
    <w:p w:rsidR="00A847F2" w:rsidRPr="005E6038" w:rsidRDefault="00A847F2" w:rsidP="00A847F2">
      <w:pPr>
        <w:pStyle w:val="ListParagraph"/>
        <w:numPr>
          <w:ilvl w:val="0"/>
          <w:numId w:val="7"/>
        </w:numPr>
        <w:tabs>
          <w:tab w:val="clear" w:pos="720"/>
          <w:tab w:val="num" w:pos="2520"/>
        </w:tabs>
        <w:spacing w:after="160" w:line="480" w:lineRule="auto"/>
        <w:ind w:left="25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Terdapat pertengkaran yang berkelanjutan </w:t>
      </w:r>
      <w:r w:rsidRPr="005E6038">
        <w:rPr>
          <w:rFonts w:ascii="Times New Roman" w:hAnsi="Times New Roman" w:cs="Times New Roman"/>
          <w:color w:val="000000"/>
          <w:sz w:val="24"/>
          <w:szCs w:val="24"/>
        </w:rPr>
        <w:t xml:space="preserve">antara </w:t>
      </w:r>
      <w:r w:rsidRPr="005E6038">
        <w:rPr>
          <w:rFonts w:ascii="Times New Roman" w:hAnsi="Times New Roman" w:cs="Times New Roman"/>
          <w:color w:val="000000"/>
          <w:sz w:val="24"/>
          <w:szCs w:val="24"/>
          <w:lang w:val="en-GB"/>
        </w:rPr>
        <w:t>pasangan tersebut sehingga tak ada lagi keinginan untuk hidup berdampingan secara damai di rumah.</w:t>
      </w:r>
      <w:r w:rsidRPr="005E6038">
        <w:rPr>
          <w:rStyle w:val="FootnoteReference"/>
          <w:rFonts w:ascii="Times New Roman" w:hAnsi="Times New Roman" w:cs="Times New Roman"/>
          <w:color w:val="000000"/>
          <w:sz w:val="24"/>
          <w:szCs w:val="24"/>
        </w:rPr>
        <w:footnoteReference w:id="31"/>
      </w:r>
    </w:p>
    <w:p w:rsidR="00A847F2" w:rsidRPr="005E6038" w:rsidRDefault="00A847F2" w:rsidP="00A847F2">
      <w:pPr>
        <w:pStyle w:val="ListParagraph"/>
        <w:numPr>
          <w:ilvl w:val="2"/>
          <w:numId w:val="5"/>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Ketentuan pengadilan mengenai tindakan sementara guna </w:t>
      </w:r>
      <w:r w:rsidRPr="005E6038">
        <w:rPr>
          <w:rFonts w:ascii="Times New Roman" w:hAnsi="Times New Roman" w:cs="Times New Roman"/>
          <w:color w:val="000000"/>
          <w:sz w:val="24"/>
          <w:szCs w:val="24"/>
          <w:lang w:val="en-GB"/>
        </w:rPr>
        <w:t xml:space="preserve">perlindungan atas </w:t>
      </w:r>
      <w:r w:rsidRPr="005E6038">
        <w:rPr>
          <w:rFonts w:ascii="Times New Roman" w:hAnsi="Times New Roman" w:cs="Times New Roman"/>
          <w:color w:val="000000"/>
          <w:sz w:val="24"/>
          <w:szCs w:val="24"/>
        </w:rPr>
        <w:t xml:space="preserve">hak suami dan anak </w:t>
      </w:r>
      <w:r w:rsidRPr="005E6038">
        <w:rPr>
          <w:rFonts w:ascii="Times New Roman" w:hAnsi="Times New Roman" w:cs="Times New Roman"/>
          <w:color w:val="000000"/>
          <w:sz w:val="24"/>
          <w:szCs w:val="24"/>
          <w:lang w:val="en-GB"/>
        </w:rPr>
        <w:t>s</w:t>
      </w:r>
      <w:r w:rsidRPr="005E6038">
        <w:rPr>
          <w:rFonts w:ascii="Times New Roman" w:hAnsi="Times New Roman" w:cs="Times New Roman"/>
          <w:color w:val="000000"/>
          <w:sz w:val="24"/>
          <w:szCs w:val="24"/>
        </w:rPr>
        <w:t>elama proses perceraian.</w:t>
      </w:r>
    </w:p>
    <w:p w:rsidR="00A847F2" w:rsidRPr="005E6038" w:rsidRDefault="00A847F2" w:rsidP="00A847F2">
      <w:pPr>
        <w:pStyle w:val="ListParagraph"/>
        <w:spacing w:line="480" w:lineRule="auto"/>
        <w:ind w:left="2160"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Dalam </w:t>
      </w:r>
      <w:r w:rsidRPr="005E6038">
        <w:rPr>
          <w:rFonts w:ascii="Times New Roman" w:hAnsi="Times New Roman" w:cs="Times New Roman"/>
          <w:color w:val="000000"/>
          <w:sz w:val="24"/>
          <w:szCs w:val="24"/>
          <w:lang w:val="en-GB"/>
        </w:rPr>
        <w:t xml:space="preserve">proses perceraian atas permintaan istrinya sebagai penggugat, </w:t>
      </w:r>
      <w:r w:rsidRPr="005E6038">
        <w:rPr>
          <w:rFonts w:ascii="Times New Roman" w:hAnsi="Times New Roman" w:cs="Times New Roman"/>
          <w:color w:val="000000"/>
          <w:sz w:val="24"/>
          <w:szCs w:val="24"/>
        </w:rPr>
        <w:t>Pengadilan Agama</w:t>
      </w:r>
      <w:r w:rsidRPr="005E6038">
        <w:rPr>
          <w:rFonts w:ascii="Times New Roman" w:hAnsi="Times New Roman" w:cs="Times New Roman"/>
          <w:color w:val="000000"/>
          <w:sz w:val="24"/>
          <w:szCs w:val="24"/>
          <w:lang w:val="en-GB"/>
        </w:rPr>
        <w:t xml:space="preserve"> berhak untuk menentukan dan menetapkan kewajiban nafkah yang dipikul suami, atau hal lainnya yang dapat menanggung pendidikan anak dan pengasuhan</w:t>
      </w:r>
      <w:r w:rsidRPr="005E6038">
        <w:rPr>
          <w:rFonts w:ascii="Times New Roman" w:hAnsi="Times New Roman" w:cs="Times New Roman"/>
          <w:color w:val="000000"/>
          <w:sz w:val="24"/>
          <w:szCs w:val="24"/>
        </w:rPr>
        <w:t>,</w:t>
      </w:r>
      <w:r w:rsidRPr="005E6038">
        <w:rPr>
          <w:rFonts w:ascii="Times New Roman" w:hAnsi="Times New Roman" w:cs="Times New Roman"/>
          <w:color w:val="000000"/>
          <w:sz w:val="24"/>
          <w:szCs w:val="24"/>
          <w:lang w:val="en-GB"/>
        </w:rPr>
        <w:t xml:space="preserve"> serta menanggung pemeliharaan keperluan yang merupakan hak bersama</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(pasal 78 UU No. 7 Tahun 1989).</w:t>
      </w:r>
      <w:r w:rsidRPr="005E6038">
        <w:rPr>
          <w:rStyle w:val="FootnoteReference"/>
          <w:rFonts w:ascii="Times New Roman" w:hAnsi="Times New Roman" w:cs="Times New Roman"/>
          <w:color w:val="000000"/>
          <w:sz w:val="24"/>
          <w:szCs w:val="24"/>
        </w:rPr>
        <w:footnoteReference w:id="32"/>
      </w:r>
    </w:p>
    <w:p w:rsidR="00A847F2" w:rsidRPr="005E6038" w:rsidRDefault="00A847F2" w:rsidP="00A847F2">
      <w:pPr>
        <w:pStyle w:val="ListParagraph"/>
        <w:numPr>
          <w:ilvl w:val="2"/>
          <w:numId w:val="5"/>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Pe</w:t>
      </w:r>
      <w:r w:rsidRPr="005E6038">
        <w:rPr>
          <w:rFonts w:ascii="Times New Roman" w:hAnsi="Times New Roman" w:cs="Times New Roman"/>
          <w:color w:val="000000"/>
          <w:sz w:val="24"/>
          <w:szCs w:val="24"/>
          <w:lang w:val="en-GB"/>
        </w:rPr>
        <w:t xml:space="preserve">ndamaian dan Pemeriksaan Gugatan Cerai. </w:t>
      </w:r>
    </w:p>
    <w:p w:rsidR="00A847F2" w:rsidRPr="005E6038" w:rsidRDefault="00A847F2" w:rsidP="00A847F2">
      <w:pPr>
        <w:pStyle w:val="NormalWeb"/>
        <w:shd w:val="clear" w:color="auto" w:fill="FFFFFF"/>
        <w:spacing w:before="0" w:beforeAutospacing="0" w:after="0" w:afterAutospacing="0" w:line="480" w:lineRule="auto"/>
        <w:ind w:left="2160" w:firstLine="720"/>
        <w:jc w:val="both"/>
        <w:textAlignment w:val="baseline"/>
        <w:rPr>
          <w:color w:val="000000"/>
          <w:shd w:val="clear" w:color="auto" w:fill="FFFFFF"/>
          <w:lang w:val="en-GB"/>
        </w:rPr>
      </w:pPr>
      <w:r w:rsidRPr="005E6038">
        <w:rPr>
          <w:color w:val="000000"/>
        </w:rPr>
        <w:lastRenderedPageBreak/>
        <w:t xml:space="preserve">Pemeriksaan gugatan perceraian dilaksanakan paling lambat 30 hari setelah berkas cerai diberikan ke kepaniteraan dan pelaksanaan sidang dilakukan secara tertutup untuk umum dengan dilakukan pemeriksaan oleh suami dan istri atau dengan mewakilkan kepada kuasanya. Setelah pemeriksaan </w:t>
      </w:r>
      <w:r w:rsidRPr="005E6038">
        <w:rPr>
          <w:color w:val="000000"/>
          <w:lang w:val="en-GB"/>
        </w:rPr>
        <w:t xml:space="preserve">cerai </w:t>
      </w:r>
      <w:r w:rsidRPr="005E6038">
        <w:rPr>
          <w:color w:val="000000"/>
        </w:rPr>
        <w:t>dilakukan</w:t>
      </w:r>
      <w:r w:rsidRPr="005E6038">
        <w:rPr>
          <w:color w:val="000000"/>
          <w:shd w:val="clear" w:color="auto" w:fill="FFFFFF"/>
        </w:rPr>
        <w:t xml:space="preserve">, </w:t>
      </w:r>
      <w:r w:rsidRPr="005E6038">
        <w:rPr>
          <w:color w:val="000000"/>
          <w:shd w:val="clear" w:color="auto" w:fill="FFFFFF"/>
          <w:lang w:val="en-GB"/>
        </w:rPr>
        <w:t xml:space="preserve">hakim diharuskan untuk melakukan mediasi dalam setiap persidangan </w:t>
      </w:r>
      <w:r w:rsidRPr="005E6038">
        <w:rPr>
          <w:color w:val="000000"/>
          <w:shd w:val="clear" w:color="auto" w:fill="FFFFFF"/>
        </w:rPr>
        <w:t>(Pasal 56 ayat 2, 65, 82, 83 UU No 7 Tahun 1989).</w:t>
      </w:r>
      <w:r w:rsidRPr="005E6038">
        <w:rPr>
          <w:color w:val="000000"/>
          <w:shd w:val="clear" w:color="auto" w:fill="FFFFFF"/>
          <w:lang w:val="en-GB"/>
        </w:rPr>
        <w:t xml:space="preserve"> </w:t>
      </w:r>
    </w:p>
    <w:p w:rsidR="00A847F2" w:rsidRPr="005E6038" w:rsidRDefault="00A847F2" w:rsidP="00A847F2">
      <w:pPr>
        <w:pStyle w:val="NormalWeb"/>
        <w:shd w:val="clear" w:color="auto" w:fill="FFFFFF"/>
        <w:spacing w:before="0" w:beforeAutospacing="0" w:after="0" w:afterAutospacing="0" w:line="480" w:lineRule="auto"/>
        <w:ind w:left="2160" w:firstLine="720"/>
        <w:jc w:val="both"/>
        <w:textAlignment w:val="baseline"/>
        <w:rPr>
          <w:color w:val="000000"/>
        </w:rPr>
      </w:pPr>
      <w:r w:rsidRPr="005E6038">
        <w:rPr>
          <w:color w:val="000000"/>
          <w:shd w:val="clear" w:color="auto" w:fill="FFFFFF"/>
          <w:lang w:val="en-GB"/>
        </w:rPr>
        <w:t>Selain itu,</w:t>
      </w:r>
      <w:r w:rsidRPr="005E6038">
        <w:rPr>
          <w:color w:val="000000"/>
          <w:shd w:val="clear" w:color="auto" w:fill="FFFFFF"/>
        </w:rPr>
        <w:t xml:space="preserve"> apabila pihak </w:t>
      </w:r>
      <w:r w:rsidRPr="005E6038">
        <w:rPr>
          <w:color w:val="000000"/>
          <w:shd w:val="clear" w:color="auto" w:fill="FFFFFF"/>
          <w:lang w:val="en-GB"/>
        </w:rPr>
        <w:t xml:space="preserve">berperkara </w:t>
      </w:r>
      <w:r w:rsidRPr="005E6038">
        <w:rPr>
          <w:color w:val="000000"/>
          <w:shd w:val="clear" w:color="auto" w:fill="FFFFFF"/>
        </w:rPr>
        <w:t>hadir di</w:t>
      </w:r>
      <w:r w:rsidRPr="005E6038">
        <w:rPr>
          <w:color w:val="000000"/>
          <w:shd w:val="clear" w:color="auto" w:fill="FFFFFF"/>
          <w:lang w:val="en-GB"/>
        </w:rPr>
        <w:t xml:space="preserve"> </w:t>
      </w:r>
      <w:r w:rsidRPr="005E6038">
        <w:rPr>
          <w:color w:val="000000"/>
          <w:shd w:val="clear" w:color="auto" w:fill="FFFFFF"/>
        </w:rPr>
        <w:t xml:space="preserve">pengadilan </w:t>
      </w:r>
      <w:r w:rsidRPr="005E6038">
        <w:rPr>
          <w:color w:val="000000"/>
          <w:shd w:val="clear" w:color="auto" w:fill="FFFFFF"/>
          <w:lang w:val="en-GB"/>
        </w:rPr>
        <w:t xml:space="preserve">untuk melakukan </w:t>
      </w:r>
      <w:r w:rsidRPr="005E6038">
        <w:rPr>
          <w:color w:val="000000"/>
          <w:shd w:val="clear" w:color="auto" w:fill="FFFFFF"/>
        </w:rPr>
        <w:t>mediasi</w:t>
      </w:r>
      <w:r w:rsidRPr="005E6038">
        <w:rPr>
          <w:color w:val="000000"/>
          <w:shd w:val="clear" w:color="auto" w:fill="FFFFFF"/>
          <w:lang w:val="en-GB"/>
        </w:rPr>
        <w:t xml:space="preserve"> keduanya bebas untuk memilih hakim untuk menjadi mediator tanpa dipungut biaya (</w:t>
      </w:r>
      <w:r w:rsidRPr="005E6038">
        <w:rPr>
          <w:color w:val="000000"/>
          <w:shd w:val="clear" w:color="auto" w:fill="FFFFFF"/>
        </w:rPr>
        <w:t>PERMA No 1 Tahun 2008</w:t>
      </w:r>
      <w:r w:rsidRPr="005E6038">
        <w:rPr>
          <w:color w:val="000000"/>
          <w:shd w:val="clear" w:color="auto" w:fill="FFFFFF"/>
          <w:lang w:val="en-GB"/>
        </w:rPr>
        <w:t>). Jika</w:t>
      </w:r>
      <w:r w:rsidRPr="005E6038">
        <w:rPr>
          <w:color w:val="000000"/>
          <w:shd w:val="clear" w:color="auto" w:fill="FFFFFF"/>
        </w:rPr>
        <w:t xml:space="preserve"> perdamaian</w:t>
      </w:r>
      <w:r w:rsidRPr="005E6038">
        <w:rPr>
          <w:color w:val="000000"/>
          <w:shd w:val="clear" w:color="auto" w:fill="FFFFFF"/>
          <w:lang w:val="en-GB"/>
        </w:rPr>
        <w:t xml:space="preserve"> tercapai</w:t>
      </w:r>
      <w:r w:rsidRPr="005E6038">
        <w:rPr>
          <w:color w:val="000000"/>
          <w:shd w:val="clear" w:color="auto" w:fill="FFFFFF"/>
        </w:rPr>
        <w:t xml:space="preserve">, maka </w:t>
      </w:r>
      <w:r w:rsidRPr="005E6038">
        <w:rPr>
          <w:color w:val="000000"/>
          <w:shd w:val="clear" w:color="auto" w:fill="FFFFFF"/>
          <w:lang w:val="en-GB"/>
        </w:rPr>
        <w:t xml:space="preserve">Penggugat dapat mencabut </w:t>
      </w:r>
      <w:r w:rsidRPr="005E6038">
        <w:rPr>
          <w:color w:val="000000"/>
          <w:shd w:val="clear" w:color="auto" w:fill="FFFFFF"/>
        </w:rPr>
        <w:t>perkara</w:t>
      </w:r>
      <w:r w:rsidRPr="005E6038">
        <w:rPr>
          <w:color w:val="000000"/>
          <w:shd w:val="clear" w:color="auto" w:fill="FFFFFF"/>
          <w:lang w:val="en-GB"/>
        </w:rPr>
        <w:t xml:space="preserve"> </w:t>
      </w:r>
      <w:r w:rsidRPr="005E6038">
        <w:rPr>
          <w:color w:val="000000"/>
          <w:shd w:val="clear" w:color="auto" w:fill="FFFFFF"/>
        </w:rPr>
        <w:t>dan perkara</w:t>
      </w:r>
      <w:r w:rsidRPr="005E6038">
        <w:rPr>
          <w:color w:val="000000"/>
          <w:shd w:val="clear" w:color="auto" w:fill="FFFFFF"/>
          <w:lang w:val="en-GB"/>
        </w:rPr>
        <w:t xml:space="preserve"> dinyatakan</w:t>
      </w:r>
      <w:r w:rsidRPr="005E6038">
        <w:rPr>
          <w:color w:val="000000"/>
          <w:shd w:val="clear" w:color="auto" w:fill="FFFFFF"/>
        </w:rPr>
        <w:t xml:space="preserve"> selesai.</w:t>
      </w:r>
      <w:r w:rsidRPr="005E6038">
        <w:rPr>
          <w:color w:val="000000"/>
          <w:shd w:val="clear" w:color="auto" w:fill="FFFFFF"/>
          <w:lang w:val="en-GB"/>
        </w:rPr>
        <w:t xml:space="preserve"> Namun, </w:t>
      </w:r>
      <w:r w:rsidRPr="005E6038">
        <w:rPr>
          <w:color w:val="000000"/>
          <w:shd w:val="clear" w:color="auto" w:fill="FFFFFF"/>
        </w:rPr>
        <w:t xml:space="preserve">apabila suami </w:t>
      </w:r>
      <w:r w:rsidRPr="005E6038">
        <w:rPr>
          <w:color w:val="000000"/>
          <w:shd w:val="clear" w:color="auto" w:fill="FFFFFF"/>
          <w:lang w:val="en-GB"/>
        </w:rPr>
        <w:t xml:space="preserve">dan </w:t>
      </w:r>
      <w:r w:rsidRPr="005E6038">
        <w:rPr>
          <w:color w:val="000000"/>
          <w:shd w:val="clear" w:color="auto" w:fill="FFFFFF"/>
        </w:rPr>
        <w:t>istri gagal</w:t>
      </w:r>
      <w:r w:rsidRPr="005E6038">
        <w:rPr>
          <w:color w:val="000000"/>
          <w:shd w:val="clear" w:color="auto" w:fill="FFFFFF"/>
          <w:lang w:val="en-GB"/>
        </w:rPr>
        <w:t xml:space="preserve"> tidak dapat menemukan perdamaian,</w:t>
      </w:r>
      <w:r w:rsidRPr="005E6038">
        <w:rPr>
          <w:color w:val="000000"/>
          <w:shd w:val="clear" w:color="auto" w:fill="FFFFFF"/>
        </w:rPr>
        <w:t xml:space="preserve"> maka proses hukum perceraian gugat tersebut</w:t>
      </w:r>
      <w:r w:rsidRPr="005E6038">
        <w:rPr>
          <w:color w:val="000000"/>
          <w:shd w:val="clear" w:color="auto" w:fill="FFFFFF"/>
          <w:lang w:val="en-GB"/>
        </w:rPr>
        <w:t xml:space="preserve"> dilanjutkan oleh hakim</w:t>
      </w:r>
      <w:r w:rsidRPr="005E6038">
        <w:rPr>
          <w:color w:val="000000"/>
          <w:shd w:val="clear" w:color="auto" w:fill="FFFFFF"/>
        </w:rPr>
        <w:t>.</w:t>
      </w:r>
      <w:r w:rsidRPr="005E6038">
        <w:rPr>
          <w:rStyle w:val="FootnoteReference"/>
          <w:color w:val="000000"/>
        </w:rPr>
        <w:footnoteReference w:id="33"/>
      </w:r>
    </w:p>
    <w:p w:rsidR="00A847F2" w:rsidRPr="005E6038" w:rsidRDefault="00A847F2" w:rsidP="00A847F2">
      <w:pPr>
        <w:pStyle w:val="ListParagraph"/>
        <w:numPr>
          <w:ilvl w:val="2"/>
          <w:numId w:val="5"/>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Ketetapan </w:t>
      </w:r>
      <w:r w:rsidRPr="005E6038">
        <w:rPr>
          <w:rFonts w:ascii="Times New Roman" w:hAnsi="Times New Roman" w:cs="Times New Roman"/>
          <w:color w:val="000000"/>
          <w:sz w:val="24"/>
          <w:szCs w:val="24"/>
        </w:rPr>
        <w:t xml:space="preserve">Pengadilan </w:t>
      </w:r>
      <w:r w:rsidRPr="005E6038">
        <w:rPr>
          <w:rFonts w:ascii="Times New Roman" w:hAnsi="Times New Roman" w:cs="Times New Roman"/>
          <w:color w:val="000000"/>
          <w:sz w:val="24"/>
          <w:szCs w:val="24"/>
          <w:lang w:val="en-GB"/>
        </w:rPr>
        <w:t>Mengenai Putusnya Perkawinan Berdasarkan Gugatan Cerai</w:t>
      </w:r>
      <w:r w:rsidRPr="005E6038">
        <w:rPr>
          <w:rFonts w:ascii="Times New Roman" w:hAnsi="Times New Roman" w:cs="Times New Roman"/>
          <w:color w:val="000000"/>
          <w:sz w:val="24"/>
          <w:szCs w:val="24"/>
        </w:rPr>
        <w:t>.</w:t>
      </w:r>
    </w:p>
    <w:p w:rsidR="00A847F2" w:rsidRDefault="00A847F2" w:rsidP="00A847F2">
      <w:pPr>
        <w:pStyle w:val="ListParagraph"/>
        <w:spacing w:line="480" w:lineRule="auto"/>
        <w:ind w:left="2160"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Apabila sidang pemeriksaan</w:t>
      </w:r>
      <w:r w:rsidRPr="005E6038">
        <w:rPr>
          <w:rFonts w:ascii="Times New Roman" w:hAnsi="Times New Roman" w:cs="Times New Roman"/>
          <w:color w:val="000000"/>
          <w:sz w:val="24"/>
          <w:szCs w:val="24"/>
          <w:lang w:val="en-GB"/>
        </w:rPr>
        <w:t xml:space="preserve"> perkara</w:t>
      </w:r>
      <w:r w:rsidRPr="005E6038">
        <w:rPr>
          <w:rFonts w:ascii="Times New Roman" w:hAnsi="Times New Roman" w:cs="Times New Roman"/>
          <w:color w:val="000000"/>
          <w:sz w:val="24"/>
          <w:szCs w:val="24"/>
        </w:rPr>
        <w:t xml:space="preserve"> perceraian </w:t>
      </w:r>
      <w:r w:rsidRPr="005E6038">
        <w:rPr>
          <w:rFonts w:ascii="Times New Roman" w:hAnsi="Times New Roman" w:cs="Times New Roman"/>
          <w:color w:val="000000"/>
          <w:sz w:val="24"/>
          <w:szCs w:val="24"/>
          <w:lang w:val="en-GB"/>
        </w:rPr>
        <w:t xml:space="preserve">dilangsungkan </w:t>
      </w:r>
      <w:r w:rsidRPr="005E6038">
        <w:rPr>
          <w:rFonts w:ascii="Times New Roman" w:hAnsi="Times New Roman" w:cs="Times New Roman"/>
          <w:color w:val="000000"/>
          <w:sz w:val="24"/>
          <w:szCs w:val="24"/>
        </w:rPr>
        <w:t xml:space="preserve">secara tertutup, maka putusan </w:t>
      </w:r>
      <w:r w:rsidRPr="005E6038">
        <w:rPr>
          <w:rFonts w:ascii="Times New Roman" w:hAnsi="Times New Roman" w:cs="Times New Roman"/>
          <w:color w:val="000000"/>
          <w:sz w:val="24"/>
          <w:szCs w:val="24"/>
          <w:lang w:val="en-GB"/>
        </w:rPr>
        <w:t>P</w:t>
      </w:r>
      <w:r w:rsidRPr="005E6038">
        <w:rPr>
          <w:rFonts w:ascii="Times New Roman" w:hAnsi="Times New Roman" w:cs="Times New Roman"/>
          <w:color w:val="000000"/>
          <w:sz w:val="24"/>
          <w:szCs w:val="24"/>
        </w:rPr>
        <w:t xml:space="preserve">engadilan Agama </w:t>
      </w:r>
      <w:r w:rsidRPr="005E6038">
        <w:rPr>
          <w:rFonts w:ascii="Times New Roman" w:hAnsi="Times New Roman" w:cs="Times New Roman"/>
          <w:color w:val="000000"/>
          <w:sz w:val="24"/>
          <w:szCs w:val="24"/>
          <w:lang w:val="en-GB"/>
        </w:rPr>
        <w:t xml:space="preserve">berhubungan dengan persidangan tersebut akan </w:t>
      </w:r>
      <w:r w:rsidRPr="005E6038">
        <w:rPr>
          <w:rFonts w:ascii="Times New Roman" w:hAnsi="Times New Roman" w:cs="Times New Roman"/>
          <w:color w:val="000000"/>
          <w:sz w:val="24"/>
          <w:szCs w:val="24"/>
          <w:lang w:val="en-GB"/>
        </w:rPr>
        <w:lastRenderedPageBreak/>
        <w:t xml:space="preserve">diumumkan dalam </w:t>
      </w:r>
      <w:r w:rsidRPr="005E6038">
        <w:rPr>
          <w:rFonts w:ascii="Times New Roman" w:hAnsi="Times New Roman" w:cs="Times New Roman"/>
          <w:color w:val="000000"/>
          <w:sz w:val="24"/>
          <w:szCs w:val="24"/>
        </w:rPr>
        <w:t>sidang terbuka dan perceraian</w:t>
      </w:r>
      <w:r w:rsidRPr="005E6038">
        <w:rPr>
          <w:rFonts w:ascii="Times New Roman" w:hAnsi="Times New Roman" w:cs="Times New Roman"/>
          <w:color w:val="000000"/>
          <w:sz w:val="24"/>
          <w:szCs w:val="24"/>
          <w:lang w:val="en-GB"/>
        </w:rPr>
        <w:t xml:space="preserve"> itu</w:t>
      </w:r>
      <w:r w:rsidRPr="005E6038">
        <w:rPr>
          <w:rFonts w:ascii="Times New Roman" w:hAnsi="Times New Roman" w:cs="Times New Roman"/>
          <w:color w:val="000000"/>
          <w:sz w:val="24"/>
          <w:szCs w:val="24"/>
        </w:rPr>
        <w:t xml:space="preserve"> dianggap </w:t>
      </w:r>
      <w:r w:rsidRPr="005E6038">
        <w:rPr>
          <w:rFonts w:ascii="Times New Roman" w:hAnsi="Times New Roman" w:cs="Times New Roman"/>
          <w:color w:val="000000"/>
          <w:sz w:val="24"/>
          <w:szCs w:val="24"/>
          <w:lang w:val="en-GB"/>
        </w:rPr>
        <w:t xml:space="preserve">memiliki </w:t>
      </w:r>
      <w:r w:rsidRPr="005E6038">
        <w:rPr>
          <w:rFonts w:ascii="Times New Roman" w:hAnsi="Times New Roman" w:cs="Times New Roman"/>
          <w:color w:val="000000"/>
          <w:sz w:val="24"/>
          <w:szCs w:val="24"/>
        </w:rPr>
        <w:t xml:space="preserve">akibat hukum </w:t>
      </w:r>
      <w:r w:rsidRPr="005E6038">
        <w:rPr>
          <w:rFonts w:ascii="Times New Roman" w:hAnsi="Times New Roman" w:cs="Times New Roman"/>
          <w:color w:val="000000"/>
          <w:sz w:val="24"/>
          <w:szCs w:val="24"/>
          <w:lang w:val="en-GB"/>
        </w:rPr>
        <w:t xml:space="preserve">yang </w:t>
      </w:r>
      <w:r w:rsidRPr="005E6038">
        <w:rPr>
          <w:rFonts w:ascii="Times New Roman" w:hAnsi="Times New Roman" w:cs="Times New Roman"/>
          <w:color w:val="000000"/>
          <w:sz w:val="24"/>
          <w:szCs w:val="24"/>
        </w:rPr>
        <w:t xml:space="preserve">tetap. Setelahnya salinan putusan diberikan pada pihak terkait seperti yang tercantum dalam pasal 147 KHI yang menjelaskan bahwa Pengadilan Agama berhak untuk menyerahkan salinan putusan kepada pasangan atau wakilnya untuk mencabut kutipan akta nikah milik tiap-tiap pihak berperkara. </w:t>
      </w:r>
      <w:r w:rsidRPr="005E6038">
        <w:rPr>
          <w:rFonts w:ascii="Times New Roman" w:hAnsi="Times New Roman" w:cs="Times New Roman"/>
          <w:color w:val="000000"/>
          <w:sz w:val="24"/>
          <w:szCs w:val="24"/>
          <w:lang w:val="en-GB"/>
        </w:rPr>
        <w:t xml:space="preserve">Selanjutnya </w:t>
      </w:r>
      <w:r w:rsidRPr="005E6038">
        <w:rPr>
          <w:rFonts w:ascii="Times New Roman" w:hAnsi="Times New Roman" w:cs="Times New Roman"/>
          <w:color w:val="000000"/>
          <w:sz w:val="24"/>
          <w:szCs w:val="24"/>
        </w:rPr>
        <w:t>panitera dapat m</w:t>
      </w:r>
      <w:r w:rsidRPr="005E6038">
        <w:rPr>
          <w:rFonts w:ascii="Times New Roman" w:hAnsi="Times New Roman" w:cs="Times New Roman"/>
          <w:color w:val="000000"/>
          <w:sz w:val="24"/>
          <w:szCs w:val="24"/>
          <w:lang w:val="en-GB"/>
        </w:rPr>
        <w:t>enyerahkan</w:t>
      </w:r>
      <w:r w:rsidRPr="005E6038">
        <w:rPr>
          <w:rFonts w:ascii="Times New Roman" w:hAnsi="Times New Roman" w:cs="Times New Roman"/>
          <w:color w:val="000000"/>
          <w:sz w:val="24"/>
          <w:szCs w:val="24"/>
        </w:rPr>
        <w:t xml:space="preserve"> akta cerai </w:t>
      </w:r>
      <w:r w:rsidRPr="005E6038">
        <w:rPr>
          <w:rFonts w:ascii="Times New Roman" w:hAnsi="Times New Roman" w:cs="Times New Roman"/>
          <w:color w:val="000000"/>
          <w:sz w:val="24"/>
          <w:szCs w:val="24"/>
          <w:lang w:val="en-GB"/>
        </w:rPr>
        <w:t>paling lambat 7 hari sesudah putusan mempunyai kekuatan hukum yang tetap, ini berfungsi sebagai bukti perceraian para pihak</w:t>
      </w:r>
      <w:r w:rsidRPr="005E6038">
        <w:rPr>
          <w:rFonts w:ascii="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rPr>
        <w:footnoteReference w:id="34"/>
      </w:r>
    </w:p>
    <w:p w:rsidR="00A847F2" w:rsidRPr="005E6038" w:rsidRDefault="00A847F2" w:rsidP="00A847F2">
      <w:pPr>
        <w:pStyle w:val="ListParagraph"/>
        <w:spacing w:line="480" w:lineRule="auto"/>
        <w:ind w:left="2160" w:firstLine="720"/>
        <w:jc w:val="both"/>
        <w:rPr>
          <w:rFonts w:ascii="Times New Roman" w:hAnsi="Times New Roman" w:cs="Times New Roman"/>
          <w:color w:val="000000"/>
          <w:sz w:val="24"/>
          <w:szCs w:val="24"/>
        </w:rPr>
      </w:pPr>
    </w:p>
    <w:p w:rsidR="00A847F2" w:rsidRPr="00C75071" w:rsidRDefault="00A847F2" w:rsidP="00A847F2">
      <w:pPr>
        <w:pStyle w:val="Heading2"/>
        <w:numPr>
          <w:ilvl w:val="0"/>
          <w:numId w:val="15"/>
        </w:numPr>
      </w:pPr>
      <w:bookmarkStart w:id="10" w:name="_Toc111237439"/>
      <w:bookmarkStart w:id="11" w:name="_Toc111265179"/>
      <w:r w:rsidRPr="00C46834">
        <w:t>Tinjauan</w:t>
      </w:r>
      <w:r w:rsidRPr="00C75071">
        <w:t xml:space="preserve"> Umum tentang Pengadilan Agama Brebes</w:t>
      </w:r>
      <w:bookmarkEnd w:id="10"/>
      <w:bookmarkEnd w:id="11"/>
    </w:p>
    <w:p w:rsidR="00A847F2" w:rsidRPr="005E6038" w:rsidRDefault="00A847F2" w:rsidP="00A847F2">
      <w:pPr>
        <w:pStyle w:val="Heading3"/>
        <w:numPr>
          <w:ilvl w:val="0"/>
          <w:numId w:val="18"/>
        </w:numPr>
        <w:ind w:left="1560"/>
        <w:rPr>
          <w:b w:val="0"/>
          <w:color w:val="000000"/>
        </w:rPr>
      </w:pPr>
      <w:bookmarkStart w:id="12" w:name="_Toc111265180"/>
      <w:r w:rsidRPr="00C46834">
        <w:t>Sejarah</w:t>
      </w:r>
      <w:r w:rsidRPr="005E6038">
        <w:rPr>
          <w:color w:val="000000"/>
        </w:rPr>
        <w:t xml:space="preserve"> Pengadilan Agama Brebes</w:t>
      </w:r>
      <w:bookmarkEnd w:id="12"/>
      <w:r w:rsidRPr="005E6038">
        <w:rPr>
          <w:color w:val="000000"/>
        </w:rPr>
        <w:t xml:space="preserve"> </w:t>
      </w:r>
    </w:p>
    <w:p w:rsidR="00A847F2" w:rsidRPr="005E6038" w:rsidRDefault="00A847F2" w:rsidP="00A847F2">
      <w:pPr>
        <w:pStyle w:val="ListParagraph"/>
        <w:spacing w:line="480" w:lineRule="auto"/>
        <w:ind w:left="1440"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Pembahasan mengenai Peradilan Agama memiliki kaitan dengan sejarah dari penegakan hukum Islam di Indonesia, bahwa Indonesia dalam menegakan hukum islam ini sudah dilangsungkan oleh masyarakat Islam sejak penduduk di tanah air ini memeluk agama Islam. Penegakan hukum Islam di Indonesia dimulai setelah kerajaan-kerajaan Islam berdiri di berbagai kepulauan Indonesia yaitu dengan mendirikan lembaga peradilan yang digunakan sebagai penegak dalam hukum Islam yang menjadi sebagian dari agama </w:t>
      </w:r>
      <w:r w:rsidRPr="005E6038">
        <w:rPr>
          <w:rFonts w:ascii="Times New Roman" w:hAnsi="Times New Roman" w:cs="Times New Roman"/>
          <w:color w:val="000000"/>
          <w:sz w:val="24"/>
          <w:szCs w:val="24"/>
        </w:rPr>
        <w:lastRenderedPageBreak/>
        <w:t xml:space="preserve">Islam yang berdiri sendiri. Hukum Islam memiliki kedudukan tersendiri dalam masyarakat karena dapat </w:t>
      </w:r>
      <w:r w:rsidRPr="005E6038">
        <w:rPr>
          <w:rFonts w:ascii="Times New Roman" w:hAnsi="Times New Roman" w:cs="Times New Roman"/>
          <w:color w:val="000000"/>
          <w:sz w:val="24"/>
          <w:szCs w:val="24"/>
          <w:lang w:val="en-GB"/>
        </w:rPr>
        <w:t xml:space="preserve">berguna </w:t>
      </w:r>
      <w:r w:rsidRPr="005E6038">
        <w:rPr>
          <w:rFonts w:ascii="Times New Roman" w:hAnsi="Times New Roman" w:cs="Times New Roman"/>
          <w:color w:val="000000"/>
          <w:sz w:val="24"/>
          <w:szCs w:val="24"/>
        </w:rPr>
        <w:t xml:space="preserve">bagi umat </w:t>
      </w:r>
      <w:r w:rsidRPr="005E6038">
        <w:rPr>
          <w:rFonts w:ascii="Times New Roman" w:hAnsi="Times New Roman" w:cs="Times New Roman"/>
          <w:color w:val="000000"/>
          <w:sz w:val="24"/>
          <w:szCs w:val="24"/>
          <w:lang w:val="en-GB"/>
        </w:rPr>
        <w:t xml:space="preserve">muslim </w:t>
      </w:r>
      <w:r w:rsidRPr="005E6038">
        <w:rPr>
          <w:rFonts w:ascii="Times New Roman" w:hAnsi="Times New Roman" w:cs="Times New Roman"/>
          <w:color w:val="000000"/>
          <w:sz w:val="24"/>
          <w:szCs w:val="24"/>
        </w:rPr>
        <w:t xml:space="preserve">dan dapat </w:t>
      </w:r>
      <w:r w:rsidRPr="005E6038">
        <w:rPr>
          <w:rFonts w:ascii="Times New Roman" w:hAnsi="Times New Roman" w:cs="Times New Roman"/>
          <w:color w:val="000000"/>
          <w:sz w:val="24"/>
          <w:szCs w:val="24"/>
          <w:lang w:val="en-GB"/>
        </w:rPr>
        <w:t>berkembang</w:t>
      </w:r>
      <w:r w:rsidRPr="005E6038">
        <w:rPr>
          <w:rFonts w:ascii="Times New Roman" w:hAnsi="Times New Roman" w:cs="Times New Roman"/>
          <w:color w:val="000000"/>
          <w:sz w:val="24"/>
          <w:szCs w:val="24"/>
        </w:rPr>
        <w:t xml:space="preserve"> atau </w:t>
      </w:r>
      <w:r w:rsidRPr="005E6038">
        <w:rPr>
          <w:rFonts w:ascii="Times New Roman" w:hAnsi="Times New Roman" w:cs="Times New Roman"/>
          <w:color w:val="000000"/>
          <w:sz w:val="24"/>
          <w:szCs w:val="24"/>
          <w:lang w:val="en-GB"/>
        </w:rPr>
        <w:t>tumbuh</w:t>
      </w:r>
      <w:r w:rsidRPr="005E6038">
        <w:rPr>
          <w:rFonts w:ascii="Times New Roman" w:hAnsi="Times New Roman" w:cs="Times New Roman"/>
          <w:color w:val="000000"/>
          <w:sz w:val="24"/>
          <w:szCs w:val="24"/>
        </w:rPr>
        <w:t xml:space="preserve"> dalam masyarakat beriringan dengat adat dan kebiasaan yang ada masyarakat.</w:t>
      </w:r>
      <w:r w:rsidRPr="005E6038">
        <w:rPr>
          <w:rStyle w:val="FootnoteReference"/>
          <w:rFonts w:ascii="Times New Roman" w:hAnsi="Times New Roman" w:cs="Times New Roman"/>
          <w:color w:val="000000"/>
          <w:sz w:val="24"/>
          <w:szCs w:val="24"/>
        </w:rPr>
        <w:footnoteReference w:id="35"/>
      </w:r>
    </w:p>
    <w:p w:rsidR="00A847F2" w:rsidRPr="005E6038" w:rsidRDefault="00A847F2" w:rsidP="00A847F2">
      <w:pPr>
        <w:pStyle w:val="ListParagraph"/>
        <w:spacing w:line="480" w:lineRule="auto"/>
        <w:ind w:left="1440"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Peradilan Agama </w:t>
      </w:r>
      <w:r w:rsidRPr="005E6038">
        <w:rPr>
          <w:rFonts w:ascii="Times New Roman" w:hAnsi="Times New Roman" w:cs="Times New Roman"/>
          <w:color w:val="000000"/>
          <w:sz w:val="24"/>
          <w:szCs w:val="24"/>
          <w:lang w:val="en-GB"/>
        </w:rPr>
        <w:t xml:space="preserve">merupakan salah satu peradilan khusus di Indonesia dan menjadi </w:t>
      </w:r>
      <w:r w:rsidRPr="005E6038">
        <w:rPr>
          <w:rFonts w:ascii="Times New Roman" w:hAnsi="Times New Roman" w:cs="Times New Roman"/>
          <w:color w:val="000000"/>
          <w:sz w:val="24"/>
          <w:szCs w:val="24"/>
        </w:rPr>
        <w:t xml:space="preserve">literatur resmi </w:t>
      </w:r>
      <w:r w:rsidRPr="005E6038">
        <w:rPr>
          <w:rFonts w:ascii="Times New Roman" w:hAnsi="Times New Roman" w:cs="Times New Roman"/>
          <w:color w:val="000000"/>
          <w:sz w:val="24"/>
          <w:szCs w:val="24"/>
          <w:lang w:val="en-GB"/>
        </w:rPr>
        <w:t xml:space="preserve">dari kekuasaan kehakiman di Indonesia dan 4 </w:t>
      </w:r>
      <w:r w:rsidRPr="005E6038">
        <w:rPr>
          <w:rFonts w:ascii="Times New Roman" w:hAnsi="Times New Roman" w:cs="Times New Roman"/>
          <w:color w:val="000000"/>
          <w:sz w:val="24"/>
          <w:szCs w:val="24"/>
        </w:rPr>
        <w:t>lingkungan Peradilan Negara. Dinyatakan sebagai pengadilan khusus karena Pengadilan Agama hanya menangani kasus-kasus tertentu yang melibatkan kelompok tertentu, seperti yang mewenangi bidang perdata tidak tergolong bagian pidana dan penggunaannya diperuntukkan untuk masyarakat muslim di Indonesia.</w:t>
      </w:r>
      <w:r w:rsidRPr="005E6038">
        <w:rPr>
          <w:rStyle w:val="FootnoteReference"/>
          <w:rFonts w:ascii="Times New Roman" w:hAnsi="Times New Roman" w:cs="Times New Roman"/>
          <w:color w:val="000000"/>
          <w:sz w:val="24"/>
          <w:szCs w:val="24"/>
        </w:rPr>
        <w:footnoteReference w:id="36"/>
      </w:r>
      <w:r w:rsidRPr="005E6038">
        <w:rPr>
          <w:rFonts w:ascii="Times New Roman" w:hAnsi="Times New Roman" w:cs="Times New Roman"/>
          <w:color w:val="000000"/>
          <w:sz w:val="24"/>
          <w:szCs w:val="24"/>
        </w:rPr>
        <w:t xml:space="preserve"> Pengadilan Agama adalah lembaga yang mempunyai kekuasaan dalam melakukan pemeriksaan dan mengadili kasus pada tingkat pertama dan berwenang atas perkara perdata antara lain bidang perceraian, wasiat, perkawinan, sedekah, waris, wakaf, dan hibah bagi mereka yang beragama Islam.</w:t>
      </w:r>
      <w:r w:rsidRPr="005E6038">
        <w:rPr>
          <w:rStyle w:val="FootnoteReference"/>
          <w:rFonts w:ascii="Times New Roman" w:hAnsi="Times New Roman" w:cs="Times New Roman"/>
          <w:color w:val="000000"/>
          <w:sz w:val="24"/>
          <w:szCs w:val="24"/>
        </w:rPr>
        <w:footnoteReference w:id="37"/>
      </w:r>
      <w:r w:rsidRPr="005E6038">
        <w:rPr>
          <w:rFonts w:ascii="Times New Roman" w:hAnsi="Times New Roman" w:cs="Times New Roman"/>
          <w:color w:val="000000"/>
          <w:sz w:val="24"/>
          <w:szCs w:val="24"/>
        </w:rPr>
        <w:t xml:space="preserve"> </w:t>
      </w:r>
    </w:p>
    <w:p w:rsidR="00A847F2" w:rsidRPr="005E6038" w:rsidRDefault="00A847F2" w:rsidP="00A847F2">
      <w:pPr>
        <w:pStyle w:val="ListParagraph"/>
        <w:spacing w:line="480" w:lineRule="auto"/>
        <w:ind w:left="1440"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Pengadilan Agama </w:t>
      </w:r>
      <w:r w:rsidRPr="005E6038">
        <w:rPr>
          <w:rFonts w:ascii="Times New Roman" w:hAnsi="Times New Roman" w:cs="Times New Roman"/>
          <w:color w:val="000000"/>
          <w:sz w:val="24"/>
          <w:szCs w:val="24"/>
        </w:rPr>
        <w:t xml:space="preserve">sejak tahun pendiriannya dibentuk dalam suasana yang berbeda. Bahwa semenjak agama Islam masuk ke Indonesia peradilan agama diakui dan ditetapkan kedudukannya di Madura dan Jawa pada 1882, dan di Kalimantan Timur sekaligus Selatan pada 1937 dan dalam daerah tersebut suasana yang </w:t>
      </w:r>
      <w:r w:rsidRPr="005E6038">
        <w:rPr>
          <w:rFonts w:ascii="Times New Roman" w:hAnsi="Times New Roman" w:cs="Times New Roman"/>
          <w:color w:val="000000"/>
          <w:sz w:val="24"/>
          <w:szCs w:val="24"/>
        </w:rPr>
        <w:lastRenderedPageBreak/>
        <w:t xml:space="preserve">berkembang adalah suasana kolonial. </w:t>
      </w:r>
      <w:r w:rsidRPr="005E6038">
        <w:rPr>
          <w:rFonts w:ascii="Times New Roman" w:hAnsi="Times New Roman" w:cs="Times New Roman"/>
          <w:color w:val="000000"/>
          <w:sz w:val="24"/>
          <w:szCs w:val="24"/>
          <w:lang w:val="en-GB"/>
        </w:rPr>
        <w:t xml:space="preserve">Sementara, Peradilan Agama yang </w:t>
      </w:r>
      <w:r w:rsidRPr="005E6038">
        <w:rPr>
          <w:rFonts w:ascii="Times New Roman" w:hAnsi="Times New Roman" w:cs="Times New Roman"/>
          <w:color w:val="000000"/>
          <w:sz w:val="24"/>
          <w:szCs w:val="24"/>
        </w:rPr>
        <w:t>tumbuh di</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 xml:space="preserve">luar </w:t>
      </w:r>
      <w:r w:rsidRPr="005E6038">
        <w:rPr>
          <w:rFonts w:ascii="Times New Roman" w:hAnsi="Times New Roman" w:cs="Times New Roman"/>
          <w:color w:val="000000"/>
          <w:sz w:val="24"/>
          <w:szCs w:val="24"/>
          <w:lang w:val="en-GB"/>
        </w:rPr>
        <w:t xml:space="preserve">daerah </w:t>
      </w:r>
      <w:r w:rsidRPr="005E6038">
        <w:rPr>
          <w:rFonts w:ascii="Times New Roman" w:hAnsi="Times New Roman" w:cs="Times New Roman"/>
          <w:color w:val="000000"/>
          <w:sz w:val="24"/>
          <w:szCs w:val="24"/>
        </w:rPr>
        <w:t xml:space="preserve">tersebut </w:t>
      </w:r>
      <w:r w:rsidRPr="005E6038">
        <w:rPr>
          <w:rFonts w:ascii="Times New Roman" w:hAnsi="Times New Roman" w:cs="Times New Roman"/>
          <w:color w:val="000000"/>
          <w:sz w:val="24"/>
          <w:szCs w:val="24"/>
          <w:lang w:val="en-GB"/>
        </w:rPr>
        <w:t xml:space="preserve">yakni </w:t>
      </w:r>
      <w:r w:rsidRPr="005E6038">
        <w:rPr>
          <w:rFonts w:ascii="Times New Roman" w:hAnsi="Times New Roman" w:cs="Times New Roman"/>
          <w:color w:val="000000"/>
          <w:sz w:val="24"/>
          <w:szCs w:val="24"/>
        </w:rPr>
        <w:t>pada tahun 1957 lahir dan tumbuh dalam suasana kemerdekaan.</w:t>
      </w:r>
      <w:r w:rsidRPr="005E6038">
        <w:rPr>
          <w:rStyle w:val="FootnoteReference"/>
          <w:rFonts w:ascii="Times New Roman" w:hAnsi="Times New Roman" w:cs="Times New Roman"/>
          <w:color w:val="000000"/>
          <w:sz w:val="24"/>
          <w:szCs w:val="24"/>
        </w:rPr>
        <w:footnoteReference w:id="38"/>
      </w:r>
      <w:r w:rsidRPr="005E6038">
        <w:rPr>
          <w:rFonts w:ascii="Times New Roman" w:hAnsi="Times New Roman" w:cs="Times New Roman"/>
          <w:color w:val="000000"/>
          <w:sz w:val="24"/>
          <w:szCs w:val="24"/>
        </w:rPr>
        <w:t xml:space="preserve"> Pengadilan Agama pada saat pendiriannya dinamakan “Pengadilan Serambi” karena dalam </w:t>
      </w:r>
      <w:r w:rsidRPr="005E6038">
        <w:rPr>
          <w:rFonts w:ascii="Times New Roman" w:hAnsi="Times New Roman" w:cs="Times New Roman"/>
          <w:color w:val="000000"/>
          <w:sz w:val="24"/>
          <w:szCs w:val="24"/>
          <w:lang w:val="en-GB"/>
        </w:rPr>
        <w:t>jalannya per</w:t>
      </w:r>
      <w:r w:rsidRPr="005E6038">
        <w:rPr>
          <w:rFonts w:ascii="Times New Roman" w:hAnsi="Times New Roman" w:cs="Times New Roman"/>
          <w:color w:val="000000"/>
          <w:sz w:val="24"/>
          <w:szCs w:val="24"/>
        </w:rPr>
        <w:t>sidangan biasanya berlangsung di serambi masjid dan dil</w:t>
      </w:r>
      <w:r w:rsidRPr="005E6038">
        <w:rPr>
          <w:rFonts w:ascii="Times New Roman" w:hAnsi="Times New Roman" w:cs="Times New Roman"/>
          <w:color w:val="000000"/>
          <w:sz w:val="24"/>
          <w:szCs w:val="24"/>
          <w:lang w:val="en-GB"/>
        </w:rPr>
        <w:t>akukan</w:t>
      </w:r>
      <w:r w:rsidRPr="005E6038">
        <w:rPr>
          <w:rFonts w:ascii="Times New Roman" w:hAnsi="Times New Roman" w:cs="Times New Roman"/>
          <w:color w:val="000000"/>
          <w:sz w:val="24"/>
          <w:szCs w:val="24"/>
        </w:rPr>
        <w:t xml:space="preserve"> oleh penghulu/pejabat administrasi </w:t>
      </w:r>
      <w:r w:rsidRPr="005E6038">
        <w:rPr>
          <w:rFonts w:ascii="Times New Roman" w:hAnsi="Times New Roman" w:cs="Times New Roman"/>
          <w:color w:val="000000"/>
          <w:sz w:val="24"/>
          <w:szCs w:val="24"/>
          <w:lang w:val="en-GB"/>
        </w:rPr>
        <w:t xml:space="preserve">masjid </w:t>
      </w:r>
      <w:r w:rsidRPr="005E6038">
        <w:rPr>
          <w:rFonts w:ascii="Times New Roman" w:hAnsi="Times New Roman" w:cs="Times New Roman"/>
          <w:color w:val="000000"/>
          <w:sz w:val="24"/>
          <w:szCs w:val="24"/>
        </w:rPr>
        <w:t>setempat.</w:t>
      </w:r>
      <w:r w:rsidRPr="005E6038">
        <w:rPr>
          <w:rStyle w:val="FootnoteReference"/>
          <w:rFonts w:ascii="Times New Roman" w:hAnsi="Times New Roman" w:cs="Times New Roman"/>
          <w:color w:val="000000"/>
          <w:sz w:val="24"/>
          <w:szCs w:val="24"/>
        </w:rPr>
        <w:footnoteReference w:id="39"/>
      </w:r>
      <w:r w:rsidRPr="005E6038">
        <w:rPr>
          <w:rFonts w:ascii="Times New Roman" w:hAnsi="Times New Roman" w:cs="Times New Roman"/>
          <w:color w:val="000000"/>
          <w:sz w:val="24"/>
          <w:szCs w:val="24"/>
        </w:rPr>
        <w:t xml:space="preserve"> </w:t>
      </w:r>
    </w:p>
    <w:p w:rsidR="00A847F2" w:rsidRPr="005E6038" w:rsidRDefault="00A847F2" w:rsidP="00A847F2">
      <w:pPr>
        <w:pStyle w:val="ListParagraph"/>
        <w:spacing w:line="480" w:lineRule="auto"/>
        <w:ind w:left="1440"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Sejarah Pengadilan Agama Brebes dimulai saat abad ke-16 menengah, pada saat itu kerajaan Mataram sebagai suatu dinasti baru dan memerintah wilayah Jawa Tengah berhasil menundukkan beberapa kesultanan kecil pantai utara, termasuk Brebes dan Tegal. </w:t>
      </w:r>
      <w:r w:rsidRPr="005E6038">
        <w:rPr>
          <w:rFonts w:ascii="Times New Roman" w:hAnsi="Times New Roman" w:cs="Times New Roman"/>
          <w:color w:val="000000"/>
          <w:sz w:val="24"/>
          <w:szCs w:val="24"/>
          <w:lang w:val="en-GB"/>
        </w:rPr>
        <w:t xml:space="preserve">Kabupaten </w:t>
      </w:r>
      <w:r w:rsidRPr="005E6038">
        <w:rPr>
          <w:rFonts w:ascii="Times New Roman" w:hAnsi="Times New Roman" w:cs="Times New Roman"/>
          <w:color w:val="000000"/>
          <w:sz w:val="24"/>
          <w:szCs w:val="24"/>
        </w:rPr>
        <w:t xml:space="preserve">Brebes </w:t>
      </w:r>
      <w:r w:rsidRPr="005E6038">
        <w:rPr>
          <w:rFonts w:ascii="Times New Roman" w:hAnsi="Times New Roman" w:cs="Times New Roman"/>
          <w:color w:val="000000"/>
          <w:sz w:val="24"/>
          <w:szCs w:val="24"/>
          <w:lang w:val="en-GB"/>
        </w:rPr>
        <w:t xml:space="preserve">adalah </w:t>
      </w:r>
      <w:r w:rsidRPr="005E6038">
        <w:rPr>
          <w:rFonts w:ascii="Times New Roman" w:hAnsi="Times New Roman" w:cs="Times New Roman"/>
          <w:color w:val="000000"/>
          <w:sz w:val="24"/>
          <w:szCs w:val="24"/>
        </w:rPr>
        <w:t>hasil pe</w:t>
      </w:r>
      <w:r w:rsidRPr="005E6038">
        <w:rPr>
          <w:rFonts w:ascii="Times New Roman" w:hAnsi="Times New Roman" w:cs="Times New Roman"/>
          <w:color w:val="000000"/>
          <w:sz w:val="24"/>
          <w:szCs w:val="24"/>
          <w:lang w:val="en-GB"/>
        </w:rPr>
        <w:t>mbagian dari</w:t>
      </w:r>
      <w:r w:rsidRPr="005E6038">
        <w:rPr>
          <w:rFonts w:ascii="Times New Roman" w:hAnsi="Times New Roman" w:cs="Times New Roman"/>
          <w:color w:val="000000"/>
          <w:sz w:val="24"/>
          <w:szCs w:val="24"/>
        </w:rPr>
        <w:t xml:space="preserve"> Kadipaten Tegal </w:t>
      </w:r>
      <w:r w:rsidRPr="005E6038">
        <w:rPr>
          <w:rFonts w:ascii="Times New Roman" w:hAnsi="Times New Roman" w:cs="Times New Roman"/>
          <w:color w:val="000000"/>
          <w:sz w:val="24"/>
          <w:szCs w:val="24"/>
          <w:lang w:val="en-GB"/>
        </w:rPr>
        <w:t xml:space="preserve">yang dilakukan </w:t>
      </w:r>
      <w:r w:rsidRPr="005E6038">
        <w:rPr>
          <w:rFonts w:ascii="Times New Roman" w:hAnsi="Times New Roman" w:cs="Times New Roman"/>
          <w:color w:val="000000"/>
          <w:sz w:val="24"/>
          <w:szCs w:val="24"/>
        </w:rPr>
        <w:t xml:space="preserve">Sri Amangkurat II </w:t>
      </w:r>
      <w:r w:rsidRPr="005E6038">
        <w:rPr>
          <w:rFonts w:ascii="Times New Roman" w:hAnsi="Times New Roman" w:cs="Times New Roman"/>
          <w:color w:val="000000"/>
          <w:sz w:val="24"/>
          <w:szCs w:val="24"/>
          <w:lang w:val="en-GB"/>
        </w:rPr>
        <w:t xml:space="preserve">dengan Adipati Suralaya selaku Adipati pertama di Jepara pada tanggal 18 Januari 1678. Masjid Agung Brebes merupakan </w:t>
      </w:r>
      <w:proofErr w:type="gramStart"/>
      <w:r w:rsidRPr="005E6038">
        <w:rPr>
          <w:rFonts w:ascii="Times New Roman" w:hAnsi="Times New Roman" w:cs="Times New Roman"/>
          <w:color w:val="000000"/>
          <w:sz w:val="24"/>
          <w:szCs w:val="24"/>
        </w:rPr>
        <w:t>kantor</w:t>
      </w:r>
      <w:proofErr w:type="gramEnd"/>
      <w:r w:rsidRPr="005E6038">
        <w:rPr>
          <w:rFonts w:ascii="Times New Roman" w:hAnsi="Times New Roman" w:cs="Times New Roman"/>
          <w:color w:val="000000"/>
          <w:sz w:val="24"/>
          <w:szCs w:val="24"/>
        </w:rPr>
        <w:t xml:space="preserve"> pertama Pengadilan Agama Brebes yang kemudian </w:t>
      </w:r>
      <w:r w:rsidRPr="005E6038">
        <w:rPr>
          <w:rFonts w:ascii="Times New Roman" w:hAnsi="Times New Roman" w:cs="Times New Roman"/>
          <w:color w:val="000000"/>
          <w:sz w:val="24"/>
          <w:szCs w:val="24"/>
          <w:lang w:val="en-GB"/>
        </w:rPr>
        <w:t xml:space="preserve">dipindahkan ke gedung yang sama dengan Balai Masjid Agung dan setelahnya mendiami </w:t>
      </w:r>
      <w:r w:rsidRPr="005E6038">
        <w:rPr>
          <w:rFonts w:ascii="Times New Roman" w:hAnsi="Times New Roman" w:cs="Times New Roman"/>
          <w:color w:val="000000"/>
          <w:sz w:val="24"/>
          <w:szCs w:val="24"/>
        </w:rPr>
        <w:t xml:space="preserve">gedung yang </w:t>
      </w:r>
      <w:r w:rsidRPr="005E6038">
        <w:rPr>
          <w:rFonts w:ascii="Times New Roman" w:hAnsi="Times New Roman" w:cs="Times New Roman"/>
          <w:color w:val="000000"/>
          <w:sz w:val="24"/>
          <w:szCs w:val="24"/>
          <w:lang w:val="en-GB"/>
        </w:rPr>
        <w:t xml:space="preserve">terletak </w:t>
      </w:r>
      <w:r w:rsidRPr="005E6038">
        <w:rPr>
          <w:rFonts w:ascii="Times New Roman" w:hAnsi="Times New Roman" w:cs="Times New Roman"/>
          <w:color w:val="000000"/>
          <w:sz w:val="24"/>
          <w:szCs w:val="24"/>
        </w:rPr>
        <w:t>di</w:t>
      </w:r>
      <w:r w:rsidRPr="005E6038">
        <w:rPr>
          <w:rFonts w:ascii="Times New Roman" w:hAnsi="Times New Roman" w:cs="Times New Roman"/>
          <w:color w:val="000000"/>
          <w:sz w:val="24"/>
          <w:szCs w:val="24"/>
          <w:lang w:val="en-GB"/>
        </w:rPr>
        <w:t xml:space="preserve"> belakang Masjid Agung yaitu di atas tanah</w:t>
      </w:r>
      <w:r w:rsidRPr="005E6038">
        <w:rPr>
          <w:rFonts w:ascii="Times New Roman" w:hAnsi="Times New Roman" w:cs="Times New Roman"/>
          <w:color w:val="000000"/>
          <w:sz w:val="24"/>
          <w:szCs w:val="24"/>
        </w:rPr>
        <w:t xml:space="preserve"> BKM (Badan Kesejahteraan Masjid).</w:t>
      </w:r>
      <w:r w:rsidRPr="005E6038">
        <w:rPr>
          <w:rStyle w:val="FootnoteReference"/>
          <w:rFonts w:ascii="Times New Roman" w:hAnsi="Times New Roman" w:cs="Times New Roman"/>
          <w:color w:val="000000"/>
          <w:sz w:val="24"/>
          <w:szCs w:val="24"/>
        </w:rPr>
        <w:footnoteReference w:id="40"/>
      </w:r>
    </w:p>
    <w:p w:rsidR="00A847F2" w:rsidRPr="005E6038" w:rsidRDefault="00A847F2" w:rsidP="00A847F2">
      <w:pPr>
        <w:pStyle w:val="ListParagraph"/>
        <w:spacing w:line="480" w:lineRule="auto"/>
        <w:ind w:left="1440"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lastRenderedPageBreak/>
        <w:t xml:space="preserve">Pada tahun 1977 Pengadilan Agama Brebes mulai melakukan pembelian tanah di Jl. Yos Sudarso </w:t>
      </w:r>
      <w:r w:rsidRPr="005E6038">
        <w:rPr>
          <w:rFonts w:ascii="Times New Roman" w:hAnsi="Times New Roman" w:cs="Times New Roman"/>
          <w:color w:val="000000"/>
          <w:sz w:val="24"/>
          <w:szCs w:val="24"/>
          <w:lang w:val="en-GB"/>
        </w:rPr>
        <w:t xml:space="preserve">dengan luas kurang lebih 1000 </w:t>
      </w:r>
      <w:r w:rsidRPr="005E6038">
        <w:rPr>
          <w:rFonts w:ascii="Times New Roman" w:hAnsi="Times New Roman" w:cs="Times New Roman"/>
          <w:color w:val="000000"/>
          <w:sz w:val="24"/>
          <w:szCs w:val="24"/>
        </w:rPr>
        <w:t xml:space="preserve">meter persegi </w:t>
      </w:r>
      <w:r w:rsidRPr="005E6038">
        <w:rPr>
          <w:rFonts w:ascii="Times New Roman" w:hAnsi="Times New Roman" w:cs="Times New Roman"/>
          <w:color w:val="000000"/>
          <w:sz w:val="24"/>
          <w:szCs w:val="24"/>
          <w:lang w:val="en-GB"/>
        </w:rPr>
        <w:t xml:space="preserve">dan </w:t>
      </w:r>
      <w:r w:rsidRPr="005E6038">
        <w:rPr>
          <w:rFonts w:ascii="Times New Roman" w:hAnsi="Times New Roman" w:cs="Times New Roman"/>
          <w:color w:val="000000"/>
          <w:sz w:val="24"/>
          <w:szCs w:val="24"/>
        </w:rPr>
        <w:t xml:space="preserve">menjadi </w:t>
      </w:r>
      <w:r w:rsidRPr="005E6038">
        <w:rPr>
          <w:rFonts w:ascii="Times New Roman" w:hAnsi="Times New Roman" w:cs="Times New Roman"/>
          <w:color w:val="000000"/>
          <w:sz w:val="24"/>
          <w:szCs w:val="24"/>
          <w:lang w:val="en-GB"/>
        </w:rPr>
        <w:t>gedung</w:t>
      </w:r>
      <w:r w:rsidRPr="005E6038">
        <w:rPr>
          <w:rFonts w:ascii="Times New Roman" w:hAnsi="Times New Roman" w:cs="Times New Roman"/>
          <w:color w:val="000000"/>
          <w:sz w:val="24"/>
          <w:szCs w:val="24"/>
        </w:rPr>
        <w:t xml:space="preserve"> awal </w:t>
      </w:r>
      <w:r w:rsidRPr="005E6038">
        <w:rPr>
          <w:rFonts w:ascii="Times New Roman" w:hAnsi="Times New Roman" w:cs="Times New Roman"/>
          <w:color w:val="000000"/>
          <w:sz w:val="24"/>
          <w:szCs w:val="24"/>
          <w:lang w:val="en-GB"/>
        </w:rPr>
        <w:t xml:space="preserve">untuk </w:t>
      </w:r>
      <w:r w:rsidRPr="005E6038">
        <w:rPr>
          <w:rFonts w:ascii="Times New Roman" w:hAnsi="Times New Roman" w:cs="Times New Roman"/>
          <w:color w:val="000000"/>
          <w:sz w:val="24"/>
          <w:szCs w:val="24"/>
        </w:rPr>
        <w:t xml:space="preserve">kantor Pengadilan </w:t>
      </w:r>
      <w:r w:rsidRPr="005E6038">
        <w:rPr>
          <w:rFonts w:ascii="Times New Roman" w:hAnsi="Times New Roman" w:cs="Times New Roman"/>
          <w:color w:val="000000"/>
          <w:sz w:val="24"/>
          <w:szCs w:val="24"/>
          <w:lang w:val="en-GB"/>
        </w:rPr>
        <w:t xml:space="preserve">Agama </w:t>
      </w:r>
      <w:r w:rsidRPr="005E6038">
        <w:rPr>
          <w:rFonts w:ascii="Times New Roman" w:hAnsi="Times New Roman" w:cs="Times New Roman"/>
          <w:color w:val="000000"/>
          <w:sz w:val="24"/>
          <w:szCs w:val="24"/>
        </w:rPr>
        <w:t xml:space="preserve">Brebes yang </w:t>
      </w:r>
      <w:r w:rsidRPr="005E6038">
        <w:rPr>
          <w:rFonts w:ascii="Times New Roman" w:hAnsi="Times New Roman" w:cs="Times New Roman"/>
          <w:color w:val="000000"/>
          <w:sz w:val="24"/>
          <w:szCs w:val="24"/>
          <w:lang w:val="en-GB"/>
        </w:rPr>
        <w:t>masih dipergunakan hingga sekarang.</w:t>
      </w:r>
      <w:r w:rsidRPr="005E6038">
        <w:rPr>
          <w:rFonts w:ascii="Times New Roman" w:hAnsi="Times New Roman" w:cs="Times New Roman"/>
          <w:color w:val="000000"/>
          <w:sz w:val="24"/>
          <w:szCs w:val="24"/>
        </w:rPr>
        <w:t xml:space="preserve"> Pada Tahun 1979, </w:t>
      </w:r>
      <w:r w:rsidRPr="005E6038">
        <w:rPr>
          <w:rFonts w:ascii="Times New Roman" w:hAnsi="Times New Roman" w:cs="Times New Roman"/>
          <w:color w:val="000000"/>
          <w:sz w:val="24"/>
          <w:szCs w:val="24"/>
          <w:lang w:val="en-GB"/>
        </w:rPr>
        <w:t xml:space="preserve">pembangunan tahap pertama gedung seluas 153 meter persegi </w:t>
      </w:r>
      <w:r w:rsidRPr="005E6038">
        <w:rPr>
          <w:rFonts w:ascii="Times New Roman" w:hAnsi="Times New Roman" w:cs="Times New Roman"/>
          <w:color w:val="000000"/>
          <w:sz w:val="24"/>
          <w:szCs w:val="24"/>
        </w:rPr>
        <w:t>di</w:t>
      </w:r>
      <w:r w:rsidRPr="005E6038">
        <w:rPr>
          <w:rFonts w:ascii="Times New Roman" w:hAnsi="Times New Roman" w:cs="Times New Roman"/>
          <w:color w:val="000000"/>
          <w:sz w:val="24"/>
          <w:szCs w:val="24"/>
          <w:lang w:val="en-GB"/>
        </w:rPr>
        <w:t>awali</w:t>
      </w:r>
      <w:r w:rsidRPr="005E6038">
        <w:rPr>
          <w:rFonts w:ascii="Times New Roman" w:hAnsi="Times New Roman" w:cs="Times New Roman"/>
          <w:color w:val="000000"/>
          <w:sz w:val="24"/>
          <w:szCs w:val="24"/>
        </w:rPr>
        <w:t xml:space="preserve"> dengan </w:t>
      </w:r>
      <w:r w:rsidRPr="005E6038">
        <w:rPr>
          <w:rFonts w:ascii="Times New Roman" w:hAnsi="Times New Roman" w:cs="Times New Roman"/>
          <w:color w:val="000000"/>
          <w:sz w:val="24"/>
          <w:szCs w:val="24"/>
          <w:lang w:val="en-GB"/>
        </w:rPr>
        <w:t xml:space="preserve">penggunaan </w:t>
      </w:r>
      <w:r w:rsidRPr="005E6038">
        <w:rPr>
          <w:rFonts w:ascii="Times New Roman" w:hAnsi="Times New Roman" w:cs="Times New Roman"/>
          <w:color w:val="000000"/>
          <w:sz w:val="24"/>
          <w:szCs w:val="24"/>
        </w:rPr>
        <w:t xml:space="preserve">anggaran DIP </w:t>
      </w:r>
      <w:r w:rsidRPr="005E6038">
        <w:rPr>
          <w:rFonts w:ascii="Times New Roman" w:hAnsi="Times New Roman" w:cs="Times New Roman"/>
          <w:color w:val="000000"/>
          <w:sz w:val="24"/>
          <w:szCs w:val="24"/>
          <w:lang w:val="en-GB"/>
        </w:rPr>
        <w:t xml:space="preserve">tahun 1978-1979 sebanyak Rp. 7.929.000. </w:t>
      </w:r>
      <w:r w:rsidRPr="005E6038">
        <w:rPr>
          <w:rFonts w:ascii="Times New Roman" w:hAnsi="Times New Roman" w:cs="Times New Roman"/>
          <w:color w:val="000000"/>
          <w:sz w:val="24"/>
          <w:szCs w:val="24"/>
        </w:rPr>
        <w:t xml:space="preserve">Selanjutnya dilakukan beberapa kali perluasan gedung yaitu pada tahun 1982/1983 </w:t>
      </w:r>
      <w:r w:rsidRPr="005E6038">
        <w:rPr>
          <w:rFonts w:ascii="Times New Roman" w:hAnsi="Times New Roman" w:cs="Times New Roman"/>
          <w:color w:val="000000"/>
          <w:sz w:val="24"/>
          <w:szCs w:val="24"/>
          <w:lang w:val="en-GB"/>
        </w:rPr>
        <w:t xml:space="preserve">dengan luas </w:t>
      </w:r>
      <w:r w:rsidRPr="005E6038">
        <w:rPr>
          <w:rFonts w:ascii="Times New Roman" w:hAnsi="Times New Roman" w:cs="Times New Roman"/>
          <w:color w:val="000000"/>
          <w:sz w:val="24"/>
          <w:szCs w:val="24"/>
        </w:rPr>
        <w:t xml:space="preserve">700 meter persegi </w:t>
      </w:r>
      <w:r w:rsidRPr="005E6038">
        <w:rPr>
          <w:rFonts w:ascii="Times New Roman" w:hAnsi="Times New Roman" w:cs="Times New Roman"/>
          <w:color w:val="000000"/>
          <w:sz w:val="24"/>
          <w:szCs w:val="24"/>
          <w:lang w:val="en-GB"/>
        </w:rPr>
        <w:t xml:space="preserve">sebesar Rp. 9.568.000, </w:t>
      </w:r>
      <w:r w:rsidRPr="005E6038">
        <w:rPr>
          <w:rFonts w:ascii="Times New Roman" w:hAnsi="Times New Roman" w:cs="Times New Roman"/>
          <w:color w:val="000000"/>
          <w:sz w:val="24"/>
          <w:szCs w:val="24"/>
        </w:rPr>
        <w:t xml:space="preserve">tahun 1989 </w:t>
      </w:r>
      <w:r w:rsidRPr="005E6038">
        <w:rPr>
          <w:rFonts w:ascii="Times New Roman" w:hAnsi="Times New Roman" w:cs="Times New Roman"/>
          <w:color w:val="000000"/>
          <w:sz w:val="24"/>
          <w:szCs w:val="24"/>
          <w:lang w:val="en-GB"/>
        </w:rPr>
        <w:t xml:space="preserve">dengan dana sebesar </w:t>
      </w:r>
      <w:r w:rsidRPr="005E6038">
        <w:rPr>
          <w:rFonts w:ascii="Times New Roman" w:hAnsi="Times New Roman" w:cs="Times New Roman"/>
          <w:color w:val="000000"/>
          <w:sz w:val="24"/>
          <w:szCs w:val="24"/>
        </w:rPr>
        <w:t>Rp. 23.207.250</w:t>
      </w:r>
      <w:r w:rsidRPr="005E6038">
        <w:rPr>
          <w:rFonts w:ascii="Times New Roman" w:hAnsi="Times New Roman" w:cs="Times New Roman"/>
          <w:color w:val="000000"/>
          <w:sz w:val="24"/>
          <w:szCs w:val="24"/>
          <w:lang w:val="en-GB"/>
        </w:rPr>
        <w:t xml:space="preserve"> dilakukan perluasan kembali sekitar </w:t>
      </w:r>
      <w:r w:rsidRPr="005E6038">
        <w:rPr>
          <w:rFonts w:ascii="Times New Roman" w:hAnsi="Times New Roman" w:cs="Times New Roman"/>
          <w:color w:val="000000"/>
          <w:sz w:val="24"/>
          <w:szCs w:val="24"/>
        </w:rPr>
        <w:t>77</w:t>
      </w:r>
      <w:r w:rsidRPr="005E6038">
        <w:rPr>
          <w:rFonts w:ascii="Times New Roman" w:hAnsi="Times New Roman" w:cs="Times New Roman"/>
          <w:color w:val="000000"/>
          <w:sz w:val="24"/>
          <w:szCs w:val="24"/>
          <w:lang w:val="en-GB"/>
        </w:rPr>
        <w:t xml:space="preserve"> </w:t>
      </w:r>
      <w:r w:rsidRPr="005E6038">
        <w:rPr>
          <w:rFonts w:ascii="Times New Roman" w:hAnsi="Times New Roman" w:cs="Times New Roman"/>
          <w:color w:val="000000"/>
          <w:sz w:val="24"/>
          <w:szCs w:val="24"/>
        </w:rPr>
        <w:t>m</w:t>
      </w:r>
      <w:r w:rsidRPr="005E6038">
        <w:rPr>
          <w:rFonts w:ascii="Times New Roman" w:hAnsi="Times New Roman" w:cs="Times New Roman"/>
          <w:color w:val="000000"/>
          <w:sz w:val="24"/>
          <w:szCs w:val="24"/>
          <w:lang w:val="en-GB"/>
        </w:rPr>
        <w:t>eter persegi</w:t>
      </w:r>
      <w:r w:rsidRPr="005E6038">
        <w:rPr>
          <w:rFonts w:ascii="Times New Roman" w:hAnsi="Times New Roman" w:cs="Times New Roman"/>
          <w:color w:val="000000"/>
          <w:sz w:val="24"/>
          <w:szCs w:val="24"/>
        </w:rPr>
        <w:t xml:space="preserve"> dengan menggunakan DIP </w:t>
      </w:r>
      <w:r w:rsidRPr="005E6038">
        <w:rPr>
          <w:rFonts w:ascii="Times New Roman" w:hAnsi="Times New Roman" w:cs="Times New Roman"/>
          <w:color w:val="000000"/>
          <w:sz w:val="24"/>
          <w:szCs w:val="24"/>
          <w:lang w:val="en-GB"/>
        </w:rPr>
        <w:t xml:space="preserve">dari tahun anggatan </w:t>
      </w:r>
      <w:r w:rsidRPr="005E6038">
        <w:rPr>
          <w:rFonts w:ascii="Times New Roman" w:hAnsi="Times New Roman" w:cs="Times New Roman"/>
          <w:color w:val="000000"/>
          <w:sz w:val="24"/>
          <w:szCs w:val="24"/>
        </w:rPr>
        <w:t>1998/1999</w:t>
      </w:r>
      <w:r w:rsidRPr="005E6038">
        <w:rPr>
          <w:rFonts w:ascii="Times New Roman" w:hAnsi="Times New Roman" w:cs="Times New Roman"/>
          <w:color w:val="000000"/>
          <w:sz w:val="24"/>
          <w:szCs w:val="24"/>
          <w:lang w:val="en-GB"/>
        </w:rPr>
        <w:t>.</w:t>
      </w:r>
      <w:r w:rsidRPr="005E6038">
        <w:rPr>
          <w:rStyle w:val="FootnoteReference"/>
          <w:rFonts w:ascii="Times New Roman" w:hAnsi="Times New Roman" w:cs="Times New Roman"/>
          <w:color w:val="000000"/>
          <w:sz w:val="24"/>
          <w:szCs w:val="24"/>
        </w:rPr>
        <w:footnoteReference w:id="41"/>
      </w:r>
    </w:p>
    <w:p w:rsidR="00A847F2" w:rsidRPr="005E6038" w:rsidRDefault="00A847F2" w:rsidP="00A847F2">
      <w:pPr>
        <w:pStyle w:val="ListParagraph"/>
        <w:spacing w:line="480" w:lineRule="auto"/>
        <w:ind w:left="1440" w:firstLine="72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Pengadilan Agama Brebes mulai mengembangkan dan memperluas bangunan gedungnya dengan melakukan pembangunan mushalla yaitu pada tahun 1993 dengan luas 75 meter persegi dengan dana Rp. 16.000.000 dan melakukan pembangunan  bangunan terbaru tahap awal pada tahun 2010 di Jl. Ahmad Yani No. 92 di Jl. Ahmad Yani No. 92 dengan pengeluaran sebanyak Rp. 2.024.000.000 dan dilanjutkan untuk menyelesaikan tahap kedua dengan dana sebanyak Rp.1.950.000.000,-, yang diresmikan 3 Januari 2012, dan telah digunakan sebagai kantor perwakilan hingga </w:t>
      </w:r>
      <w:r w:rsidRPr="005E6038">
        <w:rPr>
          <w:rFonts w:ascii="Times New Roman" w:hAnsi="Times New Roman" w:cs="Times New Roman"/>
          <w:color w:val="000000"/>
          <w:sz w:val="24"/>
          <w:szCs w:val="24"/>
        </w:rPr>
        <w:lastRenderedPageBreak/>
        <w:t>saat ini. Dalam maksud mengenang sejarahnya,</w:t>
      </w:r>
      <w:r w:rsidRPr="005E6038">
        <w:rPr>
          <w:rFonts w:ascii="Times New Roman" w:hAnsi="Times New Roman" w:cs="Times New Roman"/>
          <w:color w:val="000000"/>
          <w:sz w:val="24"/>
          <w:szCs w:val="24"/>
          <w:lang w:val="en-GB"/>
        </w:rPr>
        <w:t xml:space="preserve"> Pengadilan Agama Brebes</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 xml:space="preserve">tetap </w:t>
      </w:r>
      <w:r w:rsidRPr="005E6038">
        <w:rPr>
          <w:rFonts w:ascii="Times New Roman" w:hAnsi="Times New Roman" w:cs="Times New Roman"/>
          <w:color w:val="000000"/>
          <w:sz w:val="24"/>
          <w:szCs w:val="24"/>
        </w:rPr>
        <w:t>mempertahankan</w:t>
      </w:r>
      <w:r w:rsidRPr="005E6038">
        <w:rPr>
          <w:rFonts w:ascii="Times New Roman" w:hAnsi="Times New Roman" w:cs="Times New Roman"/>
          <w:color w:val="000000"/>
          <w:sz w:val="24"/>
          <w:szCs w:val="24"/>
          <w:lang w:val="en-GB"/>
        </w:rPr>
        <w:t xml:space="preserve"> beberapa putusan pra-kemerdekaannya</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dan paling tua ditulis dalam bahasa Arab gundul pada tahun</w:t>
      </w:r>
      <w:r w:rsidRPr="005E6038">
        <w:rPr>
          <w:rFonts w:ascii="Times New Roman" w:hAnsi="Times New Roman" w:cs="Times New Roman"/>
          <w:color w:val="000000"/>
          <w:sz w:val="24"/>
          <w:szCs w:val="24"/>
        </w:rPr>
        <w:t xml:space="preserve"> </w:t>
      </w:r>
      <w:r w:rsidRPr="005E6038">
        <w:rPr>
          <w:rFonts w:ascii="Times New Roman" w:hAnsi="Times New Roman" w:cs="Times New Roman"/>
          <w:color w:val="000000"/>
          <w:sz w:val="24"/>
          <w:szCs w:val="24"/>
          <w:lang w:val="en-GB"/>
        </w:rPr>
        <w:t>1904</w:t>
      </w:r>
      <w:r w:rsidRPr="005E6038">
        <w:rPr>
          <w:rFonts w:ascii="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rPr>
        <w:footnoteReference w:id="42"/>
      </w:r>
    </w:p>
    <w:p w:rsidR="00A847F2" w:rsidRPr="005E6038" w:rsidRDefault="00A847F2" w:rsidP="00A847F2">
      <w:pPr>
        <w:pStyle w:val="ListParagraph"/>
        <w:spacing w:line="480" w:lineRule="auto"/>
        <w:ind w:left="1440" w:firstLine="720"/>
        <w:jc w:val="both"/>
        <w:rPr>
          <w:rFonts w:ascii="Times New Roman" w:hAnsi="Times New Roman" w:cs="Times New Roman"/>
          <w:color w:val="000000"/>
          <w:sz w:val="24"/>
          <w:szCs w:val="24"/>
        </w:rPr>
      </w:pPr>
    </w:p>
    <w:p w:rsidR="00A847F2" w:rsidRPr="005E6038" w:rsidRDefault="00A847F2" w:rsidP="00A847F2">
      <w:pPr>
        <w:pStyle w:val="Heading3"/>
        <w:numPr>
          <w:ilvl w:val="0"/>
          <w:numId w:val="18"/>
        </w:numPr>
        <w:ind w:left="1560"/>
        <w:rPr>
          <w:b w:val="0"/>
          <w:color w:val="000000"/>
        </w:rPr>
      </w:pPr>
      <w:bookmarkStart w:id="13" w:name="_Toc111265181"/>
      <w:r w:rsidRPr="005E6038">
        <w:rPr>
          <w:color w:val="000000"/>
        </w:rPr>
        <w:t xml:space="preserve">Letak </w:t>
      </w:r>
      <w:r w:rsidRPr="00C46834">
        <w:t>Geografis</w:t>
      </w:r>
      <w:r w:rsidRPr="005E6038">
        <w:rPr>
          <w:color w:val="000000"/>
        </w:rPr>
        <w:t xml:space="preserve"> dan Demografi Pengadilan Agama Brebes</w:t>
      </w:r>
      <w:bookmarkEnd w:id="13"/>
      <w:r w:rsidRPr="005E6038">
        <w:rPr>
          <w:color w:val="000000"/>
        </w:rPr>
        <w:t xml:space="preserve"> </w:t>
      </w:r>
    </w:p>
    <w:p w:rsidR="00A847F2" w:rsidRPr="005E6038" w:rsidRDefault="00A847F2" w:rsidP="00A847F2">
      <w:pPr>
        <w:spacing w:line="480" w:lineRule="auto"/>
        <w:ind w:left="1440" w:firstLine="360"/>
        <w:jc w:val="both"/>
        <w:rPr>
          <w:rFonts w:ascii="Times New Roman" w:hAnsi="Times New Roman" w:cs="Times New Roman"/>
          <w:color w:val="000000"/>
          <w:sz w:val="24"/>
          <w:szCs w:val="24"/>
          <w:lang w:val="en-US"/>
        </w:rPr>
      </w:pPr>
      <w:r w:rsidRPr="005E6038">
        <w:rPr>
          <w:rFonts w:ascii="Times New Roman" w:hAnsi="Times New Roman" w:cs="Times New Roman"/>
          <w:color w:val="000000"/>
          <w:sz w:val="24"/>
          <w:szCs w:val="24"/>
          <w:lang w:val="en-GB"/>
        </w:rPr>
        <w:t xml:space="preserve">Pengadilan agama Brebes </w:t>
      </w:r>
      <w:r w:rsidRPr="005E6038">
        <w:rPr>
          <w:rFonts w:ascii="Times New Roman" w:hAnsi="Times New Roman" w:cs="Times New Roman"/>
          <w:color w:val="000000"/>
          <w:sz w:val="24"/>
          <w:szCs w:val="24"/>
        </w:rPr>
        <w:t xml:space="preserve">terletak di Kabupaten Brebes, Provinsi Jawa Tengah tepatnya di </w:t>
      </w:r>
      <w:r w:rsidRPr="005E6038">
        <w:rPr>
          <w:rFonts w:ascii="Times New Roman" w:hAnsi="Times New Roman" w:cs="Times New Roman"/>
          <w:color w:val="000000"/>
          <w:sz w:val="24"/>
          <w:szCs w:val="24"/>
          <w:lang w:val="en-GB"/>
        </w:rPr>
        <w:t xml:space="preserve">Jalan Jenderal Ahmad Yani No. 93, Kelurahan Brebes, </w:t>
      </w:r>
      <w:r w:rsidRPr="005E6038">
        <w:rPr>
          <w:rFonts w:ascii="Times New Roman" w:hAnsi="Times New Roman" w:cs="Times New Roman"/>
          <w:color w:val="000000"/>
          <w:sz w:val="24"/>
          <w:szCs w:val="24"/>
          <w:lang w:val="en-US"/>
        </w:rPr>
        <w:t xml:space="preserve">Kabupaten Brebes, Provinsi Jawa Tengah. </w:t>
      </w:r>
    </w:p>
    <w:p w:rsidR="00A847F2" w:rsidRPr="005E6038" w:rsidRDefault="00A847F2" w:rsidP="00A847F2">
      <w:pPr>
        <w:pStyle w:val="ListParagraph"/>
        <w:numPr>
          <w:ilvl w:val="0"/>
          <w:numId w:val="10"/>
        </w:numPr>
        <w:tabs>
          <w:tab w:val="clear" w:pos="720"/>
          <w:tab w:val="num" w:pos="1800"/>
        </w:tabs>
        <w:spacing w:after="160" w:line="480" w:lineRule="auto"/>
        <w:ind w:left="180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Secara </w:t>
      </w:r>
      <w:r w:rsidRPr="005E6038">
        <w:rPr>
          <w:rFonts w:ascii="Times New Roman" w:hAnsi="Times New Roman" w:cs="Times New Roman"/>
          <w:color w:val="000000"/>
          <w:sz w:val="24"/>
          <w:szCs w:val="24"/>
          <w:lang w:val="en-GB"/>
        </w:rPr>
        <w:t>ilmu perbintangan, Pengadilan Agama Brebes ditempatkan diantara :</w:t>
      </w:r>
    </w:p>
    <w:p w:rsidR="00A847F2" w:rsidRPr="005E6038" w:rsidRDefault="00A847F2" w:rsidP="00A847F2">
      <w:pPr>
        <w:pStyle w:val="ListParagraph"/>
        <w:numPr>
          <w:ilvl w:val="1"/>
          <w:numId w:val="10"/>
        </w:numPr>
        <w:spacing w:after="160" w:line="480" w:lineRule="auto"/>
        <w:ind w:left="180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Lintang Selatan: 6’44’56,5” – 7’20’51,48” </w:t>
      </w:r>
    </w:p>
    <w:p w:rsidR="00A847F2" w:rsidRPr="005E6038" w:rsidRDefault="00A847F2" w:rsidP="00A847F2">
      <w:pPr>
        <w:pStyle w:val="ListParagraph"/>
        <w:numPr>
          <w:ilvl w:val="1"/>
          <w:numId w:val="10"/>
        </w:numPr>
        <w:spacing w:after="160" w:line="480" w:lineRule="auto"/>
        <w:ind w:left="180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Bujur Timur: 108’ 41’37.7” – 109’11’28,92” </w:t>
      </w:r>
    </w:p>
    <w:p w:rsidR="00A847F2" w:rsidRPr="005E6038" w:rsidRDefault="00A847F2" w:rsidP="00A847F2">
      <w:pPr>
        <w:pStyle w:val="ListParagraph"/>
        <w:numPr>
          <w:ilvl w:val="0"/>
          <w:numId w:val="10"/>
        </w:numPr>
        <w:tabs>
          <w:tab w:val="clear" w:pos="720"/>
          <w:tab w:val="num" w:pos="1800"/>
        </w:tabs>
        <w:spacing w:after="160" w:line="480" w:lineRule="auto"/>
        <w:ind w:left="1800"/>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Batas-batas g</w:t>
      </w:r>
      <w:r w:rsidRPr="005E6038">
        <w:rPr>
          <w:rFonts w:ascii="Times New Roman" w:hAnsi="Times New Roman" w:cs="Times New Roman"/>
          <w:color w:val="000000"/>
          <w:sz w:val="24"/>
          <w:szCs w:val="24"/>
        </w:rPr>
        <w:t>eografis (</w:t>
      </w:r>
      <w:r w:rsidRPr="005E6038">
        <w:rPr>
          <w:rFonts w:ascii="Times New Roman" w:hAnsi="Times New Roman" w:cs="Times New Roman"/>
          <w:color w:val="000000"/>
          <w:sz w:val="24"/>
          <w:szCs w:val="24"/>
          <w:lang w:val="en-GB"/>
        </w:rPr>
        <w:t xml:space="preserve">selat, sungai, </w:t>
      </w:r>
      <w:r w:rsidRPr="005E6038">
        <w:rPr>
          <w:rFonts w:ascii="Times New Roman" w:hAnsi="Times New Roman" w:cs="Times New Roman"/>
          <w:color w:val="000000"/>
          <w:sz w:val="24"/>
          <w:szCs w:val="24"/>
        </w:rPr>
        <w:t>laut</w:t>
      </w:r>
      <w:r w:rsidRPr="005E6038">
        <w:rPr>
          <w:rFonts w:ascii="Times New Roman" w:hAnsi="Times New Roman" w:cs="Times New Roman"/>
          <w:color w:val="000000"/>
          <w:sz w:val="24"/>
          <w:szCs w:val="24"/>
          <w:lang w:val="en-GB"/>
        </w:rPr>
        <w:t>an</w:t>
      </w:r>
      <w:r w:rsidRPr="005E6038">
        <w:rPr>
          <w:rFonts w:ascii="Times New Roman" w:hAnsi="Times New Roman" w:cs="Times New Roman"/>
          <w:color w:val="000000"/>
          <w:sz w:val="24"/>
          <w:szCs w:val="24"/>
        </w:rPr>
        <w:t>,</w:t>
      </w:r>
      <w:r w:rsidRPr="005E6038">
        <w:rPr>
          <w:rFonts w:ascii="Times New Roman" w:hAnsi="Times New Roman" w:cs="Times New Roman"/>
          <w:color w:val="000000"/>
          <w:sz w:val="24"/>
          <w:szCs w:val="24"/>
          <w:lang w:val="en-GB"/>
        </w:rPr>
        <w:t xml:space="preserve"> samudra</w:t>
      </w:r>
      <w:r w:rsidRPr="005E6038">
        <w:rPr>
          <w:rFonts w:ascii="Times New Roman" w:hAnsi="Times New Roman" w:cs="Times New Roman"/>
          <w:color w:val="000000"/>
          <w:sz w:val="24"/>
          <w:szCs w:val="24"/>
        </w:rPr>
        <w:t>) atau</w:t>
      </w:r>
      <w:r w:rsidRPr="005E6038">
        <w:rPr>
          <w:rFonts w:ascii="Times New Roman" w:hAnsi="Times New Roman" w:cs="Times New Roman"/>
          <w:color w:val="000000"/>
          <w:sz w:val="24"/>
          <w:szCs w:val="24"/>
          <w:lang w:val="en-GB"/>
        </w:rPr>
        <w:t xml:space="preserve"> tata usaha </w:t>
      </w:r>
      <w:r w:rsidRPr="005E6038">
        <w:rPr>
          <w:rFonts w:ascii="Times New Roman" w:hAnsi="Times New Roman" w:cs="Times New Roman"/>
          <w:color w:val="000000"/>
          <w:sz w:val="24"/>
          <w:szCs w:val="24"/>
        </w:rPr>
        <w:t xml:space="preserve">(regional) </w:t>
      </w:r>
      <w:r w:rsidRPr="005E6038">
        <w:rPr>
          <w:rFonts w:ascii="Times New Roman" w:hAnsi="Times New Roman" w:cs="Times New Roman"/>
          <w:color w:val="000000"/>
          <w:sz w:val="24"/>
          <w:szCs w:val="24"/>
          <w:lang w:val="en-GB"/>
        </w:rPr>
        <w:t xml:space="preserve">batas wilayah Pengadilan Agama Brebes </w:t>
      </w:r>
      <w:r w:rsidRPr="005E6038">
        <w:rPr>
          <w:rFonts w:ascii="Times New Roman" w:hAnsi="Times New Roman" w:cs="Times New Roman"/>
          <w:color w:val="000000"/>
          <w:sz w:val="24"/>
          <w:szCs w:val="24"/>
        </w:rPr>
        <w:t>adalah:</w:t>
      </w:r>
    </w:p>
    <w:p w:rsidR="00A847F2" w:rsidRPr="005E6038" w:rsidRDefault="00A847F2" w:rsidP="00A847F2">
      <w:pPr>
        <w:pStyle w:val="ListParagraph"/>
        <w:numPr>
          <w:ilvl w:val="0"/>
          <w:numId w:val="11"/>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Sisi </w:t>
      </w:r>
      <w:r w:rsidRPr="005E6038">
        <w:rPr>
          <w:rFonts w:ascii="Times New Roman" w:hAnsi="Times New Roman" w:cs="Times New Roman"/>
          <w:color w:val="000000"/>
          <w:sz w:val="24"/>
          <w:szCs w:val="24"/>
        </w:rPr>
        <w:t xml:space="preserve">Utara : </w:t>
      </w:r>
      <w:r w:rsidRPr="005E6038">
        <w:rPr>
          <w:rFonts w:ascii="Times New Roman" w:hAnsi="Times New Roman" w:cs="Times New Roman"/>
          <w:color w:val="000000"/>
          <w:sz w:val="24"/>
          <w:szCs w:val="24"/>
          <w:lang w:val="en-GB"/>
        </w:rPr>
        <w:t>Bangunan Tempat Tinggal</w:t>
      </w:r>
    </w:p>
    <w:p w:rsidR="00A847F2" w:rsidRPr="005E6038" w:rsidRDefault="00A847F2" w:rsidP="00A847F2">
      <w:pPr>
        <w:pStyle w:val="ListParagraph"/>
        <w:numPr>
          <w:ilvl w:val="0"/>
          <w:numId w:val="11"/>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S</w:t>
      </w:r>
      <w:r w:rsidRPr="005E6038">
        <w:rPr>
          <w:rFonts w:ascii="Times New Roman" w:hAnsi="Times New Roman" w:cs="Times New Roman"/>
          <w:color w:val="000000"/>
          <w:sz w:val="24"/>
          <w:szCs w:val="24"/>
          <w:lang w:val="en-GB"/>
        </w:rPr>
        <w:t>isi</w:t>
      </w:r>
      <w:r w:rsidRPr="005E6038">
        <w:rPr>
          <w:rFonts w:ascii="Times New Roman" w:hAnsi="Times New Roman" w:cs="Times New Roman"/>
          <w:color w:val="000000"/>
          <w:sz w:val="24"/>
          <w:szCs w:val="24"/>
        </w:rPr>
        <w:t xml:space="preserve"> Timur: </w:t>
      </w:r>
      <w:r w:rsidRPr="005E6038">
        <w:rPr>
          <w:rFonts w:ascii="Times New Roman" w:hAnsi="Times New Roman" w:cs="Times New Roman"/>
          <w:color w:val="000000"/>
          <w:sz w:val="24"/>
          <w:szCs w:val="24"/>
          <w:lang w:val="en-GB"/>
        </w:rPr>
        <w:t>Kantor Wakil Bupati Brebes</w:t>
      </w:r>
    </w:p>
    <w:p w:rsidR="00A847F2" w:rsidRPr="005E6038" w:rsidRDefault="00A847F2" w:rsidP="00A847F2">
      <w:pPr>
        <w:pStyle w:val="ListParagraph"/>
        <w:numPr>
          <w:ilvl w:val="0"/>
          <w:numId w:val="11"/>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Sisi</w:t>
      </w:r>
      <w:r w:rsidRPr="005E6038">
        <w:rPr>
          <w:rFonts w:ascii="Times New Roman" w:hAnsi="Times New Roman" w:cs="Times New Roman"/>
          <w:color w:val="000000"/>
          <w:sz w:val="24"/>
          <w:szCs w:val="24"/>
          <w:lang w:val="en-GB"/>
        </w:rPr>
        <w:t xml:space="preserve"> Barat </w:t>
      </w:r>
      <w:r w:rsidRPr="005E6038">
        <w:rPr>
          <w:rFonts w:ascii="Times New Roman" w:hAnsi="Times New Roman" w:cs="Times New Roman"/>
          <w:color w:val="000000"/>
          <w:sz w:val="24"/>
          <w:szCs w:val="24"/>
        </w:rPr>
        <w:t>: </w:t>
      </w:r>
      <w:r w:rsidRPr="005E6038">
        <w:rPr>
          <w:rFonts w:ascii="Times New Roman" w:hAnsi="Times New Roman" w:cs="Times New Roman"/>
          <w:color w:val="000000"/>
          <w:sz w:val="24"/>
          <w:szCs w:val="24"/>
          <w:lang w:val="en-GB"/>
        </w:rPr>
        <w:t xml:space="preserve">bekas kediaman Bupati Brebes. </w:t>
      </w:r>
    </w:p>
    <w:p w:rsidR="00A847F2" w:rsidRPr="005E6038" w:rsidRDefault="00A847F2" w:rsidP="00A847F2">
      <w:pPr>
        <w:pStyle w:val="ListParagraph"/>
        <w:numPr>
          <w:ilvl w:val="0"/>
          <w:numId w:val="11"/>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S</w:t>
      </w:r>
      <w:r w:rsidRPr="005E6038">
        <w:rPr>
          <w:rFonts w:ascii="Times New Roman" w:hAnsi="Times New Roman" w:cs="Times New Roman"/>
          <w:color w:val="000000"/>
          <w:sz w:val="24"/>
          <w:szCs w:val="24"/>
          <w:lang w:val="en-GB"/>
        </w:rPr>
        <w:t xml:space="preserve">isi Selatan : Jalan Raya Ahmad Yani No. 92. </w:t>
      </w:r>
    </w:p>
    <w:p w:rsidR="00A847F2" w:rsidRDefault="00A847F2" w:rsidP="00A847F2">
      <w:pPr>
        <w:pStyle w:val="ListParagraph"/>
        <w:spacing w:after="160" w:line="480" w:lineRule="auto"/>
        <w:ind w:left="1418" w:firstLine="568"/>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lastRenderedPageBreak/>
        <w:t xml:space="preserve">Pengadilan Agama Brebes memiliki yurisdiksi di seluruh Kabupaten Brebes dengan 17 Kecamatan dan 292 Desa dan 5 Kelurahan. 17 Kecamatan tersebut antara lain : </w:t>
      </w:r>
      <w:r w:rsidRPr="005E6038">
        <w:rPr>
          <w:rStyle w:val="FootnoteReference"/>
          <w:rFonts w:ascii="Times New Roman" w:hAnsi="Times New Roman" w:cs="Times New Roman"/>
          <w:color w:val="000000"/>
          <w:sz w:val="24"/>
          <w:szCs w:val="24"/>
        </w:rPr>
        <w:footnoteReference w:id="43"/>
      </w:r>
      <w:r w:rsidRPr="005E6038">
        <w:rPr>
          <w:rFonts w:ascii="Times New Roman" w:hAnsi="Times New Roman" w:cs="Times New Roman"/>
          <w:color w:val="000000"/>
          <w:sz w:val="24"/>
          <w:szCs w:val="24"/>
        </w:rPr>
        <w:t xml:space="preserve"> </w:t>
      </w:r>
    </w:p>
    <w:p w:rsidR="00A847F2" w:rsidRPr="00371893" w:rsidRDefault="00A847F2" w:rsidP="00A847F2">
      <w:pPr>
        <w:pStyle w:val="Caption"/>
        <w:jc w:val="center"/>
        <w:rPr>
          <w:rFonts w:ascii="Times New Roman" w:hAnsi="Times New Roman" w:cs="Times New Roman"/>
          <w:b/>
          <w:i w:val="0"/>
          <w:color w:val="000000"/>
          <w:sz w:val="24"/>
          <w:szCs w:val="24"/>
        </w:rPr>
      </w:pPr>
      <w:bookmarkStart w:id="14" w:name="_Toc111269035"/>
      <w:r w:rsidRPr="00371893">
        <w:rPr>
          <w:rFonts w:ascii="Times New Roman" w:hAnsi="Times New Roman" w:cs="Times New Roman"/>
          <w:b/>
          <w:i w:val="0"/>
          <w:color w:val="000000"/>
          <w:sz w:val="24"/>
          <w:szCs w:val="24"/>
        </w:rPr>
        <w:t xml:space="preserve">Tabel 2. </w:t>
      </w:r>
      <w:r w:rsidRPr="00371893">
        <w:rPr>
          <w:rFonts w:ascii="Times New Roman" w:hAnsi="Times New Roman" w:cs="Times New Roman"/>
          <w:b/>
          <w:i w:val="0"/>
          <w:color w:val="000000"/>
          <w:sz w:val="24"/>
          <w:szCs w:val="24"/>
        </w:rPr>
        <w:fldChar w:fldCharType="begin"/>
      </w:r>
      <w:r w:rsidRPr="00371893">
        <w:rPr>
          <w:rFonts w:ascii="Times New Roman" w:hAnsi="Times New Roman" w:cs="Times New Roman"/>
          <w:b/>
          <w:i w:val="0"/>
          <w:color w:val="000000"/>
          <w:sz w:val="24"/>
          <w:szCs w:val="24"/>
        </w:rPr>
        <w:instrText xml:space="preserve"> SEQ Tabel_2. \* ARABIC </w:instrText>
      </w:r>
      <w:r w:rsidRPr="00371893">
        <w:rPr>
          <w:rFonts w:ascii="Times New Roman" w:hAnsi="Times New Roman" w:cs="Times New Roman"/>
          <w:b/>
          <w:i w:val="0"/>
          <w:color w:val="000000"/>
          <w:sz w:val="24"/>
          <w:szCs w:val="24"/>
        </w:rPr>
        <w:fldChar w:fldCharType="separate"/>
      </w:r>
      <w:r>
        <w:rPr>
          <w:rFonts w:ascii="Times New Roman" w:hAnsi="Times New Roman" w:cs="Times New Roman"/>
          <w:b/>
          <w:i w:val="0"/>
          <w:noProof/>
          <w:color w:val="000000"/>
          <w:sz w:val="24"/>
          <w:szCs w:val="24"/>
        </w:rPr>
        <w:t>1</w:t>
      </w:r>
      <w:r w:rsidRPr="00371893">
        <w:rPr>
          <w:rFonts w:ascii="Times New Roman" w:hAnsi="Times New Roman" w:cs="Times New Roman"/>
          <w:b/>
          <w:i w:val="0"/>
          <w:color w:val="000000"/>
          <w:sz w:val="24"/>
          <w:szCs w:val="24"/>
        </w:rPr>
        <w:fldChar w:fldCharType="end"/>
      </w:r>
      <w:r w:rsidRPr="00371893">
        <w:rPr>
          <w:rFonts w:ascii="Times New Roman" w:hAnsi="Times New Roman" w:cs="Times New Roman"/>
          <w:b/>
          <w:i w:val="0"/>
          <w:color w:val="000000"/>
          <w:sz w:val="24"/>
          <w:szCs w:val="24"/>
          <w:lang w:val="en-GB"/>
        </w:rPr>
        <w:t xml:space="preserve"> 17 Kecamatan Brebes</w:t>
      </w:r>
      <w:bookmarkEnd w:id="14"/>
    </w:p>
    <w:tbl>
      <w:tblPr>
        <w:tblW w:w="0" w:type="auto"/>
        <w:tblInd w:w="2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8"/>
        <w:gridCol w:w="1762"/>
      </w:tblGrid>
      <w:tr w:rsidR="00A847F2" w:rsidRPr="005E6038" w:rsidTr="000A30EC">
        <w:trPr>
          <w:trHeight w:val="26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No.</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Kecamatan</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Desa/Kelurahan</w:t>
            </w:r>
          </w:p>
        </w:tc>
      </w:tr>
      <w:tr w:rsidR="00A847F2" w:rsidRPr="005E6038" w:rsidTr="000A30EC">
        <w:trPr>
          <w:trHeight w:val="27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Brebes</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23</w:t>
            </w:r>
          </w:p>
        </w:tc>
      </w:tr>
      <w:tr w:rsidR="00A847F2" w:rsidRPr="005E6038" w:rsidTr="000A30EC">
        <w:trPr>
          <w:trHeight w:val="262"/>
        </w:trPr>
        <w:tc>
          <w:tcPr>
            <w:tcW w:w="540" w:type="dxa"/>
            <w:shd w:val="clear" w:color="auto" w:fill="auto"/>
          </w:tcPr>
          <w:p w:rsidR="00A847F2" w:rsidRPr="005E6038" w:rsidRDefault="00A847F2" w:rsidP="000A30EC">
            <w:pPr>
              <w:spacing w:after="0" w:line="480" w:lineRule="auto"/>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2.</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Jatibarang</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22</w:t>
            </w:r>
          </w:p>
        </w:tc>
      </w:tr>
      <w:tr w:rsidR="00A847F2" w:rsidRPr="005E6038" w:rsidTr="000A30EC">
        <w:trPr>
          <w:trHeight w:val="27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3.</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Wanasari</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20</w:t>
            </w:r>
          </w:p>
        </w:tc>
      </w:tr>
      <w:tr w:rsidR="00A847F2" w:rsidRPr="005E6038" w:rsidTr="000A30EC">
        <w:trPr>
          <w:trHeight w:val="26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4.</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Songgom</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10</w:t>
            </w:r>
          </w:p>
        </w:tc>
      </w:tr>
      <w:tr w:rsidR="00A847F2" w:rsidRPr="005E6038" w:rsidTr="000A30EC">
        <w:trPr>
          <w:trHeight w:val="26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5.</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Tanjung</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18</w:t>
            </w:r>
          </w:p>
        </w:tc>
      </w:tr>
      <w:tr w:rsidR="00A847F2" w:rsidRPr="005E6038" w:rsidTr="000A30EC">
        <w:trPr>
          <w:trHeight w:val="27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6.</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Kersana</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13</w:t>
            </w:r>
          </w:p>
        </w:tc>
      </w:tr>
      <w:tr w:rsidR="00A847F2" w:rsidRPr="005E6038" w:rsidTr="000A30EC">
        <w:trPr>
          <w:trHeight w:val="26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7.</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Losari</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22</w:t>
            </w:r>
          </w:p>
        </w:tc>
      </w:tr>
      <w:tr w:rsidR="00A847F2" w:rsidRPr="005E6038" w:rsidTr="000A30EC">
        <w:trPr>
          <w:trHeight w:val="27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8.</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Bulakamba</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19</w:t>
            </w:r>
          </w:p>
        </w:tc>
      </w:tr>
      <w:tr w:rsidR="00A847F2" w:rsidRPr="005E6038" w:rsidTr="000A30EC">
        <w:trPr>
          <w:trHeight w:val="26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9.</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Banjarharjo</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25</w:t>
            </w:r>
          </w:p>
        </w:tc>
      </w:tr>
      <w:tr w:rsidR="00A847F2" w:rsidRPr="005E6038" w:rsidTr="000A30EC">
        <w:trPr>
          <w:trHeight w:val="26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10.</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Ketanggungan</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21</w:t>
            </w:r>
          </w:p>
        </w:tc>
      </w:tr>
      <w:tr w:rsidR="00A847F2" w:rsidRPr="005E6038" w:rsidTr="000A30EC">
        <w:trPr>
          <w:trHeight w:val="281"/>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11.</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Larangan</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11</w:t>
            </w:r>
          </w:p>
        </w:tc>
      </w:tr>
      <w:tr w:rsidR="00A847F2" w:rsidRPr="005E6038" w:rsidTr="000A30EC">
        <w:trPr>
          <w:trHeight w:val="26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12.</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Bumiayu</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15</w:t>
            </w:r>
          </w:p>
        </w:tc>
      </w:tr>
      <w:tr w:rsidR="00A847F2" w:rsidRPr="005E6038" w:rsidTr="000A30EC">
        <w:trPr>
          <w:trHeight w:val="27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13.</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Paguyangan</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12</w:t>
            </w:r>
          </w:p>
        </w:tc>
      </w:tr>
      <w:tr w:rsidR="00A847F2" w:rsidRPr="005E6038" w:rsidTr="000A30EC">
        <w:trPr>
          <w:trHeight w:val="26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14.</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Sirampog</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13</w:t>
            </w:r>
          </w:p>
        </w:tc>
      </w:tr>
      <w:tr w:rsidR="00A847F2" w:rsidRPr="005E6038" w:rsidTr="000A30EC">
        <w:trPr>
          <w:trHeight w:val="27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15.</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Tonjong</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14</w:t>
            </w:r>
          </w:p>
        </w:tc>
      </w:tr>
      <w:tr w:rsidR="00A847F2" w:rsidRPr="005E6038" w:rsidTr="000A30EC">
        <w:trPr>
          <w:trHeight w:val="26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16.</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Bantarkawung</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18</w:t>
            </w:r>
          </w:p>
        </w:tc>
      </w:tr>
      <w:tr w:rsidR="00A847F2" w:rsidRPr="005E6038" w:rsidTr="000A30EC">
        <w:trPr>
          <w:trHeight w:val="262"/>
        </w:trPr>
        <w:tc>
          <w:tcPr>
            <w:tcW w:w="540"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lastRenderedPageBreak/>
              <w:t>17.</w:t>
            </w:r>
          </w:p>
        </w:tc>
        <w:tc>
          <w:tcPr>
            <w:tcW w:w="1838"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Salem</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21</w:t>
            </w:r>
          </w:p>
        </w:tc>
      </w:tr>
      <w:tr w:rsidR="00A847F2" w:rsidRPr="005E6038" w:rsidTr="000A30EC">
        <w:trPr>
          <w:trHeight w:val="272"/>
        </w:trPr>
        <w:tc>
          <w:tcPr>
            <w:tcW w:w="2378" w:type="dxa"/>
            <w:gridSpan w:val="2"/>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Jumlah</w:t>
            </w:r>
          </w:p>
        </w:tc>
        <w:tc>
          <w:tcPr>
            <w:tcW w:w="1646" w:type="dxa"/>
            <w:shd w:val="clear" w:color="auto" w:fill="auto"/>
          </w:tcPr>
          <w:p w:rsidR="00A847F2" w:rsidRPr="005E6038" w:rsidRDefault="00A847F2" w:rsidP="000A30EC">
            <w:pPr>
              <w:pStyle w:val="ListParagraph"/>
              <w:spacing w:after="0" w:line="480" w:lineRule="auto"/>
              <w:ind w:left="0"/>
              <w:jc w:val="center"/>
              <w:rPr>
                <w:rFonts w:ascii="Times New Roman" w:hAnsi="Times New Roman" w:cs="Times New Roman"/>
                <w:color w:val="000000"/>
                <w:sz w:val="24"/>
                <w:szCs w:val="24"/>
              </w:rPr>
            </w:pPr>
            <w:r w:rsidRPr="005E6038">
              <w:rPr>
                <w:rFonts w:ascii="Times New Roman" w:hAnsi="Times New Roman" w:cs="Times New Roman"/>
                <w:color w:val="000000"/>
                <w:sz w:val="24"/>
                <w:szCs w:val="24"/>
              </w:rPr>
              <w:t>292</w:t>
            </w:r>
          </w:p>
        </w:tc>
      </w:tr>
    </w:tbl>
    <w:p w:rsidR="00A847F2" w:rsidRPr="005E6038" w:rsidRDefault="00A847F2" w:rsidP="00A847F2">
      <w:pPr>
        <w:pStyle w:val="Caption"/>
        <w:jc w:val="center"/>
        <w:rPr>
          <w:rFonts w:ascii="Times New Roman" w:hAnsi="Times New Roman" w:cs="Times New Roman"/>
          <w:b/>
          <w:color w:val="000000"/>
          <w:sz w:val="24"/>
          <w:szCs w:val="24"/>
        </w:rPr>
      </w:pPr>
    </w:p>
    <w:p w:rsidR="00A847F2" w:rsidRPr="005E6038" w:rsidRDefault="00A847F2" w:rsidP="00A847F2">
      <w:pPr>
        <w:pStyle w:val="ListParagraph"/>
        <w:spacing w:line="480" w:lineRule="auto"/>
        <w:ind w:left="1440"/>
        <w:rPr>
          <w:rFonts w:ascii="Times New Roman" w:hAnsi="Times New Roman" w:cs="Times New Roman"/>
          <w:b/>
          <w:color w:val="000000"/>
          <w:sz w:val="24"/>
          <w:szCs w:val="24"/>
        </w:rPr>
      </w:pPr>
    </w:p>
    <w:p w:rsidR="00A847F2" w:rsidRPr="005E6038" w:rsidRDefault="00A847F2" w:rsidP="00A847F2">
      <w:pPr>
        <w:pStyle w:val="Heading3"/>
        <w:numPr>
          <w:ilvl w:val="0"/>
          <w:numId w:val="18"/>
        </w:numPr>
        <w:ind w:left="1560"/>
        <w:rPr>
          <w:b w:val="0"/>
          <w:color w:val="000000"/>
        </w:rPr>
      </w:pPr>
      <w:bookmarkStart w:id="15" w:name="_Toc111265182"/>
      <w:r>
        <w:rPr>
          <w:noProof/>
          <w:lang w:val="en-GB" w:eastAsia="en-GB"/>
        </w:rPr>
        <w:drawing>
          <wp:anchor distT="0" distB="0" distL="114300" distR="114300" simplePos="0" relativeHeight="251659264" behindDoc="0" locked="0" layoutInCell="1" allowOverlap="1">
            <wp:simplePos x="0" y="0"/>
            <wp:positionH relativeFrom="margin">
              <wp:posOffset>899160</wp:posOffset>
            </wp:positionH>
            <wp:positionV relativeFrom="paragraph">
              <wp:posOffset>345440</wp:posOffset>
            </wp:positionV>
            <wp:extent cx="4620895" cy="3027680"/>
            <wp:effectExtent l="0" t="0" r="825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0895" cy="302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834">
        <w:t>Struktur</w:t>
      </w:r>
      <w:r w:rsidRPr="005E6038">
        <w:rPr>
          <w:color w:val="000000"/>
        </w:rPr>
        <w:t xml:space="preserve"> Organisasi Pengadilan Agama Brebes</w:t>
      </w:r>
      <w:bookmarkEnd w:id="15"/>
    </w:p>
    <w:p w:rsidR="00A847F2" w:rsidRPr="005E6038" w:rsidRDefault="00A847F2" w:rsidP="00A847F2">
      <w:pPr>
        <w:spacing w:line="480" w:lineRule="auto"/>
        <w:rPr>
          <w:rFonts w:ascii="Times New Roman" w:hAnsi="Times New Roman" w:cs="Times New Roman"/>
          <w:color w:val="000000"/>
          <w:sz w:val="24"/>
          <w:szCs w:val="24"/>
        </w:rPr>
      </w:pPr>
    </w:p>
    <w:p w:rsidR="00A847F2" w:rsidRPr="005E6038" w:rsidRDefault="00A847F2" w:rsidP="00A847F2">
      <w:pPr>
        <w:spacing w:line="480" w:lineRule="auto"/>
        <w:rPr>
          <w:rFonts w:ascii="Times New Roman" w:hAnsi="Times New Roman" w:cs="Times New Roman"/>
          <w:color w:val="000000"/>
          <w:sz w:val="24"/>
          <w:szCs w:val="24"/>
        </w:rPr>
      </w:pPr>
    </w:p>
    <w:p w:rsidR="00A847F2" w:rsidRPr="005E6038" w:rsidRDefault="00A847F2" w:rsidP="00A847F2">
      <w:pPr>
        <w:spacing w:line="480" w:lineRule="auto"/>
        <w:rPr>
          <w:rFonts w:ascii="Times New Roman" w:hAnsi="Times New Roman" w:cs="Times New Roman"/>
          <w:color w:val="000000"/>
          <w:sz w:val="24"/>
          <w:szCs w:val="24"/>
        </w:rPr>
      </w:pPr>
    </w:p>
    <w:p w:rsidR="00A847F2" w:rsidRPr="005E6038" w:rsidRDefault="00A847F2" w:rsidP="00A847F2">
      <w:pPr>
        <w:spacing w:line="480" w:lineRule="auto"/>
        <w:rPr>
          <w:rFonts w:ascii="Times New Roman" w:hAnsi="Times New Roman" w:cs="Times New Roman"/>
          <w:color w:val="000000"/>
          <w:sz w:val="24"/>
          <w:szCs w:val="24"/>
        </w:rPr>
      </w:pPr>
    </w:p>
    <w:p w:rsidR="00A847F2" w:rsidRPr="005E6038" w:rsidRDefault="00A847F2" w:rsidP="00A847F2">
      <w:pPr>
        <w:spacing w:line="480" w:lineRule="auto"/>
        <w:rPr>
          <w:rFonts w:ascii="Times New Roman" w:hAnsi="Times New Roman" w:cs="Times New Roman"/>
          <w:color w:val="000000"/>
          <w:sz w:val="24"/>
          <w:szCs w:val="24"/>
        </w:rPr>
      </w:pPr>
    </w:p>
    <w:p w:rsidR="00A847F2" w:rsidRPr="005E6038" w:rsidRDefault="00A847F2" w:rsidP="00A847F2">
      <w:pPr>
        <w:spacing w:line="480" w:lineRule="auto"/>
        <w:jc w:val="center"/>
        <w:rPr>
          <w:rFonts w:ascii="Times New Roman" w:hAnsi="Times New Roman" w:cs="Times New Roman"/>
          <w:b/>
          <w:i/>
          <w:color w:val="000000"/>
          <w:sz w:val="24"/>
          <w:szCs w:val="24"/>
        </w:rPr>
      </w:pPr>
    </w:p>
    <w:p w:rsidR="00A847F2" w:rsidRDefault="00A847F2" w:rsidP="00A847F2">
      <w:pPr>
        <w:pStyle w:val="Caption"/>
        <w:ind w:firstLine="720"/>
        <w:jc w:val="center"/>
        <w:rPr>
          <w:rFonts w:ascii="Times New Roman" w:hAnsi="Times New Roman" w:cs="Times New Roman"/>
          <w:b/>
          <w:color w:val="000000"/>
          <w:sz w:val="24"/>
          <w:szCs w:val="24"/>
        </w:rPr>
      </w:pPr>
    </w:p>
    <w:p w:rsidR="00A847F2" w:rsidRPr="00371893" w:rsidRDefault="00A847F2" w:rsidP="00A847F2">
      <w:pPr>
        <w:pStyle w:val="Caption"/>
        <w:jc w:val="center"/>
        <w:rPr>
          <w:rFonts w:ascii="Times New Roman" w:hAnsi="Times New Roman" w:cs="Times New Roman"/>
          <w:b/>
          <w:i w:val="0"/>
          <w:color w:val="000000"/>
          <w:sz w:val="24"/>
          <w:szCs w:val="24"/>
          <w:lang w:val="en-GB"/>
        </w:rPr>
      </w:pPr>
      <w:bookmarkStart w:id="16" w:name="_Toc111269090"/>
      <w:r w:rsidRPr="00371893">
        <w:rPr>
          <w:rFonts w:ascii="Times New Roman" w:hAnsi="Times New Roman" w:cs="Times New Roman"/>
          <w:b/>
          <w:i w:val="0"/>
          <w:color w:val="000000"/>
          <w:sz w:val="24"/>
          <w:szCs w:val="24"/>
        </w:rPr>
        <w:t xml:space="preserve">Gambar 2. </w:t>
      </w:r>
      <w:r w:rsidRPr="00371893">
        <w:rPr>
          <w:rFonts w:ascii="Times New Roman" w:hAnsi="Times New Roman" w:cs="Times New Roman"/>
          <w:b/>
          <w:i w:val="0"/>
          <w:color w:val="000000"/>
          <w:sz w:val="24"/>
          <w:szCs w:val="24"/>
        </w:rPr>
        <w:fldChar w:fldCharType="begin"/>
      </w:r>
      <w:r w:rsidRPr="00371893">
        <w:rPr>
          <w:rFonts w:ascii="Times New Roman" w:hAnsi="Times New Roman" w:cs="Times New Roman"/>
          <w:b/>
          <w:i w:val="0"/>
          <w:color w:val="000000"/>
          <w:sz w:val="24"/>
          <w:szCs w:val="24"/>
        </w:rPr>
        <w:instrText xml:space="preserve"> SEQ Gambar_2. \* ARABIC </w:instrText>
      </w:r>
      <w:r w:rsidRPr="00371893">
        <w:rPr>
          <w:rFonts w:ascii="Times New Roman" w:hAnsi="Times New Roman" w:cs="Times New Roman"/>
          <w:b/>
          <w:i w:val="0"/>
          <w:color w:val="000000"/>
          <w:sz w:val="24"/>
          <w:szCs w:val="24"/>
        </w:rPr>
        <w:fldChar w:fldCharType="separate"/>
      </w:r>
      <w:r>
        <w:rPr>
          <w:rFonts w:ascii="Times New Roman" w:hAnsi="Times New Roman" w:cs="Times New Roman"/>
          <w:b/>
          <w:i w:val="0"/>
          <w:noProof/>
          <w:color w:val="000000"/>
          <w:sz w:val="24"/>
          <w:szCs w:val="24"/>
        </w:rPr>
        <w:t>1</w:t>
      </w:r>
      <w:r w:rsidRPr="00371893">
        <w:rPr>
          <w:rFonts w:ascii="Times New Roman" w:hAnsi="Times New Roman" w:cs="Times New Roman"/>
          <w:b/>
          <w:i w:val="0"/>
          <w:color w:val="000000"/>
          <w:sz w:val="24"/>
          <w:szCs w:val="24"/>
        </w:rPr>
        <w:fldChar w:fldCharType="end"/>
      </w:r>
      <w:r w:rsidRPr="00371893">
        <w:rPr>
          <w:rFonts w:ascii="Times New Roman" w:hAnsi="Times New Roman" w:cs="Times New Roman"/>
          <w:b/>
          <w:i w:val="0"/>
          <w:color w:val="000000"/>
          <w:sz w:val="24"/>
          <w:szCs w:val="24"/>
          <w:lang w:val="en-GB"/>
        </w:rPr>
        <w:t xml:space="preserve"> Struktur Organisasi Pengadilan Agama Brebes</w:t>
      </w:r>
      <w:bookmarkEnd w:id="16"/>
    </w:p>
    <w:p w:rsidR="00A847F2" w:rsidRPr="005E6038" w:rsidRDefault="00A847F2" w:rsidP="00A847F2">
      <w:pPr>
        <w:pStyle w:val="Heading3"/>
        <w:numPr>
          <w:ilvl w:val="0"/>
          <w:numId w:val="18"/>
        </w:numPr>
        <w:ind w:left="1560"/>
        <w:rPr>
          <w:b w:val="0"/>
          <w:color w:val="000000"/>
        </w:rPr>
      </w:pPr>
      <w:bookmarkStart w:id="17" w:name="_Toc111265183"/>
      <w:r w:rsidRPr="00C46834">
        <w:t>Visi</w:t>
      </w:r>
      <w:r w:rsidRPr="005E6038">
        <w:rPr>
          <w:color w:val="000000"/>
        </w:rPr>
        <w:t xml:space="preserve"> Misi dan Tugas Pokok Pengadilan Agama Brebes</w:t>
      </w:r>
      <w:bookmarkEnd w:id="17"/>
    </w:p>
    <w:p w:rsidR="00A847F2" w:rsidRPr="005E6038" w:rsidRDefault="00A847F2" w:rsidP="00A847F2">
      <w:pPr>
        <w:pStyle w:val="ListParagraph"/>
        <w:numPr>
          <w:ilvl w:val="2"/>
          <w:numId w:val="7"/>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 xml:space="preserve">Visi Pengadilan Agama Brebes </w:t>
      </w:r>
    </w:p>
    <w:p w:rsidR="00A847F2" w:rsidRPr="005E6038" w:rsidRDefault="00A847F2" w:rsidP="00A847F2">
      <w:pPr>
        <w:pStyle w:val="ListParagraph"/>
        <w:spacing w:line="480" w:lineRule="auto"/>
        <w:ind w:left="2160" w:firstLine="720"/>
        <w:jc w:val="both"/>
        <w:rPr>
          <w:rFonts w:ascii="Times New Roman" w:eastAsia="Times New Roman" w:hAnsi="Times New Roman" w:cs="Times New Roman"/>
          <w:color w:val="000000"/>
          <w:sz w:val="24"/>
          <w:szCs w:val="24"/>
        </w:rPr>
      </w:pPr>
      <w:r w:rsidRPr="005E6038">
        <w:rPr>
          <w:rFonts w:ascii="Times New Roman" w:hAnsi="Times New Roman" w:cs="Times New Roman"/>
          <w:color w:val="000000"/>
          <w:sz w:val="24"/>
          <w:szCs w:val="24"/>
          <w:lang w:val="en-GB"/>
        </w:rPr>
        <w:t xml:space="preserve">Terwujudnya lembaga Peradilan Agama tertinggi di Kabupaten Brebes. </w:t>
      </w:r>
    </w:p>
    <w:p w:rsidR="00A847F2" w:rsidRPr="005E6038" w:rsidRDefault="00A847F2" w:rsidP="00A847F2">
      <w:pPr>
        <w:pStyle w:val="ListParagraph"/>
        <w:numPr>
          <w:ilvl w:val="2"/>
          <w:numId w:val="7"/>
        </w:numPr>
        <w:spacing w:after="160" w:line="480" w:lineRule="auto"/>
        <w:jc w:val="both"/>
        <w:rPr>
          <w:rFonts w:ascii="Times New Roman" w:hAnsi="Times New Roman" w:cs="Times New Roman"/>
          <w:color w:val="000000"/>
          <w:sz w:val="24"/>
          <w:szCs w:val="24"/>
        </w:rPr>
      </w:pPr>
      <w:r w:rsidRPr="005E6038">
        <w:rPr>
          <w:rFonts w:ascii="Times New Roman" w:hAnsi="Times New Roman" w:cs="Times New Roman"/>
          <w:color w:val="000000"/>
          <w:sz w:val="24"/>
          <w:szCs w:val="24"/>
        </w:rPr>
        <w:t>Misi Pengadilan Agama Brebes</w:t>
      </w:r>
    </w:p>
    <w:p w:rsidR="00A847F2" w:rsidRPr="005E6038" w:rsidRDefault="00A847F2" w:rsidP="00A847F2">
      <w:pPr>
        <w:pStyle w:val="ListParagraph"/>
        <w:numPr>
          <w:ilvl w:val="0"/>
          <w:numId w:val="8"/>
        </w:numPr>
        <w:spacing w:after="160" w:line="480" w:lineRule="auto"/>
        <w:jc w:val="both"/>
        <w:rPr>
          <w:rFonts w:ascii="Times New Roman" w:eastAsia="Times New Roman" w:hAnsi="Times New Roman" w:cs="Times New Roman"/>
          <w:color w:val="000000"/>
          <w:sz w:val="24"/>
          <w:szCs w:val="24"/>
        </w:rPr>
      </w:pPr>
      <w:r w:rsidRPr="005E6038">
        <w:rPr>
          <w:rFonts w:ascii="Times New Roman" w:eastAsia="Times New Roman" w:hAnsi="Times New Roman" w:cs="Times New Roman"/>
          <w:color w:val="000000"/>
          <w:sz w:val="24"/>
          <w:szCs w:val="24"/>
          <w:lang w:val="en-GB"/>
        </w:rPr>
        <w:t xml:space="preserve">Menciptakan sistem peradilan yang transparan, sederhana, murah, dan cepat. </w:t>
      </w:r>
    </w:p>
    <w:p w:rsidR="00A847F2" w:rsidRPr="005E6038" w:rsidRDefault="00A847F2" w:rsidP="00A847F2">
      <w:pPr>
        <w:pStyle w:val="ListParagraph"/>
        <w:numPr>
          <w:ilvl w:val="0"/>
          <w:numId w:val="8"/>
        </w:numPr>
        <w:spacing w:after="160" w:line="480" w:lineRule="auto"/>
        <w:jc w:val="both"/>
        <w:rPr>
          <w:rFonts w:ascii="Times New Roman" w:eastAsia="Times New Roman" w:hAnsi="Times New Roman" w:cs="Times New Roman"/>
          <w:color w:val="000000"/>
          <w:sz w:val="24"/>
          <w:szCs w:val="24"/>
        </w:rPr>
      </w:pPr>
      <w:r w:rsidRPr="005E6038">
        <w:rPr>
          <w:rFonts w:ascii="Times New Roman" w:eastAsia="Times New Roman" w:hAnsi="Times New Roman" w:cs="Times New Roman"/>
          <w:color w:val="000000"/>
          <w:sz w:val="24"/>
          <w:szCs w:val="24"/>
          <w:lang w:val="en-GB"/>
        </w:rPr>
        <w:lastRenderedPageBreak/>
        <w:t>Mengembangkan pelayanan pada masyarakat dengan m</w:t>
      </w:r>
      <w:r w:rsidRPr="005E6038">
        <w:rPr>
          <w:rFonts w:ascii="Times New Roman" w:eastAsia="Times New Roman" w:hAnsi="Times New Roman" w:cs="Times New Roman"/>
          <w:color w:val="000000"/>
          <w:sz w:val="24"/>
          <w:szCs w:val="24"/>
        </w:rPr>
        <w:t>emperbaiki kualitas sumber daya</w:t>
      </w:r>
      <w:r w:rsidRPr="005E6038">
        <w:rPr>
          <w:rFonts w:ascii="Times New Roman" w:eastAsia="Times New Roman" w:hAnsi="Times New Roman" w:cs="Times New Roman"/>
          <w:color w:val="000000"/>
          <w:sz w:val="24"/>
          <w:szCs w:val="24"/>
          <w:lang w:val="en-GB"/>
        </w:rPr>
        <w:t xml:space="preserve"> </w:t>
      </w:r>
      <w:r w:rsidRPr="005E6038">
        <w:rPr>
          <w:rFonts w:ascii="Times New Roman" w:eastAsia="Times New Roman" w:hAnsi="Times New Roman" w:cs="Times New Roman"/>
          <w:color w:val="000000"/>
          <w:sz w:val="24"/>
          <w:szCs w:val="24"/>
        </w:rPr>
        <w:t>aparatur peradilan</w:t>
      </w:r>
      <w:r w:rsidRPr="005E6038">
        <w:rPr>
          <w:rFonts w:ascii="Times New Roman" w:eastAsia="Times New Roman" w:hAnsi="Times New Roman" w:cs="Times New Roman"/>
          <w:color w:val="000000"/>
          <w:sz w:val="24"/>
          <w:szCs w:val="24"/>
          <w:lang w:val="en-GB"/>
        </w:rPr>
        <w:t>.</w:t>
      </w:r>
    </w:p>
    <w:p w:rsidR="00A847F2" w:rsidRPr="005E6038" w:rsidRDefault="00A847F2" w:rsidP="00A847F2">
      <w:pPr>
        <w:pStyle w:val="ListParagraph"/>
        <w:numPr>
          <w:ilvl w:val="0"/>
          <w:numId w:val="8"/>
        </w:numPr>
        <w:spacing w:after="160" w:line="480" w:lineRule="auto"/>
        <w:jc w:val="both"/>
        <w:rPr>
          <w:rFonts w:ascii="Times New Roman" w:eastAsia="Times New Roman" w:hAnsi="Times New Roman" w:cs="Times New Roman"/>
          <w:color w:val="000000"/>
          <w:sz w:val="24"/>
          <w:szCs w:val="24"/>
        </w:rPr>
      </w:pPr>
      <w:r w:rsidRPr="005E6038">
        <w:rPr>
          <w:rFonts w:ascii="Times New Roman" w:eastAsia="Times New Roman" w:hAnsi="Times New Roman" w:cs="Times New Roman"/>
          <w:color w:val="000000"/>
          <w:sz w:val="24"/>
          <w:szCs w:val="24"/>
        </w:rPr>
        <w:t xml:space="preserve">Menjaga </w:t>
      </w:r>
      <w:r w:rsidRPr="005E6038">
        <w:rPr>
          <w:rFonts w:ascii="Times New Roman" w:eastAsia="Times New Roman" w:hAnsi="Times New Roman" w:cs="Times New Roman"/>
          <w:color w:val="000000"/>
          <w:sz w:val="24"/>
          <w:szCs w:val="24"/>
          <w:lang w:val="en-GB"/>
        </w:rPr>
        <w:t xml:space="preserve">independensi </w:t>
      </w:r>
      <w:r w:rsidRPr="005E6038">
        <w:rPr>
          <w:rFonts w:ascii="Times New Roman" w:eastAsia="Times New Roman" w:hAnsi="Times New Roman" w:cs="Times New Roman"/>
          <w:color w:val="000000"/>
          <w:sz w:val="24"/>
          <w:szCs w:val="24"/>
        </w:rPr>
        <w:t xml:space="preserve">Pengadilan Agama Brebes </w:t>
      </w:r>
      <w:r w:rsidRPr="005E6038">
        <w:rPr>
          <w:rFonts w:ascii="Times New Roman" w:eastAsia="Times New Roman" w:hAnsi="Times New Roman" w:cs="Times New Roman"/>
          <w:color w:val="000000"/>
          <w:sz w:val="24"/>
          <w:szCs w:val="24"/>
          <w:lang w:val="en-GB"/>
        </w:rPr>
        <w:t xml:space="preserve">melalui pembinaan dan pengawasan  </w:t>
      </w:r>
      <w:r w:rsidRPr="005E6038">
        <w:rPr>
          <w:rFonts w:ascii="Times New Roman" w:eastAsia="Times New Roman" w:hAnsi="Times New Roman" w:cs="Times New Roman"/>
          <w:color w:val="000000"/>
          <w:sz w:val="24"/>
          <w:szCs w:val="24"/>
        </w:rPr>
        <w:t>yang</w:t>
      </w:r>
      <w:r w:rsidRPr="005E6038">
        <w:rPr>
          <w:rFonts w:ascii="Times New Roman" w:eastAsia="Times New Roman" w:hAnsi="Times New Roman" w:cs="Times New Roman"/>
          <w:color w:val="000000"/>
          <w:sz w:val="24"/>
          <w:szCs w:val="24"/>
          <w:lang w:val="en-GB"/>
        </w:rPr>
        <w:t xml:space="preserve"> efisien dan</w:t>
      </w:r>
      <w:r w:rsidRPr="005E6038">
        <w:rPr>
          <w:rFonts w:ascii="Times New Roman" w:eastAsia="Times New Roman" w:hAnsi="Times New Roman" w:cs="Times New Roman"/>
          <w:color w:val="000000"/>
          <w:sz w:val="24"/>
          <w:szCs w:val="24"/>
        </w:rPr>
        <w:t xml:space="preserve"> efektif</w:t>
      </w:r>
      <w:r w:rsidRPr="005E6038">
        <w:rPr>
          <w:rFonts w:ascii="Times New Roman" w:eastAsia="Times New Roman" w:hAnsi="Times New Roman" w:cs="Times New Roman"/>
          <w:color w:val="000000"/>
          <w:sz w:val="24"/>
          <w:szCs w:val="24"/>
          <w:lang w:val="en-GB"/>
        </w:rPr>
        <w:t>.</w:t>
      </w:r>
    </w:p>
    <w:p w:rsidR="00A847F2" w:rsidRPr="005E6038" w:rsidRDefault="00A847F2" w:rsidP="00A847F2">
      <w:pPr>
        <w:pStyle w:val="ListParagraph"/>
        <w:numPr>
          <w:ilvl w:val="0"/>
          <w:numId w:val="8"/>
        </w:numPr>
        <w:spacing w:after="160" w:line="480" w:lineRule="auto"/>
        <w:jc w:val="both"/>
        <w:rPr>
          <w:rFonts w:ascii="Times New Roman" w:eastAsia="Times New Roman" w:hAnsi="Times New Roman" w:cs="Times New Roman"/>
          <w:color w:val="000000"/>
          <w:sz w:val="24"/>
          <w:szCs w:val="24"/>
        </w:rPr>
      </w:pPr>
      <w:r w:rsidRPr="005E6038">
        <w:rPr>
          <w:rFonts w:ascii="Times New Roman" w:eastAsia="Times New Roman" w:hAnsi="Times New Roman" w:cs="Times New Roman"/>
          <w:color w:val="000000"/>
          <w:sz w:val="24"/>
          <w:szCs w:val="24"/>
        </w:rPr>
        <w:t>Menjalankan pengelolaan manajemen dan administrasi yang efisien, efektif.</w:t>
      </w:r>
      <w:r w:rsidRPr="005E6038">
        <w:rPr>
          <w:rFonts w:ascii="Times New Roman" w:eastAsia="Times New Roman" w:hAnsi="Times New Roman" w:cs="Times New Roman"/>
          <w:color w:val="000000"/>
          <w:sz w:val="24"/>
          <w:szCs w:val="24"/>
          <w:lang w:val="en-GB"/>
        </w:rPr>
        <w:t xml:space="preserve"> </w:t>
      </w:r>
    </w:p>
    <w:p w:rsidR="00A847F2" w:rsidRPr="005E6038" w:rsidRDefault="00A847F2" w:rsidP="00A847F2">
      <w:pPr>
        <w:pStyle w:val="ListParagraph"/>
        <w:numPr>
          <w:ilvl w:val="0"/>
          <w:numId w:val="8"/>
        </w:numPr>
        <w:spacing w:after="160" w:line="480" w:lineRule="auto"/>
        <w:jc w:val="both"/>
        <w:rPr>
          <w:rFonts w:ascii="Times New Roman" w:eastAsia="Times New Roman" w:hAnsi="Times New Roman" w:cs="Times New Roman"/>
          <w:color w:val="000000"/>
          <w:sz w:val="24"/>
          <w:szCs w:val="24"/>
        </w:rPr>
      </w:pPr>
      <w:r w:rsidRPr="005E6038">
        <w:rPr>
          <w:rFonts w:ascii="Times New Roman" w:eastAsia="Times New Roman" w:hAnsi="Times New Roman" w:cs="Times New Roman"/>
          <w:color w:val="000000"/>
          <w:sz w:val="24"/>
          <w:szCs w:val="24"/>
        </w:rPr>
        <w:t>Men</w:t>
      </w:r>
      <w:r w:rsidRPr="005E6038">
        <w:rPr>
          <w:rFonts w:ascii="Times New Roman" w:eastAsia="Times New Roman" w:hAnsi="Times New Roman" w:cs="Times New Roman"/>
          <w:color w:val="000000"/>
          <w:sz w:val="24"/>
          <w:szCs w:val="24"/>
          <w:lang w:val="en-GB"/>
        </w:rPr>
        <w:t>jamin</w:t>
      </w:r>
      <w:r w:rsidRPr="005E6038">
        <w:rPr>
          <w:rFonts w:ascii="Times New Roman" w:eastAsia="Times New Roman" w:hAnsi="Times New Roman" w:cs="Times New Roman"/>
          <w:color w:val="000000"/>
          <w:sz w:val="24"/>
          <w:szCs w:val="24"/>
        </w:rPr>
        <w:t xml:space="preserve"> </w:t>
      </w:r>
      <w:r w:rsidRPr="005E6038">
        <w:rPr>
          <w:rFonts w:ascii="Times New Roman" w:eastAsia="Times New Roman" w:hAnsi="Times New Roman" w:cs="Times New Roman"/>
          <w:color w:val="000000"/>
          <w:sz w:val="24"/>
          <w:szCs w:val="24"/>
          <w:lang w:val="en-GB"/>
        </w:rPr>
        <w:t xml:space="preserve">ketersediaan prasarana dan </w:t>
      </w:r>
      <w:r w:rsidRPr="005E6038">
        <w:rPr>
          <w:rFonts w:ascii="Times New Roman" w:eastAsia="Times New Roman" w:hAnsi="Times New Roman" w:cs="Times New Roman"/>
          <w:color w:val="000000"/>
          <w:sz w:val="24"/>
          <w:szCs w:val="24"/>
        </w:rPr>
        <w:t xml:space="preserve">sarana </w:t>
      </w:r>
      <w:r w:rsidRPr="005E6038">
        <w:rPr>
          <w:rFonts w:ascii="Times New Roman" w:eastAsia="Times New Roman" w:hAnsi="Times New Roman" w:cs="Times New Roman"/>
          <w:color w:val="000000"/>
          <w:sz w:val="24"/>
          <w:szCs w:val="24"/>
          <w:lang w:val="en-GB"/>
        </w:rPr>
        <w:t>peradilan yang sesuai standar</w:t>
      </w:r>
      <w:r w:rsidRPr="005E6038">
        <w:rPr>
          <w:rFonts w:ascii="Times New Roman" w:eastAsia="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rPr>
        <w:footnoteReference w:id="44"/>
      </w:r>
    </w:p>
    <w:p w:rsidR="00A847F2" w:rsidRPr="005E6038" w:rsidRDefault="00A847F2" w:rsidP="00A847F2">
      <w:pPr>
        <w:pStyle w:val="ListParagraph"/>
        <w:numPr>
          <w:ilvl w:val="2"/>
          <w:numId w:val="7"/>
        </w:numPr>
        <w:spacing w:after="160" w:line="480" w:lineRule="auto"/>
        <w:jc w:val="both"/>
        <w:rPr>
          <w:rFonts w:ascii="Times New Roman" w:hAnsi="Times New Roman" w:cs="Times New Roman"/>
          <w:b/>
          <w:color w:val="000000"/>
          <w:sz w:val="24"/>
          <w:szCs w:val="24"/>
        </w:rPr>
      </w:pPr>
      <w:r w:rsidRPr="005E6038">
        <w:rPr>
          <w:rFonts w:ascii="Times New Roman" w:hAnsi="Times New Roman" w:cs="Times New Roman"/>
          <w:color w:val="000000"/>
          <w:sz w:val="24"/>
          <w:szCs w:val="24"/>
        </w:rPr>
        <w:t xml:space="preserve">Tugas </w:t>
      </w:r>
      <w:r w:rsidRPr="005E6038">
        <w:rPr>
          <w:rFonts w:ascii="Times New Roman" w:hAnsi="Times New Roman" w:cs="Times New Roman"/>
          <w:color w:val="000000"/>
          <w:sz w:val="24"/>
          <w:szCs w:val="24"/>
          <w:lang w:val="en-GB"/>
        </w:rPr>
        <w:t xml:space="preserve">Utama </w:t>
      </w:r>
      <w:r w:rsidRPr="005E6038">
        <w:rPr>
          <w:rFonts w:ascii="Times New Roman" w:hAnsi="Times New Roman" w:cs="Times New Roman"/>
          <w:color w:val="000000"/>
          <w:sz w:val="24"/>
          <w:szCs w:val="24"/>
        </w:rPr>
        <w:t>Pengadilan Agama Brebes</w:t>
      </w:r>
    </w:p>
    <w:p w:rsidR="00A847F2" w:rsidRPr="005E6038" w:rsidRDefault="00A847F2" w:rsidP="00A847F2">
      <w:pPr>
        <w:pStyle w:val="ListParagraph"/>
        <w:spacing w:line="480" w:lineRule="auto"/>
        <w:ind w:left="2160" w:firstLine="360"/>
        <w:jc w:val="both"/>
        <w:rPr>
          <w:rFonts w:ascii="Times New Roman" w:eastAsia="Times New Roman" w:hAnsi="Times New Roman" w:cs="Times New Roman"/>
          <w:color w:val="000000"/>
          <w:sz w:val="24"/>
          <w:szCs w:val="24"/>
        </w:rPr>
      </w:pPr>
      <w:r w:rsidRPr="005E6038">
        <w:rPr>
          <w:rFonts w:ascii="Times New Roman" w:eastAsia="Times New Roman" w:hAnsi="Times New Roman" w:cs="Times New Roman"/>
          <w:bCs/>
          <w:color w:val="000000"/>
          <w:sz w:val="24"/>
          <w:szCs w:val="24"/>
          <w:lang w:val="en-GB"/>
        </w:rPr>
        <w:t>Pasal 49 Undang-undang No. 7 Tahun 1999 tentang “Peradilan Agama” sebagaimana telah diubah dengan undang-undang No.3 Tahun 2006</w:t>
      </w:r>
      <w:r w:rsidRPr="005E6038">
        <w:rPr>
          <w:rFonts w:ascii="Times New Roman" w:eastAsia="Times New Roman" w:hAnsi="Times New Roman" w:cs="Times New Roman"/>
          <w:color w:val="000000"/>
          <w:sz w:val="24"/>
          <w:szCs w:val="24"/>
        </w:rPr>
        <w:t xml:space="preserve">. </w:t>
      </w:r>
      <w:r w:rsidRPr="005E6038">
        <w:rPr>
          <w:rFonts w:ascii="Times New Roman" w:eastAsia="Times New Roman" w:hAnsi="Times New Roman" w:cs="Times New Roman"/>
          <w:bCs/>
          <w:color w:val="000000"/>
          <w:sz w:val="24"/>
          <w:szCs w:val="24"/>
        </w:rPr>
        <w:t>Tugas pokok</w:t>
      </w:r>
      <w:r w:rsidRPr="005E6038">
        <w:rPr>
          <w:rFonts w:ascii="Times New Roman" w:eastAsia="Times New Roman" w:hAnsi="Times New Roman" w:cs="Times New Roman"/>
          <w:color w:val="000000"/>
          <w:sz w:val="24"/>
          <w:szCs w:val="24"/>
        </w:rPr>
        <w:t xml:space="preserve"> Pengadilan Agama ialah mengadili, memeriksa, memutus dan sebagai penyelesaian perkara masyarakat beragama Islam dibidang pernikahan, perceraian, wasiat, shodaqoh, warisan, hibah, ekonomi syariah, dan wakaf. Dalam menjalankan tugas</w:t>
      </w:r>
      <w:r w:rsidRPr="005E6038">
        <w:rPr>
          <w:rFonts w:ascii="Times New Roman" w:eastAsia="Times New Roman" w:hAnsi="Times New Roman" w:cs="Times New Roman"/>
          <w:color w:val="000000"/>
          <w:sz w:val="24"/>
          <w:szCs w:val="24"/>
          <w:lang w:val="en-GB"/>
        </w:rPr>
        <w:t xml:space="preserve"> tersebut</w:t>
      </w:r>
      <w:r w:rsidRPr="005E6038">
        <w:rPr>
          <w:rFonts w:ascii="Times New Roman" w:eastAsia="Times New Roman" w:hAnsi="Times New Roman" w:cs="Times New Roman"/>
          <w:color w:val="000000"/>
          <w:sz w:val="24"/>
          <w:szCs w:val="24"/>
        </w:rPr>
        <w:t xml:space="preserve">, </w:t>
      </w:r>
      <w:r w:rsidRPr="005E6038">
        <w:rPr>
          <w:rFonts w:ascii="Times New Roman" w:eastAsia="Times New Roman" w:hAnsi="Times New Roman" w:cs="Times New Roman"/>
          <w:color w:val="000000"/>
          <w:sz w:val="24"/>
          <w:szCs w:val="24"/>
          <w:lang w:val="en-GB"/>
        </w:rPr>
        <w:t xml:space="preserve">fungsi </w:t>
      </w:r>
      <w:r w:rsidRPr="005E6038">
        <w:rPr>
          <w:rFonts w:ascii="Times New Roman" w:eastAsia="Times New Roman" w:hAnsi="Times New Roman" w:cs="Times New Roman"/>
          <w:color w:val="000000"/>
          <w:sz w:val="24"/>
          <w:szCs w:val="24"/>
        </w:rPr>
        <w:t>Pengadilan Agama</w:t>
      </w:r>
      <w:r w:rsidRPr="005E6038">
        <w:rPr>
          <w:rFonts w:ascii="Times New Roman" w:eastAsia="Times New Roman" w:hAnsi="Times New Roman" w:cs="Times New Roman"/>
          <w:color w:val="000000"/>
          <w:sz w:val="24"/>
          <w:szCs w:val="24"/>
          <w:lang w:val="en-GB"/>
        </w:rPr>
        <w:t xml:space="preserve"> antara lain </w:t>
      </w:r>
      <w:r w:rsidRPr="005E6038">
        <w:rPr>
          <w:rFonts w:ascii="Times New Roman" w:eastAsia="Times New Roman" w:hAnsi="Times New Roman" w:cs="Times New Roman"/>
          <w:color w:val="000000"/>
          <w:sz w:val="24"/>
          <w:szCs w:val="24"/>
        </w:rPr>
        <w:t xml:space="preserve">: </w:t>
      </w:r>
    </w:p>
    <w:p w:rsidR="00A847F2" w:rsidRPr="005E6038" w:rsidRDefault="00A847F2" w:rsidP="00A847F2">
      <w:pPr>
        <w:pStyle w:val="ListParagraph"/>
        <w:numPr>
          <w:ilvl w:val="3"/>
          <w:numId w:val="9"/>
        </w:numPr>
        <w:spacing w:after="160" w:line="480" w:lineRule="auto"/>
        <w:jc w:val="both"/>
        <w:rPr>
          <w:rFonts w:ascii="Times New Roman" w:hAnsi="Times New Roman" w:cs="Times New Roman"/>
          <w:color w:val="000000"/>
          <w:sz w:val="24"/>
          <w:szCs w:val="24"/>
        </w:rPr>
      </w:pPr>
      <w:r w:rsidRPr="005E6038">
        <w:rPr>
          <w:rFonts w:ascii="Times New Roman" w:eastAsia="Times New Roman" w:hAnsi="Times New Roman" w:cs="Times New Roman"/>
          <w:color w:val="000000"/>
          <w:sz w:val="24"/>
          <w:szCs w:val="24"/>
        </w:rPr>
        <w:lastRenderedPageBreak/>
        <w:t>Me</w:t>
      </w:r>
      <w:r w:rsidRPr="005E6038">
        <w:rPr>
          <w:rFonts w:ascii="Times New Roman" w:eastAsia="Times New Roman" w:hAnsi="Times New Roman" w:cs="Times New Roman"/>
          <w:color w:val="000000"/>
          <w:sz w:val="24"/>
          <w:szCs w:val="24"/>
          <w:lang w:val="en-GB"/>
        </w:rPr>
        <w:t>nyediakan</w:t>
      </w:r>
      <w:r w:rsidRPr="005E6038">
        <w:rPr>
          <w:rFonts w:ascii="Times New Roman" w:eastAsia="Times New Roman" w:hAnsi="Times New Roman" w:cs="Times New Roman"/>
          <w:color w:val="000000"/>
          <w:sz w:val="24"/>
          <w:szCs w:val="24"/>
        </w:rPr>
        <w:t xml:space="preserve"> pelayanan </w:t>
      </w:r>
      <w:r w:rsidRPr="005E6038">
        <w:rPr>
          <w:rFonts w:ascii="Times New Roman" w:eastAsia="Times New Roman" w:hAnsi="Times New Roman" w:cs="Times New Roman"/>
          <w:color w:val="000000"/>
          <w:sz w:val="24"/>
          <w:szCs w:val="24"/>
          <w:lang w:val="en-GB"/>
        </w:rPr>
        <w:t>khusus</w:t>
      </w:r>
      <w:r w:rsidRPr="005E6038">
        <w:rPr>
          <w:rFonts w:ascii="Times New Roman" w:eastAsia="Times New Roman" w:hAnsi="Times New Roman" w:cs="Times New Roman"/>
          <w:color w:val="000000"/>
          <w:sz w:val="24"/>
          <w:szCs w:val="24"/>
        </w:rPr>
        <w:t xml:space="preserve"> </w:t>
      </w:r>
      <w:r w:rsidRPr="005E6038">
        <w:rPr>
          <w:rFonts w:ascii="Times New Roman" w:eastAsia="Times New Roman" w:hAnsi="Times New Roman" w:cs="Times New Roman"/>
          <w:color w:val="000000"/>
          <w:sz w:val="24"/>
          <w:szCs w:val="24"/>
          <w:lang w:val="en-GB"/>
        </w:rPr>
        <w:t>mengenai administrasi peradilan dan</w:t>
      </w:r>
      <w:r w:rsidRPr="005E6038">
        <w:rPr>
          <w:rFonts w:ascii="Times New Roman" w:eastAsia="Times New Roman" w:hAnsi="Times New Roman" w:cs="Times New Roman"/>
          <w:color w:val="000000"/>
          <w:sz w:val="24"/>
          <w:szCs w:val="24"/>
        </w:rPr>
        <w:t xml:space="preserve"> kepaniteraan untuk perkara tingkat pertama</w:t>
      </w:r>
      <w:r w:rsidRPr="005E6038">
        <w:rPr>
          <w:rFonts w:ascii="Times New Roman" w:eastAsia="Times New Roman" w:hAnsi="Times New Roman" w:cs="Times New Roman"/>
          <w:color w:val="000000"/>
          <w:sz w:val="24"/>
          <w:szCs w:val="24"/>
          <w:lang w:val="en-GB"/>
        </w:rPr>
        <w:t xml:space="preserve">, eksekusi, dan </w:t>
      </w:r>
      <w:r w:rsidRPr="005E6038">
        <w:rPr>
          <w:rFonts w:ascii="Times New Roman" w:eastAsia="Times New Roman" w:hAnsi="Times New Roman" w:cs="Times New Roman"/>
          <w:color w:val="000000"/>
          <w:sz w:val="24"/>
          <w:szCs w:val="24"/>
        </w:rPr>
        <w:t>penyitaan;</w:t>
      </w:r>
    </w:p>
    <w:p w:rsidR="00A847F2" w:rsidRPr="005E6038" w:rsidRDefault="00A847F2" w:rsidP="00A847F2">
      <w:pPr>
        <w:pStyle w:val="ListParagraph"/>
        <w:numPr>
          <w:ilvl w:val="3"/>
          <w:numId w:val="9"/>
        </w:numPr>
        <w:spacing w:after="160" w:line="480" w:lineRule="auto"/>
        <w:jc w:val="both"/>
        <w:rPr>
          <w:rFonts w:ascii="Times New Roman" w:hAnsi="Times New Roman" w:cs="Times New Roman"/>
          <w:color w:val="000000"/>
          <w:sz w:val="24"/>
          <w:szCs w:val="24"/>
        </w:rPr>
      </w:pPr>
      <w:r w:rsidRPr="005E6038">
        <w:rPr>
          <w:rFonts w:ascii="Times New Roman" w:eastAsia="Times New Roman" w:hAnsi="Times New Roman" w:cs="Times New Roman"/>
          <w:color w:val="000000"/>
          <w:sz w:val="24"/>
          <w:szCs w:val="24"/>
        </w:rPr>
        <w:t>M</w:t>
      </w:r>
      <w:r w:rsidRPr="005E6038">
        <w:rPr>
          <w:rFonts w:ascii="Times New Roman" w:eastAsia="Times New Roman" w:hAnsi="Times New Roman" w:cs="Times New Roman"/>
          <w:color w:val="000000"/>
          <w:sz w:val="24"/>
          <w:szCs w:val="24"/>
          <w:lang w:val="en-GB"/>
        </w:rPr>
        <w:t>enyediakan</w:t>
      </w:r>
      <w:r w:rsidRPr="005E6038">
        <w:rPr>
          <w:rFonts w:ascii="Times New Roman" w:eastAsia="Times New Roman" w:hAnsi="Times New Roman" w:cs="Times New Roman"/>
          <w:color w:val="000000"/>
          <w:sz w:val="24"/>
          <w:szCs w:val="24"/>
        </w:rPr>
        <w:t xml:space="preserve"> </w:t>
      </w:r>
      <w:r w:rsidRPr="005E6038">
        <w:rPr>
          <w:rFonts w:ascii="Times New Roman" w:eastAsia="Times New Roman" w:hAnsi="Times New Roman" w:cs="Times New Roman"/>
          <w:color w:val="000000"/>
          <w:sz w:val="24"/>
          <w:szCs w:val="24"/>
          <w:lang w:val="en-GB"/>
        </w:rPr>
        <w:t xml:space="preserve">layanan pengelolaan administrasi di bidang peninjauan kembali, banding, kasasi, dan pengurusan </w:t>
      </w:r>
      <w:r w:rsidRPr="005E6038">
        <w:rPr>
          <w:rFonts w:ascii="Times New Roman" w:eastAsia="Times New Roman" w:hAnsi="Times New Roman" w:cs="Times New Roman"/>
          <w:color w:val="000000"/>
          <w:sz w:val="24"/>
          <w:szCs w:val="24"/>
        </w:rPr>
        <w:t xml:space="preserve">administratif perkara </w:t>
      </w:r>
      <w:r w:rsidRPr="005E6038">
        <w:rPr>
          <w:rFonts w:ascii="Times New Roman" w:eastAsia="Times New Roman" w:hAnsi="Times New Roman" w:cs="Times New Roman"/>
          <w:color w:val="000000"/>
          <w:sz w:val="24"/>
          <w:szCs w:val="24"/>
          <w:lang w:val="en-GB"/>
        </w:rPr>
        <w:t>lain</w:t>
      </w:r>
      <w:r w:rsidRPr="005E6038">
        <w:rPr>
          <w:rFonts w:ascii="Times New Roman" w:eastAsia="Times New Roman" w:hAnsi="Times New Roman" w:cs="Times New Roman"/>
          <w:color w:val="000000"/>
          <w:sz w:val="24"/>
          <w:szCs w:val="24"/>
        </w:rPr>
        <w:t>;</w:t>
      </w:r>
    </w:p>
    <w:p w:rsidR="00A847F2" w:rsidRPr="005E6038" w:rsidRDefault="00A847F2" w:rsidP="00A847F2">
      <w:pPr>
        <w:pStyle w:val="ListParagraph"/>
        <w:numPr>
          <w:ilvl w:val="3"/>
          <w:numId w:val="9"/>
        </w:numPr>
        <w:spacing w:after="160" w:line="480" w:lineRule="auto"/>
        <w:jc w:val="both"/>
        <w:rPr>
          <w:rFonts w:ascii="Times New Roman" w:hAnsi="Times New Roman" w:cs="Times New Roman"/>
          <w:color w:val="000000"/>
          <w:sz w:val="24"/>
          <w:szCs w:val="24"/>
        </w:rPr>
      </w:pPr>
      <w:r w:rsidRPr="005E6038">
        <w:rPr>
          <w:rFonts w:ascii="Times New Roman" w:eastAsia="Times New Roman" w:hAnsi="Times New Roman" w:cs="Times New Roman"/>
          <w:color w:val="000000"/>
          <w:sz w:val="24"/>
          <w:szCs w:val="24"/>
          <w:lang w:val="en-GB"/>
        </w:rPr>
        <w:t xml:space="preserve">Pemberian </w:t>
      </w:r>
      <w:r w:rsidRPr="005E6038">
        <w:rPr>
          <w:rFonts w:ascii="Times New Roman" w:eastAsia="Times New Roman" w:hAnsi="Times New Roman" w:cs="Times New Roman"/>
          <w:color w:val="000000"/>
          <w:sz w:val="24"/>
          <w:szCs w:val="24"/>
        </w:rPr>
        <w:t>pelayanan administrasi umum</w:t>
      </w:r>
      <w:r w:rsidRPr="005E6038">
        <w:rPr>
          <w:rFonts w:ascii="Times New Roman" w:eastAsia="Times New Roman" w:hAnsi="Times New Roman" w:cs="Times New Roman"/>
          <w:color w:val="000000"/>
          <w:sz w:val="24"/>
          <w:szCs w:val="24"/>
          <w:lang w:val="en-GB"/>
        </w:rPr>
        <w:t xml:space="preserve"> bagi semua elemen </w:t>
      </w:r>
      <w:r w:rsidRPr="005E6038">
        <w:rPr>
          <w:rFonts w:ascii="Times New Roman" w:eastAsia="Times New Roman" w:hAnsi="Times New Roman" w:cs="Times New Roman"/>
          <w:color w:val="000000"/>
          <w:sz w:val="24"/>
          <w:szCs w:val="24"/>
        </w:rPr>
        <w:t xml:space="preserve">di lembaga Pengadilan Agama terkecuali </w:t>
      </w:r>
      <w:r w:rsidRPr="005E6038">
        <w:rPr>
          <w:rFonts w:ascii="Times New Roman" w:eastAsia="Times New Roman" w:hAnsi="Times New Roman" w:cs="Times New Roman"/>
          <w:color w:val="000000"/>
          <w:sz w:val="24"/>
          <w:szCs w:val="24"/>
          <w:lang w:val="en-GB"/>
        </w:rPr>
        <w:t>perkara mengenai finansial</w:t>
      </w:r>
      <w:r w:rsidRPr="005E6038">
        <w:rPr>
          <w:rFonts w:ascii="Times New Roman" w:eastAsia="Times New Roman" w:hAnsi="Times New Roman" w:cs="Times New Roman"/>
          <w:color w:val="000000"/>
          <w:sz w:val="24"/>
          <w:szCs w:val="24"/>
        </w:rPr>
        <w:t>;</w:t>
      </w:r>
    </w:p>
    <w:p w:rsidR="00A847F2" w:rsidRPr="005E6038" w:rsidRDefault="00A847F2" w:rsidP="00A847F2">
      <w:pPr>
        <w:pStyle w:val="ListParagraph"/>
        <w:numPr>
          <w:ilvl w:val="3"/>
          <w:numId w:val="9"/>
        </w:numPr>
        <w:spacing w:after="160" w:line="480" w:lineRule="auto"/>
        <w:jc w:val="both"/>
        <w:rPr>
          <w:rFonts w:ascii="Times New Roman" w:hAnsi="Times New Roman" w:cs="Times New Roman"/>
          <w:color w:val="000000"/>
          <w:sz w:val="24"/>
          <w:szCs w:val="24"/>
        </w:rPr>
      </w:pPr>
      <w:r w:rsidRPr="005E6038">
        <w:rPr>
          <w:rFonts w:ascii="Times New Roman" w:eastAsia="Times New Roman" w:hAnsi="Times New Roman" w:cs="Times New Roman"/>
          <w:color w:val="000000"/>
          <w:sz w:val="24"/>
          <w:szCs w:val="24"/>
          <w:lang w:val="en-GB"/>
        </w:rPr>
        <w:t xml:space="preserve">Melayani permintaan bantuan pembagian warisan </w:t>
      </w:r>
      <w:r w:rsidRPr="005E6038">
        <w:rPr>
          <w:rFonts w:ascii="Times New Roman" w:eastAsia="Times New Roman" w:hAnsi="Times New Roman" w:cs="Times New Roman"/>
          <w:color w:val="000000"/>
          <w:sz w:val="24"/>
          <w:szCs w:val="24"/>
        </w:rPr>
        <w:t>di</w:t>
      </w:r>
      <w:r w:rsidRPr="005E6038">
        <w:rPr>
          <w:rFonts w:ascii="Times New Roman" w:eastAsia="Times New Roman" w:hAnsi="Times New Roman" w:cs="Times New Roman"/>
          <w:color w:val="000000"/>
          <w:sz w:val="24"/>
          <w:szCs w:val="24"/>
          <w:lang w:val="en-GB"/>
        </w:rPr>
        <w:t xml:space="preserve"> </w:t>
      </w:r>
      <w:r w:rsidRPr="005E6038">
        <w:rPr>
          <w:rFonts w:ascii="Times New Roman" w:eastAsia="Times New Roman" w:hAnsi="Times New Roman" w:cs="Times New Roman"/>
          <w:color w:val="000000"/>
          <w:sz w:val="24"/>
          <w:szCs w:val="24"/>
        </w:rPr>
        <w:t xml:space="preserve">luar sengketa antara </w:t>
      </w:r>
      <w:r w:rsidRPr="005E6038">
        <w:rPr>
          <w:rFonts w:ascii="Times New Roman" w:eastAsia="Times New Roman" w:hAnsi="Times New Roman" w:cs="Times New Roman"/>
          <w:color w:val="000000"/>
          <w:sz w:val="24"/>
          <w:szCs w:val="24"/>
          <w:lang w:val="en-GB"/>
        </w:rPr>
        <w:t xml:space="preserve">pemeluk agama </w:t>
      </w:r>
      <w:r w:rsidRPr="005E6038">
        <w:rPr>
          <w:rFonts w:ascii="Times New Roman" w:eastAsia="Times New Roman" w:hAnsi="Times New Roman" w:cs="Times New Roman"/>
          <w:color w:val="000000"/>
          <w:sz w:val="24"/>
          <w:szCs w:val="24"/>
        </w:rPr>
        <w:t xml:space="preserve">Islam </w:t>
      </w:r>
      <w:r w:rsidRPr="005E6038">
        <w:rPr>
          <w:rFonts w:ascii="Times New Roman" w:eastAsia="Times New Roman" w:hAnsi="Times New Roman" w:cs="Times New Roman"/>
          <w:color w:val="000000"/>
          <w:sz w:val="24"/>
          <w:szCs w:val="24"/>
          <w:lang w:val="en-GB"/>
        </w:rPr>
        <w:t xml:space="preserve">dan untuk menyelesaikan </w:t>
      </w:r>
      <w:r w:rsidRPr="005E6038">
        <w:rPr>
          <w:rFonts w:ascii="Times New Roman" w:eastAsia="Times New Roman" w:hAnsi="Times New Roman" w:cs="Times New Roman"/>
          <w:color w:val="000000"/>
          <w:sz w:val="24"/>
          <w:szCs w:val="24"/>
        </w:rPr>
        <w:t>akta waris</w:t>
      </w:r>
      <w:r w:rsidRPr="005E6038">
        <w:rPr>
          <w:rFonts w:ascii="Times New Roman" w:eastAsia="Times New Roman" w:hAnsi="Times New Roman" w:cs="Times New Roman"/>
          <w:color w:val="000000"/>
          <w:sz w:val="24"/>
          <w:szCs w:val="24"/>
          <w:lang w:val="en-GB"/>
        </w:rPr>
        <w:t>an</w:t>
      </w:r>
      <w:r w:rsidRPr="005E6038">
        <w:rPr>
          <w:rFonts w:ascii="Times New Roman" w:eastAsia="Times New Roman" w:hAnsi="Times New Roman" w:cs="Times New Roman"/>
          <w:color w:val="000000"/>
          <w:sz w:val="24"/>
          <w:szCs w:val="24"/>
        </w:rPr>
        <w:t xml:space="preserve"> dibawah tangan terutama </w:t>
      </w:r>
      <w:r w:rsidRPr="005E6038">
        <w:rPr>
          <w:rFonts w:ascii="Times New Roman" w:eastAsia="Times New Roman" w:hAnsi="Times New Roman" w:cs="Times New Roman"/>
          <w:color w:val="000000"/>
          <w:sz w:val="24"/>
          <w:szCs w:val="24"/>
          <w:lang w:val="en-GB"/>
        </w:rPr>
        <w:t>pensiunan,</w:t>
      </w:r>
      <w:r w:rsidRPr="005E6038">
        <w:rPr>
          <w:rFonts w:ascii="Times New Roman" w:eastAsia="Times New Roman" w:hAnsi="Times New Roman" w:cs="Times New Roman"/>
          <w:color w:val="000000"/>
          <w:sz w:val="24"/>
          <w:szCs w:val="24"/>
        </w:rPr>
        <w:t xml:space="preserve"> </w:t>
      </w:r>
      <w:r w:rsidRPr="005E6038">
        <w:rPr>
          <w:rFonts w:ascii="Times New Roman" w:eastAsia="Times New Roman" w:hAnsi="Times New Roman" w:cs="Times New Roman"/>
          <w:color w:val="000000"/>
          <w:sz w:val="24"/>
          <w:szCs w:val="24"/>
          <w:lang w:val="en-GB"/>
        </w:rPr>
        <w:t>tabungan/</w:t>
      </w:r>
      <w:r w:rsidRPr="005E6038">
        <w:rPr>
          <w:rFonts w:ascii="Times New Roman" w:eastAsia="Times New Roman" w:hAnsi="Times New Roman" w:cs="Times New Roman"/>
          <w:color w:val="000000"/>
          <w:sz w:val="24"/>
          <w:szCs w:val="24"/>
        </w:rPr>
        <w:t>deposito, dll;</w:t>
      </w:r>
    </w:p>
    <w:p w:rsidR="00A847F2" w:rsidRPr="00A847F2" w:rsidRDefault="00A847F2" w:rsidP="00A847F2">
      <w:pPr>
        <w:pStyle w:val="ListParagraph"/>
        <w:numPr>
          <w:ilvl w:val="3"/>
          <w:numId w:val="9"/>
        </w:numPr>
        <w:spacing w:after="160" w:line="480" w:lineRule="auto"/>
        <w:jc w:val="both"/>
        <w:rPr>
          <w:rFonts w:ascii="Times New Roman" w:eastAsia="Times New Roman" w:hAnsi="Times New Roman" w:cs="Times New Roman"/>
          <w:color w:val="000000"/>
          <w:sz w:val="24"/>
          <w:szCs w:val="24"/>
          <w:lang w:val="en-GB"/>
        </w:rPr>
        <w:sectPr w:rsidR="00A847F2" w:rsidRPr="00A847F2" w:rsidSect="00735710">
          <w:pgSz w:w="11906" w:h="16838"/>
          <w:pgMar w:top="2268" w:right="1701" w:bottom="1701" w:left="2268" w:header="709" w:footer="709" w:gutter="0"/>
          <w:cols w:space="708"/>
          <w:titlePg/>
          <w:docGrid w:linePitch="360"/>
        </w:sectPr>
      </w:pPr>
      <w:r w:rsidRPr="005E6038">
        <w:rPr>
          <w:rFonts w:ascii="Times New Roman" w:eastAsia="Times New Roman" w:hAnsi="Times New Roman" w:cs="Times New Roman"/>
          <w:color w:val="000000"/>
          <w:sz w:val="24"/>
          <w:szCs w:val="24"/>
        </w:rPr>
        <w:t xml:space="preserve">Memberikan </w:t>
      </w:r>
      <w:r w:rsidRPr="005E6038">
        <w:rPr>
          <w:rFonts w:ascii="Times New Roman" w:eastAsia="Times New Roman" w:hAnsi="Times New Roman" w:cs="Times New Roman"/>
          <w:color w:val="000000"/>
          <w:sz w:val="24"/>
          <w:szCs w:val="24"/>
          <w:lang w:val="en-GB"/>
        </w:rPr>
        <w:t xml:space="preserve">penugasan layanan lain </w:t>
      </w:r>
      <w:r w:rsidRPr="005E6038">
        <w:rPr>
          <w:rFonts w:ascii="Times New Roman" w:eastAsia="Times New Roman" w:hAnsi="Times New Roman" w:cs="Times New Roman"/>
          <w:color w:val="000000"/>
          <w:sz w:val="24"/>
          <w:szCs w:val="24"/>
        </w:rPr>
        <w:t>dalam</w:t>
      </w:r>
      <w:r w:rsidRPr="005E6038">
        <w:rPr>
          <w:rFonts w:ascii="Times New Roman" w:eastAsia="Times New Roman" w:hAnsi="Times New Roman" w:cs="Times New Roman"/>
          <w:color w:val="000000"/>
          <w:sz w:val="24"/>
          <w:szCs w:val="24"/>
          <w:lang w:val="en-GB"/>
        </w:rPr>
        <w:t xml:space="preserve"> pemberian bimbingan</w:t>
      </w:r>
      <w:r w:rsidRPr="005E6038">
        <w:rPr>
          <w:rFonts w:ascii="Times New Roman" w:eastAsia="Times New Roman" w:hAnsi="Times New Roman" w:cs="Times New Roman"/>
          <w:color w:val="000000"/>
          <w:sz w:val="24"/>
          <w:szCs w:val="24"/>
        </w:rPr>
        <w:t xml:space="preserve"> hukum agama</w:t>
      </w:r>
      <w:r w:rsidRPr="005E6038">
        <w:rPr>
          <w:rFonts w:ascii="Times New Roman" w:eastAsia="Times New Roman" w:hAnsi="Times New Roman" w:cs="Times New Roman"/>
          <w:color w:val="000000"/>
          <w:sz w:val="24"/>
          <w:szCs w:val="24"/>
          <w:lang w:val="en-GB"/>
        </w:rPr>
        <w:t>,</w:t>
      </w:r>
      <w:r w:rsidRPr="005E6038">
        <w:rPr>
          <w:rFonts w:ascii="Times New Roman" w:eastAsia="Times New Roman" w:hAnsi="Times New Roman" w:cs="Times New Roman"/>
          <w:color w:val="000000"/>
          <w:sz w:val="24"/>
          <w:szCs w:val="24"/>
        </w:rPr>
        <w:t xml:space="preserve"> seperti </w:t>
      </w:r>
      <w:r w:rsidRPr="005E6038">
        <w:rPr>
          <w:rFonts w:ascii="Times New Roman" w:eastAsia="Times New Roman" w:hAnsi="Times New Roman" w:cs="Times New Roman"/>
          <w:color w:val="000000"/>
          <w:sz w:val="24"/>
          <w:szCs w:val="24"/>
          <w:lang w:val="en-GB"/>
        </w:rPr>
        <w:t xml:space="preserve">penentuan waktu sholat dan kiblat, penelitian, penetapan isbat kesaksian rukyat hilal, </w:t>
      </w:r>
      <w:r w:rsidRPr="005E6038">
        <w:rPr>
          <w:rFonts w:ascii="Times New Roman" w:eastAsia="Times New Roman" w:hAnsi="Times New Roman" w:cs="Times New Roman"/>
          <w:color w:val="000000"/>
          <w:sz w:val="24"/>
          <w:szCs w:val="24"/>
        </w:rPr>
        <w:t>nasihat hukum</w:t>
      </w:r>
      <w:r w:rsidRPr="005E6038">
        <w:rPr>
          <w:rFonts w:ascii="Times New Roman" w:eastAsia="Times New Roman" w:hAnsi="Times New Roman" w:cs="Times New Roman"/>
          <w:color w:val="000000"/>
          <w:sz w:val="24"/>
          <w:szCs w:val="24"/>
          <w:lang w:val="en-GB"/>
        </w:rPr>
        <w:t>, dll</w:t>
      </w:r>
      <w:r w:rsidRPr="005E6038">
        <w:rPr>
          <w:rFonts w:ascii="Times New Roman" w:eastAsia="Times New Roman" w:hAnsi="Times New Roman" w:cs="Times New Roman"/>
          <w:color w:val="000000"/>
          <w:sz w:val="24"/>
          <w:szCs w:val="24"/>
        </w:rPr>
        <w:t>.</w:t>
      </w:r>
      <w:r w:rsidRPr="005E6038">
        <w:rPr>
          <w:rStyle w:val="FootnoteReference"/>
          <w:rFonts w:ascii="Times New Roman" w:hAnsi="Times New Roman" w:cs="Times New Roman"/>
          <w:color w:val="000000"/>
          <w:sz w:val="24"/>
          <w:szCs w:val="24"/>
        </w:rPr>
        <w:footnoteReference w:id="45"/>
      </w:r>
      <w:r w:rsidRPr="005E6038">
        <w:rPr>
          <w:rFonts w:ascii="Times New Roman" w:eastAsia="Times New Roman" w:hAnsi="Times New Roman" w:cs="Times New Roman"/>
          <w:color w:val="000000"/>
          <w:sz w:val="24"/>
          <w:szCs w:val="24"/>
          <w:lang w:val="en-GB"/>
        </w:rPr>
        <w:t xml:space="preserve"> </w:t>
      </w:r>
    </w:p>
    <w:p w:rsidR="00B964F3" w:rsidRDefault="00442F1A">
      <w:bookmarkStart w:id="18" w:name="_GoBack"/>
      <w:bookmarkEnd w:id="18"/>
    </w:p>
    <w:sectPr w:rsidR="00B964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F1A" w:rsidRDefault="00442F1A" w:rsidP="00A847F2">
      <w:pPr>
        <w:spacing w:after="0" w:line="240" w:lineRule="auto"/>
      </w:pPr>
      <w:r>
        <w:separator/>
      </w:r>
    </w:p>
  </w:endnote>
  <w:endnote w:type="continuationSeparator" w:id="0">
    <w:p w:rsidR="00442F1A" w:rsidRDefault="00442F1A" w:rsidP="00A8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F1A" w:rsidRDefault="00442F1A" w:rsidP="00A847F2">
      <w:pPr>
        <w:spacing w:after="0" w:line="240" w:lineRule="auto"/>
      </w:pPr>
      <w:r>
        <w:separator/>
      </w:r>
    </w:p>
  </w:footnote>
  <w:footnote w:type="continuationSeparator" w:id="0">
    <w:p w:rsidR="00442F1A" w:rsidRDefault="00442F1A" w:rsidP="00A847F2">
      <w:pPr>
        <w:spacing w:after="0" w:line="240" w:lineRule="auto"/>
      </w:pPr>
      <w:r>
        <w:continuationSeparator/>
      </w:r>
    </w:p>
  </w:footnote>
  <w:footnote w:id="1">
    <w:p w:rsidR="00A847F2" w:rsidRDefault="00A847F2" w:rsidP="00A847F2">
      <w:pPr>
        <w:pStyle w:val="FootnoteText"/>
        <w:jc w:val="both"/>
        <w:rPr>
          <w:rFonts w:ascii="Times New Roman" w:hAnsi="Times New Roman" w:cs="Times New Roman"/>
          <w:lang w:val="en-GB"/>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Pr>
          <w:rFonts w:ascii="Times New Roman" w:hAnsi="Times New Roman" w:cs="Times New Roman"/>
          <w:lang w:val="en-GB"/>
        </w:rPr>
        <w:t xml:space="preserve">Elza Syarief, </w:t>
      </w:r>
      <w:r w:rsidRPr="00E802D2">
        <w:rPr>
          <w:rFonts w:ascii="Times New Roman" w:hAnsi="Times New Roman" w:cs="Times New Roman"/>
          <w:i/>
          <w:lang w:val="en-GB"/>
        </w:rPr>
        <w:t xml:space="preserve">“Praktik Peradilan </w:t>
      </w:r>
      <w:proofErr w:type="gramStart"/>
      <w:r w:rsidRPr="00E802D2">
        <w:rPr>
          <w:rFonts w:ascii="Times New Roman" w:hAnsi="Times New Roman" w:cs="Times New Roman"/>
          <w:i/>
          <w:lang w:val="en-GB"/>
        </w:rPr>
        <w:t>Perdata :</w:t>
      </w:r>
      <w:proofErr w:type="gramEnd"/>
      <w:r w:rsidRPr="00E802D2">
        <w:rPr>
          <w:rFonts w:ascii="Times New Roman" w:hAnsi="Times New Roman" w:cs="Times New Roman"/>
          <w:i/>
          <w:lang w:val="en-GB"/>
        </w:rPr>
        <w:t xml:space="preserve"> Teknis dan Kiat Menangani Perkara Di Pengadilan</w:t>
      </w:r>
      <w:r>
        <w:rPr>
          <w:rFonts w:ascii="Times New Roman" w:hAnsi="Times New Roman" w:cs="Times New Roman"/>
          <w:lang w:val="en-GB"/>
        </w:rPr>
        <w:t xml:space="preserve">”, Jakarta : Sinar Grafika, Desember, 2020,  Cet Ke- 1, hlm 10. </w:t>
      </w:r>
    </w:p>
    <w:p w:rsidR="00A847F2" w:rsidRPr="00D643E9" w:rsidRDefault="00A847F2" w:rsidP="00A847F2">
      <w:pPr>
        <w:pStyle w:val="FootnoteText"/>
        <w:jc w:val="both"/>
        <w:rPr>
          <w:rFonts w:ascii="Times New Roman" w:hAnsi="Times New Roman" w:cs="Times New Roman"/>
        </w:rPr>
      </w:pPr>
    </w:p>
  </w:footnote>
  <w:footnote w:id="2">
    <w:p w:rsidR="00A847F2" w:rsidRPr="00D643E9" w:rsidRDefault="00A847F2" w:rsidP="00A847F2">
      <w:pPr>
        <w:pStyle w:val="FootnoteText"/>
        <w:jc w:val="both"/>
        <w:rPr>
          <w:rFonts w:ascii="Times New Roman" w:hAnsi="Times New Roman" w:cs="Times New Roman"/>
        </w:rPr>
      </w:pPr>
      <w:r>
        <w:t xml:space="preserve">      </w:t>
      </w:r>
      <w:r w:rsidRPr="00D643E9">
        <w:rPr>
          <w:rStyle w:val="FootnoteReference"/>
          <w:rFonts w:ascii="Times New Roman" w:hAnsi="Times New Roman" w:cs="Times New Roman"/>
        </w:rPr>
        <w:footnoteRef/>
      </w:r>
      <w:r w:rsidRPr="00C00B1D">
        <w:rPr>
          <w:i/>
          <w:lang w:val="en-GB"/>
        </w:rPr>
        <w:t xml:space="preserve"> </w:t>
      </w:r>
      <w:proofErr w:type="gramStart"/>
      <w:r w:rsidRPr="00C00B1D">
        <w:rPr>
          <w:rFonts w:ascii="Times New Roman" w:hAnsi="Times New Roman" w:cs="Times New Roman"/>
          <w:i/>
          <w:lang w:val="en-GB"/>
        </w:rPr>
        <w:t>Ibid</w:t>
      </w:r>
      <w:r>
        <w:rPr>
          <w:rFonts w:ascii="Times New Roman" w:hAnsi="Times New Roman" w:cs="Times New Roman"/>
          <w:lang w:val="en-GB"/>
        </w:rPr>
        <w:t>.,</w:t>
      </w:r>
      <w:proofErr w:type="gramEnd"/>
      <w:r>
        <w:rPr>
          <w:rFonts w:ascii="Times New Roman" w:hAnsi="Times New Roman" w:cs="Times New Roman"/>
          <w:lang w:val="en-GB"/>
        </w:rPr>
        <w:t xml:space="preserve"> hlm. 10.</w:t>
      </w:r>
    </w:p>
  </w:footnote>
  <w:footnote w:id="3">
    <w:p w:rsidR="00A847F2" w:rsidRPr="00E802D2" w:rsidRDefault="00A847F2" w:rsidP="00A847F2">
      <w:pPr>
        <w:pStyle w:val="FootnoteText"/>
        <w:jc w:val="both"/>
        <w:rPr>
          <w:lang w:val="en-GB"/>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E802D2">
        <w:rPr>
          <w:rFonts w:ascii="Times New Roman" w:hAnsi="Times New Roman" w:cs="Times New Roman"/>
          <w:lang w:val="en-GB"/>
        </w:rPr>
        <w:t>Laksanto Utomo</w:t>
      </w:r>
      <w:r w:rsidRPr="00E802D2">
        <w:rPr>
          <w:rFonts w:ascii="Times New Roman" w:hAnsi="Times New Roman" w:cs="Times New Roman"/>
          <w:i/>
          <w:lang w:val="en-GB"/>
        </w:rPr>
        <w:t xml:space="preserve">,”Pengacara </w:t>
      </w:r>
      <w:proofErr w:type="gramStart"/>
      <w:r w:rsidRPr="00E802D2">
        <w:rPr>
          <w:rFonts w:ascii="Times New Roman" w:hAnsi="Times New Roman" w:cs="Times New Roman"/>
          <w:i/>
          <w:lang w:val="en-GB"/>
        </w:rPr>
        <w:t>Cyber :</w:t>
      </w:r>
      <w:proofErr w:type="gramEnd"/>
      <w:r w:rsidRPr="00E802D2">
        <w:rPr>
          <w:rFonts w:ascii="Times New Roman" w:hAnsi="Times New Roman" w:cs="Times New Roman"/>
          <w:i/>
          <w:lang w:val="en-GB"/>
        </w:rPr>
        <w:t xml:space="preserve"> Profesi Hukum Kaum Milenial”,</w:t>
      </w:r>
      <w:r w:rsidRPr="00E802D2">
        <w:rPr>
          <w:rFonts w:ascii="Times New Roman" w:hAnsi="Times New Roman" w:cs="Times New Roman"/>
          <w:lang w:val="en-GB"/>
        </w:rPr>
        <w:t xml:space="preserve"> Jakarta : Lembaga Studi Hukum Indonesia, Mei, 2020, Cet ke-1, hlm. Xiii.</w:t>
      </w:r>
    </w:p>
  </w:footnote>
  <w:footnote w:id="4">
    <w:p w:rsidR="00A847F2" w:rsidRPr="00D643E9" w:rsidRDefault="00A847F2" w:rsidP="00A847F2">
      <w:pPr>
        <w:pStyle w:val="FootnoteText"/>
        <w:jc w:val="both"/>
        <w:rPr>
          <w:rFonts w:ascii="Times New Roman" w:hAnsi="Times New Roman" w:cs="Times New Roman"/>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Sonyendah Retnaningsih,</w:t>
      </w:r>
      <w:r>
        <w:rPr>
          <w:rFonts w:ascii="Times New Roman" w:hAnsi="Times New Roman" w:cs="Times New Roman"/>
          <w:lang w:val="en-GB"/>
        </w:rPr>
        <w:t>et.al,</w:t>
      </w:r>
      <w:r w:rsidRPr="00D643E9">
        <w:rPr>
          <w:rFonts w:ascii="Times New Roman" w:hAnsi="Times New Roman" w:cs="Times New Roman"/>
        </w:rPr>
        <w:t xml:space="preserve"> </w:t>
      </w:r>
      <w:r>
        <w:rPr>
          <w:rFonts w:ascii="Times New Roman" w:hAnsi="Times New Roman" w:cs="Times New Roman"/>
        </w:rPr>
        <w:t>“</w:t>
      </w:r>
      <w:r w:rsidRPr="00D643E9">
        <w:rPr>
          <w:rFonts w:ascii="Times New Roman" w:hAnsi="Times New Roman" w:cs="Times New Roman"/>
        </w:rPr>
        <w:t>Pelaksanaan E-Court Menurut Perma Nomor 3 Tahun 2018 Tentang Administrasi Perkara Di Pengadilan Secara Elektronik Dan E-Litigation Menurut Perma Nomor 1 Tahun 2019 Tentang Administrasi Perkara Dan Persidangan Di Pengadilan Secara Elektronik (Studi Di Pengadilan Negeri Di Indonesia)</w:t>
      </w:r>
      <w:r>
        <w:rPr>
          <w:rFonts w:ascii="Times New Roman" w:hAnsi="Times New Roman" w:cs="Times New Roman"/>
        </w:rPr>
        <w:t>”</w:t>
      </w:r>
      <w:r w:rsidRPr="00D643E9">
        <w:rPr>
          <w:rFonts w:ascii="Times New Roman" w:hAnsi="Times New Roman" w:cs="Times New Roman"/>
        </w:rPr>
        <w:t xml:space="preserve">, </w:t>
      </w:r>
      <w:r w:rsidRPr="00D643E9">
        <w:rPr>
          <w:rFonts w:ascii="Times New Roman" w:hAnsi="Times New Roman" w:cs="Times New Roman"/>
          <w:i/>
        </w:rPr>
        <w:t>Jurnal Hukum &amp; Pembangunan</w:t>
      </w:r>
      <w:r w:rsidRPr="00D643E9">
        <w:rPr>
          <w:rFonts w:ascii="Times New Roman" w:hAnsi="Times New Roman" w:cs="Times New Roman"/>
        </w:rPr>
        <w:t xml:space="preserve">, Vol. 50,No. 1,2020, hlm. 127. </w:t>
      </w:r>
    </w:p>
  </w:footnote>
  <w:footnote w:id="5">
    <w:p w:rsidR="00A847F2" w:rsidRPr="00E802D2" w:rsidRDefault="00A847F2" w:rsidP="00A847F2">
      <w:pPr>
        <w:pStyle w:val="FootnoteText"/>
        <w:rPr>
          <w:rFonts w:ascii="Times New Roman" w:hAnsi="Times New Roman" w:cs="Times New Roman"/>
          <w:lang w:val="en-GB"/>
        </w:rPr>
      </w:pPr>
      <w:r>
        <w:t xml:space="preserve">      </w:t>
      </w:r>
      <w:r w:rsidRPr="00D643E9">
        <w:rPr>
          <w:rStyle w:val="FootnoteReference"/>
          <w:rFonts w:ascii="Times New Roman" w:hAnsi="Times New Roman" w:cs="Times New Roman"/>
        </w:rPr>
        <w:footnoteRef/>
      </w:r>
      <w:proofErr w:type="gramStart"/>
      <w:r>
        <w:rPr>
          <w:rFonts w:ascii="Times New Roman" w:hAnsi="Times New Roman" w:cs="Times New Roman"/>
          <w:i/>
          <w:lang w:val="en-GB"/>
        </w:rPr>
        <w:t>Ibid.</w:t>
      </w:r>
      <w:r w:rsidRPr="00D643E9">
        <w:rPr>
          <w:rFonts w:ascii="Times New Roman" w:hAnsi="Times New Roman" w:cs="Times New Roman"/>
          <w:i/>
        </w:rPr>
        <w:t>,</w:t>
      </w:r>
      <w:proofErr w:type="gramEnd"/>
      <w:r>
        <w:rPr>
          <w:rFonts w:ascii="Times New Roman" w:hAnsi="Times New Roman" w:cs="Times New Roman"/>
        </w:rPr>
        <w:t xml:space="preserve"> hlm </w:t>
      </w:r>
      <w:r>
        <w:rPr>
          <w:rFonts w:ascii="Times New Roman" w:hAnsi="Times New Roman" w:cs="Times New Roman"/>
          <w:lang w:val="en-GB"/>
        </w:rPr>
        <w:t>139.</w:t>
      </w:r>
    </w:p>
  </w:footnote>
  <w:footnote w:id="6">
    <w:p w:rsidR="00A847F2" w:rsidRDefault="00A847F2" w:rsidP="00A847F2">
      <w:pPr>
        <w:pStyle w:val="FootnoteText"/>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 xml:space="preserve">Muhammad Adiguna Bimasakti, </w:t>
      </w:r>
      <w:r w:rsidRPr="00D643E9">
        <w:rPr>
          <w:rFonts w:ascii="Times New Roman" w:hAnsi="Times New Roman" w:cs="Times New Roman"/>
          <w:i/>
        </w:rPr>
        <w:t>et al.,“Hukum Acara Peradilan Elektronik Pada Peradilan Tata Usaha Negara</w:t>
      </w:r>
      <w:r w:rsidRPr="00D643E9">
        <w:rPr>
          <w:rFonts w:ascii="Times New Roman" w:hAnsi="Times New Roman" w:cs="Times New Roman"/>
        </w:rPr>
        <w:t>”, Makassar : Guepedia, 2020, hlm. 14.</w:t>
      </w:r>
    </w:p>
  </w:footnote>
  <w:footnote w:id="7">
    <w:p w:rsidR="00A847F2" w:rsidRPr="00DD10D1" w:rsidRDefault="00A847F2" w:rsidP="00A847F2">
      <w:pPr>
        <w:pStyle w:val="FootnoteText"/>
        <w:jc w:val="both"/>
        <w:rPr>
          <w:rFonts w:ascii="Times New Roman" w:hAnsi="Times New Roman" w:cs="Times New Roman"/>
        </w:rPr>
      </w:pPr>
      <w:r>
        <w:rPr>
          <w:rFonts w:ascii="Times New Roman" w:hAnsi="Times New Roman" w:cs="Times New Roman"/>
        </w:rPr>
        <w:t xml:space="preserve">      </w:t>
      </w:r>
      <w:r w:rsidRPr="00DD10D1">
        <w:rPr>
          <w:rStyle w:val="FootnoteReference"/>
          <w:rFonts w:ascii="Times New Roman" w:hAnsi="Times New Roman" w:cs="Times New Roman"/>
        </w:rPr>
        <w:footnoteRef/>
      </w:r>
      <w:r w:rsidRPr="00DD10D1">
        <w:rPr>
          <w:rFonts w:ascii="Times New Roman" w:hAnsi="Times New Roman" w:cs="Times New Roman"/>
        </w:rPr>
        <w:t xml:space="preserve"> </w:t>
      </w:r>
      <w:r w:rsidRPr="00DD10D1">
        <w:rPr>
          <w:rFonts w:ascii="Times New Roman" w:hAnsi="Times New Roman" w:cs="Times New Roman"/>
        </w:rPr>
        <w:t xml:space="preserve">Irawati, Martini, </w:t>
      </w:r>
      <w:r w:rsidRPr="00DD10D1">
        <w:rPr>
          <w:rFonts w:ascii="Times New Roman" w:hAnsi="Times New Roman" w:cs="Times New Roman"/>
          <w:i/>
        </w:rPr>
        <w:t>“Hukum Perdata dan Hukum Acara Perdata”</w:t>
      </w:r>
      <w:r w:rsidRPr="00DD10D1">
        <w:rPr>
          <w:rFonts w:ascii="Times New Roman" w:hAnsi="Times New Roman" w:cs="Times New Roman"/>
        </w:rPr>
        <w:t>, Jakad Media Publishing, November, 2019, Cet Ke- 1, hlm. 63.</w:t>
      </w:r>
    </w:p>
  </w:footnote>
  <w:footnote w:id="8">
    <w:p w:rsidR="00A847F2" w:rsidRDefault="00A847F2" w:rsidP="00A847F2">
      <w:pPr>
        <w:pStyle w:val="FootnoteText"/>
        <w:jc w:val="both"/>
      </w:pPr>
      <w:r>
        <w:rPr>
          <w:rFonts w:ascii="Times New Roman" w:hAnsi="Times New Roman" w:cs="Times New Roman"/>
        </w:rPr>
        <w:t xml:space="preserve">      </w:t>
      </w:r>
      <w:r w:rsidRPr="00DD10D1">
        <w:rPr>
          <w:rStyle w:val="FootnoteReference"/>
          <w:rFonts w:ascii="Times New Roman" w:hAnsi="Times New Roman" w:cs="Times New Roman"/>
        </w:rPr>
        <w:footnoteRef/>
      </w:r>
      <w:r w:rsidRPr="00DD10D1">
        <w:rPr>
          <w:rFonts w:ascii="Times New Roman" w:hAnsi="Times New Roman" w:cs="Times New Roman"/>
        </w:rPr>
        <w:t xml:space="preserve"> </w:t>
      </w:r>
      <w:r w:rsidRPr="00DD10D1">
        <w:rPr>
          <w:rFonts w:ascii="Times New Roman" w:hAnsi="Times New Roman" w:cs="Times New Roman"/>
          <w:i/>
        </w:rPr>
        <w:t>Ibid</w:t>
      </w:r>
      <w:r w:rsidRPr="00DD10D1">
        <w:rPr>
          <w:rFonts w:ascii="Times New Roman" w:hAnsi="Times New Roman" w:cs="Times New Roman"/>
        </w:rPr>
        <w:t>, hlm. 3.</w:t>
      </w:r>
      <w:r>
        <w:t xml:space="preserve"> </w:t>
      </w:r>
    </w:p>
  </w:footnote>
  <w:footnote w:id="9">
    <w:p w:rsidR="00A847F2" w:rsidRPr="00DD10D1" w:rsidRDefault="00A847F2" w:rsidP="00A847F2">
      <w:pPr>
        <w:pStyle w:val="FootnoteText"/>
        <w:jc w:val="both"/>
        <w:rPr>
          <w:rFonts w:ascii="Times New Roman" w:hAnsi="Times New Roman" w:cs="Times New Roman"/>
        </w:rPr>
      </w:pPr>
      <w:r>
        <w:rPr>
          <w:rFonts w:ascii="Times New Roman" w:hAnsi="Times New Roman" w:cs="Times New Roman"/>
        </w:rPr>
        <w:t xml:space="preserve">      </w:t>
      </w:r>
      <w:r w:rsidRPr="00DD10D1">
        <w:rPr>
          <w:rStyle w:val="FootnoteReference"/>
          <w:rFonts w:ascii="Times New Roman" w:hAnsi="Times New Roman" w:cs="Times New Roman"/>
        </w:rPr>
        <w:footnoteRef/>
      </w:r>
      <w:r w:rsidRPr="00DD10D1">
        <w:rPr>
          <w:rFonts w:ascii="Times New Roman" w:hAnsi="Times New Roman" w:cs="Times New Roman"/>
        </w:rPr>
        <w:t xml:space="preserve"> </w:t>
      </w:r>
      <w:r w:rsidRPr="00DD10D1">
        <w:rPr>
          <w:rFonts w:ascii="Times New Roman" w:hAnsi="Times New Roman" w:cs="Times New Roman"/>
        </w:rPr>
        <w:t xml:space="preserve">Muhammad Adiguna Bimasakti, </w:t>
      </w:r>
      <w:r w:rsidRPr="00DD10D1">
        <w:rPr>
          <w:rFonts w:ascii="Times New Roman" w:hAnsi="Times New Roman" w:cs="Times New Roman"/>
          <w:i/>
        </w:rPr>
        <w:t>Op.Cit</w:t>
      </w:r>
      <w:r w:rsidRPr="00DD10D1">
        <w:rPr>
          <w:rFonts w:ascii="Times New Roman" w:hAnsi="Times New Roman" w:cs="Times New Roman"/>
        </w:rPr>
        <w:t>, hlm. 41.</w:t>
      </w:r>
    </w:p>
  </w:footnote>
  <w:footnote w:id="10">
    <w:p w:rsidR="00A847F2" w:rsidRDefault="00A847F2" w:rsidP="00A847F2">
      <w:pPr>
        <w:pStyle w:val="FootnoteText"/>
        <w:jc w:val="both"/>
      </w:pPr>
      <w:r>
        <w:rPr>
          <w:rFonts w:ascii="Times New Roman" w:hAnsi="Times New Roman" w:cs="Times New Roman"/>
        </w:rPr>
        <w:t xml:space="preserve">      </w:t>
      </w:r>
      <w:r w:rsidRPr="00DD10D1">
        <w:rPr>
          <w:rStyle w:val="FootnoteReference"/>
          <w:rFonts w:ascii="Times New Roman" w:hAnsi="Times New Roman" w:cs="Times New Roman"/>
        </w:rPr>
        <w:footnoteRef/>
      </w:r>
      <w:r w:rsidRPr="00DD10D1">
        <w:rPr>
          <w:rFonts w:ascii="Times New Roman" w:hAnsi="Times New Roman" w:cs="Times New Roman"/>
        </w:rPr>
        <w:t xml:space="preserve"> </w:t>
      </w:r>
      <w:r w:rsidRPr="00DD10D1">
        <w:rPr>
          <w:rFonts w:ascii="Times New Roman" w:hAnsi="Times New Roman" w:cs="Times New Roman"/>
        </w:rPr>
        <w:t xml:space="preserve">Asni, </w:t>
      </w:r>
      <w:r w:rsidRPr="00DD10D1">
        <w:rPr>
          <w:rFonts w:ascii="Times New Roman" w:hAnsi="Times New Roman" w:cs="Times New Roman"/>
          <w:i/>
        </w:rPr>
        <w:t>“Peradilan Agama dan Dinamika Kontemporer</w:t>
      </w:r>
      <w:r w:rsidRPr="00DD10D1">
        <w:rPr>
          <w:rFonts w:ascii="Times New Roman" w:hAnsi="Times New Roman" w:cs="Times New Roman"/>
        </w:rPr>
        <w:t>”, Yogyakarta : CV Budi Utama, 2021, Cet Ke- 1, hlm. 82.</w:t>
      </w:r>
    </w:p>
  </w:footnote>
  <w:footnote w:id="11">
    <w:p w:rsidR="00A847F2" w:rsidRPr="00DD10D1" w:rsidRDefault="00A847F2" w:rsidP="00A847F2">
      <w:pPr>
        <w:pStyle w:val="FootnoteText"/>
        <w:jc w:val="both"/>
        <w:rPr>
          <w:rFonts w:ascii="Times New Roman" w:hAnsi="Times New Roman" w:cs="Times New Roman"/>
        </w:rPr>
      </w:pPr>
      <w:r>
        <w:rPr>
          <w:rFonts w:ascii="Times New Roman" w:hAnsi="Times New Roman" w:cs="Times New Roman"/>
        </w:rPr>
        <w:t xml:space="preserve">      </w:t>
      </w:r>
      <w:r w:rsidRPr="00DD10D1">
        <w:rPr>
          <w:rStyle w:val="FootnoteReference"/>
          <w:rFonts w:ascii="Times New Roman" w:hAnsi="Times New Roman" w:cs="Times New Roman"/>
        </w:rPr>
        <w:footnoteRef/>
      </w:r>
      <w:r w:rsidRPr="00DD10D1">
        <w:rPr>
          <w:rFonts w:ascii="Times New Roman" w:hAnsi="Times New Roman" w:cs="Times New Roman"/>
        </w:rPr>
        <w:t xml:space="preserve"> </w:t>
      </w:r>
      <w:r w:rsidRPr="00DD10D1">
        <w:rPr>
          <w:rFonts w:ascii="Times New Roman" w:hAnsi="Times New Roman" w:cs="Times New Roman"/>
          <w:i/>
        </w:rPr>
        <w:t>Ibid.</w:t>
      </w:r>
    </w:p>
  </w:footnote>
  <w:footnote w:id="12">
    <w:p w:rsidR="00A847F2" w:rsidRPr="00DD10D1" w:rsidRDefault="00A847F2" w:rsidP="00A847F2">
      <w:pPr>
        <w:pStyle w:val="NormalWeb"/>
        <w:spacing w:before="0" w:beforeAutospacing="0" w:after="360" w:afterAutospacing="0"/>
        <w:jc w:val="both"/>
        <w:rPr>
          <w:sz w:val="20"/>
          <w:szCs w:val="20"/>
        </w:rPr>
      </w:pPr>
      <w:r>
        <w:rPr>
          <w:sz w:val="20"/>
          <w:szCs w:val="20"/>
        </w:rPr>
        <w:t xml:space="preserve">      </w:t>
      </w:r>
      <w:r w:rsidRPr="00DD10D1">
        <w:rPr>
          <w:rStyle w:val="FootnoteReference"/>
          <w:sz w:val="20"/>
          <w:szCs w:val="20"/>
        </w:rPr>
        <w:footnoteRef/>
      </w:r>
      <w:r w:rsidRPr="00DD10D1">
        <w:rPr>
          <w:sz w:val="20"/>
          <w:szCs w:val="20"/>
        </w:rPr>
        <w:t xml:space="preserve"> </w:t>
      </w:r>
      <w:r w:rsidRPr="00DD10D1">
        <w:rPr>
          <w:sz w:val="20"/>
          <w:szCs w:val="20"/>
        </w:rPr>
        <w:t xml:space="preserve">Muhammad Jazil Rifqi, </w:t>
      </w:r>
      <w:r w:rsidRPr="00DD10D1">
        <w:rPr>
          <w:i/>
          <w:sz w:val="20"/>
          <w:szCs w:val="20"/>
        </w:rPr>
        <w:t>“Perkembangan dan Pemanfaatan Teknologi Informasi Pengadilan Agama”</w:t>
      </w:r>
      <w:r w:rsidRPr="00DD10D1">
        <w:rPr>
          <w:sz w:val="20"/>
          <w:szCs w:val="20"/>
        </w:rPr>
        <w:t xml:space="preserve">, </w:t>
      </w:r>
      <w:r w:rsidRPr="00DD10D1">
        <w:rPr>
          <w:i/>
          <w:sz w:val="20"/>
          <w:szCs w:val="20"/>
        </w:rPr>
        <w:t>Jurnal Al-Qadau</w:t>
      </w:r>
      <w:r w:rsidRPr="00DD10D1">
        <w:rPr>
          <w:sz w:val="20"/>
          <w:szCs w:val="20"/>
        </w:rPr>
        <w:t xml:space="preserve">, Vol. 7, No. 1, Juni, 2020, hlm, 77. </w:t>
      </w:r>
    </w:p>
    <w:p w:rsidR="00A847F2" w:rsidRDefault="00A847F2" w:rsidP="00A847F2">
      <w:pPr>
        <w:pStyle w:val="FootnoteText"/>
      </w:pPr>
    </w:p>
  </w:footnote>
  <w:footnote w:id="13">
    <w:p w:rsidR="00A847F2" w:rsidRPr="00DD10D1" w:rsidRDefault="00A847F2" w:rsidP="00A847F2">
      <w:pPr>
        <w:pStyle w:val="FootnoteText"/>
        <w:rPr>
          <w:rFonts w:ascii="Times New Roman" w:hAnsi="Times New Roman" w:cs="Times New Roman"/>
          <w:i/>
        </w:rPr>
      </w:pPr>
      <w:r>
        <w:rPr>
          <w:rFonts w:ascii="Times New Roman" w:hAnsi="Times New Roman" w:cs="Times New Roman"/>
          <w:i/>
        </w:rPr>
        <w:t xml:space="preserve">      </w:t>
      </w:r>
      <w:r w:rsidRPr="00DD10D1">
        <w:rPr>
          <w:rStyle w:val="FootnoteReference"/>
          <w:rFonts w:ascii="Times New Roman" w:hAnsi="Times New Roman" w:cs="Times New Roman"/>
          <w:i/>
        </w:rPr>
        <w:footnoteRef/>
      </w:r>
      <w:r w:rsidRPr="00DD10D1">
        <w:rPr>
          <w:rFonts w:ascii="Times New Roman" w:hAnsi="Times New Roman" w:cs="Times New Roman"/>
          <w:i/>
        </w:rPr>
        <w:t xml:space="preserve"> </w:t>
      </w:r>
      <w:r w:rsidRPr="00DD10D1">
        <w:rPr>
          <w:rFonts w:ascii="Times New Roman" w:hAnsi="Times New Roman" w:cs="Times New Roman"/>
          <w:i/>
        </w:rPr>
        <w:t>Ibid.</w:t>
      </w:r>
    </w:p>
  </w:footnote>
  <w:footnote w:id="14">
    <w:p w:rsidR="00A847F2" w:rsidRDefault="00A847F2" w:rsidP="00A847F2">
      <w:pPr>
        <w:pStyle w:val="FootnoteText"/>
      </w:pPr>
      <w:r>
        <w:t xml:space="preserve">      </w:t>
      </w:r>
      <w:r>
        <w:rPr>
          <w:rStyle w:val="FootnoteReference"/>
        </w:rPr>
        <w:footnoteRef/>
      </w:r>
      <w:r>
        <w:t xml:space="preserve"> </w:t>
      </w:r>
      <w:r w:rsidRPr="00DD10D1">
        <w:rPr>
          <w:i/>
        </w:rPr>
        <w:t>Ibid.</w:t>
      </w:r>
    </w:p>
  </w:footnote>
  <w:footnote w:id="15">
    <w:p w:rsidR="00A847F2" w:rsidRPr="00140740" w:rsidRDefault="00A847F2" w:rsidP="00A847F2">
      <w:pPr>
        <w:spacing w:line="240" w:lineRule="auto"/>
        <w:jc w:val="both"/>
        <w:rPr>
          <w:rFonts w:ascii="Times New Roman" w:hAnsi="Times New Roman" w:cs="Times New Roman"/>
          <w:bCs/>
          <w:sz w:val="20"/>
          <w:szCs w:val="20"/>
        </w:rPr>
      </w:pPr>
      <w:r>
        <w:rPr>
          <w:sz w:val="20"/>
          <w:szCs w:val="20"/>
          <w:lang w:val="en-GB"/>
        </w:rPr>
        <w:t xml:space="preserve">      </w:t>
      </w:r>
      <w:r w:rsidRPr="00140740">
        <w:rPr>
          <w:rStyle w:val="FootnoteReference"/>
          <w:sz w:val="20"/>
          <w:szCs w:val="20"/>
        </w:rPr>
        <w:footnoteRef/>
      </w:r>
      <w:r w:rsidRPr="00140740">
        <w:rPr>
          <w:sz w:val="20"/>
          <w:szCs w:val="20"/>
        </w:rPr>
        <w:t xml:space="preserve"> </w:t>
      </w:r>
      <w:r w:rsidRPr="00140740">
        <w:rPr>
          <w:rFonts w:ascii="Times New Roman" w:hAnsi="Times New Roman" w:cs="Times New Roman"/>
          <w:sz w:val="20"/>
          <w:szCs w:val="20"/>
        </w:rPr>
        <w:t>Bambang Soebiyantoro, “</w:t>
      </w:r>
      <w:r w:rsidRPr="00140740">
        <w:rPr>
          <w:rFonts w:ascii="Times New Roman" w:hAnsi="Times New Roman" w:cs="Times New Roman"/>
          <w:i/>
          <w:sz w:val="20"/>
          <w:szCs w:val="20"/>
        </w:rPr>
        <w:t>Praktik dan Wacana Seputar Persidangan Elektronik        (e-Litigation) Di Peradilan Tata Usaha Negara</w:t>
      </w:r>
      <w:r w:rsidRPr="00140740">
        <w:rPr>
          <w:rFonts w:ascii="Times New Roman" w:hAnsi="Times New Roman" w:cs="Times New Roman"/>
          <w:sz w:val="20"/>
          <w:szCs w:val="20"/>
        </w:rPr>
        <w:t>”, Yogyakarta :</w:t>
      </w:r>
      <w:r>
        <w:rPr>
          <w:rFonts w:ascii="Times New Roman" w:hAnsi="Times New Roman" w:cs="Times New Roman"/>
          <w:sz w:val="20"/>
          <w:szCs w:val="20"/>
        </w:rPr>
        <w:t xml:space="preserve"> CV Budi Utama, 2020, Cet Ke- 1, hlm. 4.</w:t>
      </w:r>
    </w:p>
  </w:footnote>
  <w:footnote w:id="16">
    <w:p w:rsidR="00A847F2" w:rsidRDefault="00A847F2" w:rsidP="00A847F2">
      <w:pPr>
        <w:pStyle w:val="FootnoteText"/>
        <w:spacing w:after="200"/>
        <w:jc w:val="both"/>
      </w:pPr>
      <w:r>
        <w:t xml:space="preserve">      </w:t>
      </w:r>
      <w:r>
        <w:rPr>
          <w:rStyle w:val="FootnoteReference"/>
        </w:rPr>
        <w:footnoteRef/>
      </w:r>
      <w:r>
        <w:t xml:space="preserve"> </w:t>
      </w:r>
      <w:r w:rsidRPr="00923A41">
        <w:rPr>
          <w:rFonts w:ascii="Times New Roman" w:hAnsi="Times New Roman" w:cs="Times New Roman"/>
        </w:rPr>
        <w:t>Asni</w:t>
      </w:r>
      <w:r>
        <w:rPr>
          <w:rFonts w:ascii="Times New Roman" w:hAnsi="Times New Roman" w:cs="Times New Roman"/>
        </w:rPr>
        <w:t xml:space="preserve">, </w:t>
      </w:r>
      <w:r w:rsidRPr="00DD10D1">
        <w:rPr>
          <w:rFonts w:ascii="Times New Roman" w:hAnsi="Times New Roman" w:cs="Times New Roman"/>
          <w:i/>
        </w:rPr>
        <w:t>Op.Cit</w:t>
      </w:r>
      <w:r>
        <w:rPr>
          <w:rFonts w:ascii="Times New Roman" w:hAnsi="Times New Roman" w:cs="Times New Roman"/>
        </w:rPr>
        <w:t>, hlm 83.</w:t>
      </w:r>
    </w:p>
  </w:footnote>
  <w:footnote w:id="17">
    <w:p w:rsidR="00A847F2" w:rsidRPr="00A964AD" w:rsidRDefault="00A847F2" w:rsidP="00A847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964AD">
        <w:rPr>
          <w:rStyle w:val="FootnoteReference"/>
          <w:rFonts w:ascii="Times New Roman" w:hAnsi="Times New Roman" w:cs="Times New Roman"/>
          <w:sz w:val="20"/>
          <w:szCs w:val="20"/>
        </w:rPr>
        <w:footnoteRef/>
      </w:r>
      <w:r w:rsidRPr="00A964AD">
        <w:rPr>
          <w:rFonts w:ascii="Times New Roman" w:hAnsi="Times New Roman" w:cs="Times New Roman"/>
          <w:sz w:val="20"/>
          <w:szCs w:val="20"/>
        </w:rPr>
        <w:t xml:space="preserve"> </w:t>
      </w:r>
      <w:r w:rsidRPr="00A964AD">
        <w:rPr>
          <w:rFonts w:ascii="Times New Roman" w:hAnsi="Times New Roman" w:cs="Times New Roman"/>
          <w:sz w:val="20"/>
          <w:szCs w:val="20"/>
        </w:rPr>
        <w:t xml:space="preserve">Muhammad Syaifuddin,et al., </w:t>
      </w:r>
      <w:r>
        <w:rPr>
          <w:rFonts w:ascii="Times New Roman" w:hAnsi="Times New Roman" w:cs="Times New Roman"/>
          <w:sz w:val="20"/>
          <w:szCs w:val="20"/>
        </w:rPr>
        <w:t>“</w:t>
      </w:r>
      <w:r w:rsidRPr="00A964AD">
        <w:rPr>
          <w:rFonts w:ascii="Times New Roman" w:hAnsi="Times New Roman" w:cs="Times New Roman"/>
          <w:i/>
          <w:sz w:val="20"/>
          <w:szCs w:val="20"/>
        </w:rPr>
        <w:t>Hukum Perceraian</w:t>
      </w:r>
      <w:r>
        <w:rPr>
          <w:rFonts w:ascii="Times New Roman" w:hAnsi="Times New Roman" w:cs="Times New Roman"/>
          <w:i/>
          <w:sz w:val="20"/>
          <w:szCs w:val="20"/>
        </w:rPr>
        <w:t>”</w:t>
      </w:r>
      <w:r w:rsidRPr="00A964AD">
        <w:rPr>
          <w:rFonts w:ascii="Times New Roman" w:hAnsi="Times New Roman" w:cs="Times New Roman"/>
          <w:sz w:val="20"/>
          <w:szCs w:val="20"/>
        </w:rPr>
        <w:t xml:space="preserve">, Jakarta : Sinar Grafika, 2016, Cet. Ke-3, hlm. 18. </w:t>
      </w:r>
    </w:p>
  </w:footnote>
  <w:footnote w:id="18">
    <w:p w:rsidR="00A847F2" w:rsidRPr="00A964AD" w:rsidRDefault="00A847F2" w:rsidP="00A847F2">
      <w:pPr>
        <w:pStyle w:val="FootnoteText"/>
        <w:jc w:val="both"/>
        <w:rPr>
          <w:rFonts w:ascii="Times New Roman" w:hAnsi="Times New Roman" w:cs="Times New Roman"/>
        </w:rPr>
      </w:pPr>
      <w:r>
        <w:rPr>
          <w:rFonts w:ascii="Times New Roman" w:hAnsi="Times New Roman" w:cs="Times New Roman"/>
        </w:rPr>
        <w:t xml:space="preserve">      </w:t>
      </w:r>
      <w:r w:rsidRPr="00A964AD">
        <w:rPr>
          <w:rStyle w:val="FootnoteReference"/>
          <w:rFonts w:ascii="Times New Roman" w:hAnsi="Times New Roman" w:cs="Times New Roman"/>
        </w:rPr>
        <w:footnoteRef/>
      </w:r>
      <w:r w:rsidRPr="00A964AD">
        <w:rPr>
          <w:rFonts w:ascii="Times New Roman" w:hAnsi="Times New Roman" w:cs="Times New Roman"/>
        </w:rPr>
        <w:t xml:space="preserve"> </w:t>
      </w:r>
      <w:r w:rsidRPr="00A964AD">
        <w:rPr>
          <w:rFonts w:ascii="Times New Roman" w:hAnsi="Times New Roman" w:cs="Times New Roman"/>
        </w:rPr>
        <w:t xml:space="preserve">Khoiror Abror, </w:t>
      </w:r>
      <w:r>
        <w:rPr>
          <w:rFonts w:ascii="Times New Roman" w:hAnsi="Times New Roman" w:cs="Times New Roman"/>
        </w:rPr>
        <w:t>“</w:t>
      </w:r>
      <w:r w:rsidRPr="001F0C2C">
        <w:rPr>
          <w:rFonts w:ascii="Times New Roman" w:hAnsi="Times New Roman" w:cs="Times New Roman"/>
          <w:i/>
        </w:rPr>
        <w:t>Hukum Perkawinan dan Perceraian</w:t>
      </w:r>
      <w:r>
        <w:rPr>
          <w:rFonts w:ascii="Times New Roman" w:hAnsi="Times New Roman" w:cs="Times New Roman"/>
        </w:rPr>
        <w:t>”</w:t>
      </w:r>
      <w:r w:rsidRPr="00A964AD">
        <w:rPr>
          <w:rFonts w:ascii="Times New Roman" w:hAnsi="Times New Roman" w:cs="Times New Roman"/>
        </w:rPr>
        <w:t xml:space="preserve">, CV : Arjasa </w:t>
      </w:r>
      <w:r>
        <w:rPr>
          <w:rFonts w:ascii="Times New Roman" w:hAnsi="Times New Roman" w:cs="Times New Roman"/>
        </w:rPr>
        <w:t>Pratama, 2020, Cet. Ke-2, hlm 34</w:t>
      </w:r>
      <w:r w:rsidRPr="00A964AD">
        <w:rPr>
          <w:rFonts w:ascii="Times New Roman" w:hAnsi="Times New Roman" w:cs="Times New Roman"/>
        </w:rPr>
        <w:t>.</w:t>
      </w:r>
    </w:p>
  </w:footnote>
  <w:footnote w:id="19">
    <w:p w:rsidR="00A847F2" w:rsidRDefault="00A847F2" w:rsidP="00A847F2">
      <w:pPr>
        <w:pStyle w:val="FootnoteText"/>
      </w:pPr>
      <w:r>
        <w:rPr>
          <w:rFonts w:ascii="Times New Roman" w:hAnsi="Times New Roman" w:cs="Times New Roman"/>
        </w:rPr>
        <w:t xml:space="preserve">      </w:t>
      </w:r>
      <w:r w:rsidRPr="00A964AD">
        <w:rPr>
          <w:rStyle w:val="FootnoteReference"/>
          <w:rFonts w:ascii="Times New Roman" w:hAnsi="Times New Roman" w:cs="Times New Roman"/>
        </w:rPr>
        <w:footnoteRef/>
      </w:r>
      <w:r w:rsidRPr="00A964AD">
        <w:rPr>
          <w:rFonts w:ascii="Times New Roman" w:hAnsi="Times New Roman" w:cs="Times New Roman"/>
        </w:rPr>
        <w:t xml:space="preserve"> </w:t>
      </w:r>
      <w:r w:rsidRPr="00A964AD">
        <w:rPr>
          <w:rFonts w:ascii="Times New Roman" w:hAnsi="Times New Roman" w:cs="Times New Roman"/>
        </w:rPr>
        <w:t>Muhammad Syaifuddin,</w:t>
      </w:r>
      <w:r w:rsidRPr="00D643E9">
        <w:rPr>
          <w:rFonts w:ascii="Times New Roman" w:hAnsi="Times New Roman" w:cs="Times New Roman"/>
          <w:i/>
        </w:rPr>
        <w:t>et al, Op.cit</w:t>
      </w:r>
      <w:r w:rsidRPr="00A964AD">
        <w:rPr>
          <w:rFonts w:ascii="Times New Roman" w:hAnsi="Times New Roman" w:cs="Times New Roman"/>
        </w:rPr>
        <w:t>.,hlm.19.</w:t>
      </w:r>
    </w:p>
  </w:footnote>
  <w:footnote w:id="20">
    <w:p w:rsidR="00A847F2" w:rsidRPr="00D643E9" w:rsidRDefault="00A847F2" w:rsidP="00A847F2">
      <w:pPr>
        <w:pStyle w:val="FootnoteText"/>
        <w:jc w:val="both"/>
        <w:rPr>
          <w:rFonts w:ascii="Times New Roman" w:hAnsi="Times New Roman" w:cs="Times New Roman"/>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i/>
        </w:rPr>
        <w:t>Ibid.,</w:t>
      </w:r>
      <w:r w:rsidRPr="00D643E9">
        <w:rPr>
          <w:rFonts w:ascii="Times New Roman" w:hAnsi="Times New Roman" w:cs="Times New Roman"/>
        </w:rPr>
        <w:t xml:space="preserve"> hlm. 16.</w:t>
      </w:r>
    </w:p>
  </w:footnote>
  <w:footnote w:id="21">
    <w:p w:rsidR="00A847F2" w:rsidRPr="00F13EE0" w:rsidRDefault="00A847F2" w:rsidP="00A847F2">
      <w:pPr>
        <w:pStyle w:val="FootnoteText"/>
        <w:jc w:val="both"/>
        <w:rPr>
          <w:rFonts w:ascii="Times New Roman" w:hAnsi="Times New Roman" w:cs="Times New Roman"/>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 xml:space="preserve">Nunung Rodliyah, “Akibat Hukum Perceraian Berdasarkan Undang-Undang Nomor 1 Tahun 1974 Tentang Perkawinan”, </w:t>
      </w:r>
      <w:r w:rsidRPr="00D643E9">
        <w:rPr>
          <w:rFonts w:ascii="Times New Roman" w:hAnsi="Times New Roman" w:cs="Times New Roman"/>
          <w:i/>
        </w:rPr>
        <w:t>Jurnal Keadilan Progresif</w:t>
      </w:r>
      <w:r w:rsidRPr="00D643E9">
        <w:rPr>
          <w:rFonts w:ascii="Times New Roman" w:hAnsi="Times New Roman" w:cs="Times New Roman"/>
        </w:rPr>
        <w:t>, Volume 5, Nomor 1,Maret, 2014, Hlm. 125.</w:t>
      </w:r>
      <w:r w:rsidRPr="00F13EE0">
        <w:rPr>
          <w:rFonts w:ascii="Times New Roman" w:hAnsi="Times New Roman" w:cs="Times New Roman"/>
        </w:rPr>
        <w:t xml:space="preserve"> </w:t>
      </w:r>
    </w:p>
  </w:footnote>
  <w:footnote w:id="22">
    <w:p w:rsidR="00A847F2" w:rsidRPr="00D643E9" w:rsidRDefault="00A847F2" w:rsidP="00A847F2">
      <w:pPr>
        <w:pStyle w:val="FootnoteText"/>
        <w:jc w:val="both"/>
        <w:rPr>
          <w:rFonts w:ascii="Times New Roman" w:hAnsi="Times New Roman" w:cs="Times New Roman"/>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Dahwarin et al., “</w:t>
      </w:r>
      <w:r w:rsidRPr="00D643E9">
        <w:rPr>
          <w:rFonts w:ascii="Times New Roman" w:hAnsi="Times New Roman" w:cs="Times New Roman"/>
          <w:i/>
        </w:rPr>
        <w:t>Perceraian Dalam Sistem Hukum Di Indonesia”</w:t>
      </w:r>
      <w:r w:rsidRPr="00D643E9">
        <w:rPr>
          <w:rFonts w:ascii="Times New Roman" w:hAnsi="Times New Roman" w:cs="Times New Roman"/>
        </w:rPr>
        <w:t>, Jawa Tengah : Penerbit Mangku Bumi, 2018, Cet. Ke-1, hlm. 14.</w:t>
      </w:r>
    </w:p>
  </w:footnote>
  <w:footnote w:id="23">
    <w:p w:rsidR="00A847F2" w:rsidRDefault="00A847F2" w:rsidP="00A847F2">
      <w:pPr>
        <w:pStyle w:val="FootnoteText"/>
        <w:jc w:val="both"/>
      </w:pPr>
      <w:r>
        <w:t xml:space="preserve">      </w:t>
      </w:r>
      <w:r>
        <w:rPr>
          <w:rStyle w:val="FootnoteReference"/>
        </w:rPr>
        <w:footnoteRef/>
      </w:r>
      <w:r>
        <w:t xml:space="preserve"> </w:t>
      </w:r>
      <w:r w:rsidRPr="00D643E9">
        <w:rPr>
          <w:rFonts w:ascii="Times New Roman" w:hAnsi="Times New Roman" w:cs="Times New Roman"/>
        </w:rPr>
        <w:t>Muhammad Syaifuddin,</w:t>
      </w:r>
      <w:r w:rsidRPr="00D643E9">
        <w:rPr>
          <w:rFonts w:ascii="Times New Roman" w:hAnsi="Times New Roman" w:cs="Times New Roman"/>
          <w:i/>
        </w:rPr>
        <w:t>et al, Op.cit</w:t>
      </w:r>
      <w:r w:rsidRPr="00D643E9">
        <w:rPr>
          <w:rFonts w:ascii="Times New Roman" w:hAnsi="Times New Roman" w:cs="Times New Roman"/>
        </w:rPr>
        <w:t>., hlm. 36.</w:t>
      </w:r>
    </w:p>
  </w:footnote>
  <w:footnote w:id="24">
    <w:p w:rsidR="00A847F2" w:rsidRPr="00D643E9" w:rsidRDefault="00A847F2" w:rsidP="00A847F2">
      <w:pPr>
        <w:pStyle w:val="FootnoteText"/>
        <w:jc w:val="both"/>
        <w:rPr>
          <w:rFonts w:ascii="Times New Roman" w:hAnsi="Times New Roman" w:cs="Times New Roman"/>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 xml:space="preserve">Endang Conik Pebruani, “Analisis Terhadap Tingginya Angka Putusan Verstek Dalam Perkara Perceraian Pada Tahun 2017 (Studi Pengadilan Agama Pekanbaru Kelas I A)”, </w:t>
      </w:r>
      <w:r w:rsidRPr="00D643E9">
        <w:rPr>
          <w:rFonts w:ascii="Times New Roman" w:hAnsi="Times New Roman" w:cs="Times New Roman"/>
          <w:i/>
        </w:rPr>
        <w:t>Jurnal Of Hupo_Linea</w:t>
      </w:r>
      <w:r w:rsidRPr="00D643E9">
        <w:rPr>
          <w:rFonts w:ascii="Times New Roman" w:hAnsi="Times New Roman" w:cs="Times New Roman"/>
        </w:rPr>
        <w:t>, Vol 2, No. 1, Februari, 2021, hlm. 4</w:t>
      </w:r>
    </w:p>
  </w:footnote>
  <w:footnote w:id="25">
    <w:p w:rsidR="00A847F2" w:rsidRPr="00D643E9" w:rsidRDefault="00A847F2" w:rsidP="00A847F2">
      <w:pPr>
        <w:pStyle w:val="FootnoteText"/>
        <w:jc w:val="both"/>
        <w:rPr>
          <w:rFonts w:ascii="Times New Roman" w:hAnsi="Times New Roman" w:cs="Times New Roman"/>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Endang Conik Pebruani, Ibid., hlm 4.</w:t>
      </w:r>
    </w:p>
  </w:footnote>
  <w:footnote w:id="26">
    <w:p w:rsidR="00A847F2" w:rsidRDefault="00A847F2" w:rsidP="00A847F2">
      <w:pPr>
        <w:pStyle w:val="FootnoteText"/>
        <w:jc w:val="both"/>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 xml:space="preserve">Dahwadin, “Hakikat Perceraian Berdasarkan Ketentuan Hukum Islam Di Indonesia”, </w:t>
      </w:r>
      <w:r w:rsidRPr="00D643E9">
        <w:rPr>
          <w:rFonts w:ascii="Times New Roman" w:hAnsi="Times New Roman" w:cs="Times New Roman"/>
          <w:i/>
        </w:rPr>
        <w:t>Yudisia :</w:t>
      </w:r>
      <w:r w:rsidRPr="00D643E9">
        <w:rPr>
          <w:rFonts w:ascii="Times New Roman" w:hAnsi="Times New Roman" w:cs="Times New Roman"/>
        </w:rPr>
        <w:t xml:space="preserve"> </w:t>
      </w:r>
      <w:r w:rsidRPr="00D643E9">
        <w:rPr>
          <w:rFonts w:ascii="Times New Roman" w:hAnsi="Times New Roman" w:cs="Times New Roman"/>
          <w:i/>
        </w:rPr>
        <w:t>Jurnal Pemikiran Hukum dan Hukum Islam</w:t>
      </w:r>
      <w:r w:rsidRPr="00D643E9">
        <w:rPr>
          <w:rFonts w:ascii="Times New Roman" w:hAnsi="Times New Roman" w:cs="Times New Roman"/>
        </w:rPr>
        <w:t>, Vol 11, No. 1, Juni, 2020, hlm. 89.</w:t>
      </w:r>
    </w:p>
  </w:footnote>
  <w:footnote w:id="27">
    <w:p w:rsidR="00A847F2" w:rsidRPr="00D643E9" w:rsidRDefault="00A847F2" w:rsidP="00A847F2">
      <w:pPr>
        <w:pStyle w:val="FootnoteText"/>
        <w:jc w:val="both"/>
        <w:rPr>
          <w:rFonts w:ascii="Times New Roman" w:hAnsi="Times New Roman" w:cs="Times New Roman"/>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 xml:space="preserve">Linda Aizah, “Analisis Perceraian Dalam Kompilasi Hukum Islam”, </w:t>
      </w:r>
      <w:r w:rsidRPr="00D643E9">
        <w:rPr>
          <w:rFonts w:ascii="Times New Roman" w:hAnsi="Times New Roman" w:cs="Times New Roman"/>
          <w:i/>
        </w:rPr>
        <w:t>Jurnal Al-‘Adalah</w:t>
      </w:r>
      <w:r w:rsidRPr="00D643E9">
        <w:rPr>
          <w:rFonts w:ascii="Times New Roman" w:hAnsi="Times New Roman" w:cs="Times New Roman"/>
        </w:rPr>
        <w:t>, Vol 10, No. 4, Juli, 2012, hlm. 416.</w:t>
      </w:r>
    </w:p>
  </w:footnote>
  <w:footnote w:id="28">
    <w:p w:rsidR="00A847F2" w:rsidRPr="00D643E9" w:rsidRDefault="00A847F2" w:rsidP="00A847F2">
      <w:pPr>
        <w:pStyle w:val="FootnoteText"/>
        <w:jc w:val="both"/>
        <w:rPr>
          <w:rFonts w:ascii="Times New Roman" w:hAnsi="Times New Roman" w:cs="Times New Roman"/>
        </w:rPr>
      </w:pPr>
      <w:r w:rsidRPr="005E6038">
        <w:rPr>
          <w:color w:val="000000"/>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rPr>
        <w:t xml:space="preserve">Mahkamah Agung Republik Indonesia, </w:t>
      </w:r>
      <w:hyperlink r:id="rId1" w:history="1">
        <w:r w:rsidRPr="00D643E9">
          <w:rPr>
            <w:rStyle w:val="Hyperlink"/>
          </w:rPr>
          <w:t>http://www.pa-brebes.go.id/?id=168</w:t>
        </w:r>
      </w:hyperlink>
      <w:r w:rsidRPr="005E6038">
        <w:rPr>
          <w:rFonts w:ascii="Times New Roman" w:hAnsi="Times New Roman" w:cs="Times New Roman"/>
          <w:color w:val="000000"/>
        </w:rPr>
        <w:t>, diakses pada tanggal 29 Desember 2021.</w:t>
      </w:r>
    </w:p>
  </w:footnote>
  <w:footnote w:id="29">
    <w:p w:rsidR="00A847F2" w:rsidRPr="00D643E9" w:rsidRDefault="00A847F2" w:rsidP="00A847F2">
      <w:pPr>
        <w:pStyle w:val="FootnoteText"/>
        <w:rPr>
          <w:rFonts w:ascii="Times New Roman" w:hAnsi="Times New Roman" w:cs="Times New Roman"/>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Muhammad Syaifuddin,</w:t>
      </w:r>
      <w:r w:rsidRPr="00D643E9">
        <w:rPr>
          <w:rFonts w:ascii="Times New Roman" w:hAnsi="Times New Roman" w:cs="Times New Roman"/>
          <w:i/>
        </w:rPr>
        <w:t>et al, Ibid</w:t>
      </w:r>
      <w:r w:rsidRPr="00D643E9">
        <w:rPr>
          <w:rFonts w:ascii="Times New Roman" w:hAnsi="Times New Roman" w:cs="Times New Roman"/>
        </w:rPr>
        <w:t>., hlm. 242</w:t>
      </w:r>
    </w:p>
  </w:footnote>
  <w:footnote w:id="30">
    <w:p w:rsidR="00A847F2" w:rsidRPr="00D643E9" w:rsidRDefault="00A847F2" w:rsidP="00A847F2">
      <w:pPr>
        <w:pStyle w:val="FootnoteText"/>
        <w:jc w:val="both"/>
        <w:rPr>
          <w:rFonts w:ascii="Times New Roman" w:hAnsi="Times New Roman" w:cs="Times New Roman"/>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 xml:space="preserve">Rahmiati Elfani, “Esensi Tenggang Waktu Sidang Ikrar Talak Di Pengadilan Agama Bukittinggi”, </w:t>
      </w:r>
      <w:r w:rsidRPr="00D643E9">
        <w:rPr>
          <w:rFonts w:ascii="Times New Roman" w:hAnsi="Times New Roman" w:cs="Times New Roman"/>
          <w:i/>
        </w:rPr>
        <w:t>AlHurriyah : Jurnal Hukum islam</w:t>
      </w:r>
      <w:r w:rsidRPr="00D643E9">
        <w:rPr>
          <w:rFonts w:ascii="Times New Roman" w:hAnsi="Times New Roman" w:cs="Times New Roman"/>
        </w:rPr>
        <w:t>, Vol. 05, No. 02, Juli-Desember, 2020.</w:t>
      </w:r>
    </w:p>
  </w:footnote>
  <w:footnote w:id="31">
    <w:p w:rsidR="00A847F2" w:rsidRPr="00D643E9" w:rsidRDefault="00A847F2" w:rsidP="00A847F2">
      <w:pPr>
        <w:pStyle w:val="FootnoteText"/>
        <w:jc w:val="both"/>
        <w:rPr>
          <w:rFonts w:ascii="Times New Roman" w:hAnsi="Times New Roman" w:cs="Times New Roman"/>
        </w:rPr>
      </w:pPr>
      <w:r w:rsidRPr="005E6038">
        <w:rPr>
          <w:rFonts w:ascii="Times New Roman" w:hAnsi="Times New Roman" w:cs="Times New Roman"/>
          <w:color w:val="000000"/>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rPr>
        <w:t>Mahkamah Agung Republik Indonesia, “</w:t>
      </w:r>
      <w:r w:rsidRPr="005E6038">
        <w:rPr>
          <w:rFonts w:ascii="Times New Roman" w:hAnsi="Times New Roman" w:cs="Times New Roman"/>
          <w:i/>
          <w:color w:val="000000"/>
        </w:rPr>
        <w:t>Cara Mengajukan Gugatan Cerai Kepada Suami Di Pengadilan Agama</w:t>
      </w:r>
      <w:r w:rsidRPr="005E6038">
        <w:rPr>
          <w:rFonts w:ascii="Times New Roman" w:hAnsi="Times New Roman" w:cs="Times New Roman"/>
          <w:color w:val="000000"/>
        </w:rPr>
        <w:t xml:space="preserve">”, </w:t>
      </w:r>
      <w:hyperlink r:id="rId2" w:history="1">
        <w:r w:rsidRPr="00D643E9">
          <w:rPr>
            <w:rStyle w:val="Hyperlink"/>
          </w:rPr>
          <w:t>https://pa-depok.go.id/cara-mengajukan-gugatan-cerai-isteri-kepada-suami-di-pengadilan-agama/</w:t>
        </w:r>
      </w:hyperlink>
      <w:r w:rsidRPr="005E6038">
        <w:rPr>
          <w:rFonts w:ascii="Times New Roman" w:hAnsi="Times New Roman" w:cs="Times New Roman"/>
          <w:color w:val="000000"/>
        </w:rPr>
        <w:t xml:space="preserve">, diakses pada tanggal 30 Desember 2021. </w:t>
      </w:r>
    </w:p>
  </w:footnote>
  <w:footnote w:id="32">
    <w:p w:rsidR="00A847F2" w:rsidRPr="000B581D" w:rsidRDefault="00A847F2" w:rsidP="00A847F2">
      <w:pPr>
        <w:pStyle w:val="FootnoteText"/>
        <w:rPr>
          <w:rFonts w:ascii="Times New Roman" w:hAnsi="Times New Roman" w:cs="Times New Roman"/>
          <w:lang w:val="en-GB"/>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 xml:space="preserve">Muhammad Syaifuddin,et al, </w:t>
      </w:r>
      <w:r w:rsidRPr="00D643E9">
        <w:rPr>
          <w:rFonts w:ascii="Times New Roman" w:hAnsi="Times New Roman" w:cs="Times New Roman"/>
          <w:i/>
        </w:rPr>
        <w:t>Op.cit</w:t>
      </w:r>
      <w:r w:rsidRPr="00D643E9">
        <w:rPr>
          <w:rFonts w:ascii="Times New Roman" w:hAnsi="Times New Roman" w:cs="Times New Roman"/>
        </w:rPr>
        <w:t>., hlm. 256</w:t>
      </w:r>
      <w:r>
        <w:rPr>
          <w:rFonts w:ascii="Times New Roman" w:hAnsi="Times New Roman" w:cs="Times New Roman"/>
          <w:lang w:val="en-GB"/>
        </w:rPr>
        <w:t>.</w:t>
      </w:r>
    </w:p>
  </w:footnote>
  <w:footnote w:id="33">
    <w:p w:rsidR="00A847F2" w:rsidRPr="00D643E9" w:rsidRDefault="00A847F2" w:rsidP="00A847F2">
      <w:pPr>
        <w:pStyle w:val="FootnoteText"/>
        <w:jc w:val="both"/>
        <w:rPr>
          <w:rFonts w:ascii="Times New Roman" w:hAnsi="Times New Roman" w:cs="Times New Roman"/>
        </w:rPr>
      </w:pPr>
      <w:r w:rsidRPr="00D643E9">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 xml:space="preserve">Asnaini Rochmatun, “Pemeriksaan Perkara Cerai dan Talak dan Cerai Gugat  Di Peradilan Agama”, </w:t>
      </w:r>
      <w:r w:rsidRPr="00D643E9">
        <w:rPr>
          <w:rFonts w:ascii="Times New Roman" w:hAnsi="Times New Roman" w:cs="Times New Roman"/>
          <w:i/>
        </w:rPr>
        <w:t>Jurnal Ilmiah Mizani,</w:t>
      </w:r>
      <w:r w:rsidRPr="00D643E9">
        <w:rPr>
          <w:rFonts w:ascii="Times New Roman" w:hAnsi="Times New Roman" w:cs="Times New Roman"/>
        </w:rPr>
        <w:t xml:space="preserve"> Vol.2, No.02, Agustus, 2015, hlm. 53. </w:t>
      </w:r>
    </w:p>
  </w:footnote>
  <w:footnote w:id="34">
    <w:p w:rsidR="00A847F2" w:rsidRPr="00D643E9" w:rsidRDefault="00A847F2" w:rsidP="00A847F2">
      <w:pPr>
        <w:pStyle w:val="FootnoteText"/>
        <w:jc w:val="both"/>
        <w:rPr>
          <w:rFonts w:ascii="Times New Roman" w:hAnsi="Times New Roman" w:cs="Times New Roman"/>
        </w:rPr>
      </w:pPr>
      <w: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 xml:space="preserve">Asnaini Rochmatun, </w:t>
      </w:r>
      <w:r w:rsidRPr="00D643E9">
        <w:rPr>
          <w:rFonts w:ascii="Times New Roman" w:hAnsi="Times New Roman" w:cs="Times New Roman"/>
          <w:i/>
        </w:rPr>
        <w:t>Ibid,</w:t>
      </w:r>
      <w:r>
        <w:rPr>
          <w:rFonts w:ascii="Times New Roman" w:hAnsi="Times New Roman" w:cs="Times New Roman"/>
        </w:rPr>
        <w:t xml:space="preserve"> hlm</w:t>
      </w:r>
      <w:r>
        <w:rPr>
          <w:rFonts w:ascii="Times New Roman" w:hAnsi="Times New Roman" w:cs="Times New Roman"/>
          <w:lang w:val="en-GB"/>
        </w:rPr>
        <w:t xml:space="preserve"> </w:t>
      </w:r>
      <w:r>
        <w:rPr>
          <w:rFonts w:ascii="Times New Roman" w:hAnsi="Times New Roman" w:cs="Times New Roman"/>
        </w:rPr>
        <w:t>5</w:t>
      </w:r>
      <w:r>
        <w:rPr>
          <w:rFonts w:ascii="Times New Roman" w:hAnsi="Times New Roman" w:cs="Times New Roman"/>
          <w:lang w:val="en-GB"/>
        </w:rPr>
        <w:t>5</w:t>
      </w:r>
      <w:r w:rsidRPr="00D643E9">
        <w:rPr>
          <w:rFonts w:ascii="Times New Roman" w:hAnsi="Times New Roman" w:cs="Times New Roman"/>
        </w:rPr>
        <w:t xml:space="preserve">. </w:t>
      </w:r>
    </w:p>
  </w:footnote>
  <w:footnote w:id="35">
    <w:p w:rsidR="00A847F2" w:rsidRDefault="00A847F2" w:rsidP="00A847F2">
      <w:pPr>
        <w:pStyle w:val="FootnoteText"/>
        <w:jc w:val="both"/>
      </w:pPr>
      <w:r>
        <w:rPr>
          <w:rFonts w:ascii="Times New Roman" w:hAnsi="Times New Roman" w:cs="Times New Roman"/>
        </w:rPr>
        <w:t xml:space="preserve">      </w:t>
      </w:r>
      <w:r w:rsidRPr="00D643E9">
        <w:rPr>
          <w:rStyle w:val="FootnoteReference"/>
          <w:rFonts w:ascii="Times New Roman" w:hAnsi="Times New Roman" w:cs="Times New Roman"/>
        </w:rPr>
        <w:footnoteRef/>
      </w:r>
      <w:r w:rsidRPr="00D643E9">
        <w:rPr>
          <w:rFonts w:ascii="Times New Roman" w:hAnsi="Times New Roman" w:cs="Times New Roman"/>
        </w:rPr>
        <w:t xml:space="preserve"> </w:t>
      </w:r>
      <w:r w:rsidRPr="00D643E9">
        <w:rPr>
          <w:rFonts w:ascii="Times New Roman" w:hAnsi="Times New Roman" w:cs="Times New Roman"/>
        </w:rPr>
        <w:t xml:space="preserve">Basiq Djalil, </w:t>
      </w:r>
      <w:r w:rsidRPr="00D643E9">
        <w:rPr>
          <w:rFonts w:ascii="Times New Roman" w:hAnsi="Times New Roman" w:cs="Times New Roman"/>
          <w:i/>
        </w:rPr>
        <w:t>“Peradilan Agama Di Indonesia”,</w:t>
      </w:r>
      <w:r w:rsidRPr="00D643E9">
        <w:rPr>
          <w:rFonts w:ascii="Times New Roman" w:hAnsi="Times New Roman" w:cs="Times New Roman"/>
        </w:rPr>
        <w:t xml:space="preserve"> Jakarta : Kencana, 2017, Cet Ke- 03,hlm. 76</w:t>
      </w:r>
    </w:p>
  </w:footnote>
  <w:footnote w:id="36">
    <w:p w:rsidR="00A847F2" w:rsidRPr="005E6038" w:rsidRDefault="00A847F2" w:rsidP="00A847F2">
      <w:pPr>
        <w:pStyle w:val="FootnoteText"/>
        <w:jc w:val="both"/>
        <w:rPr>
          <w:rFonts w:ascii="Times New Roman" w:hAnsi="Times New Roman" w:cs="Times New Roman"/>
          <w:color w:val="000000"/>
        </w:rPr>
      </w:pPr>
      <w:r>
        <w:rPr>
          <w:lang w:val="en-GB"/>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rPr>
        <w:t>Basiq Djalil,</w:t>
      </w:r>
      <w:r w:rsidRPr="005E6038">
        <w:rPr>
          <w:rFonts w:ascii="Times New Roman" w:hAnsi="Times New Roman" w:cs="Times New Roman"/>
          <w:i/>
          <w:color w:val="000000"/>
          <w:lang w:val="en-GB"/>
        </w:rPr>
        <w:t>Ibid</w:t>
      </w:r>
      <w:r w:rsidRPr="005E6038">
        <w:rPr>
          <w:rFonts w:ascii="Times New Roman" w:hAnsi="Times New Roman" w:cs="Times New Roman"/>
          <w:color w:val="000000"/>
          <w:lang w:val="en-GB"/>
        </w:rPr>
        <w:t>,</w:t>
      </w:r>
      <w:r w:rsidRPr="005E6038">
        <w:rPr>
          <w:rFonts w:ascii="Times New Roman" w:hAnsi="Times New Roman" w:cs="Times New Roman"/>
          <w:color w:val="000000"/>
        </w:rPr>
        <w:t>hlm. 7.</w:t>
      </w:r>
    </w:p>
  </w:footnote>
  <w:footnote w:id="37">
    <w:p w:rsidR="00A847F2" w:rsidRPr="005E6038" w:rsidRDefault="00A847F2" w:rsidP="00A847F2">
      <w:pPr>
        <w:pStyle w:val="FootnoteText"/>
        <w:jc w:val="both"/>
        <w:rPr>
          <w:rFonts w:ascii="Times New Roman" w:hAnsi="Times New Roman" w:cs="Times New Roman"/>
          <w:color w:val="000000"/>
        </w:rPr>
      </w:pPr>
      <w:r w:rsidRPr="005E6038">
        <w:rPr>
          <w:rFonts w:ascii="Times New Roman" w:hAnsi="Times New Roman" w:cs="Times New Roman"/>
          <w:color w:val="000000"/>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rPr>
        <w:t xml:space="preserve">Erfaniah Zuhriah, “ </w:t>
      </w:r>
      <w:r w:rsidRPr="005E6038">
        <w:rPr>
          <w:rFonts w:ascii="Times New Roman" w:hAnsi="Times New Roman" w:cs="Times New Roman"/>
          <w:i/>
          <w:color w:val="000000"/>
        </w:rPr>
        <w:t xml:space="preserve">Peradilan Agama Indonesia”, </w:t>
      </w:r>
      <w:r w:rsidRPr="005E6038">
        <w:rPr>
          <w:rFonts w:ascii="Times New Roman" w:hAnsi="Times New Roman" w:cs="Times New Roman"/>
          <w:color w:val="000000"/>
        </w:rPr>
        <w:t>Malang: Setara Press, 2014, hlm 132.</w:t>
      </w:r>
    </w:p>
  </w:footnote>
  <w:footnote w:id="38">
    <w:p w:rsidR="00A847F2" w:rsidRDefault="00A847F2" w:rsidP="00A847F2">
      <w:pPr>
        <w:pStyle w:val="FootnoteText"/>
        <w:jc w:val="both"/>
      </w:pPr>
      <w:r w:rsidRPr="005E6038">
        <w:rPr>
          <w:rFonts w:ascii="Times New Roman" w:hAnsi="Times New Roman" w:cs="Times New Roman"/>
          <w:color w:val="000000"/>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rPr>
        <w:t xml:space="preserve">Mohammad Daud Ali, </w:t>
      </w:r>
      <w:r w:rsidRPr="005E6038">
        <w:rPr>
          <w:rFonts w:ascii="Times New Roman" w:hAnsi="Times New Roman" w:cs="Times New Roman"/>
          <w:i/>
          <w:color w:val="000000"/>
        </w:rPr>
        <w:t>“Hukum Islam : Pengantar Ilmu Hukum dan tata Hukum Islam Di Indonesia”</w:t>
      </w:r>
      <w:r w:rsidRPr="005E6038">
        <w:rPr>
          <w:rFonts w:ascii="Times New Roman" w:hAnsi="Times New Roman" w:cs="Times New Roman"/>
          <w:color w:val="000000"/>
        </w:rPr>
        <w:t>, Jakarta : Rajawali Pers, 2015, Cet Ke-21, hlm.279.</w:t>
      </w:r>
      <w:r w:rsidRPr="005E6038">
        <w:rPr>
          <w:color w:val="000000"/>
        </w:rPr>
        <w:t xml:space="preserve"> </w:t>
      </w:r>
    </w:p>
  </w:footnote>
  <w:footnote w:id="39">
    <w:p w:rsidR="00A847F2" w:rsidRPr="005E6038" w:rsidRDefault="00A847F2" w:rsidP="00A847F2">
      <w:pPr>
        <w:pStyle w:val="FootnoteText"/>
        <w:jc w:val="both"/>
        <w:rPr>
          <w:rFonts w:ascii="Times New Roman" w:hAnsi="Times New Roman" w:cs="Times New Roman"/>
          <w:color w:val="000000"/>
        </w:rPr>
      </w:pPr>
      <w: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rPr>
        <w:t xml:space="preserve">Jaenal Aripin, </w:t>
      </w:r>
      <w:r w:rsidRPr="005E6038">
        <w:rPr>
          <w:rFonts w:ascii="Times New Roman" w:hAnsi="Times New Roman" w:cs="Times New Roman"/>
          <w:i/>
          <w:color w:val="000000"/>
        </w:rPr>
        <w:t>“Jejak Langkah Peradilan Agama Di Indonesia”,</w:t>
      </w:r>
      <w:r w:rsidRPr="005E6038">
        <w:rPr>
          <w:rFonts w:ascii="Times New Roman" w:hAnsi="Times New Roman" w:cs="Times New Roman"/>
          <w:color w:val="000000"/>
        </w:rPr>
        <w:t xml:space="preserve"> Jakarta : Kencana, Mei, 2013,Cet Ke-01, hlm. 2.</w:t>
      </w:r>
    </w:p>
  </w:footnote>
  <w:footnote w:id="40">
    <w:p w:rsidR="00A847F2" w:rsidRPr="00DD2C5E" w:rsidRDefault="00A847F2" w:rsidP="00A847F2">
      <w:pPr>
        <w:pStyle w:val="FootnoteText"/>
        <w:jc w:val="both"/>
        <w:rPr>
          <w:i/>
        </w:rPr>
      </w:pPr>
      <w:r w:rsidRPr="005E6038">
        <w:rPr>
          <w:rFonts w:ascii="Times New Roman" w:hAnsi="Times New Roman" w:cs="Times New Roman"/>
          <w:color w:val="000000"/>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rPr>
        <w:t xml:space="preserve">Mahkamah Agung RI : Pengadilan Agama Brebes Kelas 1A, </w:t>
      </w:r>
      <w:r w:rsidRPr="005E6038">
        <w:rPr>
          <w:rFonts w:ascii="Times New Roman" w:hAnsi="Times New Roman" w:cs="Times New Roman"/>
          <w:i/>
          <w:color w:val="000000"/>
        </w:rPr>
        <w:t>“</w:t>
      </w:r>
      <w:r w:rsidRPr="005E6038">
        <w:rPr>
          <w:rFonts w:ascii="Times New Roman" w:hAnsi="Times New Roman" w:cs="Times New Roman"/>
          <w:bCs/>
          <w:i/>
          <w:color w:val="000000"/>
        </w:rPr>
        <w:t xml:space="preserve">Sejarah Berdirinya Pengadilan Agama Brebes Kelas I. A”, </w:t>
      </w:r>
      <w:r w:rsidRPr="005E6038">
        <w:rPr>
          <w:rFonts w:ascii="Times New Roman" w:hAnsi="Times New Roman" w:cs="Times New Roman"/>
          <w:bCs/>
          <w:color w:val="000000"/>
        </w:rPr>
        <w:t>Online :</w:t>
      </w:r>
      <w:r w:rsidRPr="005E6038">
        <w:rPr>
          <w:rFonts w:ascii="Times New Roman" w:hAnsi="Times New Roman" w:cs="Times New Roman"/>
          <w:bCs/>
          <w:i/>
          <w:color w:val="000000"/>
        </w:rPr>
        <w:t xml:space="preserve"> </w:t>
      </w:r>
      <w:hyperlink r:id="rId3" w:history="1">
        <w:r w:rsidRPr="00D643E9">
          <w:rPr>
            <w:rStyle w:val="Hyperlink"/>
          </w:rPr>
          <w:t>https://www.pa-brebes.go.id/</w:t>
        </w:r>
      </w:hyperlink>
      <w:r w:rsidRPr="005E6038">
        <w:rPr>
          <w:rFonts w:ascii="Times New Roman" w:hAnsi="Times New Roman" w:cs="Times New Roman"/>
          <w:bCs/>
          <w:color w:val="000000"/>
        </w:rPr>
        <w:t>, diakses pada tanggal 02 Januari 2021.</w:t>
      </w:r>
    </w:p>
  </w:footnote>
  <w:footnote w:id="41">
    <w:p w:rsidR="00A847F2" w:rsidRDefault="00A847F2" w:rsidP="00A847F2">
      <w:pPr>
        <w:pStyle w:val="FootnoteText"/>
        <w:jc w:val="both"/>
      </w:pPr>
      <w:r>
        <w:t xml:space="preserve">      </w:t>
      </w:r>
      <w:r>
        <w:rPr>
          <w:rStyle w:val="FootnoteReference"/>
        </w:rPr>
        <w:footnoteRef/>
      </w:r>
      <w:r>
        <w:t xml:space="preserve"> </w:t>
      </w:r>
      <w:r w:rsidRPr="00D643E9">
        <w:rPr>
          <w:rFonts w:ascii="Times New Roman" w:hAnsi="Times New Roman" w:cs="Times New Roman"/>
        </w:rPr>
        <w:t xml:space="preserve">Mahkamah Agung RI : Pengadilan Agama Brebes Kelas 1A, </w:t>
      </w:r>
      <w:r w:rsidRPr="00D643E9">
        <w:rPr>
          <w:rFonts w:ascii="Times New Roman" w:hAnsi="Times New Roman" w:cs="Times New Roman"/>
          <w:i/>
        </w:rPr>
        <w:t>Ibid.</w:t>
      </w:r>
    </w:p>
    <w:p w:rsidR="00A847F2" w:rsidRDefault="00A847F2" w:rsidP="00A847F2">
      <w:pPr>
        <w:pStyle w:val="FootnoteText"/>
      </w:pPr>
    </w:p>
  </w:footnote>
  <w:footnote w:id="42">
    <w:p w:rsidR="00A847F2" w:rsidRPr="005E6038" w:rsidRDefault="00A847F2" w:rsidP="00A847F2">
      <w:pPr>
        <w:pStyle w:val="FootnoteText"/>
        <w:jc w:val="both"/>
        <w:rPr>
          <w:rFonts w:ascii="Times New Roman" w:hAnsi="Times New Roman" w:cs="Times New Roman"/>
          <w:color w:val="000000"/>
        </w:rPr>
      </w:pPr>
      <w: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rPr>
        <w:t xml:space="preserve">Mahkamah Agung RI : Pengadilan Agama Brebes Kelas 1A, </w:t>
      </w:r>
      <w:r w:rsidRPr="005E6038">
        <w:rPr>
          <w:rFonts w:ascii="Times New Roman" w:hAnsi="Times New Roman" w:cs="Times New Roman"/>
          <w:i/>
          <w:color w:val="000000"/>
        </w:rPr>
        <w:t>Ibid.</w:t>
      </w:r>
    </w:p>
  </w:footnote>
  <w:footnote w:id="43">
    <w:p w:rsidR="00A847F2" w:rsidRDefault="00A847F2" w:rsidP="00A847F2">
      <w:pPr>
        <w:pStyle w:val="FootnoteText"/>
        <w:jc w:val="both"/>
      </w:pPr>
      <w:r w:rsidRPr="005E6038">
        <w:rPr>
          <w:rFonts w:ascii="Times New Roman" w:hAnsi="Times New Roman" w:cs="Times New Roman"/>
          <w:color w:val="000000"/>
        </w:rP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rPr>
        <w:t xml:space="preserve">Mahkamah Agung RI : Pengadilan Agama Brebes Kelas 1A, </w:t>
      </w:r>
      <w:r w:rsidRPr="005E6038">
        <w:rPr>
          <w:rFonts w:ascii="Times New Roman" w:hAnsi="Times New Roman" w:cs="Times New Roman"/>
          <w:i/>
          <w:color w:val="000000"/>
        </w:rPr>
        <w:t>“</w:t>
      </w:r>
      <w:r w:rsidRPr="005E6038">
        <w:rPr>
          <w:rFonts w:ascii="Times New Roman" w:hAnsi="Times New Roman" w:cs="Times New Roman"/>
          <w:bCs/>
          <w:i/>
          <w:color w:val="000000"/>
        </w:rPr>
        <w:t xml:space="preserve">Wilayah Yuridiksi Pengadilan Agama Brebes Kelas 1A”, </w:t>
      </w:r>
      <w:r w:rsidRPr="005E6038">
        <w:rPr>
          <w:rFonts w:ascii="Times New Roman" w:hAnsi="Times New Roman" w:cs="Times New Roman"/>
          <w:bCs/>
          <w:color w:val="000000"/>
        </w:rPr>
        <w:t>Online :</w:t>
      </w:r>
      <w:r w:rsidRPr="005E6038">
        <w:rPr>
          <w:rFonts w:ascii="Times New Roman" w:hAnsi="Times New Roman" w:cs="Times New Roman"/>
          <w:color w:val="000000"/>
        </w:rPr>
        <w:t xml:space="preserve"> </w:t>
      </w:r>
      <w:r w:rsidRPr="005E6038">
        <w:rPr>
          <w:rFonts w:ascii="Times New Roman" w:hAnsi="Times New Roman" w:cs="Times New Roman"/>
          <w:bCs/>
          <w:color w:val="000000"/>
        </w:rPr>
        <w:t>http://www.pa-brebes.go.id/tentang-pengadian/wilayah-yuridiksi, diakses pada tanggal 02 Januari 2021.</w:t>
      </w:r>
    </w:p>
  </w:footnote>
  <w:footnote w:id="44">
    <w:p w:rsidR="00A847F2" w:rsidRPr="00D643E9" w:rsidRDefault="00A847F2" w:rsidP="00A847F2">
      <w:pPr>
        <w:pStyle w:val="FootnoteText"/>
        <w:jc w:val="both"/>
        <w:rPr>
          <w:rFonts w:ascii="Times New Roman" w:hAnsi="Times New Roman" w:cs="Times New Roman"/>
        </w:rPr>
      </w:pPr>
      <w:r>
        <w:t xml:space="preserve">      </w:t>
      </w:r>
      <w:r w:rsidRPr="005E6038">
        <w:rPr>
          <w:rStyle w:val="FootnoteReference"/>
          <w:rFonts w:ascii="Times New Roman" w:hAnsi="Times New Roman" w:cs="Times New Roman"/>
          <w:color w:val="000000"/>
        </w:rPr>
        <w:footnoteRef/>
      </w:r>
      <w:r w:rsidRPr="005E6038">
        <w:rPr>
          <w:rFonts w:ascii="Times New Roman" w:hAnsi="Times New Roman" w:cs="Times New Roman"/>
          <w:color w:val="000000"/>
        </w:rPr>
        <w:t xml:space="preserve"> </w:t>
      </w:r>
      <w:r w:rsidRPr="005E6038">
        <w:rPr>
          <w:rFonts w:ascii="Times New Roman" w:hAnsi="Times New Roman" w:cs="Times New Roman"/>
          <w:color w:val="000000"/>
        </w:rPr>
        <w:t xml:space="preserve">Mahkamah Agung RI : Pengadilan Agama Brebes Kelas 1A, </w:t>
      </w:r>
      <w:r w:rsidRPr="005E6038">
        <w:rPr>
          <w:rFonts w:ascii="Times New Roman" w:hAnsi="Times New Roman" w:cs="Times New Roman"/>
          <w:i/>
          <w:color w:val="000000"/>
        </w:rPr>
        <w:t>“</w:t>
      </w:r>
      <w:r w:rsidRPr="005E6038">
        <w:rPr>
          <w:rFonts w:ascii="Times New Roman" w:hAnsi="Times New Roman" w:cs="Times New Roman"/>
          <w:bCs/>
          <w:i/>
          <w:color w:val="000000"/>
        </w:rPr>
        <w:t xml:space="preserve">Visi dan Misi Pengadilan Agama Brebes Kelas 1A”, </w:t>
      </w:r>
      <w:r w:rsidRPr="005E6038">
        <w:rPr>
          <w:rFonts w:ascii="Times New Roman" w:hAnsi="Times New Roman" w:cs="Times New Roman"/>
          <w:bCs/>
          <w:color w:val="000000"/>
        </w:rPr>
        <w:t xml:space="preserve">Online : </w:t>
      </w:r>
      <w:hyperlink r:id="rId4" w:history="1">
        <w:r w:rsidRPr="00D643E9">
          <w:rPr>
            <w:rStyle w:val="Hyperlink"/>
          </w:rPr>
          <w:t>https://www.pa-brebes.go.id/tentang-pengadian/visi-dan-misi</w:t>
        </w:r>
      </w:hyperlink>
      <w:r w:rsidRPr="005E6038">
        <w:rPr>
          <w:rFonts w:ascii="Times New Roman" w:hAnsi="Times New Roman" w:cs="Times New Roman"/>
          <w:bCs/>
          <w:color w:val="000000"/>
        </w:rPr>
        <w:t>, diakses pada tanggal 02 Januari 2021.</w:t>
      </w:r>
    </w:p>
  </w:footnote>
  <w:footnote w:id="45">
    <w:p w:rsidR="00A847F2" w:rsidRDefault="00A847F2" w:rsidP="00A847F2">
      <w:pPr>
        <w:pStyle w:val="FootnoteText"/>
        <w:jc w:val="both"/>
      </w:pPr>
      <w:r>
        <w:t xml:space="preserve">      </w:t>
      </w:r>
      <w:r>
        <w:rPr>
          <w:rStyle w:val="FootnoteReference"/>
        </w:rPr>
        <w:footnoteRef/>
      </w:r>
      <w:r>
        <w:t xml:space="preserve"> </w:t>
      </w:r>
      <w:r w:rsidRPr="00D643E9">
        <w:rPr>
          <w:rFonts w:ascii="Times New Roman" w:hAnsi="Times New Roman" w:cs="Times New Roman"/>
        </w:rPr>
        <w:t xml:space="preserve">Mahkamah Agung RI : Pengadilan Agama Brebes Kelas 1A, </w:t>
      </w:r>
      <w:r w:rsidRPr="00D643E9">
        <w:rPr>
          <w:rFonts w:ascii="Times New Roman" w:hAnsi="Times New Roman" w:cs="Times New Roman"/>
          <w:i/>
        </w:rPr>
        <w:t>“</w:t>
      </w:r>
      <w:r w:rsidRPr="00D643E9">
        <w:rPr>
          <w:rFonts w:ascii="Times New Roman" w:hAnsi="Times New Roman" w:cs="Times New Roman"/>
          <w:bCs/>
          <w:i/>
        </w:rPr>
        <w:t xml:space="preserve">Tugas Pokok dan Fungsi Pengadilan Agama Brebes Kelas 1A”, </w:t>
      </w:r>
      <w:r w:rsidRPr="00D643E9">
        <w:rPr>
          <w:rFonts w:ascii="Times New Roman" w:hAnsi="Times New Roman" w:cs="Times New Roman"/>
          <w:bCs/>
        </w:rPr>
        <w:t>Online :</w:t>
      </w:r>
      <w:r w:rsidRPr="00D643E9">
        <w:rPr>
          <w:rFonts w:ascii="Times New Roman" w:hAnsi="Times New Roman" w:cs="Times New Roman"/>
        </w:rPr>
        <w:t xml:space="preserve"> </w:t>
      </w:r>
      <w:r w:rsidRPr="00D643E9">
        <w:rPr>
          <w:rFonts w:ascii="Times New Roman" w:hAnsi="Times New Roman" w:cs="Times New Roman"/>
          <w:bCs/>
        </w:rPr>
        <w:t>http://www.pa-brebes.go.id/tentang-pengadian/tugas-dan-fungsi, diakses pada tanggal 02 Januari 2021.</w:t>
      </w:r>
      <w:r>
        <w:rPr>
          <w:b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44481"/>
    <w:multiLevelType w:val="hybridMultilevel"/>
    <w:tmpl w:val="38243EB4"/>
    <w:lvl w:ilvl="0" w:tplc="0274606C">
      <w:start w:val="1"/>
      <w:numFmt w:val="decimal"/>
      <w:pStyle w:val="Heading3"/>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3F70002"/>
    <w:multiLevelType w:val="hybridMultilevel"/>
    <w:tmpl w:val="B7E4331C"/>
    <w:lvl w:ilvl="0" w:tplc="D866726A">
      <w:start w:val="1"/>
      <w:numFmt w:val="decimal"/>
      <w:lvlText w:val="%1)"/>
      <w:lvlJc w:val="left"/>
      <w:pPr>
        <w:ind w:left="1614" w:hanging="48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26250A73"/>
    <w:multiLevelType w:val="hybridMultilevel"/>
    <w:tmpl w:val="73E0FCE0"/>
    <w:lvl w:ilvl="0" w:tplc="8240575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36F35806"/>
    <w:multiLevelType w:val="hybridMultilevel"/>
    <w:tmpl w:val="E50A3C74"/>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41661EFE"/>
    <w:multiLevelType w:val="multilevel"/>
    <w:tmpl w:val="AEC090A6"/>
    <w:lvl w:ilvl="0">
      <w:start w:val="1"/>
      <w:numFmt w:val="lowerLetter"/>
      <w:lvlText w:val="%1."/>
      <w:lvlJc w:val="left"/>
      <w:pPr>
        <w:tabs>
          <w:tab w:val="num" w:pos="720"/>
        </w:tabs>
        <w:ind w:left="720" w:hanging="360"/>
      </w:pPr>
    </w:lvl>
    <w:lvl w:ilvl="1">
      <w:start w:val="1"/>
      <w:numFmt w:val="decimal"/>
      <w:lvlText w:val="%2."/>
      <w:lvlJc w:val="left"/>
      <w:rPr>
        <w:rFonts w:ascii="Calibri" w:hAnsi="Calibri" w:cs="Arial" w:hint="default"/>
        <w:b w:val="0"/>
        <w:color w:val="auto"/>
        <w:sz w:val="22"/>
      </w:rPr>
    </w:lvl>
    <w:lvl w:ilvl="2">
      <w:start w:val="1"/>
      <w:numFmt w:val="lowerLetter"/>
      <w:lvlText w:val="%3."/>
      <w:lvlJc w:val="left"/>
      <w:pPr>
        <w:ind w:left="2160" w:hanging="360"/>
      </w:pPr>
      <w:rPr>
        <w:rFonts w:ascii="Times New Roman" w:eastAsia="Times New Roman" w:hAnsi="Times New Roman" w:cs="Times New Roman"/>
        <w:b w:val="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C6E52F4"/>
    <w:multiLevelType w:val="hybridMultilevel"/>
    <w:tmpl w:val="2D6AAE1C"/>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9313C1"/>
    <w:multiLevelType w:val="multilevel"/>
    <w:tmpl w:val="F372F15E"/>
    <w:lvl w:ilvl="0">
      <w:start w:val="1"/>
      <w:numFmt w:val="low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7">
    <w:nsid w:val="5B3E1492"/>
    <w:multiLevelType w:val="hybridMultilevel"/>
    <w:tmpl w:val="27622272"/>
    <w:lvl w:ilvl="0" w:tplc="E2707938">
      <w:start w:val="1"/>
      <w:numFmt w:val="upperLetter"/>
      <w:pStyle w:val="Heading2"/>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DA71DA8"/>
    <w:multiLevelType w:val="hybridMultilevel"/>
    <w:tmpl w:val="C70E0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265ADC"/>
    <w:multiLevelType w:val="multilevel"/>
    <w:tmpl w:val="4CBAF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C805FE"/>
    <w:multiLevelType w:val="multilevel"/>
    <w:tmpl w:val="4CBAF3D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37466B"/>
    <w:multiLevelType w:val="multilevel"/>
    <w:tmpl w:val="1F9CFDAC"/>
    <w:lvl w:ilvl="0">
      <w:start w:val="1"/>
      <w:numFmt w:val="lowerLetter"/>
      <w:lvlText w:val="%1."/>
      <w:lvlJc w:val="left"/>
      <w:pPr>
        <w:tabs>
          <w:tab w:val="num" w:pos="720"/>
        </w:tabs>
        <w:ind w:left="720" w:hanging="360"/>
      </w:pPr>
    </w:lvl>
    <w:lvl w:ilvl="1">
      <w:start w:val="1"/>
      <w:numFmt w:val="lowerLetter"/>
      <w:lvlText w:val="%2."/>
      <w:lvlJc w:val="left"/>
      <w:pPr>
        <w:ind w:left="1778"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3803461"/>
    <w:multiLevelType w:val="hybridMultilevel"/>
    <w:tmpl w:val="72FCA29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AF429F7"/>
    <w:multiLevelType w:val="hybridMultilevel"/>
    <w:tmpl w:val="35BCE7F0"/>
    <w:lvl w:ilvl="0" w:tplc="04090011">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nsid w:val="7FB64FB3"/>
    <w:multiLevelType w:val="hybridMultilevel"/>
    <w:tmpl w:val="B5F85DA0"/>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3"/>
  </w:num>
  <w:num w:numId="2">
    <w:abstractNumId w:val="14"/>
  </w:num>
  <w:num w:numId="3">
    <w:abstractNumId w:val="2"/>
  </w:num>
  <w:num w:numId="4">
    <w:abstractNumId w:val="11"/>
  </w:num>
  <w:num w:numId="5">
    <w:abstractNumId w:val="4"/>
    <w:lvlOverride w:ilvl="0">
      <w:startOverride w:val="5"/>
    </w:lvlOverride>
  </w:num>
  <w:num w:numId="6">
    <w:abstractNumId w:val="8"/>
  </w:num>
  <w:num w:numId="7">
    <w:abstractNumId w:val="10"/>
  </w:num>
  <w:num w:numId="8">
    <w:abstractNumId w:val="13"/>
  </w:num>
  <w:num w:numId="9">
    <w:abstractNumId w:val="5"/>
  </w:num>
  <w:num w:numId="10">
    <w:abstractNumId w:val="9"/>
  </w:num>
  <w:num w:numId="11">
    <w:abstractNumId w:val="6"/>
  </w:num>
  <w:num w:numId="12">
    <w:abstractNumId w:val="1"/>
  </w:num>
  <w:num w:numId="13">
    <w:abstractNumId w:val="12"/>
  </w:num>
  <w:num w:numId="14">
    <w:abstractNumId w:val="7"/>
  </w:num>
  <w:num w:numId="15">
    <w:abstractNumId w:val="7"/>
    <w:lvlOverride w:ilvl="0">
      <w:startOverride w:val="1"/>
    </w:lvlOverride>
  </w:num>
  <w:num w:numId="16">
    <w:abstractNumId w:val="0"/>
  </w:num>
  <w:num w:numId="17">
    <w:abstractNumId w:val="0"/>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F2"/>
    <w:rsid w:val="003E5488"/>
    <w:rsid w:val="00442F1A"/>
    <w:rsid w:val="00531648"/>
    <w:rsid w:val="005B55E3"/>
    <w:rsid w:val="008F6D5C"/>
    <w:rsid w:val="00A847F2"/>
    <w:rsid w:val="00D302A7"/>
    <w:rsid w:val="00FB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4055D-61D7-43EF-9390-15CA8279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7F2"/>
    <w:pPr>
      <w:spacing w:after="200" w:line="276" w:lineRule="auto"/>
    </w:pPr>
    <w:rPr>
      <w:rFonts w:ascii="Calibri" w:eastAsia="Calibri" w:hAnsi="Calibri" w:cs="Arial"/>
      <w:lang w:val="id-ID"/>
    </w:rPr>
  </w:style>
  <w:style w:type="paragraph" w:styleId="Heading1">
    <w:name w:val="heading 1"/>
    <w:basedOn w:val="Normal"/>
    <w:next w:val="Normal"/>
    <w:link w:val="Heading1Char"/>
    <w:uiPriority w:val="9"/>
    <w:qFormat/>
    <w:rsid w:val="00A847F2"/>
    <w:pPr>
      <w:spacing w:before="120" w:after="120" w:line="360" w:lineRule="auto"/>
      <w:jc w:val="center"/>
      <w:outlineLvl w:val="0"/>
    </w:pPr>
    <w:rPr>
      <w:rFonts w:ascii="Times New Roman" w:hAnsi="Times New Roman" w:cs="Times New Roman"/>
      <w:b/>
      <w:bCs/>
      <w:color w:val="000000"/>
      <w:sz w:val="24"/>
      <w:szCs w:val="26"/>
      <w:lang w:val="en-GB"/>
    </w:rPr>
  </w:style>
  <w:style w:type="paragraph" w:styleId="Heading2">
    <w:name w:val="heading 2"/>
    <w:basedOn w:val="Normal"/>
    <w:next w:val="Normal"/>
    <w:link w:val="Heading2Char"/>
    <w:uiPriority w:val="9"/>
    <w:unhideWhenUsed/>
    <w:qFormat/>
    <w:rsid w:val="00A847F2"/>
    <w:pPr>
      <w:numPr>
        <w:numId w:val="14"/>
      </w:numPr>
      <w:spacing w:before="120" w:after="120"/>
      <w:outlineLvl w:val="1"/>
    </w:pPr>
    <w:rPr>
      <w:rFonts w:ascii="Times New Roman" w:hAnsi="Times New Roman" w:cs="Times New Roman"/>
      <w:b/>
      <w:bCs/>
      <w:color w:val="000000"/>
      <w:sz w:val="24"/>
      <w:szCs w:val="26"/>
    </w:rPr>
  </w:style>
  <w:style w:type="paragraph" w:styleId="Heading3">
    <w:name w:val="heading 3"/>
    <w:basedOn w:val="Normal"/>
    <w:next w:val="Normal"/>
    <w:link w:val="Heading3Char"/>
    <w:uiPriority w:val="9"/>
    <w:unhideWhenUsed/>
    <w:qFormat/>
    <w:rsid w:val="00A847F2"/>
    <w:pPr>
      <w:keepNext/>
      <w:keepLines/>
      <w:numPr>
        <w:numId w:val="16"/>
      </w:numPr>
      <w:spacing w:before="120" w:after="120" w:line="360" w:lineRule="auto"/>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7F2"/>
    <w:rPr>
      <w:rFonts w:ascii="Times New Roman" w:eastAsia="Calibri" w:hAnsi="Times New Roman" w:cs="Times New Roman"/>
      <w:b/>
      <w:bCs/>
      <w:color w:val="000000"/>
      <w:sz w:val="24"/>
      <w:szCs w:val="26"/>
    </w:rPr>
  </w:style>
  <w:style w:type="character" w:customStyle="1" w:styleId="Heading2Char">
    <w:name w:val="Heading 2 Char"/>
    <w:basedOn w:val="DefaultParagraphFont"/>
    <w:link w:val="Heading2"/>
    <w:uiPriority w:val="9"/>
    <w:rsid w:val="00A847F2"/>
    <w:rPr>
      <w:rFonts w:ascii="Times New Roman" w:eastAsia="Calibri" w:hAnsi="Times New Roman" w:cs="Times New Roman"/>
      <w:b/>
      <w:bCs/>
      <w:color w:val="000000"/>
      <w:sz w:val="24"/>
      <w:szCs w:val="26"/>
      <w:lang w:val="id-ID"/>
    </w:rPr>
  </w:style>
  <w:style w:type="character" w:customStyle="1" w:styleId="Heading3Char">
    <w:name w:val="Heading 3 Char"/>
    <w:basedOn w:val="DefaultParagraphFont"/>
    <w:link w:val="Heading3"/>
    <w:uiPriority w:val="9"/>
    <w:rsid w:val="00A847F2"/>
    <w:rPr>
      <w:rFonts w:ascii="Times New Roman" w:eastAsia="Times New Roman" w:hAnsi="Times New Roman" w:cs="Times New Roman"/>
      <w:b/>
      <w:sz w:val="24"/>
      <w:szCs w:val="24"/>
      <w:lang w:val="id-ID"/>
    </w:rPr>
  </w:style>
  <w:style w:type="paragraph" w:styleId="NormalWeb">
    <w:name w:val="Normal (Web)"/>
    <w:basedOn w:val="Normal"/>
    <w:uiPriority w:val="99"/>
    <w:unhideWhenUsed/>
    <w:rsid w:val="00A847F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A847F2"/>
    <w:pPr>
      <w:ind w:left="720"/>
      <w:contextualSpacing/>
    </w:pPr>
  </w:style>
  <w:style w:type="paragraph" w:styleId="FootnoteText">
    <w:name w:val="footnote text"/>
    <w:basedOn w:val="Normal"/>
    <w:link w:val="FootnoteTextChar"/>
    <w:uiPriority w:val="99"/>
    <w:unhideWhenUsed/>
    <w:rsid w:val="00A847F2"/>
    <w:pPr>
      <w:spacing w:after="0" w:line="240" w:lineRule="auto"/>
    </w:pPr>
    <w:rPr>
      <w:sz w:val="20"/>
      <w:szCs w:val="20"/>
    </w:rPr>
  </w:style>
  <w:style w:type="character" w:customStyle="1" w:styleId="FootnoteTextChar">
    <w:name w:val="Footnote Text Char"/>
    <w:basedOn w:val="DefaultParagraphFont"/>
    <w:link w:val="FootnoteText"/>
    <w:uiPriority w:val="99"/>
    <w:rsid w:val="00A847F2"/>
    <w:rPr>
      <w:rFonts w:ascii="Calibri" w:eastAsia="Calibri" w:hAnsi="Calibri" w:cs="Arial"/>
      <w:sz w:val="20"/>
      <w:szCs w:val="20"/>
      <w:lang w:val="id-ID"/>
    </w:rPr>
  </w:style>
  <w:style w:type="character" w:styleId="FootnoteReference">
    <w:name w:val="footnote reference"/>
    <w:uiPriority w:val="99"/>
    <w:semiHidden/>
    <w:unhideWhenUsed/>
    <w:rsid w:val="00A847F2"/>
    <w:rPr>
      <w:vertAlign w:val="superscript"/>
    </w:rPr>
  </w:style>
  <w:style w:type="character" w:styleId="Hyperlink">
    <w:name w:val="Hyperlink"/>
    <w:uiPriority w:val="99"/>
    <w:unhideWhenUsed/>
    <w:rsid w:val="00A847F2"/>
    <w:rPr>
      <w:color w:val="0000FF"/>
      <w:u w:val="single"/>
    </w:rPr>
  </w:style>
  <w:style w:type="paragraph" w:styleId="Caption">
    <w:name w:val="caption"/>
    <w:basedOn w:val="Normal"/>
    <w:next w:val="Normal"/>
    <w:uiPriority w:val="35"/>
    <w:unhideWhenUsed/>
    <w:qFormat/>
    <w:rsid w:val="00A847F2"/>
    <w:pPr>
      <w:spacing w:line="240" w:lineRule="auto"/>
    </w:pPr>
    <w:rPr>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badila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a-brebes.go.id/" TargetMode="External"/><Relationship Id="rId2" Type="http://schemas.openxmlformats.org/officeDocument/2006/relationships/hyperlink" Target="https://pa-depok.go.id/cara-mengajukan-gugatan-cerai-isteri-kepada-suami-di-pengadilan-agama/" TargetMode="External"/><Relationship Id="rId1" Type="http://schemas.openxmlformats.org/officeDocument/2006/relationships/hyperlink" Target="http://www.pa-brebes.go.id/?id=168" TargetMode="External"/><Relationship Id="rId4" Type="http://schemas.openxmlformats.org/officeDocument/2006/relationships/hyperlink" Target="https://www.pa-brebes.go.id/tentang-pengadian/visi-dan-m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5132</Words>
  <Characters>29254</Characters>
  <Application>Microsoft Office Word</Application>
  <DocSecurity>0</DocSecurity>
  <Lines>243</Lines>
  <Paragraphs>68</Paragraphs>
  <ScaleCrop>false</ScaleCrop>
  <Company>Hewlett-Packard</Company>
  <LinksUpToDate>false</LinksUpToDate>
  <CharactersWithSpaces>34318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2022-08-15T09:52:00Z</dcterms:created>
  <dcterms:modified xsi:type="dcterms:W3CDTF">2022-08-15T09:53:00Z</dcterms:modified>
</cp:coreProperties>
</file>