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FB" w:rsidRPr="00C75071" w:rsidRDefault="00A037FB" w:rsidP="00A037FB">
      <w:pPr>
        <w:pStyle w:val="Heading1"/>
      </w:pPr>
      <w:r w:rsidRPr="00C75071">
        <w:t>DAFTAR PUSTAKA</w:t>
      </w:r>
    </w:p>
    <w:p w:rsidR="00A037FB" w:rsidRPr="00C75071" w:rsidRDefault="00A037FB" w:rsidP="00A037FB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jc w:val="both"/>
      </w:pPr>
      <w:r w:rsidRPr="00C75071">
        <w:t>BUKU</w:t>
      </w:r>
    </w:p>
    <w:p w:rsidR="00A037FB" w:rsidRPr="00C75071" w:rsidRDefault="00A037FB" w:rsidP="00A037FB">
      <w:pPr>
        <w:pStyle w:val="NormalWeb"/>
        <w:spacing w:before="360" w:beforeAutospacing="0" w:after="240" w:afterAutospacing="0"/>
        <w:ind w:left="720" w:hanging="720"/>
        <w:jc w:val="both"/>
      </w:pPr>
      <w:r w:rsidRPr="00C75071">
        <w:t>Abdul Manan, M. Fauzan, “</w:t>
      </w:r>
      <w:r w:rsidRPr="00C75071">
        <w:rPr>
          <w:i/>
        </w:rPr>
        <w:t>Pokok-Pokok Hukum Perdata Wewenang Peradilan Agama”</w:t>
      </w:r>
      <w:r w:rsidRPr="00C75071">
        <w:t>, Jakarta : PT. Raja Grafindo Persada, 2001, Cet.ke-4.</w:t>
      </w:r>
    </w:p>
    <w:p w:rsidR="00A037FB" w:rsidRPr="00C75071" w:rsidRDefault="00A037FB" w:rsidP="00A037FB">
      <w:pPr>
        <w:pStyle w:val="NormalWeb"/>
        <w:spacing w:before="360" w:beforeAutospacing="0" w:after="240" w:afterAutospacing="0"/>
        <w:ind w:left="720" w:hanging="720"/>
        <w:jc w:val="both"/>
      </w:pPr>
      <w:r w:rsidRPr="00C75071">
        <w:t>Ali Abdullah, “</w:t>
      </w:r>
      <w:r w:rsidRPr="00C75071">
        <w:rPr>
          <w:i/>
        </w:rPr>
        <w:t>Teori dan Praktik Hukum Acara Peradilan Tata Usaha Negara Pasca-Amandemen : Pergeseran Paradigma dan Perluasan Norma</w:t>
      </w:r>
      <w:r w:rsidRPr="00C75071">
        <w:t>”, Jakarta : Prenadamedia Group, 2015, Cet ke-4.</w:t>
      </w:r>
    </w:p>
    <w:p w:rsidR="00A037FB" w:rsidRPr="00C75071" w:rsidRDefault="00A037FB" w:rsidP="00A037FB">
      <w:pPr>
        <w:spacing w:before="360" w:after="24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Amirudin dan Zainal Asyikin, “</w:t>
      </w:r>
      <w:r w:rsidRPr="00C75071">
        <w:rPr>
          <w:rFonts w:ascii="Times New Roman" w:hAnsi="Times New Roman" w:cs="Times New Roman"/>
          <w:i/>
          <w:sz w:val="24"/>
          <w:szCs w:val="24"/>
        </w:rPr>
        <w:t>Pengantar Metode Penelitian Hukum”</w:t>
      </w:r>
      <w:r w:rsidRPr="00C75071">
        <w:rPr>
          <w:rFonts w:ascii="Times New Roman" w:hAnsi="Times New Roman" w:cs="Times New Roman"/>
          <w:sz w:val="24"/>
          <w:szCs w:val="24"/>
        </w:rPr>
        <w:t>, Jakarta: Rajawali Pers, 2010.</w:t>
      </w:r>
    </w:p>
    <w:p w:rsidR="00A037FB" w:rsidRPr="00C75071" w:rsidRDefault="00A037FB" w:rsidP="00A037FB">
      <w:pPr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Amran Suadi, </w:t>
      </w:r>
      <w:r w:rsidRPr="00C75071">
        <w:rPr>
          <w:rFonts w:ascii="Times New Roman" w:hAnsi="Times New Roman" w:cs="Times New Roman"/>
          <w:i/>
          <w:sz w:val="24"/>
          <w:szCs w:val="24"/>
        </w:rPr>
        <w:t>“Pembaruan Hukum Acara Perdata Di Indonesia”,</w:t>
      </w:r>
      <w:r w:rsidRPr="00C75071">
        <w:rPr>
          <w:rFonts w:ascii="Times New Roman" w:hAnsi="Times New Roman" w:cs="Times New Roman"/>
          <w:sz w:val="24"/>
          <w:szCs w:val="24"/>
        </w:rPr>
        <w:t xml:space="preserve"> JAKARTA: Kencana, 2020, Cet Ke-3.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Asni, </w:t>
      </w:r>
      <w:r w:rsidRPr="00C75071">
        <w:rPr>
          <w:rFonts w:ascii="Times New Roman" w:hAnsi="Times New Roman" w:cs="Times New Roman"/>
          <w:i/>
          <w:sz w:val="24"/>
          <w:szCs w:val="24"/>
        </w:rPr>
        <w:t>“Peradilan Agama dan Dinamika Kontemporer</w:t>
      </w:r>
      <w:r w:rsidRPr="00C75071">
        <w:rPr>
          <w:rFonts w:ascii="Times New Roman" w:hAnsi="Times New Roman" w:cs="Times New Roman"/>
          <w:sz w:val="24"/>
          <w:szCs w:val="24"/>
        </w:rPr>
        <w:t>”, Yogyakarta : CV Budi Utama, 2021, Cet Ke- 1.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Bambang Soebiyantoro, “</w:t>
      </w:r>
      <w:r w:rsidRPr="00C75071">
        <w:rPr>
          <w:rFonts w:ascii="Times New Roman" w:hAnsi="Times New Roman" w:cs="Times New Roman"/>
          <w:i/>
          <w:sz w:val="24"/>
          <w:szCs w:val="24"/>
        </w:rPr>
        <w:t>Praktik dan Wacana Seputar Persidangan Elektronik        (e-Litigation) Di Peradilan Tata Usaha Negara</w:t>
      </w:r>
      <w:r w:rsidRPr="00C75071">
        <w:rPr>
          <w:rFonts w:ascii="Times New Roman" w:hAnsi="Times New Roman" w:cs="Times New Roman"/>
          <w:sz w:val="24"/>
          <w:szCs w:val="24"/>
        </w:rPr>
        <w:t>”, Yogyakarta : CV Budi Utama, 2020, Cet Ke- 1.</w:t>
      </w:r>
    </w:p>
    <w:p w:rsidR="00A037FB" w:rsidRPr="00C75071" w:rsidRDefault="00A037FB" w:rsidP="00A037FB">
      <w:pPr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Basiq Djalil, </w:t>
      </w:r>
      <w:r w:rsidRPr="00C75071">
        <w:rPr>
          <w:rFonts w:ascii="Times New Roman" w:hAnsi="Times New Roman" w:cs="Times New Roman"/>
          <w:i/>
          <w:sz w:val="24"/>
          <w:szCs w:val="24"/>
        </w:rPr>
        <w:t>“Peradilan Agama Di Indonesia”,</w:t>
      </w:r>
      <w:r w:rsidRPr="00C75071">
        <w:rPr>
          <w:rFonts w:ascii="Times New Roman" w:hAnsi="Times New Roman" w:cs="Times New Roman"/>
          <w:sz w:val="24"/>
          <w:szCs w:val="24"/>
        </w:rPr>
        <w:t xml:space="preserve"> Jakarta : Kencana, 2017, Cet Ke- 03.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Dahwarin </w:t>
      </w:r>
      <w:r w:rsidRPr="00C75071">
        <w:rPr>
          <w:rFonts w:ascii="Times New Roman" w:hAnsi="Times New Roman" w:cs="Times New Roman"/>
          <w:i/>
          <w:sz w:val="24"/>
          <w:szCs w:val="24"/>
        </w:rPr>
        <w:t>et al</w:t>
      </w:r>
      <w:r w:rsidRPr="00C75071">
        <w:rPr>
          <w:rFonts w:ascii="Times New Roman" w:hAnsi="Times New Roman" w:cs="Times New Roman"/>
          <w:sz w:val="24"/>
          <w:szCs w:val="24"/>
        </w:rPr>
        <w:t>., “</w:t>
      </w:r>
      <w:r w:rsidRPr="00C75071">
        <w:rPr>
          <w:rFonts w:ascii="Times New Roman" w:hAnsi="Times New Roman" w:cs="Times New Roman"/>
          <w:i/>
          <w:sz w:val="24"/>
          <w:szCs w:val="24"/>
        </w:rPr>
        <w:t>Perceraian Dalam Sistem Hukum Di Indonesia”</w:t>
      </w:r>
      <w:r w:rsidRPr="00C75071">
        <w:rPr>
          <w:rFonts w:ascii="Times New Roman" w:hAnsi="Times New Roman" w:cs="Times New Roman"/>
          <w:sz w:val="24"/>
          <w:szCs w:val="24"/>
        </w:rPr>
        <w:t>, Jawa Tengah : Penerbit Mangku Bumi, 2018, Cet. Ke-1.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75071">
        <w:rPr>
          <w:rFonts w:ascii="Times New Roman" w:hAnsi="Times New Roman" w:cs="Times New Roman"/>
          <w:bCs/>
          <w:sz w:val="24"/>
          <w:szCs w:val="24"/>
        </w:rPr>
        <w:t>Elisabeth Nurhaini Butarbutar, “</w:t>
      </w:r>
      <w:r w:rsidRPr="00C75071">
        <w:rPr>
          <w:rFonts w:ascii="Times New Roman" w:hAnsi="Times New Roman" w:cs="Times New Roman"/>
          <w:bCs/>
          <w:i/>
          <w:sz w:val="24"/>
          <w:szCs w:val="24"/>
        </w:rPr>
        <w:t>Metode Peneitian Hukum”</w:t>
      </w:r>
      <w:r w:rsidRPr="00C75071">
        <w:rPr>
          <w:rFonts w:ascii="Times New Roman" w:hAnsi="Times New Roman" w:cs="Times New Roman"/>
          <w:bCs/>
          <w:sz w:val="24"/>
          <w:szCs w:val="24"/>
        </w:rPr>
        <w:t>, Bandung: PT Rafika Aditama,2018.</w:t>
      </w:r>
    </w:p>
    <w:p w:rsidR="00A037FB" w:rsidRPr="005E6038" w:rsidRDefault="00A037FB" w:rsidP="00A037FB">
      <w:pPr>
        <w:pStyle w:val="FootnoteText"/>
        <w:spacing w:before="360" w:after="24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Elza Syarief, </w:t>
      </w:r>
      <w:r w:rsidRPr="00C75071">
        <w:rPr>
          <w:rFonts w:ascii="Times New Roman" w:hAnsi="Times New Roman" w:cs="Times New Roman"/>
          <w:i/>
          <w:sz w:val="24"/>
          <w:szCs w:val="24"/>
        </w:rPr>
        <w:t>“Praktik Peradilan Perdata : Teknis dan Kiat Menangani Perkara Di Pengadilan</w:t>
      </w:r>
      <w:r w:rsidRPr="00C75071">
        <w:rPr>
          <w:rFonts w:ascii="Times New Roman" w:hAnsi="Times New Roman" w:cs="Times New Roman"/>
          <w:sz w:val="24"/>
          <w:szCs w:val="24"/>
        </w:rPr>
        <w:t>”, Jakarta : Sinar Grafika, Desember, 2020,  Cet Ke- 1.</w:t>
      </w:r>
    </w:p>
    <w:p w:rsidR="00A037FB" w:rsidRPr="005E6038" w:rsidRDefault="00A037FB" w:rsidP="00A037FB">
      <w:pPr>
        <w:pStyle w:val="FootnoteText"/>
        <w:spacing w:before="360"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Erfaniah Zuhriah, “ 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Peradilan Agama Indonesia”, </w:t>
      </w:r>
      <w:r w:rsidRPr="005E6038">
        <w:rPr>
          <w:rFonts w:ascii="Times New Roman" w:hAnsi="Times New Roman" w:cs="Times New Roman"/>
          <w:color w:val="000000"/>
          <w:sz w:val="24"/>
          <w:szCs w:val="24"/>
        </w:rPr>
        <w:t>Malang: Setara Press, 2014.</w:t>
      </w:r>
    </w:p>
    <w:p w:rsidR="00A037FB" w:rsidRPr="005E6038" w:rsidRDefault="00A037FB" w:rsidP="00A037FB">
      <w:pPr>
        <w:pStyle w:val="FootnoteText"/>
        <w:spacing w:before="360" w:after="24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Farid Wajdi,Suhrawardi K.Lubis, “</w:t>
      </w:r>
      <w:r w:rsidRPr="00C75071">
        <w:rPr>
          <w:rFonts w:ascii="Times New Roman" w:hAnsi="Times New Roman" w:cs="Times New Roman"/>
          <w:i/>
          <w:sz w:val="24"/>
          <w:szCs w:val="24"/>
        </w:rPr>
        <w:t>Hukum Ekonomi Islam</w:t>
      </w:r>
      <w:r w:rsidRPr="00C75071">
        <w:rPr>
          <w:rFonts w:ascii="Times New Roman" w:hAnsi="Times New Roman" w:cs="Times New Roman"/>
          <w:sz w:val="24"/>
          <w:szCs w:val="24"/>
        </w:rPr>
        <w:t>”</w:t>
      </w:r>
      <w:r w:rsidRPr="00C75071">
        <w:rPr>
          <w:rFonts w:ascii="Times New Roman" w:hAnsi="Times New Roman" w:cs="Times New Roman"/>
          <w:i/>
          <w:sz w:val="24"/>
          <w:szCs w:val="24"/>
        </w:rPr>
        <w:t>,</w:t>
      </w:r>
      <w:r w:rsidRPr="00C75071">
        <w:rPr>
          <w:rFonts w:ascii="Times New Roman" w:hAnsi="Times New Roman" w:cs="Times New Roman"/>
          <w:sz w:val="24"/>
          <w:szCs w:val="24"/>
        </w:rPr>
        <w:t>Jakarta Timur : Sinar Gafika, November, 2020,</w:t>
      </w:r>
      <w:r w:rsidRPr="00C750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Cet Ke-1.</w:t>
      </w:r>
    </w:p>
    <w:p w:rsidR="00A037FB" w:rsidRPr="00C75071" w:rsidRDefault="00A037FB" w:rsidP="00A037FB">
      <w:pPr>
        <w:pStyle w:val="FootnoteText"/>
        <w:spacing w:before="36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lastRenderedPageBreak/>
        <w:t xml:space="preserve">Irawati, Martini, </w:t>
      </w:r>
      <w:r w:rsidRPr="00C75071">
        <w:rPr>
          <w:rFonts w:ascii="Times New Roman" w:hAnsi="Times New Roman" w:cs="Times New Roman"/>
          <w:i/>
          <w:sz w:val="24"/>
          <w:szCs w:val="24"/>
        </w:rPr>
        <w:t>“Hukum Perdata dan Hukum Acara Perdata”</w:t>
      </w:r>
      <w:r w:rsidRPr="00C75071">
        <w:rPr>
          <w:rFonts w:ascii="Times New Roman" w:hAnsi="Times New Roman" w:cs="Times New Roman"/>
          <w:sz w:val="24"/>
          <w:szCs w:val="24"/>
        </w:rPr>
        <w:t>, Jakad Media Publishing, November, 2019, Cet Ke- 1.</w:t>
      </w:r>
    </w:p>
    <w:p w:rsidR="00A037FB" w:rsidRPr="005E6038" w:rsidRDefault="00A037FB" w:rsidP="00A037FB">
      <w:pPr>
        <w:pStyle w:val="FootnoteText"/>
        <w:spacing w:before="360" w:after="240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Jaenal Aripin, 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“Jejak Langkah Peradilan Agama Di Indonesia”, </w:t>
      </w: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Jakarta : Kencana, Mei, 2013, Cet Ke-01. 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Khoiror Abror, “</w:t>
      </w:r>
      <w:r w:rsidRPr="00C75071">
        <w:rPr>
          <w:rFonts w:ascii="Times New Roman" w:hAnsi="Times New Roman" w:cs="Times New Roman"/>
          <w:i/>
          <w:sz w:val="24"/>
          <w:szCs w:val="24"/>
        </w:rPr>
        <w:t>Hukum Perkawinan dan Perceraian</w:t>
      </w:r>
      <w:r w:rsidRPr="00C75071">
        <w:rPr>
          <w:rFonts w:ascii="Times New Roman" w:hAnsi="Times New Roman" w:cs="Times New Roman"/>
          <w:sz w:val="24"/>
          <w:szCs w:val="24"/>
        </w:rPr>
        <w:t>”, CV : Arjasa Pratama, 2020, Cet. Ke-2.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75071">
        <w:rPr>
          <w:rFonts w:ascii="Times New Roman" w:hAnsi="Times New Roman" w:cs="Times New Roman"/>
          <w:bCs/>
          <w:sz w:val="24"/>
          <w:szCs w:val="24"/>
        </w:rPr>
        <w:t xml:space="preserve">Krista Yitawati, </w:t>
      </w:r>
      <w:r w:rsidRPr="00C75071">
        <w:rPr>
          <w:rFonts w:ascii="Times New Roman" w:hAnsi="Times New Roman" w:cs="Times New Roman"/>
          <w:bCs/>
          <w:i/>
          <w:sz w:val="24"/>
          <w:szCs w:val="24"/>
        </w:rPr>
        <w:t>et al., “Hukum dan Teknologi : Perlindungan Hukum Jual Beli Melalui Transaksi Elektronik (E-Commerce)”</w:t>
      </w:r>
      <w:r w:rsidRPr="00C75071">
        <w:rPr>
          <w:rFonts w:ascii="Times New Roman" w:hAnsi="Times New Roman" w:cs="Times New Roman"/>
          <w:bCs/>
          <w:sz w:val="24"/>
          <w:szCs w:val="24"/>
        </w:rPr>
        <w:t>, Solo : Pustaka Iltizam, 2017.</w:t>
      </w:r>
    </w:p>
    <w:p w:rsidR="00A037FB" w:rsidRPr="00C75071" w:rsidRDefault="00A037FB" w:rsidP="00A037FB">
      <w:pPr>
        <w:pStyle w:val="FootnoteText"/>
        <w:spacing w:before="36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Laksanto Utomo</w:t>
      </w:r>
      <w:r w:rsidRPr="00C75071">
        <w:rPr>
          <w:rFonts w:ascii="Times New Roman" w:hAnsi="Times New Roman" w:cs="Times New Roman"/>
          <w:i/>
          <w:sz w:val="24"/>
          <w:szCs w:val="24"/>
        </w:rPr>
        <w:t>,”Pengacara Cyber : Profesi Hukum Kaum Milenial”,</w:t>
      </w:r>
      <w:r w:rsidRPr="00C75071">
        <w:rPr>
          <w:rFonts w:ascii="Times New Roman" w:hAnsi="Times New Roman" w:cs="Times New Roman"/>
          <w:sz w:val="24"/>
          <w:szCs w:val="24"/>
        </w:rPr>
        <w:t xml:space="preserve"> Jakarta : Lembaga Studi Hukum Indonesia, Mei, 2020, Cet ke-1.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Maimun, Mohammad Thoha, </w:t>
      </w:r>
      <w:r w:rsidRPr="00C75071">
        <w:rPr>
          <w:rFonts w:ascii="Times New Roman" w:hAnsi="Times New Roman" w:cs="Times New Roman"/>
          <w:i/>
          <w:sz w:val="24"/>
          <w:szCs w:val="24"/>
        </w:rPr>
        <w:t>“Perceraian Dalam Bingkai Relasi Suami Istri”,</w:t>
      </w:r>
      <w:r w:rsidRPr="00C75071">
        <w:rPr>
          <w:rFonts w:ascii="Times New Roman" w:hAnsi="Times New Roman" w:cs="Times New Roman"/>
          <w:sz w:val="24"/>
          <w:szCs w:val="24"/>
        </w:rPr>
        <w:t xml:space="preserve"> Jawa Timur : Duta Media Publishing, Februari, 2018.</w:t>
      </w:r>
    </w:p>
    <w:p w:rsidR="00A037FB" w:rsidRPr="005E6038" w:rsidRDefault="00A037FB" w:rsidP="00A037FB">
      <w:pPr>
        <w:spacing w:before="360" w:after="24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Mohammad Daud Ali, 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>“Hukum Islam : Pengantar Ilmu Hukum dan tata Hukum Islam Di Indonesia”</w:t>
      </w:r>
      <w:r w:rsidRPr="005E6038">
        <w:rPr>
          <w:rFonts w:ascii="Times New Roman" w:hAnsi="Times New Roman" w:cs="Times New Roman"/>
          <w:color w:val="000000"/>
          <w:sz w:val="24"/>
          <w:szCs w:val="24"/>
        </w:rPr>
        <w:t>, Jakarta : Rajawali Pers, 2015, Cet Ke-21.</w:t>
      </w:r>
    </w:p>
    <w:p w:rsidR="00A037FB" w:rsidRPr="00C75071" w:rsidRDefault="00A037FB" w:rsidP="00A037FB">
      <w:pPr>
        <w:spacing w:before="360" w:after="24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Muhammad Adiguna Bimasakti, </w:t>
      </w:r>
      <w:r w:rsidRPr="00C75071">
        <w:rPr>
          <w:rFonts w:ascii="Times New Roman" w:hAnsi="Times New Roman" w:cs="Times New Roman"/>
          <w:i/>
          <w:sz w:val="24"/>
          <w:szCs w:val="24"/>
        </w:rPr>
        <w:t>et al.,“Hukum Acara Peradilan Elektronik Pada Peradilan Tata Usaha Negara</w:t>
      </w:r>
      <w:r w:rsidRPr="00C75071">
        <w:rPr>
          <w:rFonts w:ascii="Times New Roman" w:hAnsi="Times New Roman" w:cs="Times New Roman"/>
          <w:sz w:val="24"/>
          <w:szCs w:val="24"/>
        </w:rPr>
        <w:t>”, Makassar : Guepedia, 2020.</w:t>
      </w:r>
    </w:p>
    <w:p w:rsidR="00A037FB" w:rsidRPr="00C75071" w:rsidRDefault="00A037FB" w:rsidP="00A037FB">
      <w:pPr>
        <w:spacing w:before="360" w:after="240" w:line="240" w:lineRule="auto"/>
        <w:ind w:left="737" w:hanging="737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Muhammad Syaifuddin,</w:t>
      </w:r>
      <w:r w:rsidRPr="00C75071">
        <w:rPr>
          <w:rFonts w:ascii="Times New Roman" w:hAnsi="Times New Roman" w:cs="Times New Roman"/>
          <w:i/>
          <w:sz w:val="24"/>
          <w:szCs w:val="24"/>
        </w:rPr>
        <w:t>et al.,</w:t>
      </w:r>
      <w:r w:rsidRPr="00C75071">
        <w:rPr>
          <w:rFonts w:ascii="Times New Roman" w:hAnsi="Times New Roman" w:cs="Times New Roman"/>
          <w:sz w:val="24"/>
          <w:szCs w:val="24"/>
        </w:rPr>
        <w:t xml:space="preserve"> “</w:t>
      </w:r>
      <w:r w:rsidRPr="00C75071">
        <w:rPr>
          <w:rFonts w:ascii="Times New Roman" w:hAnsi="Times New Roman" w:cs="Times New Roman"/>
          <w:i/>
          <w:sz w:val="24"/>
          <w:szCs w:val="24"/>
        </w:rPr>
        <w:t>Hukum Perceraian”</w:t>
      </w:r>
      <w:r w:rsidRPr="00C75071">
        <w:rPr>
          <w:rFonts w:ascii="Times New Roman" w:hAnsi="Times New Roman" w:cs="Times New Roman"/>
          <w:sz w:val="24"/>
          <w:szCs w:val="24"/>
        </w:rPr>
        <w:t>, Jakarta : Sinar Grafika, 2016, Cet. Ke-3.</w:t>
      </w:r>
    </w:p>
    <w:p w:rsidR="00A037FB" w:rsidRPr="00C75071" w:rsidRDefault="00A037FB" w:rsidP="00A037FB">
      <w:pPr>
        <w:pStyle w:val="NormalWeb"/>
        <w:spacing w:before="360" w:beforeAutospacing="0" w:after="240" w:afterAutospacing="0"/>
        <w:ind w:left="720" w:hanging="720"/>
        <w:contextualSpacing/>
        <w:jc w:val="both"/>
      </w:pPr>
      <w:r w:rsidRPr="00C75071">
        <w:t>Muhammad Taufik,”</w:t>
      </w:r>
      <w:r w:rsidRPr="00C75071">
        <w:rPr>
          <w:i/>
        </w:rPr>
        <w:t>Small Claim Court : Berperkara di Pengadilan Tanpa Pengacara</w:t>
      </w:r>
      <w:r w:rsidRPr="00C75071">
        <w:t>”, Yogyakarta : MT&amp;P, Maret, 2021, Cet Ke-1.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Neng Yani Nurhayati, “</w:t>
      </w:r>
      <w:r w:rsidRPr="00C75071">
        <w:rPr>
          <w:rFonts w:ascii="Times New Roman" w:hAnsi="Times New Roman" w:cs="Times New Roman"/>
          <w:i/>
          <w:sz w:val="24"/>
          <w:szCs w:val="24"/>
        </w:rPr>
        <w:t>Hukum Acara Perdata”</w:t>
      </w:r>
      <w:r w:rsidRPr="00C75071">
        <w:rPr>
          <w:rFonts w:ascii="Times New Roman" w:hAnsi="Times New Roman" w:cs="Times New Roman"/>
          <w:sz w:val="24"/>
          <w:szCs w:val="24"/>
        </w:rPr>
        <w:t>, Bandung : CV Pustaka Setia, 2015.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Peter Mahmud Marzuki</w:t>
      </w:r>
      <w:r w:rsidRPr="00C75071">
        <w:rPr>
          <w:rFonts w:ascii="Times New Roman" w:hAnsi="Times New Roman" w:cs="Times New Roman"/>
          <w:i/>
          <w:sz w:val="24"/>
          <w:szCs w:val="24"/>
        </w:rPr>
        <w:t>, “Penelitian Hukum”,</w:t>
      </w:r>
      <w:r w:rsidRPr="00C75071">
        <w:rPr>
          <w:rFonts w:ascii="Times New Roman" w:hAnsi="Times New Roman" w:cs="Times New Roman"/>
          <w:sz w:val="24"/>
          <w:szCs w:val="24"/>
        </w:rPr>
        <w:t xml:space="preserve"> Edisi Revisi, Jakarta : Kencana Prenada Media Group, 2013.</w:t>
      </w:r>
    </w:p>
    <w:p w:rsidR="00A037FB" w:rsidRPr="00C75071" w:rsidRDefault="00A037FB" w:rsidP="00A037FB">
      <w:pPr>
        <w:spacing w:before="36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Soerjono Soekanto, “</w:t>
      </w:r>
      <w:r w:rsidRPr="00C75071">
        <w:rPr>
          <w:rFonts w:ascii="Times New Roman" w:hAnsi="Times New Roman" w:cs="Times New Roman"/>
          <w:i/>
          <w:sz w:val="24"/>
          <w:szCs w:val="24"/>
        </w:rPr>
        <w:t>Faktor-Faktor yang mempengaruhi Penegakan Hukum</w:t>
      </w:r>
      <w:r w:rsidRPr="00C75071">
        <w:rPr>
          <w:rFonts w:ascii="Times New Roman" w:hAnsi="Times New Roman" w:cs="Times New Roman"/>
          <w:sz w:val="24"/>
          <w:szCs w:val="24"/>
        </w:rPr>
        <w:t>”, Jakarta : PT Raja Grafindo Persada, 2008, Cet Ke-1</w:t>
      </w:r>
    </w:p>
    <w:p w:rsidR="00A037FB" w:rsidRPr="00C75071" w:rsidRDefault="00A037FB" w:rsidP="00A037F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75071">
        <w:t>PERATURAN PERUNDANG-UNDANGAN</w:t>
      </w:r>
    </w:p>
    <w:p w:rsidR="00A037FB" w:rsidRPr="00C75071" w:rsidRDefault="00A037FB" w:rsidP="00A037FB">
      <w:pPr>
        <w:pStyle w:val="NormalWeb"/>
        <w:spacing w:before="0" w:beforeAutospacing="0" w:after="0" w:afterAutospacing="0" w:line="360" w:lineRule="auto"/>
        <w:ind w:left="720"/>
        <w:jc w:val="both"/>
      </w:pPr>
    </w:p>
    <w:p w:rsidR="00A037FB" w:rsidRPr="00C75071" w:rsidRDefault="00A037FB" w:rsidP="00A037FB">
      <w:pPr>
        <w:spacing w:line="36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lastRenderedPageBreak/>
        <w:t xml:space="preserve">Peraturan Mahkamah Agung Republik Indonesia Nomor 1 Tahun 2019 Tentang </w:t>
      </w:r>
      <w:r w:rsidRPr="00C75071">
        <w:rPr>
          <w:rFonts w:ascii="Times New Roman" w:hAnsi="Times New Roman" w:cs="Times New Roman"/>
          <w:i/>
          <w:iCs/>
          <w:sz w:val="24"/>
          <w:szCs w:val="24"/>
        </w:rPr>
        <w:t>Administrasi Perkara dan Persidangan di Pengadilan secara Elektronik.</w:t>
      </w:r>
    </w:p>
    <w:p w:rsidR="00A037FB" w:rsidRPr="00C75071" w:rsidRDefault="00A037FB" w:rsidP="00A037FB">
      <w:pPr>
        <w:spacing w:line="36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Undang-Undang Nomor 48 Tahun 2009 Pasal 2 ayat (4) tentang Kekuasaan Kehakiman.</w:t>
      </w:r>
    </w:p>
    <w:p w:rsidR="00A037FB" w:rsidRPr="00C75071" w:rsidRDefault="00A037FB" w:rsidP="00A037F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75071">
        <w:t>JURNAL</w:t>
      </w:r>
    </w:p>
    <w:p w:rsidR="00A037FB" w:rsidRPr="00C75071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Asnaini Rochmatun, “Pemeriksaan Perkara Cerai dan Talak dan Cerai Gugat  Di Peradilan Agama”, </w:t>
      </w:r>
      <w:r w:rsidRPr="00C75071">
        <w:rPr>
          <w:rFonts w:ascii="Times New Roman" w:hAnsi="Times New Roman" w:cs="Times New Roman"/>
          <w:i/>
          <w:sz w:val="24"/>
          <w:szCs w:val="24"/>
        </w:rPr>
        <w:t>Jurnal Ilmiah Mizani,</w:t>
      </w:r>
      <w:r w:rsidRPr="00C75071">
        <w:rPr>
          <w:rFonts w:ascii="Times New Roman" w:hAnsi="Times New Roman" w:cs="Times New Roman"/>
          <w:sz w:val="24"/>
          <w:szCs w:val="24"/>
        </w:rPr>
        <w:t xml:space="preserve"> Vol.2, No.02, Agustus, 2015.</w:t>
      </w:r>
    </w:p>
    <w:p w:rsidR="00A037FB" w:rsidRPr="00C75071" w:rsidRDefault="00A037FB" w:rsidP="00A037FB">
      <w:pPr>
        <w:pStyle w:val="FootnoteText"/>
        <w:spacing w:before="360" w:after="3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Dahwadin, “Hakikat Perceraian Berdasarkan Ketentuan Hukum Islam Di Indonesia”, </w:t>
      </w:r>
      <w:r w:rsidRPr="00C75071">
        <w:rPr>
          <w:rFonts w:ascii="Times New Roman" w:hAnsi="Times New Roman" w:cs="Times New Roman"/>
          <w:i/>
          <w:sz w:val="24"/>
          <w:szCs w:val="24"/>
        </w:rPr>
        <w:t>Yudisia :</w:t>
      </w:r>
      <w:r w:rsidRPr="00C75071"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i/>
          <w:sz w:val="24"/>
          <w:szCs w:val="24"/>
        </w:rPr>
        <w:t>Jurnal Pemikiran Hukum dan Hukum Islam</w:t>
      </w:r>
      <w:r w:rsidRPr="00C75071">
        <w:rPr>
          <w:rFonts w:ascii="Times New Roman" w:hAnsi="Times New Roman" w:cs="Times New Roman"/>
          <w:sz w:val="24"/>
          <w:szCs w:val="24"/>
        </w:rPr>
        <w:t>, Vol 11, No. 1, Juni, 2020.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jc w:val="both"/>
      </w:pPr>
      <w:r w:rsidRPr="00C75071">
        <w:t xml:space="preserve">Endang Conik Pebruani, “Analisis Terhadap Tingginya Angka Putusan Verstek Dalam Perkara Perceraian Pada Tahun 2017 (Studi Pengadilan Agama Pekanbaru Kelas I A)”, </w:t>
      </w:r>
      <w:r w:rsidRPr="00C75071">
        <w:rPr>
          <w:i/>
        </w:rPr>
        <w:t>Jurnal Of Hupo_Linea</w:t>
      </w:r>
      <w:r w:rsidRPr="00C75071">
        <w:t>, Vol 2, No. 1, Februari, 2021.</w:t>
      </w:r>
    </w:p>
    <w:p w:rsidR="00A037FB" w:rsidRPr="00C75071" w:rsidRDefault="00A037FB" w:rsidP="00A037FB">
      <w:pPr>
        <w:spacing w:before="360" w:after="240" w:line="24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Hisam Ahyani, et. al, “Administrasi Perkara Perdata Secara E-Court di Indonesia”, </w:t>
      </w:r>
      <w:r w:rsidRPr="00C75071">
        <w:rPr>
          <w:rFonts w:ascii="Times New Roman" w:hAnsi="Times New Roman" w:cs="Times New Roman"/>
          <w:i/>
          <w:sz w:val="24"/>
          <w:szCs w:val="24"/>
        </w:rPr>
        <w:t>Batulis Civil Law Rev</w:t>
      </w:r>
      <w:r w:rsidRPr="00C75071">
        <w:rPr>
          <w:rFonts w:ascii="Times New Roman" w:hAnsi="Times New Roman" w:cs="Times New Roman"/>
          <w:sz w:val="24"/>
          <w:szCs w:val="24"/>
        </w:rPr>
        <w:t>, Volume 2, Nomor 1, 2021.</w:t>
      </w:r>
    </w:p>
    <w:p w:rsidR="00A037FB" w:rsidRPr="00C75071" w:rsidRDefault="00A037FB" w:rsidP="00A037FB">
      <w:pPr>
        <w:spacing w:before="360" w:after="3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Ika Atikah, “Implementasi E-Court dan Dampaknya Terhadap Advokat Dalam Proses Penyelesaian Perkara di Indonesia”,  </w:t>
      </w:r>
      <w:r w:rsidRPr="00C75071">
        <w:rPr>
          <w:rFonts w:ascii="Times New Roman" w:hAnsi="Times New Roman" w:cs="Times New Roman"/>
          <w:i/>
          <w:sz w:val="24"/>
          <w:szCs w:val="24"/>
        </w:rPr>
        <w:t>In: Open society conference, social and political challenges in industrial revolution 4.0 (BNBB)</w:t>
      </w:r>
      <w:r w:rsidRPr="00C75071">
        <w:rPr>
          <w:rFonts w:ascii="Times New Roman" w:hAnsi="Times New Roman" w:cs="Times New Roman"/>
          <w:sz w:val="24"/>
          <w:szCs w:val="24"/>
        </w:rPr>
        <w:t>, November, 2018, hlm 114.</w:t>
      </w:r>
    </w:p>
    <w:p w:rsidR="00A037FB" w:rsidRPr="00C75071" w:rsidRDefault="00A037FB" w:rsidP="00A037FB">
      <w:pPr>
        <w:spacing w:before="360" w:after="3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Linda Aizah, “Analisis Perceraian Dalam Kompilasi Hukum Islam”, </w:t>
      </w:r>
      <w:r w:rsidRPr="00C75071">
        <w:rPr>
          <w:rFonts w:ascii="Times New Roman" w:hAnsi="Times New Roman" w:cs="Times New Roman"/>
          <w:i/>
          <w:sz w:val="24"/>
          <w:szCs w:val="24"/>
        </w:rPr>
        <w:t>Jurnal Al-‘Adalah</w:t>
      </w:r>
      <w:r w:rsidRPr="00C75071">
        <w:rPr>
          <w:rFonts w:ascii="Times New Roman" w:hAnsi="Times New Roman" w:cs="Times New Roman"/>
          <w:sz w:val="24"/>
          <w:szCs w:val="24"/>
        </w:rPr>
        <w:t>, Vol 10, No. 4, Juli, 2012.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jc w:val="both"/>
        <w:rPr>
          <w:color w:val="000000"/>
        </w:rPr>
      </w:pPr>
      <w:r w:rsidRPr="00C75071">
        <w:t>Lisfer Berutu, “Mewujudkan Peradilan Sederhana, Cepat dan Biaya Ringan Dengan e- Court”,</w:t>
      </w:r>
      <w:r w:rsidRPr="00C75071">
        <w:rPr>
          <w:i/>
        </w:rPr>
        <w:t xml:space="preserve"> Jurnal Ilmiah Dunia Hukum, </w:t>
      </w:r>
      <w:r w:rsidRPr="00C75071">
        <w:rPr>
          <w:color w:val="000000"/>
        </w:rPr>
        <w:t>Vol. 5, No.1, Oktober, 2020.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jc w:val="both"/>
        <w:rPr>
          <w:color w:val="000000"/>
        </w:rPr>
      </w:pPr>
      <w:r w:rsidRPr="005E6038">
        <w:rPr>
          <w:color w:val="000000"/>
        </w:rPr>
        <w:t xml:space="preserve">Maya Hildawati Ilham, “Kajian Atas Asas Peradilan Cepat, Sederhana, Dan Biaya Ringan Terhadap Pemenuhan Hak Pencari Keadilan (Studi Putusan Mahkamah Agung Nomor 246 K/Pid/2017)” , </w:t>
      </w:r>
      <w:r w:rsidRPr="005E6038">
        <w:rPr>
          <w:i/>
          <w:color w:val="000000"/>
        </w:rPr>
        <w:t>Jurnal Verstek</w:t>
      </w:r>
      <w:r w:rsidRPr="005E6038">
        <w:rPr>
          <w:color w:val="000000"/>
        </w:rPr>
        <w:t>, Vol. 7, No. 3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jc w:val="both"/>
        <w:rPr>
          <w:b/>
        </w:rPr>
      </w:pPr>
      <w:r w:rsidRPr="00C75071">
        <w:t xml:space="preserve">Moh Ali, “Menakar Asas Peradilan Sederhana, Cepat dan Biaya Ringan dalam Pengajuan Gugatan Kumulasi (Samenvoeging Van Vordering) di Pengadilan Agama”, </w:t>
      </w:r>
      <w:r w:rsidRPr="00C75071">
        <w:rPr>
          <w:i/>
        </w:rPr>
        <w:t>Jurnal Hukum Acara</w:t>
      </w:r>
      <w:r w:rsidRPr="00C75071">
        <w:t xml:space="preserve"> </w:t>
      </w:r>
      <w:r w:rsidRPr="00C75071">
        <w:rPr>
          <w:i/>
        </w:rPr>
        <w:t>Perdata</w:t>
      </w:r>
      <w:r w:rsidRPr="00C75071">
        <w:t>, Vol. 3, No. 2, Juli – Desember 2017</w:t>
      </w:r>
      <w:r w:rsidRPr="00C75071">
        <w:rPr>
          <w:b/>
        </w:rPr>
        <w:t>.</w:t>
      </w:r>
    </w:p>
    <w:p w:rsidR="00A037FB" w:rsidRPr="00C75071" w:rsidRDefault="00A037FB" w:rsidP="00A037FB">
      <w:pPr>
        <w:pStyle w:val="FootnoteText"/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lastRenderedPageBreak/>
        <w:t xml:space="preserve">Muchammad Razzy Kurnia, </w:t>
      </w:r>
      <w:r w:rsidRPr="00C75071">
        <w:rPr>
          <w:rFonts w:ascii="Times New Roman" w:hAnsi="Times New Roman" w:cs="Times New Roman"/>
          <w:i/>
          <w:sz w:val="24"/>
          <w:szCs w:val="24"/>
        </w:rPr>
        <w:t>“Pelaksanaan E-Court Dan Dampaknya Terhadap Penyelesaian Perkara Di Pengadilan Agama Jakarta Pusat”,</w:t>
      </w:r>
      <w:r w:rsidRPr="00C75071">
        <w:rPr>
          <w:rFonts w:ascii="Times New Roman" w:hAnsi="Times New Roman" w:cs="Times New Roman"/>
          <w:sz w:val="24"/>
          <w:szCs w:val="24"/>
        </w:rPr>
        <w:t xml:space="preserve"> Universitas Islam Negeri Syarif Hidayatullah Jakarta, 2020, Jakarta.</w:t>
      </w:r>
    </w:p>
    <w:p w:rsidR="00A037FB" w:rsidRPr="00C75071" w:rsidRDefault="00A037FB" w:rsidP="00A037FB">
      <w:pPr>
        <w:pStyle w:val="FootnoteText"/>
        <w:spacing w:after="100" w:afterAutospacing="1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Muhamad Iqbal, etc., “Efektifitas Sistem Administrasi E-Court Dalam Upaya Mendukung Proses Administrasi Cepat, Sederhana Dan Biaya Ringan Di Pengadilan”, </w:t>
      </w:r>
      <w:r w:rsidRPr="00C75071">
        <w:rPr>
          <w:rFonts w:ascii="Times New Roman" w:hAnsi="Times New Roman" w:cs="Times New Roman"/>
          <w:i/>
          <w:sz w:val="24"/>
          <w:szCs w:val="24"/>
        </w:rPr>
        <w:t>Jurnal Ilmu Hukum: Fakultas Hukum Universitas Riau</w:t>
      </w:r>
      <w:r w:rsidRPr="00C75071">
        <w:rPr>
          <w:rFonts w:ascii="Times New Roman" w:hAnsi="Times New Roman" w:cs="Times New Roman"/>
          <w:sz w:val="24"/>
          <w:szCs w:val="24"/>
        </w:rPr>
        <w:t xml:space="preserve">, Vol 8, No 2, 2019, hlm 310. 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jc w:val="both"/>
      </w:pPr>
      <w:r w:rsidRPr="00C75071">
        <w:t xml:space="preserve">Muhammad Jazil Rifqi, “Perkembangan dan Pemanfaatan Teknologi Informasi Pengadilan Agama”, </w:t>
      </w:r>
      <w:r w:rsidRPr="00C75071">
        <w:rPr>
          <w:i/>
        </w:rPr>
        <w:t>Jurnal Al-Qadau</w:t>
      </w:r>
      <w:r w:rsidRPr="00C75071">
        <w:t>, Vol. 7, No. 1, Juni, 2020.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jc w:val="both"/>
      </w:pPr>
      <w:r w:rsidRPr="00C75071">
        <w:t xml:space="preserve">Nunung Rodliyah, “Akibat Hukum Perceraian Berdasarkan Undang-Undang Nomor 1 Tahun 1974 Tentang Perkawinan”, </w:t>
      </w:r>
      <w:r w:rsidRPr="00C75071">
        <w:rPr>
          <w:i/>
        </w:rPr>
        <w:t>Jurnal Keadilan Progresif</w:t>
      </w:r>
      <w:r w:rsidRPr="00C75071">
        <w:t>, Volume 5, Nomor 1,Maret, 2014.</w:t>
      </w:r>
    </w:p>
    <w:p w:rsidR="00A037FB" w:rsidRPr="00C75071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Rahmiati Elfani, “Esensi Tenggang Waktu Sidang Ikrar Talak Di Pengadilan Agama Bukittinggi”, </w:t>
      </w:r>
      <w:r w:rsidRPr="00C75071">
        <w:rPr>
          <w:rFonts w:ascii="Times New Roman" w:hAnsi="Times New Roman" w:cs="Times New Roman"/>
          <w:i/>
          <w:sz w:val="24"/>
          <w:szCs w:val="24"/>
        </w:rPr>
        <w:t>AlHurriyah : Jurnal Hukum islam</w:t>
      </w:r>
      <w:r w:rsidRPr="00C75071">
        <w:rPr>
          <w:rFonts w:ascii="Times New Roman" w:hAnsi="Times New Roman" w:cs="Times New Roman"/>
          <w:sz w:val="24"/>
          <w:szCs w:val="24"/>
        </w:rPr>
        <w:t>, Vol. 05, No. 02, Juli-Desember, 2020.</w:t>
      </w:r>
    </w:p>
    <w:p w:rsidR="00A037FB" w:rsidRPr="00C75071" w:rsidRDefault="00A037FB" w:rsidP="00A037FB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Rio Satria, “</w:t>
      </w:r>
      <w:r w:rsidRPr="00C75071">
        <w:rPr>
          <w:rFonts w:ascii="Times New Roman" w:hAnsi="Times New Roman" w:cs="Times New Roman"/>
          <w:i/>
          <w:sz w:val="24"/>
          <w:szCs w:val="24"/>
        </w:rPr>
        <w:t>Persidangan Secara Elektronik (E-Litigasi) Di Pengadilan Agama”</w:t>
      </w:r>
      <w:r w:rsidRPr="00C75071">
        <w:rPr>
          <w:rFonts w:ascii="Times New Roman" w:hAnsi="Times New Roman" w:cs="Times New Roman"/>
          <w:sz w:val="24"/>
          <w:szCs w:val="24"/>
        </w:rPr>
        <w:t>, Mahkamah Agung Republik Indonesia : Pengadilan Agama Kota Cimahi, t.d.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contextualSpacing/>
        <w:jc w:val="both"/>
      </w:pPr>
      <w:r w:rsidRPr="00C75071">
        <w:t xml:space="preserve">Riyan Ramdani, Dewi Mayaningsih, </w:t>
      </w:r>
      <w:r w:rsidRPr="00C75071">
        <w:rPr>
          <w:i/>
        </w:rPr>
        <w:t>“</w:t>
      </w:r>
      <w:r w:rsidRPr="00C75071">
        <w:t xml:space="preserve">Urgensi Persidangan Secara Elektronik (E-Litigasi) Dalam Perspektif Hukum Acara Peradilan di Era Digitalisasi”, </w:t>
      </w:r>
      <w:r w:rsidRPr="00C75071">
        <w:rPr>
          <w:i/>
        </w:rPr>
        <w:t>Jurnal Hukum Keluarga Dan Peradilan Islam</w:t>
      </w:r>
      <w:r w:rsidRPr="00C75071">
        <w:t>, Vol 2, No.2, 2021.</w:t>
      </w: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contextualSpacing/>
        <w:jc w:val="both"/>
      </w:pPr>
    </w:p>
    <w:p w:rsidR="00A037FB" w:rsidRPr="00C75071" w:rsidRDefault="00A037FB" w:rsidP="00A037FB">
      <w:pPr>
        <w:pStyle w:val="NormalWeb"/>
        <w:spacing w:before="360" w:beforeAutospacing="0" w:after="360" w:afterAutospacing="0"/>
        <w:ind w:left="720" w:hanging="720"/>
        <w:jc w:val="both"/>
      </w:pPr>
      <w:r w:rsidRPr="00C75071">
        <w:t xml:space="preserve">Sonyendah Retnaningsih, “Pelaksanaan E-Court Menurut Perma Nomor 3 Tahun 2018 Tentang Administrasi Perkara Di Pengadilan Secara Elektronik Dan E-Litigation Menurut Perma Nomor 1 Tahun 2019 Tentang Administrasi Perkara Dan Persidangan Di Pengadilan Secara Elektronik (Studi Di Pengadilan Negeri Di Indonesia)”, </w:t>
      </w:r>
      <w:r w:rsidRPr="00C75071">
        <w:rPr>
          <w:i/>
        </w:rPr>
        <w:t>Jurnal Hukum &amp; Pembangunan</w:t>
      </w:r>
      <w:r w:rsidRPr="00C75071">
        <w:t>, Vol. 50,No. 1,2020.</w:t>
      </w:r>
    </w:p>
    <w:p w:rsidR="00A037FB" w:rsidRPr="00C75071" w:rsidRDefault="00A037FB" w:rsidP="00A037F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C75071">
        <w:t>INTERNET</w:t>
      </w:r>
    </w:p>
    <w:p w:rsidR="00A037FB" w:rsidRPr="005E6038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Databoks, 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>“Inilah 10 Provinsi dengan Penduduk Berstatus Cerai Hidup Terbanyak”</w:t>
      </w: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C75071">
          <w:rPr>
            <w:rStyle w:val="Hyperlink"/>
            <w:sz w:val="24"/>
            <w:szCs w:val="24"/>
          </w:rPr>
          <w:t>https://databoks.katadata.co.id/datapublish/2021/09/07/inilah-10-provinsi-dengan-penduduk-berstatus-cerai-hidup-terbanyak</w:t>
        </w:r>
      </w:hyperlink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,</w:t>
      </w: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 diakses pada tanggal 27 Desember 2021.</w:t>
      </w:r>
    </w:p>
    <w:p w:rsidR="00A037FB" w:rsidRPr="005E6038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lastRenderedPageBreak/>
        <w:t>Mahkamah Agung Republik Indonesia, “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>Cara Mengajukan Gugatan Cerai Kepada Suami Di Pengadilan Agama</w:t>
      </w: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hyperlink r:id="rId6" w:history="1">
        <w:r w:rsidRPr="00C75071">
          <w:rPr>
            <w:rStyle w:val="Hyperlink"/>
            <w:sz w:val="24"/>
            <w:szCs w:val="24"/>
          </w:rPr>
          <w:t>https://pa-depok.go.id/cara-mengajukan-gugatan-cerai-isteri-kepada-suami-di-pengadilan-agama/</w:t>
        </w:r>
      </w:hyperlink>
      <w:r w:rsidRPr="005E6038">
        <w:rPr>
          <w:rFonts w:ascii="Times New Roman" w:hAnsi="Times New Roman" w:cs="Times New Roman"/>
          <w:color w:val="000000"/>
          <w:sz w:val="24"/>
          <w:szCs w:val="24"/>
        </w:rPr>
        <w:t>, diakses pada tanggal 30 Desember 2021.</w:t>
      </w:r>
    </w:p>
    <w:p w:rsidR="00A037FB" w:rsidRPr="005E6038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Mahkamah Agung Republik Indonesia, </w:t>
      </w:r>
      <w:hyperlink r:id="rId7" w:history="1">
        <w:r w:rsidRPr="00C75071">
          <w:rPr>
            <w:rStyle w:val="Hyperlink"/>
            <w:sz w:val="24"/>
            <w:szCs w:val="24"/>
          </w:rPr>
          <w:t>http://www.pa-brebes.go.id/?id=168</w:t>
        </w:r>
      </w:hyperlink>
      <w:r w:rsidRPr="005E6038">
        <w:rPr>
          <w:rFonts w:ascii="Times New Roman" w:hAnsi="Times New Roman" w:cs="Times New Roman"/>
          <w:color w:val="000000"/>
          <w:sz w:val="24"/>
          <w:szCs w:val="24"/>
        </w:rPr>
        <w:t>, diakses pada tanggal 29 Desember 2021.</w:t>
      </w:r>
    </w:p>
    <w:p w:rsidR="00A037FB" w:rsidRPr="005E6038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Mahkamah Agung RI : Pengadilan Agama Brebes Kelas 1A, 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5E603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Sejarah Berdirinya Pengadilan Agama Brebes Kelas I. A”, </w:t>
      </w:r>
      <w:r w:rsidRPr="005E6038">
        <w:rPr>
          <w:rFonts w:ascii="Times New Roman" w:hAnsi="Times New Roman" w:cs="Times New Roman"/>
          <w:bCs/>
          <w:color w:val="000000"/>
          <w:sz w:val="24"/>
          <w:szCs w:val="24"/>
        </w:rPr>
        <w:t>Online :</w:t>
      </w:r>
      <w:r w:rsidRPr="005E603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hyperlink r:id="rId8" w:history="1">
        <w:r w:rsidRPr="00C75071">
          <w:rPr>
            <w:rStyle w:val="Hyperlink"/>
            <w:sz w:val="24"/>
            <w:szCs w:val="24"/>
          </w:rPr>
          <w:t>https://www.pa-brebes.go.id/</w:t>
        </w:r>
      </w:hyperlink>
      <w:r w:rsidRPr="005E6038">
        <w:rPr>
          <w:rFonts w:ascii="Times New Roman" w:hAnsi="Times New Roman" w:cs="Times New Roman"/>
          <w:bCs/>
          <w:color w:val="000000"/>
          <w:sz w:val="24"/>
          <w:szCs w:val="24"/>
        </w:rPr>
        <w:t>, diakses pada tanggal 02 Januari 2021.</w:t>
      </w:r>
    </w:p>
    <w:p w:rsidR="00A037FB" w:rsidRPr="005E6038" w:rsidRDefault="00A037FB" w:rsidP="00A037FB">
      <w:pPr>
        <w:pStyle w:val="NormalWeb"/>
        <w:spacing w:before="360" w:beforeAutospacing="0" w:after="360" w:afterAutospacing="0"/>
        <w:ind w:left="720" w:hanging="720"/>
        <w:jc w:val="both"/>
        <w:rPr>
          <w:color w:val="000000"/>
        </w:rPr>
      </w:pPr>
      <w:r w:rsidRPr="00C75071">
        <w:t xml:space="preserve">Mahkamah Agung RI : Pengadilan Agama Brebes Kelas 1A, </w:t>
      </w:r>
      <w:r w:rsidRPr="00C75071">
        <w:rPr>
          <w:i/>
        </w:rPr>
        <w:t>“</w:t>
      </w:r>
      <w:r w:rsidRPr="00C75071">
        <w:rPr>
          <w:bCs/>
          <w:i/>
        </w:rPr>
        <w:t xml:space="preserve">Tugas Pokok dan Fungsi Pengadilan Agama Brebes Kelas 1A”, </w:t>
      </w:r>
      <w:r w:rsidRPr="00C75071">
        <w:rPr>
          <w:bCs/>
        </w:rPr>
        <w:t>Online :</w:t>
      </w:r>
      <w:r w:rsidRPr="00C75071">
        <w:t xml:space="preserve"> </w:t>
      </w:r>
      <w:r w:rsidRPr="00C75071">
        <w:rPr>
          <w:bCs/>
        </w:rPr>
        <w:t>http://www.pa-brebes.go.id/tentang-pengadian/tugas-dan-fungsi, diakses pada tanggal 02 Januari 2021.</w:t>
      </w:r>
      <w:bookmarkStart w:id="0" w:name="_GoBack"/>
      <w:bookmarkEnd w:id="0"/>
    </w:p>
    <w:p w:rsidR="00A037FB" w:rsidRPr="005E6038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Mahkamah Agung RI : Pengadilan Agama Brebes Kelas 1A, 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5E603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Visi dan Misi Pengadilan Agama Brebes Kelas 1A”, </w:t>
      </w:r>
      <w:r w:rsidRPr="005E60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Online : </w:t>
      </w:r>
      <w:hyperlink r:id="rId9" w:history="1">
        <w:r w:rsidRPr="00C75071">
          <w:rPr>
            <w:rStyle w:val="Hyperlink"/>
            <w:sz w:val="24"/>
            <w:szCs w:val="24"/>
          </w:rPr>
          <w:t>https://www.pa-brebes.go.id/tentang-pengadian/visi-dan-misi</w:t>
        </w:r>
      </w:hyperlink>
      <w:r w:rsidRPr="005E6038">
        <w:rPr>
          <w:rFonts w:ascii="Times New Roman" w:hAnsi="Times New Roman" w:cs="Times New Roman"/>
          <w:bCs/>
          <w:color w:val="000000"/>
          <w:sz w:val="24"/>
          <w:szCs w:val="24"/>
        </w:rPr>
        <w:t>, diakses pada tanggal 02 Januari 2021.</w:t>
      </w:r>
    </w:p>
    <w:p w:rsidR="00A037FB" w:rsidRPr="005E6038" w:rsidRDefault="00A037FB" w:rsidP="00A037FB">
      <w:pPr>
        <w:spacing w:before="360" w:after="36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Mahkamah Agung RI : Pengadilan Agama Brebes Kelas 1A, 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Pr="005E603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Wilayah Yuridiksi Pengadilan Agama Brebes Kelas 1A”, </w:t>
      </w:r>
      <w:r w:rsidRPr="005E6038">
        <w:rPr>
          <w:rFonts w:ascii="Times New Roman" w:hAnsi="Times New Roman" w:cs="Times New Roman"/>
          <w:bCs/>
          <w:color w:val="000000"/>
          <w:sz w:val="24"/>
          <w:szCs w:val="24"/>
        </w:rPr>
        <w:t>Online :</w:t>
      </w:r>
      <w:r w:rsidRPr="005E60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038">
        <w:rPr>
          <w:rFonts w:ascii="Times New Roman" w:hAnsi="Times New Roman" w:cs="Times New Roman"/>
          <w:bCs/>
          <w:color w:val="000000"/>
          <w:sz w:val="24"/>
          <w:szCs w:val="24"/>
        </w:rPr>
        <w:t>http://www.pa-brebes.go.id/tentang-pengadian/wilayah-yuridiksi, diakses pada tanggal 02 Januari 2021.</w:t>
      </w:r>
    </w:p>
    <w:p w:rsidR="00A037FB" w:rsidRPr="005E6038" w:rsidRDefault="00A037FB" w:rsidP="00A037FB">
      <w:pPr>
        <w:pStyle w:val="FootnoteText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Mahkamah Agung RI : Pengadilan Negeri Karanganyar Kelas II, “</w:t>
      </w:r>
      <w:r w:rsidRPr="005E6038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E-Court,</w:t>
      </w:r>
      <w:r w:rsidRPr="005E603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Era Baru Peradilan Indonesia”</w:t>
      </w:r>
      <w:r w:rsidRPr="005E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online : </w:t>
      </w:r>
      <w:hyperlink r:id="rId10" w:history="1">
        <w:r w:rsidRPr="005E6038">
          <w:rPr>
            <w:rStyle w:val="Hyperlink"/>
            <w:sz w:val="24"/>
            <w:szCs w:val="24"/>
            <w:shd w:val="clear" w:color="auto" w:fill="FFFFFF"/>
          </w:rPr>
          <w:t>https://pn-karanganyar.go.id/main/index.php/berita/artikel/1134-e-court-era-baru-peradilan-indonesia</w:t>
        </w:r>
      </w:hyperlink>
      <w:r w:rsidRPr="005E6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diakses pada tanggal 21 Februari 2022.</w:t>
      </w:r>
    </w:p>
    <w:p w:rsidR="00A037FB" w:rsidRPr="005E6038" w:rsidRDefault="00A037FB" w:rsidP="00A037FB">
      <w:pPr>
        <w:pStyle w:val="NormalWeb"/>
        <w:spacing w:before="360" w:beforeAutospacing="0" w:after="360" w:afterAutospacing="0"/>
        <w:ind w:left="720" w:hanging="720"/>
        <w:jc w:val="both"/>
        <w:rPr>
          <w:color w:val="000000"/>
        </w:rPr>
      </w:pPr>
      <w:r w:rsidRPr="005E6038">
        <w:rPr>
          <w:color w:val="000000"/>
        </w:rPr>
        <w:t xml:space="preserve">Mahkamah Agung RI, </w:t>
      </w:r>
      <w:r w:rsidRPr="005E6038">
        <w:rPr>
          <w:i/>
          <w:color w:val="000000"/>
        </w:rPr>
        <w:t>“Apa itu E-Court?”,</w:t>
      </w:r>
      <w:r w:rsidRPr="005E6038">
        <w:rPr>
          <w:color w:val="000000"/>
        </w:rPr>
        <w:t xml:space="preserve"> online : </w:t>
      </w:r>
      <w:hyperlink r:id="rId11" w:history="1">
        <w:r w:rsidRPr="00C75071">
          <w:rPr>
            <w:rStyle w:val="Hyperlink"/>
          </w:rPr>
          <w:t>https://www.pa-brebes.go.id/layanan-hukum/e-court</w:t>
        </w:r>
      </w:hyperlink>
      <w:r w:rsidRPr="00C75071">
        <w:rPr>
          <w:rStyle w:val="Hyperlink"/>
        </w:rPr>
        <w:t xml:space="preserve"> , diakses pada tanggal 27 November 2021</w:t>
      </w:r>
      <w:r w:rsidRPr="005E6038">
        <w:rPr>
          <w:color w:val="000000"/>
        </w:rPr>
        <w:t>.</w:t>
      </w:r>
    </w:p>
    <w:p w:rsidR="00A037FB" w:rsidRPr="005E6038" w:rsidRDefault="00A037FB" w:rsidP="00A037FB">
      <w:pPr>
        <w:pStyle w:val="FootnoteText"/>
        <w:spacing w:before="360" w:after="36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5E6038">
        <w:rPr>
          <w:rFonts w:ascii="Times New Roman" w:hAnsi="Times New Roman" w:cs="Times New Roman"/>
          <w:color w:val="000000"/>
          <w:sz w:val="24"/>
          <w:szCs w:val="24"/>
        </w:rPr>
        <w:t>Mahkamah Agung RI, “</w:t>
      </w:r>
      <w:r w:rsidRPr="005E6038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E-court dan Masa Depan Sistem Peradilan Modern di Indonesia”, </w:t>
      </w:r>
      <w:r w:rsidRPr="005E6038">
        <w:rPr>
          <w:rFonts w:ascii="Times New Roman" w:hAnsi="Times New Roman" w:cs="Times New Roman"/>
          <w:bCs/>
          <w:color w:val="000000"/>
          <w:sz w:val="24"/>
          <w:szCs w:val="24"/>
        </w:rPr>
        <w:t>online :</w:t>
      </w:r>
      <w:r w:rsidRPr="005E60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2" w:history="1">
        <w:r w:rsidRPr="00C75071">
          <w:rPr>
            <w:rStyle w:val="Hyperlink"/>
            <w:sz w:val="24"/>
            <w:szCs w:val="24"/>
          </w:rPr>
          <w:t>https://ptun-yogyakarta.go.id/index.php/artikel/193-e-court-dan-masa-depan-sistem-peradilan-modern-di-indonesia.html</w:t>
        </w:r>
      </w:hyperlink>
      <w:r w:rsidRPr="005E6038">
        <w:rPr>
          <w:rFonts w:ascii="Times New Roman" w:hAnsi="Times New Roman" w:cs="Times New Roman"/>
          <w:color w:val="000000"/>
          <w:sz w:val="24"/>
          <w:szCs w:val="24"/>
        </w:rPr>
        <w:t>, diakses pada tanggal 27 November 2021.</w:t>
      </w:r>
    </w:p>
    <w:p w:rsidR="00A037FB" w:rsidRPr="005E6038" w:rsidRDefault="00A037FB" w:rsidP="00A037FB">
      <w:pPr>
        <w:pStyle w:val="NormalWeb"/>
        <w:spacing w:before="360" w:beforeAutospacing="0" w:after="360" w:afterAutospacing="0"/>
        <w:ind w:left="720" w:hanging="720"/>
        <w:jc w:val="both"/>
        <w:rPr>
          <w:color w:val="000000"/>
        </w:rPr>
      </w:pPr>
      <w:r w:rsidRPr="005E6038">
        <w:rPr>
          <w:color w:val="000000"/>
        </w:rPr>
        <w:lastRenderedPageBreak/>
        <w:t>Mahkamah Agung RI, “</w:t>
      </w:r>
      <w:r w:rsidRPr="005E6038">
        <w:rPr>
          <w:i/>
          <w:color w:val="000000"/>
        </w:rPr>
        <w:t>E-court Pendaftaran Perkara Online”</w:t>
      </w:r>
      <w:r w:rsidRPr="005E6038">
        <w:rPr>
          <w:color w:val="000000"/>
        </w:rPr>
        <w:t xml:space="preserve">, online : </w:t>
      </w:r>
      <w:hyperlink r:id="rId13" w:history="1">
        <w:r w:rsidRPr="00C75071">
          <w:rPr>
            <w:rStyle w:val="Hyperlink"/>
          </w:rPr>
          <w:t>https://pn-brebes.go.id/e-court-pendaftaran-perkara-online/</w:t>
        </w:r>
      </w:hyperlink>
      <w:r w:rsidRPr="00C75071">
        <w:rPr>
          <w:rStyle w:val="Hyperlink"/>
        </w:rPr>
        <w:t>,</w:t>
      </w:r>
      <w:r w:rsidRPr="005E6038">
        <w:rPr>
          <w:color w:val="000000"/>
        </w:rPr>
        <w:t xml:space="preserve"> diakses pada tanggal 27 November 2021.</w:t>
      </w:r>
    </w:p>
    <w:p w:rsidR="00A037FB" w:rsidRPr="005E6038" w:rsidRDefault="00A037FB" w:rsidP="00A037FB">
      <w:pPr>
        <w:pStyle w:val="NormalWeb"/>
        <w:spacing w:before="360" w:beforeAutospacing="0" w:after="360" w:afterAutospacing="0"/>
        <w:ind w:left="720" w:hanging="720"/>
        <w:jc w:val="both"/>
        <w:rPr>
          <w:color w:val="000000"/>
        </w:rPr>
      </w:pPr>
      <w:r w:rsidRPr="005E6038">
        <w:rPr>
          <w:color w:val="000000"/>
        </w:rPr>
        <w:t>Media Indonesia.com, “</w:t>
      </w:r>
      <w:r w:rsidRPr="005E6038">
        <w:rPr>
          <w:i/>
          <w:color w:val="000000"/>
          <w:shd w:val="clear" w:color="auto" w:fill="FFFFFF"/>
        </w:rPr>
        <w:t>Imbas Pandemi Covid-19 Kasus Perceraian di Brebes Melonjak</w:t>
      </w:r>
      <w:r w:rsidRPr="005E6038">
        <w:rPr>
          <w:i/>
          <w:color w:val="000000"/>
        </w:rPr>
        <w:t xml:space="preserve">, </w:t>
      </w:r>
      <w:hyperlink r:id="rId14" w:history="1">
        <w:r w:rsidRPr="00C75071">
          <w:rPr>
            <w:rStyle w:val="Hyperlink"/>
          </w:rPr>
          <w:t>https://mediaindonesia.com/nusantara/389349/imbas-pandemi-covid-19-kasus-perceraian-di-brebes-melonjak</w:t>
        </w:r>
      </w:hyperlink>
      <w:r w:rsidRPr="005E6038">
        <w:rPr>
          <w:color w:val="000000"/>
        </w:rPr>
        <w:t>, diakses pada tanggal 27 November 2021.</w:t>
      </w:r>
    </w:p>
    <w:p w:rsidR="00A037FB" w:rsidRDefault="00A037FB" w:rsidP="00A037FB">
      <w:pPr>
        <w:pStyle w:val="NormalWeb"/>
        <w:spacing w:before="360" w:beforeAutospacing="0" w:after="360" w:afterAutospacing="0"/>
        <w:ind w:left="720" w:hanging="720"/>
        <w:jc w:val="both"/>
      </w:pPr>
      <w:r w:rsidRPr="00C75071">
        <w:t>Rafli Fadilah Achmad, “</w:t>
      </w:r>
      <w:r w:rsidRPr="00C75071">
        <w:rPr>
          <w:i/>
        </w:rPr>
        <w:t>Mengenal Lebih Jauh Bentuk Persidangan Yang Baru Bernama E-Litigation</w:t>
      </w:r>
      <w:r w:rsidRPr="00C75071">
        <w:t xml:space="preserve">”, dilihat </w:t>
      </w:r>
      <w:r w:rsidRPr="005E6038">
        <w:rPr>
          <w:color w:val="000000"/>
        </w:rPr>
        <w:t xml:space="preserve">di : </w:t>
      </w:r>
      <w:hyperlink r:id="rId15" w:history="1">
        <w:r w:rsidRPr="00C75071">
          <w:rPr>
            <w:rStyle w:val="Hyperlink"/>
          </w:rPr>
          <w:t>https://www.pn-dumai.go.id/index.php?option=com_content&amp;view=article&amp;id=545:bentuk-persidangan-yang-baru-bernama-e-litigation&amp;catid=27:berita&amp;Itemid=124</w:t>
        </w:r>
      </w:hyperlink>
      <w:r w:rsidRPr="00C75071">
        <w:t xml:space="preserve"> , diakses pada 21 februari 2022.</w:t>
      </w:r>
    </w:p>
    <w:p w:rsidR="00A037FB" w:rsidRPr="005E6038" w:rsidRDefault="00A037FB" w:rsidP="00A037FB">
      <w:pPr>
        <w:pStyle w:val="NormalWeb"/>
        <w:numPr>
          <w:ilvl w:val="0"/>
          <w:numId w:val="1"/>
        </w:numPr>
        <w:spacing w:before="360" w:beforeAutospacing="0" w:after="360" w:afterAutospacing="0"/>
        <w:jc w:val="both"/>
        <w:rPr>
          <w:color w:val="000000"/>
        </w:rPr>
      </w:pPr>
      <w:r>
        <w:rPr>
          <w:lang w:val="en-GB"/>
        </w:rPr>
        <w:t>WAWANCARA</w:t>
      </w:r>
    </w:p>
    <w:p w:rsidR="00A037FB" w:rsidRPr="005E6038" w:rsidRDefault="00A037FB" w:rsidP="00A037FB">
      <w:pPr>
        <w:pStyle w:val="NormalWeb"/>
        <w:spacing w:before="360" w:beforeAutospacing="0" w:after="360" w:afterAutospacing="0" w:line="240" w:lineRule="atLeast"/>
        <w:ind w:left="720" w:hanging="720"/>
        <w:jc w:val="both"/>
        <w:rPr>
          <w:color w:val="000000"/>
        </w:rPr>
      </w:pPr>
      <w:r w:rsidRPr="00CC6F02">
        <w:t>Wawancara dengan Nadhifah, Hakim Pengadilan Agama Brebes, di Pengadilan Agama Brebes, tanggal 2 Februari 2022 jam 10.00 – 12.00 WIB.</w:t>
      </w:r>
    </w:p>
    <w:p w:rsidR="00B964F3" w:rsidRDefault="00A037FB"/>
    <w:sectPr w:rsidR="00B964F3" w:rsidSect="00A037F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C77B6"/>
    <w:multiLevelType w:val="hybridMultilevel"/>
    <w:tmpl w:val="635E6C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B"/>
    <w:rsid w:val="003E5488"/>
    <w:rsid w:val="00531648"/>
    <w:rsid w:val="005B55E3"/>
    <w:rsid w:val="008F6D5C"/>
    <w:rsid w:val="00A037FB"/>
    <w:rsid w:val="00D302A7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F3190-E5D5-42F5-8C1F-CC26EF02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FB"/>
    <w:pPr>
      <w:spacing w:after="200" w:line="276" w:lineRule="auto"/>
    </w:pPr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7FB"/>
    <w:pPr>
      <w:spacing w:before="120" w:after="120" w:line="36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7FB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paragraph" w:styleId="NormalWeb">
    <w:name w:val="Normal (Web)"/>
    <w:basedOn w:val="Normal"/>
    <w:uiPriority w:val="99"/>
    <w:unhideWhenUsed/>
    <w:rsid w:val="00A0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A037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37FB"/>
    <w:rPr>
      <w:rFonts w:ascii="Calibri" w:eastAsia="Calibri" w:hAnsi="Calibri" w:cs="Arial"/>
      <w:sz w:val="20"/>
      <w:szCs w:val="20"/>
      <w:lang w:val="id-ID"/>
    </w:rPr>
  </w:style>
  <w:style w:type="character" w:styleId="Hyperlink">
    <w:name w:val="Hyperlink"/>
    <w:uiPriority w:val="99"/>
    <w:unhideWhenUsed/>
    <w:rsid w:val="00A03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-brebes.go.id/" TargetMode="External"/><Relationship Id="rId13" Type="http://schemas.openxmlformats.org/officeDocument/2006/relationships/hyperlink" Target="https://pn-brebes.go.id/e-court-pendaftaran-perkara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-brebes.go.id/?id=168" TargetMode="External"/><Relationship Id="rId12" Type="http://schemas.openxmlformats.org/officeDocument/2006/relationships/hyperlink" Target="https://ptun-yogyakarta.go.id/index.php/artikel/193-e-court-dan-masa-depan-sistem-peradilan-modern-di-indonesi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-depok.go.id/cara-mengajukan-gugatan-cerai-isteri-kepada-suami-di-pengadilan-agama/" TargetMode="External"/><Relationship Id="rId11" Type="http://schemas.openxmlformats.org/officeDocument/2006/relationships/hyperlink" Target="https://www.pa-brebes.go.id/layanan-hukum/e-court" TargetMode="External"/><Relationship Id="rId5" Type="http://schemas.openxmlformats.org/officeDocument/2006/relationships/hyperlink" Target="https://databoks.katadata.co.id/datapublish/2021/09/07/inilah-10-provinsi-dengan-penduduk-berstatus-cerai-hidup-terbanyak" TargetMode="External"/><Relationship Id="rId15" Type="http://schemas.openxmlformats.org/officeDocument/2006/relationships/hyperlink" Target="https://www.pn-dumai.go.id/index.php?option=com_content&amp;view=article&amp;id=545:bentuk-persidangan-yang-baru-bernama-e-litigation&amp;catid=27:berita&amp;Itemid=124" TargetMode="External"/><Relationship Id="rId10" Type="http://schemas.openxmlformats.org/officeDocument/2006/relationships/hyperlink" Target="https://pn-karanganyar.go.id/main/index.php/berita/artikel/1134-e-court-era-baru-peradilan-indon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-brebes.go.id/tentang-pengadian/visi-dan-misi" TargetMode="External"/><Relationship Id="rId14" Type="http://schemas.openxmlformats.org/officeDocument/2006/relationships/hyperlink" Target="https://mediaindonesia.com/nusantara/389349/imbas-pandemi-covid-19-kasus-perceraian-di-brebes-melonj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8784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2022-08-15T10:00:00Z</dcterms:created>
  <dcterms:modified xsi:type="dcterms:W3CDTF">2022-08-15T10:01:00Z</dcterms:modified>
</cp:coreProperties>
</file>