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71FD" w14:textId="77777777" w:rsidR="007B0DE7" w:rsidRDefault="007B0DE7" w:rsidP="007B0DE7">
      <w:pPr>
        <w:pStyle w:val="ListParagraph"/>
        <w:spacing w:line="48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w:t>
      </w:r>
    </w:p>
    <w:p w14:paraId="3CD7BC5F" w14:textId="77777777" w:rsidR="007B0DE7" w:rsidRDefault="007B0DE7" w:rsidP="007B0DE7">
      <w:pPr>
        <w:pStyle w:val="ListParagraph"/>
        <w:spacing w:line="48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PENDAHULUAN </w:t>
      </w:r>
    </w:p>
    <w:p w14:paraId="3B624A99" w14:textId="77777777" w:rsidR="007B0DE7" w:rsidRPr="005266D7" w:rsidRDefault="007B0DE7" w:rsidP="007B0DE7">
      <w:pPr>
        <w:pStyle w:val="ListParagraph"/>
        <w:spacing w:line="480" w:lineRule="auto"/>
        <w:ind w:left="360"/>
        <w:jc w:val="center"/>
        <w:rPr>
          <w:rFonts w:ascii="Times New Roman" w:hAnsi="Times New Roman" w:cs="Times New Roman"/>
          <w:b/>
          <w:color w:val="000000" w:themeColor="text1"/>
          <w:sz w:val="24"/>
          <w:szCs w:val="24"/>
        </w:rPr>
      </w:pPr>
    </w:p>
    <w:p w14:paraId="44D4B15D" w14:textId="77777777" w:rsidR="007B0DE7" w:rsidRPr="00B413BC" w:rsidRDefault="007B0DE7" w:rsidP="007B0DE7">
      <w:pPr>
        <w:pStyle w:val="ListParagraph"/>
        <w:spacing w:after="0"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ab/>
      </w:r>
      <w:r w:rsidRPr="00B413BC">
        <w:rPr>
          <w:rFonts w:ascii="Times New Roman" w:hAnsi="Times New Roman" w:cs="Times New Roman"/>
          <w:b/>
          <w:color w:val="000000" w:themeColor="text1"/>
          <w:sz w:val="24"/>
          <w:szCs w:val="24"/>
        </w:rPr>
        <w:t>Latar Belakang Masalah</w:t>
      </w:r>
    </w:p>
    <w:p w14:paraId="2EA51833" w14:textId="77777777" w:rsidR="007B0DE7" w:rsidRPr="00AA2351" w:rsidRDefault="007B0DE7" w:rsidP="007B0DE7">
      <w:pPr>
        <w:spacing w:after="0" w:line="480" w:lineRule="auto"/>
        <w:ind w:left="360" w:firstLine="72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Istilah dan definisi perasuransian, perasuransian adalah istilah hukum (</w:t>
      </w:r>
      <w:r w:rsidRPr="00AA2351">
        <w:rPr>
          <w:rFonts w:ascii="Times New Roman" w:hAnsi="Times New Roman" w:cs="Times New Roman"/>
          <w:i/>
          <w:sz w:val="24"/>
          <w:szCs w:val="24"/>
          <w:lang w:val="en-ID"/>
        </w:rPr>
        <w:t>legal term</w:t>
      </w:r>
      <w:r w:rsidRPr="00AA2351">
        <w:rPr>
          <w:rFonts w:ascii="Times New Roman" w:hAnsi="Times New Roman" w:cs="Times New Roman"/>
          <w:sz w:val="24"/>
          <w:szCs w:val="24"/>
          <w:lang w:val="en-ID"/>
        </w:rPr>
        <w:t>) yang dipakai dalam perundang-undangan dan Perusahaan Perasuransian. Istilah perasuransian berasal dari kata “asuransi” yang berarti pertanggungan atau perlindungan atas suatu objek dari ancaman bahaya yang menimbulkan kerugian. Apabila kata “asuransi” diberi imbuhan per-an, maka munculah istilah hukum “perasuransian”, yang berarti segala usaha yang berkenaan dengan asuransi.</w:t>
      </w:r>
      <w:r w:rsidRPr="00AA2351">
        <w:rPr>
          <w:rStyle w:val="FootnoteReference"/>
          <w:rFonts w:ascii="Times New Roman" w:hAnsi="Times New Roman" w:cs="Times New Roman"/>
          <w:sz w:val="24"/>
          <w:szCs w:val="24"/>
          <w:lang w:val="en-ID"/>
        </w:rPr>
        <w:footnoteReference w:id="1"/>
      </w:r>
    </w:p>
    <w:p w14:paraId="0E9E2716" w14:textId="77777777" w:rsidR="007B0DE7" w:rsidRDefault="007B0DE7" w:rsidP="007B0DE7">
      <w:pPr>
        <w:spacing w:after="0" w:line="480" w:lineRule="auto"/>
        <w:ind w:left="360" w:firstLine="720"/>
        <w:jc w:val="both"/>
        <w:rPr>
          <w:rFonts w:ascii="Times New Roman" w:hAnsi="Times New Roman" w:cs="Times New Roman"/>
          <w:sz w:val="24"/>
          <w:szCs w:val="24"/>
          <w:lang w:val="en-ID"/>
        </w:rPr>
        <w:sectPr w:rsidR="007B0DE7" w:rsidSect="007B0DE7">
          <w:headerReference w:type="default" r:id="rId7"/>
          <w:footerReference w:type="default" r:id="rId8"/>
          <w:type w:val="continuous"/>
          <w:pgSz w:w="11906" w:h="16838" w:code="9"/>
          <w:pgMar w:top="2268" w:right="1701" w:bottom="1701" w:left="2268" w:header="709" w:footer="709" w:gutter="0"/>
          <w:pgNumType w:start="1"/>
          <w:cols w:space="708"/>
          <w:docGrid w:linePitch="360"/>
        </w:sectPr>
      </w:pPr>
      <w:r w:rsidRPr="00CB1B28">
        <w:rPr>
          <w:rFonts w:ascii="Times New Roman" w:hAnsi="Times New Roman" w:cs="Times New Roman"/>
          <w:color w:val="FFFFFF" w:themeColor="background1"/>
          <w:sz w:val="24"/>
          <w:szCs w:val="24"/>
          <w:lang w:val="en-ID"/>
        </w:rPr>
        <w:t>“</w:t>
      </w:r>
      <w:r w:rsidRPr="00AA2351">
        <w:rPr>
          <w:rFonts w:ascii="Times New Roman" w:hAnsi="Times New Roman" w:cs="Times New Roman"/>
          <w:sz w:val="24"/>
          <w:szCs w:val="24"/>
          <w:lang w:val="en-ID"/>
        </w:rPr>
        <w:t>Pengertian asuransi yang terdapat dalam ketentuan Pasal 1 Undang-Undang Republik Indonesia Nomor 40 Tahun 2014 tentang Perasuransian yakni pasal yang berisi pengertian otentik dari asuransi, menyebutkan bahwa asuransi adalah suatu perjanjian.</w:t>
      </w:r>
      <w:r w:rsidRPr="00AA2351">
        <w:rPr>
          <w:rStyle w:val="FootnoteReference"/>
          <w:rFonts w:ascii="Times New Roman" w:hAnsi="Times New Roman" w:cs="Times New Roman"/>
          <w:sz w:val="24"/>
          <w:szCs w:val="24"/>
          <w:lang w:val="en-ID"/>
        </w:rPr>
        <w:footnoteReference w:id="2"/>
      </w:r>
      <w:r w:rsidRPr="00AA2351">
        <w:rPr>
          <w:rFonts w:ascii="Times New Roman" w:hAnsi="Times New Roman" w:cs="Times New Roman"/>
          <w:sz w:val="24"/>
          <w:szCs w:val="24"/>
          <w:lang w:val="en-ID"/>
        </w:rPr>
        <w:t xml:space="preserve"> Yaitu perusahaan asuransi dan pemegang polis yang menjadikan dasar bagi penerima premi oleh perusahaan asuransi sebagai imbalan untuk memberikan penggantian kepada tertanggung atau pemegang polis karena kerugian, kerusakan, biaya yang timbul, kehilangan keuntungan, atau tanggung jawab hukum kepada pihak ketiga yang mungkin diderita tertanggung atau memberikan pembayaran yang didasarkan pada meninggalnya tertanggung atau pembayaran yang didasarkan pada hidupnya </w:t>
      </w:r>
      <w:r w:rsidRPr="00CB1B28">
        <w:rPr>
          <w:rFonts w:ascii="Times New Roman" w:hAnsi="Times New Roman" w:cs="Times New Roman"/>
          <w:color w:val="FFFFFF" w:themeColor="background1"/>
          <w:sz w:val="24"/>
          <w:szCs w:val="24"/>
          <w:lang w:val="en-ID"/>
        </w:rPr>
        <w:t>“</w:t>
      </w:r>
    </w:p>
    <w:p w14:paraId="644E2033" w14:textId="77777777" w:rsidR="007B0DE7" w:rsidRPr="00AA2351" w:rsidRDefault="007B0DE7" w:rsidP="007B0DE7">
      <w:pPr>
        <w:spacing w:after="0" w:line="480" w:lineRule="auto"/>
        <w:ind w:left="360" w:firstLine="720"/>
        <w:jc w:val="both"/>
        <w:rPr>
          <w:rFonts w:ascii="Times New Roman" w:hAnsi="Times New Roman" w:cs="Times New Roman"/>
          <w:sz w:val="24"/>
          <w:szCs w:val="24"/>
          <w:lang w:val="en-ID"/>
        </w:rPr>
      </w:pPr>
      <w:r w:rsidRPr="00CB1B28">
        <w:rPr>
          <w:rFonts w:ascii="Times New Roman" w:hAnsi="Times New Roman" w:cs="Times New Roman"/>
          <w:color w:val="FFFFFF" w:themeColor="background1"/>
          <w:sz w:val="24"/>
          <w:szCs w:val="24"/>
          <w:lang w:val="en-ID"/>
        </w:rPr>
        <w:lastRenderedPageBreak/>
        <w:t>“</w:t>
      </w:r>
      <w:r w:rsidRPr="00AA2351">
        <w:rPr>
          <w:rFonts w:ascii="Times New Roman" w:hAnsi="Times New Roman" w:cs="Times New Roman"/>
          <w:sz w:val="24"/>
          <w:szCs w:val="24"/>
          <w:lang w:val="en-ID"/>
        </w:rPr>
        <w:t>tertanggung dengan manfaat yang besarnya telah ditetapkan dan didasarkan hidupnya tertanggung dengan manfaat yang besarnya telah ditetapkan dan didasarkan pada hasil pengelolaan dana.</w:t>
      </w:r>
      <w:r w:rsidRPr="00AA2351">
        <w:rPr>
          <w:rStyle w:val="FootnoteReference"/>
          <w:rFonts w:ascii="Times New Roman" w:hAnsi="Times New Roman" w:cs="Times New Roman"/>
          <w:sz w:val="24"/>
          <w:szCs w:val="24"/>
          <w:lang w:val="en-ID"/>
        </w:rPr>
        <w:footnoteReference w:id="3"/>
      </w:r>
      <w:r w:rsidRPr="00CB1B28">
        <w:rPr>
          <w:rFonts w:ascii="Times New Roman" w:hAnsi="Times New Roman" w:cs="Times New Roman"/>
          <w:color w:val="FFFFFF" w:themeColor="background1"/>
          <w:sz w:val="24"/>
          <w:szCs w:val="24"/>
          <w:lang w:val="en-ID"/>
        </w:rPr>
        <w:t>”</w:t>
      </w:r>
    </w:p>
    <w:p w14:paraId="243640FC" w14:textId="77777777" w:rsidR="007B0DE7" w:rsidRPr="00AA2351" w:rsidRDefault="007B0DE7" w:rsidP="007B0DE7">
      <w:pPr>
        <w:spacing w:after="0" w:line="480" w:lineRule="auto"/>
        <w:ind w:left="360" w:firstLine="72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Berdasarkan definisi tersebut, maka dalam asuransi terkandung empat unsur yaitu:</w:t>
      </w:r>
    </w:p>
    <w:p w14:paraId="5067D212" w14:textId="77777777" w:rsidR="007B0DE7" w:rsidRPr="00AA2351" w:rsidRDefault="007B0DE7" w:rsidP="007B0DE7">
      <w:pPr>
        <w:pStyle w:val="ListParagraph"/>
        <w:numPr>
          <w:ilvl w:val="0"/>
          <w:numId w:val="6"/>
        </w:numPr>
        <w:spacing w:after="160" w:line="480" w:lineRule="auto"/>
        <w:ind w:left="108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 xml:space="preserve">Pihak tertanggung </w:t>
      </w:r>
      <w:r w:rsidRPr="00AA2351">
        <w:rPr>
          <w:rFonts w:ascii="Times New Roman" w:hAnsi="Times New Roman" w:cs="Times New Roman"/>
          <w:i/>
          <w:sz w:val="24"/>
          <w:szCs w:val="24"/>
          <w:lang w:val="en-ID"/>
        </w:rPr>
        <w:t>(insured)</w:t>
      </w:r>
      <w:r w:rsidRPr="00AA2351">
        <w:rPr>
          <w:rFonts w:ascii="Times New Roman" w:hAnsi="Times New Roman" w:cs="Times New Roman"/>
          <w:sz w:val="24"/>
          <w:szCs w:val="24"/>
          <w:lang w:val="en-ID"/>
        </w:rPr>
        <w:t xml:space="preserve"> yang berjanji untuk membayar uang premi kepada pihak penanggung, sekaligus atau secara berangsur-angsur.</w:t>
      </w:r>
    </w:p>
    <w:p w14:paraId="39F2E42A" w14:textId="77777777" w:rsidR="007B0DE7" w:rsidRPr="00AA2351" w:rsidRDefault="007B0DE7" w:rsidP="007B0DE7">
      <w:pPr>
        <w:pStyle w:val="ListParagraph"/>
        <w:numPr>
          <w:ilvl w:val="0"/>
          <w:numId w:val="6"/>
        </w:numPr>
        <w:spacing w:after="160" w:line="480" w:lineRule="auto"/>
        <w:ind w:left="108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 xml:space="preserve">Pihak penaggung (insure) yang berjanji akan membayar sejumlah uang (santunan kepada pihak tertanggung, sekaliagus atau secara berangsur-angsur apabila terjadi sesuatu yang mengandung unsure tertentu (asuransi sejumlah uang) </w:t>
      </w:r>
    </w:p>
    <w:p w14:paraId="3628011D" w14:textId="77777777" w:rsidR="007B0DE7" w:rsidRPr="00AA2351" w:rsidRDefault="007B0DE7" w:rsidP="007B0DE7">
      <w:pPr>
        <w:pStyle w:val="ListParagraph"/>
        <w:numPr>
          <w:ilvl w:val="0"/>
          <w:numId w:val="6"/>
        </w:numPr>
        <w:spacing w:after="160" w:line="480" w:lineRule="auto"/>
        <w:ind w:left="108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 xml:space="preserve">Suatu peristiwa </w:t>
      </w:r>
      <w:r w:rsidRPr="00AA2351">
        <w:rPr>
          <w:rFonts w:ascii="Times New Roman" w:hAnsi="Times New Roman" w:cs="Times New Roman"/>
          <w:i/>
          <w:sz w:val="24"/>
          <w:szCs w:val="24"/>
          <w:lang w:val="en-ID"/>
        </w:rPr>
        <w:t>(accident)</w:t>
      </w:r>
      <w:r w:rsidRPr="00AA2351">
        <w:rPr>
          <w:rFonts w:ascii="Times New Roman" w:hAnsi="Times New Roman" w:cs="Times New Roman"/>
          <w:sz w:val="24"/>
          <w:szCs w:val="24"/>
          <w:lang w:val="en-ID"/>
        </w:rPr>
        <w:t xml:space="preserve"> yang tak tertentu (tidak diketahui sebelumnya).</w:t>
      </w:r>
    </w:p>
    <w:p w14:paraId="37BF97EB" w14:textId="77777777" w:rsidR="007B0DE7" w:rsidRPr="00AA2351" w:rsidRDefault="007B0DE7" w:rsidP="007B0DE7">
      <w:pPr>
        <w:pStyle w:val="ListParagraph"/>
        <w:numPr>
          <w:ilvl w:val="0"/>
          <w:numId w:val="6"/>
        </w:numPr>
        <w:spacing w:after="160" w:line="480" w:lineRule="auto"/>
        <w:ind w:left="1080"/>
        <w:jc w:val="both"/>
        <w:rPr>
          <w:rFonts w:ascii="Times New Roman" w:hAnsi="Times New Roman" w:cs="Times New Roman"/>
          <w:sz w:val="24"/>
          <w:szCs w:val="24"/>
          <w:lang w:val="en-ID"/>
        </w:rPr>
      </w:pPr>
      <w:r w:rsidRPr="00AA2351">
        <w:rPr>
          <w:rFonts w:ascii="Times New Roman" w:hAnsi="Times New Roman" w:cs="Times New Roman"/>
          <w:sz w:val="24"/>
          <w:szCs w:val="24"/>
          <w:lang w:val="en-ID"/>
        </w:rPr>
        <w:t xml:space="preserve">Kepentingan </w:t>
      </w:r>
      <w:r w:rsidRPr="00AA2351">
        <w:rPr>
          <w:rFonts w:ascii="Times New Roman" w:hAnsi="Times New Roman" w:cs="Times New Roman"/>
          <w:i/>
          <w:sz w:val="24"/>
          <w:szCs w:val="24"/>
          <w:lang w:val="en-ID"/>
        </w:rPr>
        <w:t>(insterest)</w:t>
      </w:r>
      <w:r w:rsidRPr="00AA2351">
        <w:rPr>
          <w:rFonts w:ascii="Times New Roman" w:hAnsi="Times New Roman" w:cs="Times New Roman"/>
          <w:sz w:val="24"/>
          <w:szCs w:val="24"/>
          <w:lang w:val="en-ID"/>
        </w:rPr>
        <w:t xml:space="preserve"> yang mungkin akan mengalami kerugian karena peristiwa yang tak tertentu.</w:t>
      </w:r>
      <w:r w:rsidRPr="00AA2351">
        <w:rPr>
          <w:rStyle w:val="FootnoteReference"/>
          <w:rFonts w:ascii="Times New Roman" w:hAnsi="Times New Roman" w:cs="Times New Roman"/>
          <w:sz w:val="24"/>
          <w:szCs w:val="24"/>
          <w:lang w:val="en-ID"/>
        </w:rPr>
        <w:footnoteReference w:id="4"/>
      </w:r>
    </w:p>
    <w:p w14:paraId="4C33D8CE"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color w:val="000000" w:themeColor="text1"/>
          <w:sz w:val="24"/>
          <w:szCs w:val="24"/>
        </w:rPr>
      </w:pPr>
      <w:r w:rsidRPr="00AA2351">
        <w:rPr>
          <w:rFonts w:ascii="Times New Roman" w:hAnsi="Times New Roman" w:cs="Times New Roman"/>
          <w:color w:val="000000" w:themeColor="text1"/>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color w:val="000000" w:themeColor="text1"/>
          <w:sz w:val="24"/>
          <w:szCs w:val="24"/>
        </w:rPr>
        <w:t>Teknologi tercipta untuk memudahkan masyarakat dalam kehidupan sehari-hari terutama bagi para pengguna smartphone yang terintegrasi dengan internet untuk melakukan aktivitasnya namun juga memberikan peluang bagi para pelaku bisnis dalam mengembangkan usahanya. Salah satu pelaku bisnis yang melihat peluang dari kemajuan teknlogi digital adalah perusahaan</w:t>
      </w:r>
      <w:r w:rsidRPr="00CB1B28">
        <w:rPr>
          <w:rFonts w:ascii="Times New Roman" w:hAnsi="Times New Roman" w:cs="Times New Roman"/>
          <w:color w:val="FFFFFF" w:themeColor="background1"/>
          <w:sz w:val="24"/>
          <w:szCs w:val="24"/>
        </w:rPr>
        <w:t>”</w:t>
      </w:r>
      <w:r w:rsidRPr="00AA2351">
        <w:rPr>
          <w:rFonts w:ascii="Times New Roman" w:hAnsi="Times New Roman" w:cs="Times New Roman"/>
          <w:color w:val="000000" w:themeColor="text1"/>
          <w:sz w:val="24"/>
          <w:szCs w:val="24"/>
        </w:rPr>
        <w:t xml:space="preserve"> asuransi, </w:t>
      </w:r>
      <w:r w:rsidRPr="00CB1B28">
        <w:rPr>
          <w:rFonts w:ascii="Times New Roman" w:hAnsi="Times New Roman" w:cs="Times New Roman"/>
          <w:color w:val="FFFFFF" w:themeColor="background1"/>
          <w:sz w:val="24"/>
          <w:szCs w:val="24"/>
        </w:rPr>
        <w:t>“</w:t>
      </w:r>
      <w:r w:rsidRPr="00AA2351">
        <w:rPr>
          <w:rFonts w:ascii="Times New Roman" w:hAnsi="Times New Roman" w:cs="Times New Roman"/>
          <w:color w:val="000000" w:themeColor="text1"/>
          <w:sz w:val="24"/>
          <w:szCs w:val="24"/>
        </w:rPr>
        <w:t xml:space="preserve">Saat ini telah banyak perusahaaan asuransi yang memanfaatkan teknologi digital. Tidak dapat dipungkiri hadirnya teknologi kedalam kehidupan masyarakat membawa banyak perubahan terutama dalam hal komunikasi, bisnis pun turut merasakan perunahan serta manfaat dari danya teknologi, Seperti dalam bisnis asuransi hal ini dapat dilihat dari bergesernya tren pemasaran asuransi ke arah internet atau portal web dan aplikasi </w:t>
      </w:r>
      <w:r w:rsidRPr="00AA2351">
        <w:rPr>
          <w:rFonts w:ascii="Times New Roman" w:hAnsi="Times New Roman" w:cs="Times New Roman"/>
          <w:i/>
          <w:color w:val="000000" w:themeColor="text1"/>
          <w:sz w:val="24"/>
          <w:szCs w:val="24"/>
        </w:rPr>
        <w:t xml:space="preserve">online </w:t>
      </w:r>
      <w:r w:rsidRPr="00AA2351">
        <w:rPr>
          <w:rFonts w:ascii="Times New Roman" w:hAnsi="Times New Roman" w:cs="Times New Roman"/>
          <w:color w:val="000000" w:themeColor="text1"/>
          <w:sz w:val="24"/>
          <w:szCs w:val="24"/>
        </w:rPr>
        <w:t>yang lebih dikenal sebagai asuransi digital dengan metode telemarketing.</w:t>
      </w:r>
      <w:r w:rsidRPr="00CB1B28">
        <w:rPr>
          <w:rFonts w:ascii="Times New Roman" w:hAnsi="Times New Roman" w:cs="Times New Roman"/>
          <w:color w:val="FFFFFF" w:themeColor="background1"/>
          <w:sz w:val="24"/>
          <w:szCs w:val="24"/>
        </w:rPr>
        <w:t>”</w:t>
      </w:r>
    </w:p>
    <w:p w14:paraId="7C1126C8" w14:textId="77777777" w:rsidR="007B0DE7" w:rsidRPr="00CB1B28" w:rsidRDefault="007B0DE7" w:rsidP="007B0DE7">
      <w:pPr>
        <w:pStyle w:val="ListParagraph"/>
        <w:tabs>
          <w:tab w:val="left" w:pos="1080"/>
          <w:tab w:val="left" w:pos="1350"/>
        </w:tabs>
        <w:spacing w:line="480" w:lineRule="auto"/>
        <w:ind w:left="360"/>
        <w:jc w:val="both"/>
        <w:rPr>
          <w:rFonts w:ascii="Times New Roman" w:hAnsi="Times New Roman" w:cs="Times New Roman"/>
          <w:color w:val="000000" w:themeColor="text1"/>
          <w:sz w:val="24"/>
          <w:szCs w:val="24"/>
        </w:rPr>
      </w:pPr>
      <w:r w:rsidRPr="00AA2351">
        <w:rPr>
          <w:rFonts w:ascii="Times New Roman" w:hAnsi="Times New Roman" w:cs="Times New Roman"/>
          <w:color w:val="000000" w:themeColor="text1"/>
          <w:sz w:val="24"/>
          <w:szCs w:val="24"/>
        </w:rPr>
        <w:lastRenderedPageBreak/>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noProof/>
          <w:sz w:val="24"/>
          <w:szCs w:val="24"/>
        </w:rPr>
        <w:t>Te</w:t>
      </w:r>
      <w:r w:rsidRPr="00AA2351">
        <w:rPr>
          <w:rFonts w:ascii="Times New Roman" w:hAnsi="Times New Roman" w:cs="Times New Roman"/>
          <w:noProof/>
          <w:sz w:val="24"/>
          <w:szCs w:val="24"/>
          <w:lang w:val="id-ID"/>
        </w:rPr>
        <w:t xml:space="preserve">lemarketing </w:t>
      </w:r>
      <w:r w:rsidRPr="00AA2351">
        <w:rPr>
          <w:rFonts w:ascii="Times New Roman" w:hAnsi="Times New Roman" w:cs="Times New Roman"/>
          <w:noProof/>
          <w:sz w:val="24"/>
          <w:szCs w:val="24"/>
        </w:rPr>
        <w:t xml:space="preserve">ditinjau </w:t>
      </w:r>
      <w:r w:rsidRPr="00AA2351">
        <w:rPr>
          <w:rFonts w:ascii="Times New Roman" w:hAnsi="Times New Roman" w:cs="Times New Roman"/>
          <w:noProof/>
          <w:sz w:val="24"/>
          <w:szCs w:val="24"/>
          <w:lang w:val="id-ID"/>
        </w:rPr>
        <w:t>dari Undang-undang Nomor 11 Tahun 2008 tentang Informasi dan Transaksi Elektronik (UU</w:t>
      </w:r>
      <w:r w:rsidRPr="00AA2351">
        <w:rPr>
          <w:rFonts w:ascii="Times New Roman" w:hAnsi="Times New Roman" w:cs="Times New Roman"/>
          <w:noProof/>
          <w:sz w:val="24"/>
          <w:szCs w:val="24"/>
        </w:rPr>
        <w:t xml:space="preserve"> </w:t>
      </w:r>
      <w:r w:rsidRPr="00AA2351">
        <w:rPr>
          <w:rFonts w:ascii="Times New Roman" w:hAnsi="Times New Roman" w:cs="Times New Roman"/>
          <w:noProof/>
          <w:sz w:val="24"/>
          <w:szCs w:val="24"/>
          <w:lang w:val="id-ID"/>
        </w:rPr>
        <w:t>ITE), dapat digolongkan sebagai bentuk transaksi elektronik karena dilakukan melalui</w:t>
      </w:r>
      <w:r w:rsidRPr="00AA2351">
        <w:rPr>
          <w:rFonts w:ascii="Times New Roman" w:hAnsi="Times New Roman" w:cs="Times New Roman"/>
          <w:noProof/>
          <w:sz w:val="24"/>
          <w:szCs w:val="24"/>
        </w:rPr>
        <w:t xml:space="preserve"> media telepon</w:t>
      </w:r>
      <w:r w:rsidRPr="00AA2351">
        <w:rPr>
          <w:rFonts w:ascii="Times New Roman" w:hAnsi="Times New Roman" w:cs="Times New Roman"/>
          <w:noProof/>
          <w:sz w:val="24"/>
          <w:szCs w:val="24"/>
          <w:lang w:val="id-ID"/>
        </w:rPr>
        <w:t>. Hal ini sesuai dengan Pasal 1 angka 10 UU</w:t>
      </w:r>
      <w:r w:rsidRPr="00AA2351">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ITE yang menentukan bahwa </w:t>
      </w:r>
      <w:r w:rsidRPr="00AA2351">
        <w:rPr>
          <w:rFonts w:ascii="Times New Roman" w:hAnsi="Times New Roman" w:cs="Times New Roman"/>
          <w:noProof/>
          <w:sz w:val="24"/>
          <w:szCs w:val="24"/>
          <w:lang w:val="id-ID"/>
        </w:rPr>
        <w:t>Transaksi elektronik, pada dasarnya adalah perikatan atau hubungan hukum yang dilakukan secara elektronik dengan memadukan jaringan dari sistem elektronik berbasiskan komputer dengan sistem kemunikasi, yang selanjutnya difasilitasi</w:t>
      </w:r>
      <w:r w:rsidRPr="00AA2351">
        <w:rPr>
          <w:rFonts w:ascii="Times New Roman" w:hAnsi="Times New Roman" w:cs="Times New Roman"/>
          <w:noProof/>
          <w:sz w:val="24"/>
          <w:szCs w:val="24"/>
        </w:rPr>
        <w:t xml:space="preserve"> </w:t>
      </w:r>
      <w:r w:rsidRPr="00AA2351">
        <w:rPr>
          <w:rFonts w:ascii="Times New Roman" w:hAnsi="Times New Roman" w:cs="Times New Roman"/>
          <w:noProof/>
          <w:sz w:val="24"/>
          <w:szCs w:val="24"/>
          <w:lang w:val="id-ID"/>
        </w:rPr>
        <w:t>oleh keberadaan jaringan komputer global atau internet termasuk melalui sarana telepon. Transaksi elektronik dipandang sebagai bagian dari perikatan para pihak</w:t>
      </w:r>
      <w:r w:rsidRPr="00AA2351">
        <w:rPr>
          <w:rFonts w:ascii="Times New Roman" w:hAnsi="Times New Roman" w:cs="Times New Roman"/>
          <w:noProof/>
          <w:sz w:val="24"/>
          <w:szCs w:val="24"/>
        </w:rPr>
        <w:t xml:space="preserve"> dalam</w:t>
      </w:r>
      <w:r w:rsidRPr="00AA2351">
        <w:rPr>
          <w:rFonts w:ascii="Times New Roman" w:hAnsi="Times New Roman" w:cs="Times New Roman"/>
          <w:noProof/>
          <w:sz w:val="24"/>
          <w:szCs w:val="24"/>
          <w:lang w:val="id-ID"/>
        </w:rPr>
        <w:t xml:space="preserve"> Pasal 1233 KUH Perdata yaitu perikatan, lahir karena suatu persetujuan atau undang-undang</w:t>
      </w:r>
      <w:r w:rsidRPr="00AA2351">
        <w:rPr>
          <w:rFonts w:ascii="Times New Roman" w:hAnsi="Times New Roman" w:cs="Times New Roman"/>
          <w:noProof/>
          <w:sz w:val="24"/>
          <w:szCs w:val="24"/>
        </w:rPr>
        <w:t>.</w:t>
      </w:r>
      <w:r w:rsidRPr="00AA2351">
        <w:rPr>
          <w:rStyle w:val="FootnoteReference"/>
          <w:rFonts w:ascii="Times New Roman" w:hAnsi="Times New Roman" w:cs="Times New Roman"/>
          <w:noProof/>
          <w:sz w:val="24"/>
          <w:szCs w:val="24"/>
        </w:rPr>
        <w:footnoteReference w:id="5"/>
      </w:r>
      <w:r w:rsidRPr="00AA2351">
        <w:rPr>
          <w:rFonts w:ascii="Times New Roman" w:hAnsi="Times New Roman" w:cs="Times New Roman"/>
          <w:noProof/>
          <w:sz w:val="24"/>
          <w:szCs w:val="24"/>
          <w:lang w:val="id-ID"/>
        </w:rPr>
        <w:t xml:space="preserve"> Transaksi tersebut akan merujuk kepada semua jenis dan mekanisme dalam melakukan hubungan hukum secara elektronik itu sendiri yang akan mencakup jual perkembangan mekanisme perdagangan di masyarakat.</w:t>
      </w:r>
      <w:r w:rsidRPr="00CB1B28">
        <w:rPr>
          <w:rFonts w:ascii="Times New Roman" w:hAnsi="Times New Roman" w:cs="Times New Roman"/>
          <w:noProof/>
          <w:color w:val="FFFFFF" w:themeColor="background1"/>
          <w:sz w:val="24"/>
          <w:szCs w:val="24"/>
        </w:rPr>
        <w:t>”</w:t>
      </w:r>
    </w:p>
    <w:p w14:paraId="3909BF97"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sz w:val="24"/>
          <w:szCs w:val="24"/>
        </w:rPr>
      </w:pPr>
      <w:r w:rsidRPr="00AA2351">
        <w:rPr>
          <w:rFonts w:ascii="Times New Roman" w:hAnsi="Times New Roman" w:cs="Times New Roman"/>
          <w:color w:val="000000" w:themeColor="text1"/>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Asuransi Digital merupakan asuransi yang dalam mencari nasabah ataupun tertanggung secara online. Karena besarnya populasi penduduk di Indonesia dan semakin majunya teknologi digital. Tekonologi digital merubah lingkup interaksi lebih luas tanpa melalui tatap mukapun bisa melakukan perjanjian. Teknologi yang semakin canggih tidak hanya memberikan kemudahan bagi pengguna </w:t>
      </w:r>
      <w:r w:rsidRPr="00AA2351">
        <w:rPr>
          <w:rFonts w:ascii="Times New Roman" w:hAnsi="Times New Roman" w:cs="Times New Roman"/>
          <w:i/>
          <w:sz w:val="24"/>
          <w:szCs w:val="24"/>
        </w:rPr>
        <w:t xml:space="preserve">smartphone </w:t>
      </w:r>
      <w:r w:rsidRPr="00AA2351">
        <w:rPr>
          <w:rFonts w:ascii="Times New Roman" w:hAnsi="Times New Roman" w:cs="Times New Roman"/>
          <w:sz w:val="24"/>
          <w:szCs w:val="24"/>
        </w:rPr>
        <w:t>tapi juga bagi pengguna teknologi yang lain. Oleh karena itu hal tersebut memberikan peluang yang besar bagi pelaku bisnis dalam mengembangkan usahanya. Salah satu yang melihat peluang tersebut adalah perusahaan asuransi.</w:t>
      </w:r>
      <w:r w:rsidRPr="00CB1B28">
        <w:rPr>
          <w:rFonts w:ascii="Times New Roman" w:hAnsi="Times New Roman" w:cs="Times New Roman"/>
          <w:color w:val="FFFFFF" w:themeColor="background1"/>
          <w:sz w:val="24"/>
          <w:szCs w:val="24"/>
        </w:rPr>
        <w:t>”</w:t>
      </w:r>
    </w:p>
    <w:p w14:paraId="4607E44A"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Produk dalam asuransi yang ditawarkan oleh pihak asuransi pun dapat dibeli secara </w:t>
      </w:r>
      <w:r w:rsidRPr="00AA2351">
        <w:rPr>
          <w:rFonts w:ascii="Times New Roman" w:hAnsi="Times New Roman" w:cs="Times New Roman"/>
          <w:i/>
          <w:sz w:val="24"/>
          <w:szCs w:val="24"/>
        </w:rPr>
        <w:t xml:space="preserve">online </w:t>
      </w:r>
      <w:r w:rsidRPr="00AA2351">
        <w:rPr>
          <w:rFonts w:ascii="Times New Roman" w:hAnsi="Times New Roman" w:cs="Times New Roman"/>
          <w:sz w:val="24"/>
          <w:szCs w:val="24"/>
        </w:rPr>
        <w:t xml:space="preserve">baik melalui portal web maupun aplikasi </w:t>
      </w:r>
      <w:r w:rsidRPr="00AA2351">
        <w:rPr>
          <w:rFonts w:ascii="Times New Roman" w:hAnsi="Times New Roman" w:cs="Times New Roman"/>
          <w:i/>
          <w:sz w:val="24"/>
          <w:szCs w:val="24"/>
        </w:rPr>
        <w:t xml:space="preserve">online </w:t>
      </w:r>
      <w:r w:rsidRPr="00AA2351">
        <w:rPr>
          <w:rFonts w:ascii="Times New Roman" w:hAnsi="Times New Roman" w:cs="Times New Roman"/>
          <w:sz w:val="24"/>
          <w:szCs w:val="24"/>
        </w:rPr>
        <w:t xml:space="preserve">yang dapat diakses menggunakan komputer maupun </w:t>
      </w:r>
      <w:r w:rsidRPr="00AA2351">
        <w:rPr>
          <w:rFonts w:ascii="Times New Roman" w:hAnsi="Times New Roman" w:cs="Times New Roman"/>
          <w:i/>
          <w:sz w:val="24"/>
          <w:szCs w:val="24"/>
        </w:rPr>
        <w:t>smartphone</w:t>
      </w:r>
      <w:r w:rsidRPr="00AA2351">
        <w:rPr>
          <w:rFonts w:ascii="Times New Roman" w:hAnsi="Times New Roman" w:cs="Times New Roman"/>
          <w:sz w:val="24"/>
          <w:szCs w:val="24"/>
        </w:rPr>
        <w:t xml:space="preserve">, selama media yang digunakan terhubung dengan jaringan internet. Selain itu, pada asuransi digital metode pembayarannya </w:t>
      </w:r>
      <w:r w:rsidRPr="00AA2351">
        <w:rPr>
          <w:rFonts w:ascii="Times New Roman" w:hAnsi="Times New Roman" w:cs="Times New Roman"/>
          <w:sz w:val="24"/>
          <w:szCs w:val="24"/>
        </w:rPr>
        <w:lastRenderedPageBreak/>
        <w:t xml:space="preserve">dilakukan menggunakan kartu kredit dan didukung dengan sistem </w:t>
      </w:r>
      <w:r w:rsidRPr="00AA2351">
        <w:rPr>
          <w:rFonts w:ascii="Times New Roman" w:hAnsi="Times New Roman" w:cs="Times New Roman"/>
          <w:i/>
          <w:sz w:val="24"/>
          <w:szCs w:val="24"/>
        </w:rPr>
        <w:t>internet banking</w:t>
      </w:r>
      <w:r w:rsidRPr="00AA2351">
        <w:rPr>
          <w:rStyle w:val="FootnoteReference"/>
          <w:rFonts w:ascii="Times New Roman" w:hAnsi="Times New Roman" w:cs="Times New Roman"/>
          <w:i/>
          <w:sz w:val="24"/>
          <w:szCs w:val="24"/>
        </w:rPr>
        <w:footnoteReference w:id="6"/>
      </w:r>
      <w:r w:rsidRPr="00AA2351">
        <w:rPr>
          <w:rFonts w:ascii="Times New Roman" w:hAnsi="Times New Roman" w:cs="Times New Roman"/>
          <w:sz w:val="24"/>
          <w:szCs w:val="24"/>
        </w:rPr>
        <w:t xml:space="preserve"> dengan adanya asuransi berbasis digital maka kegiatan perjanjian asuransi tidak perlu bertatap mukapu</w:t>
      </w:r>
      <w:r>
        <w:rPr>
          <w:rFonts w:ascii="Times New Roman" w:hAnsi="Times New Roman" w:cs="Times New Roman"/>
          <w:sz w:val="24"/>
          <w:szCs w:val="24"/>
        </w:rPr>
        <w:t>n bisa dilakukan secara online.</w:t>
      </w:r>
      <w:r w:rsidRPr="00CB1B28">
        <w:rPr>
          <w:rFonts w:ascii="Times New Roman" w:hAnsi="Times New Roman" w:cs="Times New Roman"/>
          <w:color w:val="FFFFFF" w:themeColor="background1"/>
          <w:sz w:val="24"/>
          <w:szCs w:val="24"/>
        </w:rPr>
        <w:t>”</w:t>
      </w:r>
    </w:p>
    <w:p w14:paraId="37CDBBF5"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noProof/>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noProof/>
          <w:sz w:val="24"/>
          <w:szCs w:val="24"/>
        </w:rPr>
        <w:t>Per</w:t>
      </w:r>
      <w:r w:rsidRPr="00AA2351">
        <w:rPr>
          <w:rFonts w:ascii="Times New Roman" w:hAnsi="Times New Roman" w:cs="Times New Roman"/>
          <w:noProof/>
          <w:sz w:val="24"/>
          <w:szCs w:val="24"/>
          <w:lang w:val="id-ID"/>
        </w:rPr>
        <w:t>janjian asuransi</w:t>
      </w:r>
      <w:r w:rsidRPr="00AA2351">
        <w:rPr>
          <w:rFonts w:ascii="Times New Roman" w:hAnsi="Times New Roman" w:cs="Times New Roman"/>
          <w:noProof/>
          <w:sz w:val="24"/>
          <w:szCs w:val="24"/>
        </w:rPr>
        <w:t xml:space="preserve"> memiliki pembeda dengan asuransi yang lain, </w:t>
      </w:r>
      <w:r w:rsidRPr="00AA2351">
        <w:rPr>
          <w:rFonts w:ascii="Times New Roman" w:hAnsi="Times New Roman" w:cs="Times New Roman"/>
          <w:noProof/>
          <w:sz w:val="24"/>
          <w:szCs w:val="24"/>
          <w:lang w:val="id-ID"/>
        </w:rPr>
        <w:t>asuransi sebagai perjanjian harus memenuhi syarat-syarat sebagai yang ditetapkan dalam pasal 1320 KUH Perdata, juga harus memenuhi syarat-syarat khusus yang tercantum dalam KUHD yaitu pasal 250 dan 251. Antara pihak-pihak yang mengadakan pertanggungan harus ada persetujuan kehendak (</w:t>
      </w:r>
      <w:r w:rsidRPr="00AA2351">
        <w:rPr>
          <w:rFonts w:ascii="Times New Roman" w:hAnsi="Times New Roman" w:cs="Times New Roman"/>
          <w:i/>
          <w:iCs/>
          <w:noProof/>
          <w:sz w:val="24"/>
          <w:szCs w:val="24"/>
          <w:lang w:val="id-ID"/>
        </w:rPr>
        <w:t>consensus, toestemming, meeting of mind</w:t>
      </w:r>
      <w:r w:rsidRPr="00AA2351">
        <w:rPr>
          <w:rFonts w:ascii="Times New Roman" w:hAnsi="Times New Roman" w:cs="Times New Roman"/>
          <w:noProof/>
          <w:sz w:val="24"/>
          <w:szCs w:val="24"/>
          <w:lang w:val="id-ID"/>
        </w:rPr>
        <w:t>) artinya kedua belah pihak menyetujui tentang benda yang menjadi objek perjanjian dan tentang syarat-syarat tertentu yang berlaku bagi perjanjian tersebut</w:t>
      </w:r>
      <w:r w:rsidRPr="00AA2351">
        <w:rPr>
          <w:rFonts w:ascii="Times New Roman" w:hAnsi="Times New Roman" w:cs="Times New Roman"/>
          <w:noProof/>
          <w:sz w:val="24"/>
          <w:szCs w:val="24"/>
        </w:rPr>
        <w:t>, Perjanjian Asuransi juga harus memilik</w:t>
      </w:r>
      <w:r>
        <w:rPr>
          <w:rFonts w:ascii="Times New Roman" w:hAnsi="Times New Roman" w:cs="Times New Roman"/>
          <w:noProof/>
          <w:sz w:val="24"/>
          <w:szCs w:val="24"/>
        </w:rPr>
        <w:t>i unsur-unsur diantaranya yaitu</w:t>
      </w:r>
      <w:r w:rsidRPr="00AA2351">
        <w:rPr>
          <w:rFonts w:ascii="Times New Roman" w:hAnsi="Times New Roman" w:cs="Times New Roman"/>
          <w:noProof/>
          <w:sz w:val="24"/>
          <w:szCs w:val="24"/>
        </w:rPr>
        <w:t>:</w:t>
      </w:r>
      <w:r w:rsidRPr="00CB1B28">
        <w:rPr>
          <w:rFonts w:ascii="Times New Roman" w:hAnsi="Times New Roman" w:cs="Times New Roman"/>
          <w:noProof/>
          <w:color w:val="FFFFFF" w:themeColor="background1"/>
          <w:sz w:val="24"/>
          <w:szCs w:val="24"/>
        </w:rPr>
        <w:t>”</w:t>
      </w:r>
    </w:p>
    <w:p w14:paraId="6AB06E02" w14:textId="77777777" w:rsidR="007B0DE7" w:rsidRPr="00AA2351" w:rsidRDefault="007B0DE7" w:rsidP="007B0DE7">
      <w:pPr>
        <w:pStyle w:val="ListParagraph"/>
        <w:numPr>
          <w:ilvl w:val="0"/>
          <w:numId w:val="7"/>
        </w:numPr>
        <w:tabs>
          <w:tab w:val="left" w:pos="1080"/>
          <w:tab w:val="left" w:pos="1350"/>
        </w:tabs>
        <w:spacing w:line="480" w:lineRule="auto"/>
        <w:jc w:val="both"/>
        <w:rPr>
          <w:rFonts w:ascii="Times New Roman" w:hAnsi="Times New Roman" w:cs="Times New Roman"/>
          <w:noProof/>
          <w:sz w:val="24"/>
          <w:szCs w:val="24"/>
        </w:rPr>
      </w:pPr>
      <w:r w:rsidRPr="00AA2351">
        <w:rPr>
          <w:rFonts w:ascii="Times New Roman" w:hAnsi="Times New Roman" w:cs="Times New Roman"/>
          <w:i/>
          <w:noProof/>
          <w:sz w:val="24"/>
          <w:szCs w:val="24"/>
        </w:rPr>
        <w:t xml:space="preserve">Perjanjian </w:t>
      </w:r>
      <w:r w:rsidRPr="00AA2351">
        <w:rPr>
          <w:rFonts w:ascii="Times New Roman" w:hAnsi="Times New Roman" w:cs="Times New Roman"/>
          <w:noProof/>
          <w:sz w:val="24"/>
          <w:szCs w:val="24"/>
        </w:rPr>
        <w:t xml:space="preserve">yang mendasari terbentuknya perikatan antara dua pihak (tertanggung dan penanggung) yang sekaligus terjadinya hubungan keperdataaan </w:t>
      </w:r>
    </w:p>
    <w:p w14:paraId="0D7931EC" w14:textId="77777777" w:rsidR="007B0DE7" w:rsidRPr="00AA2351" w:rsidRDefault="007B0DE7" w:rsidP="007B0DE7">
      <w:pPr>
        <w:pStyle w:val="ListParagraph"/>
        <w:numPr>
          <w:ilvl w:val="0"/>
          <w:numId w:val="7"/>
        </w:numPr>
        <w:tabs>
          <w:tab w:val="left" w:pos="1080"/>
          <w:tab w:val="left" w:pos="1350"/>
        </w:tabs>
        <w:spacing w:line="480" w:lineRule="auto"/>
        <w:jc w:val="both"/>
        <w:rPr>
          <w:rFonts w:ascii="Times New Roman" w:hAnsi="Times New Roman" w:cs="Times New Roman"/>
          <w:noProof/>
          <w:sz w:val="24"/>
          <w:szCs w:val="24"/>
        </w:rPr>
      </w:pPr>
      <w:r w:rsidRPr="00AA2351">
        <w:rPr>
          <w:rFonts w:ascii="Times New Roman" w:hAnsi="Times New Roman" w:cs="Times New Roman"/>
          <w:i/>
          <w:noProof/>
          <w:sz w:val="24"/>
          <w:szCs w:val="24"/>
        </w:rPr>
        <w:t>Premi</w:t>
      </w:r>
      <w:r w:rsidRPr="00AA2351">
        <w:rPr>
          <w:rFonts w:ascii="Times New Roman" w:hAnsi="Times New Roman" w:cs="Times New Roman"/>
          <w:noProof/>
          <w:sz w:val="24"/>
          <w:szCs w:val="24"/>
        </w:rPr>
        <w:t xml:space="preserve"> berupa sejumlah uang yang sanggup dibayarkan oleh tertanggung kepada penanggung.</w:t>
      </w:r>
    </w:p>
    <w:p w14:paraId="7D7CF37C" w14:textId="77777777" w:rsidR="007B0DE7" w:rsidRPr="00AA2351" w:rsidRDefault="007B0DE7" w:rsidP="007B0DE7">
      <w:pPr>
        <w:pStyle w:val="ListParagraph"/>
        <w:numPr>
          <w:ilvl w:val="0"/>
          <w:numId w:val="7"/>
        </w:numPr>
        <w:tabs>
          <w:tab w:val="left" w:pos="1080"/>
          <w:tab w:val="left" w:pos="1350"/>
        </w:tabs>
        <w:spacing w:line="480" w:lineRule="auto"/>
        <w:jc w:val="both"/>
        <w:rPr>
          <w:rFonts w:ascii="Times New Roman" w:hAnsi="Times New Roman" w:cs="Times New Roman"/>
          <w:noProof/>
          <w:sz w:val="24"/>
          <w:szCs w:val="24"/>
        </w:rPr>
      </w:pPr>
      <w:r w:rsidRPr="00AA2351">
        <w:rPr>
          <w:rFonts w:ascii="Times New Roman" w:hAnsi="Times New Roman" w:cs="Times New Roman"/>
          <w:noProof/>
          <w:sz w:val="24"/>
          <w:szCs w:val="24"/>
        </w:rPr>
        <w:t xml:space="preserve">Adanya </w:t>
      </w:r>
      <w:r w:rsidRPr="00AA2351">
        <w:rPr>
          <w:rFonts w:ascii="Times New Roman" w:hAnsi="Times New Roman" w:cs="Times New Roman"/>
          <w:i/>
          <w:noProof/>
          <w:sz w:val="24"/>
          <w:szCs w:val="24"/>
        </w:rPr>
        <w:t>ganti kerugian</w:t>
      </w:r>
      <w:r w:rsidRPr="00AA2351">
        <w:rPr>
          <w:rFonts w:ascii="Times New Roman" w:hAnsi="Times New Roman" w:cs="Times New Roman"/>
          <w:noProof/>
          <w:sz w:val="24"/>
          <w:szCs w:val="24"/>
        </w:rPr>
        <w:t xml:space="preserve"> dari penanggung kepada tertanggung jika terjadi klaim atau masa perjanjian selesai.</w:t>
      </w:r>
    </w:p>
    <w:p w14:paraId="3D95EA90" w14:textId="77777777" w:rsidR="007B0DE7" w:rsidRPr="00AA2351" w:rsidRDefault="007B0DE7" w:rsidP="007B0DE7">
      <w:pPr>
        <w:pStyle w:val="ListParagraph"/>
        <w:numPr>
          <w:ilvl w:val="0"/>
          <w:numId w:val="7"/>
        </w:numPr>
        <w:tabs>
          <w:tab w:val="left" w:pos="1080"/>
          <w:tab w:val="left" w:pos="1350"/>
        </w:tabs>
        <w:spacing w:line="480" w:lineRule="auto"/>
        <w:jc w:val="both"/>
        <w:rPr>
          <w:rFonts w:ascii="Times New Roman" w:hAnsi="Times New Roman" w:cs="Times New Roman"/>
          <w:noProof/>
          <w:sz w:val="24"/>
          <w:szCs w:val="24"/>
        </w:rPr>
      </w:pPr>
      <w:r w:rsidRPr="00AA2351">
        <w:rPr>
          <w:rFonts w:ascii="Times New Roman" w:hAnsi="Times New Roman" w:cs="Times New Roman"/>
          <w:noProof/>
          <w:sz w:val="24"/>
          <w:szCs w:val="24"/>
        </w:rPr>
        <w:t xml:space="preserve">Adanya suatu </w:t>
      </w:r>
      <w:r w:rsidRPr="00AA2351">
        <w:rPr>
          <w:rFonts w:ascii="Times New Roman" w:hAnsi="Times New Roman" w:cs="Times New Roman"/>
          <w:i/>
          <w:noProof/>
          <w:sz w:val="24"/>
          <w:szCs w:val="24"/>
        </w:rPr>
        <w:t>peristiwa (evenement/accident)</w:t>
      </w:r>
      <w:r w:rsidRPr="00AA2351">
        <w:rPr>
          <w:rFonts w:ascii="Times New Roman" w:hAnsi="Times New Roman" w:cs="Times New Roman"/>
          <w:noProof/>
          <w:sz w:val="24"/>
          <w:szCs w:val="24"/>
        </w:rPr>
        <w:t xml:space="preserve"> yang belum tentu terjadi, yang disebabkan karena adanya suatu risiko yang mungkin datang atau tidak dialami.</w:t>
      </w:r>
      <w:r w:rsidRPr="00AA2351">
        <w:rPr>
          <w:rStyle w:val="FootnoteReference"/>
          <w:rFonts w:ascii="Times New Roman" w:hAnsi="Times New Roman" w:cs="Times New Roman"/>
          <w:noProof/>
          <w:sz w:val="24"/>
          <w:szCs w:val="24"/>
        </w:rPr>
        <w:footnoteReference w:id="7"/>
      </w:r>
    </w:p>
    <w:p w14:paraId="3B545C5F"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Perjanjian asuransi online maupun perjanjian yang lainnya sudah pasti memiliki risiko yang akan terjadi, resiko merupakan segala hal yang bisa terjadi pada diri manusia </w:t>
      </w:r>
      <w:r w:rsidRPr="00AA2351">
        <w:rPr>
          <w:rFonts w:ascii="Times New Roman" w:hAnsi="Times New Roman" w:cs="Times New Roman"/>
          <w:sz w:val="24"/>
          <w:szCs w:val="24"/>
        </w:rPr>
        <w:lastRenderedPageBreak/>
        <w:t>yang tidak inginkan untuk terjadi</w:t>
      </w:r>
      <w:r w:rsidRPr="00AA2351">
        <w:rPr>
          <w:rStyle w:val="FootnoteReference"/>
          <w:rFonts w:ascii="Times New Roman" w:hAnsi="Times New Roman" w:cs="Times New Roman"/>
          <w:sz w:val="24"/>
          <w:szCs w:val="24"/>
        </w:rPr>
        <w:footnoteReference w:id="8"/>
      </w:r>
      <w:r w:rsidRPr="00AA2351">
        <w:rPr>
          <w:rFonts w:ascii="Times New Roman" w:hAnsi="Times New Roman" w:cs="Times New Roman"/>
          <w:sz w:val="24"/>
          <w:szCs w:val="24"/>
        </w:rPr>
        <w:t xml:space="preserve"> Risiko datangnya tidak pasti, tidak dapat diduga dan dapat terjadi dengan tiba-tiba. Tidak seorangpun dapat memprediksi kapan risiko itu akan terjadi dan bagaimana risiko itu akan terjadi. Risiko dapat berupa kerugian besar yang dapat mengganggu stabilitas kehidupan manusia. Kemungkinan timbulnya risiko menjadi kenyataan merupakan suatu hal yang diusahakan untuk tidak terjadi. Seseorang yang tidak menginginkan suatu risiko menjadi kenyataan seharusnya mengusahaan supaya kehilangan atau kerugian itu tidak terjadi.</w:t>
      </w:r>
      <w:r w:rsidRPr="00AA2351">
        <w:rPr>
          <w:rStyle w:val="FootnoteReference"/>
          <w:rFonts w:ascii="Times New Roman" w:hAnsi="Times New Roman" w:cs="Times New Roman"/>
          <w:sz w:val="24"/>
          <w:szCs w:val="24"/>
        </w:rPr>
        <w:footnoteReference w:id="9"/>
      </w:r>
      <w:r w:rsidRPr="00AA2351">
        <w:rPr>
          <w:rFonts w:ascii="Times New Roman" w:hAnsi="Times New Roman" w:cs="Times New Roman"/>
          <w:sz w:val="24"/>
          <w:szCs w:val="24"/>
        </w:rPr>
        <w:t xml:space="preserve"> Tidak bisa dipungkiri sebagai makhluk hidup membutuhkan perlindungan sewaktu-waktu ketika dia berada dimanapun dan kapanpun</w:t>
      </w:r>
      <w:r w:rsidRPr="00AA2351">
        <w:rPr>
          <w:rStyle w:val="FootnoteReference"/>
          <w:rFonts w:ascii="Times New Roman" w:hAnsi="Times New Roman" w:cs="Times New Roman"/>
          <w:sz w:val="24"/>
          <w:szCs w:val="24"/>
        </w:rPr>
        <w:footnoteReference w:id="10"/>
      </w:r>
      <w:r w:rsidRPr="00CB1B28">
        <w:rPr>
          <w:rFonts w:ascii="Times New Roman" w:hAnsi="Times New Roman" w:cs="Times New Roman"/>
          <w:color w:val="FFFFFF" w:themeColor="background1"/>
          <w:sz w:val="24"/>
          <w:szCs w:val="24"/>
        </w:rPr>
        <w:t>”</w:t>
      </w:r>
    </w:p>
    <w:p w14:paraId="2E687BFC"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sz w:val="24"/>
          <w:szCs w:val="24"/>
        </w:rPr>
      </w:pP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Terakselarasinya pemanfaatan teknologi digital diberbagai sektor, industri asuransi pun semakin memperkuat strategi pengembangan digitilisasinya, Implementasi Teknologi Digital sudah menjadi kebutuhan dan keharusan di industri asuransi, Kolaborasi antara perusahaan asursnsi dan teknologi ditigal dinilai akan lebih efektif dan efesien dibandingkan dengan perusahaan asuransi dengan metode konvensional. Kebutuhan digitilisasi mendorong beberapa perusahaan asuransi untuk mengincar investor yang memiliki keahlian di bidang informasi teknologi, Termasuk investor berbaisi teknologi atau fintech, Untuk menjadi pemegang saham perusahaan, upaya sejumlah perusahaan asuransi tersebut bertujuan untuk kolaborasi dan sinergi dalam pengembagan bisnis, Perusahaan asuransi juga sudah banyak melakukan inovasi pengembangan produk-produk asuransi melalui kerja sama dengan penye</w:t>
      </w:r>
      <w:r>
        <w:rPr>
          <w:rFonts w:ascii="Times New Roman" w:hAnsi="Times New Roman" w:cs="Times New Roman"/>
          <w:sz w:val="24"/>
          <w:szCs w:val="24"/>
        </w:rPr>
        <w:t>dia layanan berbasis ternologi.</w:t>
      </w:r>
      <w:r w:rsidRPr="00CB1B28">
        <w:rPr>
          <w:rFonts w:ascii="Times New Roman" w:hAnsi="Times New Roman" w:cs="Times New Roman"/>
          <w:color w:val="FFFFFF" w:themeColor="background1"/>
          <w:sz w:val="24"/>
          <w:szCs w:val="24"/>
        </w:rPr>
        <w:t>”</w:t>
      </w:r>
    </w:p>
    <w:p w14:paraId="7969335B" w14:textId="77777777" w:rsidR="007B0DE7" w:rsidRPr="00AA2351" w:rsidRDefault="007B0DE7" w:rsidP="007B0DE7">
      <w:pPr>
        <w:pStyle w:val="ListParagraph"/>
        <w:tabs>
          <w:tab w:val="left" w:pos="1080"/>
          <w:tab w:val="left" w:pos="1350"/>
        </w:tabs>
        <w:spacing w:line="480" w:lineRule="auto"/>
        <w:ind w:left="360"/>
        <w:jc w:val="both"/>
        <w:rPr>
          <w:rFonts w:ascii="Times New Roman" w:hAnsi="Times New Roman" w:cs="Times New Roman"/>
          <w:sz w:val="24"/>
          <w:szCs w:val="24"/>
        </w:rPr>
      </w:pPr>
      <w:r w:rsidRPr="00AA2351">
        <w:rPr>
          <w:rFonts w:ascii="Times New Roman" w:hAnsi="Times New Roman" w:cs="Times New Roman"/>
          <w:sz w:val="24"/>
          <w:szCs w:val="24"/>
        </w:rPr>
        <w:tab/>
        <w:t xml:space="preserve">Layanan perusahaan asuransi mulai berbekembang dan meningkat dimasa pandemi awal tahun 2020 dengan fitur-fitur teknologi, Sehingga menunjukan kesan </w:t>
      </w:r>
      <w:r w:rsidRPr="00AA2351">
        <w:rPr>
          <w:rFonts w:ascii="Times New Roman" w:hAnsi="Times New Roman" w:cs="Times New Roman"/>
          <w:sz w:val="24"/>
          <w:szCs w:val="24"/>
        </w:rPr>
        <w:lastRenderedPageBreak/>
        <w:t>modern bagi tertanggung maupun masyarakat umum, Dengan semakin meningkatnya digitilisasi di industri asuransi membuat regulasi dalam industry asuransi menjadi lebih mudah dan juga seiring dengan terakselerasinya pemanfaatan digital di tengah pandemi mengurangi mobilitas masyarakat sehingga turut membantu memutuskan rantai penularan covid19</w:t>
      </w:r>
    </w:p>
    <w:p w14:paraId="53E42ED5" w14:textId="77777777" w:rsidR="007B0DE7" w:rsidRPr="00AA2351" w:rsidRDefault="007B0DE7" w:rsidP="007B0DE7">
      <w:pPr>
        <w:tabs>
          <w:tab w:val="left" w:pos="1080"/>
          <w:tab w:val="left" w:pos="1350"/>
        </w:tabs>
        <w:spacing w:after="0" w:line="480" w:lineRule="auto"/>
        <w:ind w:left="360" w:firstLine="720"/>
        <w:jc w:val="both"/>
        <w:rPr>
          <w:rFonts w:ascii="Times New Roman" w:hAnsi="Times New Roman" w:cs="Times New Roman"/>
          <w:b/>
          <w:sz w:val="24"/>
          <w:szCs w:val="24"/>
        </w:rPr>
      </w:pPr>
      <w:r w:rsidRPr="00AA2351">
        <w:rPr>
          <w:rFonts w:ascii="Times New Roman" w:hAnsi="Times New Roman" w:cs="Times New Roman"/>
          <w:sz w:val="24"/>
          <w:szCs w:val="24"/>
        </w:rPr>
        <w:t xml:space="preserve">Dari uraian diatas maka peneliti tertarik untuk melakukan penelitian yang disusun dalam penulisan hukum dengan judul </w:t>
      </w:r>
      <w:r w:rsidRPr="00AA2351">
        <w:rPr>
          <w:rFonts w:ascii="Times New Roman" w:hAnsi="Times New Roman" w:cs="Times New Roman"/>
          <w:b/>
          <w:sz w:val="24"/>
          <w:szCs w:val="24"/>
        </w:rPr>
        <w:t>IMPLEMENTASI TEKNOLOGI DIGITAL DALAM PERJANJIAN ASURANSI</w:t>
      </w:r>
    </w:p>
    <w:p w14:paraId="73E5761F" w14:textId="77777777" w:rsidR="007B0DE7" w:rsidRPr="00AA2351" w:rsidRDefault="007B0DE7" w:rsidP="007B0DE7">
      <w:pPr>
        <w:tabs>
          <w:tab w:val="left" w:pos="1080"/>
          <w:tab w:val="left" w:pos="1350"/>
        </w:tabs>
        <w:spacing w:after="0" w:line="480" w:lineRule="auto"/>
        <w:jc w:val="both"/>
        <w:rPr>
          <w:rFonts w:ascii="Times New Roman" w:hAnsi="Times New Roman" w:cs="Times New Roman"/>
          <w:b/>
          <w:sz w:val="24"/>
          <w:szCs w:val="24"/>
        </w:rPr>
      </w:pPr>
      <w:r w:rsidRPr="00AA2351">
        <w:rPr>
          <w:rFonts w:ascii="Times New Roman" w:hAnsi="Times New Roman" w:cs="Times New Roman"/>
          <w:b/>
          <w:sz w:val="24"/>
          <w:szCs w:val="24"/>
        </w:rPr>
        <w:t>B. Rumusan Masalah</w:t>
      </w:r>
    </w:p>
    <w:p w14:paraId="44F16DCF" w14:textId="77777777" w:rsidR="007B0DE7" w:rsidRPr="00AA2351" w:rsidRDefault="007B0DE7" w:rsidP="007B0DE7">
      <w:pPr>
        <w:pStyle w:val="ListParagraph"/>
        <w:numPr>
          <w:ilvl w:val="0"/>
          <w:numId w:val="1"/>
        </w:numPr>
        <w:spacing w:line="480" w:lineRule="auto"/>
        <w:ind w:left="720"/>
        <w:jc w:val="both"/>
        <w:rPr>
          <w:rFonts w:ascii="Times New Roman" w:hAnsi="Times New Roman" w:cs="Times New Roman"/>
          <w:sz w:val="24"/>
          <w:szCs w:val="24"/>
        </w:rPr>
      </w:pPr>
      <w:r w:rsidRPr="00AA2351">
        <w:rPr>
          <w:rFonts w:ascii="Times New Roman" w:hAnsi="Times New Roman" w:cs="Times New Roman"/>
          <w:sz w:val="24"/>
          <w:szCs w:val="24"/>
        </w:rPr>
        <w:t>Bagaimana bentuk-bentuk penggunaan teknologi digital dalam perjanjian asuransi?</w:t>
      </w:r>
    </w:p>
    <w:p w14:paraId="7D0E836D" w14:textId="77777777" w:rsidR="007B0DE7" w:rsidRPr="00AA2351" w:rsidRDefault="007B0DE7" w:rsidP="007B0DE7">
      <w:pPr>
        <w:pStyle w:val="ListParagraph"/>
        <w:numPr>
          <w:ilvl w:val="0"/>
          <w:numId w:val="1"/>
        </w:numPr>
        <w:spacing w:line="480" w:lineRule="auto"/>
        <w:ind w:left="720"/>
        <w:jc w:val="both"/>
        <w:rPr>
          <w:rFonts w:ascii="Times New Roman" w:hAnsi="Times New Roman" w:cs="Times New Roman"/>
          <w:sz w:val="24"/>
          <w:szCs w:val="24"/>
        </w:rPr>
      </w:pPr>
      <w:r w:rsidRPr="00AA2351">
        <w:rPr>
          <w:rFonts w:ascii="Times New Roman" w:hAnsi="Times New Roman" w:cs="Times New Roman"/>
          <w:sz w:val="24"/>
          <w:szCs w:val="24"/>
        </w:rPr>
        <w:t>Bagaimana implementasi teknologi digital dalam perjanjian asuransi?</w:t>
      </w:r>
    </w:p>
    <w:p w14:paraId="30D4D5A6" w14:textId="77777777" w:rsidR="007B0DE7" w:rsidRPr="00AA2351" w:rsidRDefault="007B0DE7" w:rsidP="007B0DE7">
      <w:pPr>
        <w:pStyle w:val="ListParagraph"/>
        <w:tabs>
          <w:tab w:val="center" w:pos="3968"/>
        </w:tabs>
        <w:spacing w:line="480" w:lineRule="auto"/>
        <w:ind w:left="360" w:hanging="360"/>
        <w:jc w:val="both"/>
        <w:rPr>
          <w:rFonts w:ascii="Times New Roman" w:hAnsi="Times New Roman" w:cs="Times New Roman"/>
          <w:b/>
          <w:sz w:val="24"/>
          <w:szCs w:val="24"/>
        </w:rPr>
      </w:pPr>
      <w:r w:rsidRPr="00AA2351">
        <w:rPr>
          <w:rFonts w:ascii="Times New Roman" w:hAnsi="Times New Roman" w:cs="Times New Roman"/>
          <w:b/>
          <w:sz w:val="24"/>
          <w:szCs w:val="24"/>
        </w:rPr>
        <w:t>C. Tujuan Penelitian</w:t>
      </w:r>
      <w:r w:rsidRPr="00AA2351">
        <w:rPr>
          <w:rFonts w:ascii="Times New Roman" w:hAnsi="Times New Roman" w:cs="Times New Roman"/>
          <w:b/>
          <w:sz w:val="24"/>
          <w:szCs w:val="24"/>
        </w:rPr>
        <w:tab/>
      </w:r>
    </w:p>
    <w:p w14:paraId="70150E41" w14:textId="77777777" w:rsidR="007B0DE7" w:rsidRPr="00AA2351" w:rsidRDefault="007B0DE7" w:rsidP="007B0DE7">
      <w:pPr>
        <w:pStyle w:val="ListParagraph"/>
        <w:spacing w:line="480" w:lineRule="auto"/>
        <w:ind w:left="360" w:firstLine="360"/>
        <w:jc w:val="both"/>
        <w:rPr>
          <w:rFonts w:ascii="Times New Roman" w:hAnsi="Times New Roman" w:cs="Times New Roman"/>
          <w:sz w:val="24"/>
          <w:szCs w:val="24"/>
        </w:rPr>
      </w:pPr>
      <w:r w:rsidRPr="00AA2351">
        <w:rPr>
          <w:rFonts w:ascii="Times New Roman" w:hAnsi="Times New Roman" w:cs="Times New Roman"/>
          <w:sz w:val="24"/>
          <w:szCs w:val="24"/>
        </w:rPr>
        <w:t>Berdasarkan rumusan masalah yang sudah diuraikan diatan, maka tujuan  yang hendak dicapai dalam penelitian ini adalah :</w:t>
      </w:r>
    </w:p>
    <w:p w14:paraId="72D0C25B" w14:textId="77777777" w:rsidR="007B0DE7" w:rsidRPr="00AA2351" w:rsidRDefault="007B0DE7" w:rsidP="007B0DE7">
      <w:pPr>
        <w:pStyle w:val="ListParagraph"/>
        <w:spacing w:line="480" w:lineRule="auto"/>
        <w:ind w:hanging="360"/>
        <w:jc w:val="both"/>
        <w:rPr>
          <w:rFonts w:ascii="Times New Roman" w:hAnsi="Times New Roman" w:cs="Times New Roman"/>
          <w:sz w:val="24"/>
          <w:szCs w:val="24"/>
        </w:rPr>
      </w:pPr>
      <w:r w:rsidRPr="00AA2351">
        <w:rPr>
          <w:rFonts w:ascii="Times New Roman" w:hAnsi="Times New Roman" w:cs="Times New Roman"/>
          <w:sz w:val="24"/>
          <w:szCs w:val="24"/>
        </w:rPr>
        <w:t xml:space="preserve">1.  Untuk mengkaji </w:t>
      </w:r>
      <w:r>
        <w:rPr>
          <w:rFonts w:ascii="Times New Roman" w:hAnsi="Times New Roman" w:cs="Times New Roman"/>
          <w:sz w:val="24"/>
          <w:szCs w:val="24"/>
        </w:rPr>
        <w:t>bentu</w:t>
      </w:r>
      <w:r w:rsidRPr="00AA2351">
        <w:rPr>
          <w:rFonts w:ascii="Times New Roman" w:hAnsi="Times New Roman" w:cs="Times New Roman"/>
          <w:sz w:val="24"/>
          <w:szCs w:val="24"/>
        </w:rPr>
        <w:t xml:space="preserve">k teknologi dalam perjanjian asuransi digital </w:t>
      </w:r>
    </w:p>
    <w:p w14:paraId="4DBD08E1" w14:textId="77777777" w:rsidR="007B0DE7" w:rsidRPr="00AA2351" w:rsidRDefault="007B0DE7" w:rsidP="007B0DE7">
      <w:pPr>
        <w:pStyle w:val="ListParagraph"/>
        <w:spacing w:line="480" w:lineRule="auto"/>
        <w:ind w:hanging="360"/>
        <w:jc w:val="both"/>
        <w:rPr>
          <w:rFonts w:ascii="Times New Roman" w:hAnsi="Times New Roman" w:cs="Times New Roman"/>
          <w:sz w:val="24"/>
          <w:szCs w:val="24"/>
        </w:rPr>
      </w:pPr>
      <w:r w:rsidRPr="00AA2351">
        <w:rPr>
          <w:rFonts w:ascii="Times New Roman" w:hAnsi="Times New Roman" w:cs="Times New Roman"/>
          <w:sz w:val="24"/>
          <w:szCs w:val="24"/>
        </w:rPr>
        <w:t>2.  Untuk mengkaji implementasi teknologi digital dalam perjanjian asuransi</w:t>
      </w:r>
    </w:p>
    <w:p w14:paraId="680A8843" w14:textId="77777777" w:rsidR="007B0DE7" w:rsidRPr="00AA2351" w:rsidRDefault="007B0DE7" w:rsidP="007B0DE7">
      <w:pPr>
        <w:spacing w:after="160" w:line="480" w:lineRule="auto"/>
        <w:ind w:left="270" w:hanging="270"/>
        <w:jc w:val="both"/>
        <w:rPr>
          <w:rFonts w:ascii="Times New Roman" w:hAnsi="Times New Roman" w:cs="Times New Roman"/>
          <w:b/>
          <w:sz w:val="24"/>
          <w:szCs w:val="24"/>
        </w:rPr>
      </w:pPr>
      <w:r w:rsidRPr="00AA2351">
        <w:rPr>
          <w:rFonts w:ascii="Times New Roman" w:hAnsi="Times New Roman" w:cs="Times New Roman"/>
          <w:b/>
          <w:sz w:val="24"/>
          <w:szCs w:val="24"/>
        </w:rPr>
        <w:t>D.  Manfaat Penelitian</w:t>
      </w:r>
    </w:p>
    <w:p w14:paraId="771A5B16" w14:textId="77777777" w:rsidR="007B0DE7" w:rsidRPr="00AA2351" w:rsidRDefault="007B0DE7" w:rsidP="007B0DE7">
      <w:pPr>
        <w:pStyle w:val="ListParagraph"/>
        <w:numPr>
          <w:ilvl w:val="0"/>
          <w:numId w:val="2"/>
        </w:numPr>
        <w:spacing w:after="160" w:line="480" w:lineRule="auto"/>
        <w:ind w:left="720"/>
        <w:jc w:val="both"/>
        <w:rPr>
          <w:rFonts w:ascii="Times New Roman" w:hAnsi="Times New Roman" w:cs="Times New Roman"/>
          <w:sz w:val="24"/>
          <w:szCs w:val="24"/>
        </w:rPr>
      </w:pPr>
      <w:r w:rsidRPr="00AA2351">
        <w:rPr>
          <w:rFonts w:ascii="Times New Roman" w:hAnsi="Times New Roman" w:cs="Times New Roman"/>
          <w:sz w:val="24"/>
          <w:szCs w:val="24"/>
        </w:rPr>
        <w:t>Manfaat Teoritis.</w:t>
      </w:r>
    </w:p>
    <w:p w14:paraId="492558A6" w14:textId="77777777" w:rsidR="007B0DE7" w:rsidRPr="005266D7" w:rsidRDefault="007B0DE7" w:rsidP="007B0DE7">
      <w:pPr>
        <w:pStyle w:val="ListParagraph"/>
        <w:spacing w:after="160" w:line="480" w:lineRule="auto"/>
        <w:ind w:firstLine="360"/>
        <w:jc w:val="both"/>
        <w:rPr>
          <w:rFonts w:ascii="Times New Roman" w:hAnsi="Times New Roman" w:cs="Times New Roman"/>
          <w:sz w:val="24"/>
          <w:szCs w:val="24"/>
        </w:rPr>
      </w:pPr>
      <w:r w:rsidRPr="00AA2351">
        <w:rPr>
          <w:rFonts w:ascii="Times New Roman" w:hAnsi="Times New Roman" w:cs="Times New Roman"/>
          <w:sz w:val="24"/>
          <w:szCs w:val="24"/>
        </w:rPr>
        <w:t>Secara teoritis, hasil penelitian ini memberikan wawasan terhadap pembaca dan pengembangan penegtahuan Ilmu Hukum di Indonesia utamanya terkait Hukum Perdata terutama peran teknologi d</w:t>
      </w:r>
      <w:r>
        <w:rPr>
          <w:rFonts w:ascii="Times New Roman" w:hAnsi="Times New Roman" w:cs="Times New Roman"/>
          <w:sz w:val="24"/>
          <w:szCs w:val="24"/>
        </w:rPr>
        <w:t>igital dalam perjanjian asuransi.</w:t>
      </w:r>
    </w:p>
    <w:p w14:paraId="38C6A34F" w14:textId="77777777" w:rsidR="007B0DE7" w:rsidRPr="00AA2351" w:rsidRDefault="007B0DE7" w:rsidP="007B0DE7">
      <w:pPr>
        <w:pStyle w:val="ListParagraph"/>
        <w:numPr>
          <w:ilvl w:val="0"/>
          <w:numId w:val="2"/>
        </w:numPr>
        <w:spacing w:after="160" w:line="480" w:lineRule="auto"/>
        <w:ind w:left="720"/>
        <w:jc w:val="both"/>
        <w:rPr>
          <w:rFonts w:ascii="Times New Roman" w:hAnsi="Times New Roman" w:cs="Times New Roman"/>
          <w:sz w:val="24"/>
          <w:szCs w:val="24"/>
        </w:rPr>
      </w:pPr>
      <w:r w:rsidRPr="00AA2351">
        <w:rPr>
          <w:rFonts w:ascii="Times New Roman" w:hAnsi="Times New Roman" w:cs="Times New Roman"/>
          <w:sz w:val="24"/>
          <w:szCs w:val="24"/>
        </w:rPr>
        <w:t xml:space="preserve">Manfaat Praktis. </w:t>
      </w:r>
    </w:p>
    <w:p w14:paraId="3773E0B8" w14:textId="77777777" w:rsidR="007B0DE7" w:rsidRPr="00AA2351" w:rsidRDefault="007B0DE7" w:rsidP="007B0DE7">
      <w:pPr>
        <w:pStyle w:val="ListParagraph"/>
        <w:spacing w:after="160" w:line="480" w:lineRule="auto"/>
        <w:ind w:firstLine="360"/>
        <w:jc w:val="both"/>
        <w:rPr>
          <w:rFonts w:ascii="Times New Roman" w:hAnsi="Times New Roman" w:cs="Times New Roman"/>
          <w:sz w:val="24"/>
          <w:szCs w:val="24"/>
        </w:rPr>
      </w:pPr>
      <w:r w:rsidRPr="00AA2351">
        <w:rPr>
          <w:rFonts w:ascii="Times New Roman" w:hAnsi="Times New Roman" w:cs="Times New Roman"/>
          <w:sz w:val="24"/>
          <w:szCs w:val="24"/>
        </w:rPr>
        <w:t>Secara Praktis, penelitian ini diharapkan memberikan wawasan pada para pihak terkait tentang hukum perjanjian asuransi yang dibuat secara digital</w:t>
      </w:r>
    </w:p>
    <w:p w14:paraId="7380D692" w14:textId="77777777" w:rsidR="007B0DE7" w:rsidRPr="00AA2351" w:rsidRDefault="007B0DE7" w:rsidP="007B0DE7">
      <w:pPr>
        <w:spacing w:after="160" w:line="480" w:lineRule="auto"/>
        <w:ind w:left="360" w:hanging="360"/>
        <w:jc w:val="both"/>
        <w:rPr>
          <w:rFonts w:ascii="Times New Roman" w:hAnsi="Times New Roman" w:cs="Times New Roman"/>
          <w:b/>
          <w:sz w:val="24"/>
          <w:szCs w:val="24"/>
        </w:rPr>
      </w:pPr>
      <w:r w:rsidRPr="00AA2351">
        <w:rPr>
          <w:rFonts w:ascii="Times New Roman" w:hAnsi="Times New Roman" w:cs="Times New Roman"/>
          <w:b/>
          <w:sz w:val="24"/>
          <w:szCs w:val="24"/>
        </w:rPr>
        <w:lastRenderedPageBreak/>
        <w:t xml:space="preserve">E.  Tinjauan Pustaka </w:t>
      </w:r>
    </w:p>
    <w:p w14:paraId="30B4962D" w14:textId="77777777" w:rsidR="007B0DE7" w:rsidRPr="00AA2351" w:rsidRDefault="007B0DE7" w:rsidP="007B0DE7">
      <w:pPr>
        <w:pStyle w:val="ListParagraph"/>
        <w:spacing w:line="480" w:lineRule="auto"/>
        <w:ind w:left="360" w:firstLine="360"/>
        <w:jc w:val="both"/>
        <w:rPr>
          <w:rFonts w:ascii="Times New Roman" w:hAnsi="Times New Roman" w:cs="Times New Roman"/>
          <w:sz w:val="24"/>
          <w:szCs w:val="24"/>
        </w:rPr>
      </w:pPr>
      <w:r w:rsidRPr="00AA2351">
        <w:rPr>
          <w:rFonts w:ascii="Times New Roman" w:hAnsi="Times New Roman" w:cs="Times New Roman"/>
          <w:sz w:val="24"/>
          <w:szCs w:val="24"/>
        </w:rPr>
        <w:t>Adapun jurnal ataupun penelitian yang berhubungan dengan laporan penelitian ini antara lain:</w:t>
      </w:r>
    </w:p>
    <w:p w14:paraId="1AF20EFF" w14:textId="77777777" w:rsidR="007B0DE7" w:rsidRPr="00AA2351" w:rsidRDefault="007B0DE7" w:rsidP="007B0DE7">
      <w:pPr>
        <w:pStyle w:val="ListParagraph"/>
        <w:spacing w:line="480" w:lineRule="auto"/>
        <w:ind w:hanging="360"/>
        <w:jc w:val="both"/>
        <w:rPr>
          <w:rFonts w:ascii="Times New Roman" w:hAnsi="Times New Roman" w:cs="Times New Roman"/>
          <w:sz w:val="24"/>
          <w:szCs w:val="24"/>
        </w:rPr>
      </w:pPr>
      <w:r w:rsidRPr="00AA2351">
        <w:rPr>
          <w:rFonts w:ascii="Times New Roman" w:hAnsi="Times New Roman" w:cs="Times New Roman"/>
          <w:sz w:val="24"/>
          <w:szCs w:val="24"/>
        </w:rPr>
        <w:t>1.  N. Sandy Anggysatia, 2015, “Keabsahan perjanjian asuransi yang dibentuk melalui media internet”</w:t>
      </w:r>
      <w:r w:rsidRPr="00AA2351">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Hasil penelitian ini membahas tentang persyaratan keabsahan perjanjian asuransi yang di bentuk melalui media internet, tunduk pada syarat umum perjanjian yang diatur dalam 1320 BW serta dalam pasal 251 KUHD mengenai kewajiban pemberitahuan, kemudian diimplementasikan melalui media internet dengan metode-metode kepastian akseptasi tertentu, klausula baku perjanjian serta verifikasi dengan form online. Sedangkan perjanjian asuransi yang dibuat melalui media internet dan di klasifikasikan sebagai informasi/dokumen elektronik merupakan alat bukti yang sah sesu</w:t>
      </w:r>
      <w:r>
        <w:rPr>
          <w:rFonts w:ascii="Times New Roman" w:hAnsi="Times New Roman" w:cs="Times New Roman"/>
          <w:sz w:val="24"/>
          <w:szCs w:val="24"/>
        </w:rPr>
        <w:t>ai dengan pasal 5 Undang-Undang</w:t>
      </w:r>
      <w:r w:rsidRPr="00AA2351">
        <w:rPr>
          <w:rFonts w:ascii="Times New Roman" w:hAnsi="Times New Roman" w:cs="Times New Roman"/>
          <w:sz w:val="24"/>
          <w:szCs w:val="24"/>
        </w:rPr>
        <w:t xml:space="preserve"> ITE dan dipersamakan dengan bukti tulisan berupa akta bawah tangan. Dalam penelitian ini tedapat persamaan dengan penilitian penulis yaitu tentang perjanjian asuransi memalui media digital, sedangkan perbedaanya yaitu skripsi yang akan penulis bahas tentang implementasi teknologi digital dalam perjanjian asuransi namun pada skripsi penulis membahas tentang keabsahan perjanjian a</w:t>
      </w:r>
      <w:r>
        <w:rPr>
          <w:rFonts w:ascii="Times New Roman" w:hAnsi="Times New Roman" w:cs="Times New Roman"/>
          <w:sz w:val="24"/>
          <w:szCs w:val="24"/>
        </w:rPr>
        <w:t>suransi melalui media internet.</w:t>
      </w:r>
      <w:r w:rsidRPr="00CB1B28">
        <w:rPr>
          <w:rFonts w:ascii="Times New Roman" w:hAnsi="Times New Roman" w:cs="Times New Roman"/>
          <w:color w:val="FFFFFF" w:themeColor="background1"/>
          <w:sz w:val="24"/>
          <w:szCs w:val="24"/>
        </w:rPr>
        <w:t>”</w:t>
      </w:r>
    </w:p>
    <w:p w14:paraId="53360D86" w14:textId="77777777" w:rsidR="007B0DE7" w:rsidRPr="00AA2351" w:rsidRDefault="007B0DE7" w:rsidP="007B0DE7">
      <w:pPr>
        <w:pStyle w:val="ListParagraph"/>
        <w:spacing w:line="480" w:lineRule="auto"/>
        <w:ind w:hanging="360"/>
        <w:jc w:val="both"/>
        <w:rPr>
          <w:rFonts w:ascii="Times New Roman" w:hAnsi="Times New Roman" w:cs="Times New Roman"/>
          <w:sz w:val="24"/>
          <w:szCs w:val="24"/>
        </w:rPr>
      </w:pPr>
      <w:r w:rsidRPr="00AA2351">
        <w:rPr>
          <w:rFonts w:ascii="Times New Roman" w:hAnsi="Times New Roman" w:cs="Times New Roman"/>
          <w:sz w:val="24"/>
          <w:szCs w:val="24"/>
        </w:rPr>
        <w:t>2.</w:t>
      </w:r>
      <w:r w:rsidRPr="00AA2351">
        <w:rPr>
          <w:rFonts w:ascii="Times New Roman" w:hAnsi="Times New Roman" w:cs="Times New Roman"/>
          <w:sz w:val="24"/>
          <w:szCs w:val="24"/>
        </w:rPr>
        <w:tab/>
        <w:t>Adji As’syafe’i Solaiman, 2016, “Perlindungan hukum pembeli polis asuransi online”</w:t>
      </w:r>
      <w:r w:rsidRPr="00AA2351">
        <w:rPr>
          <w:rStyle w:val="FootnoteReference"/>
          <w:rFonts w:ascii="Times New Roman" w:hAnsi="Times New Roman" w:cs="Times New Roman"/>
          <w:sz w:val="24"/>
          <w:szCs w:val="24"/>
        </w:rPr>
        <w:footnoteReference w:id="12"/>
      </w:r>
      <w:r w:rsidRPr="00AA2351">
        <w:rPr>
          <w:rFonts w:ascii="Times New Roman" w:hAnsi="Times New Roman" w:cs="Times New Roman"/>
          <w:sz w:val="24"/>
          <w:szCs w:val="24"/>
        </w:rPr>
        <w:t xml:space="preserve">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Hasil penelitian ini membahas tentang perlindungan hukum terhadap nasabah asuransi yang melakukan perjanjian asuransi secara online dilindungi oleh Undang-Undang No 40 tahun 2014, Undang-Undang Perlindungan Konsumen, BW, KUHD Dagang, dan Undang-Undang No 11 tahun 2008 tentang ITE, dapat disimpulkan bahwa polis asuransi online sebagai dokumen elektronik yang telah </w:t>
      </w:r>
      <w:r w:rsidRPr="00AA2351">
        <w:rPr>
          <w:rFonts w:ascii="Times New Roman" w:hAnsi="Times New Roman" w:cs="Times New Roman"/>
          <w:sz w:val="24"/>
          <w:szCs w:val="24"/>
        </w:rPr>
        <w:lastRenderedPageBreak/>
        <w:t>diakui keberadaannya sebagai alat bukti hukum yang sah dalam bentuk originalnya maupun cetakannya. Pengawasan OJK sebagai lembaga yang mengawasi dalam perasuransian online dan non online memiliki persamaan adalah antara lain aspek tta kelola, perilaku usaha, dan kesehatan keuangan yang dimaksud dengan (pengawasan) antara lain analisis laporan, pemeriksaan, dan penyidikan. Ini merupakan salah satu fungsi OJK dalam melakukan tugas pengawasan dan peraturan sebagai lembaga pengawas sector jasa keuangan Indonesia, yang melingkupi perasuransian online dan perasuransian non online. Dalam penelitian ini terdapat persamaan dengan penulis yaitu tentang polis asuransi secara online, sedangkan terdapat perbedaan dengan skripsi yang akan penulis bahas tentang bentuk-bentuk penggunaan teknologi digital dalam perjanjian asuransi namun skripsi penulis membahas tentang pengawasan OJK dalam mengawasi asuransi yamg dibuat secara digital.</w:t>
      </w:r>
      <w:r w:rsidRPr="00CB1B28">
        <w:rPr>
          <w:rFonts w:ascii="Times New Roman" w:hAnsi="Times New Roman" w:cs="Times New Roman"/>
          <w:color w:val="FFFFFF" w:themeColor="background1"/>
          <w:sz w:val="24"/>
          <w:szCs w:val="24"/>
        </w:rPr>
        <w:t>”</w:t>
      </w:r>
    </w:p>
    <w:p w14:paraId="5BB1B30E" w14:textId="77777777" w:rsidR="007B0DE7" w:rsidRPr="00AA2351" w:rsidRDefault="007B0DE7" w:rsidP="007B0DE7">
      <w:pPr>
        <w:autoSpaceDE w:val="0"/>
        <w:autoSpaceDN w:val="0"/>
        <w:adjustRightInd w:val="0"/>
        <w:spacing w:after="0" w:line="480" w:lineRule="auto"/>
        <w:ind w:left="720" w:hanging="360"/>
        <w:jc w:val="both"/>
        <w:rPr>
          <w:rFonts w:ascii="Times New Roman" w:hAnsi="Times New Roman" w:cs="Times New Roman"/>
          <w:iCs/>
          <w:sz w:val="24"/>
          <w:szCs w:val="24"/>
        </w:rPr>
      </w:pPr>
      <w:r w:rsidRPr="00AA2351">
        <w:rPr>
          <w:rFonts w:ascii="Times New Roman" w:hAnsi="Times New Roman" w:cs="Times New Roman"/>
          <w:sz w:val="24"/>
          <w:szCs w:val="24"/>
        </w:rPr>
        <w:t>3.</w:t>
      </w:r>
      <w:r w:rsidRPr="00AA2351">
        <w:rPr>
          <w:rFonts w:ascii="Times New Roman" w:hAnsi="Times New Roman" w:cs="Times New Roman"/>
          <w:sz w:val="24"/>
          <w:szCs w:val="24"/>
        </w:rPr>
        <w:tab/>
      </w:r>
      <w:r w:rsidRPr="00AA2351">
        <w:rPr>
          <w:rFonts w:ascii="Times New Roman" w:hAnsi="Times New Roman" w:cs="Times New Roman"/>
          <w:iCs/>
          <w:sz w:val="24"/>
          <w:szCs w:val="24"/>
        </w:rPr>
        <w:t>Elisatris Gultom, 2018, “Perlindungan transaksi electronic commerce melalui lembaga asuransi</w:t>
      </w:r>
      <w:r w:rsidRPr="00AA2351">
        <w:rPr>
          <w:rStyle w:val="FootnoteReference"/>
          <w:rFonts w:ascii="Times New Roman" w:hAnsi="Times New Roman" w:cs="Times New Roman"/>
          <w:iCs/>
          <w:sz w:val="24"/>
          <w:szCs w:val="24"/>
        </w:rPr>
        <w:footnoteReference w:id="13"/>
      </w:r>
      <w:r w:rsidRPr="00AA2351">
        <w:rPr>
          <w:rFonts w:ascii="Times New Roman" w:hAnsi="Times New Roman" w:cs="Times New Roman"/>
          <w:iCs/>
          <w:sz w:val="24"/>
          <w:szCs w:val="24"/>
        </w:rPr>
        <w:t xml:space="preserve">”. </w:t>
      </w:r>
      <w:r w:rsidRPr="00CB1B28">
        <w:rPr>
          <w:rFonts w:ascii="Times New Roman" w:hAnsi="Times New Roman" w:cs="Times New Roman"/>
          <w:iCs/>
          <w:color w:val="FFFFFF" w:themeColor="background1"/>
          <w:sz w:val="24"/>
          <w:szCs w:val="24"/>
        </w:rPr>
        <w:t>“</w:t>
      </w:r>
      <w:r w:rsidRPr="00AA2351">
        <w:rPr>
          <w:rFonts w:ascii="Times New Roman" w:hAnsi="Times New Roman" w:cs="Times New Roman"/>
          <w:iCs/>
          <w:sz w:val="24"/>
          <w:szCs w:val="24"/>
        </w:rPr>
        <w:t xml:space="preserve">Hasil penelitian ini membahas tentang Era Globalisasi yang ditandai dengan meningkatnya perkembangan teknologi komunikasi dan informasi, telah memberikan pengaruh positif pada seluruh aktivitas manusia, tidak terkecuali di sektor perekonomian. Salah satu pengaruh teknologi komunikasi dan informasi di sektor perekonomian adalah mulai dipergunakannya electronic commerce. Sekalipun banyak keuntungan yang diperoleh melalui electronic commerce, khususnya ditinjau dari aspek jarak, dan waktu, namun tidak berarti e. commerce bebas dari terjadinya risiko-risiko yang dapat merugikan para pihak, utamanya pihak konsumen, sehingga diperlukan adanya suatu sistem keamanan yang baik. Sistem pengamanan transaksi yang banyak dipakai adalah teknologi kriptografi (cryptography) dan Secure Electronic Transction (SET). Namun sistem keamanan ini pun tidak luput dari </w:t>
      </w:r>
      <w:r w:rsidRPr="00AA2351">
        <w:rPr>
          <w:rFonts w:ascii="Times New Roman" w:hAnsi="Times New Roman" w:cs="Times New Roman"/>
          <w:iCs/>
          <w:sz w:val="24"/>
          <w:szCs w:val="24"/>
        </w:rPr>
        <w:lastRenderedPageBreak/>
        <w:t>kelemahan, karena masih dimungkinkan seseorang menembus sistem tersebut. Jika pihak-pihak dalam e-commerce bermaksud mengurangi risiko akibat masuknya pihak lain ke dalam sistem jaringan keamanan, mereka harus mencari cara untuk mengatasinya. Hasil penelitian menunjukkan bahwa perjanjian asuransi dapat digunakan untuk mengurangi risiko yang dapat terjadi akibat masuknya pihak lain ke dalam sistem keamanan e. commerce, sepanjang perjanjian tersebut tidak menyalahi prinsip – prinsip asuransi sebagaimana diatur dalam Kitab Undang-Undang Hukum Dagang. Mengingat perjanjian asuransi yang dibuat termasuk golongan asuransi kerugian maka pembuktiannya dapat mengacu kepada ketentuan Pasal 257 dan 258 Kitab Undang-Undang Hukum Dagang. Dalam penelitian ini terdapat sebuah persamaan dengan penulis yaitu tentang teknologi digital dalam perjanjian asuransi, sedangkan perbedaan yang akan penulis bahas tentang implementasi teknologi digital pada perjanjian asuransi namun skripsi penulis membahas tentang Perlindungan transaksi electronic commerce melalui lembaga asuransi.</w:t>
      </w:r>
      <w:r w:rsidRPr="00CB1B28">
        <w:rPr>
          <w:rFonts w:ascii="Times New Roman" w:hAnsi="Times New Roman" w:cs="Times New Roman"/>
          <w:iCs/>
          <w:color w:val="FFFFFF" w:themeColor="background1"/>
          <w:sz w:val="24"/>
          <w:szCs w:val="24"/>
        </w:rPr>
        <w:t>”</w:t>
      </w:r>
    </w:p>
    <w:p w14:paraId="4B2F1712" w14:textId="77777777" w:rsidR="007B0DE7" w:rsidRPr="00AA2351" w:rsidRDefault="007B0DE7" w:rsidP="007B0DE7">
      <w:pPr>
        <w:autoSpaceDE w:val="0"/>
        <w:autoSpaceDN w:val="0"/>
        <w:adjustRightInd w:val="0"/>
        <w:spacing w:after="0" w:line="480" w:lineRule="auto"/>
        <w:ind w:left="360" w:firstLine="360"/>
        <w:jc w:val="both"/>
        <w:rPr>
          <w:rFonts w:ascii="Times New Roman" w:hAnsi="Times New Roman" w:cs="Times New Roman"/>
          <w:iCs/>
          <w:sz w:val="24"/>
          <w:szCs w:val="24"/>
        </w:rPr>
      </w:pPr>
      <w:r w:rsidRPr="00AA2351">
        <w:rPr>
          <w:rFonts w:ascii="Times New Roman" w:hAnsi="Times New Roman" w:cs="Times New Roman"/>
          <w:iCs/>
          <w:sz w:val="24"/>
          <w:szCs w:val="24"/>
        </w:rPr>
        <w:t>Berdasarkan tiga penelitian tersebut penelitian yang akan dilalukan bersifat kebaruan karena memiliki sudut pandang yang berbeda terkait teknologi digital. Penelitian ini membahas tentang bentuk-bentuk teknologi digital dalam perjanjian asuransi dan implementasi teknologi digital dalam perjanjian asuransi</w:t>
      </w:r>
    </w:p>
    <w:p w14:paraId="6894F876" w14:textId="77777777" w:rsidR="007B0DE7" w:rsidRPr="00AA2351" w:rsidRDefault="007B0DE7" w:rsidP="007B0DE7">
      <w:pPr>
        <w:spacing w:after="0" w:line="480" w:lineRule="auto"/>
        <w:jc w:val="both"/>
        <w:rPr>
          <w:rFonts w:ascii="Times New Roman" w:hAnsi="Times New Roman" w:cs="Times New Roman"/>
          <w:b/>
          <w:sz w:val="24"/>
          <w:szCs w:val="24"/>
        </w:rPr>
      </w:pPr>
      <w:r w:rsidRPr="00AA2351">
        <w:rPr>
          <w:rFonts w:ascii="Times New Roman" w:hAnsi="Times New Roman" w:cs="Times New Roman"/>
          <w:b/>
          <w:sz w:val="24"/>
          <w:szCs w:val="24"/>
        </w:rPr>
        <w:t>F. Metode Penelitian</w:t>
      </w:r>
    </w:p>
    <w:p w14:paraId="66C3F6B9" w14:textId="7C9CB197" w:rsidR="007B0DE7" w:rsidRPr="00AA2351" w:rsidRDefault="007B0DE7" w:rsidP="007B0DE7">
      <w:pPr>
        <w:spacing w:after="0" w:line="480" w:lineRule="auto"/>
        <w:ind w:left="360" w:firstLine="360"/>
        <w:jc w:val="both"/>
        <w:rPr>
          <w:rFonts w:ascii="Times New Roman" w:hAnsi="Times New Roman" w:cs="Times New Roman"/>
          <w:sz w:val="24"/>
          <w:szCs w:val="24"/>
        </w:rPr>
      </w:pPr>
      <w:r w:rsidRPr="00AA2351">
        <w:rPr>
          <w:rFonts w:ascii="Times New Roman" w:hAnsi="Times New Roman" w:cs="Times New Roman"/>
          <w:sz w:val="24"/>
          <w:szCs w:val="24"/>
        </w:rPr>
        <w:t>Metode penelitian pada dasarnya merupakan cara ilmiah untuk mendapatkan data dengan tujuan dan kegunaan tertentu.</w:t>
      </w:r>
      <w:r w:rsidRPr="00AA2351">
        <w:rPr>
          <w:rStyle w:val="FootnoteReference"/>
          <w:rFonts w:ascii="Times New Roman" w:hAnsi="Times New Roman" w:cs="Times New Roman"/>
          <w:sz w:val="24"/>
          <w:szCs w:val="24"/>
        </w:rPr>
        <w:footnoteReference w:id="14"/>
      </w:r>
    </w:p>
    <w:p w14:paraId="06DD0C06" w14:textId="77777777" w:rsidR="007B0DE7" w:rsidRPr="00B413BC" w:rsidRDefault="007B0DE7" w:rsidP="007B0DE7">
      <w:pPr>
        <w:pStyle w:val="ListParagraph"/>
        <w:numPr>
          <w:ilvl w:val="0"/>
          <w:numId w:val="3"/>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 xml:space="preserve">Jenis Penelitian </w:t>
      </w:r>
    </w:p>
    <w:p w14:paraId="6922FC79" w14:textId="77777777" w:rsidR="007B0DE7" w:rsidRPr="00AA2351" w:rsidRDefault="007B0DE7" w:rsidP="007B0DE7">
      <w:pPr>
        <w:pStyle w:val="ListParagraph"/>
        <w:spacing w:after="160" w:line="480" w:lineRule="auto"/>
        <w:ind w:left="1080"/>
        <w:jc w:val="both"/>
        <w:rPr>
          <w:rFonts w:ascii="Times New Roman" w:hAnsi="Times New Roman" w:cs="Times New Roman"/>
          <w:sz w:val="24"/>
          <w:szCs w:val="24"/>
        </w:rPr>
      </w:pPr>
      <w:r w:rsidRPr="00AA2351">
        <w:rPr>
          <w:rFonts w:ascii="Times New Roman" w:hAnsi="Times New Roman" w:cs="Times New Roman"/>
          <w:sz w:val="24"/>
          <w:szCs w:val="24"/>
        </w:rPr>
        <w:t xml:space="preserve">Penelitian </w:t>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ini merupakan penelitian lapangan </w:t>
      </w:r>
      <w:r w:rsidRPr="00AA2351">
        <w:rPr>
          <w:rFonts w:ascii="Times New Roman" w:hAnsi="Times New Roman" w:cs="Times New Roman"/>
          <w:i/>
          <w:sz w:val="24"/>
          <w:szCs w:val="24"/>
        </w:rPr>
        <w:t>(field research)</w:t>
      </w:r>
      <w:r w:rsidRPr="00AA2351">
        <w:rPr>
          <w:rFonts w:ascii="Times New Roman" w:hAnsi="Times New Roman" w:cs="Times New Roman"/>
          <w:sz w:val="24"/>
          <w:szCs w:val="24"/>
        </w:rPr>
        <w:t xml:space="preserve"> yaitu. penelitian yang menggunakan data primer. Sumber datanya dapat diperoleh melalui </w:t>
      </w:r>
      <w:r w:rsidRPr="00AA2351">
        <w:rPr>
          <w:rFonts w:ascii="Times New Roman" w:hAnsi="Times New Roman" w:cs="Times New Roman"/>
          <w:sz w:val="24"/>
          <w:szCs w:val="24"/>
        </w:rPr>
        <w:lastRenderedPageBreak/>
        <w:t>observasi, penyebaran angket, wawancara dan partisipasi.</w:t>
      </w:r>
      <w:r w:rsidRPr="00AA2351">
        <w:rPr>
          <w:rStyle w:val="FootnoteReference"/>
          <w:rFonts w:ascii="Times New Roman" w:hAnsi="Times New Roman" w:cs="Times New Roman"/>
          <w:sz w:val="24"/>
          <w:szCs w:val="24"/>
        </w:rPr>
        <w:footnoteReference w:id="15"/>
      </w:r>
      <w:r w:rsidRPr="00AA2351">
        <w:rPr>
          <w:rFonts w:ascii="Times New Roman" w:hAnsi="Times New Roman" w:cs="Times New Roman"/>
          <w:sz w:val="24"/>
          <w:szCs w:val="24"/>
        </w:rPr>
        <w:t xml:space="preserve"> Dalam penelitian ini sumber data yang digunakan diperoleh dari wawancara.</w:t>
      </w:r>
      <w:r w:rsidRPr="00CB1B28">
        <w:rPr>
          <w:rFonts w:ascii="Times New Roman" w:hAnsi="Times New Roman" w:cs="Times New Roman"/>
          <w:color w:val="FFFFFF" w:themeColor="background1"/>
          <w:sz w:val="24"/>
          <w:szCs w:val="24"/>
        </w:rPr>
        <w:t>”</w:t>
      </w:r>
    </w:p>
    <w:p w14:paraId="7E3C93EE" w14:textId="77777777" w:rsidR="007B0DE7" w:rsidRPr="00AA2351" w:rsidRDefault="007B0DE7" w:rsidP="007B0DE7">
      <w:pPr>
        <w:pStyle w:val="ListParagraph"/>
        <w:numPr>
          <w:ilvl w:val="0"/>
          <w:numId w:val="3"/>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Pendekatan Penelitian</w:t>
      </w:r>
    </w:p>
    <w:p w14:paraId="750419D4" w14:textId="77777777" w:rsidR="007B0DE7" w:rsidRPr="00AA2351" w:rsidRDefault="007B0DE7" w:rsidP="007B0DE7">
      <w:pPr>
        <w:pStyle w:val="ListParagraph"/>
        <w:spacing w:line="480" w:lineRule="auto"/>
        <w:ind w:left="1080" w:firstLine="360"/>
        <w:jc w:val="both"/>
        <w:rPr>
          <w:rFonts w:ascii="Times New Roman" w:hAnsi="Times New Roman" w:cs="Times New Roman"/>
          <w:i/>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Penelitian yang digunakan yaitu penelitian hukum terapan atau normatif empiris. Penelitian hukum terapan atau normatif-empiris </w:t>
      </w:r>
      <w:r w:rsidRPr="00AA2351">
        <w:rPr>
          <w:rFonts w:ascii="Times New Roman" w:hAnsi="Times New Roman" w:cs="Times New Roman"/>
          <w:i/>
          <w:sz w:val="24"/>
          <w:szCs w:val="24"/>
        </w:rPr>
        <w:t>(applied law research)</w:t>
      </w:r>
      <w:r w:rsidRPr="00AA2351">
        <w:rPr>
          <w:rFonts w:ascii="Times New Roman" w:hAnsi="Times New Roman" w:cs="Times New Roman"/>
          <w:sz w:val="24"/>
          <w:szCs w:val="24"/>
        </w:rPr>
        <w:t xml:space="preserve"> adalah penelitian hukum tentang pemberlakuan atau implementasi ketentuan hukum positif secara in action pada setiap peristiwa hukum tertentu yang terjadi dalam masyarakat guna mencapai tujuan yang ditentukan.</w:t>
      </w:r>
      <w:r w:rsidRPr="00AA2351">
        <w:rPr>
          <w:rStyle w:val="FootnoteReference"/>
          <w:rFonts w:ascii="Times New Roman" w:hAnsi="Times New Roman" w:cs="Times New Roman"/>
          <w:sz w:val="24"/>
          <w:szCs w:val="24"/>
        </w:rPr>
        <w:footnoteReference w:id="16"/>
      </w:r>
      <w:r w:rsidRPr="00CB1B28">
        <w:rPr>
          <w:rFonts w:ascii="Times New Roman" w:hAnsi="Times New Roman" w:cs="Times New Roman"/>
          <w:color w:val="FFFFFF" w:themeColor="background1"/>
          <w:sz w:val="24"/>
          <w:szCs w:val="24"/>
        </w:rPr>
        <w:t>”</w:t>
      </w:r>
    </w:p>
    <w:p w14:paraId="395FCA55" w14:textId="77777777" w:rsidR="007B0DE7" w:rsidRPr="00AA2351" w:rsidRDefault="007B0DE7" w:rsidP="007B0DE7">
      <w:pPr>
        <w:spacing w:after="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3.</w:t>
      </w:r>
      <w:r w:rsidRPr="00AA2351">
        <w:rPr>
          <w:rFonts w:ascii="Times New Roman" w:hAnsi="Times New Roman" w:cs="Times New Roman"/>
          <w:sz w:val="24"/>
          <w:szCs w:val="24"/>
        </w:rPr>
        <w:tab/>
        <w:t>Sumber Data</w:t>
      </w:r>
    </w:p>
    <w:p w14:paraId="2AE20382" w14:textId="77777777" w:rsidR="007B0DE7" w:rsidRPr="00AA2351" w:rsidRDefault="007B0DE7" w:rsidP="007B0DE7">
      <w:pPr>
        <w:spacing w:after="0" w:line="480" w:lineRule="auto"/>
        <w:ind w:left="1080" w:firstLine="360"/>
        <w:jc w:val="both"/>
        <w:rPr>
          <w:rFonts w:ascii="Times New Roman" w:hAnsi="Times New Roman" w:cs="Times New Roman"/>
          <w:sz w:val="24"/>
          <w:szCs w:val="24"/>
        </w:rPr>
      </w:pP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Sumber penelitian yang digunakan dalam penelitian ini berupa data primer, data sekunder dan data tersier. Data hukum sebagaimana telah dijelaskan oleh Soerjono Soekanto dan Sri Mamujdi dibagi menjadi tiga yaitu Bahan Hukum Primer, Bahan Hukum Sekunder dan Bahan Hukum Tersier.</w:t>
      </w:r>
      <w:r w:rsidRPr="00AA2351">
        <w:rPr>
          <w:rStyle w:val="FootnoteReference"/>
          <w:rFonts w:ascii="Times New Roman" w:hAnsi="Times New Roman" w:cs="Times New Roman"/>
          <w:sz w:val="24"/>
          <w:szCs w:val="24"/>
        </w:rPr>
        <w:footnoteReference w:id="17"/>
      </w:r>
      <w:r w:rsidRPr="00AA2351">
        <w:rPr>
          <w:rFonts w:ascii="Times New Roman" w:hAnsi="Times New Roman" w:cs="Times New Roman"/>
          <w:sz w:val="24"/>
          <w:szCs w:val="24"/>
        </w:rPr>
        <w:t xml:space="preserve"> Sebagai penelitian hukum terapan (normatif-empiris) maka sumber data yang dipergunakan peneliti dalam penelitian ini berupa data primer, terdiri dari bahan hukum primer, sekunder dan tersier. Data sekunder sebagai pendukung data primer yang diperoleh melalui penelitian yaitu dengan membaca dan mempelajari berbagai dokumen yang berkaitan dengan masalah yan</w:t>
      </w:r>
      <w:r>
        <w:rPr>
          <w:rFonts w:ascii="Times New Roman" w:hAnsi="Times New Roman" w:cs="Times New Roman"/>
          <w:sz w:val="24"/>
          <w:szCs w:val="24"/>
        </w:rPr>
        <w:t>g dibahas dalam penelitian ini.</w:t>
      </w:r>
      <w:r w:rsidRPr="00CB1B28">
        <w:rPr>
          <w:rFonts w:ascii="Times New Roman" w:hAnsi="Times New Roman" w:cs="Times New Roman"/>
          <w:color w:val="FFFFFF" w:themeColor="background1"/>
          <w:sz w:val="24"/>
          <w:szCs w:val="24"/>
        </w:rPr>
        <w:t>”</w:t>
      </w:r>
    </w:p>
    <w:p w14:paraId="3BAD69E5" w14:textId="77777777" w:rsidR="007B0DE7" w:rsidRPr="00AA2351" w:rsidRDefault="007B0DE7" w:rsidP="007B0DE7">
      <w:pPr>
        <w:pStyle w:val="ListParagraph"/>
        <w:numPr>
          <w:ilvl w:val="0"/>
          <w:numId w:val="4"/>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Bahan hukum primer, berupa ketetntuan hukum dan perundang-undangan yang mengikat serta berkaitan dengan penelitian ini, bahan hukum primer yang digunakan adalah:</w:t>
      </w:r>
    </w:p>
    <w:p w14:paraId="06C43D9A" w14:textId="77777777" w:rsidR="007B0DE7" w:rsidRPr="00AA2351" w:rsidRDefault="007B0DE7" w:rsidP="007B0DE7">
      <w:pPr>
        <w:pStyle w:val="ListParagraph"/>
        <w:numPr>
          <w:ilvl w:val="0"/>
          <w:numId w:val="5"/>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Undang-Undang Dasar Negara Republik Indonesia Tahun 1945</w:t>
      </w:r>
    </w:p>
    <w:p w14:paraId="317BF465" w14:textId="77777777" w:rsidR="007B0DE7" w:rsidRPr="00AA2351" w:rsidRDefault="007B0DE7" w:rsidP="007B0DE7">
      <w:pPr>
        <w:pStyle w:val="ListParagraph"/>
        <w:numPr>
          <w:ilvl w:val="0"/>
          <w:numId w:val="5"/>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lastRenderedPageBreak/>
        <w:t>KUHPerdata</w:t>
      </w:r>
    </w:p>
    <w:p w14:paraId="7B5B8A0C" w14:textId="77777777" w:rsidR="007B0DE7" w:rsidRPr="00AA2351" w:rsidRDefault="007B0DE7" w:rsidP="007B0DE7">
      <w:pPr>
        <w:pStyle w:val="ListParagraph"/>
        <w:numPr>
          <w:ilvl w:val="0"/>
          <w:numId w:val="5"/>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KUHD</w:t>
      </w:r>
    </w:p>
    <w:p w14:paraId="01CBF9E1" w14:textId="77777777" w:rsidR="007B0DE7" w:rsidRPr="00AA2351" w:rsidRDefault="007B0DE7" w:rsidP="007B0DE7">
      <w:pPr>
        <w:pStyle w:val="ListParagraph"/>
        <w:numPr>
          <w:ilvl w:val="0"/>
          <w:numId w:val="5"/>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Undang-Undang Asuransi</w:t>
      </w:r>
    </w:p>
    <w:p w14:paraId="093DE89C" w14:textId="77777777" w:rsidR="007B0DE7" w:rsidRPr="00AA2351" w:rsidRDefault="007B0DE7" w:rsidP="007B0DE7">
      <w:pPr>
        <w:pStyle w:val="ListParagraph"/>
        <w:numPr>
          <w:ilvl w:val="0"/>
          <w:numId w:val="5"/>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Undang-Undang Informasi Transaksi Elektronik (ITE)</w:t>
      </w:r>
    </w:p>
    <w:p w14:paraId="2711612C" w14:textId="77777777" w:rsidR="007B0DE7" w:rsidRPr="00AA2351" w:rsidRDefault="007B0DE7" w:rsidP="007B0DE7">
      <w:pPr>
        <w:pStyle w:val="ListParagraph"/>
        <w:numPr>
          <w:ilvl w:val="0"/>
          <w:numId w:val="4"/>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Bahan hukum sekunder, berupa pendapat-pendapat hukum dari buku-buku, makalah-makalah, jurnal, tesis, majalah, surat kabar dan lain sebagainya.</w:t>
      </w:r>
    </w:p>
    <w:p w14:paraId="60C99DCE" w14:textId="77777777" w:rsidR="007B0DE7" w:rsidRDefault="007B0DE7" w:rsidP="007B0DE7">
      <w:pPr>
        <w:pStyle w:val="ListParagraph"/>
        <w:numPr>
          <w:ilvl w:val="0"/>
          <w:numId w:val="4"/>
        </w:numPr>
        <w:spacing w:after="160" w:line="480" w:lineRule="auto"/>
        <w:jc w:val="both"/>
        <w:rPr>
          <w:rFonts w:ascii="Times New Roman" w:hAnsi="Times New Roman" w:cs="Times New Roman"/>
          <w:sz w:val="24"/>
          <w:szCs w:val="24"/>
        </w:rPr>
      </w:pPr>
      <w:r w:rsidRPr="00AA2351">
        <w:rPr>
          <w:rFonts w:ascii="Times New Roman" w:hAnsi="Times New Roman" w:cs="Times New Roman"/>
          <w:sz w:val="24"/>
          <w:szCs w:val="24"/>
        </w:rPr>
        <w:t>Bahan hukum tersier, untuk memberikan petunjuk ataupun penjelasan dari bahan hukum primer dan bahan hukum sekunder, berupa kamus ilmiah dan internet sebagai pelengkap.</w:t>
      </w:r>
      <w:r w:rsidRPr="00AA2351">
        <w:rPr>
          <w:rStyle w:val="FootnoteReference"/>
          <w:rFonts w:ascii="Times New Roman" w:hAnsi="Times New Roman" w:cs="Times New Roman"/>
          <w:sz w:val="24"/>
          <w:szCs w:val="24"/>
        </w:rPr>
        <w:footnoteReference w:id="18"/>
      </w:r>
    </w:p>
    <w:p w14:paraId="31B7C7B5" w14:textId="77777777" w:rsidR="007B0DE7" w:rsidRPr="005266D7" w:rsidRDefault="007B0DE7" w:rsidP="007B0DE7">
      <w:pPr>
        <w:pStyle w:val="ListParagraph"/>
        <w:spacing w:after="160" w:line="480" w:lineRule="auto"/>
        <w:ind w:left="1800"/>
        <w:jc w:val="both"/>
        <w:rPr>
          <w:rFonts w:ascii="Times New Roman" w:hAnsi="Times New Roman" w:cs="Times New Roman"/>
          <w:sz w:val="24"/>
          <w:szCs w:val="24"/>
        </w:rPr>
      </w:pPr>
    </w:p>
    <w:p w14:paraId="72754112" w14:textId="77777777" w:rsidR="007B0DE7" w:rsidRPr="00AA2351" w:rsidRDefault="007B0DE7" w:rsidP="007B0DE7">
      <w:pPr>
        <w:tabs>
          <w:tab w:val="left" w:pos="1080"/>
        </w:tabs>
        <w:spacing w:after="160" w:line="480" w:lineRule="auto"/>
        <w:ind w:left="1530" w:hanging="810"/>
        <w:jc w:val="both"/>
        <w:rPr>
          <w:rFonts w:ascii="Times New Roman" w:hAnsi="Times New Roman" w:cs="Times New Roman"/>
          <w:sz w:val="24"/>
          <w:szCs w:val="24"/>
        </w:rPr>
      </w:pPr>
      <w:r w:rsidRPr="00AA2351">
        <w:rPr>
          <w:rFonts w:ascii="Times New Roman" w:hAnsi="Times New Roman" w:cs="Times New Roman"/>
          <w:sz w:val="24"/>
          <w:szCs w:val="24"/>
        </w:rPr>
        <w:t>4.</w:t>
      </w:r>
      <w:r w:rsidRPr="00AA2351">
        <w:rPr>
          <w:rFonts w:ascii="Times New Roman" w:hAnsi="Times New Roman" w:cs="Times New Roman"/>
          <w:sz w:val="24"/>
          <w:szCs w:val="24"/>
        </w:rPr>
        <w:tab/>
        <w:t>Metode Pengumpulan Data</w:t>
      </w:r>
    </w:p>
    <w:p w14:paraId="174E32F9" w14:textId="77777777" w:rsidR="007B0DE7" w:rsidRPr="00AA2351" w:rsidRDefault="007B0DE7" w:rsidP="007B0DE7">
      <w:pPr>
        <w:tabs>
          <w:tab w:val="left" w:pos="1080"/>
        </w:tabs>
        <w:spacing w:after="160" w:line="480" w:lineRule="auto"/>
        <w:ind w:left="1080" w:hanging="180"/>
        <w:jc w:val="both"/>
        <w:rPr>
          <w:rFonts w:ascii="Times New Roman" w:hAnsi="Times New Roman" w:cs="Times New Roman"/>
          <w:sz w:val="24"/>
          <w:szCs w:val="24"/>
        </w:rPr>
      </w:pPr>
      <w:r w:rsidRPr="00AA2351">
        <w:rPr>
          <w:rFonts w:ascii="Times New Roman" w:hAnsi="Times New Roman" w:cs="Times New Roman"/>
          <w:sz w:val="24"/>
          <w:szCs w:val="24"/>
        </w:rPr>
        <w:tab/>
      </w:r>
      <w:r w:rsidRPr="00AA2351">
        <w:rPr>
          <w:rFonts w:ascii="Times New Roman" w:hAnsi="Times New Roman" w:cs="Times New Roman"/>
          <w:sz w:val="24"/>
          <w:szCs w:val="24"/>
        </w:rPr>
        <w:tab/>
      </w:r>
      <w:r w:rsidRPr="00CB1B28">
        <w:rPr>
          <w:rFonts w:ascii="Times New Roman" w:hAnsi="Times New Roman" w:cs="Times New Roman"/>
          <w:color w:val="FFFFFF" w:themeColor="background1"/>
          <w:sz w:val="24"/>
          <w:szCs w:val="24"/>
        </w:rPr>
        <w:t>“</w:t>
      </w:r>
      <w:r w:rsidRPr="00AA2351">
        <w:rPr>
          <w:rFonts w:ascii="Times New Roman" w:hAnsi="Times New Roman" w:cs="Times New Roman"/>
          <w:sz w:val="24"/>
          <w:szCs w:val="24"/>
        </w:rPr>
        <w:t xml:space="preserve">Memperoleh data yang objektif dalam penelitian ini, maka pengumpulan data dengan cara Penelitian Lapangan </w:t>
      </w:r>
      <w:r w:rsidRPr="00AA2351">
        <w:rPr>
          <w:rFonts w:ascii="Times New Roman" w:hAnsi="Times New Roman" w:cs="Times New Roman"/>
          <w:i/>
          <w:sz w:val="24"/>
          <w:szCs w:val="24"/>
        </w:rPr>
        <w:t xml:space="preserve">(Field Research) </w:t>
      </w:r>
      <w:r w:rsidRPr="00AA2351">
        <w:rPr>
          <w:rFonts w:ascii="Times New Roman" w:hAnsi="Times New Roman" w:cs="Times New Roman"/>
          <w:sz w:val="24"/>
          <w:szCs w:val="24"/>
        </w:rPr>
        <w:t xml:space="preserve">yakni dengan melalui wawancara. Wawancara digunakan sebagai teknik pengumpulan data apabila peneliti ingin melakukan studi pendahuluan untuk menentukan permasalahan yang harus diteliti, dan juga apabila peneliti ingin mengetahui hal-hal kecil dari responden yang lebih mendalam dan jumlah respondennya sedikit. Wawancara dapat dilakukan secara terstruktur maupun tidak struktur, dan dapat dilakukan melalui tatap muka </w:t>
      </w:r>
      <w:r w:rsidRPr="00AA2351">
        <w:rPr>
          <w:rFonts w:ascii="Times New Roman" w:hAnsi="Times New Roman" w:cs="Times New Roman"/>
          <w:i/>
          <w:sz w:val="24"/>
          <w:szCs w:val="24"/>
        </w:rPr>
        <w:t xml:space="preserve">(face to face) </w:t>
      </w:r>
      <w:r w:rsidRPr="00AA2351">
        <w:rPr>
          <w:rFonts w:ascii="Times New Roman" w:hAnsi="Times New Roman" w:cs="Times New Roman"/>
          <w:sz w:val="24"/>
          <w:szCs w:val="24"/>
        </w:rPr>
        <w:t>maupun dengan menggunakan telepon seluler.</w:t>
      </w:r>
      <w:r w:rsidRPr="00AA2351">
        <w:rPr>
          <w:rStyle w:val="FootnoteReference"/>
          <w:rFonts w:ascii="Times New Roman" w:hAnsi="Times New Roman" w:cs="Times New Roman"/>
          <w:sz w:val="24"/>
          <w:szCs w:val="24"/>
        </w:rPr>
        <w:footnoteReference w:id="19"/>
      </w:r>
      <w:r w:rsidRPr="00CB1B28">
        <w:rPr>
          <w:rFonts w:ascii="Times New Roman" w:hAnsi="Times New Roman" w:cs="Times New Roman"/>
          <w:color w:val="FFFFFF" w:themeColor="background1"/>
          <w:sz w:val="24"/>
          <w:szCs w:val="24"/>
        </w:rPr>
        <w:t>”</w:t>
      </w:r>
    </w:p>
    <w:p w14:paraId="2E062F6F" w14:textId="77777777" w:rsidR="007B0DE7" w:rsidRPr="00AA2351" w:rsidRDefault="007B0DE7" w:rsidP="007B0DE7">
      <w:pPr>
        <w:tabs>
          <w:tab w:val="left" w:pos="1080"/>
        </w:tabs>
        <w:spacing w:after="160" w:line="480" w:lineRule="auto"/>
        <w:ind w:left="1080" w:hanging="360"/>
        <w:jc w:val="both"/>
        <w:rPr>
          <w:rFonts w:ascii="Times New Roman" w:hAnsi="Times New Roman" w:cs="Times New Roman"/>
          <w:sz w:val="24"/>
          <w:szCs w:val="24"/>
        </w:rPr>
      </w:pPr>
      <w:r w:rsidRPr="00AA2351">
        <w:rPr>
          <w:rFonts w:ascii="Times New Roman" w:hAnsi="Times New Roman" w:cs="Times New Roman"/>
          <w:sz w:val="24"/>
          <w:szCs w:val="24"/>
        </w:rPr>
        <w:t>5.</w:t>
      </w:r>
      <w:r w:rsidRPr="00AA2351">
        <w:rPr>
          <w:rFonts w:ascii="Times New Roman" w:hAnsi="Times New Roman" w:cs="Times New Roman"/>
          <w:sz w:val="24"/>
          <w:szCs w:val="24"/>
        </w:rPr>
        <w:tab/>
        <w:t>Metode Analisis Data</w:t>
      </w:r>
    </w:p>
    <w:p w14:paraId="3E5678E9" w14:textId="77777777" w:rsidR="007B0DE7" w:rsidRDefault="007B0DE7" w:rsidP="007B0DE7">
      <w:pPr>
        <w:pStyle w:val="ListParagraph"/>
        <w:spacing w:line="480" w:lineRule="auto"/>
        <w:ind w:left="1080" w:firstLine="360"/>
        <w:jc w:val="both"/>
        <w:rPr>
          <w:rFonts w:ascii="Times New Roman" w:hAnsi="Times New Roman" w:cs="Times New Roman"/>
          <w:color w:val="FFFFFF" w:themeColor="background1"/>
          <w:sz w:val="24"/>
          <w:szCs w:val="24"/>
        </w:rPr>
      </w:pPr>
      <w:r w:rsidRPr="00CB1B28">
        <w:rPr>
          <w:rFonts w:ascii="Times New Roman" w:hAnsi="Times New Roman" w:cs="Times New Roman"/>
          <w:color w:val="FFFFFF" w:themeColor="background1"/>
          <w:sz w:val="24"/>
          <w:szCs w:val="24"/>
        </w:rPr>
        <w:lastRenderedPageBreak/>
        <w:t>“</w:t>
      </w:r>
      <w:r w:rsidRPr="00AA2351">
        <w:rPr>
          <w:rFonts w:ascii="Times New Roman" w:hAnsi="Times New Roman" w:cs="Times New Roman"/>
          <w:sz w:val="24"/>
          <w:szCs w:val="24"/>
        </w:rPr>
        <w:t>Metode yang digunakan dalam penelitian ini adalah metode kualitatif yaitu penjabaran data berdasarkan teori hukum atau kaidah hukum serta doktrin hukum yang relevan guna menjawab perumusan yang telah ada.</w:t>
      </w:r>
      <w:r w:rsidRPr="00CB1B28">
        <w:rPr>
          <w:rFonts w:ascii="Times New Roman" w:hAnsi="Times New Roman" w:cs="Times New Roman"/>
          <w:color w:val="FFFFFF" w:themeColor="background1"/>
          <w:sz w:val="24"/>
          <w:szCs w:val="24"/>
        </w:rPr>
        <w:t>”</w:t>
      </w:r>
    </w:p>
    <w:p w14:paraId="16695658" w14:textId="77777777" w:rsidR="007B0DE7" w:rsidRPr="00AA2351" w:rsidRDefault="007B0DE7" w:rsidP="007B0DE7">
      <w:pPr>
        <w:pStyle w:val="ListParagraph"/>
        <w:spacing w:line="480" w:lineRule="auto"/>
        <w:ind w:left="1080" w:firstLine="360"/>
        <w:jc w:val="both"/>
        <w:rPr>
          <w:rFonts w:ascii="Times New Roman" w:hAnsi="Times New Roman" w:cs="Times New Roman"/>
          <w:sz w:val="24"/>
          <w:szCs w:val="24"/>
        </w:rPr>
      </w:pPr>
    </w:p>
    <w:p w14:paraId="62221D52" w14:textId="77777777" w:rsidR="007B0DE7" w:rsidRPr="00AA2351" w:rsidRDefault="007B0DE7" w:rsidP="007B0DE7">
      <w:pPr>
        <w:pStyle w:val="ListParagraph"/>
        <w:tabs>
          <w:tab w:val="left" w:pos="450"/>
          <w:tab w:val="left" w:pos="630"/>
        </w:tabs>
        <w:spacing w:line="480" w:lineRule="auto"/>
        <w:ind w:left="360" w:hanging="360"/>
        <w:jc w:val="both"/>
        <w:rPr>
          <w:rFonts w:ascii="Times New Roman" w:hAnsi="Times New Roman" w:cs="Times New Roman"/>
          <w:b/>
          <w:sz w:val="24"/>
          <w:szCs w:val="24"/>
        </w:rPr>
      </w:pPr>
      <w:r w:rsidRPr="00AA2351">
        <w:rPr>
          <w:rFonts w:ascii="Times New Roman" w:hAnsi="Times New Roman" w:cs="Times New Roman"/>
          <w:b/>
          <w:sz w:val="24"/>
          <w:szCs w:val="24"/>
        </w:rPr>
        <w:t>G.</w:t>
      </w:r>
      <w:r w:rsidRPr="00AA2351">
        <w:rPr>
          <w:rFonts w:ascii="Times New Roman" w:hAnsi="Times New Roman" w:cs="Times New Roman"/>
          <w:b/>
          <w:sz w:val="24"/>
          <w:szCs w:val="24"/>
        </w:rPr>
        <w:tab/>
        <w:t xml:space="preserve">Sistematika Penulisan </w:t>
      </w:r>
    </w:p>
    <w:p w14:paraId="51CBCB33" w14:textId="77777777" w:rsidR="007B0DE7" w:rsidRPr="00AA2351" w:rsidRDefault="007B0DE7" w:rsidP="007B0DE7">
      <w:pPr>
        <w:pStyle w:val="ListParagraph"/>
        <w:spacing w:line="480" w:lineRule="auto"/>
        <w:ind w:left="360" w:firstLine="360"/>
        <w:jc w:val="both"/>
        <w:rPr>
          <w:rFonts w:ascii="Times New Roman" w:hAnsi="Times New Roman" w:cs="Times New Roman"/>
          <w:sz w:val="24"/>
          <w:szCs w:val="24"/>
        </w:rPr>
      </w:pPr>
      <w:r w:rsidRPr="00AA2351">
        <w:rPr>
          <w:rFonts w:ascii="Times New Roman" w:hAnsi="Times New Roman" w:cs="Times New Roman"/>
          <w:sz w:val="24"/>
          <w:szCs w:val="24"/>
        </w:rPr>
        <w:t xml:space="preserve">Dalam penelitian yang berjudul “Implementasi Teknologi Digital Dalam Perjanjian Asuransi” akan dibuat sistematika yang terdiri dari empat bab yang masing-masing terdiri dari sub-sub bab dengan susunan sebagai berikut: </w:t>
      </w:r>
    </w:p>
    <w:p w14:paraId="123F3966" w14:textId="77777777" w:rsidR="007B0DE7" w:rsidRPr="00AA2351" w:rsidRDefault="007B0DE7" w:rsidP="007B0DE7">
      <w:pPr>
        <w:spacing w:line="480" w:lineRule="auto"/>
        <w:ind w:left="1440" w:hanging="1080"/>
        <w:jc w:val="both"/>
        <w:rPr>
          <w:rFonts w:ascii="Times New Roman" w:hAnsi="Times New Roman" w:cs="Times New Roman"/>
          <w:sz w:val="24"/>
          <w:szCs w:val="24"/>
        </w:rPr>
      </w:pPr>
      <w:r w:rsidRPr="00AA2351">
        <w:rPr>
          <w:rFonts w:ascii="Times New Roman" w:hAnsi="Times New Roman" w:cs="Times New Roman"/>
          <w:sz w:val="24"/>
          <w:szCs w:val="24"/>
        </w:rPr>
        <w:t>BAB I</w:t>
      </w:r>
      <w:r w:rsidRPr="00AA2351">
        <w:rPr>
          <w:rFonts w:ascii="Times New Roman" w:hAnsi="Times New Roman" w:cs="Times New Roman"/>
          <w:sz w:val="24"/>
          <w:szCs w:val="24"/>
        </w:rPr>
        <w:tab/>
        <w:t xml:space="preserve">Pendahuluan, pada bab ini akan diuraikan latar belakang, rumusan masalah, tujuan penelitian, tinjauan pustaka, dan sistematika penulisan. </w:t>
      </w:r>
    </w:p>
    <w:p w14:paraId="1E89B7AD" w14:textId="77777777" w:rsidR="007B0DE7" w:rsidRPr="00AA2351" w:rsidRDefault="007B0DE7" w:rsidP="007B0DE7">
      <w:pPr>
        <w:spacing w:line="480" w:lineRule="auto"/>
        <w:ind w:left="1440" w:hanging="1080"/>
        <w:jc w:val="both"/>
        <w:rPr>
          <w:rFonts w:ascii="Times New Roman" w:hAnsi="Times New Roman" w:cs="Times New Roman"/>
          <w:sz w:val="24"/>
          <w:szCs w:val="24"/>
        </w:rPr>
      </w:pPr>
      <w:r w:rsidRPr="00AA2351">
        <w:rPr>
          <w:rFonts w:ascii="Times New Roman" w:hAnsi="Times New Roman" w:cs="Times New Roman"/>
          <w:sz w:val="24"/>
          <w:szCs w:val="24"/>
        </w:rPr>
        <w:t>BAB II</w:t>
      </w:r>
      <w:r w:rsidRPr="00AA2351">
        <w:rPr>
          <w:rFonts w:ascii="Times New Roman" w:hAnsi="Times New Roman" w:cs="Times New Roman"/>
          <w:sz w:val="24"/>
          <w:szCs w:val="24"/>
        </w:rPr>
        <w:tab/>
        <w:t xml:space="preserve">Tinjauan Pustaka, pada bab ini berisi implementasi teknologi digital dalam perjanjian asuransi. </w:t>
      </w:r>
    </w:p>
    <w:p w14:paraId="2458357A" w14:textId="77777777" w:rsidR="007B0DE7" w:rsidRPr="00AA2351" w:rsidRDefault="007B0DE7" w:rsidP="007B0DE7">
      <w:pPr>
        <w:spacing w:line="480" w:lineRule="auto"/>
        <w:ind w:left="1440" w:hanging="1080"/>
        <w:jc w:val="both"/>
        <w:rPr>
          <w:rFonts w:ascii="Times New Roman" w:hAnsi="Times New Roman" w:cs="Times New Roman"/>
          <w:sz w:val="24"/>
          <w:szCs w:val="24"/>
        </w:rPr>
      </w:pPr>
      <w:r w:rsidRPr="00AA2351">
        <w:rPr>
          <w:rFonts w:ascii="Times New Roman" w:hAnsi="Times New Roman" w:cs="Times New Roman"/>
          <w:sz w:val="24"/>
          <w:szCs w:val="24"/>
        </w:rPr>
        <w:t xml:space="preserve">BAB III </w:t>
      </w:r>
      <w:r w:rsidRPr="00AA2351">
        <w:rPr>
          <w:rFonts w:ascii="Times New Roman" w:hAnsi="Times New Roman" w:cs="Times New Roman"/>
          <w:sz w:val="24"/>
          <w:szCs w:val="24"/>
        </w:rPr>
        <w:tab/>
        <w:t xml:space="preserve">Hasil Penelitian Dan Pembahasan, dalam hal ini akan diuraikan hasil penelitian mengenai bentuk-bentuk Perjanjian Asursnsi secara digital dan implementasi perjanjian asuransi secara digital. </w:t>
      </w:r>
    </w:p>
    <w:p w14:paraId="670843B0" w14:textId="77777777" w:rsidR="007B0DE7" w:rsidRPr="00AA2351" w:rsidRDefault="007B0DE7" w:rsidP="007B0DE7">
      <w:pPr>
        <w:spacing w:line="480" w:lineRule="auto"/>
        <w:ind w:left="1440" w:hanging="1080"/>
        <w:jc w:val="both"/>
        <w:rPr>
          <w:rFonts w:ascii="Times New Roman" w:hAnsi="Times New Roman" w:cs="Times New Roman"/>
          <w:sz w:val="24"/>
          <w:szCs w:val="24"/>
        </w:rPr>
      </w:pPr>
      <w:r w:rsidRPr="00AA2351">
        <w:rPr>
          <w:rFonts w:ascii="Times New Roman" w:hAnsi="Times New Roman" w:cs="Times New Roman"/>
          <w:sz w:val="24"/>
          <w:szCs w:val="24"/>
        </w:rPr>
        <w:t>BAB IV</w:t>
      </w:r>
      <w:r w:rsidRPr="00AA2351">
        <w:rPr>
          <w:rFonts w:ascii="Times New Roman" w:hAnsi="Times New Roman" w:cs="Times New Roman"/>
          <w:sz w:val="24"/>
          <w:szCs w:val="24"/>
        </w:rPr>
        <w:tab/>
        <w:t xml:space="preserve">Penutup, merupakan kesimpulan dari hasil penelitian dan pembahasan terhadap permasalahan yang telah diuraikan </w:t>
      </w:r>
    </w:p>
    <w:p w14:paraId="4319A3E2" w14:textId="77777777" w:rsidR="007B0DE7" w:rsidRPr="00AA2351" w:rsidRDefault="007B0DE7" w:rsidP="007B0DE7">
      <w:pPr>
        <w:spacing w:line="480" w:lineRule="auto"/>
        <w:jc w:val="both"/>
        <w:rPr>
          <w:rFonts w:ascii="Times New Roman" w:hAnsi="Times New Roman" w:cs="Times New Roman"/>
          <w:sz w:val="24"/>
          <w:szCs w:val="24"/>
        </w:rPr>
      </w:pPr>
    </w:p>
    <w:p w14:paraId="29578298" w14:textId="77777777" w:rsidR="009A1D01" w:rsidRDefault="00DE3764"/>
    <w:sectPr w:rsidR="009A1D01" w:rsidSect="007B0DE7">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CC42" w14:textId="77777777" w:rsidR="00DE3764" w:rsidRDefault="00DE3764" w:rsidP="007B0DE7">
      <w:pPr>
        <w:spacing w:after="0" w:line="240" w:lineRule="auto"/>
      </w:pPr>
      <w:r>
        <w:separator/>
      </w:r>
    </w:p>
  </w:endnote>
  <w:endnote w:type="continuationSeparator" w:id="0">
    <w:p w14:paraId="5A3EB53C" w14:textId="77777777" w:rsidR="00DE3764" w:rsidRDefault="00DE3764" w:rsidP="007B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35404"/>
      <w:docPartObj>
        <w:docPartGallery w:val="Page Numbers (Bottom of Page)"/>
        <w:docPartUnique/>
      </w:docPartObj>
    </w:sdtPr>
    <w:sdtContent>
      <w:p w14:paraId="12CCF0C6" w14:textId="77777777" w:rsidR="007B0DE7" w:rsidRDefault="007B0D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3DAA4E" w14:textId="77777777" w:rsidR="007B0DE7" w:rsidRDefault="007B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2555" w14:textId="77777777" w:rsidR="00DE3764" w:rsidRDefault="00DE3764" w:rsidP="007B0DE7">
      <w:pPr>
        <w:spacing w:after="0" w:line="240" w:lineRule="auto"/>
      </w:pPr>
      <w:r>
        <w:separator/>
      </w:r>
    </w:p>
  </w:footnote>
  <w:footnote w:type="continuationSeparator" w:id="0">
    <w:p w14:paraId="47FA51EB" w14:textId="77777777" w:rsidR="00DE3764" w:rsidRDefault="00DE3764" w:rsidP="007B0DE7">
      <w:pPr>
        <w:spacing w:after="0" w:line="240" w:lineRule="auto"/>
      </w:pPr>
      <w:r>
        <w:continuationSeparator/>
      </w:r>
    </w:p>
  </w:footnote>
  <w:footnote w:id="1">
    <w:p w14:paraId="49B0F2FD" w14:textId="77777777" w:rsidR="007B0DE7" w:rsidRPr="00FE5FC3" w:rsidRDefault="007B0DE7" w:rsidP="007B0DE7">
      <w:pPr>
        <w:pStyle w:val="FootnoteText"/>
        <w:rPr>
          <w:rFonts w:ascii="Times New Roman" w:hAnsi="Times New Roman" w:cs="Times New Roman"/>
          <w:lang w:val="en-ID"/>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 xml:space="preserve">Abdulkadir Muhammad, </w:t>
      </w:r>
      <w:r w:rsidRPr="00FE5FC3">
        <w:rPr>
          <w:rFonts w:ascii="Times New Roman" w:hAnsi="Times New Roman" w:cs="Times New Roman"/>
          <w:i/>
        </w:rPr>
        <w:t>Hukum Asuransi Indonesia,</w:t>
      </w:r>
      <w:r w:rsidRPr="00FE5FC3">
        <w:rPr>
          <w:rFonts w:ascii="Times New Roman" w:hAnsi="Times New Roman" w:cs="Times New Roman"/>
        </w:rPr>
        <w:t xml:space="preserve"> Bandung: PT Citra Aditya Bakti, 2019. Cet. Ke-5. hlm. 5.</w:t>
      </w:r>
    </w:p>
  </w:footnote>
  <w:footnote w:id="2">
    <w:p w14:paraId="24669E3E" w14:textId="77777777" w:rsidR="007B0DE7" w:rsidRPr="00FE5FC3" w:rsidRDefault="007B0DE7" w:rsidP="007B0DE7">
      <w:pPr>
        <w:pStyle w:val="FootnoteText"/>
        <w:rPr>
          <w:rFonts w:ascii="Times New Roman" w:hAnsi="Times New Roman" w:cs="Times New Roman"/>
          <w:lang w:val="en-ID"/>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 xml:space="preserve">Soesi Idayanti, </w:t>
      </w:r>
      <w:r w:rsidRPr="00FE5FC3">
        <w:rPr>
          <w:rFonts w:ascii="Times New Roman" w:hAnsi="Times New Roman" w:cs="Times New Roman"/>
          <w:i/>
        </w:rPr>
        <w:t>et al</w:t>
      </w:r>
      <w:r w:rsidRPr="00FE5FC3">
        <w:rPr>
          <w:rFonts w:ascii="Times New Roman" w:hAnsi="Times New Roman" w:cs="Times New Roman"/>
        </w:rPr>
        <w:t xml:space="preserve">., </w:t>
      </w:r>
      <w:r w:rsidRPr="00FE5FC3">
        <w:rPr>
          <w:rFonts w:ascii="Times New Roman" w:hAnsi="Times New Roman" w:cs="Times New Roman"/>
          <w:i/>
        </w:rPr>
        <w:t>Hukum Asuransi</w:t>
      </w:r>
      <w:r w:rsidRPr="00FE5FC3">
        <w:rPr>
          <w:rFonts w:ascii="Times New Roman" w:hAnsi="Times New Roman" w:cs="Times New Roman"/>
        </w:rPr>
        <w:t>, Yogyakarta: Tanah Air Beta, 2020, Cet. Pertama. hlm.  15.</w:t>
      </w:r>
    </w:p>
  </w:footnote>
  <w:footnote w:id="3">
    <w:p w14:paraId="0FD16B32" w14:textId="77777777" w:rsidR="007B0DE7" w:rsidRPr="00FE5FC3" w:rsidRDefault="007B0DE7" w:rsidP="007B0DE7">
      <w:pPr>
        <w:pStyle w:val="FootnoteText"/>
        <w:jc w:val="both"/>
        <w:rPr>
          <w:rFonts w:ascii="Times New Roman" w:hAnsi="Times New Roman" w:cs="Times New Roman"/>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RS Alhanda, SH Inayah, “</w:t>
      </w:r>
      <w:r w:rsidRPr="00FE5FC3">
        <w:rPr>
          <w:rStyle w:val="Emphasis"/>
          <w:rFonts w:ascii="Times New Roman" w:hAnsi="Times New Roman" w:cs="Times New Roman"/>
          <w:color w:val="000000"/>
          <w:shd w:val="clear" w:color="auto" w:fill="FFFFFF"/>
        </w:rPr>
        <w:t>Analisis Yuridis Normatif Perjanjian Asuransi Jiwa Pada Perusahaan Asuransi (Studi Komparasi Perjanjian Asuransi Jiwa Perusahaan Asuransi Prudential dan Perusahaan Asuransi Allianz)” skripsi sarjana hukum, solo, Universitas Muhammadiyah Solo, 2020, hlm. 2.</w:t>
      </w:r>
    </w:p>
  </w:footnote>
  <w:footnote w:id="4">
    <w:p w14:paraId="700A1941" w14:textId="77777777" w:rsidR="007B0DE7" w:rsidRPr="002408C5" w:rsidRDefault="007B0DE7" w:rsidP="007B0DE7">
      <w:pPr>
        <w:pStyle w:val="FootnoteText"/>
        <w:rPr>
          <w:rFonts w:ascii="Times New Roman" w:hAnsi="Times New Roman" w:cs="Times New Roman"/>
          <w:lang w:val="en-ID"/>
        </w:rPr>
      </w:pPr>
      <w:r>
        <w:rPr>
          <w:rFonts w:ascii="Times New Roman" w:hAnsi="Times New Roman" w:cs="Times New Roman"/>
        </w:rPr>
        <w:t xml:space="preserve">     </w:t>
      </w:r>
      <w:r>
        <w:rPr>
          <w:rStyle w:val="FootnoteReference"/>
        </w:rPr>
        <w:footnoteRef/>
      </w:r>
      <w:r>
        <w:rPr>
          <w:rFonts w:ascii="Times New Roman" w:hAnsi="Times New Roman" w:cs="Times New Roman"/>
        </w:rPr>
        <w:t>Muthiah Aulia</w:t>
      </w:r>
      <w:r w:rsidRPr="0062476E">
        <w:rPr>
          <w:rFonts w:ascii="Times New Roman" w:hAnsi="Times New Roman" w:cs="Times New Roman"/>
        </w:rPr>
        <w:t xml:space="preserve">, </w:t>
      </w:r>
      <w:r w:rsidRPr="0062476E">
        <w:rPr>
          <w:rFonts w:ascii="Times New Roman" w:hAnsi="Times New Roman" w:cs="Times New Roman"/>
          <w:i/>
        </w:rPr>
        <w:t>Hukum Dagang</w:t>
      </w:r>
      <w:r>
        <w:rPr>
          <w:rFonts w:ascii="Times New Roman" w:hAnsi="Times New Roman" w:cs="Times New Roman"/>
          <w:i/>
        </w:rPr>
        <w:t xml:space="preserve"> Dan Pelaksaannya Di Indonesia  </w:t>
      </w:r>
      <w:r w:rsidRPr="0062476E">
        <w:rPr>
          <w:rFonts w:ascii="Times New Roman" w:hAnsi="Times New Roman" w:cs="Times New Roman"/>
          <w:i/>
        </w:rPr>
        <w:t>,</w:t>
      </w:r>
      <w:r>
        <w:rPr>
          <w:rFonts w:ascii="Times New Roman" w:hAnsi="Times New Roman" w:cs="Times New Roman"/>
        </w:rPr>
        <w:t xml:space="preserve"> Yogyakarta: PT Pustaka Baru, 2016, hlm. 20</w:t>
      </w:r>
      <w:r w:rsidRPr="0062476E">
        <w:rPr>
          <w:rFonts w:ascii="Times New Roman" w:hAnsi="Times New Roman" w:cs="Times New Roman"/>
        </w:rPr>
        <w:t>6.</w:t>
      </w:r>
    </w:p>
  </w:footnote>
  <w:footnote w:id="5">
    <w:p w14:paraId="4E77C660" w14:textId="77777777" w:rsidR="007B0DE7" w:rsidRPr="00EE50E3" w:rsidRDefault="007B0DE7" w:rsidP="007B0DE7">
      <w:pPr>
        <w:pStyle w:val="FootnoteText"/>
        <w:rPr>
          <w:rFonts w:ascii="Times New Roman" w:hAnsi="Times New Roman" w:cs="Times New Roman"/>
        </w:rPr>
      </w:pPr>
      <w:r>
        <w:rPr>
          <w:rFonts w:ascii="Times New Roman" w:hAnsi="Times New Roman" w:cs="Times New Roman"/>
        </w:rPr>
        <w:t xml:space="preserve">    </w:t>
      </w:r>
      <w:r w:rsidRPr="00EE50E3">
        <w:rPr>
          <w:rStyle w:val="FootnoteReference"/>
          <w:rFonts w:ascii="Times New Roman" w:hAnsi="Times New Roman" w:cs="Times New Roman"/>
        </w:rPr>
        <w:footnoteRef/>
      </w:r>
      <w:r w:rsidRPr="00EE50E3">
        <w:rPr>
          <w:rFonts w:ascii="Times New Roman" w:hAnsi="Times New Roman" w:cs="Times New Roman"/>
          <w:color w:val="000000"/>
        </w:rPr>
        <w:t xml:space="preserve">Ilyas, “Keabsahan  Perjanjian </w:t>
      </w:r>
      <w:r>
        <w:rPr>
          <w:rFonts w:ascii="Times New Roman" w:hAnsi="Times New Roman" w:cs="Times New Roman"/>
          <w:color w:val="000000"/>
        </w:rPr>
        <w:t xml:space="preserve"> </w:t>
      </w:r>
      <w:r w:rsidRPr="00EE50E3">
        <w:rPr>
          <w:rFonts w:ascii="Times New Roman" w:hAnsi="Times New Roman" w:cs="Times New Roman"/>
          <w:color w:val="000000"/>
        </w:rPr>
        <w:t>Asuransi Melalui Telemarketing ditinjau dari Undang-Undang No 11 Tahun 2008”,Skripsi Sarjana Hukum, Banda Aceh: Fakultas Hukum Universitas Syiah Kuala, 2012,hlm.1.</w:t>
      </w:r>
    </w:p>
  </w:footnote>
  <w:footnote w:id="6">
    <w:p w14:paraId="64024324" w14:textId="77777777" w:rsidR="007B0DE7" w:rsidRPr="00667B38" w:rsidRDefault="007B0DE7" w:rsidP="007B0DE7">
      <w:pPr>
        <w:spacing w:before="90" w:line="247" w:lineRule="auto"/>
        <w:ind w:right="224"/>
        <w:rPr>
          <w:rFonts w:ascii="Times New Roman" w:hAnsi="Times New Roman" w:cs="Times New Roman"/>
          <w:sz w:val="20"/>
          <w:szCs w:val="20"/>
        </w:rPr>
      </w:pPr>
      <w:r>
        <w:rPr>
          <w:rFonts w:ascii="Times New Roman" w:hAnsi="Times New Roman" w:cs="Times New Roman"/>
          <w:sz w:val="20"/>
          <w:szCs w:val="20"/>
        </w:rPr>
        <w:t xml:space="preserve">    </w:t>
      </w:r>
      <w:r w:rsidRPr="00667B38">
        <w:rPr>
          <w:rStyle w:val="FootnoteReference"/>
          <w:rFonts w:ascii="Times New Roman" w:hAnsi="Times New Roman" w:cs="Times New Roman"/>
          <w:sz w:val="20"/>
          <w:szCs w:val="20"/>
        </w:rPr>
        <w:footnoteRef/>
      </w:r>
      <w:r w:rsidRPr="006A4F56">
        <w:rPr>
          <w:rFonts w:ascii="Times New Roman" w:hAnsi="Times New Roman" w:cs="Times New Roman"/>
          <w:sz w:val="20"/>
          <w:szCs w:val="20"/>
        </w:rPr>
        <w:t xml:space="preserve"> </w:t>
      </w:r>
      <w:r w:rsidRPr="005C65D1">
        <w:rPr>
          <w:rFonts w:ascii="Times New Roman" w:hAnsi="Times New Roman" w:cs="Times New Roman"/>
          <w:sz w:val="20"/>
          <w:szCs w:val="20"/>
        </w:rPr>
        <w:t>Shinshan Financial Group</w:t>
      </w:r>
      <w:r w:rsidRPr="00667B38">
        <w:rPr>
          <w:rFonts w:ascii="Times New Roman" w:hAnsi="Times New Roman" w:cs="Times New Roman"/>
          <w:sz w:val="20"/>
          <w:szCs w:val="20"/>
        </w:rPr>
        <w:t xml:space="preserve"> “</w:t>
      </w:r>
      <w:r w:rsidRPr="00F20D02">
        <w:rPr>
          <w:rFonts w:ascii="Times New Roman" w:hAnsi="Times New Roman" w:cs="Times New Roman"/>
          <w:i/>
          <w:sz w:val="20"/>
          <w:szCs w:val="20"/>
        </w:rPr>
        <w:t xml:space="preserve">Internet Banking” </w:t>
      </w:r>
      <w:r w:rsidRPr="00F20D02">
        <w:rPr>
          <w:rFonts w:ascii="Times New Roman" w:hAnsi="Times New Roman" w:cs="Times New Roman"/>
          <w:sz w:val="20"/>
          <w:szCs w:val="20"/>
        </w:rPr>
        <w:t>dalam</w:t>
      </w:r>
      <w:r>
        <w:rPr>
          <w:rFonts w:ascii="Times New Roman" w:hAnsi="Times New Roman" w:cs="Times New Roman"/>
          <w:sz w:val="20"/>
          <w:szCs w:val="20"/>
        </w:rPr>
        <w:t> </w:t>
      </w:r>
      <w:hyperlink r:id="rId1" w:history="1">
        <w:r w:rsidRPr="006A4F56">
          <w:rPr>
            <w:rStyle w:val="Hyperlink"/>
            <w:rFonts w:ascii="Times New Roman" w:hAnsi="Times New Roman" w:cs="Times New Roman"/>
            <w:color w:val="000000" w:themeColor="text1"/>
            <w:sz w:val="20"/>
            <w:szCs w:val="20"/>
          </w:rPr>
          <w:t>https://www.shinhan.co.id/articlelistings/read/pengertian-internet-</w:t>
        </w:r>
      </w:hyperlink>
      <w:r>
        <w:rPr>
          <w:rFonts w:ascii="Times New Roman" w:hAnsi="Times New Roman" w:cs="Times New Roman"/>
          <w:sz w:val="20"/>
          <w:szCs w:val="20"/>
        </w:rPr>
        <w:t xml:space="preserve"> </w:t>
      </w:r>
      <w:r w:rsidRPr="005C65D1">
        <w:rPr>
          <w:rFonts w:ascii="Times New Roman" w:hAnsi="Times New Roman" w:cs="Times New Roman"/>
          <w:sz w:val="20"/>
          <w:szCs w:val="20"/>
        </w:rPr>
        <w:t xml:space="preserve"> </w:t>
      </w:r>
      <w:r>
        <w:rPr>
          <w:rFonts w:ascii="Times New Roman" w:hAnsi="Times New Roman" w:cs="Times New Roman"/>
          <w:sz w:val="20"/>
          <w:szCs w:val="20"/>
        </w:rPr>
        <w:t>diakses 22</w:t>
      </w:r>
      <w:r w:rsidRPr="00F20D02">
        <w:rPr>
          <w:rFonts w:ascii="Times New Roman" w:hAnsi="Times New Roman" w:cs="Times New Roman"/>
          <w:sz w:val="20"/>
          <w:szCs w:val="20"/>
        </w:rPr>
        <w:t xml:space="preserve"> Febuari 2022</w:t>
      </w:r>
      <w:r>
        <w:rPr>
          <w:rFonts w:ascii="Times New Roman" w:hAnsi="Times New Roman" w:cs="Times New Roman"/>
          <w:sz w:val="20"/>
          <w:szCs w:val="20"/>
        </w:rPr>
        <w:t xml:space="preserve">  pukul 14.02</w:t>
      </w:r>
    </w:p>
  </w:footnote>
  <w:footnote w:id="7">
    <w:p w14:paraId="45D695FE" w14:textId="77777777" w:rsidR="007B0DE7" w:rsidRPr="00FE5FC3" w:rsidRDefault="007B0DE7" w:rsidP="007B0DE7">
      <w:pPr>
        <w:pStyle w:val="FootnoteText"/>
        <w:jc w:val="both"/>
        <w:rPr>
          <w:rFonts w:ascii="Times New Roman" w:hAnsi="Times New Roman" w:cs="Times New Roman"/>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 xml:space="preserve">A. Djazuli, </w:t>
      </w:r>
      <w:r w:rsidRPr="00FE5FC3">
        <w:rPr>
          <w:rFonts w:ascii="Times New Roman" w:hAnsi="Times New Roman" w:cs="Times New Roman"/>
          <w:i/>
        </w:rPr>
        <w:t>et al., lembanga-lembaga perekonomian umat</w:t>
      </w:r>
      <w:r w:rsidRPr="00FE5FC3">
        <w:rPr>
          <w:rFonts w:ascii="Times New Roman" w:hAnsi="Times New Roman" w:cs="Times New Roman"/>
        </w:rPr>
        <w:t xml:space="preserve"> (sebuah pengenalan), Jakarta: PT Raja Grafindo Persada. 2002, cet. ke-1, hlm. 119-120.</w:t>
      </w:r>
    </w:p>
  </w:footnote>
  <w:footnote w:id="8">
    <w:p w14:paraId="544509EA" w14:textId="77777777" w:rsidR="007B0DE7" w:rsidRPr="00FE5FC3" w:rsidRDefault="007B0DE7" w:rsidP="007B0DE7">
      <w:pPr>
        <w:pStyle w:val="FootnoteText"/>
        <w:rPr>
          <w:rFonts w:ascii="Times New Roman" w:hAnsi="Times New Roman" w:cs="Times New Roman"/>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 xml:space="preserve">Tuti Rastuti, “mengenal asuransi”, </w:t>
      </w:r>
      <w:r w:rsidRPr="00FE5FC3">
        <w:rPr>
          <w:rFonts w:ascii="Times New Roman" w:hAnsi="Times New Roman" w:cs="Times New Roman"/>
          <w:i/>
        </w:rPr>
        <w:t>Aspek Hukum Perjanjian Asuransi,</w:t>
      </w:r>
      <w:r w:rsidRPr="00FE5FC3">
        <w:rPr>
          <w:rFonts w:ascii="Times New Roman" w:hAnsi="Times New Roman" w:cs="Times New Roman"/>
        </w:rPr>
        <w:t xml:space="preserve"> Yogyakarta: Medpress Digital, 2016, hlm. 9.</w:t>
      </w:r>
    </w:p>
  </w:footnote>
  <w:footnote w:id="9">
    <w:p w14:paraId="779A2B46" w14:textId="77777777" w:rsidR="007B0DE7" w:rsidRPr="00FE5FC3" w:rsidRDefault="007B0DE7" w:rsidP="007B0DE7">
      <w:pPr>
        <w:pStyle w:val="FootnoteText"/>
        <w:rPr>
          <w:rFonts w:ascii="Times New Roman" w:hAnsi="Times New Roman" w:cs="Times New Roman"/>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sidRPr="00FE5FC3">
        <w:rPr>
          <w:rFonts w:ascii="Times New Roman" w:hAnsi="Times New Roman" w:cs="Times New Roman"/>
        </w:rPr>
        <w:t>Junaedy Ganie</w:t>
      </w:r>
      <w:r w:rsidRPr="00FE5FC3">
        <w:rPr>
          <w:rFonts w:ascii="Times New Roman" w:hAnsi="Times New Roman" w:cs="Times New Roman"/>
          <w:i/>
        </w:rPr>
        <w:t xml:space="preserve">, Hukum Asuransi Indonesia, </w:t>
      </w:r>
      <w:r w:rsidRPr="00FE5FC3">
        <w:rPr>
          <w:rFonts w:ascii="Times New Roman" w:hAnsi="Times New Roman" w:cs="Times New Roman"/>
        </w:rPr>
        <w:t>Jakarta:</w:t>
      </w:r>
      <w:r w:rsidRPr="00FE5FC3">
        <w:rPr>
          <w:rFonts w:ascii="Times New Roman" w:hAnsi="Times New Roman" w:cs="Times New Roman"/>
          <w:i/>
        </w:rPr>
        <w:t xml:space="preserve"> </w:t>
      </w:r>
      <w:r w:rsidRPr="00FE5FC3">
        <w:rPr>
          <w:rFonts w:ascii="Times New Roman" w:hAnsi="Times New Roman" w:cs="Times New Roman"/>
        </w:rPr>
        <w:t>Sinar Grafika, 2011, hlm. 40.</w:t>
      </w:r>
      <w:r w:rsidRPr="00FE5FC3">
        <w:rPr>
          <w:rFonts w:ascii="Times New Roman" w:hAnsi="Times New Roman" w:cs="Times New Roman"/>
          <w:i/>
        </w:rPr>
        <w:t xml:space="preserve"> </w:t>
      </w:r>
    </w:p>
  </w:footnote>
  <w:footnote w:id="10">
    <w:p w14:paraId="707B1164" w14:textId="77777777" w:rsidR="007B0DE7" w:rsidRDefault="007B0DE7" w:rsidP="007B0DE7">
      <w:pPr>
        <w:pStyle w:val="FootnoteText"/>
      </w:pPr>
      <w:r>
        <w:rPr>
          <w:rFonts w:ascii="Times New Roman" w:hAnsi="Times New Roman" w:cs="Times New Roman"/>
        </w:rPr>
        <w:t xml:space="preserve">     </w:t>
      </w:r>
      <w:r w:rsidRPr="006227D3">
        <w:rPr>
          <w:rStyle w:val="FootnoteReference"/>
          <w:rFonts w:ascii="Times New Roman" w:hAnsi="Times New Roman" w:cs="Times New Roman"/>
        </w:rPr>
        <w:footnoteRef/>
      </w:r>
      <w:r w:rsidRPr="006227D3">
        <w:rPr>
          <w:rFonts w:ascii="Times New Roman" w:hAnsi="Times New Roman" w:cs="Times New Roman"/>
        </w:rPr>
        <w:t xml:space="preserve"> </w:t>
      </w:r>
      <w:r w:rsidRPr="00DD65C2">
        <w:rPr>
          <w:rFonts w:ascii="Times New Roman" w:hAnsi="Times New Roman" w:cs="Times New Roman"/>
        </w:rPr>
        <w:t xml:space="preserve">Heri Sudarsono, </w:t>
      </w:r>
      <w:r w:rsidRPr="00DD65C2">
        <w:rPr>
          <w:rFonts w:ascii="Times New Roman" w:hAnsi="Times New Roman" w:cs="Times New Roman"/>
          <w:i/>
        </w:rPr>
        <w:t>Bank dan Lembaga Syariah;Deskripsi dan Ilustrasi,</w:t>
      </w:r>
      <w:r w:rsidRPr="00DD65C2">
        <w:rPr>
          <w:rFonts w:ascii="Times New Roman" w:hAnsi="Times New Roman" w:cs="Times New Roman"/>
        </w:rPr>
        <w:t xml:space="preserve"> Yogyakarta: Ekonisia,</w:t>
      </w:r>
      <w:r>
        <w:rPr>
          <w:rFonts w:ascii="Times New Roman" w:hAnsi="Times New Roman" w:cs="Times New Roman"/>
        </w:rPr>
        <w:t xml:space="preserve"> </w:t>
      </w:r>
      <w:r w:rsidRPr="00DD65C2">
        <w:rPr>
          <w:rFonts w:ascii="Times New Roman" w:hAnsi="Times New Roman" w:cs="Times New Roman"/>
        </w:rPr>
        <w:t>2003,</w:t>
      </w:r>
      <w:r>
        <w:rPr>
          <w:rFonts w:ascii="Times New Roman" w:hAnsi="Times New Roman" w:cs="Times New Roman"/>
        </w:rPr>
        <w:t xml:space="preserve"> </w:t>
      </w:r>
      <w:r w:rsidRPr="00DD65C2">
        <w:rPr>
          <w:rFonts w:ascii="Times New Roman" w:hAnsi="Times New Roman" w:cs="Times New Roman"/>
        </w:rPr>
        <w:t>hlm.</w:t>
      </w:r>
      <w:r>
        <w:rPr>
          <w:rFonts w:ascii="Times New Roman" w:hAnsi="Times New Roman" w:cs="Times New Roman"/>
        </w:rPr>
        <w:t xml:space="preserve"> </w:t>
      </w:r>
      <w:r w:rsidRPr="00DD65C2">
        <w:rPr>
          <w:rFonts w:ascii="Times New Roman" w:hAnsi="Times New Roman" w:cs="Times New Roman"/>
        </w:rPr>
        <w:t>114.</w:t>
      </w:r>
    </w:p>
  </w:footnote>
  <w:footnote w:id="11">
    <w:p w14:paraId="3C5717FF" w14:textId="77777777" w:rsidR="007B0DE7" w:rsidRPr="00C96BE0" w:rsidRDefault="007B0DE7" w:rsidP="007B0DE7">
      <w:pPr>
        <w:pStyle w:val="FootnoteText"/>
        <w:jc w:val="both"/>
        <w:rPr>
          <w:rFonts w:ascii="Times New Roman" w:hAnsi="Times New Roman" w:cs="Times New Roman"/>
        </w:rPr>
      </w:pPr>
      <w:r>
        <w:t xml:space="preserve">     </w:t>
      </w:r>
      <w:r w:rsidRPr="00C96BE0">
        <w:rPr>
          <w:rStyle w:val="FootnoteReference"/>
          <w:rFonts w:ascii="Times New Roman" w:hAnsi="Times New Roman" w:cs="Times New Roman"/>
        </w:rPr>
        <w:footnoteRef/>
      </w:r>
      <w:r w:rsidRPr="00C96BE0">
        <w:rPr>
          <w:rFonts w:ascii="Times New Roman" w:hAnsi="Times New Roman" w:cs="Times New Roman"/>
        </w:rPr>
        <w:t xml:space="preserve">Anggysatia N Sandy, </w:t>
      </w:r>
      <w:r w:rsidRPr="00C96BE0">
        <w:rPr>
          <w:rFonts w:ascii="Times New Roman" w:hAnsi="Times New Roman" w:cs="Times New Roman"/>
          <w:i/>
        </w:rPr>
        <w:t>“Keabsahan perjanjian asuransi yang dibentuk melalui media internet”</w:t>
      </w:r>
      <w:r w:rsidRPr="00C96BE0">
        <w:rPr>
          <w:rFonts w:ascii="Times New Roman" w:hAnsi="Times New Roman" w:cs="Times New Roman"/>
        </w:rPr>
        <w:t>, skripsi sarjana hukum, Universitas Airlangga, 2015.</w:t>
      </w:r>
    </w:p>
  </w:footnote>
  <w:footnote w:id="12">
    <w:p w14:paraId="7440766A" w14:textId="77777777" w:rsidR="007B0DE7" w:rsidRPr="00C96BE0" w:rsidRDefault="007B0DE7" w:rsidP="007B0DE7">
      <w:pPr>
        <w:pStyle w:val="FootnoteText"/>
        <w:rPr>
          <w:rFonts w:ascii="Times New Roman" w:hAnsi="Times New Roman" w:cs="Times New Roman"/>
        </w:rPr>
      </w:pPr>
      <w:r w:rsidRPr="00C96BE0">
        <w:rPr>
          <w:rFonts w:ascii="Times New Roman" w:hAnsi="Times New Roman" w:cs="Times New Roman"/>
        </w:rPr>
        <w:t xml:space="preserve">     </w:t>
      </w:r>
      <w:r w:rsidRPr="00C96BE0">
        <w:rPr>
          <w:rStyle w:val="FootnoteReference"/>
          <w:rFonts w:ascii="Times New Roman" w:hAnsi="Times New Roman" w:cs="Times New Roman"/>
        </w:rPr>
        <w:footnoteRef/>
      </w:r>
      <w:r w:rsidRPr="00C96BE0">
        <w:rPr>
          <w:rFonts w:ascii="Times New Roman" w:hAnsi="Times New Roman" w:cs="Times New Roman"/>
        </w:rPr>
        <w:t xml:space="preserve"> Solaiman Adji As’syafe’i, </w:t>
      </w:r>
      <w:r w:rsidRPr="00C96BE0">
        <w:rPr>
          <w:rFonts w:ascii="Times New Roman" w:hAnsi="Times New Roman" w:cs="Times New Roman"/>
          <w:i/>
        </w:rPr>
        <w:t>“Perlindunagn Hukum pembeli polis asuransi online”</w:t>
      </w:r>
      <w:r w:rsidRPr="00C96BE0">
        <w:rPr>
          <w:rFonts w:ascii="Times New Roman" w:hAnsi="Times New Roman" w:cs="Times New Roman"/>
        </w:rPr>
        <w:t xml:space="preserve">, skripsi sarjana hukum, Universitas Airlangga, 2016. </w:t>
      </w:r>
    </w:p>
  </w:footnote>
  <w:footnote w:id="13">
    <w:p w14:paraId="680BA61C" w14:textId="77777777" w:rsidR="007B0DE7" w:rsidRPr="00C96BE0" w:rsidRDefault="007B0DE7" w:rsidP="007B0DE7">
      <w:pPr>
        <w:pStyle w:val="FootnoteText"/>
        <w:rPr>
          <w:rFonts w:ascii="Times New Roman" w:hAnsi="Times New Roman" w:cs="Times New Roman"/>
        </w:rPr>
      </w:pPr>
      <w:r w:rsidRPr="00C96BE0">
        <w:rPr>
          <w:rFonts w:ascii="Times New Roman" w:hAnsi="Times New Roman" w:cs="Times New Roman"/>
        </w:rPr>
        <w:t xml:space="preserve">     </w:t>
      </w:r>
      <w:r w:rsidRPr="00C96BE0">
        <w:rPr>
          <w:rStyle w:val="FootnoteReference"/>
          <w:rFonts w:ascii="Times New Roman" w:hAnsi="Times New Roman" w:cs="Times New Roman"/>
        </w:rPr>
        <w:footnoteRef/>
      </w:r>
      <w:r w:rsidRPr="00C96BE0">
        <w:rPr>
          <w:rFonts w:ascii="Times New Roman" w:hAnsi="Times New Roman" w:cs="Times New Roman"/>
        </w:rPr>
        <w:t>Gultom Elisatri, “</w:t>
      </w:r>
      <w:r w:rsidRPr="00C96BE0">
        <w:rPr>
          <w:rFonts w:ascii="Times New Roman" w:hAnsi="Times New Roman" w:cs="Times New Roman"/>
          <w:i/>
          <w:iCs/>
        </w:rPr>
        <w:t xml:space="preserve">Perlindungan transaksi electronic commerce melalui lembaga asuransi”, </w:t>
      </w:r>
      <w:r w:rsidRPr="00C96BE0">
        <w:rPr>
          <w:rFonts w:ascii="Times New Roman" w:hAnsi="Times New Roman" w:cs="Times New Roman"/>
          <w:iCs/>
        </w:rPr>
        <w:t>sarjana skripsi hukum, Universitas Padjadjaran Bandung, 2018.</w:t>
      </w:r>
    </w:p>
  </w:footnote>
  <w:footnote w:id="14">
    <w:p w14:paraId="21F065B4" w14:textId="77777777" w:rsidR="007B0DE7" w:rsidRPr="00FD4444" w:rsidRDefault="007B0DE7" w:rsidP="007B0DE7">
      <w:pPr>
        <w:pStyle w:val="FootnoteText"/>
        <w:jc w:val="both"/>
        <w:rPr>
          <w:rFonts w:ascii="Times New Roman" w:hAnsi="Times New Roman" w:cs="Times New Roman"/>
          <w:lang w:val="en-ID"/>
        </w:rPr>
      </w:pPr>
      <w:r>
        <w:rPr>
          <w:rFonts w:ascii="Times New Roman" w:hAnsi="Times New Roman" w:cs="Times New Roman"/>
        </w:rPr>
        <w:t xml:space="preserve">     </w:t>
      </w:r>
      <w:r>
        <w:rPr>
          <w:rStyle w:val="FootnoteReference"/>
        </w:rPr>
        <w:footnoteRef/>
      </w:r>
      <w:r w:rsidRPr="002844DA">
        <w:rPr>
          <w:rFonts w:ascii="Times New Roman" w:hAnsi="Times New Roman" w:cs="Times New Roman"/>
        </w:rPr>
        <w:t xml:space="preserve">Sugiyono, </w:t>
      </w:r>
      <w:r>
        <w:rPr>
          <w:rFonts w:ascii="Times New Roman" w:hAnsi="Times New Roman" w:cs="Times New Roman"/>
        </w:rPr>
        <w:t>“</w:t>
      </w:r>
      <w:r w:rsidRPr="002844DA">
        <w:rPr>
          <w:rFonts w:ascii="Times New Roman" w:hAnsi="Times New Roman" w:cs="Times New Roman"/>
          <w:i/>
        </w:rPr>
        <w:t>Metode Penelitian Kuantitatif, Kualitatif, dan R&amp;D,</w:t>
      </w:r>
      <w:r w:rsidRPr="002844DA">
        <w:rPr>
          <w:rFonts w:ascii="Times New Roman" w:hAnsi="Times New Roman" w:cs="Times New Roman"/>
        </w:rPr>
        <w:t xml:space="preserve"> Bandung: Alfabeta,</w:t>
      </w:r>
      <w:r>
        <w:rPr>
          <w:rFonts w:ascii="Times New Roman" w:hAnsi="Times New Roman" w:cs="Times New Roman"/>
        </w:rPr>
        <w:t xml:space="preserve"> cv, 2015, hlm,</w:t>
      </w:r>
      <w:r w:rsidRPr="002844DA">
        <w:rPr>
          <w:rFonts w:ascii="Times New Roman" w:hAnsi="Times New Roman" w:cs="Times New Roman"/>
        </w:rPr>
        <w:t xml:space="preserve"> 2.</w:t>
      </w:r>
    </w:p>
  </w:footnote>
  <w:footnote w:id="15">
    <w:p w14:paraId="1E7A6297" w14:textId="77777777" w:rsidR="007B0DE7" w:rsidRPr="00FE5FC3" w:rsidRDefault="007B0DE7" w:rsidP="007B0DE7">
      <w:pPr>
        <w:pStyle w:val="FootnoteText"/>
        <w:jc w:val="both"/>
        <w:rPr>
          <w:rFonts w:ascii="Times New Roman" w:hAnsi="Times New Roman" w:cs="Times New Roman"/>
        </w:rPr>
      </w:pPr>
      <w:r w:rsidRPr="00FE5FC3">
        <w:rPr>
          <w:rFonts w:ascii="Times New Roman" w:hAnsi="Times New Roman" w:cs="Times New Roman"/>
        </w:rPr>
        <w:t xml:space="preserve">     </w:t>
      </w:r>
      <w:r w:rsidRPr="00FE5FC3">
        <w:rPr>
          <w:rStyle w:val="FootnoteReference"/>
          <w:rFonts w:ascii="Times New Roman" w:hAnsi="Times New Roman" w:cs="Times New Roman"/>
        </w:rPr>
        <w:footnoteRef/>
      </w:r>
      <w:r>
        <w:rPr>
          <w:rFonts w:ascii="Times New Roman" w:hAnsi="Times New Roman" w:cs="Times New Roman"/>
        </w:rPr>
        <w:t xml:space="preserve">Achmad Irwan </w:t>
      </w:r>
      <w:r w:rsidRPr="001B0C05">
        <w:rPr>
          <w:rFonts w:ascii="Times New Roman" w:hAnsi="Times New Roman" w:cs="Times New Roman"/>
        </w:rPr>
        <w:t>Hamzani</w:t>
      </w:r>
      <w:r w:rsidRPr="001B0C05">
        <w:rPr>
          <w:rFonts w:ascii="Times New Roman" w:hAnsi="Times New Roman" w:cs="Times New Roman"/>
          <w:i/>
        </w:rPr>
        <w:t>“</w:t>
      </w:r>
      <w:r w:rsidRPr="00FE5FC3">
        <w:rPr>
          <w:rFonts w:ascii="Times New Roman" w:hAnsi="Times New Roman" w:cs="Times New Roman"/>
          <w:i/>
        </w:rPr>
        <w:t>Pe</w:t>
      </w:r>
      <w:r>
        <w:rPr>
          <w:rFonts w:ascii="Times New Roman" w:hAnsi="Times New Roman" w:cs="Times New Roman"/>
          <w:i/>
        </w:rPr>
        <w:t>nulisan Skripsi Fakultas Hukum”</w:t>
      </w:r>
      <w:r w:rsidRPr="00FE5FC3">
        <w:rPr>
          <w:rFonts w:ascii="Times New Roman" w:hAnsi="Times New Roman" w:cs="Times New Roman"/>
        </w:rPr>
        <w:t>, Edisi Revisi, Tegal: Universitas Pancasakti Tegal, 2020, hlm. 3.</w:t>
      </w:r>
    </w:p>
  </w:footnote>
  <w:footnote w:id="16">
    <w:p w14:paraId="5824F72C" w14:textId="77777777" w:rsidR="007B0DE7" w:rsidRPr="00B750FD" w:rsidRDefault="007B0DE7" w:rsidP="007B0DE7">
      <w:pPr>
        <w:pStyle w:val="FootnoteText"/>
        <w:rPr>
          <w:rFonts w:ascii="Times New Roman" w:hAnsi="Times New Roman" w:cs="Times New Roman"/>
        </w:rPr>
      </w:pPr>
      <w:r>
        <w:rPr>
          <w:rFonts w:ascii="Times New Roman" w:hAnsi="Times New Roman" w:cs="Times New Roman"/>
        </w:rPr>
        <w:t xml:space="preserve">     </w:t>
      </w:r>
      <w:r w:rsidRPr="00B750FD">
        <w:rPr>
          <w:rStyle w:val="FootnoteReference"/>
          <w:rFonts w:ascii="Times New Roman" w:hAnsi="Times New Roman" w:cs="Times New Roman"/>
        </w:rPr>
        <w:footnoteRef/>
      </w:r>
      <w:r w:rsidRPr="00B750FD">
        <w:rPr>
          <w:rFonts w:ascii="Times New Roman" w:hAnsi="Times New Roman" w:cs="Times New Roman"/>
        </w:rPr>
        <w:t>Abdulkadir Muhammad, “</w:t>
      </w:r>
      <w:r w:rsidRPr="00B750FD">
        <w:rPr>
          <w:rFonts w:ascii="Times New Roman" w:hAnsi="Times New Roman" w:cs="Times New Roman"/>
          <w:i/>
          <w:iCs/>
        </w:rPr>
        <w:t>Hukum dan Penelitian Hukum”</w:t>
      </w:r>
      <w:r w:rsidRPr="00B750FD">
        <w:rPr>
          <w:rFonts w:ascii="Times New Roman" w:hAnsi="Times New Roman" w:cs="Times New Roman"/>
        </w:rPr>
        <w:t>, Bandung: PT. Citra Aditya Bakti, 2004, hlm.</w:t>
      </w:r>
      <w:r>
        <w:rPr>
          <w:rFonts w:ascii="Times New Roman" w:hAnsi="Times New Roman" w:cs="Times New Roman"/>
        </w:rPr>
        <w:t xml:space="preserve"> </w:t>
      </w:r>
      <w:r w:rsidRPr="00B750FD">
        <w:rPr>
          <w:rFonts w:ascii="Times New Roman" w:hAnsi="Times New Roman" w:cs="Times New Roman"/>
        </w:rPr>
        <w:t>53</w:t>
      </w:r>
      <w:r>
        <w:rPr>
          <w:rFonts w:ascii="Times New Roman" w:hAnsi="Times New Roman" w:cs="Times New Roman"/>
        </w:rPr>
        <w:t>.</w:t>
      </w:r>
      <w:r w:rsidRPr="00B750FD">
        <w:rPr>
          <w:rFonts w:ascii="Times New Roman" w:hAnsi="Times New Roman" w:cs="Times New Roman"/>
        </w:rPr>
        <w:t xml:space="preserve">  </w:t>
      </w:r>
    </w:p>
  </w:footnote>
  <w:footnote w:id="17">
    <w:p w14:paraId="1D2B354B" w14:textId="77777777" w:rsidR="007B0DE7" w:rsidRPr="00B335DE" w:rsidRDefault="007B0DE7" w:rsidP="007B0DE7">
      <w:pPr>
        <w:pStyle w:val="FootnoteText"/>
        <w:rPr>
          <w:rFonts w:ascii="Times New Roman" w:hAnsi="Times New Roman" w:cs="Times New Roman"/>
          <w:lang w:val="en-ID"/>
        </w:rPr>
      </w:pPr>
      <w:r>
        <w:rPr>
          <w:rFonts w:ascii="Times New Roman" w:hAnsi="Times New Roman" w:cs="Times New Roman"/>
        </w:rPr>
        <w:t xml:space="preserve">     </w:t>
      </w:r>
      <w:r w:rsidRPr="00B335DE">
        <w:rPr>
          <w:rStyle w:val="FootnoteReference"/>
          <w:rFonts w:ascii="Times New Roman" w:hAnsi="Times New Roman" w:cs="Times New Roman"/>
        </w:rPr>
        <w:footnoteRef/>
      </w:r>
      <w:r w:rsidRPr="00B335DE">
        <w:rPr>
          <w:rFonts w:ascii="Times New Roman" w:hAnsi="Times New Roman" w:cs="Times New Roman"/>
        </w:rPr>
        <w:t xml:space="preserve">Soerjono Soekanto, </w:t>
      </w:r>
      <w:r>
        <w:rPr>
          <w:rFonts w:ascii="Times New Roman" w:hAnsi="Times New Roman" w:cs="Times New Roman"/>
        </w:rPr>
        <w:t xml:space="preserve"> “</w:t>
      </w:r>
      <w:r w:rsidRPr="00B335DE">
        <w:rPr>
          <w:rFonts w:ascii="Times New Roman" w:hAnsi="Times New Roman" w:cs="Times New Roman"/>
          <w:i/>
        </w:rPr>
        <w:t>Pengantar Penelitian Hukum</w:t>
      </w:r>
      <w:r>
        <w:rPr>
          <w:rFonts w:ascii="Times New Roman" w:hAnsi="Times New Roman" w:cs="Times New Roman"/>
          <w:i/>
        </w:rPr>
        <w:t>”</w:t>
      </w:r>
      <w:r w:rsidRPr="00B335DE">
        <w:rPr>
          <w:rFonts w:ascii="Times New Roman" w:hAnsi="Times New Roman" w:cs="Times New Roman"/>
        </w:rPr>
        <w:t>, Jakarta: Universitas Indonesia Press, 2014</w:t>
      </w:r>
      <w:r>
        <w:rPr>
          <w:rFonts w:ascii="Times New Roman" w:hAnsi="Times New Roman" w:cs="Times New Roman"/>
        </w:rPr>
        <w:t xml:space="preserve">, hlm. </w:t>
      </w:r>
      <w:r w:rsidRPr="00B335DE">
        <w:rPr>
          <w:rFonts w:ascii="Times New Roman" w:hAnsi="Times New Roman" w:cs="Times New Roman"/>
        </w:rPr>
        <w:t>12</w:t>
      </w:r>
      <w:r>
        <w:rPr>
          <w:rFonts w:ascii="Times New Roman" w:hAnsi="Times New Roman" w:cs="Times New Roman"/>
        </w:rPr>
        <w:t>.</w:t>
      </w:r>
    </w:p>
  </w:footnote>
  <w:footnote w:id="18">
    <w:p w14:paraId="1DA83DB6" w14:textId="77777777" w:rsidR="007B0DE7" w:rsidRPr="006E29A9" w:rsidRDefault="007B0DE7" w:rsidP="007B0DE7">
      <w:pPr>
        <w:pStyle w:val="FootnoteText"/>
        <w:jc w:val="both"/>
        <w:rPr>
          <w:rFonts w:ascii="Times New Roman" w:hAnsi="Times New Roman" w:cs="Times New Roman"/>
          <w:lang w:val="en-ID"/>
        </w:rPr>
      </w:pPr>
      <w:r>
        <w:rPr>
          <w:rFonts w:ascii="Times New Roman" w:hAnsi="Times New Roman" w:cs="Times New Roman"/>
        </w:rPr>
        <w:t xml:space="preserve">      </w:t>
      </w:r>
      <w:r w:rsidRPr="006E29A9">
        <w:rPr>
          <w:rStyle w:val="FootnoteReference"/>
          <w:rFonts w:ascii="Times New Roman" w:hAnsi="Times New Roman" w:cs="Times New Roman"/>
        </w:rPr>
        <w:footnoteRef/>
      </w:r>
      <w:r w:rsidRPr="00AB59C5">
        <w:rPr>
          <w:rFonts w:ascii="Times New Roman" w:hAnsi="Times New Roman" w:cs="Times New Roman"/>
          <w:i/>
        </w:rPr>
        <w:t>Ibid.</w:t>
      </w:r>
      <w:r w:rsidRPr="006E29A9">
        <w:rPr>
          <w:rFonts w:ascii="Times New Roman" w:hAnsi="Times New Roman" w:cs="Times New Roman"/>
        </w:rPr>
        <w:t xml:space="preserve">, hlm. 18. </w:t>
      </w:r>
    </w:p>
  </w:footnote>
  <w:footnote w:id="19">
    <w:p w14:paraId="5A54432F" w14:textId="77777777" w:rsidR="007B0DE7" w:rsidRPr="00110781" w:rsidRDefault="007B0DE7" w:rsidP="007B0DE7">
      <w:pPr>
        <w:pStyle w:val="FootnoteText"/>
        <w:rPr>
          <w:rFonts w:ascii="Times New Roman" w:hAnsi="Times New Roman" w:cs="Times New Roman"/>
          <w:lang w:val="en-ID"/>
        </w:rPr>
      </w:pPr>
      <w:r>
        <w:rPr>
          <w:rFonts w:ascii="Times New Roman" w:hAnsi="Times New Roman" w:cs="Times New Roman"/>
          <w:i/>
        </w:rPr>
        <w:t xml:space="preserve">      </w:t>
      </w:r>
      <w:r w:rsidRPr="00110781">
        <w:rPr>
          <w:rStyle w:val="FootnoteReference"/>
          <w:rFonts w:ascii="Times New Roman" w:hAnsi="Times New Roman" w:cs="Times New Roman"/>
        </w:rPr>
        <w:footnoteRef/>
      </w:r>
      <w:r w:rsidRPr="00110781">
        <w:rPr>
          <w:rFonts w:ascii="Times New Roman" w:hAnsi="Times New Roman" w:cs="Times New Roman"/>
          <w:i/>
        </w:rPr>
        <w:t>Ibid.,</w:t>
      </w:r>
      <w:r w:rsidRPr="00110781">
        <w:rPr>
          <w:rFonts w:ascii="Times New Roman" w:hAnsi="Times New Roman" w:cs="Times New Roman"/>
        </w:rPr>
        <w:t xml:space="preserve"> hlm. 137.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AA2" w14:textId="77777777" w:rsidR="007B0DE7" w:rsidRDefault="007B0DE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78"/>
    <w:multiLevelType w:val="hybridMultilevel"/>
    <w:tmpl w:val="C3483968"/>
    <w:lvl w:ilvl="0" w:tplc="9AC858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A457C"/>
    <w:multiLevelType w:val="hybridMultilevel"/>
    <w:tmpl w:val="E27A1BB4"/>
    <w:lvl w:ilvl="0" w:tplc="69BCDD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562A7"/>
    <w:multiLevelType w:val="hybridMultilevel"/>
    <w:tmpl w:val="A44467F4"/>
    <w:lvl w:ilvl="0" w:tplc="23304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FB5197"/>
    <w:multiLevelType w:val="hybridMultilevel"/>
    <w:tmpl w:val="7B8C0BC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54F1ABD"/>
    <w:multiLevelType w:val="hybridMultilevel"/>
    <w:tmpl w:val="97FAFFF0"/>
    <w:lvl w:ilvl="0" w:tplc="DC1A6B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6D4A57"/>
    <w:multiLevelType w:val="hybridMultilevel"/>
    <w:tmpl w:val="59FC9F2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5B615A8A"/>
    <w:multiLevelType w:val="hybridMultilevel"/>
    <w:tmpl w:val="49268F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0DE7"/>
    <w:rsid w:val="00002DD4"/>
    <w:rsid w:val="006438E1"/>
    <w:rsid w:val="007B0DE7"/>
    <w:rsid w:val="00B64975"/>
    <w:rsid w:val="00DE3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D703"/>
  <w15:chartTrackingRefBased/>
  <w15:docId w15:val="{12535FD8-1537-47A1-902D-F8F068B0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E7"/>
  </w:style>
  <w:style w:type="paragraph" w:styleId="ListParagraph">
    <w:name w:val="List Paragraph"/>
    <w:basedOn w:val="Normal"/>
    <w:link w:val="ListParagraphChar"/>
    <w:uiPriority w:val="34"/>
    <w:qFormat/>
    <w:rsid w:val="007B0DE7"/>
    <w:pPr>
      <w:ind w:left="720"/>
      <w:contextualSpacing/>
    </w:pPr>
  </w:style>
  <w:style w:type="paragraph" w:styleId="BodyText">
    <w:name w:val="Body Text"/>
    <w:basedOn w:val="Normal"/>
    <w:link w:val="BodyTextChar"/>
    <w:uiPriority w:val="1"/>
    <w:qFormat/>
    <w:rsid w:val="007B0D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0DE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B0DE7"/>
    <w:pPr>
      <w:spacing w:after="0" w:line="240" w:lineRule="auto"/>
    </w:pPr>
    <w:rPr>
      <w:sz w:val="20"/>
      <w:szCs w:val="20"/>
    </w:rPr>
  </w:style>
  <w:style w:type="character" w:customStyle="1" w:styleId="FootnoteTextChar">
    <w:name w:val="Footnote Text Char"/>
    <w:basedOn w:val="DefaultParagraphFont"/>
    <w:link w:val="FootnoteText"/>
    <w:uiPriority w:val="99"/>
    <w:rsid w:val="007B0DE7"/>
    <w:rPr>
      <w:sz w:val="20"/>
      <w:szCs w:val="20"/>
    </w:rPr>
  </w:style>
  <w:style w:type="character" w:styleId="FootnoteReference">
    <w:name w:val="footnote reference"/>
    <w:basedOn w:val="DefaultParagraphFont"/>
    <w:uiPriority w:val="99"/>
    <w:semiHidden/>
    <w:unhideWhenUsed/>
    <w:rsid w:val="007B0DE7"/>
    <w:rPr>
      <w:vertAlign w:val="superscript"/>
    </w:rPr>
  </w:style>
  <w:style w:type="character" w:styleId="Hyperlink">
    <w:name w:val="Hyperlink"/>
    <w:basedOn w:val="DefaultParagraphFont"/>
    <w:uiPriority w:val="99"/>
    <w:unhideWhenUsed/>
    <w:rsid w:val="007B0DE7"/>
    <w:rPr>
      <w:color w:val="0000FF" w:themeColor="hyperlink"/>
      <w:u w:val="single"/>
    </w:rPr>
  </w:style>
  <w:style w:type="character" w:customStyle="1" w:styleId="ListParagraphChar">
    <w:name w:val="List Paragraph Char"/>
    <w:link w:val="ListParagraph"/>
    <w:uiPriority w:val="34"/>
    <w:locked/>
    <w:rsid w:val="007B0DE7"/>
  </w:style>
  <w:style w:type="character" w:styleId="Emphasis">
    <w:name w:val="Emphasis"/>
    <w:basedOn w:val="DefaultParagraphFont"/>
    <w:uiPriority w:val="20"/>
    <w:qFormat/>
    <w:rsid w:val="007B0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hinhan.co.id/articlelistings/read/pengertian-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15453</Characters>
  <Application>Microsoft Office Word</Application>
  <DocSecurity>0</DocSecurity>
  <Lines>128</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Putri Anggraeni</dc:creator>
  <cp:keywords/>
  <dc:description/>
  <cp:lastModifiedBy>Dita Putri Anggraeni</cp:lastModifiedBy>
  <cp:revision>1</cp:revision>
  <dcterms:created xsi:type="dcterms:W3CDTF">2022-08-15T13:44:00Z</dcterms:created>
  <dcterms:modified xsi:type="dcterms:W3CDTF">2022-08-15T13:45:00Z</dcterms:modified>
</cp:coreProperties>
</file>