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18E5" w14:textId="645A70B9" w:rsidR="00616B27" w:rsidRPr="00C44FF3" w:rsidRDefault="00616B27" w:rsidP="00815C45">
      <w:pPr>
        <w:spacing w:line="480" w:lineRule="auto"/>
        <w:ind w:left="159"/>
        <w:jc w:val="center"/>
        <w:rPr>
          <w:b/>
          <w:color w:val="000000" w:themeColor="text1"/>
          <w:sz w:val="24"/>
          <w:szCs w:val="24"/>
          <w:lang w:val="id-ID"/>
        </w:rPr>
      </w:pPr>
      <w:r w:rsidRPr="00C44FF3">
        <w:rPr>
          <w:b/>
          <w:color w:val="000000" w:themeColor="text1"/>
          <w:sz w:val="24"/>
          <w:szCs w:val="24"/>
          <w:lang w:val="id-ID"/>
        </w:rPr>
        <w:t>BAB I</w:t>
      </w:r>
    </w:p>
    <w:p w14:paraId="6BB1B286" w14:textId="690BD906" w:rsidR="00616B27" w:rsidRPr="00C44FF3" w:rsidRDefault="00616B27" w:rsidP="00815C45">
      <w:pPr>
        <w:spacing w:line="480" w:lineRule="auto"/>
        <w:ind w:left="159"/>
        <w:jc w:val="center"/>
        <w:rPr>
          <w:b/>
          <w:color w:val="000000" w:themeColor="text1"/>
          <w:sz w:val="24"/>
          <w:szCs w:val="24"/>
          <w:lang w:val="id-ID"/>
        </w:rPr>
      </w:pPr>
      <w:r w:rsidRPr="00C44FF3">
        <w:rPr>
          <w:b/>
          <w:color w:val="000000" w:themeColor="text1"/>
          <w:sz w:val="24"/>
          <w:szCs w:val="24"/>
          <w:lang w:val="id-ID"/>
        </w:rPr>
        <w:t>PENDAHULUAN</w:t>
      </w:r>
    </w:p>
    <w:p w14:paraId="0CBF0122" w14:textId="43E845B5" w:rsidR="002F4F26" w:rsidRPr="00C44FF3" w:rsidRDefault="00A95C8F" w:rsidP="00815C45">
      <w:pPr>
        <w:pStyle w:val="ListParagraph"/>
        <w:numPr>
          <w:ilvl w:val="0"/>
          <w:numId w:val="33"/>
        </w:numPr>
        <w:spacing w:line="480" w:lineRule="auto"/>
        <w:ind w:left="426"/>
        <w:rPr>
          <w:b/>
          <w:color w:val="000000" w:themeColor="text1"/>
          <w:sz w:val="24"/>
          <w:szCs w:val="24"/>
        </w:rPr>
      </w:pPr>
      <w:r w:rsidRPr="00C44FF3">
        <w:rPr>
          <w:b/>
          <w:color w:val="000000" w:themeColor="text1"/>
          <w:sz w:val="24"/>
          <w:szCs w:val="24"/>
        </w:rPr>
        <w:t>Latar</w:t>
      </w:r>
      <w:r w:rsidRPr="00C44FF3">
        <w:rPr>
          <w:b/>
          <w:color w:val="000000" w:themeColor="text1"/>
          <w:spacing w:val="-5"/>
          <w:sz w:val="24"/>
          <w:szCs w:val="24"/>
        </w:rPr>
        <w:t xml:space="preserve"> </w:t>
      </w:r>
      <w:r w:rsidRPr="00C44FF3">
        <w:rPr>
          <w:b/>
          <w:color w:val="000000" w:themeColor="text1"/>
          <w:sz w:val="24"/>
          <w:szCs w:val="24"/>
        </w:rPr>
        <w:t>Belakang</w:t>
      </w:r>
    </w:p>
    <w:p w14:paraId="34049E71" w14:textId="77777777" w:rsidR="005E78A4" w:rsidRPr="00C44FF3" w:rsidRDefault="00AD5263" w:rsidP="00815C45">
      <w:pPr>
        <w:pStyle w:val="BodyText"/>
        <w:spacing w:line="480" w:lineRule="auto"/>
        <w:ind w:left="426" w:right="290" w:firstLine="708"/>
        <w:jc w:val="both"/>
        <w:rPr>
          <w:color w:val="000000" w:themeColor="text1"/>
          <w:lang w:val="en-US"/>
        </w:rPr>
      </w:pPr>
      <w:r w:rsidRPr="00C44FF3">
        <w:rPr>
          <w:color w:val="000000" w:themeColor="text1"/>
        </w:rPr>
        <w:t>Teknologi jaringan komputer semakin berkembang pesat ditandai dengan adanya LAN (</w:t>
      </w:r>
      <w:r w:rsidRPr="00C44FF3">
        <w:rPr>
          <w:i/>
          <w:iCs/>
          <w:color w:val="000000" w:themeColor="text1"/>
        </w:rPr>
        <w:t>Local Area Network</w:t>
      </w:r>
      <w:r w:rsidRPr="00C44FF3">
        <w:rPr>
          <w:color w:val="000000" w:themeColor="text1"/>
        </w:rPr>
        <w:t>) yaitu jaringan pada area lokal serta jaringan komputer yang lebih besar disebut WAN (</w:t>
      </w:r>
      <w:r w:rsidRPr="00C44FF3">
        <w:rPr>
          <w:i/>
          <w:iCs/>
          <w:color w:val="000000" w:themeColor="text1"/>
        </w:rPr>
        <w:t>Wide Area Network</w:t>
      </w:r>
      <w:r w:rsidRPr="00C44FF3">
        <w:rPr>
          <w:color w:val="000000" w:themeColor="text1"/>
        </w:rPr>
        <w:t>).</w:t>
      </w:r>
      <w:r w:rsidR="00341CAC" w:rsidRPr="00C44FF3">
        <w:rPr>
          <w:rStyle w:val="FootnoteReference"/>
          <w:color w:val="000000" w:themeColor="text1"/>
        </w:rPr>
        <w:footnoteReference w:id="1"/>
      </w:r>
      <w:r w:rsidR="00881BFF" w:rsidRPr="00C44FF3">
        <w:rPr>
          <w:color w:val="000000" w:themeColor="text1"/>
          <w:lang w:val="en-US"/>
        </w:rPr>
        <w:t xml:space="preserve"> </w:t>
      </w:r>
      <w:r w:rsidRPr="00C44FF3">
        <w:rPr>
          <w:color w:val="000000" w:themeColor="text1"/>
        </w:rPr>
        <w:t xml:space="preserve">Secara umum, perkembangan pesat </w:t>
      </w:r>
      <w:r w:rsidRPr="00C44FF3">
        <w:rPr>
          <w:i/>
          <w:iCs/>
          <w:color w:val="000000" w:themeColor="text1"/>
        </w:rPr>
        <w:t>internet</w:t>
      </w:r>
      <w:r w:rsidRPr="00C44FF3">
        <w:rPr>
          <w:color w:val="000000" w:themeColor="text1"/>
        </w:rPr>
        <w:t xml:space="preserve"> juga menimbulkan berbagai sengketa dan konflik hukum yang cukup serius bagi para pemakainya yakni dengan banyaknya persoalan yang tidak terduga ternyata bermunculan beberapa tahun terakhir ini. Hal ini dikarenakan akibat dari pesatnya akselerasi dalam bidang teknologi informatika.</w:t>
      </w:r>
      <w:r w:rsidR="00767AD4" w:rsidRPr="00C44FF3">
        <w:rPr>
          <w:color w:val="000000" w:themeColor="text1"/>
          <w:lang w:val="en-US"/>
        </w:rPr>
        <w:t xml:space="preserve"> Namun, t</w:t>
      </w:r>
      <w:r w:rsidR="00767AD4" w:rsidRPr="00C44FF3">
        <w:rPr>
          <w:color w:val="000000" w:themeColor="text1"/>
        </w:rPr>
        <w:t xml:space="preserve">ransaksi-transaksi yang dilakukan melalui media </w:t>
      </w:r>
      <w:r w:rsidR="00767AD4" w:rsidRPr="00C44FF3">
        <w:rPr>
          <w:i/>
          <w:iCs/>
          <w:color w:val="000000" w:themeColor="text1"/>
        </w:rPr>
        <w:t>internet</w:t>
      </w:r>
      <w:r w:rsidR="00767AD4" w:rsidRPr="00C44FF3">
        <w:rPr>
          <w:color w:val="000000" w:themeColor="text1"/>
        </w:rPr>
        <w:t xml:space="preserve"> di Indonesia dalam tataran kovensional belum dapat dijangkau oleh hukum sepenuhnya</w:t>
      </w:r>
      <w:r w:rsidR="00767AD4" w:rsidRPr="00C44FF3">
        <w:rPr>
          <w:color w:val="000000" w:themeColor="text1"/>
          <w:lang w:val="en-US"/>
        </w:rPr>
        <w:t>.</w:t>
      </w:r>
      <w:r w:rsidRPr="00C44FF3">
        <w:rPr>
          <w:color w:val="000000" w:themeColor="text1"/>
        </w:rPr>
        <w:t xml:space="preserve"> Salah satunya terjadi kemajuan yang tidak terduga dalam bentuk</w:t>
      </w:r>
      <w:r w:rsidRPr="00C44FF3">
        <w:rPr>
          <w:color w:val="000000" w:themeColor="text1"/>
          <w:lang w:val="en-US"/>
        </w:rPr>
        <w:t>-</w:t>
      </w:r>
      <w:r w:rsidRPr="00C44FF3">
        <w:rPr>
          <w:color w:val="000000" w:themeColor="text1"/>
        </w:rPr>
        <w:t xml:space="preserve">bentuk </w:t>
      </w:r>
      <w:r w:rsidRPr="00C44FF3">
        <w:rPr>
          <w:i/>
          <w:iCs/>
          <w:color w:val="000000" w:themeColor="text1"/>
        </w:rPr>
        <w:t>e-commerce</w:t>
      </w:r>
      <w:r w:rsidRPr="00C44FF3">
        <w:rPr>
          <w:color w:val="000000" w:themeColor="text1"/>
        </w:rPr>
        <w:t xml:space="preserve"> termasuk </w:t>
      </w:r>
      <w:r w:rsidRPr="00C44FF3">
        <w:rPr>
          <w:i/>
          <w:iCs/>
          <w:color w:val="000000" w:themeColor="text1"/>
        </w:rPr>
        <w:t>e-governance</w:t>
      </w:r>
      <w:r w:rsidRPr="00C44FF3">
        <w:rPr>
          <w:color w:val="000000" w:themeColor="text1"/>
          <w:lang w:val="en-US"/>
        </w:rPr>
        <w:t>.</w:t>
      </w:r>
      <w:r w:rsidR="00A24512" w:rsidRPr="00C44FF3">
        <w:rPr>
          <w:rStyle w:val="FootnoteReference"/>
          <w:color w:val="000000" w:themeColor="text1"/>
          <w:lang w:val="en-US"/>
        </w:rPr>
        <w:footnoteReference w:id="2"/>
      </w:r>
    </w:p>
    <w:p w14:paraId="28B104BA" w14:textId="13E27CE9" w:rsidR="00226BED" w:rsidRPr="00C44FF3" w:rsidRDefault="00767AD4" w:rsidP="00616B27">
      <w:pPr>
        <w:pStyle w:val="BodyText"/>
        <w:spacing w:line="480" w:lineRule="auto"/>
        <w:ind w:left="426" w:right="290" w:firstLine="708"/>
        <w:jc w:val="both"/>
        <w:rPr>
          <w:color w:val="000000" w:themeColor="text1"/>
          <w:lang w:val="en-US"/>
        </w:rPr>
      </w:pPr>
      <w:r w:rsidRPr="00C44FF3">
        <w:rPr>
          <w:i/>
          <w:iCs/>
          <w:color w:val="000000" w:themeColor="text1"/>
        </w:rPr>
        <w:t>E-Government</w:t>
      </w:r>
      <w:r w:rsidRPr="00C44FF3">
        <w:rPr>
          <w:color w:val="000000" w:themeColor="text1"/>
        </w:rPr>
        <w:t xml:space="preserve"> bertujuan untuk memperbaiki mutu (kualitas) pelayanan dengan cara melakukan suatu mekanisme interaksi baru antara pemerintah dengan masyarakat dan bagi orang lain yang berkepentingan, dengan melibatkan penggunaan teknologi informasi (terutama </w:t>
      </w:r>
      <w:r w:rsidRPr="00C44FF3">
        <w:rPr>
          <w:i/>
          <w:iCs/>
          <w:color w:val="000000" w:themeColor="text1"/>
        </w:rPr>
        <w:t>internet</w:t>
      </w:r>
      <w:r w:rsidRPr="00C44FF3">
        <w:rPr>
          <w:color w:val="000000" w:themeColor="text1"/>
        </w:rPr>
        <w:t>).</w:t>
      </w:r>
      <w:r w:rsidRPr="00C44FF3">
        <w:rPr>
          <w:rStyle w:val="FootnoteReference"/>
          <w:color w:val="000000" w:themeColor="text1"/>
          <w:lang w:val="en-US"/>
        </w:rPr>
        <w:footnoteReference w:id="3"/>
      </w:r>
      <w:r w:rsidR="00E1282E" w:rsidRPr="00C44FF3">
        <w:rPr>
          <w:color w:val="000000" w:themeColor="text1"/>
          <w:lang w:val="en-US"/>
        </w:rPr>
        <w:t xml:space="preserve"> </w:t>
      </w:r>
      <w:r w:rsidR="00E1282E" w:rsidRPr="00C44FF3">
        <w:rPr>
          <w:color w:val="000000" w:themeColor="text1"/>
        </w:rPr>
        <w:lastRenderedPageBreak/>
        <w:t xml:space="preserve">Menurut Rianto </w:t>
      </w:r>
      <w:r w:rsidR="00E1282E" w:rsidRPr="00C44FF3">
        <w:rPr>
          <w:color w:val="000000" w:themeColor="text1"/>
          <w:lang w:val="en-US"/>
        </w:rPr>
        <w:t>dan</w:t>
      </w:r>
      <w:r w:rsidR="00E1282E" w:rsidRPr="00C44FF3">
        <w:rPr>
          <w:color w:val="000000" w:themeColor="text1"/>
        </w:rPr>
        <w:t xml:space="preserve"> Lestari</w:t>
      </w:r>
      <w:r w:rsidR="00E1282E" w:rsidRPr="00C44FF3">
        <w:rPr>
          <w:color w:val="000000" w:themeColor="text1"/>
          <w:lang w:val="en-US"/>
        </w:rPr>
        <w:t xml:space="preserve">, </w:t>
      </w:r>
      <w:r w:rsidR="00E1282E" w:rsidRPr="00C44FF3">
        <w:rPr>
          <w:color w:val="000000" w:themeColor="text1"/>
        </w:rPr>
        <w:t xml:space="preserve">kegunaan </w:t>
      </w:r>
      <w:r w:rsidR="00E1282E" w:rsidRPr="00C44FF3">
        <w:rPr>
          <w:i/>
          <w:iCs/>
          <w:color w:val="000000" w:themeColor="text1"/>
        </w:rPr>
        <w:t>e</w:t>
      </w:r>
      <w:r w:rsidR="00E1282E" w:rsidRPr="00C44FF3">
        <w:rPr>
          <w:i/>
          <w:iCs/>
          <w:color w:val="000000" w:themeColor="text1"/>
          <w:lang w:val="en-US"/>
        </w:rPr>
        <w:t>-g</w:t>
      </w:r>
      <w:r w:rsidR="00E1282E" w:rsidRPr="00C44FF3">
        <w:rPr>
          <w:i/>
          <w:iCs/>
          <w:color w:val="000000" w:themeColor="text1"/>
        </w:rPr>
        <w:t>overnment</w:t>
      </w:r>
      <w:r w:rsidR="00E1282E" w:rsidRPr="00C44FF3">
        <w:rPr>
          <w:color w:val="000000" w:themeColor="text1"/>
        </w:rPr>
        <w:t xml:space="preserve"> ialah memberikan peluang meningkatkan dan mengoptimalkan hubungan antar instansi pemerintah, hubungan antara pemerintah dengan dunia usaha dan masyarakat. Mekanisme hubungan itu melalui pemanfaatan teknologi informasi yang merupakan kolaborasi/penggabungan antara komputer dan sistem jaringan komunikasi.</w:t>
      </w:r>
      <w:r w:rsidR="00E1282E" w:rsidRPr="00C44FF3">
        <w:rPr>
          <w:color w:val="000000" w:themeColor="text1"/>
          <w:lang w:val="en-US"/>
        </w:rPr>
        <w:t xml:space="preserve"> </w:t>
      </w:r>
      <w:r w:rsidR="00E1282E" w:rsidRPr="00C44FF3">
        <w:rPr>
          <w:color w:val="000000" w:themeColor="text1"/>
        </w:rPr>
        <w:t xml:space="preserve">Penerapan </w:t>
      </w:r>
      <w:r w:rsidR="00E1282E" w:rsidRPr="00C44FF3">
        <w:rPr>
          <w:i/>
          <w:iCs/>
          <w:color w:val="000000" w:themeColor="text1"/>
        </w:rPr>
        <w:t>e-</w:t>
      </w:r>
      <w:r w:rsidR="00E1282E" w:rsidRPr="00C44FF3">
        <w:rPr>
          <w:i/>
          <w:iCs/>
          <w:color w:val="000000" w:themeColor="text1"/>
          <w:lang w:val="en-US"/>
        </w:rPr>
        <w:t>g</w:t>
      </w:r>
      <w:r w:rsidR="00E1282E" w:rsidRPr="00C44FF3">
        <w:rPr>
          <w:i/>
          <w:iCs/>
          <w:color w:val="000000" w:themeColor="text1"/>
        </w:rPr>
        <w:t>overnment</w:t>
      </w:r>
      <w:r w:rsidR="00E1282E" w:rsidRPr="00C44FF3">
        <w:rPr>
          <w:color w:val="000000" w:themeColor="text1"/>
        </w:rPr>
        <w:t xml:space="preserve"> merupakan amanat Instruksi Presiden No. 3 Tahun 2003 tentang Kebijakan dan Strategi Nasional Pengembangan </w:t>
      </w:r>
      <w:r w:rsidR="00E1282E" w:rsidRPr="00C44FF3">
        <w:rPr>
          <w:i/>
          <w:iCs/>
          <w:color w:val="000000" w:themeColor="text1"/>
        </w:rPr>
        <w:t>E</w:t>
      </w:r>
      <w:r w:rsidR="00225FA4" w:rsidRPr="00C44FF3">
        <w:rPr>
          <w:i/>
          <w:iCs/>
          <w:color w:val="000000" w:themeColor="text1"/>
          <w:lang w:val="en-US"/>
        </w:rPr>
        <w:t>-</w:t>
      </w:r>
      <w:r w:rsidR="00E1282E" w:rsidRPr="00C44FF3">
        <w:rPr>
          <w:i/>
          <w:iCs/>
          <w:color w:val="000000" w:themeColor="text1"/>
        </w:rPr>
        <w:t>Government</w:t>
      </w:r>
      <w:r w:rsidR="00E1282E" w:rsidRPr="00C44FF3">
        <w:rPr>
          <w:color w:val="000000" w:themeColor="text1"/>
        </w:rPr>
        <w:t xml:space="preserve">, penyelenggaraan pemerintahan </w:t>
      </w:r>
      <w:r w:rsidR="00E1282E" w:rsidRPr="00C44FF3">
        <w:rPr>
          <w:i/>
          <w:iCs/>
          <w:color w:val="000000" w:themeColor="text1"/>
        </w:rPr>
        <w:t>e-government</w:t>
      </w:r>
      <w:r w:rsidR="00E1282E" w:rsidRPr="00C44FF3">
        <w:rPr>
          <w:color w:val="000000" w:themeColor="text1"/>
        </w:rPr>
        <w:t xml:space="preserve"> akan meningkatkan akuntabilitas, efisiensi, efektifitas dan transparansi.</w:t>
      </w:r>
      <w:r w:rsidR="00E1282E" w:rsidRPr="00C44FF3">
        <w:rPr>
          <w:rStyle w:val="FootnoteReference"/>
          <w:color w:val="000000" w:themeColor="text1"/>
          <w:lang w:val="en-US"/>
        </w:rPr>
        <w:footnoteReference w:id="4"/>
      </w:r>
      <w:r w:rsidR="00226BED" w:rsidRPr="00C44FF3">
        <w:rPr>
          <w:color w:val="000000" w:themeColor="text1"/>
          <w:lang w:val="en-US"/>
        </w:rPr>
        <w:t xml:space="preserve"> </w:t>
      </w:r>
      <w:r w:rsidR="00F11A2A" w:rsidRPr="00C44FF3">
        <w:rPr>
          <w:color w:val="000000" w:themeColor="text1"/>
        </w:rPr>
        <w:t>Penerapan aplikasi e-Government telah dan sedang dilakukan oleh Kementerian Agraria dan Tata Ruang/Badan Pertanahan Nasional (Kementerian ATR/BPN) untuk membangun pelayanan kepada khalayak umum dan mitra melalui layanan elektronik salah satunya adalah layanan hak tanggungan elektorik (</w:t>
      </w:r>
      <w:r w:rsidR="00C44FF3">
        <w:rPr>
          <w:color w:val="000000" w:themeColor="text1"/>
          <w:lang w:val="id-ID"/>
        </w:rPr>
        <w:t>Hak Tanggungan</w:t>
      </w:r>
      <w:r w:rsidR="00F11A2A" w:rsidRPr="00C44FF3">
        <w:rPr>
          <w:color w:val="000000" w:themeColor="text1"/>
        </w:rPr>
        <w:t>-el).</w:t>
      </w:r>
      <w:r w:rsidR="00F11A2A" w:rsidRPr="00C44FF3">
        <w:rPr>
          <w:rStyle w:val="FootnoteReference"/>
          <w:color w:val="000000" w:themeColor="text1"/>
        </w:rPr>
        <w:footnoteReference w:id="5"/>
      </w:r>
    </w:p>
    <w:p w14:paraId="6FA3D304" w14:textId="7A8E61E2" w:rsidR="00226BED" w:rsidRPr="00C44FF3" w:rsidRDefault="000E045F" w:rsidP="00616B27">
      <w:pPr>
        <w:pStyle w:val="BodyText"/>
        <w:spacing w:before="136" w:line="480" w:lineRule="auto"/>
        <w:ind w:left="426" w:right="290" w:firstLine="708"/>
        <w:jc w:val="both"/>
        <w:rPr>
          <w:color w:val="000000" w:themeColor="text1"/>
          <w:lang w:val="en-US"/>
        </w:rPr>
      </w:pPr>
      <w:r w:rsidRPr="00C44FF3">
        <w:rPr>
          <w:color w:val="000000" w:themeColor="text1"/>
        </w:rPr>
        <w:t>Seiring perkembangan ekonomi dalam masyarakat tentu menyebabkan naiknya kebutuhan bagi masyarakat akan menjadi meningkat pesat sehingga masyarakat membutuhkan dana berupa uang. Masyarakat tidak seluruhnya memiliki dana berlebih, karena pada dasarnya terdapat beberapa kelompok masyarakat yang belum memiliki ekonomi yang baik. Atas dasar kebutuhan yang tinggi dan ekonomi yang belum bisa memenuhi kebutuhan tersebutlah maka masyarakat banyak melakukan peminjaman atas uang kepada pihak bank. Bank merupakan lembaga yang perantara bagi pihak yang mempunyai kelebihan dana dengan pihak yang kekurangan atau memerlukan dana yang memiliki fungsi menerima dan men</w:t>
      </w:r>
      <w:r w:rsidR="002905B6" w:rsidRPr="00C44FF3">
        <w:rPr>
          <w:color w:val="000000" w:themeColor="text1"/>
        </w:rPr>
        <w:t>yalurkan dana pada masyarakat.</w:t>
      </w:r>
      <w:r w:rsidR="00640114" w:rsidRPr="00C44FF3">
        <w:rPr>
          <w:rStyle w:val="FootnoteReference"/>
          <w:color w:val="000000" w:themeColor="text1"/>
          <w:lang w:val="en-ID"/>
        </w:rPr>
        <w:footnoteReference w:id="6"/>
      </w:r>
      <w:r w:rsidR="00BF1AAE" w:rsidRPr="00C44FF3">
        <w:rPr>
          <w:color w:val="000000" w:themeColor="text1"/>
          <w:lang w:val="en-ID"/>
        </w:rPr>
        <w:t xml:space="preserve"> </w:t>
      </w:r>
      <w:r w:rsidRPr="00C44FF3">
        <w:rPr>
          <w:color w:val="000000" w:themeColor="text1"/>
        </w:rPr>
        <w:t>Peminjaman uang oleh masyarakat sebagai pemilik utang (selanjutnya disebut debitur) dan pihak bank selaku pemberi pinjaman atau pemilik piutang (selanjutnya disebut kreditur) dilakukan melalui perjanjian kredit. Perjanjian kredit sebagai perjanjian pokok, dimana terjadi pemufakatan antara debitur dan kreditur berupa hubungan hukum</w:t>
      </w:r>
      <w:r w:rsidRPr="00C44FF3">
        <w:rPr>
          <w:color w:val="000000" w:themeColor="text1"/>
          <w:lang w:val="en-ID"/>
        </w:rPr>
        <w:t>.</w:t>
      </w:r>
      <w:r w:rsidR="00640114" w:rsidRPr="00C44FF3">
        <w:rPr>
          <w:rStyle w:val="FootnoteReference"/>
          <w:color w:val="000000" w:themeColor="text1"/>
          <w:lang w:val="en-ID"/>
        </w:rPr>
        <w:footnoteReference w:id="7"/>
      </w:r>
      <w:r w:rsidR="00BF1AAE" w:rsidRPr="00C44FF3">
        <w:rPr>
          <w:color w:val="000000" w:themeColor="text1"/>
        </w:rPr>
        <w:t xml:space="preserve"> Perjanjian kredit ini memiliki jangka waktu tertentu, dalam batas waktu terakhir tentu saja debitur selaku peminjam uang harus mengembalikan pinjaman uang tersebut kepada kreditur berikut dengan bunganya. Dalam proses pengembalian tersebut tentu terdapat kekhawatiran dari pihak kreditur akan kemungkinan tidak mampunya debitur mengembalikan dana yang dipinjam sesuai dengan perjanjian kredit yang ada.</w:t>
      </w:r>
      <w:r w:rsidR="00BF1AAE" w:rsidRPr="00C44FF3">
        <w:rPr>
          <w:rStyle w:val="FootnoteReference"/>
          <w:color w:val="000000" w:themeColor="text1"/>
          <w:lang w:val="en-ID"/>
        </w:rPr>
        <w:footnoteReference w:id="8"/>
      </w:r>
      <w:r w:rsidR="008A48B7" w:rsidRPr="00C44FF3">
        <w:rPr>
          <w:color w:val="000000" w:themeColor="text1"/>
          <w:lang w:val="en-US"/>
        </w:rPr>
        <w:t xml:space="preserve"> </w:t>
      </w:r>
      <w:r w:rsidR="005D3992" w:rsidRPr="00C44FF3">
        <w:rPr>
          <w:color w:val="000000" w:themeColor="text1"/>
        </w:rPr>
        <w:t xml:space="preserve">Hal </w:t>
      </w:r>
      <w:r w:rsidR="008A48B7" w:rsidRPr="00C44FF3">
        <w:rPr>
          <w:color w:val="000000" w:themeColor="text1"/>
          <w:lang w:val="en-US"/>
        </w:rPr>
        <w:t>ini</w:t>
      </w:r>
      <w:r w:rsidR="005D3992" w:rsidRPr="00C44FF3">
        <w:rPr>
          <w:color w:val="000000" w:themeColor="text1"/>
        </w:rPr>
        <w:t xml:space="preserve"> dikarenakan kedudukan bank sebagai lembaga keuangan yang kegiatan operasionalnya berada dalam lingkup usaha menghimpun dana dari masyarakat dan mengelola dana tersebut dengan menanamnya kembali kepada masyarakat dalam bentuk pemberian kredit sampai dana tersebut kembali lagi ke bank</w:t>
      </w:r>
      <w:r w:rsidR="005D3992" w:rsidRPr="00C44FF3">
        <w:rPr>
          <w:color w:val="000000" w:themeColor="text1"/>
          <w:lang w:val="en-US"/>
        </w:rPr>
        <w:t>.</w:t>
      </w:r>
      <w:r w:rsidR="005D3992" w:rsidRPr="00C44FF3">
        <w:rPr>
          <w:rStyle w:val="FootnoteReference"/>
          <w:color w:val="000000" w:themeColor="text1"/>
          <w:lang w:val="en-US"/>
        </w:rPr>
        <w:footnoteReference w:id="9"/>
      </w:r>
    </w:p>
    <w:p w14:paraId="434E0DE4" w14:textId="1946B59F" w:rsidR="00226BED" w:rsidRPr="00C44FF3" w:rsidRDefault="00226BED" w:rsidP="00616B27">
      <w:pPr>
        <w:pStyle w:val="BodyText"/>
        <w:spacing w:line="480" w:lineRule="auto"/>
        <w:ind w:left="426" w:right="290" w:firstLine="708"/>
        <w:jc w:val="both"/>
        <w:rPr>
          <w:color w:val="000000" w:themeColor="text1"/>
          <w:lang w:val="en-US"/>
        </w:rPr>
      </w:pPr>
      <w:r w:rsidRPr="00C44FF3">
        <w:rPr>
          <w:color w:val="000000" w:themeColor="text1"/>
        </w:rPr>
        <w:t xml:space="preserve">Bagi masyarakat, perorangan atau badan usaha yang berusaha meningkatkan kebutuhan konsumtif atau produktif sangat membutuhkan pendanaan dari bank sebagai salah satu sumber dana yang diantaranya dalam bentuk perkreditan, agar mampu mencukupi untuk mendukung peningkatan usahanya. Bank sebagai salah satu lembaga keuangan yang paling strategis perannya dalam masyarakat, bertujuan untuk menghimpun dana dari masyarakat baik dalam bentuk tabungan, deposito, giro atau lainnya dan menyalurkannya kembali dalam bentuk penyaluran kredit kepada masyarakat, baik kredit yang bersifat produktif atau konsumtif, oleh karenanya bank dikatakan sebagai </w:t>
      </w:r>
      <w:r w:rsidRPr="00C44FF3">
        <w:rPr>
          <w:i/>
          <w:color w:val="000000" w:themeColor="text1"/>
        </w:rPr>
        <w:t>agent of trust</w:t>
      </w:r>
      <w:r w:rsidRPr="00C44FF3">
        <w:rPr>
          <w:color w:val="000000" w:themeColor="text1"/>
        </w:rPr>
        <w:t xml:space="preserve"> (agen kepercayaan pihak Pemerintah maupun pembangunan masyarakat) dan sebagai agent of development (agen pembangunan).</w:t>
      </w:r>
      <w:r w:rsidRPr="00C44FF3">
        <w:rPr>
          <w:rStyle w:val="FootnoteReference"/>
          <w:color w:val="000000" w:themeColor="text1"/>
          <w:lang w:val="en-US"/>
        </w:rPr>
        <w:footnoteReference w:id="10"/>
      </w:r>
    </w:p>
    <w:p w14:paraId="5C4F426F" w14:textId="7167A081" w:rsidR="00DE2F54" w:rsidRPr="00C44FF3" w:rsidRDefault="00324936" w:rsidP="00616B27">
      <w:pPr>
        <w:pStyle w:val="BodyText"/>
        <w:spacing w:line="480" w:lineRule="auto"/>
        <w:ind w:left="426" w:right="290" w:firstLine="708"/>
        <w:jc w:val="both"/>
        <w:rPr>
          <w:color w:val="000000" w:themeColor="text1"/>
          <w:lang w:val="en-US"/>
        </w:rPr>
      </w:pPr>
      <w:r w:rsidRPr="00C44FF3">
        <w:rPr>
          <w:color w:val="000000" w:themeColor="text1"/>
        </w:rPr>
        <w:t>Berkenaan dengan praktik pemberian kredit dengan jaminan hak atas tanah, diperlukan lembaga hak jaminan yang mampu memberikan kepastian hukum bagi pihak yang berkepentingan dalam mewujudkan masyarakat yang sejahtera, adil dan makmur sesuai dengan Pancasila dan Undang-Undang Dasar Negara Republik Indonesia Tahun 1945. Undang-Undang Nomor 4 Tahun 1996 tentang Hak Tanggungan Atas Tanah Beserta Benda-benda Yang Berkaitan Dengan Tanah tersebut</w:t>
      </w:r>
      <w:r w:rsidR="0018099F" w:rsidRPr="00C44FF3">
        <w:rPr>
          <w:color w:val="000000" w:themeColor="text1"/>
          <w:lang w:val="en-US"/>
        </w:rPr>
        <w:t xml:space="preserve">, </w:t>
      </w:r>
      <w:r w:rsidRPr="00C44FF3">
        <w:rPr>
          <w:color w:val="000000" w:themeColor="text1"/>
        </w:rPr>
        <w:t>disingkat “UUHT” kemudian dibentuk untuk memenuhi kebutuhan masyara</w:t>
      </w:r>
      <w:r w:rsidR="00A61384" w:rsidRPr="00C44FF3">
        <w:rPr>
          <w:color w:val="000000" w:themeColor="text1"/>
        </w:rPr>
        <w:t>kat mengenai hal itu.</w:t>
      </w:r>
      <w:r w:rsidR="00A61384" w:rsidRPr="00C44FF3">
        <w:rPr>
          <w:rStyle w:val="FootnoteReference"/>
          <w:color w:val="000000" w:themeColor="text1"/>
        </w:rPr>
        <w:footnoteReference w:id="11"/>
      </w:r>
      <w:r w:rsidR="0018099F" w:rsidRPr="00C44FF3">
        <w:rPr>
          <w:color w:val="000000" w:themeColor="text1"/>
          <w:lang w:val="en-US"/>
        </w:rPr>
        <w:t xml:space="preserve"> </w:t>
      </w:r>
      <w:r w:rsidRPr="00C44FF3">
        <w:rPr>
          <w:color w:val="000000" w:themeColor="text1"/>
        </w:rPr>
        <w:t xml:space="preserve">Sehubungan dengan itu dalam perkembangan Hak Tanggungan di Indonesia, Pemerintah menyediakan layanan termasuk Pendaftaran Hak Tanggungan yang terintegrasi secara elektronik berdasarkan Peraturan Kepala Badan Pertanahan Nasional Nomor 9 Tahun 2019 dan </w:t>
      </w:r>
      <w:r w:rsidR="00845801" w:rsidRPr="00C44FF3">
        <w:rPr>
          <w:color w:val="000000" w:themeColor="text1"/>
        </w:rPr>
        <w:t>Peraturan Menteri</w:t>
      </w:r>
      <w:r w:rsidRPr="00C44FF3">
        <w:rPr>
          <w:color w:val="000000" w:themeColor="text1"/>
        </w:rPr>
        <w:t xml:space="preserve"> ATR/BPN Nomor 5 Tahun 2020 tentang Pelayanan Hak Tanggungan secara Elektronik</w:t>
      </w:r>
      <w:r w:rsidR="0018099F" w:rsidRPr="00C44FF3">
        <w:rPr>
          <w:color w:val="000000" w:themeColor="text1"/>
          <w:lang w:val="en-US"/>
        </w:rPr>
        <w:t xml:space="preserve">, </w:t>
      </w:r>
      <w:r w:rsidRPr="00C44FF3">
        <w:rPr>
          <w:color w:val="000000" w:themeColor="text1"/>
        </w:rPr>
        <w:t>selanjutnya disebut dengan “HT-el”.</w:t>
      </w:r>
      <w:r w:rsidR="006E6BE8" w:rsidRPr="00C44FF3">
        <w:rPr>
          <w:rStyle w:val="FootnoteReference"/>
          <w:color w:val="000000" w:themeColor="text1"/>
          <w:lang w:val="en-US"/>
        </w:rPr>
        <w:footnoteReference w:id="12"/>
      </w:r>
      <w:r w:rsidR="0018099F" w:rsidRPr="00C44FF3">
        <w:rPr>
          <w:color w:val="000000" w:themeColor="text1"/>
          <w:lang w:val="en-US"/>
        </w:rPr>
        <w:t xml:space="preserve"> </w:t>
      </w:r>
      <w:r w:rsidR="007B5302" w:rsidRPr="00C44FF3">
        <w:rPr>
          <w:color w:val="000000" w:themeColor="text1"/>
        </w:rPr>
        <w:t xml:space="preserve">Berdasarkan </w:t>
      </w:r>
      <w:r w:rsidR="00845801" w:rsidRPr="00C44FF3">
        <w:rPr>
          <w:color w:val="000000" w:themeColor="text1"/>
        </w:rPr>
        <w:t>Peraturan Menteri</w:t>
      </w:r>
      <w:r w:rsidR="007B5302" w:rsidRPr="00C44FF3">
        <w:rPr>
          <w:color w:val="000000" w:themeColor="text1"/>
        </w:rPr>
        <w:t xml:space="preserve"> ATR/BPN Nomor 5 Tahun 2020 tentang Pelayanan Hak Tanggungan Terintegrasi Secara Elektronik, </w:t>
      </w:r>
      <w:r w:rsidR="00845801" w:rsidRPr="00C44FF3">
        <w:rPr>
          <w:color w:val="000000" w:themeColor="text1"/>
        </w:rPr>
        <w:t>Peraturan Kepala Badan Pertanahan Nasional</w:t>
      </w:r>
      <w:r w:rsidR="007B5302" w:rsidRPr="00C44FF3">
        <w:rPr>
          <w:color w:val="000000" w:themeColor="text1"/>
        </w:rPr>
        <w:t xml:space="preserve"> Nomor 9 Tahun 2019 tersebut dinyatakan tidak berlaku. Konsideran huruf a </w:t>
      </w:r>
      <w:r w:rsidR="00845801" w:rsidRPr="00C44FF3">
        <w:rPr>
          <w:color w:val="000000" w:themeColor="text1"/>
        </w:rPr>
        <w:t>Peraturan Menteri</w:t>
      </w:r>
      <w:r w:rsidR="007B5302" w:rsidRPr="00C44FF3">
        <w:rPr>
          <w:color w:val="000000" w:themeColor="text1"/>
        </w:rPr>
        <w:t xml:space="preserve"> ATR/BPN Nomor 5 Tahun 2020 tersurat bahwa peraturan ini ditujukan untuk menerapkan pelayanan hak tanggungan terintegrasi secara elektronik guna meningkatkan pelayanan hak tanggungan yang memenuhi asas keterbukaan, ketepatan waktu, kecepatan, kemudahan dan keterjangkauan untuk pelayanan publik, serta untuk menyesuaikan perkembangan hukum, teknologi dan kebutuhan masyarakat. Hak Tanggungan Elektronik menyangkut hubungan Pendaftaran dari PPAT dan</w:t>
      </w:r>
      <w:r w:rsidR="00DE2F54" w:rsidRPr="00C44FF3">
        <w:rPr>
          <w:color w:val="000000" w:themeColor="text1"/>
          <w:lang w:val="en-ID"/>
        </w:rPr>
        <w:t xml:space="preserve"> k</w:t>
      </w:r>
      <w:r w:rsidR="007B5302" w:rsidRPr="00C44FF3">
        <w:rPr>
          <w:color w:val="000000" w:themeColor="text1"/>
        </w:rPr>
        <w:t xml:space="preserve">reditor pada Kantor Pertanahan setempat. </w:t>
      </w:r>
    </w:p>
    <w:p w14:paraId="5EADB366" w14:textId="76CBCC4B" w:rsidR="00816EAB" w:rsidRPr="00C44FF3" w:rsidRDefault="007B5302" w:rsidP="00616B27">
      <w:pPr>
        <w:pStyle w:val="BodyText"/>
        <w:spacing w:line="480" w:lineRule="auto"/>
        <w:ind w:left="426" w:right="290" w:firstLine="708"/>
        <w:jc w:val="both"/>
        <w:rPr>
          <w:color w:val="000000" w:themeColor="text1"/>
        </w:rPr>
      </w:pPr>
      <w:r w:rsidRPr="00C44FF3">
        <w:rPr>
          <w:color w:val="000000" w:themeColor="text1"/>
        </w:rPr>
        <w:t xml:space="preserve">Hubungan antara PPAT, kreditor dan debitor dalam prosedur pembuatan aktanya </w:t>
      </w:r>
      <w:r w:rsidR="00901504" w:rsidRPr="00C44FF3">
        <w:rPr>
          <w:color w:val="000000" w:themeColor="text1"/>
        </w:rPr>
        <w:t>secara yuridis</w:t>
      </w:r>
      <w:r w:rsidRPr="00C44FF3">
        <w:rPr>
          <w:color w:val="000000" w:themeColor="text1"/>
        </w:rPr>
        <w:t xml:space="preserve"> tidak berubah. Hal tersebut dapat dilihat dari Pasal 10 </w:t>
      </w:r>
      <w:r w:rsidR="00845801" w:rsidRPr="00C44FF3">
        <w:rPr>
          <w:color w:val="000000" w:themeColor="text1"/>
        </w:rPr>
        <w:t>Peraturan Menteri</w:t>
      </w:r>
      <w:r w:rsidRPr="00C44FF3">
        <w:rPr>
          <w:color w:val="000000" w:themeColor="text1"/>
        </w:rPr>
        <w:t xml:space="preserve"> ATR/BPN RI Nomor 5 Tahun 2020 tentang Pelayanan Hak Tanggungan Terintegrasi secara</w:t>
      </w:r>
      <w:r w:rsidR="00816EAB" w:rsidRPr="00C44FF3">
        <w:rPr>
          <w:color w:val="000000" w:themeColor="text1"/>
        </w:rPr>
        <w:t xml:space="preserve"> Elektronik sebagai berikut:</w:t>
      </w:r>
    </w:p>
    <w:p w14:paraId="3C9D0458" w14:textId="77777777" w:rsidR="005E78A4" w:rsidRPr="00C44FF3" w:rsidRDefault="007B5302" w:rsidP="009A0674">
      <w:pPr>
        <w:pStyle w:val="BodyText"/>
        <w:numPr>
          <w:ilvl w:val="0"/>
          <w:numId w:val="1"/>
        </w:numPr>
        <w:spacing w:line="480" w:lineRule="auto"/>
        <w:ind w:left="851" w:right="290"/>
        <w:jc w:val="both"/>
        <w:rPr>
          <w:color w:val="000000" w:themeColor="text1"/>
        </w:rPr>
      </w:pPr>
      <w:r w:rsidRPr="00C44FF3">
        <w:rPr>
          <w:color w:val="000000" w:themeColor="text1"/>
        </w:rPr>
        <w:t>PPAT menyampaikan akta dan dokumen kelengkapan persyaratan sebagaimana dimaksud dalam pasal 9 ayat (2) melalui sistem elektronik mitra kerja yang terintegrasi dengan Siste</w:t>
      </w:r>
      <w:r w:rsidR="00816EAB" w:rsidRPr="00C44FF3">
        <w:rPr>
          <w:color w:val="000000" w:themeColor="text1"/>
        </w:rPr>
        <w:t>m HT-el.</w:t>
      </w:r>
    </w:p>
    <w:p w14:paraId="07AF3C93" w14:textId="77777777" w:rsidR="005E78A4" w:rsidRPr="00C44FF3" w:rsidRDefault="007B5302" w:rsidP="009A0674">
      <w:pPr>
        <w:pStyle w:val="BodyText"/>
        <w:numPr>
          <w:ilvl w:val="0"/>
          <w:numId w:val="1"/>
        </w:numPr>
        <w:spacing w:line="480" w:lineRule="auto"/>
        <w:ind w:left="851" w:right="290"/>
        <w:jc w:val="both"/>
        <w:rPr>
          <w:color w:val="000000" w:themeColor="text1"/>
        </w:rPr>
      </w:pPr>
      <w:r w:rsidRPr="00C44FF3">
        <w:rPr>
          <w:color w:val="000000" w:themeColor="text1"/>
        </w:rPr>
        <w:t>Penyampaian dokumen dilengkapi dengan surat pernyataan mengenai pertanggungjawaban keabsahan dan kebenaran data dokum</w:t>
      </w:r>
      <w:r w:rsidR="00816EAB" w:rsidRPr="00C44FF3">
        <w:rPr>
          <w:color w:val="000000" w:themeColor="text1"/>
        </w:rPr>
        <w:t>en elektronik yang diajukan.</w:t>
      </w:r>
    </w:p>
    <w:p w14:paraId="2F104DAD" w14:textId="77777777" w:rsidR="005E78A4" w:rsidRPr="00C44FF3" w:rsidRDefault="007B5302" w:rsidP="009A0674">
      <w:pPr>
        <w:pStyle w:val="BodyText"/>
        <w:numPr>
          <w:ilvl w:val="0"/>
          <w:numId w:val="1"/>
        </w:numPr>
        <w:spacing w:line="480" w:lineRule="auto"/>
        <w:ind w:left="851" w:right="290"/>
        <w:jc w:val="both"/>
        <w:rPr>
          <w:color w:val="000000" w:themeColor="text1"/>
        </w:rPr>
      </w:pPr>
      <w:r w:rsidRPr="00C44FF3">
        <w:rPr>
          <w:color w:val="000000" w:themeColor="text1"/>
        </w:rPr>
        <w:t xml:space="preserve">Seluruh dokumen kelengkapan persyaratan sebagaimana dimaksud pada ayat (1) wajib disimpan oleh </w:t>
      </w:r>
      <w:r w:rsidR="00816EAB" w:rsidRPr="00C44FF3">
        <w:rPr>
          <w:color w:val="000000" w:themeColor="text1"/>
        </w:rPr>
        <w:t>PPAT.</w:t>
      </w:r>
    </w:p>
    <w:p w14:paraId="4E0CB174" w14:textId="77777777" w:rsidR="005E78A4" w:rsidRPr="00C44FF3" w:rsidRDefault="007B5302" w:rsidP="009A0674">
      <w:pPr>
        <w:pStyle w:val="BodyText"/>
        <w:numPr>
          <w:ilvl w:val="0"/>
          <w:numId w:val="1"/>
        </w:numPr>
        <w:spacing w:line="480" w:lineRule="auto"/>
        <w:ind w:left="851" w:right="290"/>
        <w:jc w:val="both"/>
        <w:rPr>
          <w:color w:val="000000" w:themeColor="text1"/>
        </w:rPr>
      </w:pPr>
      <w:r w:rsidRPr="00C44FF3">
        <w:rPr>
          <w:color w:val="000000" w:themeColor="text1"/>
        </w:rPr>
        <w:t>Format Surat Pernyataan sebagaimana dimaksud pada ayat (2) tercantum dalam lampiran I yang merupakan bagian tidak terpisah</w:t>
      </w:r>
      <w:r w:rsidR="00495FCB" w:rsidRPr="00C44FF3">
        <w:rPr>
          <w:color w:val="000000" w:themeColor="text1"/>
        </w:rPr>
        <w:t>kan dari Peraturan Menteri ini.</w:t>
      </w:r>
    </w:p>
    <w:p w14:paraId="24FEA9C6" w14:textId="31420D80" w:rsidR="009F4293" w:rsidRPr="00C44FF3" w:rsidRDefault="008E76CA" w:rsidP="00616B27">
      <w:pPr>
        <w:pStyle w:val="BodyText"/>
        <w:spacing w:line="480" w:lineRule="auto"/>
        <w:ind w:left="426" w:right="290" w:firstLine="708"/>
        <w:jc w:val="both"/>
        <w:rPr>
          <w:color w:val="000000" w:themeColor="text1"/>
        </w:rPr>
      </w:pPr>
      <w:r w:rsidRPr="00C44FF3">
        <w:rPr>
          <w:color w:val="000000" w:themeColor="text1"/>
        </w:rPr>
        <w:t>Permasalahan yang sedang dihadapi oleh Indonesia dalam membangun sis</w:t>
      </w:r>
      <w:r w:rsidRPr="00C44FF3">
        <w:rPr>
          <w:color w:val="000000" w:themeColor="text1"/>
          <w:lang w:val="en-ID"/>
        </w:rPr>
        <w:t>te</w:t>
      </w:r>
      <w:r w:rsidRPr="00C44FF3">
        <w:rPr>
          <w:color w:val="000000" w:themeColor="text1"/>
        </w:rPr>
        <w:t>m tata k</w:t>
      </w:r>
      <w:r w:rsidRPr="00C44FF3">
        <w:rPr>
          <w:color w:val="000000" w:themeColor="text1"/>
          <w:lang w:val="en-ID"/>
        </w:rPr>
        <w:t>e</w:t>
      </w:r>
      <w:r w:rsidRPr="00C44FF3">
        <w:rPr>
          <w:color w:val="000000" w:themeColor="text1"/>
        </w:rPr>
        <w:t>lola administrasi pertanahan adalah tidak terkonsolidasi dan penyamaan data yang akurat dengan menggunakan tata k</w:t>
      </w:r>
      <w:r w:rsidR="00116A8B" w:rsidRPr="00C44FF3">
        <w:rPr>
          <w:color w:val="000000" w:themeColor="text1"/>
          <w:lang w:val="en-ID"/>
        </w:rPr>
        <w:t>e</w:t>
      </w:r>
      <w:r w:rsidRPr="00C44FF3">
        <w:rPr>
          <w:color w:val="000000" w:themeColor="text1"/>
        </w:rPr>
        <w:t>lola yang cepat dan cangih sehingga mudah untuk mencari dan menemukan data yang di butuhkan terka</w:t>
      </w:r>
      <w:r w:rsidR="00116A8B" w:rsidRPr="00C44FF3">
        <w:rPr>
          <w:color w:val="000000" w:themeColor="text1"/>
          <w:lang w:val="en-ID"/>
        </w:rPr>
        <w:t>i</w:t>
      </w:r>
      <w:r w:rsidRPr="00C44FF3">
        <w:rPr>
          <w:color w:val="000000" w:themeColor="text1"/>
        </w:rPr>
        <w:t>t objek tanah tersebut. Dalam hal keinginan masyarakat untuk mengajukan pinjaman pada bank yang diiringi dengan pemasangan hak tanggungan pada objek tanah sebagai objek jaminan menuntut adanya pendataan yang akura</w:t>
      </w:r>
      <w:r w:rsidR="008177D8" w:rsidRPr="00C44FF3">
        <w:rPr>
          <w:color w:val="000000" w:themeColor="text1"/>
          <w:lang w:val="en-ID"/>
        </w:rPr>
        <w:t>t</w:t>
      </w:r>
      <w:r w:rsidRPr="00C44FF3">
        <w:rPr>
          <w:color w:val="000000" w:themeColor="text1"/>
        </w:rPr>
        <w:t xml:space="preserve"> dan canggih sehingga tidak terjadi kesalahan pendataan atau pembebanan terka</w:t>
      </w:r>
      <w:r w:rsidR="00A97FD1" w:rsidRPr="00C44FF3">
        <w:rPr>
          <w:color w:val="000000" w:themeColor="text1"/>
          <w:lang w:val="en-ID"/>
        </w:rPr>
        <w:t>i</w:t>
      </w:r>
      <w:r w:rsidRPr="00C44FF3">
        <w:rPr>
          <w:color w:val="000000" w:themeColor="text1"/>
        </w:rPr>
        <w:t>t deng</w:t>
      </w:r>
      <w:r w:rsidR="00A97FD1" w:rsidRPr="00C44FF3">
        <w:rPr>
          <w:color w:val="000000" w:themeColor="text1"/>
          <w:lang w:val="en-ID"/>
        </w:rPr>
        <w:t>a</w:t>
      </w:r>
      <w:r w:rsidRPr="00C44FF3">
        <w:rPr>
          <w:color w:val="000000" w:themeColor="text1"/>
        </w:rPr>
        <w:t>n data administrasi tanah objek jaminan.</w:t>
      </w:r>
    </w:p>
    <w:p w14:paraId="2EB4DF49" w14:textId="05FFC809" w:rsidR="0075094C" w:rsidRPr="00C44FF3" w:rsidRDefault="00A95C8F" w:rsidP="00616B27">
      <w:pPr>
        <w:spacing w:line="480" w:lineRule="auto"/>
        <w:ind w:left="426" w:firstLine="436"/>
        <w:jc w:val="both"/>
        <w:rPr>
          <w:b/>
          <w:color w:val="000000" w:themeColor="text1"/>
          <w:sz w:val="24"/>
          <w:szCs w:val="24"/>
          <w:lang w:val="en-ID"/>
        </w:rPr>
      </w:pPr>
      <w:r w:rsidRPr="00C44FF3">
        <w:rPr>
          <w:color w:val="000000" w:themeColor="text1"/>
          <w:sz w:val="24"/>
          <w:szCs w:val="24"/>
        </w:rPr>
        <w:t>Berdasarkan latar belakang tersebut, penulis tertarik melakukan analisis</w:t>
      </w:r>
      <w:r w:rsidRPr="00C44FF3">
        <w:rPr>
          <w:color w:val="000000" w:themeColor="text1"/>
          <w:spacing w:val="-2"/>
          <w:sz w:val="24"/>
          <w:szCs w:val="24"/>
        </w:rPr>
        <w:t xml:space="preserve"> </w:t>
      </w:r>
      <w:r w:rsidRPr="00C44FF3">
        <w:rPr>
          <w:color w:val="000000" w:themeColor="text1"/>
          <w:sz w:val="24"/>
          <w:szCs w:val="24"/>
        </w:rPr>
        <w:t>lebih</w:t>
      </w:r>
      <w:r w:rsidRPr="00C44FF3">
        <w:rPr>
          <w:color w:val="000000" w:themeColor="text1"/>
          <w:spacing w:val="-6"/>
          <w:sz w:val="24"/>
          <w:szCs w:val="24"/>
        </w:rPr>
        <w:t xml:space="preserve"> </w:t>
      </w:r>
      <w:r w:rsidRPr="00C44FF3">
        <w:rPr>
          <w:color w:val="000000" w:themeColor="text1"/>
          <w:sz w:val="24"/>
          <w:szCs w:val="24"/>
        </w:rPr>
        <w:t>mendalam</w:t>
      </w:r>
      <w:r w:rsidRPr="00C44FF3">
        <w:rPr>
          <w:color w:val="000000" w:themeColor="text1"/>
          <w:spacing w:val="-10"/>
          <w:sz w:val="24"/>
          <w:szCs w:val="24"/>
        </w:rPr>
        <w:t xml:space="preserve"> </w:t>
      </w:r>
      <w:r w:rsidRPr="00C44FF3">
        <w:rPr>
          <w:color w:val="000000" w:themeColor="text1"/>
          <w:sz w:val="24"/>
          <w:szCs w:val="24"/>
        </w:rPr>
        <w:t>mengenai</w:t>
      </w:r>
      <w:r w:rsidRPr="00C44FF3">
        <w:rPr>
          <w:color w:val="000000" w:themeColor="text1"/>
          <w:spacing w:val="-11"/>
          <w:sz w:val="24"/>
          <w:szCs w:val="24"/>
        </w:rPr>
        <w:t xml:space="preserve"> </w:t>
      </w:r>
      <w:r w:rsidR="00CB03A5" w:rsidRPr="00C44FF3">
        <w:rPr>
          <w:color w:val="000000" w:themeColor="text1"/>
          <w:spacing w:val="-11"/>
          <w:sz w:val="24"/>
          <w:szCs w:val="24"/>
          <w:lang w:val="en-ID"/>
        </w:rPr>
        <w:t xml:space="preserve">pendaftaran hak tanggungan secara elektronik </w:t>
      </w:r>
      <w:r w:rsidR="003F1813" w:rsidRPr="00C44FF3">
        <w:rPr>
          <w:color w:val="000000" w:themeColor="text1"/>
          <w:sz w:val="24"/>
          <w:szCs w:val="24"/>
          <w:lang w:val="en-US"/>
        </w:rPr>
        <w:t xml:space="preserve">dalam bentuk </w:t>
      </w:r>
      <w:r w:rsidRPr="00C44FF3">
        <w:rPr>
          <w:color w:val="000000" w:themeColor="text1"/>
          <w:sz w:val="24"/>
          <w:szCs w:val="24"/>
        </w:rPr>
        <w:t xml:space="preserve">skripsi dengan judul </w:t>
      </w:r>
      <w:r w:rsidR="0006236C" w:rsidRPr="00C44FF3">
        <w:rPr>
          <w:b/>
          <w:bCs/>
          <w:color w:val="000000" w:themeColor="text1"/>
          <w:sz w:val="24"/>
          <w:szCs w:val="24"/>
          <w:lang w:val="en-US"/>
        </w:rPr>
        <w:t>“</w:t>
      </w:r>
      <w:r w:rsidR="00CB03A5" w:rsidRPr="00C44FF3">
        <w:rPr>
          <w:b/>
          <w:color w:val="000000" w:themeColor="text1"/>
          <w:sz w:val="24"/>
          <w:szCs w:val="24"/>
          <w:lang w:val="en-ID"/>
        </w:rPr>
        <w:t>P</w:t>
      </w:r>
      <w:r w:rsidR="003F1813" w:rsidRPr="00C44FF3">
        <w:rPr>
          <w:b/>
          <w:color w:val="000000" w:themeColor="text1"/>
          <w:sz w:val="24"/>
          <w:szCs w:val="24"/>
          <w:lang w:val="en-ID"/>
        </w:rPr>
        <w:t xml:space="preserve">roblematika Pendaftaran Hak Tanggungan Secara Elektronik Berdasarkan Peraturan Menteri </w:t>
      </w:r>
      <w:r w:rsidR="00B56FE0" w:rsidRPr="00C44FF3">
        <w:rPr>
          <w:b/>
          <w:color w:val="000000" w:themeColor="text1"/>
          <w:sz w:val="24"/>
          <w:szCs w:val="24"/>
          <w:lang w:val="en-ID"/>
        </w:rPr>
        <w:t>ATR/BPN</w:t>
      </w:r>
      <w:r w:rsidR="00B83D47" w:rsidRPr="00C44FF3">
        <w:rPr>
          <w:b/>
          <w:color w:val="000000" w:themeColor="text1"/>
          <w:sz w:val="24"/>
          <w:szCs w:val="24"/>
          <w:lang w:val="en-ID"/>
        </w:rPr>
        <w:t xml:space="preserve"> </w:t>
      </w:r>
      <w:r w:rsidR="003F1813" w:rsidRPr="00C44FF3">
        <w:rPr>
          <w:b/>
          <w:color w:val="000000" w:themeColor="text1"/>
          <w:sz w:val="24"/>
          <w:szCs w:val="24"/>
          <w:lang w:val="en-ID"/>
        </w:rPr>
        <w:t>Nomor</w:t>
      </w:r>
      <w:r w:rsidR="00B56FE0" w:rsidRPr="00C44FF3">
        <w:rPr>
          <w:b/>
          <w:color w:val="000000" w:themeColor="text1"/>
          <w:sz w:val="24"/>
          <w:szCs w:val="24"/>
          <w:lang w:val="en-ID"/>
        </w:rPr>
        <w:t xml:space="preserve"> 5 </w:t>
      </w:r>
      <w:r w:rsidR="003F1813" w:rsidRPr="00C44FF3">
        <w:rPr>
          <w:b/>
          <w:color w:val="000000" w:themeColor="text1"/>
          <w:sz w:val="24"/>
          <w:szCs w:val="24"/>
          <w:lang w:val="en-ID"/>
        </w:rPr>
        <w:t>Tahun</w:t>
      </w:r>
      <w:r w:rsidR="00B56FE0" w:rsidRPr="00C44FF3">
        <w:rPr>
          <w:b/>
          <w:color w:val="000000" w:themeColor="text1"/>
          <w:sz w:val="24"/>
          <w:szCs w:val="24"/>
          <w:lang w:val="en-ID"/>
        </w:rPr>
        <w:t xml:space="preserve"> 2020 </w:t>
      </w:r>
      <w:r w:rsidR="003F1813" w:rsidRPr="00C44FF3">
        <w:rPr>
          <w:b/>
          <w:color w:val="000000" w:themeColor="text1"/>
          <w:sz w:val="24"/>
          <w:szCs w:val="24"/>
          <w:lang w:val="en-ID"/>
        </w:rPr>
        <w:t>Tentang</w:t>
      </w:r>
      <w:r w:rsidR="00B56FE0" w:rsidRPr="00C44FF3">
        <w:rPr>
          <w:b/>
          <w:color w:val="000000" w:themeColor="text1"/>
          <w:sz w:val="24"/>
          <w:szCs w:val="24"/>
          <w:lang w:val="en-ID"/>
        </w:rPr>
        <w:t xml:space="preserve"> </w:t>
      </w:r>
      <w:r w:rsidR="003F1813" w:rsidRPr="00C44FF3">
        <w:rPr>
          <w:b/>
          <w:color w:val="000000" w:themeColor="text1"/>
          <w:sz w:val="24"/>
          <w:szCs w:val="24"/>
          <w:lang w:val="en-ID"/>
        </w:rPr>
        <w:t>Pelayanan Hak Tanggungan Terintegrasi Scara Elektronik</w:t>
      </w:r>
      <w:r w:rsidR="0006236C" w:rsidRPr="00C44FF3">
        <w:rPr>
          <w:b/>
          <w:color w:val="000000" w:themeColor="text1"/>
          <w:sz w:val="24"/>
          <w:szCs w:val="24"/>
          <w:lang w:val="en-ID"/>
        </w:rPr>
        <w:t>”</w:t>
      </w:r>
      <w:r w:rsidR="00C24594" w:rsidRPr="00C44FF3">
        <w:rPr>
          <w:b/>
          <w:color w:val="000000" w:themeColor="text1"/>
          <w:sz w:val="24"/>
          <w:szCs w:val="24"/>
          <w:lang w:val="en-ID"/>
        </w:rPr>
        <w:t>.</w:t>
      </w:r>
    </w:p>
    <w:p w14:paraId="03007284" w14:textId="134B1C29" w:rsidR="00616B27" w:rsidRPr="00C44FF3" w:rsidRDefault="00616B27" w:rsidP="00B22094">
      <w:pPr>
        <w:pStyle w:val="Heading3"/>
        <w:numPr>
          <w:ilvl w:val="0"/>
          <w:numId w:val="34"/>
        </w:numPr>
        <w:spacing w:line="480" w:lineRule="auto"/>
        <w:ind w:left="426"/>
        <w:jc w:val="both"/>
        <w:rPr>
          <w:color w:val="000000" w:themeColor="text1"/>
          <w:lang w:val="id-ID"/>
        </w:rPr>
      </w:pPr>
      <w:r w:rsidRPr="00C44FF3">
        <w:rPr>
          <w:color w:val="000000" w:themeColor="text1"/>
          <w:lang w:val="id-ID"/>
        </w:rPr>
        <w:t>Rumusan Masalah</w:t>
      </w:r>
    </w:p>
    <w:p w14:paraId="461F1B3A" w14:textId="32645737" w:rsidR="00616B27" w:rsidRPr="00C44FF3" w:rsidRDefault="00616B27" w:rsidP="00616B27">
      <w:pPr>
        <w:pStyle w:val="ListParagraph"/>
        <w:spacing w:line="480" w:lineRule="auto"/>
        <w:ind w:left="426" w:right="21" w:firstLine="708"/>
        <w:jc w:val="both"/>
        <w:rPr>
          <w:color w:val="000000" w:themeColor="text1"/>
          <w:sz w:val="24"/>
          <w:szCs w:val="24"/>
        </w:rPr>
      </w:pPr>
      <w:r w:rsidRPr="00C44FF3">
        <w:rPr>
          <w:color w:val="000000" w:themeColor="text1"/>
          <w:sz w:val="24"/>
          <w:szCs w:val="24"/>
          <w:lang w:val="id-ID"/>
        </w:rPr>
        <w:t>Berdasarkan uraian pada latar belakang permasalahan diatas, maka penulis dalam penelitian ini merumuskan rumusan masalah sebagai berikut</w:t>
      </w:r>
    </w:p>
    <w:p w14:paraId="69A7C715" w14:textId="134B1C29" w:rsidR="002F4F26" w:rsidRPr="00C44FF3" w:rsidRDefault="00B279E4" w:rsidP="00B22094">
      <w:pPr>
        <w:pStyle w:val="ListParagraph"/>
        <w:numPr>
          <w:ilvl w:val="1"/>
          <w:numId w:val="34"/>
        </w:numPr>
        <w:spacing w:line="480" w:lineRule="auto"/>
        <w:ind w:left="851" w:right="21"/>
        <w:jc w:val="both"/>
        <w:rPr>
          <w:color w:val="000000" w:themeColor="text1"/>
          <w:sz w:val="24"/>
          <w:szCs w:val="24"/>
        </w:rPr>
      </w:pPr>
      <w:r w:rsidRPr="00C44FF3">
        <w:rPr>
          <w:color w:val="000000" w:themeColor="text1"/>
          <w:sz w:val="24"/>
          <w:szCs w:val="24"/>
          <w:lang w:val="en-ID"/>
        </w:rPr>
        <w:t xml:space="preserve">Apa saja problematika dalam pendaftaran Hak Tanggungan secara elektronik pada Pejabat Pembuat Akta Tanah </w:t>
      </w:r>
      <w:r w:rsidR="00A95C8F" w:rsidRPr="00C44FF3">
        <w:rPr>
          <w:color w:val="000000" w:themeColor="text1"/>
          <w:sz w:val="24"/>
          <w:szCs w:val="24"/>
        </w:rPr>
        <w:t>?</w:t>
      </w:r>
    </w:p>
    <w:p w14:paraId="5692EA7A" w14:textId="77777777" w:rsidR="00616B27" w:rsidRPr="00C44FF3" w:rsidRDefault="00A95C8F" w:rsidP="00B22094">
      <w:pPr>
        <w:pStyle w:val="ListParagraph"/>
        <w:numPr>
          <w:ilvl w:val="1"/>
          <w:numId w:val="34"/>
        </w:numPr>
        <w:spacing w:line="480" w:lineRule="auto"/>
        <w:ind w:left="851" w:right="21"/>
        <w:jc w:val="both"/>
        <w:rPr>
          <w:color w:val="000000" w:themeColor="text1"/>
          <w:sz w:val="24"/>
          <w:szCs w:val="24"/>
        </w:rPr>
      </w:pPr>
      <w:r w:rsidRPr="00C44FF3">
        <w:rPr>
          <w:color w:val="000000" w:themeColor="text1"/>
          <w:sz w:val="24"/>
          <w:szCs w:val="24"/>
        </w:rPr>
        <w:t xml:space="preserve">Bagaimana </w:t>
      </w:r>
      <w:r w:rsidR="00B279E4" w:rsidRPr="00C44FF3">
        <w:rPr>
          <w:color w:val="000000" w:themeColor="text1"/>
          <w:sz w:val="24"/>
          <w:szCs w:val="24"/>
          <w:lang w:val="en-ID"/>
        </w:rPr>
        <w:t>penyelesaian kendala</w:t>
      </w:r>
      <w:r w:rsidR="00B56FE0" w:rsidRPr="00C44FF3">
        <w:rPr>
          <w:color w:val="000000" w:themeColor="text1"/>
          <w:sz w:val="24"/>
          <w:szCs w:val="24"/>
          <w:lang w:val="en-ID"/>
        </w:rPr>
        <w:t>-kendala</w:t>
      </w:r>
      <w:r w:rsidR="00B279E4" w:rsidRPr="00C44FF3">
        <w:rPr>
          <w:color w:val="000000" w:themeColor="text1"/>
          <w:sz w:val="24"/>
          <w:szCs w:val="24"/>
          <w:lang w:val="en-ID"/>
        </w:rPr>
        <w:t xml:space="preserve"> dalam pendaftaran Hak Tanggungan secara elektronik ?</w:t>
      </w:r>
    </w:p>
    <w:p w14:paraId="26EBFFE8" w14:textId="6B5ECD4C" w:rsidR="002F4F26" w:rsidRPr="00C44FF3" w:rsidRDefault="00A95C8F" w:rsidP="00B22094">
      <w:pPr>
        <w:pStyle w:val="Heading3"/>
        <w:numPr>
          <w:ilvl w:val="0"/>
          <w:numId w:val="34"/>
        </w:numPr>
        <w:spacing w:before="0" w:line="480" w:lineRule="auto"/>
        <w:ind w:left="426"/>
        <w:jc w:val="both"/>
        <w:rPr>
          <w:color w:val="000000" w:themeColor="text1"/>
        </w:rPr>
      </w:pPr>
      <w:r w:rsidRPr="00C44FF3">
        <w:rPr>
          <w:color w:val="000000" w:themeColor="text1"/>
        </w:rPr>
        <w:t>Tujuan</w:t>
      </w:r>
      <w:r w:rsidRPr="00C44FF3">
        <w:rPr>
          <w:color w:val="000000" w:themeColor="text1"/>
          <w:spacing w:val="-7"/>
        </w:rPr>
        <w:t xml:space="preserve"> </w:t>
      </w:r>
      <w:r w:rsidRPr="00C44FF3">
        <w:rPr>
          <w:color w:val="000000" w:themeColor="text1"/>
        </w:rPr>
        <w:t>Penelitian</w:t>
      </w:r>
    </w:p>
    <w:p w14:paraId="6FED9953" w14:textId="77777777" w:rsidR="00616B27" w:rsidRPr="00C44FF3" w:rsidRDefault="00616B27" w:rsidP="00616B27">
      <w:pPr>
        <w:spacing w:line="480" w:lineRule="auto"/>
        <w:ind w:left="426" w:firstLine="708"/>
        <w:jc w:val="both"/>
        <w:rPr>
          <w:color w:val="000000" w:themeColor="text1"/>
          <w:sz w:val="24"/>
          <w:szCs w:val="24"/>
        </w:rPr>
      </w:pPr>
      <w:r w:rsidRPr="00C44FF3">
        <w:rPr>
          <w:color w:val="000000" w:themeColor="text1"/>
          <w:sz w:val="24"/>
          <w:szCs w:val="24"/>
        </w:rPr>
        <w:t xml:space="preserve">Suatu karya penelitian (penelitian hukum) memiliki tujuan yang hendak dicapai agar karya penelitian </w:t>
      </w:r>
      <w:r w:rsidRPr="00C44FF3">
        <w:rPr>
          <w:color w:val="000000" w:themeColor="text1"/>
          <w:sz w:val="24"/>
          <w:szCs w:val="24"/>
          <w:lang w:val="id-ID"/>
        </w:rPr>
        <w:t>tersebut</w:t>
      </w:r>
      <w:r w:rsidRPr="00C44FF3">
        <w:rPr>
          <w:color w:val="000000" w:themeColor="text1"/>
          <w:sz w:val="24"/>
          <w:szCs w:val="24"/>
        </w:rPr>
        <w:t xml:space="preserve"> bermanfaat bagi peneliti dan bagi kehidupan masyarakat secara umum. Adapun tujuan penelitian ini adalah sebagai berikut :</w:t>
      </w:r>
    </w:p>
    <w:p w14:paraId="7BC2E4BC" w14:textId="77777777" w:rsidR="00616B27" w:rsidRPr="00C44FF3" w:rsidRDefault="00A95C8F" w:rsidP="00B22094">
      <w:pPr>
        <w:pStyle w:val="BodyText"/>
        <w:numPr>
          <w:ilvl w:val="2"/>
          <w:numId w:val="35"/>
        </w:numPr>
        <w:spacing w:line="480" w:lineRule="auto"/>
        <w:ind w:left="851" w:hanging="425"/>
        <w:jc w:val="both"/>
        <w:rPr>
          <w:color w:val="000000" w:themeColor="text1"/>
          <w:lang w:val="en-ID"/>
        </w:rPr>
      </w:pPr>
      <w:r w:rsidRPr="00C44FF3">
        <w:rPr>
          <w:color w:val="000000" w:themeColor="text1"/>
        </w:rPr>
        <w:t>Untuk meng</w:t>
      </w:r>
      <w:r w:rsidR="00B56FE0" w:rsidRPr="00C44FF3">
        <w:rPr>
          <w:color w:val="000000" w:themeColor="text1"/>
          <w:lang w:val="en-ID"/>
        </w:rPr>
        <w:t xml:space="preserve">kaji </w:t>
      </w:r>
      <w:r w:rsidR="00377322" w:rsidRPr="00C44FF3">
        <w:rPr>
          <w:color w:val="000000" w:themeColor="text1"/>
          <w:lang w:val="en-ID"/>
        </w:rPr>
        <w:t>permasalahan yang terjadi dalam pendaftaran hak tanggungan secara elektronik pada Pejabat Pembuat Akta Tanah</w:t>
      </w:r>
      <w:r w:rsidR="00C24594" w:rsidRPr="00C44FF3">
        <w:rPr>
          <w:color w:val="000000" w:themeColor="text1"/>
          <w:lang w:val="en-ID"/>
        </w:rPr>
        <w:t>.</w:t>
      </w:r>
    </w:p>
    <w:p w14:paraId="39B23021" w14:textId="7ECDFFD2" w:rsidR="009F4293" w:rsidRPr="00C44FF3" w:rsidRDefault="00A95C8F" w:rsidP="00B22094">
      <w:pPr>
        <w:pStyle w:val="BodyText"/>
        <w:numPr>
          <w:ilvl w:val="2"/>
          <w:numId w:val="35"/>
        </w:numPr>
        <w:spacing w:line="480" w:lineRule="auto"/>
        <w:ind w:left="851" w:hanging="425"/>
        <w:jc w:val="both"/>
        <w:rPr>
          <w:color w:val="000000" w:themeColor="text1"/>
          <w:lang w:val="en-ID"/>
        </w:rPr>
      </w:pPr>
      <w:r w:rsidRPr="00C44FF3">
        <w:rPr>
          <w:color w:val="000000" w:themeColor="text1"/>
        </w:rPr>
        <w:t>Untuk meng</w:t>
      </w:r>
      <w:r w:rsidR="00B56FE0" w:rsidRPr="00C44FF3">
        <w:rPr>
          <w:color w:val="000000" w:themeColor="text1"/>
          <w:lang w:val="en-ID"/>
        </w:rPr>
        <w:t>kaji</w:t>
      </w:r>
      <w:r w:rsidRPr="00C44FF3">
        <w:rPr>
          <w:color w:val="000000" w:themeColor="text1"/>
        </w:rPr>
        <w:t xml:space="preserve"> </w:t>
      </w:r>
      <w:r w:rsidR="00377322" w:rsidRPr="00C44FF3">
        <w:rPr>
          <w:color w:val="000000" w:themeColor="text1"/>
          <w:lang w:val="en-ID"/>
        </w:rPr>
        <w:t xml:space="preserve">penyelesaian </w:t>
      </w:r>
      <w:r w:rsidR="001015A7" w:rsidRPr="00C44FF3">
        <w:rPr>
          <w:color w:val="000000" w:themeColor="text1"/>
          <w:lang w:val="en-ID"/>
        </w:rPr>
        <w:t>kendala</w:t>
      </w:r>
      <w:r w:rsidR="00B56FE0" w:rsidRPr="00C44FF3">
        <w:rPr>
          <w:color w:val="000000" w:themeColor="text1"/>
          <w:lang w:val="en-ID"/>
        </w:rPr>
        <w:t>-kendala</w:t>
      </w:r>
      <w:r w:rsidR="001015A7" w:rsidRPr="00C44FF3">
        <w:rPr>
          <w:color w:val="000000" w:themeColor="text1"/>
          <w:lang w:val="en-ID"/>
        </w:rPr>
        <w:t xml:space="preserve"> </w:t>
      </w:r>
      <w:r w:rsidR="00377322" w:rsidRPr="00C44FF3">
        <w:rPr>
          <w:color w:val="000000" w:themeColor="text1"/>
          <w:lang w:val="en-ID"/>
        </w:rPr>
        <w:t>dalam pendaftaran hak tanggungan</w:t>
      </w:r>
      <w:r w:rsidR="001015A7" w:rsidRPr="00C44FF3">
        <w:rPr>
          <w:color w:val="000000" w:themeColor="text1"/>
          <w:lang w:val="en-ID"/>
        </w:rPr>
        <w:t xml:space="preserve"> secara elektronik</w:t>
      </w:r>
      <w:r w:rsidR="00C24594" w:rsidRPr="00C44FF3">
        <w:rPr>
          <w:color w:val="000000" w:themeColor="text1"/>
          <w:lang w:val="en-ID"/>
        </w:rPr>
        <w:t>.</w:t>
      </w:r>
    </w:p>
    <w:p w14:paraId="5E838DB7" w14:textId="77777777" w:rsidR="00815C45" w:rsidRPr="00C44FF3" w:rsidRDefault="00815C45" w:rsidP="00815C45">
      <w:pPr>
        <w:pStyle w:val="BodyText"/>
        <w:spacing w:line="480" w:lineRule="auto"/>
        <w:jc w:val="both"/>
        <w:rPr>
          <w:color w:val="000000" w:themeColor="text1"/>
          <w:lang w:val="en-ID"/>
        </w:rPr>
      </w:pPr>
    </w:p>
    <w:p w14:paraId="77E07BDF" w14:textId="77777777" w:rsidR="00815C45" w:rsidRPr="00C44FF3" w:rsidRDefault="00815C45" w:rsidP="00815C45">
      <w:pPr>
        <w:pStyle w:val="BodyText"/>
        <w:spacing w:line="480" w:lineRule="auto"/>
        <w:jc w:val="both"/>
        <w:rPr>
          <w:color w:val="000000" w:themeColor="text1"/>
          <w:lang w:val="en-ID"/>
        </w:rPr>
      </w:pPr>
    </w:p>
    <w:p w14:paraId="6565D1CB" w14:textId="77777777" w:rsidR="008F21B2" w:rsidRPr="00C44FF3" w:rsidRDefault="00A95C8F" w:rsidP="00B22094">
      <w:pPr>
        <w:pStyle w:val="Heading3"/>
        <w:numPr>
          <w:ilvl w:val="0"/>
          <w:numId w:val="34"/>
        </w:numPr>
        <w:spacing w:before="0" w:line="480" w:lineRule="auto"/>
        <w:ind w:left="360"/>
        <w:jc w:val="both"/>
        <w:rPr>
          <w:color w:val="000000" w:themeColor="text1"/>
        </w:rPr>
      </w:pPr>
      <w:r w:rsidRPr="00C44FF3">
        <w:rPr>
          <w:color w:val="000000" w:themeColor="text1"/>
        </w:rPr>
        <w:t>Manfaat</w:t>
      </w:r>
      <w:r w:rsidRPr="00C44FF3">
        <w:rPr>
          <w:color w:val="000000" w:themeColor="text1"/>
          <w:spacing w:val="-8"/>
        </w:rPr>
        <w:t xml:space="preserve"> </w:t>
      </w:r>
      <w:r w:rsidRPr="00C44FF3">
        <w:rPr>
          <w:color w:val="000000" w:themeColor="text1"/>
        </w:rPr>
        <w:t>Penelitian</w:t>
      </w:r>
    </w:p>
    <w:p w14:paraId="640FC299" w14:textId="0E2E44F2" w:rsidR="008B02F2" w:rsidRPr="00C44FF3" w:rsidRDefault="008B02F2" w:rsidP="008F21B2">
      <w:pPr>
        <w:spacing w:line="480" w:lineRule="auto"/>
        <w:ind w:left="284" w:firstLine="709"/>
        <w:jc w:val="both"/>
        <w:rPr>
          <w:b/>
          <w:bCs/>
          <w:color w:val="000000" w:themeColor="text1"/>
          <w:sz w:val="24"/>
          <w:szCs w:val="24"/>
        </w:rPr>
      </w:pPr>
      <w:r w:rsidRPr="00C44FF3">
        <w:rPr>
          <w:color w:val="000000" w:themeColor="text1"/>
          <w:sz w:val="24"/>
          <w:szCs w:val="24"/>
          <w:lang w:val="en-ID"/>
        </w:rPr>
        <w:t>Sebuah penelitian diharapkan dapat memberikan manfaat berupa ilmu pengetahuan, baik secara teoritis maupun praktis dalam bidang hukum. Adapun manfaat yang diharapkan dari penelitian ini adalah sebagai berikut :</w:t>
      </w:r>
    </w:p>
    <w:p w14:paraId="2B3DA85C" w14:textId="1681CAF2" w:rsidR="008B02F2" w:rsidRPr="00C44FF3" w:rsidRDefault="008B02F2" w:rsidP="00B22094">
      <w:pPr>
        <w:pStyle w:val="ListParagraph"/>
        <w:numPr>
          <w:ilvl w:val="0"/>
          <w:numId w:val="37"/>
        </w:numPr>
        <w:spacing w:line="480" w:lineRule="auto"/>
        <w:jc w:val="both"/>
        <w:rPr>
          <w:b/>
          <w:bCs/>
          <w:color w:val="000000" w:themeColor="text1"/>
          <w:sz w:val="24"/>
          <w:szCs w:val="24"/>
          <w:lang w:val="en-ID"/>
        </w:rPr>
      </w:pPr>
      <w:r w:rsidRPr="00C44FF3">
        <w:rPr>
          <w:color w:val="000000" w:themeColor="text1"/>
          <w:sz w:val="24"/>
          <w:szCs w:val="24"/>
          <w:lang w:val="en-ID"/>
        </w:rPr>
        <w:t xml:space="preserve">Manfaat Teoritis  </w:t>
      </w:r>
    </w:p>
    <w:p w14:paraId="1B5EEF8C" w14:textId="77777777" w:rsidR="008F21B2" w:rsidRPr="00C44FF3" w:rsidRDefault="006D4BCE" w:rsidP="00B22094">
      <w:pPr>
        <w:pStyle w:val="ListParagraph"/>
        <w:numPr>
          <w:ilvl w:val="0"/>
          <w:numId w:val="36"/>
        </w:numPr>
        <w:spacing w:line="480" w:lineRule="auto"/>
        <w:ind w:left="1276"/>
        <w:jc w:val="both"/>
        <w:rPr>
          <w:b/>
          <w:bCs/>
          <w:color w:val="000000" w:themeColor="text1"/>
          <w:sz w:val="24"/>
          <w:szCs w:val="24"/>
          <w:lang w:val="en-ID"/>
        </w:rPr>
      </w:pPr>
      <w:r w:rsidRPr="00C44FF3">
        <w:rPr>
          <w:color w:val="000000" w:themeColor="text1"/>
          <w:sz w:val="24"/>
          <w:szCs w:val="24"/>
          <w:lang w:val="en-ID"/>
        </w:rPr>
        <w:t>M</w:t>
      </w:r>
      <w:r w:rsidR="008B02F2" w:rsidRPr="00C44FF3">
        <w:rPr>
          <w:color w:val="000000" w:themeColor="text1"/>
          <w:sz w:val="24"/>
          <w:szCs w:val="24"/>
          <w:lang w:val="en-ID"/>
        </w:rPr>
        <w:t>elalui penelitian ini diharapkan dapat memberikan</w:t>
      </w:r>
      <w:r w:rsidR="008F21B2" w:rsidRPr="00C44FF3">
        <w:rPr>
          <w:color w:val="000000" w:themeColor="text1"/>
          <w:sz w:val="24"/>
          <w:szCs w:val="24"/>
          <w:lang w:val="en-ID"/>
        </w:rPr>
        <w:t xml:space="preserve"> kontribusi </w:t>
      </w:r>
      <w:r w:rsidRPr="00C44FF3">
        <w:rPr>
          <w:color w:val="000000" w:themeColor="text1"/>
          <w:sz w:val="24"/>
          <w:szCs w:val="24"/>
          <w:lang w:val="en-ID"/>
        </w:rPr>
        <w:t>pemikiran</w:t>
      </w:r>
      <w:r w:rsidR="00C809EB" w:rsidRPr="00C44FF3">
        <w:rPr>
          <w:color w:val="000000" w:themeColor="text1"/>
          <w:sz w:val="24"/>
          <w:szCs w:val="24"/>
          <w:lang w:val="en-ID"/>
        </w:rPr>
        <w:t xml:space="preserve"> </w:t>
      </w:r>
      <w:r w:rsidRPr="00C44FF3">
        <w:rPr>
          <w:color w:val="000000" w:themeColor="text1"/>
          <w:sz w:val="24"/>
          <w:szCs w:val="24"/>
          <w:lang w:val="en-ID"/>
        </w:rPr>
        <w:t>dalam</w:t>
      </w:r>
      <w:r w:rsidR="008B02F2" w:rsidRPr="00C44FF3">
        <w:rPr>
          <w:color w:val="000000" w:themeColor="text1"/>
          <w:sz w:val="24"/>
          <w:szCs w:val="24"/>
          <w:lang w:val="en-ID"/>
        </w:rPr>
        <w:t xml:space="preserve"> </w:t>
      </w:r>
      <w:r w:rsidRPr="00C44FF3">
        <w:rPr>
          <w:color w:val="000000" w:themeColor="text1"/>
          <w:sz w:val="24"/>
          <w:szCs w:val="24"/>
          <w:lang w:val="en-ID"/>
        </w:rPr>
        <w:t>kerangka pengembangan ilmu hukum, pada umumnya, serta hukum perdata pada khususnya.</w:t>
      </w:r>
    </w:p>
    <w:p w14:paraId="5C022A9C" w14:textId="24189950" w:rsidR="006D4BCE" w:rsidRPr="00C44FF3" w:rsidRDefault="006D4BCE" w:rsidP="00B22094">
      <w:pPr>
        <w:pStyle w:val="ListParagraph"/>
        <w:numPr>
          <w:ilvl w:val="0"/>
          <w:numId w:val="36"/>
        </w:numPr>
        <w:spacing w:line="480" w:lineRule="auto"/>
        <w:ind w:left="1276"/>
        <w:jc w:val="both"/>
        <w:rPr>
          <w:b/>
          <w:bCs/>
          <w:color w:val="000000" w:themeColor="text1"/>
          <w:sz w:val="24"/>
          <w:szCs w:val="24"/>
          <w:lang w:val="en-ID"/>
        </w:rPr>
      </w:pPr>
      <w:r w:rsidRPr="00C44FF3">
        <w:rPr>
          <w:color w:val="000000" w:themeColor="text1"/>
          <w:sz w:val="24"/>
          <w:szCs w:val="24"/>
          <w:lang w:val="en-ID"/>
        </w:rPr>
        <w:t xml:space="preserve">Melalui penelitian ini diharapkan dapat memperkaya referensi, litelatur, dan bahan kepustakaan sebagai acunan untuk melakukan penelitian yang berhubungan dengan hukum jaminan khusunya jaminan  Hak Tanggungan Elektronik. </w:t>
      </w:r>
    </w:p>
    <w:p w14:paraId="4C8D6FAE" w14:textId="4C6941E3" w:rsidR="006D4BCE" w:rsidRPr="00C44FF3" w:rsidRDefault="006D4BCE" w:rsidP="00B22094">
      <w:pPr>
        <w:pStyle w:val="ListParagraph"/>
        <w:numPr>
          <w:ilvl w:val="0"/>
          <w:numId w:val="38"/>
        </w:numPr>
        <w:spacing w:line="480" w:lineRule="auto"/>
        <w:jc w:val="both"/>
        <w:rPr>
          <w:b/>
          <w:bCs/>
          <w:color w:val="000000" w:themeColor="text1"/>
          <w:sz w:val="24"/>
          <w:szCs w:val="24"/>
          <w:lang w:val="en-ID"/>
        </w:rPr>
      </w:pPr>
      <w:r w:rsidRPr="00C44FF3">
        <w:rPr>
          <w:color w:val="000000" w:themeColor="text1"/>
          <w:sz w:val="24"/>
          <w:szCs w:val="24"/>
          <w:lang w:val="en-ID"/>
        </w:rPr>
        <w:t>Manfaat Praktis</w:t>
      </w:r>
    </w:p>
    <w:p w14:paraId="3242BA00" w14:textId="77777777" w:rsidR="008F21B2" w:rsidRPr="00C44FF3" w:rsidRDefault="006D4BCE" w:rsidP="00B22094">
      <w:pPr>
        <w:pStyle w:val="ListParagraph"/>
        <w:numPr>
          <w:ilvl w:val="0"/>
          <w:numId w:val="39"/>
        </w:numPr>
        <w:spacing w:line="480" w:lineRule="auto"/>
        <w:ind w:left="1276"/>
        <w:jc w:val="both"/>
        <w:rPr>
          <w:b/>
          <w:bCs/>
          <w:color w:val="000000" w:themeColor="text1"/>
          <w:sz w:val="24"/>
          <w:szCs w:val="24"/>
          <w:lang w:val="en-ID"/>
        </w:rPr>
      </w:pPr>
      <w:r w:rsidRPr="00C44FF3">
        <w:rPr>
          <w:color w:val="000000" w:themeColor="text1"/>
          <w:sz w:val="24"/>
          <w:szCs w:val="24"/>
          <w:lang w:val="en-ID"/>
        </w:rPr>
        <w:t>Hasil penelitian ini diharapkan dapat memberikan jawaban atas</w:t>
      </w:r>
      <w:r w:rsidR="007F7958" w:rsidRPr="00C44FF3">
        <w:rPr>
          <w:color w:val="000000" w:themeColor="text1"/>
          <w:sz w:val="24"/>
          <w:szCs w:val="24"/>
          <w:lang w:val="en-ID"/>
        </w:rPr>
        <w:t xml:space="preserve"> permasalahan yang diteliti penulis sehingga memberikan manfaat bagi institusi tempat penulis menimba ilmu hukum selama studi di Fakultas Hukum Universitas Pancasakti Tegal.</w:t>
      </w:r>
    </w:p>
    <w:p w14:paraId="24FDC9D7" w14:textId="44E64EC4" w:rsidR="008A3DF6" w:rsidRPr="00C44FF3" w:rsidRDefault="007F7958" w:rsidP="00B22094">
      <w:pPr>
        <w:pStyle w:val="ListParagraph"/>
        <w:numPr>
          <w:ilvl w:val="0"/>
          <w:numId w:val="39"/>
        </w:numPr>
        <w:spacing w:line="480" w:lineRule="auto"/>
        <w:ind w:left="1276"/>
        <w:jc w:val="both"/>
        <w:rPr>
          <w:b/>
          <w:bCs/>
          <w:color w:val="000000" w:themeColor="text1"/>
          <w:sz w:val="24"/>
          <w:szCs w:val="24"/>
          <w:lang w:val="en-ID"/>
        </w:rPr>
      </w:pPr>
      <w:r w:rsidRPr="00C44FF3">
        <w:rPr>
          <w:color w:val="000000" w:themeColor="text1"/>
          <w:sz w:val="24"/>
          <w:szCs w:val="24"/>
          <w:lang w:val="en-ID"/>
        </w:rPr>
        <w:t>Hasil penelitian ini diharapkan dapat memberikan manfaat bagi pemahaman mengenai problematika dalam pelaksanaan Hak Tanggungan Elektronik.</w:t>
      </w:r>
    </w:p>
    <w:p w14:paraId="2778F83F" w14:textId="17FF7012" w:rsidR="003008BC" w:rsidRPr="00C44FF3" w:rsidRDefault="003008BC" w:rsidP="00B22094">
      <w:pPr>
        <w:pStyle w:val="Heading3"/>
        <w:numPr>
          <w:ilvl w:val="0"/>
          <w:numId w:val="34"/>
        </w:numPr>
        <w:spacing w:line="480" w:lineRule="auto"/>
        <w:ind w:left="360"/>
        <w:jc w:val="both"/>
        <w:rPr>
          <w:color w:val="000000" w:themeColor="text1"/>
        </w:rPr>
      </w:pPr>
      <w:r w:rsidRPr="00C44FF3">
        <w:rPr>
          <w:color w:val="000000" w:themeColor="text1"/>
          <w:lang w:val="en-ID"/>
        </w:rPr>
        <w:t>Tinjauan Pustaka</w:t>
      </w:r>
    </w:p>
    <w:p w14:paraId="38640DF8" w14:textId="1D195BC4" w:rsidR="009F4293" w:rsidRPr="00C44FF3" w:rsidRDefault="009F4293" w:rsidP="008F21B2">
      <w:pPr>
        <w:spacing w:line="480" w:lineRule="auto"/>
        <w:ind w:left="360" w:firstLine="774"/>
        <w:jc w:val="both"/>
        <w:rPr>
          <w:bCs/>
          <w:color w:val="000000" w:themeColor="text1"/>
          <w:sz w:val="24"/>
          <w:szCs w:val="24"/>
          <w:lang w:val="en-ID"/>
        </w:rPr>
      </w:pPr>
      <w:r w:rsidRPr="00C44FF3">
        <w:rPr>
          <w:noProof/>
          <w:color w:val="000000" w:themeColor="text1"/>
          <w:sz w:val="24"/>
          <w:szCs w:val="24"/>
          <w:lang w:val="id-ID"/>
        </w:rPr>
        <w:t>Berdasarkan penelusuran dan pengamatan yang penulis lakukan terdapat penelitian yang berkaitan dengan</w:t>
      </w:r>
      <w:r w:rsidRPr="00C44FF3">
        <w:rPr>
          <w:noProof/>
          <w:color w:val="000000" w:themeColor="text1"/>
          <w:sz w:val="24"/>
          <w:szCs w:val="24"/>
          <w:lang w:val="en-US"/>
        </w:rPr>
        <w:t xml:space="preserve"> </w:t>
      </w:r>
      <w:r w:rsidR="00DB13D1" w:rsidRPr="00C44FF3">
        <w:rPr>
          <w:bCs/>
          <w:color w:val="000000" w:themeColor="text1"/>
          <w:sz w:val="24"/>
          <w:szCs w:val="24"/>
          <w:lang w:val="en-ID"/>
        </w:rPr>
        <w:t>Problematika Pendaftaran Hak Tanggungan Secara El</w:t>
      </w:r>
      <w:r w:rsidR="00CA5E13" w:rsidRPr="00C44FF3">
        <w:rPr>
          <w:bCs/>
          <w:color w:val="000000" w:themeColor="text1"/>
          <w:sz w:val="24"/>
          <w:szCs w:val="24"/>
          <w:lang w:val="en-ID"/>
        </w:rPr>
        <w:t>e</w:t>
      </w:r>
      <w:r w:rsidR="00DB13D1" w:rsidRPr="00C44FF3">
        <w:rPr>
          <w:bCs/>
          <w:color w:val="000000" w:themeColor="text1"/>
          <w:sz w:val="24"/>
          <w:szCs w:val="24"/>
          <w:lang w:val="en-ID"/>
        </w:rPr>
        <w:t xml:space="preserve">ktronik Berdasarkan Peraturan Menteri ATR/BPN Nomor 5 Tahun 2020 Tentang Pelayanan Hak Tanggungan Terintegrasi Secara Elektronik </w:t>
      </w:r>
      <w:r w:rsidRPr="00C44FF3">
        <w:rPr>
          <w:noProof/>
          <w:color w:val="000000" w:themeColor="text1"/>
          <w:sz w:val="24"/>
          <w:szCs w:val="24"/>
          <w:lang w:val="id-ID"/>
        </w:rPr>
        <w:t>yaitu sebagai berikut</w:t>
      </w:r>
      <w:r w:rsidR="00DB13D1" w:rsidRPr="00C44FF3">
        <w:rPr>
          <w:noProof/>
          <w:color w:val="000000" w:themeColor="text1"/>
          <w:sz w:val="24"/>
          <w:szCs w:val="24"/>
          <w:lang w:val="en-ID"/>
        </w:rPr>
        <w:t xml:space="preserve"> </w:t>
      </w:r>
      <w:r w:rsidRPr="00C44FF3">
        <w:rPr>
          <w:noProof/>
          <w:color w:val="000000" w:themeColor="text1"/>
          <w:sz w:val="24"/>
          <w:szCs w:val="24"/>
          <w:lang w:val="id-ID"/>
        </w:rPr>
        <w:t>:</w:t>
      </w:r>
    </w:p>
    <w:p w14:paraId="409B62E5" w14:textId="52B04679" w:rsidR="009818D9" w:rsidRPr="00C44FF3" w:rsidRDefault="009818D9" w:rsidP="009A0674">
      <w:pPr>
        <w:pStyle w:val="ListParagraph"/>
        <w:widowControl/>
        <w:numPr>
          <w:ilvl w:val="0"/>
          <w:numId w:val="2"/>
        </w:numPr>
        <w:autoSpaceDE/>
        <w:autoSpaceDN/>
        <w:spacing w:line="480" w:lineRule="auto"/>
        <w:ind w:left="851"/>
        <w:contextualSpacing/>
        <w:jc w:val="both"/>
        <w:rPr>
          <w:bCs/>
          <w:color w:val="000000" w:themeColor="text1"/>
          <w:sz w:val="24"/>
          <w:szCs w:val="24"/>
          <w:vertAlign w:val="subscript"/>
        </w:rPr>
      </w:pPr>
      <w:r w:rsidRPr="00C44FF3">
        <w:rPr>
          <w:color w:val="000000" w:themeColor="text1"/>
          <w:sz w:val="24"/>
          <w:szCs w:val="24"/>
        </w:rPr>
        <w:t xml:space="preserve">Penelitian yang dilakukan oleh Erosa Kristianty, Luluk Lusiati Cahyarini. Universitas Dipenogoro. Yang berjudul </w:t>
      </w:r>
      <w:r w:rsidRPr="00C44FF3">
        <w:rPr>
          <w:i/>
          <w:color w:val="000000" w:themeColor="text1"/>
          <w:sz w:val="24"/>
          <w:szCs w:val="24"/>
        </w:rPr>
        <w:t>“Pertanggung Jawaban Pejabat Pembuat Akta Tanah Dalam Pendaftaran Hak Tanggungan Elektronik”.</w:t>
      </w:r>
      <w:r w:rsidRPr="00C44FF3">
        <w:rPr>
          <w:color w:val="000000" w:themeColor="text1"/>
          <w:sz w:val="24"/>
          <w:szCs w:val="24"/>
        </w:rPr>
        <w:t xml:space="preserve"> Dilatar belakangi </w:t>
      </w:r>
      <w:r w:rsidRPr="00C44FF3">
        <w:rPr>
          <w:color w:val="000000" w:themeColor="text1"/>
          <w:sz w:val="24"/>
          <w:szCs w:val="24"/>
          <w:shd w:val="clear" w:color="auto" w:fill="FFFFFF"/>
        </w:rPr>
        <w:t>Penggunaan teknologi yang benar akan membantu dan mempermudah masyarakat dalam menjalankan pekerjaannya ataupun kegiatan sehari-hari. Contoh dari penggunaan teknologi yang bermanfaat di dalam suatu pekerjaan dan pelayanan publik yaitu adanya sistem elektronik untuk pendaftaran hak tanggungan yaitu dinamakan sistem HT-el. Yang dimaksud dengan Hak Tanggungan itu sendiri adalah satu-satunya hak jaminan atas tanah dalam Hukum Tanah Nasional yang merupakan hak penguasaan atas tanah yang memberi kewenangan kepada kreditor tertentu untuk menjual lelang bidang tanah tertentu yang dijadikan jaminan bagi pelunasan piutang tertentu dalam hal debitor cedera janji dan mengambil pelunasan dari hasil penjualan tersebut dengan Hak Mendahulu daripada kreditor yang lain</w:t>
      </w:r>
      <w:r w:rsidRPr="00C44FF3">
        <w:rPr>
          <w:bCs/>
          <w:color w:val="000000" w:themeColor="text1"/>
          <w:sz w:val="24"/>
          <w:szCs w:val="24"/>
        </w:rPr>
        <w:t>.</w:t>
      </w:r>
    </w:p>
    <w:p w14:paraId="258E353A" w14:textId="6611C8A1" w:rsidR="009818D9" w:rsidRPr="00C44FF3" w:rsidRDefault="009818D9" w:rsidP="009A0674">
      <w:pPr>
        <w:pStyle w:val="ListParagraph"/>
        <w:widowControl/>
        <w:numPr>
          <w:ilvl w:val="0"/>
          <w:numId w:val="2"/>
        </w:numPr>
        <w:autoSpaceDE/>
        <w:autoSpaceDN/>
        <w:spacing w:line="480" w:lineRule="auto"/>
        <w:ind w:left="851"/>
        <w:contextualSpacing/>
        <w:jc w:val="both"/>
        <w:rPr>
          <w:bCs/>
          <w:color w:val="000000" w:themeColor="text1"/>
          <w:sz w:val="24"/>
          <w:szCs w:val="24"/>
          <w:vertAlign w:val="subscript"/>
        </w:rPr>
      </w:pPr>
      <w:r w:rsidRPr="00C44FF3">
        <w:rPr>
          <w:color w:val="000000" w:themeColor="text1"/>
          <w:sz w:val="24"/>
          <w:szCs w:val="24"/>
        </w:rPr>
        <w:t>I Wayan Jody Bagus Wiguna</w:t>
      </w:r>
      <w:r w:rsidRPr="00C44FF3">
        <w:rPr>
          <w:bCs/>
          <w:color w:val="000000" w:themeColor="text1"/>
          <w:sz w:val="24"/>
          <w:szCs w:val="24"/>
        </w:rPr>
        <w:t xml:space="preserve">  dari Fakultas Hukum Universitas Udayana yang berjudul “</w:t>
      </w:r>
      <w:r w:rsidRPr="00C44FF3">
        <w:rPr>
          <w:bCs/>
          <w:i/>
          <w:color w:val="000000" w:themeColor="text1"/>
          <w:sz w:val="24"/>
          <w:szCs w:val="24"/>
        </w:rPr>
        <w:t>Tinjauan Yuridis Terkait Pendaftaran Hak Tanggungan Secara Elektronik”</w:t>
      </w:r>
      <w:r w:rsidRPr="00C44FF3">
        <w:rPr>
          <w:bCs/>
          <w:color w:val="000000" w:themeColor="text1"/>
          <w:sz w:val="24"/>
          <w:szCs w:val="24"/>
        </w:rPr>
        <w:t xml:space="preserve">. </w:t>
      </w:r>
      <w:r w:rsidRPr="00C44FF3">
        <w:rPr>
          <w:color w:val="000000" w:themeColor="text1"/>
          <w:sz w:val="24"/>
          <w:szCs w:val="24"/>
        </w:rPr>
        <w:t xml:space="preserve">Penelitian ini dilakukan karena pertentangan antara Undang-Undang Hak Tanggungan yang mengatur pendaftaran hak tanggungan dilakukan secara manual dengan </w:t>
      </w:r>
      <w:r w:rsidR="00845801" w:rsidRPr="00C44FF3">
        <w:rPr>
          <w:color w:val="000000" w:themeColor="text1"/>
          <w:sz w:val="24"/>
          <w:szCs w:val="24"/>
        </w:rPr>
        <w:t>Peraturan Kepala Badan Pertanahan Nasional</w:t>
      </w:r>
      <w:r w:rsidRPr="00C44FF3">
        <w:rPr>
          <w:color w:val="000000" w:themeColor="text1"/>
          <w:sz w:val="24"/>
          <w:szCs w:val="24"/>
        </w:rPr>
        <w:t xml:space="preserve"> Nomor 9/2019 yang mengatur pendaftaran hak tanggungan dilakukan secara elektronik sehingga menimbulkan masalah bagaimanakah proses pendaftaran hak tanggungan secara elektronik?, dan bagaimanakah pemberlakuan pendaftaran hak tanggungan secara elektronik ditinjau dari Undang-Undang Hak Tanggungan?. Tujuan penelitian ini untuk mengetahui proses pendaftaran hak tanggungan secara elektronik dan pemberlakuan pendaftaran hak tanggungan secara elektronik ditinjau dari Undang-Undang Hak Tanggungan. Metode penelitian digunakan metode penelitian hukum normatif. Hasil penelitian menunjukkan bahwa, pendaftaran hak tanggungan elektronik dilakukan melalui sistem HT-el oleh PPAT dengan memasukkan warkah</w:t>
      </w:r>
      <w:r w:rsidR="007B255B" w:rsidRPr="00C44FF3">
        <w:rPr>
          <w:color w:val="000000" w:themeColor="text1"/>
          <w:sz w:val="24"/>
          <w:szCs w:val="24"/>
          <w:lang w:val="en-ID"/>
        </w:rPr>
        <w:t>-</w:t>
      </w:r>
      <w:r w:rsidRPr="00C44FF3">
        <w:rPr>
          <w:color w:val="000000" w:themeColor="text1"/>
          <w:sz w:val="24"/>
          <w:szCs w:val="24"/>
        </w:rPr>
        <w:t xml:space="preserve">warkah yang diperlukan berupa dokumen elektronik sampai mendapat Sertipikat Hak Tanggungan dan catatan hak tanggungan pada buku tanah dan Sertipikat Hak Atas Tanah atau Hak Milik Atas Satuan Rumah Susun dalam bentuk dokumen elektronik; dan Pendaftaran hak tanggungan secara elektronik belum bisa diberlakukan karena Undang-Undang Hak Tanggungan masih berlaku dan tidak memberikan kewenangan delegasi pada </w:t>
      </w:r>
      <w:r w:rsidR="00845801" w:rsidRPr="00C44FF3">
        <w:rPr>
          <w:color w:val="000000" w:themeColor="text1"/>
          <w:sz w:val="24"/>
          <w:szCs w:val="24"/>
        </w:rPr>
        <w:t>Peraturan Kepala Badan Pertanahan Nasional</w:t>
      </w:r>
      <w:r w:rsidRPr="00C44FF3">
        <w:rPr>
          <w:color w:val="000000" w:themeColor="text1"/>
          <w:sz w:val="24"/>
          <w:szCs w:val="24"/>
        </w:rPr>
        <w:t xml:space="preserve"> Nomor 9/2019 untuk memberlakukan pendaftaran hak tanggungan secara elektronik.</w:t>
      </w:r>
    </w:p>
    <w:p w14:paraId="159A0D2D" w14:textId="2DDE4E0C" w:rsidR="009818D9" w:rsidRPr="00C44FF3" w:rsidRDefault="009818D9" w:rsidP="009A0674">
      <w:pPr>
        <w:pStyle w:val="ListParagraph"/>
        <w:widowControl/>
        <w:numPr>
          <w:ilvl w:val="0"/>
          <w:numId w:val="2"/>
        </w:numPr>
        <w:autoSpaceDE/>
        <w:autoSpaceDN/>
        <w:spacing w:line="480" w:lineRule="auto"/>
        <w:ind w:left="851"/>
        <w:contextualSpacing/>
        <w:jc w:val="both"/>
        <w:rPr>
          <w:bCs/>
          <w:color w:val="000000" w:themeColor="text1"/>
          <w:sz w:val="24"/>
          <w:szCs w:val="24"/>
        </w:rPr>
      </w:pPr>
      <w:r w:rsidRPr="00C44FF3">
        <w:rPr>
          <w:bCs/>
          <w:color w:val="000000" w:themeColor="text1"/>
          <w:sz w:val="24"/>
          <w:szCs w:val="24"/>
        </w:rPr>
        <w:t xml:space="preserve">Penelitian yang dilakukan oleh </w:t>
      </w:r>
      <w:r w:rsidRPr="00C44FF3">
        <w:rPr>
          <w:color w:val="000000" w:themeColor="text1"/>
          <w:sz w:val="24"/>
          <w:szCs w:val="24"/>
        </w:rPr>
        <w:t>Pandam Nurwulan Fakultas Hukum Universitas Islam Indonesia Yogyakarta Indonesia</w:t>
      </w:r>
      <w:r w:rsidRPr="00C44FF3">
        <w:rPr>
          <w:bCs/>
          <w:color w:val="000000" w:themeColor="text1"/>
          <w:sz w:val="24"/>
          <w:szCs w:val="24"/>
        </w:rPr>
        <w:t xml:space="preserve"> tahun 2021 dengan judul “</w:t>
      </w:r>
      <w:r w:rsidRPr="00C44FF3">
        <w:rPr>
          <w:color w:val="000000" w:themeColor="text1"/>
          <w:sz w:val="24"/>
          <w:szCs w:val="24"/>
        </w:rPr>
        <w:t>Implementasi Pelayanan Hak Tanggungan Elektronik Bagi Kreditor dan Pejabat Pembuat Akta Tanah</w:t>
      </w:r>
      <w:r w:rsidRPr="00C44FF3">
        <w:rPr>
          <w:bCs/>
          <w:i/>
          <w:color w:val="000000" w:themeColor="text1"/>
          <w:sz w:val="24"/>
          <w:szCs w:val="24"/>
        </w:rPr>
        <w:t>”</w:t>
      </w:r>
      <w:r w:rsidRPr="00C44FF3">
        <w:rPr>
          <w:bCs/>
          <w:color w:val="000000" w:themeColor="text1"/>
          <w:sz w:val="24"/>
          <w:szCs w:val="24"/>
        </w:rPr>
        <w:t xml:space="preserve">. Dalam penelitian ini penulis mengidentifikasi </w:t>
      </w:r>
      <w:r w:rsidRPr="00C44FF3">
        <w:rPr>
          <w:color w:val="000000" w:themeColor="text1"/>
          <w:sz w:val="24"/>
          <w:szCs w:val="24"/>
        </w:rPr>
        <w:t xml:space="preserve">Pelayanan Hak Tanggungan Elektronik sejak 8 Juli 2020 diberlakukan secara serentak tanpa melalui masa transisi dan sosialisasi yang memadai, sehingga memunculkan persoalan terhadap penggunanya. Penelitian ini mengkaji, pertama, bagaimana implementasi mekanisme pelayanan Hak Tanggungan elektronik bagi Kreditor dan PPAT? kedua, bagaimana penyelesaian kendala yang dihadapi oleh pengguna pelayanan Hak Tanggungan Elektronik. Penelitian ini merupakan penelitian hukum normatif yang didukung dengan keterangan-keterangan dari nara sumber yaitu pengguna Hak Tanggungan Elektronik, pengolahan bahan hukum dan analisanya secara deskriptif kualitatif. Dari penelitian ini diperoleh kesimpulan bahwa pertama, mekanisme implementasi pelayanan Hak Tanggungan Elektronik diawali dari pembuatan dan peresmian APHT oleh PPAT, didaftarkan ke Kantor Pertanahan secara online dan Sertifikat Hak Tanggungan dimohon dan dicetak oleh penerima Hak Tanggungan. Kedua, penyelesaian kendala yang dihadapi oleh Pengguna Hak Tanggungan Elektronik mengacu pada Petunjuk Teknis yang dibuat Kementerian ATR tanggal 29 April 2020, karena pada dasarnya kendala sebagian besar berkaitan dengan sistem IT dan server Layanan </w:t>
      </w:r>
      <w:r w:rsidR="00C44FF3">
        <w:rPr>
          <w:color w:val="000000" w:themeColor="text1"/>
          <w:lang w:val="id-ID"/>
        </w:rPr>
        <w:t>Hak Tanggungan</w:t>
      </w:r>
      <w:r w:rsidR="00C44FF3" w:rsidRPr="00C44FF3">
        <w:rPr>
          <w:color w:val="000000" w:themeColor="text1"/>
          <w:sz w:val="24"/>
          <w:szCs w:val="24"/>
        </w:rPr>
        <w:t xml:space="preserve"> </w:t>
      </w:r>
      <w:r w:rsidRPr="00C44FF3">
        <w:rPr>
          <w:color w:val="000000" w:themeColor="text1"/>
          <w:sz w:val="24"/>
          <w:szCs w:val="24"/>
        </w:rPr>
        <w:t>Elektronik. Pengguna HT-el harus mengonfirmasi problem dimaksud kepada penyelenggara layanan yaitu Kantor Pertanahan setempat. Pengguna harus terampil dalam menggunakan perangkat guna menyelesaikan Pemberian Hak Tanggungan sampai keluarnya Sertipikat Hak Tanggungan Secara Elektronik.</w:t>
      </w:r>
    </w:p>
    <w:p w14:paraId="47308006" w14:textId="2F7711E4" w:rsidR="003F1813" w:rsidRPr="00C44FF3" w:rsidRDefault="004303BE" w:rsidP="00901504">
      <w:pPr>
        <w:pStyle w:val="ListParagraph"/>
        <w:widowControl/>
        <w:autoSpaceDE/>
        <w:autoSpaceDN/>
        <w:spacing w:line="480" w:lineRule="auto"/>
        <w:ind w:left="720" w:firstLine="720"/>
        <w:contextualSpacing/>
        <w:jc w:val="both"/>
        <w:rPr>
          <w:bCs/>
          <w:color w:val="000000" w:themeColor="text1"/>
          <w:sz w:val="24"/>
          <w:szCs w:val="24"/>
          <w:lang w:val="en-ID"/>
        </w:rPr>
      </w:pPr>
      <w:r w:rsidRPr="00C44FF3">
        <w:rPr>
          <w:color w:val="000000" w:themeColor="text1"/>
          <w:sz w:val="24"/>
          <w:szCs w:val="24"/>
          <w:lang w:val="en-US"/>
        </w:rPr>
        <w:t>Perbedaan penelitian terdahulu dengan penelitian saat ini</w:t>
      </w:r>
      <w:r w:rsidR="005C5D60" w:rsidRPr="00C44FF3">
        <w:rPr>
          <w:color w:val="000000" w:themeColor="text1"/>
          <w:sz w:val="24"/>
          <w:szCs w:val="24"/>
          <w:lang w:val="en-US"/>
        </w:rPr>
        <w:t xml:space="preserve"> yaitu </w:t>
      </w:r>
      <w:r w:rsidRPr="00C44FF3">
        <w:rPr>
          <w:color w:val="000000" w:themeColor="text1"/>
          <w:sz w:val="24"/>
          <w:szCs w:val="24"/>
          <w:lang w:val="en-US"/>
        </w:rPr>
        <w:t xml:space="preserve">Perbedaan </w:t>
      </w:r>
      <w:r w:rsidR="005C5D60" w:rsidRPr="00C44FF3">
        <w:rPr>
          <w:color w:val="000000" w:themeColor="text1"/>
          <w:sz w:val="24"/>
          <w:szCs w:val="24"/>
          <w:lang w:val="en-US"/>
        </w:rPr>
        <w:t xml:space="preserve">pada </w:t>
      </w:r>
      <w:r w:rsidRPr="00C44FF3">
        <w:rPr>
          <w:color w:val="000000" w:themeColor="text1"/>
          <w:sz w:val="24"/>
          <w:szCs w:val="24"/>
          <w:lang w:val="en-US"/>
        </w:rPr>
        <w:t>obyek penelitian dan subyek penelitian yang digunakan, perbedaan selanjutnya adalah metode penelitian yang digunakan</w:t>
      </w:r>
      <w:r w:rsidR="005C5D60" w:rsidRPr="00C44FF3">
        <w:rPr>
          <w:color w:val="000000" w:themeColor="text1"/>
          <w:sz w:val="24"/>
          <w:szCs w:val="24"/>
          <w:lang w:val="en-US"/>
        </w:rPr>
        <w:t>.</w:t>
      </w:r>
      <w:r w:rsidR="00CA5E13" w:rsidRPr="00C44FF3">
        <w:rPr>
          <w:color w:val="000000" w:themeColor="text1"/>
          <w:sz w:val="24"/>
          <w:szCs w:val="24"/>
          <w:lang w:val="en-US"/>
        </w:rPr>
        <w:t xml:space="preserve"> </w:t>
      </w:r>
      <w:r w:rsidR="005C5D60" w:rsidRPr="00C44FF3">
        <w:rPr>
          <w:color w:val="000000" w:themeColor="text1"/>
          <w:sz w:val="24"/>
          <w:szCs w:val="24"/>
          <w:lang w:val="en-US"/>
        </w:rPr>
        <w:t xml:space="preserve">Penelitian ini memfokuskan pada permasalahan </w:t>
      </w:r>
      <w:r w:rsidR="00CA5E13" w:rsidRPr="00C44FF3">
        <w:rPr>
          <w:color w:val="000000" w:themeColor="text1"/>
          <w:sz w:val="24"/>
          <w:szCs w:val="24"/>
          <w:lang w:val="en-US"/>
        </w:rPr>
        <w:t>P</w:t>
      </w:r>
      <w:r w:rsidR="005C5D60" w:rsidRPr="00C44FF3">
        <w:rPr>
          <w:color w:val="000000" w:themeColor="text1"/>
          <w:sz w:val="24"/>
          <w:szCs w:val="24"/>
          <w:lang w:val="en-US"/>
        </w:rPr>
        <w:t xml:space="preserve">endaftaran </w:t>
      </w:r>
      <w:r w:rsidR="00CA5E13" w:rsidRPr="00C44FF3">
        <w:rPr>
          <w:color w:val="000000" w:themeColor="text1"/>
          <w:sz w:val="24"/>
          <w:szCs w:val="24"/>
          <w:lang w:val="en-US"/>
        </w:rPr>
        <w:t>H</w:t>
      </w:r>
      <w:r w:rsidR="005C5D60" w:rsidRPr="00C44FF3">
        <w:rPr>
          <w:color w:val="000000" w:themeColor="text1"/>
          <w:sz w:val="24"/>
          <w:szCs w:val="24"/>
          <w:lang w:val="en-US"/>
        </w:rPr>
        <w:t xml:space="preserve">ak </w:t>
      </w:r>
      <w:r w:rsidR="00CA5E13" w:rsidRPr="00C44FF3">
        <w:rPr>
          <w:color w:val="000000" w:themeColor="text1"/>
          <w:sz w:val="24"/>
          <w:szCs w:val="24"/>
          <w:lang w:val="en-US"/>
        </w:rPr>
        <w:t>T</w:t>
      </w:r>
      <w:r w:rsidR="005C5D60" w:rsidRPr="00C44FF3">
        <w:rPr>
          <w:color w:val="000000" w:themeColor="text1"/>
          <w:sz w:val="24"/>
          <w:szCs w:val="24"/>
          <w:lang w:val="en-US"/>
        </w:rPr>
        <w:t xml:space="preserve">anggungan </w:t>
      </w:r>
      <w:r w:rsidR="00CA5E13" w:rsidRPr="00C44FF3">
        <w:rPr>
          <w:color w:val="000000" w:themeColor="text1"/>
          <w:sz w:val="24"/>
          <w:szCs w:val="24"/>
          <w:lang w:val="en-US"/>
        </w:rPr>
        <w:t>S</w:t>
      </w:r>
      <w:r w:rsidR="005C5D60" w:rsidRPr="00C44FF3">
        <w:rPr>
          <w:color w:val="000000" w:themeColor="text1"/>
          <w:sz w:val="24"/>
          <w:szCs w:val="24"/>
          <w:lang w:val="en-US"/>
        </w:rPr>
        <w:t xml:space="preserve">ecara </w:t>
      </w:r>
      <w:r w:rsidR="00CA5E13" w:rsidRPr="00C44FF3">
        <w:rPr>
          <w:color w:val="000000" w:themeColor="text1"/>
          <w:sz w:val="24"/>
          <w:szCs w:val="24"/>
          <w:lang w:val="en-US"/>
        </w:rPr>
        <w:t>E</w:t>
      </w:r>
      <w:r w:rsidR="005C5D60" w:rsidRPr="00C44FF3">
        <w:rPr>
          <w:color w:val="000000" w:themeColor="text1"/>
          <w:sz w:val="24"/>
          <w:szCs w:val="24"/>
          <w:lang w:val="en-US"/>
        </w:rPr>
        <w:t xml:space="preserve">lektronik </w:t>
      </w:r>
      <w:r w:rsidR="00CA5E13" w:rsidRPr="00C44FF3">
        <w:rPr>
          <w:bCs/>
          <w:color w:val="000000" w:themeColor="text1"/>
          <w:sz w:val="24"/>
          <w:szCs w:val="24"/>
          <w:lang w:val="en-ID"/>
        </w:rPr>
        <w:t>Berdasarkan Peraturan Menteri ATR/BPN Nomor 5 Tahun 2020 Tentang Pelayanan Hak Tanggungan Terintegrasi Secara Elektronik dan kendala-kendala maupun penyelesaian masalah dari pelaksanaan pendaftaran Hak Tanggungan Elektronik tersebut.</w:t>
      </w:r>
    </w:p>
    <w:p w14:paraId="7E4C56BA" w14:textId="3586FA34" w:rsidR="00B347BB" w:rsidRPr="00C44FF3" w:rsidRDefault="003008BC" w:rsidP="00B22094">
      <w:pPr>
        <w:pStyle w:val="Heading3"/>
        <w:numPr>
          <w:ilvl w:val="0"/>
          <w:numId w:val="34"/>
        </w:numPr>
        <w:spacing w:line="480" w:lineRule="auto"/>
        <w:ind w:left="360"/>
        <w:jc w:val="both"/>
        <w:rPr>
          <w:color w:val="000000" w:themeColor="text1"/>
        </w:rPr>
      </w:pPr>
      <w:r w:rsidRPr="00C44FF3">
        <w:rPr>
          <w:color w:val="000000" w:themeColor="text1"/>
          <w:lang w:val="en-ID"/>
        </w:rPr>
        <w:t>Metode Penelitian</w:t>
      </w:r>
    </w:p>
    <w:p w14:paraId="2B1D142A" w14:textId="77777777" w:rsidR="00B347BB" w:rsidRPr="00C44FF3" w:rsidRDefault="00B347BB" w:rsidP="008F21B2">
      <w:pPr>
        <w:spacing w:line="480" w:lineRule="auto"/>
        <w:ind w:left="360" w:firstLine="774"/>
        <w:jc w:val="both"/>
        <w:rPr>
          <w:color w:val="000000" w:themeColor="text1"/>
          <w:sz w:val="24"/>
          <w:szCs w:val="24"/>
        </w:rPr>
      </w:pPr>
      <w:r w:rsidRPr="00C44FF3">
        <w:rPr>
          <w:color w:val="000000" w:themeColor="text1"/>
          <w:sz w:val="24"/>
          <w:szCs w:val="24"/>
        </w:rPr>
        <w:t>Metode penelitian merupakan cara utama yang digunakan dalam penelitian untuk mencapai tujuan atas masalah yang diajukan dalam melakukan penelitian ini agar terlaksana dengan baik dan maksimal, maka penulis menggunakan metode sebagai berikut :</w:t>
      </w:r>
    </w:p>
    <w:p w14:paraId="27F32CF2" w14:textId="77777777" w:rsidR="008F21B2" w:rsidRPr="00C44FF3" w:rsidRDefault="00B347BB" w:rsidP="00B22094">
      <w:pPr>
        <w:pStyle w:val="ListParagraph"/>
        <w:numPr>
          <w:ilvl w:val="0"/>
          <w:numId w:val="40"/>
        </w:numPr>
        <w:spacing w:line="480" w:lineRule="auto"/>
        <w:ind w:left="851"/>
        <w:jc w:val="both"/>
        <w:rPr>
          <w:color w:val="000000" w:themeColor="text1"/>
          <w:sz w:val="24"/>
          <w:szCs w:val="24"/>
        </w:rPr>
      </w:pPr>
      <w:r w:rsidRPr="00C44FF3">
        <w:rPr>
          <w:color w:val="000000" w:themeColor="text1"/>
          <w:sz w:val="24"/>
          <w:szCs w:val="24"/>
          <w:lang w:val="en-ID"/>
        </w:rPr>
        <w:t>Jenis Penelitian</w:t>
      </w:r>
    </w:p>
    <w:p w14:paraId="5387307E" w14:textId="6F85A102" w:rsidR="008F21B2" w:rsidRPr="00C44FF3" w:rsidRDefault="00DA1114" w:rsidP="008F21B2">
      <w:pPr>
        <w:pStyle w:val="ListParagraph"/>
        <w:spacing w:line="480" w:lineRule="auto"/>
        <w:ind w:left="851" w:firstLine="850"/>
        <w:jc w:val="both"/>
        <w:rPr>
          <w:color w:val="000000" w:themeColor="text1"/>
          <w:sz w:val="24"/>
          <w:szCs w:val="24"/>
        </w:rPr>
      </w:pPr>
      <w:r w:rsidRPr="00C44FF3">
        <w:rPr>
          <w:color w:val="000000" w:themeColor="text1"/>
          <w:sz w:val="24"/>
          <w:szCs w:val="24"/>
          <w:lang w:val="en-ID"/>
        </w:rPr>
        <w:t>D</w:t>
      </w:r>
      <w:r w:rsidR="00482BE7" w:rsidRPr="00C44FF3">
        <w:rPr>
          <w:color w:val="000000" w:themeColor="text1"/>
          <w:sz w:val="24"/>
          <w:szCs w:val="24"/>
        </w:rPr>
        <w:t xml:space="preserve">alam penyusunan penulisan ini yaitu </w:t>
      </w:r>
      <w:r w:rsidRPr="00C44FF3">
        <w:rPr>
          <w:color w:val="000000" w:themeColor="text1"/>
          <w:sz w:val="24"/>
          <w:szCs w:val="24"/>
          <w:lang w:val="en-ID"/>
        </w:rPr>
        <w:t xml:space="preserve">menggunakan </w:t>
      </w:r>
      <w:r w:rsidR="00482BE7" w:rsidRPr="00C44FF3">
        <w:rPr>
          <w:color w:val="000000" w:themeColor="text1"/>
          <w:sz w:val="24"/>
          <w:szCs w:val="24"/>
        </w:rPr>
        <w:t>penelitian hukum empiris. Penelitian hukum empiris merupakan penelitian hukum yang berdasar kepada metode, sistematika, dan pemikiran tertentu. Hal ini bertujuan untuk mempelajari satu atau lebih gejala sosial tertentu dengan cara menganalisanya, serta dilakukan pemeriksaan yang jelas dan nyata terhadap fakta sosial untuk selanjutnya mengupayakan suatu penyelesaian atas permasalahan yang timbul dari gejala tersebut. Dalam penelitian hukum empiris, hal yang dikaji yaitu data sekunder yang memberikan keterangan tentang penulisan penelitian hukum untuk selanjutnya dilakukan penelitian data primer terhadap masyarakat atau di lapangan</w:t>
      </w:r>
      <w:r w:rsidR="00482BE7" w:rsidRPr="00C44FF3">
        <w:rPr>
          <w:color w:val="000000" w:themeColor="text1"/>
          <w:sz w:val="24"/>
          <w:szCs w:val="24"/>
          <w:lang w:val="en-ID"/>
        </w:rPr>
        <w:t>.</w:t>
      </w:r>
      <w:r w:rsidR="00482BE7" w:rsidRPr="00C44FF3">
        <w:rPr>
          <w:rStyle w:val="FootnoteReference"/>
          <w:color w:val="000000" w:themeColor="text1"/>
          <w:sz w:val="24"/>
          <w:szCs w:val="24"/>
          <w:lang w:val="en-ID"/>
        </w:rPr>
        <w:footnoteReference w:id="13"/>
      </w:r>
      <w:r w:rsidRPr="00C44FF3">
        <w:rPr>
          <w:color w:val="000000" w:themeColor="text1"/>
          <w:sz w:val="24"/>
          <w:szCs w:val="24"/>
          <w:lang w:val="en-ID"/>
        </w:rPr>
        <w:t xml:space="preserve">  </w:t>
      </w:r>
    </w:p>
    <w:p w14:paraId="32D7FBBA" w14:textId="77777777" w:rsidR="008F21B2" w:rsidRPr="00C44FF3" w:rsidRDefault="00B347BB" w:rsidP="00B22094">
      <w:pPr>
        <w:pStyle w:val="ListParagraph"/>
        <w:numPr>
          <w:ilvl w:val="0"/>
          <w:numId w:val="40"/>
        </w:numPr>
        <w:spacing w:line="480" w:lineRule="auto"/>
        <w:ind w:left="851"/>
        <w:jc w:val="both"/>
        <w:rPr>
          <w:color w:val="000000" w:themeColor="text1"/>
          <w:sz w:val="24"/>
          <w:szCs w:val="24"/>
        </w:rPr>
      </w:pPr>
      <w:r w:rsidRPr="00C44FF3">
        <w:rPr>
          <w:color w:val="000000" w:themeColor="text1"/>
          <w:sz w:val="24"/>
          <w:szCs w:val="24"/>
          <w:lang w:val="en-ID"/>
        </w:rPr>
        <w:t>Pendekatan Penelitian</w:t>
      </w:r>
    </w:p>
    <w:p w14:paraId="79C9C3B8" w14:textId="77777777" w:rsidR="008F21B2" w:rsidRPr="00C44FF3" w:rsidRDefault="00750F65" w:rsidP="008F21B2">
      <w:pPr>
        <w:pStyle w:val="ListParagraph"/>
        <w:spacing w:line="480" w:lineRule="auto"/>
        <w:ind w:left="851" w:firstLine="850"/>
        <w:jc w:val="both"/>
        <w:rPr>
          <w:color w:val="000000" w:themeColor="text1"/>
          <w:sz w:val="24"/>
          <w:szCs w:val="24"/>
        </w:rPr>
      </w:pPr>
      <w:r w:rsidRPr="00C44FF3">
        <w:rPr>
          <w:color w:val="000000" w:themeColor="text1"/>
          <w:sz w:val="24"/>
          <w:szCs w:val="24"/>
        </w:rPr>
        <w:t>Pendekatan empiris adalah suatu pendekatan penelitian yang digunakan untuk menggambarkan kondisi yang dilihat di lapangan secara apa adanya.</w:t>
      </w:r>
      <w:r w:rsidRPr="00C44FF3">
        <w:rPr>
          <w:rStyle w:val="FootnoteReference"/>
          <w:color w:val="000000" w:themeColor="text1"/>
          <w:sz w:val="24"/>
          <w:szCs w:val="24"/>
          <w:lang w:val="en-ID"/>
        </w:rPr>
        <w:footnoteReference w:id="14"/>
      </w:r>
      <w:r w:rsidR="00B06CEC" w:rsidRPr="00C44FF3">
        <w:rPr>
          <w:color w:val="000000" w:themeColor="text1"/>
          <w:sz w:val="24"/>
          <w:szCs w:val="24"/>
          <w:lang w:val="en-US"/>
        </w:rPr>
        <w:t xml:space="preserve"> </w:t>
      </w:r>
      <w:r w:rsidRPr="00C44FF3">
        <w:rPr>
          <w:color w:val="000000" w:themeColor="text1"/>
          <w:sz w:val="24"/>
          <w:szCs w:val="24"/>
        </w:rPr>
        <w:t xml:space="preserve">Pendekatan empiris ini diharapkan dapat menggali data dan informasi semaksimal mungkin tentang </w:t>
      </w:r>
      <w:r w:rsidRPr="00C44FF3">
        <w:rPr>
          <w:bCs/>
          <w:color w:val="000000" w:themeColor="text1"/>
          <w:sz w:val="24"/>
          <w:szCs w:val="24"/>
          <w:lang w:val="en-ID"/>
        </w:rPr>
        <w:t>Problematika Pendaftaran Hak Tanggungan Secara Elektronik Berdasarkan Peraturan Menteri ATR/BPN Nomor 5 Tahun 2020 Tentang Pelayanan Hak Tanggungan Terintegrasi Secara Elektronik</w:t>
      </w:r>
      <w:r w:rsidR="001E572C" w:rsidRPr="00C44FF3">
        <w:rPr>
          <w:bCs/>
          <w:color w:val="000000" w:themeColor="text1"/>
          <w:sz w:val="24"/>
          <w:szCs w:val="24"/>
          <w:lang w:val="en-ID"/>
        </w:rPr>
        <w:t>.</w:t>
      </w:r>
    </w:p>
    <w:p w14:paraId="1C0119EF" w14:textId="77777777" w:rsidR="008F21B2" w:rsidRPr="00C44FF3" w:rsidRDefault="00B347BB" w:rsidP="00B22094">
      <w:pPr>
        <w:pStyle w:val="ListParagraph"/>
        <w:numPr>
          <w:ilvl w:val="0"/>
          <w:numId w:val="40"/>
        </w:numPr>
        <w:spacing w:line="480" w:lineRule="auto"/>
        <w:ind w:left="851"/>
        <w:jc w:val="both"/>
        <w:rPr>
          <w:color w:val="000000" w:themeColor="text1"/>
          <w:sz w:val="24"/>
          <w:szCs w:val="24"/>
        </w:rPr>
      </w:pPr>
      <w:r w:rsidRPr="00C44FF3">
        <w:rPr>
          <w:color w:val="000000" w:themeColor="text1"/>
          <w:sz w:val="24"/>
          <w:szCs w:val="24"/>
          <w:lang w:val="en-ID"/>
        </w:rPr>
        <w:t>Sumber</w:t>
      </w:r>
      <w:r w:rsidR="00145813" w:rsidRPr="00C44FF3">
        <w:rPr>
          <w:color w:val="000000" w:themeColor="text1"/>
          <w:sz w:val="24"/>
          <w:szCs w:val="24"/>
          <w:lang w:val="en-ID"/>
        </w:rPr>
        <w:t xml:space="preserve"> </w:t>
      </w:r>
      <w:r w:rsidRPr="00C44FF3">
        <w:rPr>
          <w:color w:val="000000" w:themeColor="text1"/>
          <w:sz w:val="24"/>
          <w:szCs w:val="24"/>
          <w:lang w:val="en-ID"/>
        </w:rPr>
        <w:t>Data</w:t>
      </w:r>
    </w:p>
    <w:p w14:paraId="6FE8468D" w14:textId="714CA85C" w:rsidR="00F57F41" w:rsidRPr="00C44FF3" w:rsidRDefault="00F57F41" w:rsidP="008F21B2">
      <w:pPr>
        <w:pStyle w:val="ListParagraph"/>
        <w:spacing w:line="480" w:lineRule="auto"/>
        <w:ind w:left="851" w:firstLine="850"/>
        <w:jc w:val="both"/>
        <w:rPr>
          <w:color w:val="000000" w:themeColor="text1"/>
          <w:sz w:val="24"/>
          <w:szCs w:val="24"/>
        </w:rPr>
      </w:pPr>
      <w:r w:rsidRPr="00C44FF3">
        <w:rPr>
          <w:color w:val="000000" w:themeColor="text1"/>
          <w:sz w:val="24"/>
          <w:szCs w:val="24"/>
        </w:rPr>
        <w:t>Untuk mengumpu</w:t>
      </w:r>
      <w:r w:rsidR="008177D8" w:rsidRPr="00C44FF3">
        <w:rPr>
          <w:color w:val="000000" w:themeColor="text1"/>
          <w:sz w:val="24"/>
          <w:szCs w:val="24"/>
          <w:lang w:val="en-ID"/>
        </w:rPr>
        <w:t>l</w:t>
      </w:r>
      <w:r w:rsidRPr="00C44FF3">
        <w:rPr>
          <w:color w:val="000000" w:themeColor="text1"/>
          <w:sz w:val="24"/>
          <w:szCs w:val="24"/>
        </w:rPr>
        <w:t>kan data pada penelitian ini, peneliti menggunakan tiga jenis bahan hukum, yaitu</w:t>
      </w:r>
      <w:r w:rsidRPr="00C44FF3">
        <w:rPr>
          <w:color w:val="000000" w:themeColor="text1"/>
          <w:sz w:val="24"/>
          <w:szCs w:val="24"/>
        </w:rPr>
        <w:softHyphen/>
      </w:r>
      <w:r w:rsidRPr="00C44FF3">
        <w:rPr>
          <w:color w:val="000000" w:themeColor="text1"/>
          <w:sz w:val="24"/>
          <w:szCs w:val="24"/>
        </w:rPr>
        <w:softHyphen/>
      </w:r>
      <w:r w:rsidRPr="00C44FF3">
        <w:rPr>
          <w:color w:val="000000" w:themeColor="text1"/>
          <w:sz w:val="24"/>
          <w:szCs w:val="24"/>
          <w:lang w:val="en-ID"/>
        </w:rPr>
        <w:t>:</w:t>
      </w:r>
    </w:p>
    <w:p w14:paraId="358276E8" w14:textId="3A1451AB" w:rsidR="00F57F41" w:rsidRPr="00C44FF3" w:rsidRDefault="00F57F41" w:rsidP="009A0674">
      <w:pPr>
        <w:pStyle w:val="ListParagraph"/>
        <w:numPr>
          <w:ilvl w:val="0"/>
          <w:numId w:val="3"/>
        </w:numPr>
        <w:spacing w:line="480" w:lineRule="auto"/>
        <w:ind w:left="1418"/>
        <w:jc w:val="both"/>
        <w:rPr>
          <w:color w:val="000000" w:themeColor="text1"/>
          <w:sz w:val="24"/>
          <w:szCs w:val="24"/>
          <w:lang w:val="en-ID"/>
        </w:rPr>
      </w:pPr>
      <w:r w:rsidRPr="00C44FF3">
        <w:rPr>
          <w:color w:val="000000" w:themeColor="text1"/>
          <w:sz w:val="24"/>
          <w:szCs w:val="24"/>
        </w:rPr>
        <w:t>Data primer adalah “data yang diperoleh langsung dari masyarakat. Data ini didapat dari sumber pertama baik melalui individu atau perseorangan</w:t>
      </w:r>
      <w:r w:rsidR="00112C4B" w:rsidRPr="00C44FF3">
        <w:rPr>
          <w:color w:val="000000" w:themeColor="text1"/>
          <w:sz w:val="24"/>
          <w:szCs w:val="24"/>
          <w:lang w:val="en-ID"/>
        </w:rPr>
        <w:t>,</w:t>
      </w:r>
      <w:r w:rsidRPr="00C44FF3">
        <w:rPr>
          <w:color w:val="000000" w:themeColor="text1"/>
          <w:sz w:val="24"/>
          <w:szCs w:val="24"/>
        </w:rPr>
        <w:t xml:space="preserve"> seperti hasil kuesioner dan wawancara dari narasumber yang berhubungan dengan objek permasalahan yang diangkat dalam penelitian ini”. Data Primer “dalam suatu penelitian dapat diperoleh melalui wawancara dan pengamatan”. Pengamatan</w:t>
      </w:r>
      <w:r w:rsidRPr="00C44FF3">
        <w:rPr>
          <w:color w:val="000000" w:themeColor="text1"/>
          <w:sz w:val="24"/>
          <w:szCs w:val="24"/>
          <w:lang w:val="en-ID"/>
        </w:rPr>
        <w:t xml:space="preserve"> </w:t>
      </w:r>
      <w:r w:rsidRPr="00C44FF3">
        <w:rPr>
          <w:color w:val="000000" w:themeColor="text1"/>
          <w:sz w:val="24"/>
          <w:szCs w:val="24"/>
        </w:rPr>
        <w:t>adalah “melakukan, memperhatikan dengan seksama akan suatu obyek yang diteliti secara komprehensif”</w:t>
      </w:r>
      <w:r w:rsidRPr="00C44FF3">
        <w:rPr>
          <w:rStyle w:val="FootnoteReference"/>
          <w:color w:val="000000" w:themeColor="text1"/>
          <w:sz w:val="24"/>
          <w:szCs w:val="24"/>
          <w:lang w:val="en-ID"/>
        </w:rPr>
        <w:footnoteReference w:id="15"/>
      </w:r>
    </w:p>
    <w:p w14:paraId="619486BF" w14:textId="62FBC654" w:rsidR="001217EA" w:rsidRPr="00C44FF3" w:rsidRDefault="00F57F41" w:rsidP="009A0674">
      <w:pPr>
        <w:pStyle w:val="ListParagraph"/>
        <w:numPr>
          <w:ilvl w:val="0"/>
          <w:numId w:val="3"/>
        </w:numPr>
        <w:spacing w:line="480" w:lineRule="auto"/>
        <w:jc w:val="both"/>
        <w:rPr>
          <w:color w:val="000000" w:themeColor="text1"/>
          <w:sz w:val="24"/>
          <w:szCs w:val="24"/>
          <w:lang w:val="en-ID"/>
        </w:rPr>
      </w:pPr>
      <w:r w:rsidRPr="00C44FF3">
        <w:rPr>
          <w:color w:val="000000" w:themeColor="text1"/>
          <w:sz w:val="24"/>
          <w:szCs w:val="24"/>
        </w:rPr>
        <w:t>Data sekunder, yaitu “Data yang diperoleh dari kepustakaan. Data sekunder merupakan data primer yang telah diolah lebih lanjut dan disajikan baik oleh pihak pengumpul data primer atau pihak lain”. Kegunaan data sekunder adalah “untuk mencari data awal atau informasi, mendapatkan landasan teori atau landasan hukum, mendapatkan batasan, defenisi, arti suatu istilah”</w:t>
      </w:r>
      <w:r w:rsidRPr="00C44FF3">
        <w:rPr>
          <w:rStyle w:val="FootnoteReference"/>
          <w:color w:val="000000" w:themeColor="text1"/>
          <w:sz w:val="24"/>
          <w:szCs w:val="24"/>
          <w:lang w:val="en-ID"/>
        </w:rPr>
        <w:footnoteReference w:id="16"/>
      </w:r>
      <w:r w:rsidR="001217EA" w:rsidRPr="00C44FF3">
        <w:rPr>
          <w:color w:val="000000" w:themeColor="text1"/>
          <w:sz w:val="24"/>
          <w:szCs w:val="24"/>
          <w:lang w:val="en-ID"/>
        </w:rPr>
        <w:t xml:space="preserve"> </w:t>
      </w:r>
      <w:r w:rsidR="001217EA" w:rsidRPr="00C44FF3">
        <w:rPr>
          <w:color w:val="000000" w:themeColor="text1"/>
          <w:sz w:val="24"/>
          <w:szCs w:val="24"/>
        </w:rPr>
        <w:t xml:space="preserve">Data sekunder terdiri dari bahan hukum primer, bahan hukum sekunder dan bahan hukum tersier yaitu: </w:t>
      </w:r>
    </w:p>
    <w:p w14:paraId="696A6848" w14:textId="77777777" w:rsidR="008F21B2" w:rsidRPr="00C44FF3" w:rsidRDefault="001217EA" w:rsidP="00B22094">
      <w:pPr>
        <w:pStyle w:val="ListParagraph"/>
        <w:numPr>
          <w:ilvl w:val="0"/>
          <w:numId w:val="41"/>
        </w:numPr>
        <w:spacing w:line="480" w:lineRule="auto"/>
        <w:ind w:left="1985"/>
        <w:jc w:val="both"/>
        <w:rPr>
          <w:color w:val="000000" w:themeColor="text1"/>
          <w:sz w:val="24"/>
          <w:szCs w:val="24"/>
        </w:rPr>
      </w:pPr>
      <w:r w:rsidRPr="00C44FF3">
        <w:rPr>
          <w:color w:val="000000" w:themeColor="text1"/>
          <w:sz w:val="24"/>
          <w:szCs w:val="24"/>
        </w:rPr>
        <w:t>Bahan Hukum Primer, yaitu bahan-bahan hukum yang mengikat berupa undang</w:t>
      </w:r>
      <w:r w:rsidRPr="00C44FF3">
        <w:rPr>
          <w:color w:val="000000" w:themeColor="text1"/>
          <w:sz w:val="24"/>
          <w:szCs w:val="24"/>
          <w:lang w:val="en-ID"/>
        </w:rPr>
        <w:t>-</w:t>
      </w:r>
      <w:r w:rsidRPr="00C44FF3">
        <w:rPr>
          <w:color w:val="000000" w:themeColor="text1"/>
          <w:sz w:val="24"/>
          <w:szCs w:val="24"/>
        </w:rPr>
        <w:t>undang, yakni</w:t>
      </w:r>
      <w:r w:rsidRPr="00C44FF3">
        <w:rPr>
          <w:color w:val="000000" w:themeColor="text1"/>
          <w:sz w:val="24"/>
          <w:szCs w:val="24"/>
          <w:lang w:val="en-ID"/>
        </w:rPr>
        <w:t xml:space="preserve"> </w:t>
      </w:r>
      <w:r w:rsidR="008D64B6" w:rsidRPr="00C44FF3">
        <w:rPr>
          <w:color w:val="000000" w:themeColor="text1"/>
          <w:sz w:val="24"/>
          <w:szCs w:val="24"/>
          <w:lang w:val="en-ID"/>
        </w:rPr>
        <w:t>Undang-Undang Dasar Negara</w:t>
      </w:r>
      <w:r w:rsidR="00DC5F42" w:rsidRPr="00C44FF3">
        <w:rPr>
          <w:color w:val="000000" w:themeColor="text1"/>
          <w:sz w:val="24"/>
          <w:szCs w:val="24"/>
          <w:lang w:val="en-ID"/>
        </w:rPr>
        <w:t xml:space="preserve"> </w:t>
      </w:r>
      <w:r w:rsidR="008D64B6" w:rsidRPr="00C44FF3">
        <w:rPr>
          <w:color w:val="000000" w:themeColor="text1"/>
          <w:sz w:val="24"/>
          <w:szCs w:val="24"/>
          <w:lang w:val="en-ID"/>
        </w:rPr>
        <w:t>Republik Indonesia Tahun 1945</w:t>
      </w:r>
      <w:r w:rsidRPr="00C44FF3">
        <w:rPr>
          <w:color w:val="000000" w:themeColor="text1"/>
          <w:sz w:val="24"/>
          <w:szCs w:val="24"/>
        </w:rPr>
        <w:t xml:space="preserve">, </w:t>
      </w:r>
      <w:r w:rsidR="00EB60C5" w:rsidRPr="00C44FF3">
        <w:rPr>
          <w:color w:val="000000" w:themeColor="text1"/>
          <w:sz w:val="24"/>
          <w:szCs w:val="24"/>
          <w:lang w:val="en-ID"/>
        </w:rPr>
        <w:t xml:space="preserve">Kitab </w:t>
      </w:r>
      <w:r w:rsidR="00EB60C5" w:rsidRPr="00C44FF3">
        <w:rPr>
          <w:noProof/>
          <w:color w:val="000000" w:themeColor="text1"/>
          <w:sz w:val="24"/>
          <w:szCs w:val="24"/>
          <w:lang w:val="id-ID"/>
        </w:rPr>
        <w:t>Undang-Undang Hukum Perdata (KUHPer)</w:t>
      </w:r>
      <w:r w:rsidRPr="00C44FF3">
        <w:rPr>
          <w:color w:val="000000" w:themeColor="text1"/>
          <w:sz w:val="24"/>
          <w:szCs w:val="24"/>
          <w:lang w:val="en-ID"/>
        </w:rPr>
        <w:t xml:space="preserve">, </w:t>
      </w:r>
      <w:r w:rsidR="006C00EE" w:rsidRPr="00C44FF3">
        <w:rPr>
          <w:color w:val="000000" w:themeColor="text1"/>
          <w:sz w:val="24"/>
          <w:szCs w:val="24"/>
        </w:rPr>
        <w:t xml:space="preserve">Undang-Undang Nomor 4 Tahun 1996 tentang Hak Tanggungan Atas Tanah Beserta Benda-benda Yang Berkaitan Dengan Tanah </w:t>
      </w:r>
      <w:r w:rsidR="00562B29" w:rsidRPr="00C44FF3">
        <w:rPr>
          <w:color w:val="000000" w:themeColor="text1"/>
          <w:sz w:val="24"/>
          <w:szCs w:val="24"/>
          <w:lang w:val="en-ID"/>
        </w:rPr>
        <w:t xml:space="preserve">dan Peraturan Menteri ATR/BPN Nomor 5 Tahun 2020 Tentang </w:t>
      </w:r>
      <w:r w:rsidR="00562B29" w:rsidRPr="00C44FF3">
        <w:rPr>
          <w:bCs/>
          <w:color w:val="000000" w:themeColor="text1"/>
          <w:sz w:val="24"/>
          <w:szCs w:val="24"/>
          <w:lang w:val="en-ID"/>
        </w:rPr>
        <w:t>Pelayanan Hak</w:t>
      </w:r>
      <w:r w:rsidR="006C00EE" w:rsidRPr="00C44FF3">
        <w:rPr>
          <w:bCs/>
          <w:color w:val="000000" w:themeColor="text1"/>
          <w:sz w:val="24"/>
          <w:szCs w:val="24"/>
          <w:lang w:val="en-ID"/>
        </w:rPr>
        <w:t xml:space="preserve"> </w:t>
      </w:r>
      <w:r w:rsidR="00562B29" w:rsidRPr="00C44FF3">
        <w:rPr>
          <w:bCs/>
          <w:color w:val="000000" w:themeColor="text1"/>
          <w:sz w:val="24"/>
          <w:szCs w:val="24"/>
          <w:lang w:val="en-ID"/>
        </w:rPr>
        <w:t>Tanggungan Terintegrasi Secara Elektronik.</w:t>
      </w:r>
    </w:p>
    <w:p w14:paraId="07BA6D79" w14:textId="77777777" w:rsidR="008F21B2" w:rsidRPr="00C44FF3" w:rsidRDefault="008D64B6" w:rsidP="00B22094">
      <w:pPr>
        <w:pStyle w:val="ListParagraph"/>
        <w:numPr>
          <w:ilvl w:val="0"/>
          <w:numId w:val="41"/>
        </w:numPr>
        <w:spacing w:line="480" w:lineRule="auto"/>
        <w:ind w:left="1985"/>
        <w:jc w:val="both"/>
        <w:rPr>
          <w:color w:val="000000" w:themeColor="text1"/>
          <w:sz w:val="24"/>
          <w:szCs w:val="24"/>
        </w:rPr>
      </w:pPr>
      <w:r w:rsidRPr="00C44FF3">
        <w:rPr>
          <w:color w:val="000000" w:themeColor="text1"/>
          <w:sz w:val="24"/>
          <w:szCs w:val="24"/>
        </w:rPr>
        <w:t>Bahan hukum sekunder, yaitu bahan-bahan hukum yang memberikan penjelasan mengenai bahan-bahan hukum primer yang diperoleh dari studi kepustakaan berupa literature-literatur yang berkaitan dengan permasalahan penelitian.</w:t>
      </w:r>
    </w:p>
    <w:p w14:paraId="05848289" w14:textId="62DD3ED1" w:rsidR="008D64B6" w:rsidRPr="00C44FF3" w:rsidRDefault="008D64B6" w:rsidP="00B22094">
      <w:pPr>
        <w:pStyle w:val="ListParagraph"/>
        <w:numPr>
          <w:ilvl w:val="0"/>
          <w:numId w:val="41"/>
        </w:numPr>
        <w:spacing w:line="480" w:lineRule="auto"/>
        <w:ind w:left="1985"/>
        <w:jc w:val="both"/>
        <w:rPr>
          <w:color w:val="000000" w:themeColor="text1"/>
          <w:sz w:val="24"/>
          <w:szCs w:val="24"/>
        </w:rPr>
      </w:pPr>
      <w:r w:rsidRPr="00C44FF3">
        <w:rPr>
          <w:color w:val="000000" w:themeColor="text1"/>
          <w:sz w:val="24"/>
          <w:szCs w:val="24"/>
        </w:rPr>
        <w:t>Bahan hukum tersier, yaitu bahan hukum yang memberikan petunjuk maupun penjelasan terhadap bahan hukum primer dan sekunder yang berkaitan dengan penelitian ini diataranya adalah su</w:t>
      </w:r>
      <w:r w:rsidR="00D25648" w:rsidRPr="00C44FF3">
        <w:rPr>
          <w:color w:val="000000" w:themeColor="text1"/>
          <w:sz w:val="24"/>
          <w:szCs w:val="24"/>
        </w:rPr>
        <w:t>rat kabar, internet</w:t>
      </w:r>
      <w:r w:rsidRPr="00C44FF3">
        <w:rPr>
          <w:color w:val="000000" w:themeColor="text1"/>
          <w:sz w:val="24"/>
          <w:szCs w:val="24"/>
        </w:rPr>
        <w:t>.</w:t>
      </w:r>
    </w:p>
    <w:p w14:paraId="4C4C2D03" w14:textId="0ED7F427" w:rsidR="00C9318A" w:rsidRPr="00C44FF3" w:rsidRDefault="00C9318A" w:rsidP="00B22094">
      <w:pPr>
        <w:pStyle w:val="ListParagraph"/>
        <w:numPr>
          <w:ilvl w:val="0"/>
          <w:numId w:val="41"/>
        </w:numPr>
        <w:spacing w:line="480" w:lineRule="auto"/>
        <w:ind w:left="851"/>
        <w:jc w:val="both"/>
        <w:rPr>
          <w:color w:val="000000" w:themeColor="text1"/>
          <w:sz w:val="24"/>
          <w:szCs w:val="24"/>
          <w:lang w:val="en-ID"/>
        </w:rPr>
      </w:pPr>
      <w:r w:rsidRPr="00C44FF3">
        <w:rPr>
          <w:color w:val="000000" w:themeColor="text1"/>
          <w:sz w:val="24"/>
          <w:szCs w:val="24"/>
          <w:lang w:val="en-ID"/>
        </w:rPr>
        <w:t>Teknik Pengumpulan Data</w:t>
      </w:r>
    </w:p>
    <w:p w14:paraId="042E4C33" w14:textId="77777777" w:rsidR="00BA510D" w:rsidRPr="00C44FF3" w:rsidRDefault="00BA510D" w:rsidP="00D25648">
      <w:pPr>
        <w:pStyle w:val="ListParagraph"/>
        <w:spacing w:line="480" w:lineRule="auto"/>
        <w:ind w:left="851" w:firstLine="720"/>
        <w:jc w:val="both"/>
        <w:rPr>
          <w:color w:val="000000" w:themeColor="text1"/>
          <w:sz w:val="24"/>
          <w:szCs w:val="24"/>
          <w:lang w:val="en-ID"/>
        </w:rPr>
      </w:pPr>
      <w:r w:rsidRPr="00C44FF3">
        <w:rPr>
          <w:color w:val="000000" w:themeColor="text1"/>
          <w:sz w:val="24"/>
          <w:szCs w:val="24"/>
        </w:rPr>
        <w:t>Ada beberapa teknik pengumpulan data diantaranya wawancara, studi kepustakaan</w:t>
      </w:r>
      <w:r w:rsidRPr="00C44FF3">
        <w:rPr>
          <w:color w:val="000000" w:themeColor="text1"/>
          <w:sz w:val="24"/>
          <w:szCs w:val="24"/>
          <w:lang w:val="en-ID"/>
        </w:rPr>
        <w:t>.</w:t>
      </w:r>
    </w:p>
    <w:p w14:paraId="357BA91B" w14:textId="77777777" w:rsidR="00D25648" w:rsidRPr="00C44FF3" w:rsidRDefault="00BA510D" w:rsidP="009A0674">
      <w:pPr>
        <w:pStyle w:val="ListParagraph"/>
        <w:numPr>
          <w:ilvl w:val="0"/>
          <w:numId w:val="4"/>
        </w:numPr>
        <w:spacing w:line="480" w:lineRule="auto"/>
        <w:ind w:left="1418" w:hanging="425"/>
        <w:jc w:val="both"/>
        <w:rPr>
          <w:color w:val="000000" w:themeColor="text1"/>
          <w:sz w:val="24"/>
          <w:szCs w:val="24"/>
          <w:lang w:val="en-ID"/>
        </w:rPr>
      </w:pPr>
      <w:r w:rsidRPr="00C44FF3">
        <w:rPr>
          <w:color w:val="000000" w:themeColor="text1"/>
          <w:sz w:val="24"/>
          <w:szCs w:val="24"/>
        </w:rPr>
        <w:t xml:space="preserve">Wawancara adalah suatu pengumpulan data dengan melakukan komunikasi secara langsung dengan narasumber guna memperoleh informasi atau mendukung objek penelitian. Dalam wawancara, peneliti terlebih dahulu telah melakukan persiapan dengan telah membuat pertanyaan yang akan ditanyakan kepada narsumber secara langsung. </w:t>
      </w:r>
    </w:p>
    <w:p w14:paraId="0DBE4321" w14:textId="641348FF" w:rsidR="00BA510D" w:rsidRPr="00C44FF3" w:rsidRDefault="00BA510D" w:rsidP="009A0674">
      <w:pPr>
        <w:pStyle w:val="ListParagraph"/>
        <w:numPr>
          <w:ilvl w:val="0"/>
          <w:numId w:val="4"/>
        </w:numPr>
        <w:spacing w:line="480" w:lineRule="auto"/>
        <w:ind w:left="1418" w:hanging="425"/>
        <w:jc w:val="both"/>
        <w:rPr>
          <w:color w:val="000000" w:themeColor="text1"/>
          <w:sz w:val="24"/>
          <w:szCs w:val="24"/>
          <w:lang w:val="en-ID"/>
        </w:rPr>
      </w:pPr>
      <w:r w:rsidRPr="00C44FF3">
        <w:rPr>
          <w:color w:val="000000" w:themeColor="text1"/>
          <w:sz w:val="24"/>
          <w:szCs w:val="24"/>
        </w:rPr>
        <w:t>Studi Kepustakaan, yaitu teknik pengumpulan data dengan melakukan studi pustaka terhadap bahan-bahan hukum, baik bahan hukum primer, bahan hukum sekunder, maupun bahan hukum tersie</w:t>
      </w:r>
      <w:r w:rsidRPr="00C44FF3">
        <w:rPr>
          <w:color w:val="000000" w:themeColor="text1"/>
          <w:sz w:val="24"/>
          <w:szCs w:val="24"/>
          <w:lang w:val="en-ID"/>
        </w:rPr>
        <w:t>r.</w:t>
      </w:r>
    </w:p>
    <w:p w14:paraId="13D916E9" w14:textId="389B8C6D" w:rsidR="002611D1" w:rsidRPr="00C44FF3" w:rsidRDefault="002611D1" w:rsidP="00B22094">
      <w:pPr>
        <w:pStyle w:val="ListParagraph"/>
        <w:numPr>
          <w:ilvl w:val="0"/>
          <w:numId w:val="41"/>
        </w:numPr>
        <w:spacing w:line="480" w:lineRule="auto"/>
        <w:ind w:left="851"/>
        <w:jc w:val="both"/>
        <w:rPr>
          <w:color w:val="000000" w:themeColor="text1"/>
          <w:sz w:val="24"/>
          <w:szCs w:val="24"/>
          <w:lang w:val="en-ID"/>
        </w:rPr>
      </w:pPr>
      <w:r w:rsidRPr="00C44FF3">
        <w:rPr>
          <w:color w:val="000000" w:themeColor="text1"/>
          <w:sz w:val="24"/>
          <w:szCs w:val="24"/>
          <w:lang w:val="en-ID"/>
        </w:rPr>
        <w:t>Analisis Data</w:t>
      </w:r>
    </w:p>
    <w:p w14:paraId="426712A7" w14:textId="19D2641C" w:rsidR="002611D1" w:rsidRPr="00C44FF3" w:rsidRDefault="002611D1" w:rsidP="00D25648">
      <w:pPr>
        <w:pStyle w:val="ListParagraph"/>
        <w:spacing w:line="480" w:lineRule="auto"/>
        <w:ind w:left="851" w:firstLine="850"/>
        <w:jc w:val="both"/>
        <w:rPr>
          <w:color w:val="000000" w:themeColor="text1"/>
          <w:sz w:val="24"/>
          <w:szCs w:val="24"/>
          <w:lang w:val="en-ID"/>
        </w:rPr>
      </w:pPr>
      <w:r w:rsidRPr="00C44FF3">
        <w:rPr>
          <w:color w:val="000000" w:themeColor="text1"/>
          <w:sz w:val="24"/>
          <w:szCs w:val="24"/>
          <w:lang w:val="en-ID"/>
        </w:rPr>
        <w:t>Dalam penelitian ini menggunakan metode analisis data kualitatif. Analisis data dalam penelitian kualitatif merupakan proses pelacakan serta pengaturan secara sistematis catatan lapangan yang telah diperoleh dari wawancara, observasi serta bahan lain agar peneliti dapat melaporkan hasil penelitian.</w:t>
      </w:r>
    </w:p>
    <w:p w14:paraId="79FD0468" w14:textId="77777777" w:rsidR="00815C45" w:rsidRPr="00C44FF3" w:rsidRDefault="00815C45" w:rsidP="00D25648">
      <w:pPr>
        <w:pStyle w:val="ListParagraph"/>
        <w:spacing w:line="480" w:lineRule="auto"/>
        <w:ind w:left="851" w:firstLine="850"/>
        <w:jc w:val="both"/>
        <w:rPr>
          <w:color w:val="000000" w:themeColor="text1"/>
          <w:sz w:val="24"/>
          <w:szCs w:val="24"/>
          <w:lang w:val="en-ID"/>
        </w:rPr>
      </w:pPr>
    </w:p>
    <w:p w14:paraId="7A9F0748" w14:textId="77777777" w:rsidR="00815C45" w:rsidRPr="00C44FF3" w:rsidRDefault="00815C45" w:rsidP="00D25648">
      <w:pPr>
        <w:pStyle w:val="ListParagraph"/>
        <w:spacing w:line="480" w:lineRule="auto"/>
        <w:ind w:left="851" w:firstLine="850"/>
        <w:jc w:val="both"/>
        <w:rPr>
          <w:color w:val="000000" w:themeColor="text1"/>
          <w:sz w:val="24"/>
          <w:szCs w:val="24"/>
          <w:lang w:val="en-ID"/>
        </w:rPr>
      </w:pPr>
    </w:p>
    <w:p w14:paraId="36F9A8B3" w14:textId="0A207F5B" w:rsidR="00B347BB" w:rsidRPr="00C44FF3" w:rsidRDefault="000B6073" w:rsidP="00B22094">
      <w:pPr>
        <w:pStyle w:val="Heading3"/>
        <w:numPr>
          <w:ilvl w:val="0"/>
          <w:numId w:val="34"/>
        </w:numPr>
        <w:spacing w:line="480" w:lineRule="auto"/>
        <w:ind w:left="360"/>
        <w:jc w:val="both"/>
        <w:rPr>
          <w:color w:val="000000" w:themeColor="text1"/>
        </w:rPr>
      </w:pPr>
      <w:r w:rsidRPr="00C44FF3">
        <w:rPr>
          <w:color w:val="000000" w:themeColor="text1"/>
          <w:lang w:val="en-ID"/>
        </w:rPr>
        <w:t>Rencana Sistematika Laporan</w:t>
      </w:r>
    </w:p>
    <w:p w14:paraId="0975D35A" w14:textId="77777777" w:rsidR="00C9318A" w:rsidRPr="00C44FF3" w:rsidRDefault="00B347BB" w:rsidP="00D25648">
      <w:pPr>
        <w:pStyle w:val="ListParagraph"/>
        <w:spacing w:line="480" w:lineRule="auto"/>
        <w:ind w:left="360" w:firstLine="774"/>
        <w:jc w:val="both"/>
        <w:rPr>
          <w:noProof/>
          <w:color w:val="000000" w:themeColor="text1"/>
          <w:sz w:val="24"/>
          <w:szCs w:val="24"/>
        </w:rPr>
      </w:pPr>
      <w:r w:rsidRPr="00C44FF3">
        <w:rPr>
          <w:noProof/>
          <w:color w:val="000000" w:themeColor="text1"/>
          <w:sz w:val="24"/>
          <w:szCs w:val="24"/>
        </w:rPr>
        <w:t>Untuk memberikan gambaran secara menyeluruh tentang sistematika penulisan hukum yang sesuai dengan aturan penulisan hukum, maka penulis menggunakan sistematika penulisan hukum yang terdiri dari empat bab, adapun disetiap bab terbagi dalam sub-sub bagian yang dimaksudkan untuk memudahkan pemahaman terhadap keseluruhan penulisan hukum ini adalah sebagai berikut :</w:t>
      </w:r>
    </w:p>
    <w:p w14:paraId="03A725B2" w14:textId="2D3DA018" w:rsidR="00B347BB" w:rsidRPr="00C44FF3" w:rsidRDefault="00D25648" w:rsidP="00D25648">
      <w:pPr>
        <w:pStyle w:val="ListParagraph"/>
        <w:spacing w:line="480" w:lineRule="auto"/>
        <w:ind w:left="360" w:firstLine="0"/>
        <w:jc w:val="both"/>
        <w:rPr>
          <w:bCs/>
          <w:color w:val="000000" w:themeColor="text1"/>
          <w:sz w:val="24"/>
          <w:szCs w:val="24"/>
          <w:lang w:val="id-ID"/>
        </w:rPr>
      </w:pPr>
      <w:r w:rsidRPr="00C44FF3">
        <w:rPr>
          <w:b/>
          <w:color w:val="000000" w:themeColor="text1"/>
          <w:sz w:val="24"/>
          <w:szCs w:val="24"/>
          <w:lang w:val="id-ID"/>
        </w:rPr>
        <w:t xml:space="preserve">BAB I </w:t>
      </w:r>
      <w:r w:rsidR="00B347BB" w:rsidRPr="00C44FF3">
        <w:rPr>
          <w:b/>
          <w:color w:val="000000" w:themeColor="text1"/>
          <w:sz w:val="24"/>
          <w:szCs w:val="24"/>
          <w:lang w:val="id-ID"/>
        </w:rPr>
        <w:t xml:space="preserve">Pendahuluan. </w:t>
      </w:r>
      <w:r w:rsidR="00B347BB" w:rsidRPr="00C44FF3">
        <w:rPr>
          <w:bCs/>
          <w:color w:val="000000" w:themeColor="text1"/>
          <w:sz w:val="24"/>
          <w:szCs w:val="24"/>
          <w:lang w:val="id-ID"/>
        </w:rPr>
        <w:t>Bab ini memuat mengenai latar belakang masalah, permasalahan yang akan dicari jawabannya, tujuan penelitian yang merupakan jawaban dari permasalahan yang diangkat, manfaat penelitian, tinjauan pustaka, metode penelitian dan sistematikan laporan penelitian.</w:t>
      </w:r>
    </w:p>
    <w:p w14:paraId="3E5DC514" w14:textId="1731BDE4" w:rsidR="00B347BB" w:rsidRPr="00C44FF3" w:rsidRDefault="00D25648" w:rsidP="00D25648">
      <w:pPr>
        <w:pStyle w:val="ListParagraph"/>
        <w:spacing w:line="480" w:lineRule="auto"/>
        <w:ind w:left="360" w:firstLine="0"/>
        <w:jc w:val="both"/>
        <w:rPr>
          <w:rStyle w:val="markedcontent"/>
          <w:noProof/>
          <w:color w:val="000000" w:themeColor="text1"/>
          <w:sz w:val="24"/>
          <w:szCs w:val="24"/>
        </w:rPr>
      </w:pPr>
      <w:r w:rsidRPr="00C44FF3">
        <w:rPr>
          <w:b/>
          <w:color w:val="000000" w:themeColor="text1"/>
          <w:sz w:val="24"/>
          <w:szCs w:val="24"/>
          <w:lang w:val="id-ID"/>
        </w:rPr>
        <w:t>BAB</w:t>
      </w:r>
      <w:r w:rsidR="00B347BB" w:rsidRPr="00C44FF3">
        <w:rPr>
          <w:b/>
          <w:color w:val="000000" w:themeColor="text1"/>
          <w:sz w:val="24"/>
          <w:szCs w:val="24"/>
          <w:lang w:val="id-ID"/>
        </w:rPr>
        <w:t xml:space="preserve"> II</w:t>
      </w:r>
      <w:r w:rsidR="002611D1" w:rsidRPr="00C44FF3">
        <w:rPr>
          <w:b/>
          <w:color w:val="000000" w:themeColor="text1"/>
          <w:sz w:val="24"/>
          <w:szCs w:val="24"/>
          <w:lang w:val="en-US"/>
        </w:rPr>
        <w:t xml:space="preserve"> Tinjauan</w:t>
      </w:r>
      <w:r w:rsidR="00B347BB" w:rsidRPr="00C44FF3">
        <w:rPr>
          <w:b/>
          <w:color w:val="000000" w:themeColor="text1"/>
          <w:sz w:val="24"/>
          <w:szCs w:val="24"/>
          <w:lang w:val="id-ID"/>
        </w:rPr>
        <w:t xml:space="preserve"> Konseptual. </w:t>
      </w:r>
      <w:r w:rsidR="00C9318A" w:rsidRPr="00C44FF3">
        <w:rPr>
          <w:rStyle w:val="markedcontent"/>
          <w:noProof/>
          <w:color w:val="000000" w:themeColor="text1"/>
          <w:sz w:val="24"/>
          <w:szCs w:val="24"/>
          <w:lang w:val="en-US"/>
        </w:rPr>
        <w:t>M</w:t>
      </w:r>
      <w:r w:rsidR="00B347BB" w:rsidRPr="00C44FF3">
        <w:rPr>
          <w:rStyle w:val="markedcontent"/>
          <w:noProof/>
          <w:color w:val="000000" w:themeColor="text1"/>
          <w:sz w:val="24"/>
          <w:szCs w:val="24"/>
        </w:rPr>
        <w:t>enguraikan tentang norma-norma hukum, teori-teori hukum yang berhubungan dengan permasalahan yang diangkat dengan memperhatikan variable penelitian yang termuat dalam judul.</w:t>
      </w:r>
    </w:p>
    <w:p w14:paraId="2E5E6F91" w14:textId="3F5512AD" w:rsidR="00B347BB" w:rsidRPr="00C44FF3" w:rsidRDefault="00D25648" w:rsidP="00D25648">
      <w:pPr>
        <w:pStyle w:val="ListParagraph"/>
        <w:spacing w:line="480" w:lineRule="auto"/>
        <w:ind w:left="360" w:firstLine="0"/>
        <w:jc w:val="both"/>
        <w:rPr>
          <w:b/>
          <w:noProof/>
          <w:color w:val="000000" w:themeColor="text1"/>
          <w:sz w:val="24"/>
          <w:szCs w:val="24"/>
        </w:rPr>
      </w:pPr>
      <w:r w:rsidRPr="00C44FF3">
        <w:rPr>
          <w:b/>
          <w:noProof/>
          <w:color w:val="000000" w:themeColor="text1"/>
          <w:sz w:val="24"/>
          <w:szCs w:val="24"/>
          <w:lang w:val="id-ID"/>
        </w:rPr>
        <w:t>BAB</w:t>
      </w:r>
      <w:r w:rsidR="00B347BB" w:rsidRPr="00C44FF3">
        <w:rPr>
          <w:b/>
          <w:noProof/>
          <w:color w:val="000000" w:themeColor="text1"/>
          <w:sz w:val="24"/>
          <w:szCs w:val="24"/>
        </w:rPr>
        <w:t xml:space="preserve"> III Hasil Penelitian Dan Pembahasan</w:t>
      </w:r>
      <w:r w:rsidRPr="00C44FF3">
        <w:rPr>
          <w:b/>
          <w:noProof/>
          <w:color w:val="000000" w:themeColor="text1"/>
          <w:sz w:val="24"/>
          <w:szCs w:val="24"/>
          <w:lang w:val="id-ID"/>
        </w:rPr>
        <w:t xml:space="preserve">. </w:t>
      </w:r>
      <w:r w:rsidR="00C9318A" w:rsidRPr="00C44FF3">
        <w:rPr>
          <w:noProof/>
          <w:color w:val="000000" w:themeColor="text1"/>
          <w:sz w:val="24"/>
          <w:szCs w:val="24"/>
          <w:lang w:val="en-US"/>
        </w:rPr>
        <w:t>M</w:t>
      </w:r>
      <w:r w:rsidR="00B347BB" w:rsidRPr="00C44FF3">
        <w:rPr>
          <w:noProof/>
          <w:color w:val="000000" w:themeColor="text1"/>
          <w:sz w:val="24"/>
          <w:szCs w:val="24"/>
        </w:rPr>
        <w:t>enguraikan data hasil penelitian yang telah diolah, dianalisis dan ditafsirkan. Data penelitian akan tampak jelas bagaimana disusun sesuai urutan permasalahan dalam pembahasannya yang telah dikonstalasikan dengan tinjauan konseptual.</w:t>
      </w:r>
    </w:p>
    <w:p w14:paraId="327B4EDE" w14:textId="32E511E6" w:rsidR="00C6260D" w:rsidRPr="00C44FF3" w:rsidRDefault="00D25648" w:rsidP="00E83F7A">
      <w:pPr>
        <w:spacing w:line="480" w:lineRule="auto"/>
        <w:ind w:left="360"/>
        <w:jc w:val="both"/>
        <w:rPr>
          <w:color w:val="000000" w:themeColor="text1"/>
          <w:sz w:val="24"/>
          <w:szCs w:val="24"/>
        </w:rPr>
      </w:pPr>
      <w:r w:rsidRPr="00C44FF3">
        <w:rPr>
          <w:b/>
          <w:color w:val="000000" w:themeColor="text1"/>
          <w:sz w:val="24"/>
          <w:szCs w:val="24"/>
          <w:lang w:val="id-ID"/>
        </w:rPr>
        <w:t>BAB</w:t>
      </w:r>
      <w:r w:rsidR="00B347BB" w:rsidRPr="00C44FF3">
        <w:rPr>
          <w:b/>
          <w:color w:val="000000" w:themeColor="text1"/>
          <w:sz w:val="24"/>
          <w:szCs w:val="24"/>
          <w:lang w:val="id-ID"/>
        </w:rPr>
        <w:t xml:space="preserve"> IV Penutup</w:t>
      </w:r>
      <w:r w:rsidRPr="00C44FF3">
        <w:rPr>
          <w:b/>
          <w:color w:val="000000" w:themeColor="text1"/>
          <w:sz w:val="24"/>
          <w:szCs w:val="24"/>
          <w:lang w:val="id-ID"/>
        </w:rPr>
        <w:t xml:space="preserve">. </w:t>
      </w:r>
      <w:r w:rsidR="00C9318A" w:rsidRPr="00C44FF3">
        <w:rPr>
          <w:rStyle w:val="markedcontent"/>
          <w:noProof/>
          <w:color w:val="000000" w:themeColor="text1"/>
          <w:sz w:val="24"/>
          <w:szCs w:val="24"/>
          <w:lang w:val="en-US"/>
        </w:rPr>
        <w:t>M</w:t>
      </w:r>
      <w:r w:rsidR="00B347BB" w:rsidRPr="00C44FF3">
        <w:rPr>
          <w:rStyle w:val="markedcontent"/>
          <w:noProof/>
          <w:color w:val="000000" w:themeColor="text1"/>
          <w:sz w:val="24"/>
          <w:szCs w:val="24"/>
        </w:rPr>
        <w:t>erupakan kristalisasi semua yang telah dibahas sebelumnya dan menjawab rumusan masalah.</w:t>
      </w:r>
    </w:p>
    <w:p w14:paraId="3F8D57F1" w14:textId="77777777" w:rsidR="00C6260D" w:rsidRPr="00C44FF3" w:rsidRDefault="00C6260D" w:rsidP="00C6260D">
      <w:pPr>
        <w:pStyle w:val="FootnoteText"/>
        <w:ind w:firstLine="567"/>
        <w:jc w:val="both"/>
        <w:rPr>
          <w:color w:val="000000" w:themeColor="text1"/>
          <w:sz w:val="24"/>
          <w:szCs w:val="24"/>
        </w:rPr>
      </w:pPr>
    </w:p>
    <w:p w14:paraId="1502B2C5" w14:textId="77777777" w:rsidR="00C6260D" w:rsidRPr="00C44FF3" w:rsidRDefault="00C6260D" w:rsidP="00C6260D">
      <w:pPr>
        <w:pStyle w:val="FootnoteText"/>
        <w:ind w:firstLine="567"/>
        <w:jc w:val="both"/>
        <w:rPr>
          <w:color w:val="000000" w:themeColor="text1"/>
          <w:sz w:val="24"/>
          <w:szCs w:val="24"/>
        </w:rPr>
      </w:pPr>
    </w:p>
    <w:p w14:paraId="39240770" w14:textId="40E857EF" w:rsidR="00560985" w:rsidRPr="00C44FF3" w:rsidRDefault="00560985" w:rsidP="00C6260D">
      <w:pPr>
        <w:pStyle w:val="FootnoteText"/>
        <w:spacing w:line="360" w:lineRule="auto"/>
        <w:ind w:left="720" w:hanging="720"/>
        <w:jc w:val="both"/>
        <w:rPr>
          <w:color w:val="000000" w:themeColor="text1"/>
          <w:sz w:val="24"/>
          <w:szCs w:val="24"/>
          <w:lang w:val="id-ID" w:eastAsia="en-ID"/>
        </w:rPr>
      </w:pPr>
    </w:p>
    <w:sectPr w:rsidR="00560985" w:rsidRPr="00C44FF3" w:rsidSect="00C02BE7">
      <w:headerReference w:type="default" r:id="rId8"/>
      <w:footerReference w:type="default" r:id="rId9"/>
      <w:pgSz w:w="11910" w:h="16840" w:code="9"/>
      <w:pgMar w:top="2268" w:right="1701" w:bottom="1701" w:left="2268" w:header="1419" w:footer="0" w:gutter="0"/>
      <w:pgNumType w:start="1" w:chapStyle="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E888" w14:textId="77777777" w:rsidR="00705DF1" w:rsidRDefault="00705DF1">
      <w:r>
        <w:separator/>
      </w:r>
    </w:p>
  </w:endnote>
  <w:endnote w:type="continuationSeparator" w:id="0">
    <w:p w14:paraId="07B552E5" w14:textId="77777777" w:rsidR="00705DF1" w:rsidRDefault="0070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1BCD" w14:textId="77777777" w:rsidR="005F6F63" w:rsidRDefault="005F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F986" w14:textId="77777777" w:rsidR="00705DF1" w:rsidRDefault="00705DF1">
      <w:r>
        <w:separator/>
      </w:r>
    </w:p>
  </w:footnote>
  <w:footnote w:type="continuationSeparator" w:id="0">
    <w:p w14:paraId="3CB41217" w14:textId="77777777" w:rsidR="00705DF1" w:rsidRDefault="00705DF1">
      <w:r>
        <w:continuationSeparator/>
      </w:r>
    </w:p>
  </w:footnote>
  <w:footnote w:id="1">
    <w:p w14:paraId="5B200F2E" w14:textId="2B4F015F" w:rsidR="005F6F63" w:rsidRPr="00C44FF3" w:rsidRDefault="005F6F63" w:rsidP="008C04FD">
      <w:pPr>
        <w:pStyle w:val="FootnoteText"/>
        <w:ind w:firstLine="567"/>
        <w:jc w:val="both"/>
        <w:rPr>
          <w:lang w:val="en-US"/>
        </w:rPr>
      </w:pPr>
      <w:r w:rsidRPr="00C44FF3">
        <w:rPr>
          <w:rStyle w:val="FootnoteReference"/>
        </w:rPr>
        <w:footnoteRef/>
      </w:r>
      <w:r w:rsidRPr="00C44FF3">
        <w:t xml:space="preserve"> </w:t>
      </w:r>
      <w:r w:rsidRPr="00C44FF3">
        <w:rPr>
          <w:lang w:val="en-US"/>
        </w:rPr>
        <w:t>Pandam Nurwulan, “</w:t>
      </w:r>
      <w:r w:rsidRPr="005F6F63">
        <w:rPr>
          <w:i/>
        </w:rPr>
        <w:t>Implementasi Pelayanan Hak Tanggungan Elektronik Bagi Kreditor dan Pejabat Pembuat Akta Tanah</w:t>
      </w:r>
      <w:r w:rsidRPr="00C44FF3">
        <w:rPr>
          <w:lang w:val="en-US"/>
        </w:rPr>
        <w:t xml:space="preserve">”, </w:t>
      </w:r>
      <w:r w:rsidRPr="00C44FF3">
        <w:rPr>
          <w:i/>
          <w:iCs/>
          <w:lang w:val="en-US"/>
        </w:rPr>
        <w:t>Jurnal Hukum Ius Quia Iustum</w:t>
      </w:r>
      <w:r w:rsidRPr="00C44FF3">
        <w:rPr>
          <w:lang w:val="en-US"/>
        </w:rPr>
        <w:t>, Vol. 28 Nomor 1, Januari, 2021, hlm.184.</w:t>
      </w:r>
    </w:p>
  </w:footnote>
  <w:footnote w:id="2">
    <w:p w14:paraId="5028A7B7" w14:textId="13B33D08" w:rsidR="005F6F63" w:rsidRPr="00C44FF3" w:rsidRDefault="005F6F63" w:rsidP="008C04FD">
      <w:pPr>
        <w:pStyle w:val="FootnoteText"/>
        <w:ind w:firstLine="567"/>
        <w:jc w:val="both"/>
        <w:rPr>
          <w:lang w:val="en-US"/>
        </w:rPr>
      </w:pPr>
      <w:r w:rsidRPr="00C44FF3">
        <w:rPr>
          <w:rStyle w:val="FootnoteReference"/>
        </w:rPr>
        <w:footnoteRef/>
      </w:r>
      <w:r w:rsidRPr="00C44FF3">
        <w:t xml:space="preserve"> Iman Sjahputra, </w:t>
      </w:r>
      <w:r w:rsidRPr="00C44FF3">
        <w:rPr>
          <w:i/>
          <w:iCs/>
        </w:rPr>
        <w:t>Problematika Hukum Internet Indonesia</w:t>
      </w:r>
      <w:r w:rsidRPr="00C44FF3">
        <w:t xml:space="preserve">, </w:t>
      </w:r>
      <w:r w:rsidRPr="00C44FF3">
        <w:rPr>
          <w:lang w:val="en-US"/>
        </w:rPr>
        <w:t xml:space="preserve">Jakarta: </w:t>
      </w:r>
      <w:r w:rsidRPr="00C44FF3">
        <w:t>PT.</w:t>
      </w:r>
      <w:r w:rsidRPr="00C44FF3">
        <w:rPr>
          <w:lang w:val="en-US"/>
        </w:rPr>
        <w:t xml:space="preserve"> </w:t>
      </w:r>
      <w:r w:rsidRPr="00C44FF3">
        <w:t>Prenhallindo, 2002, hlm.5</w:t>
      </w:r>
      <w:r w:rsidRPr="00C44FF3">
        <w:rPr>
          <w:lang w:val="en-US"/>
        </w:rPr>
        <w:t>.</w:t>
      </w:r>
    </w:p>
  </w:footnote>
  <w:footnote w:id="3">
    <w:p w14:paraId="47EC4B61" w14:textId="5AD97E71" w:rsidR="005F6F63" w:rsidRPr="00C44FF3" w:rsidRDefault="005F6F63" w:rsidP="008C04FD">
      <w:pPr>
        <w:pStyle w:val="FootnoteText"/>
        <w:ind w:firstLine="567"/>
        <w:jc w:val="both"/>
        <w:rPr>
          <w:lang w:val="en-US"/>
        </w:rPr>
      </w:pPr>
      <w:r w:rsidRPr="00C44FF3">
        <w:rPr>
          <w:rStyle w:val="FootnoteReference"/>
        </w:rPr>
        <w:footnoteRef/>
      </w:r>
      <w:r w:rsidRPr="00C44FF3">
        <w:rPr>
          <w:lang w:val="en-US"/>
        </w:rPr>
        <w:t xml:space="preserve"> </w:t>
      </w:r>
      <w:r w:rsidRPr="00C44FF3">
        <w:t>Richardus Eko</w:t>
      </w:r>
      <w:r w:rsidRPr="00C44FF3">
        <w:rPr>
          <w:lang w:val="en-US"/>
        </w:rPr>
        <w:t xml:space="preserve"> </w:t>
      </w:r>
      <w:r w:rsidRPr="00C44FF3">
        <w:t>Indrajit</w:t>
      </w:r>
      <w:r w:rsidRPr="00C44FF3">
        <w:rPr>
          <w:lang w:val="en-US"/>
        </w:rPr>
        <w:t>,</w:t>
      </w:r>
      <w:r w:rsidRPr="00C44FF3">
        <w:t xml:space="preserve"> </w:t>
      </w:r>
      <w:r w:rsidRPr="00C44FF3">
        <w:rPr>
          <w:i/>
          <w:iCs/>
        </w:rPr>
        <w:t>Buku Pintar Linux: Membangun Aplikasi e-Government</w:t>
      </w:r>
      <w:r w:rsidRPr="00C44FF3">
        <w:t>. Jakarta:</w:t>
      </w:r>
      <w:r w:rsidRPr="00C44FF3">
        <w:rPr>
          <w:lang w:val="en-US"/>
        </w:rPr>
        <w:t xml:space="preserve"> </w:t>
      </w:r>
      <w:r w:rsidRPr="00C44FF3">
        <w:t>PT</w:t>
      </w:r>
      <w:r w:rsidRPr="00C44FF3">
        <w:rPr>
          <w:lang w:val="en-US"/>
        </w:rPr>
        <w:t xml:space="preserve">. </w:t>
      </w:r>
      <w:r w:rsidRPr="00C44FF3">
        <w:t>Elex Media Komputindo</w:t>
      </w:r>
      <w:r w:rsidRPr="00C44FF3">
        <w:rPr>
          <w:lang w:val="en-US"/>
        </w:rPr>
        <w:t xml:space="preserve">, </w:t>
      </w:r>
      <w:r w:rsidRPr="00C44FF3">
        <w:t>2002</w:t>
      </w:r>
      <w:r w:rsidRPr="00C44FF3">
        <w:rPr>
          <w:lang w:val="en-US"/>
        </w:rPr>
        <w:t xml:space="preserve">, </w:t>
      </w:r>
      <w:r w:rsidRPr="00C44FF3">
        <w:t>h</w:t>
      </w:r>
      <w:r w:rsidRPr="00C44FF3">
        <w:rPr>
          <w:lang w:val="en-US"/>
        </w:rPr>
        <w:t>lm</w:t>
      </w:r>
      <w:r w:rsidRPr="00C44FF3">
        <w:t>. 36.</w:t>
      </w:r>
    </w:p>
  </w:footnote>
  <w:footnote w:id="4">
    <w:p w14:paraId="45FC01C0" w14:textId="5408DF7D" w:rsidR="005F6F63" w:rsidRPr="00C44FF3" w:rsidRDefault="005F6F63" w:rsidP="008C04FD">
      <w:pPr>
        <w:pStyle w:val="FootnoteText"/>
        <w:ind w:firstLine="567"/>
        <w:jc w:val="both"/>
        <w:rPr>
          <w:lang w:val="en-US"/>
        </w:rPr>
      </w:pPr>
      <w:r w:rsidRPr="00C44FF3">
        <w:rPr>
          <w:rStyle w:val="FootnoteReference"/>
        </w:rPr>
        <w:footnoteRef/>
      </w:r>
      <w:r w:rsidRPr="00C44FF3">
        <w:t xml:space="preserve"> </w:t>
      </w:r>
      <w:r w:rsidRPr="00C44FF3">
        <w:rPr>
          <w:lang w:val="en-US"/>
        </w:rPr>
        <w:t xml:space="preserve">Krisnawan Andiyanto, </w:t>
      </w:r>
      <w:r w:rsidRPr="00C44FF3">
        <w:rPr>
          <w:i/>
          <w:iCs/>
          <w:lang w:val="en-US"/>
        </w:rPr>
        <w:t>et.al</w:t>
      </w:r>
      <w:r w:rsidRPr="00C44FF3">
        <w:rPr>
          <w:lang w:val="en-US"/>
        </w:rPr>
        <w:t>. “</w:t>
      </w:r>
      <w:r w:rsidRPr="00C44FF3">
        <w:t>Penerapan Pendaftaran Hak Tanggungan Terintegrasi Secara Elektronik Di Kantor Pertanahan Kota Pekanbaru</w:t>
      </w:r>
      <w:r w:rsidRPr="00C44FF3">
        <w:rPr>
          <w:lang w:val="en-US"/>
        </w:rPr>
        <w:t xml:space="preserve">”, </w:t>
      </w:r>
      <w:r w:rsidRPr="00C44FF3">
        <w:rPr>
          <w:i/>
          <w:iCs/>
          <w:lang w:val="en-US"/>
        </w:rPr>
        <w:t>Jurnal Hukum Kenotariatan Acta Comitas</w:t>
      </w:r>
      <w:r w:rsidRPr="00C44FF3">
        <w:rPr>
          <w:lang w:val="en-US"/>
        </w:rPr>
        <w:t>, Vol. 6 Nomor 1, April, 2021, hlm. 199.</w:t>
      </w:r>
    </w:p>
  </w:footnote>
  <w:footnote w:id="5">
    <w:p w14:paraId="197843C7" w14:textId="5BE285AC" w:rsidR="005F6F63" w:rsidRPr="00C44FF3" w:rsidRDefault="005F6F63" w:rsidP="008C04FD">
      <w:pPr>
        <w:pStyle w:val="FootnoteText"/>
        <w:ind w:firstLine="567"/>
        <w:jc w:val="both"/>
        <w:rPr>
          <w:lang w:val="en-US"/>
        </w:rPr>
      </w:pPr>
      <w:r w:rsidRPr="00C44FF3">
        <w:rPr>
          <w:rStyle w:val="FootnoteReference"/>
        </w:rPr>
        <w:footnoteRef/>
      </w:r>
      <w:r w:rsidRPr="00C44FF3">
        <w:t xml:space="preserve"> </w:t>
      </w:r>
      <w:r w:rsidRPr="00C44FF3">
        <w:rPr>
          <w:i/>
          <w:iCs/>
          <w:lang w:val="en-US"/>
        </w:rPr>
        <w:t>Ibid</w:t>
      </w:r>
      <w:r w:rsidRPr="00C44FF3">
        <w:rPr>
          <w:lang w:val="en-US"/>
        </w:rPr>
        <w:t>., hlm.199.</w:t>
      </w:r>
    </w:p>
  </w:footnote>
  <w:footnote w:id="6">
    <w:p w14:paraId="327070F1" w14:textId="4F3EB3F9" w:rsidR="005F6F63" w:rsidRPr="00C44FF3" w:rsidRDefault="005F6F63" w:rsidP="008C04FD">
      <w:pPr>
        <w:pStyle w:val="FootnoteText"/>
        <w:ind w:firstLine="567"/>
        <w:jc w:val="both"/>
        <w:rPr>
          <w:lang w:val="en-US"/>
        </w:rPr>
      </w:pPr>
      <w:r w:rsidRPr="00C44FF3">
        <w:rPr>
          <w:rStyle w:val="FootnoteReference"/>
        </w:rPr>
        <w:footnoteRef/>
      </w:r>
      <w:r w:rsidRPr="00C44FF3">
        <w:t xml:space="preserve"> </w:t>
      </w:r>
      <w:r w:rsidRPr="00C44FF3">
        <w:rPr>
          <w:lang w:val="en-ID"/>
        </w:rPr>
        <w:t>Nurman Hidayat,</w:t>
      </w:r>
      <w:r w:rsidRPr="00C44FF3">
        <w:t xml:space="preserve"> </w:t>
      </w:r>
      <w:r w:rsidRPr="00C44FF3">
        <w:rPr>
          <w:lang w:val="en-ID"/>
        </w:rPr>
        <w:t>“</w:t>
      </w:r>
      <w:r w:rsidRPr="00C44FF3">
        <w:t>Tanggung Jawab Penanggung Dalam Perjanjian Kredit</w:t>
      </w:r>
      <w:r w:rsidRPr="00C44FF3">
        <w:rPr>
          <w:lang w:val="en-ID"/>
        </w:rPr>
        <w:t xml:space="preserve">”, </w:t>
      </w:r>
      <w:r w:rsidRPr="00C44FF3">
        <w:rPr>
          <w:i/>
          <w:iCs/>
          <w:lang w:val="en-ID"/>
        </w:rPr>
        <w:t>Jurnal</w:t>
      </w:r>
      <w:r w:rsidRPr="00C44FF3">
        <w:rPr>
          <w:lang w:val="en-ID"/>
        </w:rPr>
        <w:t xml:space="preserve"> </w:t>
      </w:r>
      <w:r w:rsidRPr="00C44FF3">
        <w:rPr>
          <w:i/>
          <w:iCs/>
          <w:lang w:val="en-ID"/>
        </w:rPr>
        <w:t xml:space="preserve">Ilmu Hukum </w:t>
      </w:r>
      <w:r w:rsidRPr="00C44FF3">
        <w:rPr>
          <w:i/>
          <w:iCs/>
        </w:rPr>
        <w:t>Legal Opinion</w:t>
      </w:r>
      <w:r w:rsidRPr="00C44FF3">
        <w:t>,</w:t>
      </w:r>
      <w:r w:rsidRPr="00C44FF3">
        <w:rPr>
          <w:lang w:val="en-US"/>
        </w:rPr>
        <w:t xml:space="preserve"> Vol.</w:t>
      </w:r>
      <w:r w:rsidRPr="00C44FF3">
        <w:t xml:space="preserve"> 2</w:t>
      </w:r>
      <w:r w:rsidRPr="00C44FF3">
        <w:rPr>
          <w:lang w:val="en-US"/>
        </w:rPr>
        <w:t xml:space="preserve"> Nomor </w:t>
      </w:r>
      <w:r w:rsidRPr="00C44FF3">
        <w:t>4</w:t>
      </w:r>
      <w:r w:rsidRPr="00C44FF3">
        <w:rPr>
          <w:lang w:val="en-US"/>
        </w:rPr>
        <w:t xml:space="preserve">, 2014, hlm. </w:t>
      </w:r>
      <w:r w:rsidRPr="00C44FF3">
        <w:t>1-2</w:t>
      </w:r>
      <w:r w:rsidRPr="00C44FF3">
        <w:rPr>
          <w:lang w:val="en-US"/>
        </w:rPr>
        <w:t>.</w:t>
      </w:r>
    </w:p>
  </w:footnote>
  <w:footnote w:id="7">
    <w:p w14:paraId="483B5D87" w14:textId="1B6AC780" w:rsidR="005F6F63" w:rsidRPr="00C44FF3" w:rsidRDefault="005F6F63" w:rsidP="008C04FD">
      <w:pPr>
        <w:pStyle w:val="FootnoteText"/>
        <w:ind w:firstLine="567"/>
        <w:jc w:val="both"/>
        <w:rPr>
          <w:lang w:val="en-ID"/>
        </w:rPr>
      </w:pPr>
      <w:r w:rsidRPr="00C44FF3">
        <w:rPr>
          <w:rStyle w:val="FootnoteReference"/>
        </w:rPr>
        <w:footnoteRef/>
      </w:r>
      <w:r w:rsidRPr="00C44FF3">
        <w:t xml:space="preserve"> </w:t>
      </w:r>
      <w:r w:rsidRPr="00C44FF3">
        <w:rPr>
          <w:lang w:val="en-ID"/>
        </w:rPr>
        <w:t xml:space="preserve">Martha </w:t>
      </w:r>
      <w:r w:rsidRPr="00C44FF3">
        <w:t xml:space="preserve">Noviaditya, </w:t>
      </w:r>
      <w:r w:rsidRPr="00C44FF3">
        <w:rPr>
          <w:lang w:val="en-ID"/>
        </w:rPr>
        <w:t>“</w:t>
      </w:r>
      <w:r w:rsidRPr="005F6F63">
        <w:rPr>
          <w:i/>
        </w:rPr>
        <w:t xml:space="preserve">Perlindungan </w:t>
      </w:r>
      <w:r w:rsidRPr="005F6F63">
        <w:rPr>
          <w:i/>
          <w:lang w:val="en-ID"/>
        </w:rPr>
        <w:t>H</w:t>
      </w:r>
      <w:r w:rsidRPr="005F6F63">
        <w:rPr>
          <w:i/>
        </w:rPr>
        <w:t xml:space="preserve">ukum </w:t>
      </w:r>
      <w:r w:rsidRPr="005F6F63">
        <w:rPr>
          <w:i/>
          <w:lang w:val="en-ID"/>
        </w:rPr>
        <w:t>B</w:t>
      </w:r>
      <w:r w:rsidRPr="005F6F63">
        <w:rPr>
          <w:i/>
        </w:rPr>
        <w:t xml:space="preserve">agi </w:t>
      </w:r>
      <w:r w:rsidRPr="005F6F63">
        <w:rPr>
          <w:i/>
          <w:lang w:val="en-ID"/>
        </w:rPr>
        <w:t>K</w:t>
      </w:r>
      <w:r w:rsidRPr="005F6F63">
        <w:rPr>
          <w:i/>
        </w:rPr>
        <w:t xml:space="preserve">reditur </w:t>
      </w:r>
      <w:r w:rsidRPr="005F6F63">
        <w:rPr>
          <w:i/>
          <w:lang w:val="en-ID"/>
        </w:rPr>
        <w:t>d</w:t>
      </w:r>
      <w:r w:rsidRPr="005F6F63">
        <w:rPr>
          <w:i/>
        </w:rPr>
        <w:t xml:space="preserve">alam </w:t>
      </w:r>
      <w:r w:rsidRPr="005F6F63">
        <w:rPr>
          <w:i/>
          <w:lang w:val="en-ID"/>
        </w:rPr>
        <w:t>P</w:t>
      </w:r>
      <w:r w:rsidRPr="005F6F63">
        <w:rPr>
          <w:i/>
        </w:rPr>
        <w:t xml:space="preserve">erjanjian </w:t>
      </w:r>
      <w:r w:rsidRPr="005F6F63">
        <w:rPr>
          <w:i/>
          <w:lang w:val="en-ID"/>
        </w:rPr>
        <w:t>K</w:t>
      </w:r>
      <w:r w:rsidRPr="005F6F63">
        <w:rPr>
          <w:i/>
        </w:rPr>
        <w:t xml:space="preserve">redit </w:t>
      </w:r>
      <w:r w:rsidRPr="005F6F63">
        <w:rPr>
          <w:i/>
          <w:lang w:val="en-ID"/>
        </w:rPr>
        <w:t>d</w:t>
      </w:r>
      <w:r w:rsidRPr="005F6F63">
        <w:rPr>
          <w:i/>
        </w:rPr>
        <w:t xml:space="preserve">engan </w:t>
      </w:r>
      <w:r w:rsidRPr="005F6F63">
        <w:rPr>
          <w:i/>
          <w:lang w:val="en-ID"/>
        </w:rPr>
        <w:t>J</w:t>
      </w:r>
      <w:r w:rsidRPr="005F6F63">
        <w:rPr>
          <w:i/>
        </w:rPr>
        <w:t xml:space="preserve">aminan </w:t>
      </w:r>
      <w:r w:rsidRPr="005F6F63">
        <w:rPr>
          <w:i/>
          <w:lang w:val="en-ID"/>
        </w:rPr>
        <w:t>H</w:t>
      </w:r>
      <w:r w:rsidRPr="005F6F63">
        <w:rPr>
          <w:i/>
        </w:rPr>
        <w:t xml:space="preserve">ak </w:t>
      </w:r>
      <w:r w:rsidRPr="005F6F63">
        <w:rPr>
          <w:i/>
          <w:lang w:val="en-ID"/>
        </w:rPr>
        <w:t>T</w:t>
      </w:r>
      <w:r w:rsidRPr="005F6F63">
        <w:rPr>
          <w:i/>
        </w:rPr>
        <w:t>anggung</w:t>
      </w:r>
      <w:r w:rsidRPr="005F6F63">
        <w:rPr>
          <w:i/>
          <w:lang w:val="en-ID"/>
        </w:rPr>
        <w:t>a</w:t>
      </w:r>
      <w:r w:rsidRPr="005F6F63">
        <w:rPr>
          <w:i/>
        </w:rPr>
        <w:t>n</w:t>
      </w:r>
      <w:r w:rsidRPr="00C44FF3">
        <w:rPr>
          <w:i/>
          <w:iCs/>
          <w:lang w:val="en-ID"/>
        </w:rPr>
        <w:t>”</w:t>
      </w:r>
      <w:r w:rsidRPr="00C44FF3">
        <w:rPr>
          <w:lang w:val="en-ID"/>
        </w:rPr>
        <w:t xml:space="preserve">, Skripsi Sarjana Hukum, Surakarta: Perpustakaan Fakultas Hukum </w:t>
      </w:r>
      <w:r w:rsidRPr="00C44FF3">
        <w:t>Universitas Sebelas Maret Surakarta</w:t>
      </w:r>
      <w:r w:rsidRPr="00C44FF3">
        <w:rPr>
          <w:lang w:val="en-ID"/>
        </w:rPr>
        <w:t>,</w:t>
      </w:r>
      <w:r w:rsidRPr="00C44FF3">
        <w:rPr>
          <w:lang w:val="en-US"/>
        </w:rPr>
        <w:t xml:space="preserve"> 2010, hlm. </w:t>
      </w:r>
      <w:r w:rsidRPr="00C44FF3">
        <w:t>43.</w:t>
      </w:r>
    </w:p>
  </w:footnote>
  <w:footnote w:id="8">
    <w:p w14:paraId="639B8842" w14:textId="6BBB9C14" w:rsidR="005F6F63" w:rsidRPr="00C44FF3" w:rsidRDefault="005F6F63" w:rsidP="008C04FD">
      <w:pPr>
        <w:pStyle w:val="FootnoteText"/>
        <w:ind w:firstLine="567"/>
        <w:jc w:val="both"/>
        <w:rPr>
          <w:lang w:val="en-US"/>
        </w:rPr>
      </w:pPr>
      <w:r w:rsidRPr="00C44FF3">
        <w:rPr>
          <w:rStyle w:val="FootnoteReference"/>
        </w:rPr>
        <w:footnoteRef/>
      </w:r>
      <w:r w:rsidRPr="00C44FF3">
        <w:t xml:space="preserve"> </w:t>
      </w:r>
      <w:r w:rsidRPr="00C44FF3">
        <w:rPr>
          <w:lang w:val="en-US"/>
        </w:rPr>
        <w:t xml:space="preserve">I Wayan Jody Bagus Wiguna, “Tinjauan Yuridis Terkait Pendaftaran Hak Tanggungan Secara Elektronik”, </w:t>
      </w:r>
      <w:r w:rsidRPr="00C44FF3">
        <w:rPr>
          <w:i/>
          <w:iCs/>
          <w:lang w:val="en-US"/>
        </w:rPr>
        <w:t>Jurnal Hukum Kenotariatan Acta Comitas</w:t>
      </w:r>
      <w:r w:rsidRPr="00C44FF3">
        <w:rPr>
          <w:lang w:val="en-US"/>
        </w:rPr>
        <w:t>, Vol. 5 Nomor 1, April, 2021, hlm. 80.</w:t>
      </w:r>
    </w:p>
  </w:footnote>
  <w:footnote w:id="9">
    <w:p w14:paraId="72C6560E" w14:textId="0A70C6CB" w:rsidR="005F6F63" w:rsidRPr="00C44FF3" w:rsidRDefault="005F6F63" w:rsidP="008C04FD">
      <w:pPr>
        <w:pStyle w:val="FootnoteText"/>
        <w:ind w:firstLine="567"/>
        <w:jc w:val="both"/>
        <w:rPr>
          <w:lang w:val="en-US"/>
        </w:rPr>
      </w:pPr>
      <w:r w:rsidRPr="00C44FF3">
        <w:rPr>
          <w:rStyle w:val="FootnoteReference"/>
        </w:rPr>
        <w:footnoteRef/>
      </w:r>
      <w:r w:rsidRPr="00C44FF3">
        <w:t xml:space="preserve"> Hasannudin Rahman, </w:t>
      </w:r>
      <w:r w:rsidRPr="00C44FF3">
        <w:rPr>
          <w:i/>
          <w:iCs/>
        </w:rPr>
        <w:t>Aspek-</w:t>
      </w:r>
      <w:r w:rsidRPr="00C44FF3">
        <w:rPr>
          <w:i/>
          <w:iCs/>
          <w:lang w:val="en-US"/>
        </w:rPr>
        <w:t>A</w:t>
      </w:r>
      <w:r w:rsidRPr="00C44FF3">
        <w:rPr>
          <w:i/>
          <w:iCs/>
        </w:rPr>
        <w:t>spek Pemberian Kredit Perbankan di Indonesia</w:t>
      </w:r>
      <w:r w:rsidRPr="00C44FF3">
        <w:t xml:space="preserve">, </w:t>
      </w:r>
      <w:r w:rsidRPr="00C44FF3">
        <w:rPr>
          <w:lang w:val="en-US"/>
        </w:rPr>
        <w:t xml:space="preserve">Bandung: </w:t>
      </w:r>
      <w:r w:rsidRPr="00C44FF3">
        <w:t>Citra Aditya Bakti, 1995, hlm.9.</w:t>
      </w:r>
    </w:p>
  </w:footnote>
  <w:footnote w:id="10">
    <w:p w14:paraId="48B26409" w14:textId="72E10E7A" w:rsidR="005F6F63" w:rsidRPr="00C44FF3" w:rsidRDefault="005F6F63" w:rsidP="008C04FD">
      <w:pPr>
        <w:pStyle w:val="FootnoteText"/>
        <w:ind w:firstLine="567"/>
        <w:jc w:val="both"/>
        <w:rPr>
          <w:lang w:val="en-US"/>
        </w:rPr>
      </w:pPr>
      <w:r w:rsidRPr="00C44FF3">
        <w:rPr>
          <w:rStyle w:val="FootnoteReference"/>
        </w:rPr>
        <w:footnoteRef/>
      </w:r>
      <w:r w:rsidRPr="00C44FF3">
        <w:t xml:space="preserve"> Yulianto, </w:t>
      </w:r>
      <w:r w:rsidRPr="00C44FF3">
        <w:rPr>
          <w:i/>
          <w:iCs/>
        </w:rPr>
        <w:t>Tanggung Jawab Notaris Dalam Membuat Akta Jaminan Kredit Perbankan</w:t>
      </w:r>
      <w:r w:rsidRPr="00C44FF3">
        <w:rPr>
          <w:lang w:val="en-US"/>
        </w:rPr>
        <w:t xml:space="preserve">, Surabaya: </w:t>
      </w:r>
      <w:r w:rsidRPr="00C44FF3">
        <w:t>Mitra Usaha Abadi</w:t>
      </w:r>
      <w:r w:rsidRPr="00C44FF3">
        <w:rPr>
          <w:lang w:val="en-US"/>
        </w:rPr>
        <w:t xml:space="preserve">, </w:t>
      </w:r>
      <w:r w:rsidRPr="00C44FF3">
        <w:t>2004</w:t>
      </w:r>
      <w:r w:rsidRPr="00C44FF3">
        <w:rPr>
          <w:lang w:val="en-US"/>
        </w:rPr>
        <w:t xml:space="preserve">, hlm. </w:t>
      </w:r>
      <w:r w:rsidRPr="00C44FF3">
        <w:t>1</w:t>
      </w:r>
      <w:r w:rsidRPr="00C44FF3">
        <w:rPr>
          <w:lang w:val="en-US"/>
        </w:rPr>
        <w:t>.</w:t>
      </w:r>
    </w:p>
  </w:footnote>
  <w:footnote w:id="11">
    <w:p w14:paraId="7B8BD8CA" w14:textId="06A0FB18" w:rsidR="005F6F63" w:rsidRPr="00C44FF3" w:rsidRDefault="005F6F63" w:rsidP="008C04FD">
      <w:pPr>
        <w:pStyle w:val="FootnoteText"/>
        <w:ind w:firstLine="567"/>
        <w:jc w:val="both"/>
        <w:rPr>
          <w:lang w:val="en-ID"/>
        </w:rPr>
      </w:pPr>
      <w:r w:rsidRPr="00C44FF3">
        <w:rPr>
          <w:rStyle w:val="FootnoteReference"/>
        </w:rPr>
        <w:footnoteRef/>
      </w:r>
      <w:r w:rsidRPr="00C44FF3">
        <w:t xml:space="preserve"> Eugenia Liliawati Mulyono,</w:t>
      </w:r>
      <w:r w:rsidRPr="00C44FF3">
        <w:rPr>
          <w:lang w:val="en-US"/>
        </w:rPr>
        <w:t xml:space="preserve"> </w:t>
      </w:r>
      <w:r w:rsidRPr="00C44FF3">
        <w:rPr>
          <w:i/>
          <w:iCs/>
        </w:rPr>
        <w:t xml:space="preserve">Tinjauan Yuridis Undang-undang Nomor 4 </w:t>
      </w:r>
      <w:r w:rsidRPr="00C44FF3">
        <w:rPr>
          <w:i/>
          <w:iCs/>
          <w:lang w:val="en-US"/>
        </w:rPr>
        <w:t>T</w:t>
      </w:r>
      <w:r w:rsidRPr="00C44FF3">
        <w:rPr>
          <w:i/>
          <w:iCs/>
        </w:rPr>
        <w:t>ahun 1996 tentang Hak Tanggungan dalam Kaitannya dengan Pemberian Kredit oleh Perbankan</w:t>
      </w:r>
      <w:r w:rsidRPr="00C44FF3">
        <w:t xml:space="preserve">, </w:t>
      </w:r>
      <w:r w:rsidRPr="00C44FF3">
        <w:rPr>
          <w:lang w:val="en-US"/>
        </w:rPr>
        <w:t xml:space="preserve">Jakarta: PT. </w:t>
      </w:r>
      <w:r w:rsidRPr="00C44FF3">
        <w:t>Harvarindo, 2003, hlm.1.</w:t>
      </w:r>
    </w:p>
  </w:footnote>
  <w:footnote w:id="12">
    <w:p w14:paraId="350C3594" w14:textId="41E0A97B" w:rsidR="005F6F63" w:rsidRPr="00C44FF3" w:rsidRDefault="005F6F63" w:rsidP="008C04FD">
      <w:pPr>
        <w:pStyle w:val="FootnoteText"/>
        <w:ind w:firstLine="567"/>
        <w:jc w:val="both"/>
        <w:rPr>
          <w:lang w:val="en-ID"/>
        </w:rPr>
      </w:pPr>
      <w:r w:rsidRPr="00C44FF3">
        <w:rPr>
          <w:rStyle w:val="FootnoteReference"/>
        </w:rPr>
        <w:footnoteRef/>
      </w:r>
      <w:r w:rsidRPr="00C44FF3">
        <w:t xml:space="preserve"> </w:t>
      </w:r>
      <w:r w:rsidRPr="00C44FF3">
        <w:rPr>
          <w:lang w:val="en-ID"/>
        </w:rPr>
        <w:t xml:space="preserve">Pandam Nurwulan, </w:t>
      </w:r>
      <w:r w:rsidRPr="00C44FF3">
        <w:rPr>
          <w:i/>
          <w:iCs/>
          <w:lang w:val="en-ID"/>
        </w:rPr>
        <w:t>op.cit</w:t>
      </w:r>
      <w:r w:rsidRPr="00C44FF3">
        <w:rPr>
          <w:lang w:val="en-ID"/>
        </w:rPr>
        <w:t>., hlm. 185.</w:t>
      </w:r>
    </w:p>
  </w:footnote>
  <w:footnote w:id="13">
    <w:p w14:paraId="41759170" w14:textId="1905A01F" w:rsidR="005F6F63" w:rsidRPr="00C44FF3" w:rsidRDefault="005F6F63" w:rsidP="008C04FD">
      <w:pPr>
        <w:pStyle w:val="FootnoteText"/>
        <w:ind w:firstLine="567"/>
        <w:jc w:val="both"/>
        <w:rPr>
          <w:lang w:val="en-ID"/>
        </w:rPr>
      </w:pPr>
      <w:r w:rsidRPr="00C44FF3">
        <w:rPr>
          <w:rStyle w:val="FootnoteReference"/>
        </w:rPr>
        <w:footnoteRef/>
      </w:r>
      <w:r w:rsidRPr="00C44FF3">
        <w:t xml:space="preserve"> </w:t>
      </w:r>
      <w:r w:rsidRPr="00C44FF3">
        <w:rPr>
          <w:lang w:val="en-ID"/>
        </w:rPr>
        <w:t>Soerjono Soekanto</w:t>
      </w:r>
      <w:r w:rsidRPr="00C44FF3">
        <w:rPr>
          <w:lang w:val="en-US"/>
        </w:rPr>
        <w:t>,</w:t>
      </w:r>
      <w:r w:rsidRPr="00C44FF3">
        <w:rPr>
          <w:i/>
          <w:iCs/>
        </w:rPr>
        <w:t xml:space="preserve"> Pengantar Penelitian Hukum</w:t>
      </w:r>
      <w:r w:rsidRPr="00C44FF3">
        <w:rPr>
          <w:lang w:val="en-US"/>
        </w:rPr>
        <w:t xml:space="preserve">, </w:t>
      </w:r>
      <w:r w:rsidRPr="00C44FF3">
        <w:t>Jakarta:</w:t>
      </w:r>
      <w:r w:rsidRPr="00C44FF3">
        <w:rPr>
          <w:lang w:val="en-US"/>
        </w:rPr>
        <w:t xml:space="preserve"> </w:t>
      </w:r>
      <w:r w:rsidRPr="00C44FF3">
        <w:t>UI Press</w:t>
      </w:r>
      <w:r w:rsidRPr="00C44FF3">
        <w:rPr>
          <w:lang w:val="en-US"/>
        </w:rPr>
        <w:t xml:space="preserve">, </w:t>
      </w:r>
      <w:r w:rsidRPr="00C44FF3">
        <w:t>2014</w:t>
      </w:r>
      <w:r w:rsidRPr="00C44FF3">
        <w:rPr>
          <w:lang w:val="en-ID"/>
        </w:rPr>
        <w:t>, hlm. 52.</w:t>
      </w:r>
    </w:p>
  </w:footnote>
  <w:footnote w:id="14">
    <w:p w14:paraId="37B1B5F2" w14:textId="5701E2BB" w:rsidR="005F6F63" w:rsidRPr="00C44FF3" w:rsidRDefault="005F6F63" w:rsidP="008C04FD">
      <w:pPr>
        <w:pStyle w:val="FootnoteText"/>
        <w:ind w:firstLine="567"/>
        <w:jc w:val="both"/>
        <w:rPr>
          <w:lang w:val="en-US"/>
        </w:rPr>
      </w:pPr>
      <w:r w:rsidRPr="00C44FF3">
        <w:rPr>
          <w:rStyle w:val="FootnoteReference"/>
        </w:rPr>
        <w:footnoteRef/>
      </w:r>
      <w:r w:rsidRPr="00C44FF3">
        <w:t xml:space="preserve"> Suharsimi Arikunto</w:t>
      </w:r>
      <w:r w:rsidRPr="00C44FF3">
        <w:rPr>
          <w:lang w:val="en-US"/>
        </w:rPr>
        <w:t>,</w:t>
      </w:r>
      <w:r w:rsidRPr="00C44FF3">
        <w:t xml:space="preserve"> </w:t>
      </w:r>
      <w:r w:rsidRPr="00C44FF3">
        <w:rPr>
          <w:i/>
          <w:iCs/>
        </w:rPr>
        <w:t>Prosedur Penelitian Suatu Pendekatan Praktek</w:t>
      </w:r>
      <w:r w:rsidRPr="00C44FF3">
        <w:rPr>
          <w:lang w:val="en-US"/>
        </w:rPr>
        <w:t xml:space="preserve">, </w:t>
      </w:r>
      <w:r w:rsidRPr="00C44FF3">
        <w:t>Jakarta: Rineka Cipta,</w:t>
      </w:r>
      <w:r w:rsidRPr="00C44FF3">
        <w:rPr>
          <w:lang w:val="en-US"/>
        </w:rPr>
        <w:t xml:space="preserve"> </w:t>
      </w:r>
      <w:r w:rsidRPr="00C44FF3">
        <w:t>2006</w:t>
      </w:r>
      <w:r w:rsidRPr="00C44FF3">
        <w:rPr>
          <w:lang w:val="en-US"/>
        </w:rPr>
        <w:t>,</w:t>
      </w:r>
      <w:r w:rsidRPr="00C44FF3">
        <w:t xml:space="preserve"> h</w:t>
      </w:r>
      <w:r w:rsidRPr="00C44FF3">
        <w:rPr>
          <w:lang w:val="en-US"/>
        </w:rPr>
        <w:t xml:space="preserve">lm. </w:t>
      </w:r>
      <w:r w:rsidRPr="00C44FF3">
        <w:t>142</w:t>
      </w:r>
      <w:r w:rsidRPr="00C44FF3">
        <w:rPr>
          <w:lang w:val="en-US"/>
        </w:rPr>
        <w:t>.</w:t>
      </w:r>
    </w:p>
  </w:footnote>
  <w:footnote w:id="15">
    <w:p w14:paraId="1241E188" w14:textId="4C33611D" w:rsidR="005F6F63" w:rsidRPr="00C44FF3" w:rsidRDefault="005F6F63" w:rsidP="008C04FD">
      <w:pPr>
        <w:pStyle w:val="FootnoteText"/>
        <w:ind w:firstLine="567"/>
        <w:jc w:val="both"/>
        <w:rPr>
          <w:lang w:val="en-ID"/>
        </w:rPr>
      </w:pPr>
      <w:r w:rsidRPr="00C44FF3">
        <w:rPr>
          <w:rStyle w:val="FootnoteReference"/>
        </w:rPr>
        <w:footnoteRef/>
      </w:r>
      <w:r w:rsidRPr="00C44FF3">
        <w:t xml:space="preserve"> Johnny Ibrahim, </w:t>
      </w:r>
      <w:r w:rsidRPr="00C44FF3">
        <w:rPr>
          <w:i/>
          <w:iCs/>
        </w:rPr>
        <w:t>Teori dan Metodologi Penelitian Hukum Normatif,</w:t>
      </w:r>
      <w:r w:rsidRPr="00C44FF3">
        <w:t xml:space="preserve"> Malang:</w:t>
      </w:r>
      <w:r w:rsidRPr="00C44FF3">
        <w:rPr>
          <w:lang w:val="en-US"/>
        </w:rPr>
        <w:t xml:space="preserve"> </w:t>
      </w:r>
      <w:r w:rsidRPr="00C44FF3">
        <w:t>Bayumedia</w:t>
      </w:r>
      <w:r w:rsidRPr="00C44FF3">
        <w:rPr>
          <w:lang w:val="en-US"/>
        </w:rPr>
        <w:t xml:space="preserve"> </w:t>
      </w:r>
      <w:r w:rsidRPr="00C44FF3">
        <w:t>Publishing, 2006</w:t>
      </w:r>
      <w:r w:rsidRPr="00C44FF3">
        <w:rPr>
          <w:lang w:val="en-US"/>
        </w:rPr>
        <w:t xml:space="preserve">, hlm. </w:t>
      </w:r>
      <w:r w:rsidRPr="00C44FF3">
        <w:t>49.</w:t>
      </w:r>
    </w:p>
  </w:footnote>
  <w:footnote w:id="16">
    <w:p w14:paraId="6C0AF1AA" w14:textId="6745D850" w:rsidR="005F6F63" w:rsidRPr="00C44FF3" w:rsidRDefault="005F6F63" w:rsidP="008C04FD">
      <w:pPr>
        <w:pStyle w:val="FootnoteText"/>
        <w:ind w:firstLine="567"/>
        <w:jc w:val="both"/>
        <w:rPr>
          <w:lang w:val="en-US"/>
        </w:rPr>
      </w:pPr>
      <w:r w:rsidRPr="00C44FF3">
        <w:rPr>
          <w:rStyle w:val="FootnoteReference"/>
        </w:rPr>
        <w:footnoteRef/>
      </w:r>
      <w:r w:rsidRPr="00C44FF3">
        <w:t xml:space="preserve"> Burhan Ashshofa</w:t>
      </w:r>
      <w:r w:rsidRPr="00C44FF3">
        <w:rPr>
          <w:i/>
          <w:iCs/>
        </w:rPr>
        <w:t>, Metode Penelitian Hukum</w:t>
      </w:r>
      <w:r w:rsidRPr="00C44FF3">
        <w:t>, Jakarta:</w:t>
      </w:r>
      <w:r w:rsidRPr="00C44FF3">
        <w:rPr>
          <w:lang w:val="en-US"/>
        </w:rPr>
        <w:t xml:space="preserve"> </w:t>
      </w:r>
      <w:r w:rsidRPr="00C44FF3">
        <w:t>PT.</w:t>
      </w:r>
      <w:r w:rsidRPr="00C44FF3">
        <w:rPr>
          <w:lang w:val="en-US"/>
        </w:rPr>
        <w:t xml:space="preserve"> </w:t>
      </w:r>
      <w:r w:rsidRPr="00C44FF3">
        <w:t>Rineka Cipta, 1996, h</w:t>
      </w:r>
      <w:r w:rsidRPr="00C44FF3">
        <w:rPr>
          <w:lang w:val="en-US"/>
        </w:rPr>
        <w:t>lm</w:t>
      </w:r>
      <w:r w:rsidRPr="00C44FF3">
        <w:t>.</w:t>
      </w:r>
      <w:r w:rsidRPr="00C44FF3">
        <w:rPr>
          <w:lang w:val="en-US"/>
        </w:rPr>
        <w:t xml:space="preserve"> </w:t>
      </w:r>
      <w:r w:rsidRPr="00C44FF3">
        <w:t>20-22</w:t>
      </w:r>
      <w:r w:rsidRPr="00C44FF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97397"/>
      <w:docPartObj>
        <w:docPartGallery w:val="Page Numbers (Top of Page)"/>
        <w:docPartUnique/>
      </w:docPartObj>
    </w:sdtPr>
    <w:sdtEndPr>
      <w:rPr>
        <w:noProof/>
      </w:rPr>
    </w:sdtEndPr>
    <w:sdtContent>
      <w:p w14:paraId="768492D5" w14:textId="7D4BF415" w:rsidR="005F6F63" w:rsidRDefault="005F6F63">
        <w:pPr>
          <w:pStyle w:val="Header"/>
          <w:jc w:val="right"/>
        </w:pPr>
        <w:r>
          <w:fldChar w:fldCharType="begin"/>
        </w:r>
        <w:r>
          <w:instrText xml:space="preserve"> PAGE   \* MERGEFORMAT </w:instrText>
        </w:r>
        <w:r>
          <w:fldChar w:fldCharType="separate"/>
        </w:r>
        <w:r w:rsidR="00F16495">
          <w:rPr>
            <w:noProof/>
          </w:rPr>
          <w:t>102</w:t>
        </w:r>
        <w:r>
          <w:rPr>
            <w:noProof/>
          </w:rPr>
          <w:fldChar w:fldCharType="end"/>
        </w:r>
      </w:p>
    </w:sdtContent>
  </w:sdt>
  <w:p w14:paraId="2A3E95A2" w14:textId="77777777" w:rsidR="005F6F63" w:rsidRDefault="005F6F6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A431DC"/>
    <w:multiLevelType w:val="multilevel"/>
    <w:tmpl w:val="A7A431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F5DE0F77"/>
    <w:multiLevelType w:val="multilevel"/>
    <w:tmpl w:val="B1907EFA"/>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A0493"/>
    <w:multiLevelType w:val="hybridMultilevel"/>
    <w:tmpl w:val="3B0811C4"/>
    <w:lvl w:ilvl="0" w:tplc="76B0B00A">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D9387B"/>
    <w:multiLevelType w:val="hybridMultilevel"/>
    <w:tmpl w:val="34DE83DC"/>
    <w:lvl w:ilvl="0" w:tplc="0421000F">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09DA14A8"/>
    <w:multiLevelType w:val="hybridMultilevel"/>
    <w:tmpl w:val="E578DDD2"/>
    <w:lvl w:ilvl="0" w:tplc="8DD824F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707D38"/>
    <w:multiLevelType w:val="multilevel"/>
    <w:tmpl w:val="514406C6"/>
    <w:lvl w:ilvl="0">
      <w:start w:val="7"/>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C01EAC"/>
    <w:multiLevelType w:val="hybridMultilevel"/>
    <w:tmpl w:val="D044807A"/>
    <w:lvl w:ilvl="0" w:tplc="405C6708">
      <w:start w:val="1"/>
      <w:numFmt w:val="lowerLetter"/>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F766721"/>
    <w:multiLevelType w:val="hybridMultilevel"/>
    <w:tmpl w:val="FDFAE3F8"/>
    <w:lvl w:ilvl="0" w:tplc="0421000F">
      <w:start w:val="1"/>
      <w:numFmt w:val="decimal"/>
      <w:lvlText w:val="%1."/>
      <w:lvlJc w:val="left"/>
      <w:pPr>
        <w:ind w:left="1080" w:hanging="360"/>
      </w:pPr>
    </w:lvl>
    <w:lvl w:ilvl="1" w:tplc="20F01AA2">
      <w:start w:val="1"/>
      <w:numFmt w:val="upperLetter"/>
      <w:lvlText w:val="%2&gt;"/>
      <w:lvlJc w:val="left"/>
      <w:pPr>
        <w:ind w:left="1800" w:hanging="360"/>
      </w:pPr>
      <w:rPr>
        <w:rFonts w:hint="default"/>
      </w:rPr>
    </w:lvl>
    <w:lvl w:ilvl="2" w:tplc="0421000F">
      <w:start w:val="1"/>
      <w:numFmt w:val="decimal"/>
      <w:lvlText w:val="%3."/>
      <w:lvlJc w:val="left"/>
      <w:pPr>
        <w:ind w:left="2520" w:hanging="180"/>
      </w:pPr>
    </w:lvl>
    <w:lvl w:ilvl="3" w:tplc="65DC3BE4">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35728FB"/>
    <w:multiLevelType w:val="hybridMultilevel"/>
    <w:tmpl w:val="23E8B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7472BE"/>
    <w:multiLevelType w:val="hybridMultilevel"/>
    <w:tmpl w:val="81984C8A"/>
    <w:lvl w:ilvl="0" w:tplc="4E44DAC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1B51297B"/>
    <w:multiLevelType w:val="hybridMultilevel"/>
    <w:tmpl w:val="546C241E"/>
    <w:lvl w:ilvl="0" w:tplc="8138A1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1C5649BD"/>
    <w:multiLevelType w:val="multilevel"/>
    <w:tmpl w:val="94B08A54"/>
    <w:lvl w:ilvl="0">
      <w:start w:val="3"/>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1FF8332D"/>
    <w:multiLevelType w:val="hybridMultilevel"/>
    <w:tmpl w:val="99969596"/>
    <w:lvl w:ilvl="0" w:tplc="78944F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1EE4CCF"/>
    <w:multiLevelType w:val="hybridMultilevel"/>
    <w:tmpl w:val="A7A27808"/>
    <w:lvl w:ilvl="0" w:tplc="0421000F">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4" w15:restartNumberingAfterBreak="0">
    <w:nsid w:val="275A6286"/>
    <w:multiLevelType w:val="hybridMultilevel"/>
    <w:tmpl w:val="CD9C5C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8E50FCB"/>
    <w:multiLevelType w:val="hybridMultilevel"/>
    <w:tmpl w:val="64C66D88"/>
    <w:lvl w:ilvl="0" w:tplc="66FA0142">
      <w:start w:val="1"/>
      <w:numFmt w:val="decimal"/>
      <w:lvlText w:val="%1."/>
      <w:lvlJc w:val="left"/>
      <w:pPr>
        <w:ind w:left="1080" w:hanging="360"/>
      </w:pPr>
      <w:rPr>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9030810"/>
    <w:multiLevelType w:val="hybridMultilevel"/>
    <w:tmpl w:val="903A7CE4"/>
    <w:lvl w:ilvl="0" w:tplc="51E667D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AFC4226"/>
    <w:multiLevelType w:val="hybridMultilevel"/>
    <w:tmpl w:val="6BB8E54E"/>
    <w:lvl w:ilvl="0" w:tplc="5D4E01D2">
      <w:start w:val="1"/>
      <w:numFmt w:val="decimal"/>
      <w:lvlText w:val="%1."/>
      <w:lvlJc w:val="left"/>
      <w:pPr>
        <w:ind w:left="1506" w:hanging="360"/>
      </w:pPr>
      <w:rPr>
        <w:rFonts w:ascii="Times New Roman" w:hAnsi="Times New Roman" w:cs="Times New Roman" w:hint="default"/>
        <w:sz w:val="24"/>
        <w:szCs w:val="24"/>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15:restartNumberingAfterBreak="0">
    <w:nsid w:val="2C7417C0"/>
    <w:multiLevelType w:val="hybridMultilevel"/>
    <w:tmpl w:val="0498B21C"/>
    <w:lvl w:ilvl="0" w:tplc="32FC7D2A">
      <w:start w:val="2"/>
      <w:numFmt w:val="upperLetter"/>
      <w:lvlText w:val="%1."/>
      <w:lvlJc w:val="left"/>
      <w:pPr>
        <w:ind w:left="1589" w:hanging="360"/>
      </w:pPr>
      <w:rPr>
        <w:rFonts w:hint="default"/>
      </w:rPr>
    </w:lvl>
    <w:lvl w:ilvl="1" w:tplc="0421000F">
      <w:start w:val="1"/>
      <w:numFmt w:val="decimal"/>
      <w:lvlText w:val="%2."/>
      <w:lvlJc w:val="left"/>
      <w:pPr>
        <w:ind w:left="1440" w:hanging="360"/>
      </w:pPr>
    </w:lvl>
    <w:lvl w:ilvl="2" w:tplc="9160720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C7955FC"/>
    <w:multiLevelType w:val="hybridMultilevel"/>
    <w:tmpl w:val="4B2084C8"/>
    <w:lvl w:ilvl="0" w:tplc="52A87956">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0" w15:restartNumberingAfterBreak="0">
    <w:nsid w:val="32081441"/>
    <w:multiLevelType w:val="multilevel"/>
    <w:tmpl w:val="425AC3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9E3F41"/>
    <w:multiLevelType w:val="hybridMultilevel"/>
    <w:tmpl w:val="99A6054C"/>
    <w:lvl w:ilvl="0" w:tplc="92B0CD3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15:restartNumberingAfterBreak="0">
    <w:nsid w:val="35E13147"/>
    <w:multiLevelType w:val="hybridMultilevel"/>
    <w:tmpl w:val="CBDAE576"/>
    <w:lvl w:ilvl="0" w:tplc="5A12CE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35E4263A"/>
    <w:multiLevelType w:val="hybridMultilevel"/>
    <w:tmpl w:val="09844802"/>
    <w:lvl w:ilvl="0" w:tplc="DCF8D9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36BE5FDA"/>
    <w:multiLevelType w:val="hybridMultilevel"/>
    <w:tmpl w:val="ECA650A6"/>
    <w:lvl w:ilvl="0" w:tplc="0421000F">
      <w:start w:val="1"/>
      <w:numFmt w:val="decimal"/>
      <w:lvlText w:val="%1."/>
      <w:lvlJc w:val="left"/>
      <w:pPr>
        <w:ind w:left="150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15:restartNumberingAfterBreak="0">
    <w:nsid w:val="36C722C1"/>
    <w:multiLevelType w:val="hybridMultilevel"/>
    <w:tmpl w:val="D11A66B8"/>
    <w:lvl w:ilvl="0" w:tplc="9678211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7643256"/>
    <w:multiLevelType w:val="hybridMultilevel"/>
    <w:tmpl w:val="C0A4D89C"/>
    <w:lvl w:ilvl="0" w:tplc="D9808AC8">
      <w:start w:val="1"/>
      <w:numFmt w:val="decimal"/>
      <w:lvlText w:val="%1."/>
      <w:lvlJc w:val="left"/>
      <w:pPr>
        <w:ind w:left="1505" w:hanging="360"/>
      </w:pPr>
      <w:rPr>
        <w:rFonts w:hint="default"/>
        <w:sz w:val="22"/>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7" w15:restartNumberingAfterBreak="0">
    <w:nsid w:val="3A0F06BB"/>
    <w:multiLevelType w:val="hybridMultilevel"/>
    <w:tmpl w:val="17B26D8C"/>
    <w:lvl w:ilvl="0" w:tplc="22CC3962">
      <w:start w:val="1"/>
      <w:numFmt w:val="decimal"/>
      <w:lvlText w:val="%1."/>
      <w:lvlJc w:val="left"/>
      <w:pPr>
        <w:ind w:left="785" w:hanging="360"/>
      </w:pPr>
      <w:rPr>
        <w:rFonts w:ascii="Times New Roman" w:hAnsi="Times New Roman" w:cs="Times New Roman"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3ABC7D4C"/>
    <w:multiLevelType w:val="hybridMultilevel"/>
    <w:tmpl w:val="B05E75F4"/>
    <w:lvl w:ilvl="0" w:tplc="04210019">
      <w:start w:val="1"/>
      <w:numFmt w:val="lowerLetter"/>
      <w:lvlText w:val="%1."/>
      <w:lvlJc w:val="left"/>
      <w:pPr>
        <w:ind w:left="2271" w:hanging="360"/>
      </w:pPr>
    </w:lvl>
    <w:lvl w:ilvl="1" w:tplc="38090019" w:tentative="1">
      <w:start w:val="1"/>
      <w:numFmt w:val="lowerLetter"/>
      <w:lvlText w:val="%2."/>
      <w:lvlJc w:val="left"/>
      <w:pPr>
        <w:ind w:left="2991" w:hanging="360"/>
      </w:pPr>
    </w:lvl>
    <w:lvl w:ilvl="2" w:tplc="3809001B" w:tentative="1">
      <w:start w:val="1"/>
      <w:numFmt w:val="lowerRoman"/>
      <w:lvlText w:val="%3."/>
      <w:lvlJc w:val="right"/>
      <w:pPr>
        <w:ind w:left="3711" w:hanging="180"/>
      </w:pPr>
    </w:lvl>
    <w:lvl w:ilvl="3" w:tplc="3809000F" w:tentative="1">
      <w:start w:val="1"/>
      <w:numFmt w:val="decimal"/>
      <w:lvlText w:val="%4."/>
      <w:lvlJc w:val="left"/>
      <w:pPr>
        <w:ind w:left="4431" w:hanging="360"/>
      </w:pPr>
    </w:lvl>
    <w:lvl w:ilvl="4" w:tplc="38090019" w:tentative="1">
      <w:start w:val="1"/>
      <w:numFmt w:val="lowerLetter"/>
      <w:lvlText w:val="%5."/>
      <w:lvlJc w:val="left"/>
      <w:pPr>
        <w:ind w:left="5151" w:hanging="360"/>
      </w:pPr>
    </w:lvl>
    <w:lvl w:ilvl="5" w:tplc="3809001B" w:tentative="1">
      <w:start w:val="1"/>
      <w:numFmt w:val="lowerRoman"/>
      <w:lvlText w:val="%6."/>
      <w:lvlJc w:val="right"/>
      <w:pPr>
        <w:ind w:left="5871" w:hanging="180"/>
      </w:pPr>
    </w:lvl>
    <w:lvl w:ilvl="6" w:tplc="3809000F" w:tentative="1">
      <w:start w:val="1"/>
      <w:numFmt w:val="decimal"/>
      <w:lvlText w:val="%7."/>
      <w:lvlJc w:val="left"/>
      <w:pPr>
        <w:ind w:left="6591" w:hanging="360"/>
      </w:pPr>
    </w:lvl>
    <w:lvl w:ilvl="7" w:tplc="38090019" w:tentative="1">
      <w:start w:val="1"/>
      <w:numFmt w:val="lowerLetter"/>
      <w:lvlText w:val="%8."/>
      <w:lvlJc w:val="left"/>
      <w:pPr>
        <w:ind w:left="7311" w:hanging="360"/>
      </w:pPr>
    </w:lvl>
    <w:lvl w:ilvl="8" w:tplc="3809001B" w:tentative="1">
      <w:start w:val="1"/>
      <w:numFmt w:val="lowerRoman"/>
      <w:lvlText w:val="%9."/>
      <w:lvlJc w:val="right"/>
      <w:pPr>
        <w:ind w:left="8031" w:hanging="180"/>
      </w:pPr>
    </w:lvl>
  </w:abstractNum>
  <w:abstractNum w:abstractNumId="29" w15:restartNumberingAfterBreak="0">
    <w:nsid w:val="3D1B74C6"/>
    <w:multiLevelType w:val="hybridMultilevel"/>
    <w:tmpl w:val="51C2D5B8"/>
    <w:lvl w:ilvl="0" w:tplc="956A78F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FC1010D"/>
    <w:multiLevelType w:val="hybridMultilevel"/>
    <w:tmpl w:val="61B86E36"/>
    <w:lvl w:ilvl="0" w:tplc="8B2EEAF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15:restartNumberingAfterBreak="0">
    <w:nsid w:val="40182BF4"/>
    <w:multiLevelType w:val="hybridMultilevel"/>
    <w:tmpl w:val="E020ED04"/>
    <w:lvl w:ilvl="0" w:tplc="E10AE8CA">
      <w:start w:val="1"/>
      <w:numFmt w:val="decimal"/>
      <w:lvlText w:val="%1."/>
      <w:lvlJc w:val="left"/>
      <w:pPr>
        <w:ind w:left="2925" w:hanging="360"/>
      </w:pPr>
      <w:rPr>
        <w:rFonts w:hint="default"/>
      </w:rPr>
    </w:lvl>
    <w:lvl w:ilvl="1" w:tplc="04210019" w:tentative="1">
      <w:start w:val="1"/>
      <w:numFmt w:val="lowerLetter"/>
      <w:lvlText w:val="%2."/>
      <w:lvlJc w:val="left"/>
      <w:pPr>
        <w:ind w:left="3645" w:hanging="360"/>
      </w:pPr>
    </w:lvl>
    <w:lvl w:ilvl="2" w:tplc="0421001B" w:tentative="1">
      <w:start w:val="1"/>
      <w:numFmt w:val="lowerRoman"/>
      <w:lvlText w:val="%3."/>
      <w:lvlJc w:val="right"/>
      <w:pPr>
        <w:ind w:left="4365" w:hanging="180"/>
      </w:pPr>
    </w:lvl>
    <w:lvl w:ilvl="3" w:tplc="0421000F" w:tentative="1">
      <w:start w:val="1"/>
      <w:numFmt w:val="decimal"/>
      <w:lvlText w:val="%4."/>
      <w:lvlJc w:val="left"/>
      <w:pPr>
        <w:ind w:left="5085" w:hanging="360"/>
      </w:pPr>
    </w:lvl>
    <w:lvl w:ilvl="4" w:tplc="04210019" w:tentative="1">
      <w:start w:val="1"/>
      <w:numFmt w:val="lowerLetter"/>
      <w:lvlText w:val="%5."/>
      <w:lvlJc w:val="left"/>
      <w:pPr>
        <w:ind w:left="5805" w:hanging="360"/>
      </w:pPr>
    </w:lvl>
    <w:lvl w:ilvl="5" w:tplc="0421001B" w:tentative="1">
      <w:start w:val="1"/>
      <w:numFmt w:val="lowerRoman"/>
      <w:lvlText w:val="%6."/>
      <w:lvlJc w:val="right"/>
      <w:pPr>
        <w:ind w:left="6525" w:hanging="180"/>
      </w:pPr>
    </w:lvl>
    <w:lvl w:ilvl="6" w:tplc="0421000F" w:tentative="1">
      <w:start w:val="1"/>
      <w:numFmt w:val="decimal"/>
      <w:lvlText w:val="%7."/>
      <w:lvlJc w:val="left"/>
      <w:pPr>
        <w:ind w:left="7245" w:hanging="360"/>
      </w:pPr>
    </w:lvl>
    <w:lvl w:ilvl="7" w:tplc="04210019" w:tentative="1">
      <w:start w:val="1"/>
      <w:numFmt w:val="lowerLetter"/>
      <w:lvlText w:val="%8."/>
      <w:lvlJc w:val="left"/>
      <w:pPr>
        <w:ind w:left="7965" w:hanging="360"/>
      </w:pPr>
    </w:lvl>
    <w:lvl w:ilvl="8" w:tplc="0421001B" w:tentative="1">
      <w:start w:val="1"/>
      <w:numFmt w:val="lowerRoman"/>
      <w:lvlText w:val="%9."/>
      <w:lvlJc w:val="right"/>
      <w:pPr>
        <w:ind w:left="8685" w:hanging="180"/>
      </w:pPr>
    </w:lvl>
  </w:abstractNum>
  <w:abstractNum w:abstractNumId="32" w15:restartNumberingAfterBreak="0">
    <w:nsid w:val="40C62C50"/>
    <w:multiLevelType w:val="hybridMultilevel"/>
    <w:tmpl w:val="A5F08BA6"/>
    <w:lvl w:ilvl="0" w:tplc="DD64CF48">
      <w:start w:val="1"/>
      <w:numFmt w:val="upperLetter"/>
      <w:lvlText w:val="%1."/>
      <w:lvlJc w:val="left"/>
      <w:pPr>
        <w:ind w:left="520" w:hanging="360"/>
      </w:pPr>
      <w:rPr>
        <w:rFonts w:hint="default"/>
      </w:rPr>
    </w:lvl>
    <w:lvl w:ilvl="1" w:tplc="04210019" w:tentative="1">
      <w:start w:val="1"/>
      <w:numFmt w:val="lowerLetter"/>
      <w:lvlText w:val="%2."/>
      <w:lvlJc w:val="left"/>
      <w:pPr>
        <w:ind w:left="1240" w:hanging="360"/>
      </w:pPr>
    </w:lvl>
    <w:lvl w:ilvl="2" w:tplc="0421001B" w:tentative="1">
      <w:start w:val="1"/>
      <w:numFmt w:val="lowerRoman"/>
      <w:lvlText w:val="%3."/>
      <w:lvlJc w:val="right"/>
      <w:pPr>
        <w:ind w:left="1960" w:hanging="180"/>
      </w:pPr>
    </w:lvl>
    <w:lvl w:ilvl="3" w:tplc="0421000F" w:tentative="1">
      <w:start w:val="1"/>
      <w:numFmt w:val="decimal"/>
      <w:lvlText w:val="%4."/>
      <w:lvlJc w:val="left"/>
      <w:pPr>
        <w:ind w:left="2680" w:hanging="360"/>
      </w:pPr>
    </w:lvl>
    <w:lvl w:ilvl="4" w:tplc="04210019" w:tentative="1">
      <w:start w:val="1"/>
      <w:numFmt w:val="lowerLetter"/>
      <w:lvlText w:val="%5."/>
      <w:lvlJc w:val="left"/>
      <w:pPr>
        <w:ind w:left="3400" w:hanging="360"/>
      </w:pPr>
    </w:lvl>
    <w:lvl w:ilvl="5" w:tplc="0421001B" w:tentative="1">
      <w:start w:val="1"/>
      <w:numFmt w:val="lowerRoman"/>
      <w:lvlText w:val="%6."/>
      <w:lvlJc w:val="right"/>
      <w:pPr>
        <w:ind w:left="4120" w:hanging="180"/>
      </w:pPr>
    </w:lvl>
    <w:lvl w:ilvl="6" w:tplc="0421000F" w:tentative="1">
      <w:start w:val="1"/>
      <w:numFmt w:val="decimal"/>
      <w:lvlText w:val="%7."/>
      <w:lvlJc w:val="left"/>
      <w:pPr>
        <w:ind w:left="4840" w:hanging="360"/>
      </w:pPr>
    </w:lvl>
    <w:lvl w:ilvl="7" w:tplc="04210019" w:tentative="1">
      <w:start w:val="1"/>
      <w:numFmt w:val="lowerLetter"/>
      <w:lvlText w:val="%8."/>
      <w:lvlJc w:val="left"/>
      <w:pPr>
        <w:ind w:left="5560" w:hanging="360"/>
      </w:pPr>
    </w:lvl>
    <w:lvl w:ilvl="8" w:tplc="0421001B" w:tentative="1">
      <w:start w:val="1"/>
      <w:numFmt w:val="lowerRoman"/>
      <w:lvlText w:val="%9."/>
      <w:lvlJc w:val="right"/>
      <w:pPr>
        <w:ind w:left="6280" w:hanging="180"/>
      </w:pPr>
    </w:lvl>
  </w:abstractNum>
  <w:abstractNum w:abstractNumId="33" w15:restartNumberingAfterBreak="0">
    <w:nsid w:val="41D664FD"/>
    <w:multiLevelType w:val="hybridMultilevel"/>
    <w:tmpl w:val="7A466064"/>
    <w:lvl w:ilvl="0" w:tplc="6354100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15:restartNumberingAfterBreak="0">
    <w:nsid w:val="46044043"/>
    <w:multiLevelType w:val="hybridMultilevel"/>
    <w:tmpl w:val="45148F88"/>
    <w:lvl w:ilvl="0" w:tplc="D514FA20">
      <w:start w:val="1"/>
      <w:numFmt w:val="lowerLetter"/>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5" w15:restartNumberingAfterBreak="0">
    <w:nsid w:val="47611E44"/>
    <w:multiLevelType w:val="hybridMultilevel"/>
    <w:tmpl w:val="2F285C2C"/>
    <w:lvl w:ilvl="0" w:tplc="E94ED364">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6" w15:restartNumberingAfterBreak="0">
    <w:nsid w:val="48040BEB"/>
    <w:multiLevelType w:val="hybridMultilevel"/>
    <w:tmpl w:val="E5F69922"/>
    <w:lvl w:ilvl="0" w:tplc="501CB63A">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4F9F56A6"/>
    <w:multiLevelType w:val="hybridMultilevel"/>
    <w:tmpl w:val="9392B07C"/>
    <w:lvl w:ilvl="0" w:tplc="04210015">
      <w:start w:val="1"/>
      <w:numFmt w:val="upperLetter"/>
      <w:lvlText w:val="%1."/>
      <w:lvlJc w:val="left"/>
      <w:pPr>
        <w:ind w:left="720" w:hanging="360"/>
      </w:pPr>
    </w:lvl>
    <w:lvl w:ilvl="1" w:tplc="04210015">
      <w:start w:val="1"/>
      <w:numFmt w:val="upperLetter"/>
      <w:lvlText w:val="%2."/>
      <w:lvlJc w:val="left"/>
      <w:pPr>
        <w:ind w:left="502" w:hanging="360"/>
      </w:pPr>
    </w:lvl>
    <w:lvl w:ilvl="2" w:tplc="07744FE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0E64480"/>
    <w:multiLevelType w:val="hybridMultilevel"/>
    <w:tmpl w:val="F07A0B02"/>
    <w:lvl w:ilvl="0" w:tplc="171CDCB6">
      <w:start w:val="1"/>
      <w:numFmt w:val="decimal"/>
      <w:lvlText w:val="%1."/>
      <w:lvlJc w:val="left"/>
      <w:pPr>
        <w:ind w:left="786" w:hanging="360"/>
      </w:pPr>
      <w:rPr>
        <w:rFonts w:asciiTheme="minorHAnsi" w:hAnsiTheme="minorHAnsi" w:cstheme="minorBid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51446E78"/>
    <w:multiLevelType w:val="hybridMultilevel"/>
    <w:tmpl w:val="C0E21B6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16B4529"/>
    <w:multiLevelType w:val="hybridMultilevel"/>
    <w:tmpl w:val="A5AE7394"/>
    <w:lvl w:ilvl="0" w:tplc="0421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1" w15:restartNumberingAfterBreak="0">
    <w:nsid w:val="531B726B"/>
    <w:multiLevelType w:val="hybridMultilevel"/>
    <w:tmpl w:val="AE686022"/>
    <w:lvl w:ilvl="0" w:tplc="7AFC9A5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15:restartNumberingAfterBreak="0">
    <w:nsid w:val="58B427A2"/>
    <w:multiLevelType w:val="hybridMultilevel"/>
    <w:tmpl w:val="F76228C0"/>
    <w:lvl w:ilvl="0" w:tplc="9164177A">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43" w15:restartNumberingAfterBreak="0">
    <w:nsid w:val="5A035EA9"/>
    <w:multiLevelType w:val="hybridMultilevel"/>
    <w:tmpl w:val="DFFC66F6"/>
    <w:lvl w:ilvl="0" w:tplc="7F7E8034">
      <w:start w:val="1"/>
      <w:numFmt w:val="decimal"/>
      <w:lvlText w:val="%1."/>
      <w:lvlJc w:val="left"/>
      <w:pPr>
        <w:ind w:left="720" w:hanging="360"/>
      </w:pPr>
      <w:rPr>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8765CD"/>
    <w:multiLevelType w:val="hybridMultilevel"/>
    <w:tmpl w:val="1BC48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F4ECD"/>
    <w:multiLevelType w:val="hybridMultilevel"/>
    <w:tmpl w:val="4016F25E"/>
    <w:lvl w:ilvl="0" w:tplc="7D1CFF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621A3DC0"/>
    <w:multiLevelType w:val="hybridMultilevel"/>
    <w:tmpl w:val="53848A1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15:restartNumberingAfterBreak="0">
    <w:nsid w:val="64CD4F6B"/>
    <w:multiLevelType w:val="hybridMultilevel"/>
    <w:tmpl w:val="4BE4DE36"/>
    <w:lvl w:ilvl="0" w:tplc="0421000F">
      <w:start w:val="1"/>
      <w:numFmt w:val="decimal"/>
      <w:lvlText w:val="%1."/>
      <w:lvlJc w:val="left"/>
      <w:pPr>
        <w:ind w:left="1589" w:hanging="360"/>
      </w:p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48" w15:restartNumberingAfterBreak="0">
    <w:nsid w:val="6511128E"/>
    <w:multiLevelType w:val="hybridMultilevel"/>
    <w:tmpl w:val="ED22BE50"/>
    <w:lvl w:ilvl="0" w:tplc="88D6E5EA">
      <w:start w:val="1"/>
      <w:numFmt w:val="decimal"/>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66257671"/>
    <w:multiLevelType w:val="hybridMultilevel"/>
    <w:tmpl w:val="450898EC"/>
    <w:lvl w:ilvl="0" w:tplc="FD925E8A">
      <w:start w:val="1"/>
      <w:numFmt w:val="lowerLetter"/>
      <w:lvlText w:val="%1."/>
      <w:lvlJc w:val="left"/>
      <w:pPr>
        <w:ind w:left="1145" w:hanging="360"/>
      </w:pPr>
      <w:rPr>
        <w:rFonts w:ascii="Times New Roman" w:hAnsi="Times New Roman" w:cs="Times New Roman" w:hint="default"/>
        <w:sz w:val="24"/>
        <w:szCs w:val="24"/>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0" w15:restartNumberingAfterBreak="0">
    <w:nsid w:val="663E1264"/>
    <w:multiLevelType w:val="hybridMultilevel"/>
    <w:tmpl w:val="03448F40"/>
    <w:lvl w:ilvl="0" w:tplc="1994CB26">
      <w:start w:val="1"/>
      <w:numFmt w:val="decimal"/>
      <w:lvlText w:val="%1."/>
      <w:lvlJc w:val="left"/>
      <w:pPr>
        <w:ind w:left="786" w:hanging="360"/>
      </w:pPr>
      <w:rPr>
        <w:rFonts w:asciiTheme="minorHAnsi" w:hAnsiTheme="minorHAnsi" w:cstheme="minorBid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67C65DF5"/>
    <w:multiLevelType w:val="hybridMultilevel"/>
    <w:tmpl w:val="F17604AC"/>
    <w:lvl w:ilvl="0" w:tplc="3748159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2" w15:restartNumberingAfterBreak="0">
    <w:nsid w:val="6990057F"/>
    <w:multiLevelType w:val="hybridMultilevel"/>
    <w:tmpl w:val="1E86539C"/>
    <w:lvl w:ilvl="0" w:tplc="C7048ABE">
      <w:start w:val="1"/>
      <w:numFmt w:val="decimal"/>
      <w:lvlText w:val="%1."/>
      <w:lvlJc w:val="left"/>
      <w:pPr>
        <w:ind w:left="644" w:hanging="360"/>
      </w:pPr>
      <w:rPr>
        <w:rFonts w:hint="default"/>
        <w:b w:val="0"/>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15:restartNumberingAfterBreak="0">
    <w:nsid w:val="6F3F2449"/>
    <w:multiLevelType w:val="hybridMultilevel"/>
    <w:tmpl w:val="8166C778"/>
    <w:lvl w:ilvl="0" w:tplc="C25AA1B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F6B3870"/>
    <w:multiLevelType w:val="hybridMultilevel"/>
    <w:tmpl w:val="CCD6EDE2"/>
    <w:lvl w:ilvl="0" w:tplc="0421000F">
      <w:start w:val="1"/>
      <w:numFmt w:val="decimal"/>
      <w:lvlText w:val="%1."/>
      <w:lvlJc w:val="left"/>
      <w:pPr>
        <w:ind w:left="180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70651D96"/>
    <w:multiLevelType w:val="hybridMultilevel"/>
    <w:tmpl w:val="23D87862"/>
    <w:lvl w:ilvl="0" w:tplc="0421000F">
      <w:start w:val="1"/>
      <w:numFmt w:val="decimal"/>
      <w:lvlText w:val="%1."/>
      <w:lvlJc w:val="left"/>
      <w:pPr>
        <w:ind w:left="1845" w:hanging="360"/>
      </w:pPr>
    </w:lvl>
    <w:lvl w:ilvl="1" w:tplc="E10AE8CA">
      <w:start w:val="1"/>
      <w:numFmt w:val="decimal"/>
      <w:lvlText w:val="%2."/>
      <w:lvlJc w:val="left"/>
      <w:pPr>
        <w:ind w:left="2565" w:hanging="360"/>
      </w:pPr>
      <w:rPr>
        <w:rFonts w:hint="default"/>
      </w:r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56" w15:restartNumberingAfterBreak="0">
    <w:nsid w:val="70F95E06"/>
    <w:multiLevelType w:val="hybridMultilevel"/>
    <w:tmpl w:val="703C0F48"/>
    <w:lvl w:ilvl="0" w:tplc="B540D5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2451E61"/>
    <w:multiLevelType w:val="hybridMultilevel"/>
    <w:tmpl w:val="3572A842"/>
    <w:lvl w:ilvl="0" w:tplc="BFF483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15:restartNumberingAfterBreak="0">
    <w:nsid w:val="79EC1C6E"/>
    <w:multiLevelType w:val="hybridMultilevel"/>
    <w:tmpl w:val="F7D69908"/>
    <w:lvl w:ilvl="0" w:tplc="AB9033E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15:restartNumberingAfterBreak="0">
    <w:nsid w:val="7B0D7DF9"/>
    <w:multiLevelType w:val="hybridMultilevel"/>
    <w:tmpl w:val="6DEEA04A"/>
    <w:lvl w:ilvl="0" w:tplc="0421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0" w15:restartNumberingAfterBreak="0">
    <w:nsid w:val="7E1D768E"/>
    <w:multiLevelType w:val="hybridMultilevel"/>
    <w:tmpl w:val="07361B94"/>
    <w:lvl w:ilvl="0" w:tplc="42AC0EB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203771">
    <w:abstractNumId w:val="47"/>
  </w:num>
  <w:num w:numId="2" w16cid:durableId="2055806635">
    <w:abstractNumId w:val="43"/>
  </w:num>
  <w:num w:numId="3" w16cid:durableId="2107537455">
    <w:abstractNumId w:val="40"/>
  </w:num>
  <w:num w:numId="4" w16cid:durableId="483358532">
    <w:abstractNumId w:val="28"/>
  </w:num>
  <w:num w:numId="5" w16cid:durableId="1751926418">
    <w:abstractNumId w:val="59"/>
  </w:num>
  <w:num w:numId="6" w16cid:durableId="1762140121">
    <w:abstractNumId w:val="3"/>
  </w:num>
  <w:num w:numId="7" w16cid:durableId="1484003739">
    <w:abstractNumId w:val="13"/>
  </w:num>
  <w:num w:numId="8" w16cid:durableId="1803763315">
    <w:abstractNumId w:val="44"/>
  </w:num>
  <w:num w:numId="9" w16cid:durableId="275908460">
    <w:abstractNumId w:val="50"/>
  </w:num>
  <w:num w:numId="10" w16cid:durableId="1275285189">
    <w:abstractNumId w:val="17"/>
  </w:num>
  <w:num w:numId="11" w16cid:durableId="983848276">
    <w:abstractNumId w:val="35"/>
  </w:num>
  <w:num w:numId="12" w16cid:durableId="1835946495">
    <w:abstractNumId w:val="38"/>
  </w:num>
  <w:num w:numId="13" w16cid:durableId="1398746977">
    <w:abstractNumId w:val="27"/>
  </w:num>
  <w:num w:numId="14" w16cid:durableId="256641826">
    <w:abstractNumId w:val="49"/>
  </w:num>
  <w:num w:numId="15" w16cid:durableId="317925387">
    <w:abstractNumId w:val="6"/>
  </w:num>
  <w:num w:numId="16" w16cid:durableId="1066223260">
    <w:abstractNumId w:val="48"/>
  </w:num>
  <w:num w:numId="17" w16cid:durableId="316888142">
    <w:abstractNumId w:val="36"/>
  </w:num>
  <w:num w:numId="18" w16cid:durableId="932905488">
    <w:abstractNumId w:val="12"/>
  </w:num>
  <w:num w:numId="19" w16cid:durableId="226959600">
    <w:abstractNumId w:val="16"/>
  </w:num>
  <w:num w:numId="20" w16cid:durableId="1741127435">
    <w:abstractNumId w:val="45"/>
  </w:num>
  <w:num w:numId="21" w16cid:durableId="1502307180">
    <w:abstractNumId w:val="34"/>
  </w:num>
  <w:num w:numId="22" w16cid:durableId="566038490">
    <w:abstractNumId w:val="51"/>
  </w:num>
  <w:num w:numId="23" w16cid:durableId="1970550351">
    <w:abstractNumId w:val="1"/>
  </w:num>
  <w:num w:numId="24" w16cid:durableId="1871408078">
    <w:abstractNumId w:val="0"/>
  </w:num>
  <w:num w:numId="25" w16cid:durableId="206332979">
    <w:abstractNumId w:val="5"/>
  </w:num>
  <w:num w:numId="26" w16cid:durableId="507253226">
    <w:abstractNumId w:val="20"/>
  </w:num>
  <w:num w:numId="27" w16cid:durableId="1888910489">
    <w:abstractNumId w:val="22"/>
  </w:num>
  <w:num w:numId="28" w16cid:durableId="319961815">
    <w:abstractNumId w:val="10"/>
  </w:num>
  <w:num w:numId="29" w16cid:durableId="217980557">
    <w:abstractNumId w:val="58"/>
  </w:num>
  <w:num w:numId="30" w16cid:durableId="857961479">
    <w:abstractNumId w:val="41"/>
  </w:num>
  <w:num w:numId="31" w16cid:durableId="694692062">
    <w:abstractNumId w:val="46"/>
  </w:num>
  <w:num w:numId="32" w16cid:durableId="1847013705">
    <w:abstractNumId w:val="55"/>
  </w:num>
  <w:num w:numId="33" w16cid:durableId="1584071517">
    <w:abstractNumId w:val="32"/>
  </w:num>
  <w:num w:numId="34" w16cid:durableId="617376724">
    <w:abstractNumId w:val="18"/>
  </w:num>
  <w:num w:numId="35" w16cid:durableId="1833831606">
    <w:abstractNumId w:val="7"/>
  </w:num>
  <w:num w:numId="36" w16cid:durableId="777335412">
    <w:abstractNumId w:val="53"/>
  </w:num>
  <w:num w:numId="37" w16cid:durableId="2082438546">
    <w:abstractNumId w:val="56"/>
  </w:num>
  <w:num w:numId="38" w16cid:durableId="203561687">
    <w:abstractNumId w:val="2"/>
  </w:num>
  <w:num w:numId="39" w16cid:durableId="1831099247">
    <w:abstractNumId w:val="29"/>
  </w:num>
  <w:num w:numId="40" w16cid:durableId="612903488">
    <w:abstractNumId w:val="15"/>
  </w:num>
  <w:num w:numId="41" w16cid:durableId="40131589">
    <w:abstractNumId w:val="4"/>
  </w:num>
  <w:num w:numId="42" w16cid:durableId="99566633">
    <w:abstractNumId w:val="19"/>
  </w:num>
  <w:num w:numId="43" w16cid:durableId="1819566878">
    <w:abstractNumId w:val="31"/>
  </w:num>
  <w:num w:numId="44" w16cid:durableId="107045060">
    <w:abstractNumId w:val="42"/>
  </w:num>
  <w:num w:numId="45" w16cid:durableId="1690520341">
    <w:abstractNumId w:val="26"/>
  </w:num>
  <w:num w:numId="46" w16cid:durableId="108203928">
    <w:abstractNumId w:val="54"/>
  </w:num>
  <w:num w:numId="47" w16cid:durableId="1056585496">
    <w:abstractNumId w:val="14"/>
  </w:num>
  <w:num w:numId="48" w16cid:durableId="826626574">
    <w:abstractNumId w:val="52"/>
  </w:num>
  <w:num w:numId="49" w16cid:durableId="1999964578">
    <w:abstractNumId w:val="33"/>
  </w:num>
  <w:num w:numId="50" w16cid:durableId="689918463">
    <w:abstractNumId w:val="57"/>
  </w:num>
  <w:num w:numId="51" w16cid:durableId="18632440">
    <w:abstractNumId w:val="30"/>
  </w:num>
  <w:num w:numId="52" w16cid:durableId="2024428065">
    <w:abstractNumId w:val="9"/>
  </w:num>
  <w:num w:numId="53" w16cid:durableId="1564103878">
    <w:abstractNumId w:val="24"/>
  </w:num>
  <w:num w:numId="54" w16cid:durableId="658922510">
    <w:abstractNumId w:val="11"/>
  </w:num>
  <w:num w:numId="55" w16cid:durableId="2060548382">
    <w:abstractNumId w:val="21"/>
  </w:num>
  <w:num w:numId="56" w16cid:durableId="1249196325">
    <w:abstractNumId w:val="37"/>
  </w:num>
  <w:num w:numId="57" w16cid:durableId="18165503">
    <w:abstractNumId w:val="25"/>
  </w:num>
  <w:num w:numId="58" w16cid:durableId="744036501">
    <w:abstractNumId w:val="23"/>
  </w:num>
  <w:num w:numId="59" w16cid:durableId="897473167">
    <w:abstractNumId w:val="8"/>
  </w:num>
  <w:num w:numId="60" w16cid:durableId="1768958930">
    <w:abstractNumId w:val="39"/>
  </w:num>
  <w:num w:numId="61" w16cid:durableId="1505514256">
    <w:abstractNumId w:val="6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26"/>
    <w:rsid w:val="00005BC9"/>
    <w:rsid w:val="00022045"/>
    <w:rsid w:val="00030F16"/>
    <w:rsid w:val="0003343E"/>
    <w:rsid w:val="00034C43"/>
    <w:rsid w:val="00036A78"/>
    <w:rsid w:val="00041D38"/>
    <w:rsid w:val="0004273C"/>
    <w:rsid w:val="00042873"/>
    <w:rsid w:val="00057A29"/>
    <w:rsid w:val="0006155E"/>
    <w:rsid w:val="0006236C"/>
    <w:rsid w:val="00070B2A"/>
    <w:rsid w:val="000777EE"/>
    <w:rsid w:val="00084A11"/>
    <w:rsid w:val="000958CB"/>
    <w:rsid w:val="00095B88"/>
    <w:rsid w:val="000A7F63"/>
    <w:rsid w:val="000B2775"/>
    <w:rsid w:val="000B4224"/>
    <w:rsid w:val="000B6073"/>
    <w:rsid w:val="000D7D45"/>
    <w:rsid w:val="000D7ED4"/>
    <w:rsid w:val="000E045F"/>
    <w:rsid w:val="000E206F"/>
    <w:rsid w:val="000E3CA8"/>
    <w:rsid w:val="000E75E0"/>
    <w:rsid w:val="000E78B6"/>
    <w:rsid w:val="001015A7"/>
    <w:rsid w:val="0010269D"/>
    <w:rsid w:val="00102EED"/>
    <w:rsid w:val="00105B22"/>
    <w:rsid w:val="00112C4B"/>
    <w:rsid w:val="00116A8B"/>
    <w:rsid w:val="0011791F"/>
    <w:rsid w:val="001217EA"/>
    <w:rsid w:val="00127279"/>
    <w:rsid w:val="00145813"/>
    <w:rsid w:val="00146C7A"/>
    <w:rsid w:val="00155F46"/>
    <w:rsid w:val="00162AA9"/>
    <w:rsid w:val="0018099F"/>
    <w:rsid w:val="00180BF7"/>
    <w:rsid w:val="001843D4"/>
    <w:rsid w:val="0019546D"/>
    <w:rsid w:val="001C29D5"/>
    <w:rsid w:val="001C3F16"/>
    <w:rsid w:val="001D09DF"/>
    <w:rsid w:val="001D2ADF"/>
    <w:rsid w:val="001D5549"/>
    <w:rsid w:val="001D6CF5"/>
    <w:rsid w:val="001E572C"/>
    <w:rsid w:val="001E6C7C"/>
    <w:rsid w:val="002052E7"/>
    <w:rsid w:val="0020715C"/>
    <w:rsid w:val="00213508"/>
    <w:rsid w:val="0022404F"/>
    <w:rsid w:val="00225FA4"/>
    <w:rsid w:val="00226BED"/>
    <w:rsid w:val="00233936"/>
    <w:rsid w:val="002611D1"/>
    <w:rsid w:val="00271F45"/>
    <w:rsid w:val="00274C6F"/>
    <w:rsid w:val="00280DF3"/>
    <w:rsid w:val="002905B6"/>
    <w:rsid w:val="002918F7"/>
    <w:rsid w:val="002A11F7"/>
    <w:rsid w:val="002A6A19"/>
    <w:rsid w:val="002A7189"/>
    <w:rsid w:val="002B4C71"/>
    <w:rsid w:val="002F4F26"/>
    <w:rsid w:val="003008BC"/>
    <w:rsid w:val="00304864"/>
    <w:rsid w:val="003123DC"/>
    <w:rsid w:val="003127A4"/>
    <w:rsid w:val="00313BD2"/>
    <w:rsid w:val="003145B6"/>
    <w:rsid w:val="00324936"/>
    <w:rsid w:val="00336230"/>
    <w:rsid w:val="0033715A"/>
    <w:rsid w:val="00341BCD"/>
    <w:rsid w:val="00341CAC"/>
    <w:rsid w:val="00343709"/>
    <w:rsid w:val="00355B60"/>
    <w:rsid w:val="00373640"/>
    <w:rsid w:val="00373887"/>
    <w:rsid w:val="00377322"/>
    <w:rsid w:val="003865E4"/>
    <w:rsid w:val="0038710C"/>
    <w:rsid w:val="003A1799"/>
    <w:rsid w:val="003A1B80"/>
    <w:rsid w:val="003A2ECA"/>
    <w:rsid w:val="003B22C5"/>
    <w:rsid w:val="003B5294"/>
    <w:rsid w:val="003C3C8C"/>
    <w:rsid w:val="003E2CA8"/>
    <w:rsid w:val="003E7704"/>
    <w:rsid w:val="003F1813"/>
    <w:rsid w:val="003F4DAB"/>
    <w:rsid w:val="00401AA4"/>
    <w:rsid w:val="00422739"/>
    <w:rsid w:val="004239D2"/>
    <w:rsid w:val="004303BE"/>
    <w:rsid w:val="0044056F"/>
    <w:rsid w:val="004444EE"/>
    <w:rsid w:val="0044717B"/>
    <w:rsid w:val="00447A0C"/>
    <w:rsid w:val="00453C3E"/>
    <w:rsid w:val="004653D7"/>
    <w:rsid w:val="00467704"/>
    <w:rsid w:val="00472714"/>
    <w:rsid w:val="00473838"/>
    <w:rsid w:val="00482BE7"/>
    <w:rsid w:val="00495FCB"/>
    <w:rsid w:val="004A67BD"/>
    <w:rsid w:val="004B3971"/>
    <w:rsid w:val="004C2062"/>
    <w:rsid w:val="004F43B1"/>
    <w:rsid w:val="004F589C"/>
    <w:rsid w:val="0051100D"/>
    <w:rsid w:val="005261BA"/>
    <w:rsid w:val="00533035"/>
    <w:rsid w:val="00540424"/>
    <w:rsid w:val="005408F9"/>
    <w:rsid w:val="00556785"/>
    <w:rsid w:val="00560985"/>
    <w:rsid w:val="00561540"/>
    <w:rsid w:val="00561AC2"/>
    <w:rsid w:val="00562B29"/>
    <w:rsid w:val="00563835"/>
    <w:rsid w:val="00575BDD"/>
    <w:rsid w:val="0059012B"/>
    <w:rsid w:val="005A018D"/>
    <w:rsid w:val="005A1F07"/>
    <w:rsid w:val="005C1408"/>
    <w:rsid w:val="005C5D60"/>
    <w:rsid w:val="005C5DFF"/>
    <w:rsid w:val="005D0327"/>
    <w:rsid w:val="005D2244"/>
    <w:rsid w:val="005D3992"/>
    <w:rsid w:val="005D5A2B"/>
    <w:rsid w:val="005E78A4"/>
    <w:rsid w:val="005E7A96"/>
    <w:rsid w:val="005F6F63"/>
    <w:rsid w:val="005F78F9"/>
    <w:rsid w:val="00601358"/>
    <w:rsid w:val="006107DB"/>
    <w:rsid w:val="00616B27"/>
    <w:rsid w:val="00617F76"/>
    <w:rsid w:val="006253CA"/>
    <w:rsid w:val="0062702B"/>
    <w:rsid w:val="00640114"/>
    <w:rsid w:val="00643864"/>
    <w:rsid w:val="00652BF2"/>
    <w:rsid w:val="00667346"/>
    <w:rsid w:val="00676905"/>
    <w:rsid w:val="00676EE9"/>
    <w:rsid w:val="0068165D"/>
    <w:rsid w:val="00696136"/>
    <w:rsid w:val="00697966"/>
    <w:rsid w:val="006B2987"/>
    <w:rsid w:val="006B728E"/>
    <w:rsid w:val="006C00EE"/>
    <w:rsid w:val="006C1567"/>
    <w:rsid w:val="006D33B0"/>
    <w:rsid w:val="006D4BCE"/>
    <w:rsid w:val="006E120C"/>
    <w:rsid w:val="006E49E9"/>
    <w:rsid w:val="006E6BE8"/>
    <w:rsid w:val="006E7149"/>
    <w:rsid w:val="007050E1"/>
    <w:rsid w:val="00705848"/>
    <w:rsid w:val="00705DF1"/>
    <w:rsid w:val="007154B0"/>
    <w:rsid w:val="007209EF"/>
    <w:rsid w:val="00720CDC"/>
    <w:rsid w:val="0073665B"/>
    <w:rsid w:val="0074369B"/>
    <w:rsid w:val="00746407"/>
    <w:rsid w:val="0075094C"/>
    <w:rsid w:val="00750F65"/>
    <w:rsid w:val="00751202"/>
    <w:rsid w:val="007627CE"/>
    <w:rsid w:val="007656D6"/>
    <w:rsid w:val="00766E49"/>
    <w:rsid w:val="00767AD4"/>
    <w:rsid w:val="00773C90"/>
    <w:rsid w:val="00790782"/>
    <w:rsid w:val="00794B78"/>
    <w:rsid w:val="0079640F"/>
    <w:rsid w:val="007A5B42"/>
    <w:rsid w:val="007B255B"/>
    <w:rsid w:val="007B518B"/>
    <w:rsid w:val="007B5302"/>
    <w:rsid w:val="007B591C"/>
    <w:rsid w:val="007C3DA7"/>
    <w:rsid w:val="007C7B17"/>
    <w:rsid w:val="007D5D35"/>
    <w:rsid w:val="007D6694"/>
    <w:rsid w:val="007D784E"/>
    <w:rsid w:val="007E6A7E"/>
    <w:rsid w:val="007F6771"/>
    <w:rsid w:val="007F7958"/>
    <w:rsid w:val="00810719"/>
    <w:rsid w:val="00815C45"/>
    <w:rsid w:val="00816EAB"/>
    <w:rsid w:val="008177D8"/>
    <w:rsid w:val="00825C21"/>
    <w:rsid w:val="0083383C"/>
    <w:rsid w:val="008370E6"/>
    <w:rsid w:val="00845801"/>
    <w:rsid w:val="00864046"/>
    <w:rsid w:val="0087548B"/>
    <w:rsid w:val="00881BFF"/>
    <w:rsid w:val="008926BB"/>
    <w:rsid w:val="008A2F39"/>
    <w:rsid w:val="008A3DF6"/>
    <w:rsid w:val="008A48B7"/>
    <w:rsid w:val="008B02F2"/>
    <w:rsid w:val="008B3807"/>
    <w:rsid w:val="008C04FD"/>
    <w:rsid w:val="008C3D58"/>
    <w:rsid w:val="008D64B6"/>
    <w:rsid w:val="008D6DAD"/>
    <w:rsid w:val="008E4753"/>
    <w:rsid w:val="008E76CA"/>
    <w:rsid w:val="008F1D56"/>
    <w:rsid w:val="008F21B2"/>
    <w:rsid w:val="00901504"/>
    <w:rsid w:val="00910717"/>
    <w:rsid w:val="00914287"/>
    <w:rsid w:val="00921702"/>
    <w:rsid w:val="009341EE"/>
    <w:rsid w:val="009351B1"/>
    <w:rsid w:val="00936CC4"/>
    <w:rsid w:val="00942E8F"/>
    <w:rsid w:val="00955021"/>
    <w:rsid w:val="00970D52"/>
    <w:rsid w:val="009762AD"/>
    <w:rsid w:val="009818D9"/>
    <w:rsid w:val="009846D4"/>
    <w:rsid w:val="009855CD"/>
    <w:rsid w:val="00990423"/>
    <w:rsid w:val="00997A16"/>
    <w:rsid w:val="009A0674"/>
    <w:rsid w:val="009A540F"/>
    <w:rsid w:val="009C3439"/>
    <w:rsid w:val="009C5263"/>
    <w:rsid w:val="009C701E"/>
    <w:rsid w:val="009D0421"/>
    <w:rsid w:val="009F4293"/>
    <w:rsid w:val="009F51CB"/>
    <w:rsid w:val="00A00662"/>
    <w:rsid w:val="00A03CAB"/>
    <w:rsid w:val="00A103FE"/>
    <w:rsid w:val="00A14E9C"/>
    <w:rsid w:val="00A14FE7"/>
    <w:rsid w:val="00A24512"/>
    <w:rsid w:val="00A43EC7"/>
    <w:rsid w:val="00A460CC"/>
    <w:rsid w:val="00A5366C"/>
    <w:rsid w:val="00A612BA"/>
    <w:rsid w:val="00A61384"/>
    <w:rsid w:val="00A62782"/>
    <w:rsid w:val="00A7183B"/>
    <w:rsid w:val="00A80D8D"/>
    <w:rsid w:val="00A81F7C"/>
    <w:rsid w:val="00A95C8F"/>
    <w:rsid w:val="00A97FD1"/>
    <w:rsid w:val="00AA3949"/>
    <w:rsid w:val="00AA7C89"/>
    <w:rsid w:val="00AC24CF"/>
    <w:rsid w:val="00AC33EC"/>
    <w:rsid w:val="00AC7927"/>
    <w:rsid w:val="00AD41F1"/>
    <w:rsid w:val="00AD5263"/>
    <w:rsid w:val="00AF6742"/>
    <w:rsid w:val="00B01787"/>
    <w:rsid w:val="00B06CEC"/>
    <w:rsid w:val="00B14353"/>
    <w:rsid w:val="00B22094"/>
    <w:rsid w:val="00B279E4"/>
    <w:rsid w:val="00B32CC9"/>
    <w:rsid w:val="00B347BB"/>
    <w:rsid w:val="00B373D6"/>
    <w:rsid w:val="00B40948"/>
    <w:rsid w:val="00B56FE0"/>
    <w:rsid w:val="00B64D59"/>
    <w:rsid w:val="00B746B0"/>
    <w:rsid w:val="00B83D47"/>
    <w:rsid w:val="00B86843"/>
    <w:rsid w:val="00B921AF"/>
    <w:rsid w:val="00BA2470"/>
    <w:rsid w:val="00BA510D"/>
    <w:rsid w:val="00BB429A"/>
    <w:rsid w:val="00BE7DFD"/>
    <w:rsid w:val="00BE7E3B"/>
    <w:rsid w:val="00BF1AAE"/>
    <w:rsid w:val="00C02BE7"/>
    <w:rsid w:val="00C11FB4"/>
    <w:rsid w:val="00C16EED"/>
    <w:rsid w:val="00C24594"/>
    <w:rsid w:val="00C30752"/>
    <w:rsid w:val="00C31C48"/>
    <w:rsid w:val="00C37647"/>
    <w:rsid w:val="00C44FF3"/>
    <w:rsid w:val="00C567A7"/>
    <w:rsid w:val="00C56E38"/>
    <w:rsid w:val="00C5720B"/>
    <w:rsid w:val="00C6260D"/>
    <w:rsid w:val="00C632CA"/>
    <w:rsid w:val="00C67F71"/>
    <w:rsid w:val="00C75E90"/>
    <w:rsid w:val="00C809EB"/>
    <w:rsid w:val="00C840D6"/>
    <w:rsid w:val="00C877D6"/>
    <w:rsid w:val="00C90FDF"/>
    <w:rsid w:val="00C9318A"/>
    <w:rsid w:val="00C936D4"/>
    <w:rsid w:val="00CA5E13"/>
    <w:rsid w:val="00CB03A5"/>
    <w:rsid w:val="00CB4A37"/>
    <w:rsid w:val="00CE055C"/>
    <w:rsid w:val="00CE3E68"/>
    <w:rsid w:val="00D14804"/>
    <w:rsid w:val="00D25648"/>
    <w:rsid w:val="00D378FE"/>
    <w:rsid w:val="00D42640"/>
    <w:rsid w:val="00D57500"/>
    <w:rsid w:val="00D633A6"/>
    <w:rsid w:val="00D707C9"/>
    <w:rsid w:val="00D779D4"/>
    <w:rsid w:val="00D87A33"/>
    <w:rsid w:val="00D9183C"/>
    <w:rsid w:val="00D952AA"/>
    <w:rsid w:val="00D96ABB"/>
    <w:rsid w:val="00DA1114"/>
    <w:rsid w:val="00DA4D2A"/>
    <w:rsid w:val="00DB13D1"/>
    <w:rsid w:val="00DC005B"/>
    <w:rsid w:val="00DC5F42"/>
    <w:rsid w:val="00DC709A"/>
    <w:rsid w:val="00DD3670"/>
    <w:rsid w:val="00DD629B"/>
    <w:rsid w:val="00DE2F54"/>
    <w:rsid w:val="00DE692B"/>
    <w:rsid w:val="00E05A16"/>
    <w:rsid w:val="00E10EB1"/>
    <w:rsid w:val="00E1282E"/>
    <w:rsid w:val="00E13767"/>
    <w:rsid w:val="00E23ABF"/>
    <w:rsid w:val="00E31E78"/>
    <w:rsid w:val="00E344C0"/>
    <w:rsid w:val="00E4703D"/>
    <w:rsid w:val="00E54A4E"/>
    <w:rsid w:val="00E64C0B"/>
    <w:rsid w:val="00E65F4D"/>
    <w:rsid w:val="00E83F7A"/>
    <w:rsid w:val="00E86100"/>
    <w:rsid w:val="00EA14F5"/>
    <w:rsid w:val="00EB2E85"/>
    <w:rsid w:val="00EB60C5"/>
    <w:rsid w:val="00EC4411"/>
    <w:rsid w:val="00ED0CBB"/>
    <w:rsid w:val="00EE0901"/>
    <w:rsid w:val="00EE1171"/>
    <w:rsid w:val="00EE1412"/>
    <w:rsid w:val="00EE6CE5"/>
    <w:rsid w:val="00EE7AAE"/>
    <w:rsid w:val="00EF03DA"/>
    <w:rsid w:val="00F11A2A"/>
    <w:rsid w:val="00F150E6"/>
    <w:rsid w:val="00F16495"/>
    <w:rsid w:val="00F24F5C"/>
    <w:rsid w:val="00F27FF5"/>
    <w:rsid w:val="00F33D90"/>
    <w:rsid w:val="00F4202C"/>
    <w:rsid w:val="00F508B7"/>
    <w:rsid w:val="00F532E2"/>
    <w:rsid w:val="00F57F41"/>
    <w:rsid w:val="00F6460C"/>
    <w:rsid w:val="00F75A39"/>
    <w:rsid w:val="00F9664D"/>
    <w:rsid w:val="00FA70D2"/>
    <w:rsid w:val="00FB13E4"/>
    <w:rsid w:val="00FB4414"/>
    <w:rsid w:val="00FC4616"/>
    <w:rsid w:val="00FC6A99"/>
    <w:rsid w:val="00FD2662"/>
    <w:rsid w:val="00FD2D60"/>
    <w:rsid w:val="00FE7198"/>
    <w:rsid w:val="00FF21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362A1"/>
  <w15:docId w15:val="{75235B4E-4E72-4038-AD37-2F05E4F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68"/>
    <w:rPr>
      <w:rFonts w:ascii="Times New Roman" w:eastAsia="Times New Roman" w:hAnsi="Times New Roman" w:cs="Times New Roman"/>
      <w:lang w:val="id"/>
    </w:rPr>
  </w:style>
  <w:style w:type="paragraph" w:styleId="Heading1">
    <w:name w:val="heading 1"/>
    <w:basedOn w:val="Normal"/>
    <w:link w:val="Heading1Char"/>
    <w:uiPriority w:val="9"/>
    <w:qFormat/>
    <w:pPr>
      <w:spacing w:before="1"/>
      <w:ind w:left="384" w:right="99"/>
      <w:jc w:val="center"/>
      <w:outlineLvl w:val="0"/>
    </w:pPr>
    <w:rPr>
      <w:b/>
      <w:bCs/>
      <w:sz w:val="36"/>
      <w:szCs w:val="36"/>
    </w:rPr>
  </w:style>
  <w:style w:type="paragraph" w:styleId="Heading2">
    <w:name w:val="heading 2"/>
    <w:basedOn w:val="Normal"/>
    <w:uiPriority w:val="9"/>
    <w:unhideWhenUsed/>
    <w:qFormat/>
    <w:pPr>
      <w:ind w:left="378" w:right="99"/>
      <w:jc w:val="center"/>
      <w:outlineLvl w:val="1"/>
    </w:pPr>
    <w:rPr>
      <w:b/>
      <w:bCs/>
      <w:sz w:val="28"/>
      <w:szCs w:val="28"/>
    </w:rPr>
  </w:style>
  <w:style w:type="paragraph" w:styleId="Heading3">
    <w:name w:val="heading 3"/>
    <w:basedOn w:val="Normal"/>
    <w:uiPriority w:val="9"/>
    <w:unhideWhenUsed/>
    <w:qFormat/>
    <w:pPr>
      <w:spacing w:before="1"/>
      <w:ind w:left="869" w:hanging="28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153" w:hanging="284"/>
    </w:pPr>
  </w:style>
  <w:style w:type="paragraph" w:customStyle="1" w:styleId="TableParagraph">
    <w:name w:val="Table Paragraph"/>
    <w:basedOn w:val="Normal"/>
    <w:uiPriority w:val="1"/>
    <w:qFormat/>
  </w:style>
  <w:style w:type="paragraph" w:styleId="FootnoteText">
    <w:name w:val="footnote text"/>
    <w:basedOn w:val="Normal"/>
    <w:link w:val="FootnoteTextChar"/>
    <w:unhideWhenUsed/>
    <w:qFormat/>
    <w:rsid w:val="00640114"/>
    <w:rPr>
      <w:sz w:val="20"/>
      <w:szCs w:val="20"/>
    </w:rPr>
  </w:style>
  <w:style w:type="character" w:customStyle="1" w:styleId="FootnoteTextChar">
    <w:name w:val="Footnote Text Char"/>
    <w:basedOn w:val="DefaultParagraphFont"/>
    <w:link w:val="FootnoteText"/>
    <w:uiPriority w:val="99"/>
    <w:qFormat/>
    <w:rsid w:val="00640114"/>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qFormat/>
    <w:rsid w:val="00640114"/>
    <w:rPr>
      <w:vertAlign w:val="superscript"/>
    </w:rPr>
  </w:style>
  <w:style w:type="character" w:customStyle="1" w:styleId="Heading1Char">
    <w:name w:val="Heading 1 Char"/>
    <w:basedOn w:val="DefaultParagraphFont"/>
    <w:link w:val="Heading1"/>
    <w:uiPriority w:val="9"/>
    <w:rsid w:val="00A61384"/>
    <w:rPr>
      <w:rFonts w:ascii="Times New Roman" w:eastAsia="Times New Roman" w:hAnsi="Times New Roman" w:cs="Times New Roman"/>
      <w:b/>
      <w:bCs/>
      <w:sz w:val="36"/>
      <w:szCs w:val="36"/>
      <w:lang w:val="id"/>
    </w:rPr>
  </w:style>
  <w:style w:type="paragraph" w:styleId="Bibliography">
    <w:name w:val="Bibliography"/>
    <w:basedOn w:val="Normal"/>
    <w:next w:val="Normal"/>
    <w:uiPriority w:val="37"/>
    <w:unhideWhenUsed/>
    <w:rsid w:val="00A61384"/>
  </w:style>
  <w:style w:type="character" w:customStyle="1" w:styleId="markedcontent">
    <w:name w:val="markedcontent"/>
    <w:basedOn w:val="DefaultParagraphFont"/>
    <w:rsid w:val="00B347BB"/>
  </w:style>
  <w:style w:type="paragraph" w:styleId="Header">
    <w:name w:val="header"/>
    <w:basedOn w:val="Normal"/>
    <w:link w:val="HeaderChar"/>
    <w:uiPriority w:val="99"/>
    <w:unhideWhenUsed/>
    <w:qFormat/>
    <w:rsid w:val="0051100D"/>
    <w:pPr>
      <w:tabs>
        <w:tab w:val="center" w:pos="4680"/>
        <w:tab w:val="right" w:pos="9360"/>
      </w:tabs>
    </w:pPr>
  </w:style>
  <w:style w:type="character" w:customStyle="1" w:styleId="HeaderChar">
    <w:name w:val="Header Char"/>
    <w:basedOn w:val="DefaultParagraphFont"/>
    <w:link w:val="Header"/>
    <w:uiPriority w:val="99"/>
    <w:qFormat/>
    <w:rsid w:val="0051100D"/>
    <w:rPr>
      <w:rFonts w:ascii="Times New Roman" w:eastAsia="Times New Roman" w:hAnsi="Times New Roman" w:cs="Times New Roman"/>
      <w:lang w:val="id"/>
    </w:rPr>
  </w:style>
  <w:style w:type="paragraph" w:styleId="Footer">
    <w:name w:val="footer"/>
    <w:basedOn w:val="Normal"/>
    <w:link w:val="FooterChar"/>
    <w:uiPriority w:val="99"/>
    <w:unhideWhenUsed/>
    <w:qFormat/>
    <w:rsid w:val="0051100D"/>
    <w:pPr>
      <w:tabs>
        <w:tab w:val="center" w:pos="4680"/>
        <w:tab w:val="right" w:pos="9360"/>
      </w:tabs>
    </w:pPr>
  </w:style>
  <w:style w:type="character" w:customStyle="1" w:styleId="FooterChar">
    <w:name w:val="Footer Char"/>
    <w:basedOn w:val="DefaultParagraphFont"/>
    <w:link w:val="Footer"/>
    <w:uiPriority w:val="99"/>
    <w:qFormat/>
    <w:rsid w:val="0051100D"/>
    <w:rPr>
      <w:rFonts w:ascii="Times New Roman" w:eastAsia="Times New Roman" w:hAnsi="Times New Roman" w:cs="Times New Roman"/>
      <w:lang w:val="id"/>
    </w:rPr>
  </w:style>
  <w:style w:type="table" w:styleId="TableGrid">
    <w:name w:val="Table Grid"/>
    <w:basedOn w:val="TableNormal"/>
    <w:uiPriority w:val="59"/>
    <w:rsid w:val="006C156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F4293"/>
    <w:rPr>
      <w:rFonts w:ascii="Times New Roman" w:eastAsia="Times New Roman" w:hAnsi="Times New Roman" w:cs="Times New Roman"/>
      <w:sz w:val="24"/>
      <w:szCs w:val="24"/>
      <w:lang w:val="id"/>
    </w:rPr>
  </w:style>
  <w:style w:type="paragraph" w:customStyle="1" w:styleId="footnotedescription">
    <w:name w:val="footnote description"/>
    <w:next w:val="Normal"/>
    <w:link w:val="footnotedescriptionChar"/>
    <w:hidden/>
    <w:rsid w:val="00FC4616"/>
    <w:pPr>
      <w:widowControl/>
      <w:autoSpaceDE/>
      <w:autoSpaceDN/>
      <w:spacing w:line="246" w:lineRule="auto"/>
      <w:ind w:right="7" w:firstLine="566"/>
      <w:jc w:val="both"/>
    </w:pPr>
    <w:rPr>
      <w:rFonts w:ascii="Times New Roman" w:eastAsia="Times New Roman" w:hAnsi="Times New Roman" w:cs="Times New Roman"/>
      <w:color w:val="000000"/>
      <w:sz w:val="20"/>
      <w:szCs w:val="20"/>
      <w:lang w:val="en-ID" w:eastAsia="id-ID"/>
    </w:rPr>
  </w:style>
  <w:style w:type="character" w:customStyle="1" w:styleId="footnotedescriptionChar">
    <w:name w:val="footnote description Char"/>
    <w:link w:val="footnotedescription"/>
    <w:rsid w:val="00FC4616"/>
    <w:rPr>
      <w:rFonts w:ascii="Times New Roman" w:eastAsia="Times New Roman" w:hAnsi="Times New Roman" w:cs="Times New Roman"/>
      <w:color w:val="000000"/>
      <w:sz w:val="20"/>
      <w:szCs w:val="20"/>
      <w:lang w:val="en-ID" w:eastAsia="id-ID"/>
    </w:rPr>
  </w:style>
  <w:style w:type="paragraph" w:styleId="EndnoteText">
    <w:name w:val="endnote text"/>
    <w:basedOn w:val="Normal"/>
    <w:link w:val="EndnoteTextChar"/>
    <w:uiPriority w:val="99"/>
    <w:semiHidden/>
    <w:unhideWhenUsed/>
    <w:rsid w:val="00482BE7"/>
    <w:rPr>
      <w:sz w:val="20"/>
      <w:szCs w:val="20"/>
    </w:rPr>
  </w:style>
  <w:style w:type="character" w:customStyle="1" w:styleId="EndnoteTextChar">
    <w:name w:val="Endnote Text Char"/>
    <w:basedOn w:val="DefaultParagraphFont"/>
    <w:link w:val="EndnoteText"/>
    <w:uiPriority w:val="99"/>
    <w:semiHidden/>
    <w:rsid w:val="00482BE7"/>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482BE7"/>
    <w:rPr>
      <w:vertAlign w:val="superscript"/>
    </w:rPr>
  </w:style>
  <w:style w:type="paragraph" w:styleId="NormalWeb">
    <w:name w:val="Normal (Web)"/>
    <w:basedOn w:val="Normal"/>
    <w:uiPriority w:val="99"/>
    <w:semiHidden/>
    <w:unhideWhenUsed/>
    <w:rsid w:val="00CE3E68"/>
    <w:pPr>
      <w:widowControl/>
      <w:autoSpaceDE/>
      <w:autoSpaceDN/>
      <w:spacing w:before="100" w:beforeAutospacing="1" w:after="100" w:afterAutospacing="1"/>
    </w:pPr>
    <w:rPr>
      <w:sz w:val="24"/>
      <w:szCs w:val="24"/>
      <w:lang w:val="en-ID" w:eastAsia="en-ID"/>
    </w:rPr>
  </w:style>
  <w:style w:type="character" w:customStyle="1" w:styleId="ListParagraphChar">
    <w:name w:val="List Paragraph Char"/>
    <w:link w:val="ListParagraph"/>
    <w:uiPriority w:val="34"/>
    <w:qFormat/>
    <w:locked/>
    <w:rsid w:val="00F532E2"/>
    <w:rPr>
      <w:rFonts w:ascii="Times New Roman" w:eastAsia="Times New Roman" w:hAnsi="Times New Roman" w:cs="Times New Roman"/>
      <w:lang w:val="id"/>
    </w:rPr>
  </w:style>
  <w:style w:type="character" w:styleId="Emphasis">
    <w:name w:val="Emphasis"/>
    <w:basedOn w:val="DefaultParagraphFont"/>
    <w:uiPriority w:val="20"/>
    <w:qFormat/>
    <w:rsid w:val="00762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87">
      <w:bodyDiv w:val="1"/>
      <w:marLeft w:val="0"/>
      <w:marRight w:val="0"/>
      <w:marTop w:val="0"/>
      <w:marBottom w:val="0"/>
      <w:divBdr>
        <w:top w:val="none" w:sz="0" w:space="0" w:color="auto"/>
        <w:left w:val="none" w:sz="0" w:space="0" w:color="auto"/>
        <w:bottom w:val="none" w:sz="0" w:space="0" w:color="auto"/>
        <w:right w:val="none" w:sz="0" w:space="0" w:color="auto"/>
      </w:divBdr>
    </w:div>
    <w:div w:id="193201029">
      <w:bodyDiv w:val="1"/>
      <w:marLeft w:val="0"/>
      <w:marRight w:val="0"/>
      <w:marTop w:val="0"/>
      <w:marBottom w:val="0"/>
      <w:divBdr>
        <w:top w:val="none" w:sz="0" w:space="0" w:color="auto"/>
        <w:left w:val="none" w:sz="0" w:space="0" w:color="auto"/>
        <w:bottom w:val="none" w:sz="0" w:space="0" w:color="auto"/>
        <w:right w:val="none" w:sz="0" w:space="0" w:color="auto"/>
      </w:divBdr>
    </w:div>
    <w:div w:id="255097341">
      <w:bodyDiv w:val="1"/>
      <w:marLeft w:val="0"/>
      <w:marRight w:val="0"/>
      <w:marTop w:val="0"/>
      <w:marBottom w:val="0"/>
      <w:divBdr>
        <w:top w:val="none" w:sz="0" w:space="0" w:color="auto"/>
        <w:left w:val="none" w:sz="0" w:space="0" w:color="auto"/>
        <w:bottom w:val="none" w:sz="0" w:space="0" w:color="auto"/>
        <w:right w:val="none" w:sz="0" w:space="0" w:color="auto"/>
      </w:divBdr>
    </w:div>
    <w:div w:id="373122317">
      <w:bodyDiv w:val="1"/>
      <w:marLeft w:val="0"/>
      <w:marRight w:val="0"/>
      <w:marTop w:val="0"/>
      <w:marBottom w:val="0"/>
      <w:divBdr>
        <w:top w:val="none" w:sz="0" w:space="0" w:color="auto"/>
        <w:left w:val="none" w:sz="0" w:space="0" w:color="auto"/>
        <w:bottom w:val="none" w:sz="0" w:space="0" w:color="auto"/>
        <w:right w:val="none" w:sz="0" w:space="0" w:color="auto"/>
      </w:divBdr>
    </w:div>
    <w:div w:id="384839252">
      <w:bodyDiv w:val="1"/>
      <w:marLeft w:val="0"/>
      <w:marRight w:val="0"/>
      <w:marTop w:val="0"/>
      <w:marBottom w:val="0"/>
      <w:divBdr>
        <w:top w:val="none" w:sz="0" w:space="0" w:color="auto"/>
        <w:left w:val="none" w:sz="0" w:space="0" w:color="auto"/>
        <w:bottom w:val="none" w:sz="0" w:space="0" w:color="auto"/>
        <w:right w:val="none" w:sz="0" w:space="0" w:color="auto"/>
      </w:divBdr>
    </w:div>
    <w:div w:id="412899965">
      <w:bodyDiv w:val="1"/>
      <w:marLeft w:val="0"/>
      <w:marRight w:val="0"/>
      <w:marTop w:val="0"/>
      <w:marBottom w:val="0"/>
      <w:divBdr>
        <w:top w:val="none" w:sz="0" w:space="0" w:color="auto"/>
        <w:left w:val="none" w:sz="0" w:space="0" w:color="auto"/>
        <w:bottom w:val="none" w:sz="0" w:space="0" w:color="auto"/>
        <w:right w:val="none" w:sz="0" w:space="0" w:color="auto"/>
      </w:divBdr>
    </w:div>
    <w:div w:id="601957295">
      <w:bodyDiv w:val="1"/>
      <w:marLeft w:val="0"/>
      <w:marRight w:val="0"/>
      <w:marTop w:val="0"/>
      <w:marBottom w:val="0"/>
      <w:divBdr>
        <w:top w:val="none" w:sz="0" w:space="0" w:color="auto"/>
        <w:left w:val="none" w:sz="0" w:space="0" w:color="auto"/>
        <w:bottom w:val="none" w:sz="0" w:space="0" w:color="auto"/>
        <w:right w:val="none" w:sz="0" w:space="0" w:color="auto"/>
      </w:divBdr>
    </w:div>
    <w:div w:id="658850736">
      <w:bodyDiv w:val="1"/>
      <w:marLeft w:val="0"/>
      <w:marRight w:val="0"/>
      <w:marTop w:val="0"/>
      <w:marBottom w:val="0"/>
      <w:divBdr>
        <w:top w:val="none" w:sz="0" w:space="0" w:color="auto"/>
        <w:left w:val="none" w:sz="0" w:space="0" w:color="auto"/>
        <w:bottom w:val="none" w:sz="0" w:space="0" w:color="auto"/>
        <w:right w:val="none" w:sz="0" w:space="0" w:color="auto"/>
      </w:divBdr>
    </w:div>
    <w:div w:id="729428773">
      <w:bodyDiv w:val="1"/>
      <w:marLeft w:val="0"/>
      <w:marRight w:val="0"/>
      <w:marTop w:val="0"/>
      <w:marBottom w:val="0"/>
      <w:divBdr>
        <w:top w:val="none" w:sz="0" w:space="0" w:color="auto"/>
        <w:left w:val="none" w:sz="0" w:space="0" w:color="auto"/>
        <w:bottom w:val="none" w:sz="0" w:space="0" w:color="auto"/>
        <w:right w:val="none" w:sz="0" w:space="0" w:color="auto"/>
      </w:divBdr>
    </w:div>
    <w:div w:id="972255323">
      <w:bodyDiv w:val="1"/>
      <w:marLeft w:val="0"/>
      <w:marRight w:val="0"/>
      <w:marTop w:val="0"/>
      <w:marBottom w:val="0"/>
      <w:divBdr>
        <w:top w:val="none" w:sz="0" w:space="0" w:color="auto"/>
        <w:left w:val="none" w:sz="0" w:space="0" w:color="auto"/>
        <w:bottom w:val="none" w:sz="0" w:space="0" w:color="auto"/>
        <w:right w:val="none" w:sz="0" w:space="0" w:color="auto"/>
      </w:divBdr>
    </w:div>
    <w:div w:id="1157263942">
      <w:bodyDiv w:val="1"/>
      <w:marLeft w:val="0"/>
      <w:marRight w:val="0"/>
      <w:marTop w:val="0"/>
      <w:marBottom w:val="0"/>
      <w:divBdr>
        <w:top w:val="none" w:sz="0" w:space="0" w:color="auto"/>
        <w:left w:val="none" w:sz="0" w:space="0" w:color="auto"/>
        <w:bottom w:val="none" w:sz="0" w:space="0" w:color="auto"/>
        <w:right w:val="none" w:sz="0" w:space="0" w:color="auto"/>
      </w:divBdr>
    </w:div>
    <w:div w:id="1339305628">
      <w:bodyDiv w:val="1"/>
      <w:marLeft w:val="0"/>
      <w:marRight w:val="0"/>
      <w:marTop w:val="0"/>
      <w:marBottom w:val="0"/>
      <w:divBdr>
        <w:top w:val="none" w:sz="0" w:space="0" w:color="auto"/>
        <w:left w:val="none" w:sz="0" w:space="0" w:color="auto"/>
        <w:bottom w:val="none" w:sz="0" w:space="0" w:color="auto"/>
        <w:right w:val="none" w:sz="0" w:space="0" w:color="auto"/>
      </w:divBdr>
    </w:div>
    <w:div w:id="1369182009">
      <w:bodyDiv w:val="1"/>
      <w:marLeft w:val="0"/>
      <w:marRight w:val="0"/>
      <w:marTop w:val="0"/>
      <w:marBottom w:val="0"/>
      <w:divBdr>
        <w:top w:val="none" w:sz="0" w:space="0" w:color="auto"/>
        <w:left w:val="none" w:sz="0" w:space="0" w:color="auto"/>
        <w:bottom w:val="none" w:sz="0" w:space="0" w:color="auto"/>
        <w:right w:val="none" w:sz="0" w:space="0" w:color="auto"/>
      </w:divBdr>
    </w:div>
    <w:div w:id="1407727219">
      <w:bodyDiv w:val="1"/>
      <w:marLeft w:val="0"/>
      <w:marRight w:val="0"/>
      <w:marTop w:val="0"/>
      <w:marBottom w:val="0"/>
      <w:divBdr>
        <w:top w:val="none" w:sz="0" w:space="0" w:color="auto"/>
        <w:left w:val="none" w:sz="0" w:space="0" w:color="auto"/>
        <w:bottom w:val="none" w:sz="0" w:space="0" w:color="auto"/>
        <w:right w:val="none" w:sz="0" w:space="0" w:color="auto"/>
      </w:divBdr>
    </w:div>
    <w:div w:id="1478495211">
      <w:bodyDiv w:val="1"/>
      <w:marLeft w:val="0"/>
      <w:marRight w:val="0"/>
      <w:marTop w:val="0"/>
      <w:marBottom w:val="0"/>
      <w:divBdr>
        <w:top w:val="none" w:sz="0" w:space="0" w:color="auto"/>
        <w:left w:val="none" w:sz="0" w:space="0" w:color="auto"/>
        <w:bottom w:val="none" w:sz="0" w:space="0" w:color="auto"/>
        <w:right w:val="none" w:sz="0" w:space="0" w:color="auto"/>
      </w:divBdr>
    </w:div>
    <w:div w:id="1666279241">
      <w:bodyDiv w:val="1"/>
      <w:marLeft w:val="0"/>
      <w:marRight w:val="0"/>
      <w:marTop w:val="0"/>
      <w:marBottom w:val="0"/>
      <w:divBdr>
        <w:top w:val="none" w:sz="0" w:space="0" w:color="auto"/>
        <w:left w:val="none" w:sz="0" w:space="0" w:color="auto"/>
        <w:bottom w:val="none" w:sz="0" w:space="0" w:color="auto"/>
        <w:right w:val="none" w:sz="0" w:space="0" w:color="auto"/>
      </w:divBdr>
    </w:div>
    <w:div w:id="1668095850">
      <w:bodyDiv w:val="1"/>
      <w:marLeft w:val="0"/>
      <w:marRight w:val="0"/>
      <w:marTop w:val="0"/>
      <w:marBottom w:val="0"/>
      <w:divBdr>
        <w:top w:val="none" w:sz="0" w:space="0" w:color="auto"/>
        <w:left w:val="none" w:sz="0" w:space="0" w:color="auto"/>
        <w:bottom w:val="none" w:sz="0" w:space="0" w:color="auto"/>
        <w:right w:val="none" w:sz="0" w:space="0" w:color="auto"/>
      </w:divBdr>
    </w:div>
    <w:div w:id="1768771632">
      <w:bodyDiv w:val="1"/>
      <w:marLeft w:val="0"/>
      <w:marRight w:val="0"/>
      <w:marTop w:val="0"/>
      <w:marBottom w:val="0"/>
      <w:divBdr>
        <w:top w:val="none" w:sz="0" w:space="0" w:color="auto"/>
        <w:left w:val="none" w:sz="0" w:space="0" w:color="auto"/>
        <w:bottom w:val="none" w:sz="0" w:space="0" w:color="auto"/>
        <w:right w:val="none" w:sz="0" w:space="0" w:color="auto"/>
      </w:divBdr>
    </w:div>
    <w:div w:id="1792282459">
      <w:bodyDiv w:val="1"/>
      <w:marLeft w:val="0"/>
      <w:marRight w:val="0"/>
      <w:marTop w:val="0"/>
      <w:marBottom w:val="0"/>
      <w:divBdr>
        <w:top w:val="none" w:sz="0" w:space="0" w:color="auto"/>
        <w:left w:val="none" w:sz="0" w:space="0" w:color="auto"/>
        <w:bottom w:val="none" w:sz="0" w:space="0" w:color="auto"/>
        <w:right w:val="none" w:sz="0" w:space="0" w:color="auto"/>
      </w:divBdr>
    </w:div>
    <w:div w:id="1854105589">
      <w:bodyDiv w:val="1"/>
      <w:marLeft w:val="0"/>
      <w:marRight w:val="0"/>
      <w:marTop w:val="0"/>
      <w:marBottom w:val="0"/>
      <w:divBdr>
        <w:top w:val="none" w:sz="0" w:space="0" w:color="auto"/>
        <w:left w:val="none" w:sz="0" w:space="0" w:color="auto"/>
        <w:bottom w:val="none" w:sz="0" w:space="0" w:color="auto"/>
        <w:right w:val="none" w:sz="0" w:space="0" w:color="auto"/>
      </w:divBdr>
    </w:div>
    <w:div w:id="1864974092">
      <w:bodyDiv w:val="1"/>
      <w:marLeft w:val="0"/>
      <w:marRight w:val="0"/>
      <w:marTop w:val="0"/>
      <w:marBottom w:val="0"/>
      <w:divBdr>
        <w:top w:val="none" w:sz="0" w:space="0" w:color="auto"/>
        <w:left w:val="none" w:sz="0" w:space="0" w:color="auto"/>
        <w:bottom w:val="none" w:sz="0" w:space="0" w:color="auto"/>
        <w:right w:val="none" w:sz="0" w:space="0" w:color="auto"/>
      </w:divBdr>
    </w:div>
    <w:div w:id="1993173161">
      <w:bodyDiv w:val="1"/>
      <w:marLeft w:val="0"/>
      <w:marRight w:val="0"/>
      <w:marTop w:val="0"/>
      <w:marBottom w:val="0"/>
      <w:divBdr>
        <w:top w:val="none" w:sz="0" w:space="0" w:color="auto"/>
        <w:left w:val="none" w:sz="0" w:space="0" w:color="auto"/>
        <w:bottom w:val="none" w:sz="0" w:space="0" w:color="auto"/>
        <w:right w:val="none" w:sz="0" w:space="0" w:color="auto"/>
      </w:divBdr>
    </w:div>
    <w:div w:id="20476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Ind</b:Tag>
    <b:SourceType>Book</b:SourceType>
    <b:Guid>{4F3C3939-5144-4D29-BA5E-BC3753532956}</b:Guid>
    <b:LCID>en-ID</b:LCID>
    <b:Title>Undang-Undang Dasar Negara Republik Indonesia tahun 1945</b:Title>
    <b:Author>
      <b:Author>
        <b:NameList>
          <b:Person>
            <b:Last>Indonesia</b:Last>
          </b:Person>
        </b:NameList>
      </b:Author>
    </b:Author>
    <b:Year>1945</b:Year>
    <b:RefOrder>1</b:RefOrder>
  </b:Source>
  <b:Source>
    <b:Tag>Ind3</b:Tag>
    <b:SourceType>Book</b:SourceType>
    <b:Guid>{C9A4B291-D9B5-46BB-B805-A191BFBC7FD5}</b:Guid>
    <b:Author>
      <b:Author>
        <b:NameList>
          <b:Person>
            <b:Last>Indonesia</b:Last>
          </b:Person>
        </b:NameList>
      </b:Author>
    </b:Author>
    <b:Title>Peraturan Menteri Agraria dan Tata Ruang/Kepala Badan Pertanahan Nasional Republik Indonesia Nomor 9 Tahun 2019 Tentang Pelayanan Hak Tanggungan Terintegrasi secara elektronik, Berita Negara Republik Indonesia Tahun 2019 Nomor 686.</b:Title>
    <b:Year>2019</b:Year>
    <b:RefOrder>2</b:RefOrder>
  </b:Source>
  <b:Source>
    <b:Tag>Ind2</b:Tag>
    <b:SourceType>Book</b:SourceType>
    <b:Guid>{1C62824C-D251-4DF5-BA80-02BE53A47F12}</b:Guid>
    <b:Author>
      <b:Author>
        <b:NameList>
          <b:Person>
            <b:Last>Indonesia</b:Last>
          </b:Person>
        </b:NameList>
      </b:Author>
    </b:Author>
    <b:Title>Undang-Undang Republik Indonesia Nomor 4 Tahun 1996 Tentang Hak Tanggungan Atas Tanah Beserta Benda-Benda Yang Berkaitan Dengan Tanah, Lembaran Negara Republik Indonesia Tahun 1996 Nomor 42, Tambahan Lembaran Negara Republik Indonesia Tahun 1996 Nomor 363</b:Title>
    <b:Year>1996</b:Year>
    <b:RefOrder>3</b:RefOrder>
  </b:Source>
  <b:Source>
    <b:Tag>Ind1</b:Tag>
    <b:SourceType>Book</b:SourceType>
    <b:Guid>{65786B50-974E-426D-9196-AEC3E98DAA6F}</b:Guid>
    <b:Author>
      <b:Author>
        <b:NameList>
          <b:Person>
            <b:Last>Indonesia</b:Last>
          </b:Person>
        </b:NameList>
      </b:Author>
    </b:Author>
    <b:Title>Undang-Undang Republik Indonesia Nomor 5 tahun 1960 Tentang Peraturan Dasar Pokok-Pokok Agraria</b:Title>
    <b:Year>1960</b:Year>
    <b:RefOrder>4</b:RefOrder>
  </b:Source>
  <b:Source>
    <b:Tag>Hid14</b:Tag>
    <b:SourceType>JournalArticle</b:SourceType>
    <b:Guid>{C43DC532-3E14-421E-9548-1F65B4FEEF60}</b:Guid>
    <b:Author>
      <b:Author>
        <b:NameList>
          <b:Person>
            <b:Last>Hidayat</b:Last>
            <b:First>N</b:First>
          </b:Person>
        </b:NameList>
      </b:Author>
    </b:Author>
    <b:Title>Tanggung Jawab Penanggung Dalam Perjanjian Kredit. Legal Opinion</b:Title>
    <b:Year>2014</b:Year>
    <b:Pages>2(4)</b:Pages>
    <b:RefOrder>5</b:RefOrder>
  </b:Source>
  <b:Source>
    <b:Tag>MNo10</b:Tag>
    <b:SourceType>JournalArticle</b:SourceType>
    <b:Guid>{C2CD1A46-466A-4842-9D87-5C099CD934D7}</b:Guid>
    <b:Author>
      <b:Author>
        <b:NameList>
          <b:Person>
            <b:Last>M.</b:Last>
            <b:First>Noviaditya.</b:First>
          </b:Person>
        </b:NameList>
      </b:Author>
    </b:Author>
    <b:Title>Perlindungan hukum bagi kreditur dalam perjanjian kredit dengan jaminan hak tanggungan (Doctoral dissertation, Universitas Sebelas Maret Surakarta).</b:Title>
    <b:Year>2010</b:Year>
    <b:RefOrder>6</b:RefOrder>
  </b:Source>
  <b:Source>
    <b:Tag>Eug03</b:Tag>
    <b:SourceType>JournalArticle</b:SourceType>
    <b:Guid>{11CAA319-44A5-4A5F-95C7-B673A5DBB812}</b:Guid>
    <b:Author>
      <b:Author>
        <b:NameList>
          <b:Person>
            <b:Last>Mulyono</b:Last>
            <b:First>Eugenia</b:First>
            <b:Middle>Liliawati</b:Middle>
          </b:Person>
        </b:NameList>
      </b:Author>
    </b:Author>
    <b:Title> Tinjauan Yuridis Undang-undang Nomor 4 tahun 1996 tentang Hak Tanggungan dalam Kaitannya dengan Pemberian Kredit oleh</b:Title>
    <b:Year>2003</b:Year>
    <b:RefOrder>7</b:RefOrder>
  </b:Source>
</b:Sources>
</file>

<file path=customXml/itemProps1.xml><?xml version="1.0" encoding="utf-8"?>
<ds:datastoreItem xmlns:ds="http://schemas.openxmlformats.org/officeDocument/2006/customXml" ds:itemID="{6573A396-08FE-454C-B5CF-A2CF61AF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3061</Words>
  <Characters>17452</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SKRIPSI</vt:lpstr>
      <vt:lpstr>        Rumusan Masalah</vt:lpstr>
      <vt:lpstr>        Tujuan Penelitian</vt:lpstr>
      <vt:lpstr>        Manfaat Penelitian</vt:lpstr>
      <vt:lpstr>        Tinjauan Pustaka</vt:lpstr>
      <vt:lpstr>        Metode Penelitian</vt:lpstr>
      <vt:lpstr>        Rencana Sistematika Laporan</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Nurulita Malafitri</dc:creator>
  <cp:lastModifiedBy>Azif</cp:lastModifiedBy>
  <cp:revision>3</cp:revision>
  <cp:lastPrinted>2022-08-05T05:15:00Z</cp:lastPrinted>
  <dcterms:created xsi:type="dcterms:W3CDTF">2022-08-10T08:00:00Z</dcterms:created>
  <dcterms:modified xsi:type="dcterms:W3CDTF">2022-08-10T08:07:00Z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2016</vt:lpwstr>
  </property>
  <property fmtid="{D5CDD505-2E9C-101B-9397-08002B2CF9AE}" pid="4" name="LastSaved">
    <vt:filetime>2021-12-15T00:00:00Z</vt:filetime>
  </property>
</Properties>
</file>