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2B" w:rsidRPr="004D20E7" w:rsidRDefault="007B25BB" w:rsidP="00CE79D3">
      <w:pPr>
        <w:spacing w:line="360" w:lineRule="auto"/>
        <w:jc w:val="center"/>
        <w:rPr>
          <w:rFonts w:ascii="Times New Roman" w:hAnsi="Times New Roman" w:cs="Times New Roman"/>
          <w:b/>
          <w:sz w:val="36"/>
          <w:szCs w:val="36"/>
        </w:rPr>
      </w:pPr>
      <w:r>
        <w:rPr>
          <w:rFonts w:ascii="Times New Roman" w:hAnsi="Times New Roman" w:cs="Times New Roman"/>
          <w:b/>
          <w:noProof/>
          <w:sz w:val="28"/>
          <w:szCs w:val="28"/>
          <w:lang w:eastAsia="id-ID"/>
        </w:rPr>
        <w:drawing>
          <wp:anchor distT="0" distB="0" distL="114300" distR="114300" simplePos="0" relativeHeight="251658240" behindDoc="0" locked="0" layoutInCell="1" allowOverlap="1" wp14:anchorId="77DA7A1D" wp14:editId="138BA532">
            <wp:simplePos x="0" y="0"/>
            <wp:positionH relativeFrom="column">
              <wp:posOffset>1568450</wp:posOffset>
            </wp:positionH>
            <wp:positionV relativeFrom="paragraph">
              <wp:posOffset>1254125</wp:posOffset>
            </wp:positionV>
            <wp:extent cx="1998345" cy="198691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1998345" cy="1986915"/>
                    </a:xfrm>
                    <a:prstGeom prst="rect">
                      <a:avLst/>
                    </a:prstGeom>
                    <a:noFill/>
                  </pic:spPr>
                </pic:pic>
              </a:graphicData>
            </a:graphic>
            <wp14:sizeRelH relativeFrom="page">
              <wp14:pctWidth>0</wp14:pctWidth>
            </wp14:sizeRelH>
            <wp14:sizeRelV relativeFrom="page">
              <wp14:pctHeight>0</wp14:pctHeight>
            </wp14:sizeRelV>
          </wp:anchor>
        </w:drawing>
      </w:r>
      <w:r w:rsidR="00B24D2B" w:rsidRPr="004D20E7">
        <w:rPr>
          <w:rFonts w:ascii="Times New Roman" w:hAnsi="Times New Roman" w:cs="Times New Roman"/>
          <w:b/>
          <w:sz w:val="36"/>
          <w:szCs w:val="36"/>
        </w:rPr>
        <w:t>PROBLEMATIKA DOKUMEN ELEKTRONIK SEBAGAI ALAT BUKTI</w:t>
      </w:r>
      <w:r>
        <w:rPr>
          <w:rFonts w:ascii="Times New Roman" w:hAnsi="Times New Roman" w:cs="Times New Roman"/>
          <w:b/>
          <w:sz w:val="36"/>
          <w:szCs w:val="36"/>
        </w:rPr>
        <w:t xml:space="preserve"> </w:t>
      </w:r>
      <w:r w:rsidRPr="007B25BB">
        <w:rPr>
          <w:rFonts w:ascii="Times New Roman" w:hAnsi="Times New Roman" w:cs="Times New Roman"/>
          <w:b/>
          <w:sz w:val="36"/>
          <w:szCs w:val="36"/>
        </w:rPr>
        <w:t>DALAM HUKUM ACARA PERDATA</w:t>
      </w:r>
    </w:p>
    <w:p w:rsidR="00B24D2B" w:rsidRDefault="00B24D2B" w:rsidP="00B24D2B">
      <w:pPr>
        <w:spacing w:line="360" w:lineRule="auto"/>
        <w:jc w:val="center"/>
        <w:rPr>
          <w:rFonts w:ascii="Times New Roman" w:hAnsi="Times New Roman" w:cs="Times New Roman"/>
          <w:b/>
          <w:sz w:val="28"/>
          <w:szCs w:val="28"/>
        </w:rPr>
      </w:pPr>
    </w:p>
    <w:p w:rsidR="00B24D2B" w:rsidRDefault="00B24D2B" w:rsidP="00B24D2B">
      <w:pPr>
        <w:spacing w:line="360" w:lineRule="auto"/>
        <w:jc w:val="center"/>
        <w:rPr>
          <w:rFonts w:ascii="Times New Roman" w:hAnsi="Times New Roman" w:cs="Times New Roman"/>
          <w:b/>
          <w:sz w:val="28"/>
          <w:szCs w:val="28"/>
        </w:rPr>
      </w:pPr>
    </w:p>
    <w:p w:rsidR="00B24D2B" w:rsidRDefault="00B24D2B" w:rsidP="00B24D2B">
      <w:pPr>
        <w:spacing w:line="360" w:lineRule="auto"/>
        <w:jc w:val="center"/>
        <w:rPr>
          <w:rFonts w:ascii="Times New Roman" w:hAnsi="Times New Roman" w:cs="Times New Roman"/>
          <w:b/>
          <w:sz w:val="28"/>
          <w:szCs w:val="28"/>
        </w:rPr>
      </w:pPr>
    </w:p>
    <w:p w:rsidR="00B24D2B" w:rsidRDefault="00B24D2B" w:rsidP="00B24D2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PROPOSAL</w:t>
      </w:r>
    </w:p>
    <w:p w:rsidR="00283C71" w:rsidRDefault="00283C71" w:rsidP="00CE79D3">
      <w:pPr>
        <w:spacing w:line="360" w:lineRule="auto"/>
        <w:rPr>
          <w:rFonts w:ascii="Times New Roman" w:hAnsi="Times New Roman" w:cs="Times New Roman"/>
          <w:b/>
          <w:sz w:val="28"/>
          <w:szCs w:val="28"/>
        </w:rPr>
      </w:pPr>
    </w:p>
    <w:p w:rsidR="00B24D2B" w:rsidRPr="004D20E7" w:rsidRDefault="00283C71" w:rsidP="00CE79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PROPOSAL SKRIPSI</w:t>
      </w:r>
    </w:p>
    <w:p w:rsidR="00283C71" w:rsidRDefault="00283C71" w:rsidP="00CE79D3">
      <w:pPr>
        <w:spacing w:line="360" w:lineRule="auto"/>
        <w:jc w:val="center"/>
        <w:rPr>
          <w:rFonts w:ascii="Times New Roman" w:hAnsi="Times New Roman" w:cs="Times New Roman"/>
          <w:b/>
          <w:sz w:val="24"/>
          <w:szCs w:val="24"/>
        </w:rPr>
      </w:pPr>
    </w:p>
    <w:p w:rsidR="00B24D2B" w:rsidRPr="004D20E7" w:rsidRDefault="00B24D2B" w:rsidP="00CE79D3">
      <w:pPr>
        <w:spacing w:line="360" w:lineRule="auto"/>
        <w:jc w:val="center"/>
        <w:rPr>
          <w:rFonts w:ascii="Times New Roman" w:hAnsi="Times New Roman" w:cs="Times New Roman"/>
          <w:b/>
          <w:sz w:val="24"/>
          <w:szCs w:val="24"/>
        </w:rPr>
      </w:pPr>
      <w:r w:rsidRPr="004D20E7">
        <w:rPr>
          <w:rFonts w:ascii="Times New Roman" w:hAnsi="Times New Roman" w:cs="Times New Roman"/>
          <w:b/>
          <w:sz w:val="24"/>
          <w:szCs w:val="24"/>
        </w:rPr>
        <w:t xml:space="preserve">Diajukan untuk Memenuhi Tugas dan Melengkapi Syarat </w:t>
      </w:r>
    </w:p>
    <w:p w:rsidR="00B24D2B" w:rsidRPr="004D20E7" w:rsidRDefault="00B24D2B" w:rsidP="00CE79D3">
      <w:pPr>
        <w:spacing w:line="360" w:lineRule="auto"/>
        <w:jc w:val="center"/>
        <w:rPr>
          <w:rFonts w:ascii="Times New Roman" w:hAnsi="Times New Roman" w:cs="Times New Roman"/>
          <w:b/>
          <w:sz w:val="24"/>
          <w:szCs w:val="24"/>
        </w:rPr>
      </w:pPr>
      <w:r w:rsidRPr="004D20E7">
        <w:rPr>
          <w:rFonts w:ascii="Times New Roman" w:hAnsi="Times New Roman" w:cs="Times New Roman"/>
          <w:b/>
          <w:sz w:val="24"/>
          <w:szCs w:val="24"/>
        </w:rPr>
        <w:t>Guna Memperoleh Gelar Sarjana Strata 1 dalam Ilmu Hukum</w:t>
      </w:r>
    </w:p>
    <w:p w:rsidR="00B24D2B" w:rsidRPr="00B24D2B" w:rsidRDefault="00B24D2B" w:rsidP="00B24D2B">
      <w:pPr>
        <w:spacing w:line="360" w:lineRule="auto"/>
        <w:jc w:val="center"/>
        <w:rPr>
          <w:rFonts w:ascii="Times New Roman" w:hAnsi="Times New Roman" w:cs="Times New Roman"/>
          <w:b/>
          <w:sz w:val="28"/>
          <w:szCs w:val="28"/>
        </w:rPr>
      </w:pPr>
    </w:p>
    <w:p w:rsidR="00B24D2B" w:rsidRPr="004D20E7" w:rsidRDefault="00B24D2B" w:rsidP="002A5CD2">
      <w:pPr>
        <w:spacing w:line="360" w:lineRule="auto"/>
        <w:jc w:val="center"/>
        <w:rPr>
          <w:rFonts w:ascii="Times New Roman" w:hAnsi="Times New Roman" w:cs="Times New Roman"/>
          <w:b/>
          <w:sz w:val="24"/>
          <w:szCs w:val="24"/>
        </w:rPr>
      </w:pPr>
      <w:r w:rsidRPr="004D20E7">
        <w:rPr>
          <w:rFonts w:ascii="Times New Roman" w:hAnsi="Times New Roman" w:cs="Times New Roman"/>
          <w:b/>
          <w:sz w:val="24"/>
          <w:szCs w:val="24"/>
        </w:rPr>
        <w:t>Oleh :</w:t>
      </w:r>
    </w:p>
    <w:p w:rsidR="00B24D2B" w:rsidRPr="004D20E7" w:rsidRDefault="00B24D2B" w:rsidP="002A5CD2">
      <w:pPr>
        <w:spacing w:line="360" w:lineRule="auto"/>
        <w:jc w:val="center"/>
        <w:rPr>
          <w:rFonts w:ascii="Times New Roman" w:hAnsi="Times New Roman" w:cs="Times New Roman"/>
          <w:b/>
          <w:sz w:val="24"/>
          <w:szCs w:val="24"/>
        </w:rPr>
      </w:pPr>
      <w:r w:rsidRPr="004D20E7">
        <w:rPr>
          <w:rFonts w:ascii="Times New Roman" w:hAnsi="Times New Roman" w:cs="Times New Roman"/>
          <w:b/>
          <w:sz w:val="24"/>
          <w:szCs w:val="24"/>
        </w:rPr>
        <w:t>Gilang Muhammad</w:t>
      </w:r>
    </w:p>
    <w:p w:rsidR="00B24D2B" w:rsidRPr="004D20E7" w:rsidRDefault="004D20E7" w:rsidP="002A5CD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NPM </w:t>
      </w:r>
      <w:r w:rsidR="00B24D2B" w:rsidRPr="004D20E7">
        <w:rPr>
          <w:rFonts w:ascii="Times New Roman" w:hAnsi="Times New Roman" w:cs="Times New Roman"/>
          <w:b/>
          <w:sz w:val="24"/>
          <w:szCs w:val="24"/>
        </w:rPr>
        <w:t>5118500090</w:t>
      </w:r>
    </w:p>
    <w:p w:rsidR="00283C71" w:rsidRDefault="00283C71" w:rsidP="004D20E7">
      <w:pPr>
        <w:spacing w:line="240" w:lineRule="auto"/>
        <w:rPr>
          <w:rFonts w:ascii="Times New Roman" w:hAnsi="Times New Roman" w:cs="Times New Roman"/>
          <w:b/>
          <w:sz w:val="28"/>
          <w:szCs w:val="28"/>
        </w:rPr>
      </w:pPr>
    </w:p>
    <w:p w:rsidR="00283C71" w:rsidRDefault="00283C71" w:rsidP="004D20E7">
      <w:pPr>
        <w:spacing w:line="240" w:lineRule="auto"/>
        <w:rPr>
          <w:rFonts w:ascii="Times New Roman" w:hAnsi="Times New Roman" w:cs="Times New Roman"/>
          <w:b/>
          <w:sz w:val="28"/>
          <w:szCs w:val="28"/>
        </w:rPr>
      </w:pPr>
    </w:p>
    <w:p w:rsidR="00B24D2B" w:rsidRPr="004D20E7" w:rsidRDefault="00B24D2B" w:rsidP="004D20E7">
      <w:pPr>
        <w:spacing w:line="240" w:lineRule="auto"/>
        <w:jc w:val="center"/>
        <w:rPr>
          <w:rFonts w:ascii="Times New Roman" w:hAnsi="Times New Roman" w:cs="Times New Roman"/>
          <w:b/>
          <w:sz w:val="24"/>
          <w:szCs w:val="24"/>
        </w:rPr>
      </w:pPr>
      <w:r w:rsidRPr="004D20E7">
        <w:rPr>
          <w:rFonts w:ascii="Times New Roman" w:hAnsi="Times New Roman" w:cs="Times New Roman"/>
          <w:b/>
          <w:sz w:val="24"/>
          <w:szCs w:val="24"/>
        </w:rPr>
        <w:t>FAKULTAS HUKUM</w:t>
      </w:r>
    </w:p>
    <w:p w:rsidR="00B24D2B" w:rsidRPr="004D20E7" w:rsidRDefault="00B24D2B" w:rsidP="004D20E7">
      <w:pPr>
        <w:spacing w:line="240" w:lineRule="auto"/>
        <w:jc w:val="center"/>
        <w:rPr>
          <w:rFonts w:ascii="Times New Roman" w:hAnsi="Times New Roman" w:cs="Times New Roman"/>
          <w:b/>
          <w:sz w:val="24"/>
          <w:szCs w:val="24"/>
        </w:rPr>
      </w:pPr>
      <w:r w:rsidRPr="004D20E7">
        <w:rPr>
          <w:rFonts w:ascii="Times New Roman" w:hAnsi="Times New Roman" w:cs="Times New Roman"/>
          <w:b/>
          <w:sz w:val="24"/>
          <w:szCs w:val="24"/>
        </w:rPr>
        <w:t>UNIVERSITAS PANCASAKTI TEGAL</w:t>
      </w:r>
    </w:p>
    <w:p w:rsidR="00AB787D" w:rsidRDefault="005B117A" w:rsidP="00A6776E">
      <w:pPr>
        <w:spacing w:line="240" w:lineRule="auto"/>
        <w:jc w:val="center"/>
        <w:rPr>
          <w:rFonts w:ascii="Times New Roman" w:hAnsi="Times New Roman" w:cs="Times New Roman"/>
          <w:b/>
          <w:sz w:val="24"/>
          <w:szCs w:val="24"/>
        </w:rPr>
        <w:sectPr w:rsidR="00AB787D" w:rsidSect="00AB787D">
          <w:footerReference w:type="default" r:id="rId11"/>
          <w:pgSz w:w="11906" w:h="16838" w:code="9"/>
          <w:pgMar w:top="2268" w:right="1701" w:bottom="1701" w:left="2268" w:header="709" w:footer="709" w:gutter="0"/>
          <w:pgNumType w:fmt="lowerRoman" w:start="1"/>
          <w:cols w:space="708"/>
          <w:titlePg/>
          <w:docGrid w:linePitch="360"/>
        </w:sectPr>
      </w:pPr>
      <w:r>
        <w:rPr>
          <w:rFonts w:ascii="Times New Roman" w:hAnsi="Times New Roman" w:cs="Times New Roman"/>
          <w:b/>
          <w:sz w:val="24"/>
          <w:szCs w:val="24"/>
        </w:rPr>
        <w:t>2022</w:t>
      </w:r>
    </w:p>
    <w:p w:rsidR="00B03672" w:rsidRPr="004137F6" w:rsidRDefault="003A1276" w:rsidP="003A1276">
      <w:pPr>
        <w:spacing w:line="480" w:lineRule="auto"/>
        <w:jc w:val="center"/>
        <w:rPr>
          <w:rFonts w:ascii="Times New Roman" w:hAnsi="Times New Roman" w:cs="Times New Roman"/>
          <w:b/>
          <w:sz w:val="24"/>
          <w:szCs w:val="24"/>
        </w:rPr>
      </w:pPr>
      <w:r w:rsidRPr="004137F6">
        <w:rPr>
          <w:rFonts w:ascii="Times New Roman" w:hAnsi="Times New Roman" w:cs="Times New Roman"/>
          <w:b/>
          <w:sz w:val="24"/>
          <w:szCs w:val="24"/>
        </w:rPr>
        <w:lastRenderedPageBreak/>
        <w:t>BAB I</w:t>
      </w:r>
    </w:p>
    <w:p w:rsidR="003A1276" w:rsidRPr="004137F6" w:rsidRDefault="003A1276" w:rsidP="003A1276">
      <w:pPr>
        <w:spacing w:line="480" w:lineRule="auto"/>
        <w:jc w:val="center"/>
        <w:rPr>
          <w:rFonts w:ascii="Times New Roman" w:hAnsi="Times New Roman" w:cs="Times New Roman"/>
          <w:b/>
          <w:sz w:val="24"/>
          <w:szCs w:val="24"/>
        </w:rPr>
      </w:pPr>
      <w:r w:rsidRPr="004137F6">
        <w:rPr>
          <w:rFonts w:ascii="Times New Roman" w:hAnsi="Times New Roman" w:cs="Times New Roman"/>
          <w:b/>
          <w:sz w:val="24"/>
          <w:szCs w:val="24"/>
        </w:rPr>
        <w:t>PENDAHULUAN</w:t>
      </w:r>
    </w:p>
    <w:p w:rsidR="00422036" w:rsidRPr="00422036" w:rsidRDefault="006773F2" w:rsidP="008C3D92">
      <w:pPr>
        <w:pStyle w:val="ListParagraph"/>
        <w:numPr>
          <w:ilvl w:val="0"/>
          <w:numId w:val="1"/>
        </w:numPr>
        <w:spacing w:line="480" w:lineRule="auto"/>
        <w:rPr>
          <w:rFonts w:ascii="Times New Roman" w:hAnsi="Times New Roman" w:cs="Times New Roman"/>
          <w:b/>
          <w:sz w:val="24"/>
          <w:szCs w:val="24"/>
        </w:rPr>
      </w:pPr>
      <w:r w:rsidRPr="00422036">
        <w:rPr>
          <w:rFonts w:ascii="Times New Roman" w:hAnsi="Times New Roman" w:cs="Times New Roman"/>
          <w:b/>
          <w:sz w:val="24"/>
          <w:szCs w:val="24"/>
        </w:rPr>
        <w:t xml:space="preserve">Latar Belakang </w:t>
      </w:r>
    </w:p>
    <w:p w:rsidR="00537FF7" w:rsidRDefault="001737B9" w:rsidP="002D2702">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E1731">
        <w:rPr>
          <w:rFonts w:ascii="Times New Roman" w:hAnsi="Times New Roman" w:cs="Times New Roman"/>
          <w:sz w:val="24"/>
          <w:szCs w:val="24"/>
        </w:rPr>
        <w:t xml:space="preserve">Perubahan revolusi pada saat ini memberikan dampak yang sangat signifikan bagi umat manusia di seluruh dunia. Peruubahan revolusi industri di mulai pada </w:t>
      </w:r>
      <w:r w:rsidR="006A2FF6">
        <w:rPr>
          <w:rFonts w:ascii="Times New Roman" w:hAnsi="Times New Roman" w:cs="Times New Roman"/>
          <w:sz w:val="24"/>
          <w:szCs w:val="24"/>
        </w:rPr>
        <w:t>Abad 18</w:t>
      </w:r>
      <w:r w:rsidR="009E1731">
        <w:rPr>
          <w:rFonts w:ascii="Times New Roman" w:hAnsi="Times New Roman" w:cs="Times New Roman"/>
          <w:sz w:val="24"/>
          <w:szCs w:val="24"/>
        </w:rPr>
        <w:t xml:space="preserve"> hingga</w:t>
      </w:r>
      <w:r w:rsidR="00123097">
        <w:rPr>
          <w:rFonts w:ascii="Times New Roman" w:hAnsi="Times New Roman" w:cs="Times New Roman"/>
          <w:sz w:val="24"/>
          <w:szCs w:val="24"/>
        </w:rPr>
        <w:t xml:space="preserve"> sampai</w:t>
      </w:r>
      <w:r w:rsidR="009E1731">
        <w:rPr>
          <w:rFonts w:ascii="Times New Roman" w:hAnsi="Times New Roman" w:cs="Times New Roman"/>
          <w:sz w:val="24"/>
          <w:szCs w:val="24"/>
        </w:rPr>
        <w:t xml:space="preserve"> saat sekarang ini. Tidak hanya terfokus pada dunia industri perubahan revolusi 4.0 juga merambat pada sektor diantaranya pendidikan, pekerjaan, hingga pola hidup masyarakat sehari-hari.</w:t>
      </w:r>
      <w:r w:rsidR="00537FF7">
        <w:rPr>
          <w:rFonts w:ascii="Times New Roman" w:hAnsi="Times New Roman" w:cs="Times New Roman"/>
          <w:sz w:val="24"/>
          <w:szCs w:val="24"/>
        </w:rPr>
        <w:t xml:space="preserve"> Revolusi industri 4.0 bisa di katakan pening</w:t>
      </w:r>
      <w:r w:rsidR="00F332B9">
        <w:rPr>
          <w:rFonts w:ascii="Times New Roman" w:hAnsi="Times New Roman" w:cs="Times New Roman"/>
          <w:sz w:val="24"/>
          <w:szCs w:val="24"/>
        </w:rPr>
        <w:t>katan besar-besaran yang semula 3.0 sampai 4.0. R</w:t>
      </w:r>
      <w:r w:rsidR="00537FF7">
        <w:rPr>
          <w:rFonts w:ascii="Times New Roman" w:hAnsi="Times New Roman" w:cs="Times New Roman"/>
          <w:sz w:val="24"/>
          <w:szCs w:val="24"/>
        </w:rPr>
        <w:t>evolusi 4.0 terfokus pada pengembangan dunia digital seperti IOT dan lain sebagainya.</w:t>
      </w:r>
    </w:p>
    <w:p w:rsidR="00153CAB" w:rsidRDefault="00F332B9" w:rsidP="00643CEC">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Di</w:t>
      </w:r>
      <w:r w:rsidR="009E1731">
        <w:rPr>
          <w:rFonts w:ascii="Times New Roman" w:hAnsi="Times New Roman" w:cs="Times New Roman"/>
          <w:sz w:val="24"/>
          <w:szCs w:val="24"/>
        </w:rPr>
        <w:t xml:space="preserve"> </w:t>
      </w:r>
      <w:r w:rsidR="00C4483F" w:rsidRPr="00C4483F">
        <w:rPr>
          <w:rFonts w:ascii="Times New Roman" w:hAnsi="Times New Roman" w:cs="Times New Roman"/>
          <w:sz w:val="24"/>
          <w:szCs w:val="24"/>
        </w:rPr>
        <w:t xml:space="preserve">era globalisasi kemajuan zaman peradaban manusia dan teknologi seperti sekarang ini berkembang begitu cepat. seiring dengan penggunaan kemajuan teknologi informasi yang begitu canggih. Perkembangan teknologi ini di tandai dengan  maraknya penggunaan sarana interconected network atau internet. Internet adalah sebuah sistem komunikasi elektronik yang menciptakan suatu jaringan kerja komputer atau network dengan menyambung jaringan-jaringan komputer dan fasilitas komputer yang terorganisir di seluruh dunia. Penggabungan antara teknologi komunikasi </w:t>
      </w:r>
      <w:r w:rsidR="00C4483F" w:rsidRPr="00C4483F">
        <w:rPr>
          <w:rFonts w:ascii="Times New Roman" w:hAnsi="Times New Roman" w:cs="Times New Roman"/>
          <w:sz w:val="24"/>
          <w:szCs w:val="24"/>
        </w:rPr>
        <w:lastRenderedPageBreak/>
        <w:t>dan teknologi informatika memunculkan teknologi internet yang bisa memudahkan manusia melakukan aktifitas keseharian dengan cepat</w:t>
      </w:r>
      <w:r w:rsidR="00D355F5" w:rsidRPr="00D355F5">
        <w:rPr>
          <w:rFonts w:ascii="Times New Roman" w:hAnsi="Times New Roman" w:cs="Times New Roman"/>
          <w:sz w:val="24"/>
          <w:szCs w:val="24"/>
        </w:rPr>
        <w:t>.</w:t>
      </w:r>
      <w:r w:rsidR="00EE0713">
        <w:rPr>
          <w:rStyle w:val="FootnoteReference"/>
          <w:rFonts w:ascii="Times New Roman" w:hAnsi="Times New Roman" w:cs="Times New Roman"/>
          <w:sz w:val="24"/>
          <w:szCs w:val="24"/>
        </w:rPr>
        <w:footnoteReference w:id="1"/>
      </w:r>
      <w:r w:rsidR="00EE0713">
        <w:rPr>
          <w:rFonts w:ascii="Times New Roman" w:hAnsi="Times New Roman" w:cs="Times New Roman"/>
          <w:sz w:val="24"/>
          <w:szCs w:val="24"/>
        </w:rPr>
        <w:t xml:space="preserve"> </w:t>
      </w:r>
    </w:p>
    <w:p w:rsidR="000471A2" w:rsidRDefault="00C4483F" w:rsidP="001737B9">
      <w:pPr>
        <w:spacing w:line="480" w:lineRule="auto"/>
        <w:ind w:left="709" w:firstLine="709"/>
        <w:jc w:val="both"/>
        <w:rPr>
          <w:rFonts w:ascii="Times New Roman" w:hAnsi="Times New Roman" w:cs="Times New Roman"/>
          <w:sz w:val="24"/>
          <w:szCs w:val="24"/>
        </w:rPr>
      </w:pPr>
      <w:r w:rsidRPr="00C4483F">
        <w:rPr>
          <w:rFonts w:ascii="Times New Roman" w:hAnsi="Times New Roman" w:cs="Times New Roman"/>
          <w:sz w:val="24"/>
          <w:szCs w:val="24"/>
        </w:rPr>
        <w:t>Perkembangan teknologi internet terhadap pemanfaatan teknologi juga mendorong masyarakat untuk melakukan suatu kegiatan bisnis yg pesat. Perkembangan teknologi ini memudahkan masyarakat dunia baru yang tidak lagi dihalangi pembatas teritorial antar negara membalikan yang jauh menjadi dekat yang khayal jadi nyata. Beberapa aktifitas manusia berubah secara signifikan dengan mengambil keuntungan dari efisiensi, efektifitas dan mobilitas. Sayangnya, kemajuan teknologi ini ju</w:t>
      </w:r>
      <w:r w:rsidR="00F63421">
        <w:rPr>
          <w:rFonts w:ascii="Times New Roman" w:hAnsi="Times New Roman" w:cs="Times New Roman"/>
          <w:sz w:val="24"/>
          <w:szCs w:val="24"/>
        </w:rPr>
        <w:t>ga memperkenalkan permasalahan-</w:t>
      </w:r>
      <w:r w:rsidRPr="00C4483F">
        <w:rPr>
          <w:rFonts w:ascii="Times New Roman" w:hAnsi="Times New Roman" w:cs="Times New Roman"/>
          <w:sz w:val="24"/>
          <w:szCs w:val="24"/>
        </w:rPr>
        <w:t>permasalahan baru saat digunakan secara tidak tepat atau menyalahi dari yang semestinya</w:t>
      </w:r>
      <w:r>
        <w:rPr>
          <w:rFonts w:ascii="Times New Roman" w:hAnsi="Times New Roman" w:cs="Times New Roman"/>
          <w:sz w:val="24"/>
          <w:szCs w:val="24"/>
        </w:rPr>
        <w:t>.</w:t>
      </w:r>
      <w:r w:rsidR="00921D4E">
        <w:rPr>
          <w:rStyle w:val="FootnoteReference"/>
          <w:rFonts w:ascii="Times New Roman" w:hAnsi="Times New Roman" w:cs="Times New Roman"/>
          <w:sz w:val="24"/>
          <w:szCs w:val="24"/>
        </w:rPr>
        <w:footnoteReference w:id="2"/>
      </w:r>
      <w:r w:rsidR="00F52C93">
        <w:rPr>
          <w:rFonts w:ascii="Times New Roman" w:hAnsi="Times New Roman" w:cs="Times New Roman"/>
          <w:sz w:val="24"/>
          <w:szCs w:val="24"/>
        </w:rPr>
        <w:t xml:space="preserve"> Penggunaan teknologi yang semakin maju ini juga banyak dampak positif bagi masyarakat dunia terkhusus juga terhadap negara berkembang seperti hal nya Indonesia. </w:t>
      </w:r>
      <w:r>
        <w:rPr>
          <w:rFonts w:ascii="Times New Roman" w:hAnsi="Times New Roman" w:cs="Times New Roman"/>
          <w:sz w:val="24"/>
          <w:szCs w:val="24"/>
        </w:rPr>
        <w:t xml:space="preserve"> </w:t>
      </w:r>
      <w:r w:rsidRPr="00C4483F">
        <w:rPr>
          <w:rFonts w:ascii="Times New Roman" w:hAnsi="Times New Roman" w:cs="Times New Roman"/>
          <w:sz w:val="24"/>
          <w:szCs w:val="24"/>
        </w:rPr>
        <w:t>Selain dampak positif ada juga dampak negatif, sisi negatif dari jejaring sosial misalnya pertukaran data yang berbau pornografi dan pornoaksi, saling menghina dan mengejek serta masih banyak lagi</w:t>
      </w:r>
      <w:r w:rsidR="004E67B8" w:rsidRPr="004E67B8">
        <w:rPr>
          <w:rFonts w:ascii="Times New Roman" w:hAnsi="Times New Roman" w:cs="Times New Roman"/>
          <w:sz w:val="24"/>
          <w:szCs w:val="24"/>
        </w:rPr>
        <w:t>.</w:t>
      </w:r>
      <w:r w:rsidR="004E67B8">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0471A2" w:rsidRDefault="00C4483F" w:rsidP="000471A2">
      <w:pPr>
        <w:spacing w:line="480" w:lineRule="auto"/>
        <w:ind w:left="709" w:firstLine="709"/>
        <w:jc w:val="both"/>
        <w:rPr>
          <w:rFonts w:ascii="Times New Roman" w:hAnsi="Times New Roman" w:cs="Times New Roman"/>
          <w:sz w:val="24"/>
          <w:szCs w:val="24"/>
        </w:rPr>
      </w:pPr>
      <w:r w:rsidRPr="00C4483F">
        <w:rPr>
          <w:rFonts w:ascii="Times New Roman" w:hAnsi="Times New Roman" w:cs="Times New Roman"/>
          <w:sz w:val="24"/>
          <w:szCs w:val="24"/>
        </w:rPr>
        <w:t xml:space="preserve">Pesatnya pertumbuhan teknologi informasi dan sistem transaksi secara elektronik telah menjadikan industri teknologi informasi menjadi industri yang diunggulkan. Selain memberikan kemudahan dan efisiensi </w:t>
      </w:r>
      <w:r w:rsidRPr="00C4483F">
        <w:rPr>
          <w:rFonts w:ascii="Times New Roman" w:hAnsi="Times New Roman" w:cs="Times New Roman"/>
          <w:sz w:val="24"/>
          <w:szCs w:val="24"/>
        </w:rPr>
        <w:lastRenderedPageBreak/>
        <w:t>waktu, teknologi informasi juga memberikan keuntungan yang lainnya, yaitu untuk memperluas pangsa pasar ke seluruh dunia tanpa harus pergi atau mengirim orang ke negara-negara lain untuk memasarkannya.</w:t>
      </w:r>
      <w:r w:rsidR="000471A2">
        <w:rPr>
          <w:rFonts w:ascii="Times New Roman" w:hAnsi="Times New Roman" w:cs="Times New Roman"/>
          <w:sz w:val="24"/>
          <w:szCs w:val="24"/>
        </w:rPr>
        <w:t xml:space="preserve"> </w:t>
      </w:r>
      <w:r w:rsidR="0095102F" w:rsidRPr="0095102F">
        <w:rPr>
          <w:rFonts w:ascii="Times New Roman" w:hAnsi="Times New Roman" w:cs="Times New Roman"/>
          <w:sz w:val="24"/>
          <w:szCs w:val="24"/>
        </w:rPr>
        <w:t>Keberadaan jaringan internet</w:t>
      </w:r>
      <w:r w:rsidR="00283CA0">
        <w:rPr>
          <w:rFonts w:ascii="Times New Roman" w:hAnsi="Times New Roman" w:cs="Times New Roman"/>
          <w:sz w:val="24"/>
          <w:szCs w:val="24"/>
        </w:rPr>
        <w:t xml:space="preserve"> sendiri</w:t>
      </w:r>
      <w:r w:rsidR="0095102F" w:rsidRPr="0095102F">
        <w:rPr>
          <w:rFonts w:ascii="Times New Roman" w:hAnsi="Times New Roman" w:cs="Times New Roman"/>
          <w:sz w:val="24"/>
          <w:szCs w:val="24"/>
        </w:rPr>
        <w:t xml:space="preserve"> mengakibatkan tidak ada lagi jarak maupun batas antar negara, dalam rangka peningkatan efisiensi dalam transaksi perdagangan dengan menggunakan sistem elektronik, yang sering juga disebut dengan e-commerce. </w:t>
      </w:r>
    </w:p>
    <w:p w:rsidR="00656D48" w:rsidRDefault="0095102F" w:rsidP="000471A2">
      <w:pPr>
        <w:spacing w:line="480" w:lineRule="auto"/>
        <w:ind w:left="709" w:firstLine="709"/>
        <w:jc w:val="both"/>
        <w:rPr>
          <w:rFonts w:ascii="Times New Roman" w:hAnsi="Times New Roman" w:cs="Times New Roman"/>
          <w:sz w:val="24"/>
          <w:szCs w:val="24"/>
        </w:rPr>
      </w:pPr>
      <w:r w:rsidRPr="0095102F">
        <w:rPr>
          <w:rFonts w:ascii="Times New Roman" w:hAnsi="Times New Roman" w:cs="Times New Roman"/>
          <w:sz w:val="24"/>
          <w:szCs w:val="24"/>
        </w:rPr>
        <w:t>E-commerce itu sendiri mengandung arti secara umum dan luas yaitu penyebaran, pembelian, penjualan, pemasaran barang dan jasa melalui sistem elektronik seperti internet atau jaringan komputer lainnya. E-commerce dapat meliputi kegiatan-kegiatan seperti: transfer dana elektronik, pertukaran data elektronik, sistem manajemen inventori otomatis, dan suatu sistem pengumpulan data otomatis (http:// id.wikipedia.org/wiki/E-commerce). Keadaan yang demikian menunjukkan bahwa internet memberikan kemanfaatan bagi masyarakat, karena memberikan kemudahan-mudahan dalam melakukan berbagai aktifitas terutama yang terkait dengan pemanfaatan informasi, yaitu diantaranya salah satu manfaat yang paling dirasakan dengan adanya internet adalah bahwa sarana ini berfungsi sebagai media tanpa adanya suatu hambatan bagi pengiriman maupun penerimaan informasi</w:t>
      </w:r>
      <w:r w:rsidR="00C4483F" w:rsidRPr="00C4483F">
        <w:rPr>
          <w:rFonts w:ascii="Times New Roman" w:hAnsi="Times New Roman" w:cs="Times New Roman"/>
          <w:sz w:val="24"/>
          <w:szCs w:val="24"/>
        </w:rPr>
        <w:t>.</w:t>
      </w:r>
      <w:r w:rsidR="00A5719C">
        <w:rPr>
          <w:rStyle w:val="FootnoteReference"/>
          <w:rFonts w:ascii="Times New Roman" w:hAnsi="Times New Roman" w:cs="Times New Roman"/>
          <w:sz w:val="24"/>
          <w:szCs w:val="24"/>
        </w:rPr>
        <w:footnoteReference w:id="4"/>
      </w:r>
      <w:r w:rsidR="00656D48">
        <w:rPr>
          <w:rFonts w:ascii="Times New Roman" w:hAnsi="Times New Roman" w:cs="Times New Roman"/>
          <w:sz w:val="24"/>
          <w:szCs w:val="24"/>
        </w:rPr>
        <w:t xml:space="preserve"> </w:t>
      </w:r>
    </w:p>
    <w:p w:rsidR="00E17F86" w:rsidRDefault="0095102F" w:rsidP="002D2702">
      <w:pPr>
        <w:spacing w:line="480" w:lineRule="auto"/>
        <w:ind w:left="709" w:firstLine="720"/>
        <w:jc w:val="both"/>
        <w:rPr>
          <w:rFonts w:ascii="Times New Roman" w:hAnsi="Times New Roman" w:cs="Times New Roman"/>
          <w:sz w:val="24"/>
          <w:szCs w:val="24"/>
        </w:rPr>
      </w:pPr>
      <w:r w:rsidRPr="0095102F">
        <w:rPr>
          <w:rFonts w:ascii="Times New Roman" w:hAnsi="Times New Roman" w:cs="Times New Roman"/>
          <w:sz w:val="24"/>
          <w:szCs w:val="24"/>
        </w:rPr>
        <w:t xml:space="preserve">Dengan pemanfaatan teknologi tersebut telah banyak memberikan kemudahan bagi manusia dalam melaksanakan pekerjaan sehari-hari. </w:t>
      </w:r>
      <w:r w:rsidRPr="0095102F">
        <w:rPr>
          <w:rFonts w:ascii="Times New Roman" w:hAnsi="Times New Roman" w:cs="Times New Roman"/>
          <w:sz w:val="24"/>
          <w:szCs w:val="24"/>
        </w:rPr>
        <w:lastRenderedPageBreak/>
        <w:t>Sebagai contoh yaitu dalam dunia perdagangan, di dalam melakukan transaksi bisnis seorang pembeli tidak mesti bertatapan langsung dengan penjual seperti layaknya dalam pasar tradisional melainkan hanya melalui suatu media elektronik yang terhubung secara online, yang dikenal dengan internet. Sekarang ini di dunia bisnis dikenal ada dua model utama, yaitu bisnis konvensional yang merujuk kepada nilai dan tata cara yang tradisional, yang lazim dikenal dengan bisnis klasik atau konvensional, dan bisnis modern yang bersifat kontemporer. Masing-masing model bisnis memiliki cara, permasalahan, konsekuensi yuridis, dan solusi yang berbeda</w:t>
      </w:r>
      <w:r w:rsidR="00656D48" w:rsidRPr="00656D48">
        <w:rPr>
          <w:rFonts w:ascii="Times New Roman" w:hAnsi="Times New Roman" w:cs="Times New Roman"/>
          <w:sz w:val="24"/>
          <w:szCs w:val="24"/>
        </w:rPr>
        <w:t>.</w:t>
      </w:r>
      <w:r w:rsidR="00C338F7">
        <w:rPr>
          <w:rStyle w:val="FootnoteReference"/>
          <w:rFonts w:ascii="Times New Roman" w:hAnsi="Times New Roman" w:cs="Times New Roman"/>
          <w:sz w:val="24"/>
          <w:szCs w:val="24"/>
        </w:rPr>
        <w:footnoteReference w:id="5"/>
      </w:r>
      <w:r w:rsidR="00DA6334">
        <w:rPr>
          <w:rFonts w:ascii="Times New Roman" w:hAnsi="Times New Roman" w:cs="Times New Roman"/>
          <w:sz w:val="24"/>
          <w:szCs w:val="24"/>
        </w:rPr>
        <w:t xml:space="preserve"> </w:t>
      </w:r>
    </w:p>
    <w:p w:rsidR="003957CC" w:rsidRPr="003957CC" w:rsidRDefault="003957CC" w:rsidP="002D2702">
      <w:pPr>
        <w:spacing w:line="480" w:lineRule="auto"/>
        <w:ind w:left="709" w:firstLine="720"/>
        <w:jc w:val="both"/>
        <w:rPr>
          <w:rFonts w:ascii="Times New Roman" w:hAnsi="Times New Roman" w:cs="Times New Roman"/>
          <w:sz w:val="24"/>
          <w:szCs w:val="24"/>
        </w:rPr>
      </w:pPr>
      <w:r w:rsidRPr="003957CC">
        <w:rPr>
          <w:rFonts w:ascii="Times New Roman" w:hAnsi="Times New Roman" w:cs="Times New Roman"/>
          <w:sz w:val="24"/>
          <w:szCs w:val="24"/>
        </w:rPr>
        <w:t>Dalam era perdagangan bebas yang disertai dengan pesatn</w:t>
      </w:r>
      <w:r>
        <w:rPr>
          <w:rFonts w:ascii="Times New Roman" w:hAnsi="Times New Roman" w:cs="Times New Roman"/>
          <w:sz w:val="24"/>
          <w:szCs w:val="24"/>
        </w:rPr>
        <w:t xml:space="preserve">ya kemajuan di bidang teknologi </w:t>
      </w:r>
      <w:r w:rsidRPr="003957CC">
        <w:rPr>
          <w:rFonts w:ascii="Times New Roman" w:hAnsi="Times New Roman" w:cs="Times New Roman"/>
          <w:sz w:val="24"/>
          <w:szCs w:val="24"/>
        </w:rPr>
        <w:t>dan industri, telah memengaruhi berbagai sektor usah</w:t>
      </w:r>
      <w:r>
        <w:rPr>
          <w:rFonts w:ascii="Times New Roman" w:hAnsi="Times New Roman" w:cs="Times New Roman"/>
          <w:sz w:val="24"/>
          <w:szCs w:val="24"/>
        </w:rPr>
        <w:t xml:space="preserve">a termasuk di dalamnya kegiatan </w:t>
      </w:r>
      <w:r w:rsidRPr="003957CC">
        <w:rPr>
          <w:rFonts w:ascii="Times New Roman" w:hAnsi="Times New Roman" w:cs="Times New Roman"/>
          <w:sz w:val="24"/>
          <w:szCs w:val="24"/>
        </w:rPr>
        <w:t>perdagangan dan perbankan. Transaksi elektronik semakin banyak dilakukan, terutama di</w:t>
      </w:r>
      <w:r>
        <w:rPr>
          <w:rFonts w:ascii="Times New Roman" w:hAnsi="Times New Roman" w:cs="Times New Roman"/>
          <w:sz w:val="24"/>
          <w:szCs w:val="24"/>
        </w:rPr>
        <w:t xml:space="preserve"> </w:t>
      </w:r>
      <w:r w:rsidRPr="003957CC">
        <w:rPr>
          <w:rFonts w:ascii="Times New Roman" w:hAnsi="Times New Roman" w:cs="Times New Roman"/>
          <w:sz w:val="24"/>
          <w:szCs w:val="24"/>
        </w:rPr>
        <w:t>bidang perdagangan dan perbankan. Perbuatan hukum tidak lagi didasarkan pada tindakan</w:t>
      </w:r>
      <w:r>
        <w:rPr>
          <w:rFonts w:ascii="Times New Roman" w:hAnsi="Times New Roman" w:cs="Times New Roman"/>
          <w:sz w:val="24"/>
          <w:szCs w:val="24"/>
        </w:rPr>
        <w:t xml:space="preserve"> </w:t>
      </w:r>
      <w:r w:rsidRPr="003957CC">
        <w:rPr>
          <w:rFonts w:ascii="Times New Roman" w:hAnsi="Times New Roman" w:cs="Times New Roman"/>
          <w:sz w:val="24"/>
          <w:szCs w:val="24"/>
        </w:rPr>
        <w:t>yang konkret, kontan dan komun, melainkan dilakukan dalam dunia maya secara tidak kontan</w:t>
      </w:r>
      <w:r>
        <w:rPr>
          <w:rFonts w:ascii="Times New Roman" w:hAnsi="Times New Roman" w:cs="Times New Roman"/>
          <w:sz w:val="24"/>
          <w:szCs w:val="24"/>
        </w:rPr>
        <w:t xml:space="preserve"> </w:t>
      </w:r>
      <w:r w:rsidRPr="003957CC">
        <w:rPr>
          <w:rFonts w:ascii="Times New Roman" w:hAnsi="Times New Roman" w:cs="Times New Roman"/>
          <w:sz w:val="24"/>
          <w:szCs w:val="24"/>
        </w:rPr>
        <w:t>dan bersifat individual. Hal ini juga dipengaruhi oleh pergaulan hidup internasional dalam</w:t>
      </w:r>
      <w:r>
        <w:rPr>
          <w:rFonts w:ascii="Times New Roman" w:hAnsi="Times New Roman" w:cs="Times New Roman"/>
          <w:sz w:val="24"/>
          <w:szCs w:val="24"/>
        </w:rPr>
        <w:t xml:space="preserve"> </w:t>
      </w:r>
      <w:r w:rsidRPr="003957CC">
        <w:rPr>
          <w:rFonts w:ascii="Times New Roman" w:hAnsi="Times New Roman" w:cs="Times New Roman"/>
          <w:sz w:val="24"/>
          <w:szCs w:val="24"/>
        </w:rPr>
        <w:t>era globalisasi. Sebagaimana dikatakan bahwa, interaksi antara ketentuan hukum nasional</w:t>
      </w:r>
      <w:r>
        <w:rPr>
          <w:rFonts w:ascii="Times New Roman" w:hAnsi="Times New Roman" w:cs="Times New Roman"/>
          <w:sz w:val="24"/>
          <w:szCs w:val="24"/>
        </w:rPr>
        <w:t xml:space="preserve"> </w:t>
      </w:r>
      <w:r w:rsidRPr="003957CC">
        <w:rPr>
          <w:rFonts w:ascii="Times New Roman" w:hAnsi="Times New Roman" w:cs="Times New Roman"/>
          <w:sz w:val="24"/>
          <w:szCs w:val="24"/>
        </w:rPr>
        <w:t>dengan kaidah-kaidah hukum internasional akan semakin bertambah karena berkembangnya</w:t>
      </w:r>
      <w:r>
        <w:rPr>
          <w:rFonts w:ascii="Times New Roman" w:hAnsi="Times New Roman" w:cs="Times New Roman"/>
          <w:sz w:val="24"/>
          <w:szCs w:val="24"/>
        </w:rPr>
        <w:t xml:space="preserve"> </w:t>
      </w:r>
      <w:r w:rsidRPr="003957CC">
        <w:rPr>
          <w:rFonts w:ascii="Times New Roman" w:hAnsi="Times New Roman" w:cs="Times New Roman"/>
          <w:sz w:val="24"/>
          <w:szCs w:val="24"/>
        </w:rPr>
        <w:t>lalu lintas pergaulan hidup internasional.</w:t>
      </w:r>
    </w:p>
    <w:p w:rsidR="003957CC" w:rsidRDefault="00F26BE3" w:rsidP="002D2702">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lastRenderedPageBreak/>
        <w:t>Hal ini ber</w:t>
      </w:r>
      <w:r w:rsidR="003957CC" w:rsidRPr="003957CC">
        <w:rPr>
          <w:rFonts w:ascii="Times New Roman" w:hAnsi="Times New Roman" w:cs="Times New Roman"/>
          <w:sz w:val="24"/>
          <w:szCs w:val="24"/>
        </w:rPr>
        <w:t xml:space="preserve">pengaruh </w:t>
      </w:r>
      <w:r>
        <w:rPr>
          <w:rFonts w:ascii="Times New Roman" w:hAnsi="Times New Roman" w:cs="Times New Roman"/>
          <w:sz w:val="24"/>
          <w:szCs w:val="24"/>
        </w:rPr>
        <w:t xml:space="preserve">pada </w:t>
      </w:r>
      <w:r w:rsidR="003957CC" w:rsidRPr="003957CC">
        <w:rPr>
          <w:rFonts w:ascii="Times New Roman" w:hAnsi="Times New Roman" w:cs="Times New Roman"/>
          <w:sz w:val="24"/>
          <w:szCs w:val="24"/>
        </w:rPr>
        <w:t xml:space="preserve">sistem </w:t>
      </w:r>
      <w:r>
        <w:rPr>
          <w:rFonts w:ascii="Times New Roman" w:hAnsi="Times New Roman" w:cs="Times New Roman"/>
          <w:sz w:val="24"/>
          <w:szCs w:val="24"/>
        </w:rPr>
        <w:t>Civil law</w:t>
      </w:r>
      <w:r w:rsidR="003957CC" w:rsidRPr="003957CC">
        <w:rPr>
          <w:rFonts w:ascii="Times New Roman" w:hAnsi="Times New Roman" w:cs="Times New Roman"/>
          <w:sz w:val="24"/>
          <w:szCs w:val="24"/>
        </w:rPr>
        <w:t xml:space="preserve"> terhadap pemb</w:t>
      </w:r>
      <w:r w:rsidR="003957CC">
        <w:rPr>
          <w:rFonts w:ascii="Times New Roman" w:hAnsi="Times New Roman" w:cs="Times New Roman"/>
          <w:sz w:val="24"/>
          <w:szCs w:val="24"/>
        </w:rPr>
        <w:t xml:space="preserve">angunan hukum di Indonesia, hal </w:t>
      </w:r>
      <w:r w:rsidR="003957CC" w:rsidRPr="003957CC">
        <w:rPr>
          <w:rFonts w:ascii="Times New Roman" w:hAnsi="Times New Roman" w:cs="Times New Roman"/>
          <w:sz w:val="24"/>
          <w:szCs w:val="24"/>
        </w:rPr>
        <w:t>ini dapat dilihat dengan semakin banyaknya pembentukan peraturan perundang-undangan</w:t>
      </w:r>
      <w:r w:rsidR="003957CC">
        <w:rPr>
          <w:rFonts w:ascii="Times New Roman" w:hAnsi="Times New Roman" w:cs="Times New Roman"/>
          <w:sz w:val="24"/>
          <w:szCs w:val="24"/>
        </w:rPr>
        <w:t xml:space="preserve"> </w:t>
      </w:r>
      <w:r w:rsidR="003957CC" w:rsidRPr="003957CC">
        <w:rPr>
          <w:rFonts w:ascii="Times New Roman" w:hAnsi="Times New Roman" w:cs="Times New Roman"/>
          <w:sz w:val="24"/>
          <w:szCs w:val="24"/>
        </w:rPr>
        <w:t>yang dilakukan secara parsial sesuai dengan kebutuhan hukum masyarakat, sebagaimana telah</w:t>
      </w:r>
      <w:r w:rsidR="003957CC">
        <w:rPr>
          <w:rFonts w:ascii="Times New Roman" w:hAnsi="Times New Roman" w:cs="Times New Roman"/>
          <w:sz w:val="24"/>
          <w:szCs w:val="24"/>
        </w:rPr>
        <w:t xml:space="preserve"> </w:t>
      </w:r>
      <w:r w:rsidR="003957CC" w:rsidRPr="003957CC">
        <w:rPr>
          <w:rFonts w:ascii="Times New Roman" w:hAnsi="Times New Roman" w:cs="Times New Roman"/>
          <w:sz w:val="24"/>
          <w:szCs w:val="24"/>
        </w:rPr>
        <w:t>diuraikan di atas. Demikian pula terhadap cara penyelesaian sengketa perdata, khususnya</w:t>
      </w:r>
      <w:r w:rsidR="003957CC">
        <w:rPr>
          <w:rFonts w:ascii="Times New Roman" w:hAnsi="Times New Roman" w:cs="Times New Roman"/>
          <w:sz w:val="24"/>
          <w:szCs w:val="24"/>
        </w:rPr>
        <w:t xml:space="preserve"> </w:t>
      </w:r>
      <w:r w:rsidR="003957CC" w:rsidRPr="003957CC">
        <w:rPr>
          <w:rFonts w:ascii="Times New Roman" w:hAnsi="Times New Roman" w:cs="Times New Roman"/>
          <w:sz w:val="24"/>
          <w:szCs w:val="24"/>
        </w:rPr>
        <w:t>sengketa bisnis, dengan dikenal adanya alternatif penyelesaian sengketa (alternative dispute</w:t>
      </w:r>
      <w:r w:rsidR="003957CC">
        <w:rPr>
          <w:rFonts w:ascii="Times New Roman" w:hAnsi="Times New Roman" w:cs="Times New Roman"/>
          <w:sz w:val="24"/>
          <w:szCs w:val="24"/>
        </w:rPr>
        <w:t xml:space="preserve"> </w:t>
      </w:r>
      <w:r w:rsidR="003957CC" w:rsidRPr="003957CC">
        <w:rPr>
          <w:rFonts w:ascii="Times New Roman" w:hAnsi="Times New Roman" w:cs="Times New Roman"/>
          <w:sz w:val="24"/>
          <w:szCs w:val="24"/>
        </w:rPr>
        <w:t>resolution) dan gugatan perwakilan kelompok (class action) serta perkembangan/pembentukan</w:t>
      </w:r>
      <w:r w:rsidR="003957CC">
        <w:rPr>
          <w:rFonts w:ascii="Times New Roman" w:hAnsi="Times New Roman" w:cs="Times New Roman"/>
          <w:sz w:val="24"/>
          <w:szCs w:val="24"/>
        </w:rPr>
        <w:t xml:space="preserve"> </w:t>
      </w:r>
      <w:r w:rsidR="003957CC" w:rsidRPr="003957CC">
        <w:rPr>
          <w:rFonts w:ascii="Times New Roman" w:hAnsi="Times New Roman" w:cs="Times New Roman"/>
          <w:sz w:val="24"/>
          <w:szCs w:val="24"/>
        </w:rPr>
        <w:t>badan-badan penyelesaian sengketa baik pengadilan maupun di luar pengadilan, seperti antara</w:t>
      </w:r>
      <w:r w:rsidR="003957CC">
        <w:rPr>
          <w:rFonts w:ascii="Times New Roman" w:hAnsi="Times New Roman" w:cs="Times New Roman"/>
          <w:sz w:val="24"/>
          <w:szCs w:val="24"/>
        </w:rPr>
        <w:t xml:space="preserve"> </w:t>
      </w:r>
      <w:r w:rsidR="003957CC" w:rsidRPr="003957CC">
        <w:rPr>
          <w:rFonts w:ascii="Times New Roman" w:hAnsi="Times New Roman" w:cs="Times New Roman"/>
          <w:sz w:val="24"/>
          <w:szCs w:val="24"/>
        </w:rPr>
        <w:t>lain Pengadilan Niaga, Pengadilan Pajak, Pengadilan Hubungan Industrial, Arbitrase, dan</w:t>
      </w:r>
      <w:r w:rsidR="003957CC">
        <w:rPr>
          <w:rFonts w:ascii="Times New Roman" w:hAnsi="Times New Roman" w:cs="Times New Roman"/>
          <w:sz w:val="24"/>
          <w:szCs w:val="24"/>
        </w:rPr>
        <w:t xml:space="preserve"> </w:t>
      </w:r>
      <w:r w:rsidR="003957CC" w:rsidRPr="003957CC">
        <w:rPr>
          <w:rFonts w:ascii="Times New Roman" w:hAnsi="Times New Roman" w:cs="Times New Roman"/>
          <w:sz w:val="24"/>
          <w:szCs w:val="24"/>
        </w:rPr>
        <w:t xml:space="preserve">Badan </w:t>
      </w:r>
      <w:r w:rsidR="003957CC">
        <w:rPr>
          <w:rFonts w:ascii="Times New Roman" w:hAnsi="Times New Roman" w:cs="Times New Roman"/>
          <w:sz w:val="24"/>
          <w:szCs w:val="24"/>
        </w:rPr>
        <w:t xml:space="preserve">Penyelesaian Sengketa Konsumen. </w:t>
      </w:r>
    </w:p>
    <w:p w:rsidR="003957CC" w:rsidRDefault="003957CC" w:rsidP="00C4717C">
      <w:pPr>
        <w:spacing w:line="480" w:lineRule="auto"/>
        <w:ind w:left="709" w:firstLine="720"/>
        <w:jc w:val="both"/>
        <w:rPr>
          <w:rFonts w:ascii="Times New Roman" w:hAnsi="Times New Roman" w:cs="Times New Roman"/>
          <w:sz w:val="24"/>
          <w:szCs w:val="24"/>
        </w:rPr>
      </w:pPr>
      <w:r w:rsidRPr="003957CC">
        <w:rPr>
          <w:rFonts w:ascii="Times New Roman" w:hAnsi="Times New Roman" w:cs="Times New Roman"/>
          <w:sz w:val="24"/>
          <w:szCs w:val="24"/>
        </w:rPr>
        <w:t>Hal ini berpengaruh pula terhadap hukum acara perdata yang berlaku, termasuk juga</w:t>
      </w:r>
      <w:r>
        <w:rPr>
          <w:rFonts w:ascii="Times New Roman" w:hAnsi="Times New Roman" w:cs="Times New Roman"/>
          <w:sz w:val="24"/>
          <w:szCs w:val="24"/>
        </w:rPr>
        <w:t xml:space="preserve"> </w:t>
      </w:r>
      <w:r w:rsidRPr="003957CC">
        <w:rPr>
          <w:rFonts w:ascii="Times New Roman" w:hAnsi="Times New Roman" w:cs="Times New Roman"/>
          <w:sz w:val="24"/>
          <w:szCs w:val="24"/>
        </w:rPr>
        <w:t>terhadap sistem pembuktian perdata.</w:t>
      </w:r>
      <w:r w:rsidR="004B0057">
        <w:rPr>
          <w:rStyle w:val="FootnoteReference"/>
          <w:rFonts w:ascii="Times New Roman" w:hAnsi="Times New Roman" w:cs="Times New Roman"/>
          <w:sz w:val="24"/>
          <w:szCs w:val="24"/>
        </w:rPr>
        <w:footnoteReference w:id="6"/>
      </w:r>
      <w:r w:rsidR="007F1682">
        <w:rPr>
          <w:rFonts w:ascii="Times New Roman" w:hAnsi="Times New Roman" w:cs="Times New Roman"/>
          <w:sz w:val="24"/>
          <w:szCs w:val="24"/>
        </w:rPr>
        <w:t xml:space="preserve"> </w:t>
      </w:r>
      <w:r w:rsidR="00684308" w:rsidRPr="00684308">
        <w:rPr>
          <w:rFonts w:ascii="Times New Roman" w:hAnsi="Times New Roman" w:cs="Times New Roman"/>
          <w:sz w:val="24"/>
          <w:szCs w:val="24"/>
        </w:rPr>
        <w:t xml:space="preserve">Pembuktian menjadi sentral karena dalil-dalil para pihak diuji melalui tahap pembuktian guna menemukan hukum yang akan diterapkan (rechtoepasing) maupun yang ditemukan (rechtvinding) </w:t>
      </w:r>
      <w:r w:rsidR="00684308">
        <w:rPr>
          <w:rFonts w:ascii="Times New Roman" w:hAnsi="Times New Roman" w:cs="Times New Roman"/>
          <w:sz w:val="24"/>
          <w:szCs w:val="24"/>
        </w:rPr>
        <w:t>dalam suatu perkara tertentu.</w:t>
      </w:r>
      <w:r w:rsidR="00684308" w:rsidRPr="00684308">
        <w:rPr>
          <w:rFonts w:ascii="Times New Roman" w:hAnsi="Times New Roman" w:cs="Times New Roman"/>
          <w:sz w:val="24"/>
          <w:szCs w:val="24"/>
        </w:rPr>
        <w:t xml:space="preserve"> Sementara tujuan pembuktian adalah untuk menetapkan hubungan hukum antara kedua belah pihak yang berpekara dipengadilan untuk dapat memberi kepastian dan keyakinan kepada hakim atas dalil yang disertai alat bukti yang diajukan dipengadilan, pada tahap ini hakim </w:t>
      </w:r>
      <w:r w:rsidR="00684308" w:rsidRPr="00684308">
        <w:rPr>
          <w:rFonts w:ascii="Times New Roman" w:hAnsi="Times New Roman" w:cs="Times New Roman"/>
          <w:sz w:val="24"/>
          <w:szCs w:val="24"/>
        </w:rPr>
        <w:lastRenderedPageBreak/>
        <w:t xml:space="preserve">dapat mempertimbangkan putusan perkara yang dapat memberikan suatu kebenaran yang memiliki nilai </w:t>
      </w:r>
      <w:r w:rsidR="00684308">
        <w:rPr>
          <w:rFonts w:ascii="Times New Roman" w:hAnsi="Times New Roman" w:cs="Times New Roman"/>
          <w:sz w:val="24"/>
          <w:szCs w:val="24"/>
        </w:rPr>
        <w:t>kepastian hukum dan keadilan.</w:t>
      </w:r>
      <w:r w:rsidR="00684308">
        <w:rPr>
          <w:rStyle w:val="FootnoteReference"/>
          <w:rFonts w:ascii="Times New Roman" w:hAnsi="Times New Roman" w:cs="Times New Roman"/>
          <w:sz w:val="24"/>
          <w:szCs w:val="24"/>
        </w:rPr>
        <w:footnoteReference w:id="7"/>
      </w:r>
      <w:r w:rsidR="00684308">
        <w:rPr>
          <w:rFonts w:ascii="Times New Roman" w:hAnsi="Times New Roman" w:cs="Times New Roman"/>
          <w:sz w:val="24"/>
          <w:szCs w:val="24"/>
        </w:rPr>
        <w:t xml:space="preserve"> </w:t>
      </w:r>
      <w:r w:rsidRPr="003957CC">
        <w:rPr>
          <w:rFonts w:ascii="Times New Roman" w:hAnsi="Times New Roman" w:cs="Times New Roman"/>
          <w:sz w:val="24"/>
          <w:szCs w:val="24"/>
        </w:rPr>
        <w:t>Dalam penyelesai</w:t>
      </w:r>
      <w:r>
        <w:rPr>
          <w:rFonts w:ascii="Times New Roman" w:hAnsi="Times New Roman" w:cs="Times New Roman"/>
          <w:sz w:val="24"/>
          <w:szCs w:val="24"/>
        </w:rPr>
        <w:t xml:space="preserve">an perkara di pengadilan, acara </w:t>
      </w:r>
      <w:r w:rsidRPr="003957CC">
        <w:rPr>
          <w:rFonts w:ascii="Times New Roman" w:hAnsi="Times New Roman" w:cs="Times New Roman"/>
          <w:sz w:val="24"/>
          <w:szCs w:val="24"/>
        </w:rPr>
        <w:t>pembuktian merupakan tahap terpenting untuk membuktikan kebenaran terjadinya suatu</w:t>
      </w:r>
      <w:r>
        <w:rPr>
          <w:rFonts w:ascii="Times New Roman" w:hAnsi="Times New Roman" w:cs="Times New Roman"/>
          <w:sz w:val="24"/>
          <w:szCs w:val="24"/>
        </w:rPr>
        <w:t xml:space="preserve"> </w:t>
      </w:r>
      <w:r w:rsidRPr="003957CC">
        <w:rPr>
          <w:rFonts w:ascii="Times New Roman" w:hAnsi="Times New Roman" w:cs="Times New Roman"/>
          <w:sz w:val="24"/>
          <w:szCs w:val="24"/>
        </w:rPr>
        <w:t>peristiwa atau hubungan hukum tertentu, atau adanya suatu hak, yang dijadikan dasar oleh</w:t>
      </w:r>
      <w:r>
        <w:rPr>
          <w:rFonts w:ascii="Times New Roman" w:hAnsi="Times New Roman" w:cs="Times New Roman"/>
          <w:sz w:val="24"/>
          <w:szCs w:val="24"/>
        </w:rPr>
        <w:t xml:space="preserve"> </w:t>
      </w:r>
      <w:r w:rsidRPr="003957CC">
        <w:rPr>
          <w:rFonts w:ascii="Times New Roman" w:hAnsi="Times New Roman" w:cs="Times New Roman"/>
          <w:sz w:val="24"/>
          <w:szCs w:val="24"/>
        </w:rPr>
        <w:t>penggugat untuk mengajukan gugatan ke pengadilan. Melalui tahap pembuktian,</w:t>
      </w:r>
      <w:r w:rsidR="004B0057">
        <w:rPr>
          <w:rFonts w:ascii="Times New Roman" w:hAnsi="Times New Roman" w:cs="Times New Roman"/>
          <w:sz w:val="24"/>
          <w:szCs w:val="24"/>
        </w:rPr>
        <w:t xml:space="preserve"> </w:t>
      </w:r>
      <w:r w:rsidR="00C4717C">
        <w:rPr>
          <w:rFonts w:ascii="Times New Roman" w:hAnsi="Times New Roman" w:cs="Times New Roman"/>
          <w:sz w:val="24"/>
          <w:szCs w:val="24"/>
        </w:rPr>
        <w:t xml:space="preserve">yang </w:t>
      </w:r>
      <w:r w:rsidR="004B0057" w:rsidRPr="004B0057">
        <w:rPr>
          <w:rFonts w:ascii="Times New Roman" w:hAnsi="Times New Roman" w:cs="Times New Roman"/>
          <w:sz w:val="24"/>
          <w:szCs w:val="24"/>
        </w:rPr>
        <w:t xml:space="preserve">dikenal </w:t>
      </w:r>
      <w:r w:rsidR="00C4717C">
        <w:rPr>
          <w:rFonts w:ascii="Times New Roman" w:hAnsi="Times New Roman" w:cs="Times New Roman"/>
          <w:sz w:val="24"/>
          <w:szCs w:val="24"/>
        </w:rPr>
        <w:t xml:space="preserve">sebagai alat bukti </w:t>
      </w:r>
      <w:r w:rsidR="004B0057" w:rsidRPr="004B0057">
        <w:rPr>
          <w:rFonts w:ascii="Times New Roman" w:hAnsi="Times New Roman" w:cs="Times New Roman"/>
          <w:sz w:val="24"/>
          <w:szCs w:val="24"/>
        </w:rPr>
        <w:t xml:space="preserve">elektronik </w:t>
      </w:r>
      <w:r w:rsidRPr="003957CC">
        <w:rPr>
          <w:rFonts w:ascii="Times New Roman" w:hAnsi="Times New Roman" w:cs="Times New Roman"/>
          <w:sz w:val="24"/>
          <w:szCs w:val="24"/>
        </w:rPr>
        <w:t>hakim akan</w:t>
      </w:r>
      <w:r>
        <w:rPr>
          <w:rFonts w:ascii="Times New Roman" w:hAnsi="Times New Roman" w:cs="Times New Roman"/>
          <w:sz w:val="24"/>
          <w:szCs w:val="24"/>
        </w:rPr>
        <w:t xml:space="preserve"> </w:t>
      </w:r>
      <w:r w:rsidRPr="003957CC">
        <w:rPr>
          <w:rFonts w:ascii="Times New Roman" w:hAnsi="Times New Roman" w:cs="Times New Roman"/>
          <w:sz w:val="24"/>
          <w:szCs w:val="24"/>
        </w:rPr>
        <w:t>memperoleh dasar-dasar untuk menjatuhkan putusan</w:t>
      </w:r>
      <w:r w:rsidR="005D1224" w:rsidRPr="005D1224">
        <w:t xml:space="preserve"> </w:t>
      </w:r>
      <w:r w:rsidR="005D1224" w:rsidRPr="005D1224">
        <w:rPr>
          <w:rFonts w:ascii="Times New Roman" w:hAnsi="Times New Roman" w:cs="Times New Roman"/>
          <w:sz w:val="24"/>
          <w:szCs w:val="24"/>
        </w:rPr>
        <w:t>yang tertuang dalam Undang-undang Nomor 11 Tahun 2008 Tentang Informasi dan Transaksi Elektronik juncto Undang-undang Nomor 19 Tahun 2016 Tentang Perubahan Atas Undang-undang Nomor 11 Tahun 2008 Tentang Informasi Dan Transaksi Elektronik</w:t>
      </w:r>
      <w:r w:rsidR="00C4717C" w:rsidRPr="00C4717C">
        <w:t xml:space="preserve"> </w:t>
      </w:r>
      <w:r w:rsidR="00C4717C" w:rsidRPr="00C4717C">
        <w:rPr>
          <w:rFonts w:ascii="Times New Roman" w:hAnsi="Times New Roman" w:cs="Times New Roman"/>
          <w:sz w:val="24"/>
          <w:szCs w:val="24"/>
        </w:rPr>
        <w:t>yang memuat informasi dan atau dokumen elektronik dan atau hasil cetakannya se</w:t>
      </w:r>
      <w:r w:rsidR="00C4717C">
        <w:rPr>
          <w:rFonts w:ascii="Times New Roman" w:hAnsi="Times New Roman" w:cs="Times New Roman"/>
          <w:sz w:val="24"/>
          <w:szCs w:val="24"/>
        </w:rPr>
        <w:t>bagai alat bukti di persidangan</w:t>
      </w:r>
      <w:r w:rsidR="005D1224" w:rsidRPr="005D1224">
        <w:rPr>
          <w:rFonts w:ascii="Times New Roman" w:hAnsi="Times New Roman" w:cs="Times New Roman"/>
          <w:sz w:val="24"/>
          <w:szCs w:val="24"/>
        </w:rPr>
        <w:t xml:space="preserve"> untuk  </w:t>
      </w:r>
      <w:r w:rsidRPr="003957CC">
        <w:rPr>
          <w:rFonts w:ascii="Times New Roman" w:hAnsi="Times New Roman" w:cs="Times New Roman"/>
          <w:sz w:val="24"/>
          <w:szCs w:val="24"/>
        </w:rPr>
        <w:t>dalam menyelesaikan suatu perkara.</w:t>
      </w:r>
      <w:r w:rsidR="00C4717C">
        <w:rPr>
          <w:rStyle w:val="FootnoteReference"/>
          <w:rFonts w:ascii="Times New Roman" w:hAnsi="Times New Roman" w:cs="Times New Roman"/>
          <w:sz w:val="24"/>
          <w:szCs w:val="24"/>
        </w:rPr>
        <w:footnoteReference w:id="8"/>
      </w:r>
      <w:r w:rsidR="00016EE5">
        <w:rPr>
          <w:rFonts w:ascii="Times New Roman" w:hAnsi="Times New Roman" w:cs="Times New Roman"/>
          <w:sz w:val="24"/>
          <w:szCs w:val="24"/>
        </w:rPr>
        <w:t xml:space="preserve"> Maka berdasarkan latar belakang penulis melakukan penelitian lebih lanjut tentang “ Problematika Dokumen Elektronik Sebagai Alat Bukti</w:t>
      </w:r>
      <w:r w:rsidR="000158F5">
        <w:rPr>
          <w:rFonts w:ascii="Times New Roman" w:hAnsi="Times New Roman" w:cs="Times New Roman"/>
          <w:sz w:val="24"/>
          <w:szCs w:val="24"/>
        </w:rPr>
        <w:t xml:space="preserve"> Dalam Hukum Acara Perdata</w:t>
      </w:r>
      <w:r w:rsidR="00EA44E7">
        <w:rPr>
          <w:rFonts w:ascii="Times New Roman" w:hAnsi="Times New Roman" w:cs="Times New Roman"/>
          <w:sz w:val="24"/>
          <w:szCs w:val="24"/>
        </w:rPr>
        <w:t>.</w:t>
      </w:r>
    </w:p>
    <w:p w:rsidR="00656D48" w:rsidRPr="00422036" w:rsidRDefault="00D8652B" w:rsidP="00D8652B">
      <w:pPr>
        <w:pStyle w:val="ListParagraph"/>
        <w:numPr>
          <w:ilvl w:val="0"/>
          <w:numId w:val="1"/>
        </w:numPr>
        <w:spacing w:line="480" w:lineRule="auto"/>
        <w:jc w:val="both"/>
        <w:rPr>
          <w:rFonts w:ascii="Times New Roman" w:hAnsi="Times New Roman" w:cs="Times New Roman"/>
          <w:b/>
          <w:sz w:val="24"/>
          <w:szCs w:val="24"/>
        </w:rPr>
      </w:pPr>
      <w:r w:rsidRPr="00422036">
        <w:rPr>
          <w:rFonts w:ascii="Times New Roman" w:hAnsi="Times New Roman" w:cs="Times New Roman"/>
          <w:b/>
          <w:sz w:val="24"/>
          <w:szCs w:val="24"/>
        </w:rPr>
        <w:t>Rumusan Masalah</w:t>
      </w:r>
    </w:p>
    <w:p w:rsidR="00635C4F" w:rsidRDefault="00635C4F" w:rsidP="001737B9">
      <w:pPr>
        <w:pStyle w:val="ListParagraph"/>
        <w:spacing w:line="480" w:lineRule="auto"/>
        <w:ind w:firstLine="840"/>
        <w:jc w:val="both"/>
        <w:rPr>
          <w:rFonts w:ascii="Times New Roman" w:hAnsi="Times New Roman" w:cs="Times New Roman"/>
          <w:sz w:val="24"/>
          <w:szCs w:val="24"/>
        </w:rPr>
      </w:pPr>
      <w:r>
        <w:rPr>
          <w:rFonts w:ascii="Times New Roman" w:hAnsi="Times New Roman" w:cs="Times New Roman"/>
          <w:sz w:val="24"/>
          <w:szCs w:val="24"/>
        </w:rPr>
        <w:t>Berdasarkan uraian latar belakang diatas maka dapat diajukan rumusan masalah sebagai berikut :</w:t>
      </w:r>
    </w:p>
    <w:p w:rsidR="00635C4F" w:rsidRDefault="00635C4F" w:rsidP="00016EE5">
      <w:pPr>
        <w:pStyle w:val="ListParagraph"/>
        <w:numPr>
          <w:ilvl w:val="0"/>
          <w:numId w:val="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Bagaimana </w:t>
      </w:r>
      <w:r w:rsidR="000836F9">
        <w:rPr>
          <w:rFonts w:ascii="Times New Roman" w:hAnsi="Times New Roman" w:cs="Times New Roman"/>
          <w:sz w:val="24"/>
          <w:szCs w:val="24"/>
        </w:rPr>
        <w:t xml:space="preserve">pengaturan alat bukti </w:t>
      </w:r>
      <w:r>
        <w:rPr>
          <w:rFonts w:ascii="Times New Roman" w:hAnsi="Times New Roman" w:cs="Times New Roman"/>
          <w:sz w:val="24"/>
          <w:szCs w:val="24"/>
        </w:rPr>
        <w:t>dokumen</w:t>
      </w:r>
      <w:r w:rsidR="000836F9">
        <w:rPr>
          <w:rFonts w:ascii="Times New Roman" w:hAnsi="Times New Roman" w:cs="Times New Roman"/>
          <w:sz w:val="24"/>
          <w:szCs w:val="24"/>
        </w:rPr>
        <w:t xml:space="preserve"> elektronik di perkara perdata</w:t>
      </w:r>
      <w:r>
        <w:rPr>
          <w:rFonts w:ascii="Times New Roman" w:hAnsi="Times New Roman" w:cs="Times New Roman"/>
          <w:sz w:val="24"/>
          <w:szCs w:val="24"/>
        </w:rPr>
        <w:t>?</w:t>
      </w:r>
    </w:p>
    <w:p w:rsidR="00635C4F" w:rsidRDefault="000836F9" w:rsidP="0055619C">
      <w:pPr>
        <w:pStyle w:val="ListParagraph"/>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Apa hambatan bagi hakim</w:t>
      </w:r>
      <w:r w:rsidR="0055619C">
        <w:rPr>
          <w:rFonts w:ascii="Times New Roman" w:hAnsi="Times New Roman" w:cs="Times New Roman"/>
          <w:sz w:val="24"/>
          <w:szCs w:val="24"/>
        </w:rPr>
        <w:t xml:space="preserve"> </w:t>
      </w:r>
      <w:r w:rsidR="0055619C" w:rsidRPr="0055619C">
        <w:rPr>
          <w:rFonts w:ascii="Times New Roman" w:hAnsi="Times New Roman" w:cs="Times New Roman"/>
          <w:sz w:val="24"/>
          <w:szCs w:val="24"/>
        </w:rPr>
        <w:t>dalam menafsirkan alat bukti dokumen elektronik</w:t>
      </w:r>
      <w:r w:rsidR="00A925E6">
        <w:rPr>
          <w:rFonts w:ascii="Times New Roman" w:hAnsi="Times New Roman" w:cs="Times New Roman"/>
          <w:sz w:val="24"/>
          <w:szCs w:val="24"/>
        </w:rPr>
        <w:t>?</w:t>
      </w:r>
    </w:p>
    <w:p w:rsidR="00422036" w:rsidRPr="00422036" w:rsidRDefault="00422036" w:rsidP="00E3229E">
      <w:pPr>
        <w:pStyle w:val="ListParagraph"/>
        <w:numPr>
          <w:ilvl w:val="0"/>
          <w:numId w:val="1"/>
        </w:numPr>
        <w:spacing w:line="480" w:lineRule="auto"/>
        <w:jc w:val="both"/>
        <w:rPr>
          <w:rFonts w:ascii="Times New Roman" w:hAnsi="Times New Roman" w:cs="Times New Roman"/>
          <w:b/>
          <w:sz w:val="24"/>
          <w:szCs w:val="24"/>
        </w:rPr>
      </w:pPr>
      <w:r w:rsidRPr="00422036">
        <w:rPr>
          <w:rFonts w:ascii="Times New Roman" w:hAnsi="Times New Roman" w:cs="Times New Roman"/>
          <w:b/>
          <w:sz w:val="24"/>
          <w:szCs w:val="24"/>
        </w:rPr>
        <w:t xml:space="preserve">Tujuan Penelitian </w:t>
      </w:r>
    </w:p>
    <w:p w:rsidR="00422036" w:rsidRDefault="00422036" w:rsidP="001737B9">
      <w:pPr>
        <w:pStyle w:val="ListParagraph"/>
        <w:spacing w:line="480" w:lineRule="auto"/>
        <w:ind w:firstLine="840"/>
        <w:jc w:val="both"/>
        <w:rPr>
          <w:rFonts w:ascii="Times New Roman" w:hAnsi="Times New Roman" w:cs="Times New Roman"/>
          <w:sz w:val="24"/>
          <w:szCs w:val="24"/>
        </w:rPr>
      </w:pPr>
      <w:r w:rsidRPr="00422036">
        <w:rPr>
          <w:rFonts w:ascii="Times New Roman" w:hAnsi="Times New Roman" w:cs="Times New Roman"/>
          <w:sz w:val="24"/>
          <w:szCs w:val="24"/>
        </w:rPr>
        <w:t>Tujuan yang ingin dicapai dalam penelitian ini adalah sebagai berikut:</w:t>
      </w:r>
    </w:p>
    <w:p w:rsidR="00EA44E7" w:rsidRDefault="00EA44E7" w:rsidP="003979E8">
      <w:pPr>
        <w:pStyle w:val="ListParagraph"/>
        <w:numPr>
          <w:ilvl w:val="0"/>
          <w:numId w:val="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w:t>
      </w:r>
      <w:r w:rsidR="000836F9">
        <w:rPr>
          <w:rFonts w:ascii="Times New Roman" w:hAnsi="Times New Roman" w:cs="Times New Roman"/>
          <w:sz w:val="24"/>
          <w:szCs w:val="24"/>
        </w:rPr>
        <w:t xml:space="preserve"> b</w:t>
      </w:r>
      <w:r w:rsidR="000836F9" w:rsidRPr="000836F9">
        <w:rPr>
          <w:rFonts w:ascii="Times New Roman" w:hAnsi="Times New Roman" w:cs="Times New Roman"/>
          <w:sz w:val="24"/>
          <w:szCs w:val="24"/>
        </w:rPr>
        <w:t>agaimana pengaturan alat bukti da</w:t>
      </w:r>
      <w:r w:rsidR="000836F9">
        <w:rPr>
          <w:rFonts w:ascii="Times New Roman" w:hAnsi="Times New Roman" w:cs="Times New Roman"/>
          <w:sz w:val="24"/>
          <w:szCs w:val="24"/>
        </w:rPr>
        <w:t xml:space="preserve">lam proses pembuktian </w:t>
      </w:r>
      <w:r w:rsidR="000836F9" w:rsidRPr="000836F9">
        <w:rPr>
          <w:rFonts w:ascii="Times New Roman" w:hAnsi="Times New Roman" w:cs="Times New Roman"/>
          <w:sz w:val="24"/>
          <w:szCs w:val="24"/>
        </w:rPr>
        <w:t>dokumen elektronik</w:t>
      </w:r>
      <w:r w:rsidR="003979E8">
        <w:rPr>
          <w:rFonts w:ascii="Times New Roman" w:hAnsi="Times New Roman" w:cs="Times New Roman"/>
          <w:sz w:val="24"/>
          <w:szCs w:val="24"/>
        </w:rPr>
        <w:t xml:space="preserve"> </w:t>
      </w:r>
      <w:r w:rsidR="003979E8" w:rsidRPr="003979E8">
        <w:rPr>
          <w:rFonts w:ascii="Times New Roman" w:hAnsi="Times New Roman" w:cs="Times New Roman"/>
          <w:sz w:val="24"/>
          <w:szCs w:val="24"/>
        </w:rPr>
        <w:t xml:space="preserve">berdasarkan kemajuan teknologi terkait dalam Undang-Undang Nomor 19 Tahun 2016 </w:t>
      </w:r>
      <w:r w:rsidR="008320FC">
        <w:rPr>
          <w:rFonts w:ascii="Times New Roman" w:hAnsi="Times New Roman" w:cs="Times New Roman"/>
          <w:sz w:val="24"/>
          <w:szCs w:val="24"/>
        </w:rPr>
        <w:t>perubahan  a</w:t>
      </w:r>
      <w:r w:rsidR="003979E8" w:rsidRPr="003979E8">
        <w:rPr>
          <w:rFonts w:ascii="Times New Roman" w:hAnsi="Times New Roman" w:cs="Times New Roman"/>
          <w:sz w:val="24"/>
          <w:szCs w:val="24"/>
        </w:rPr>
        <w:t>tas Undang-Undang Nomor 11 Tahun 2008 tentang Informasi dan Transaksi Elektronik.</w:t>
      </w:r>
      <w:r w:rsidR="000836F9" w:rsidRPr="000836F9">
        <w:rPr>
          <w:rFonts w:ascii="Times New Roman" w:hAnsi="Times New Roman" w:cs="Times New Roman"/>
          <w:sz w:val="24"/>
          <w:szCs w:val="24"/>
        </w:rPr>
        <w:t xml:space="preserve"> </w:t>
      </w:r>
    </w:p>
    <w:p w:rsidR="00EA44E7" w:rsidRDefault="00EA44E7" w:rsidP="00234F92">
      <w:pPr>
        <w:pStyle w:val="ListParagraph"/>
        <w:numPr>
          <w:ilvl w:val="0"/>
          <w:numId w:val="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w:t>
      </w:r>
      <w:r w:rsidR="000836F9">
        <w:rPr>
          <w:rFonts w:ascii="Times New Roman" w:hAnsi="Times New Roman" w:cs="Times New Roman"/>
          <w:sz w:val="24"/>
          <w:szCs w:val="24"/>
        </w:rPr>
        <w:t xml:space="preserve"> hambatan </w:t>
      </w:r>
      <w:r w:rsidR="008B007A">
        <w:rPr>
          <w:rFonts w:ascii="Times New Roman" w:hAnsi="Times New Roman" w:cs="Times New Roman"/>
          <w:sz w:val="24"/>
          <w:szCs w:val="24"/>
        </w:rPr>
        <w:t>hakim</w:t>
      </w:r>
      <w:r w:rsidR="00234F92">
        <w:rPr>
          <w:rFonts w:ascii="Times New Roman" w:hAnsi="Times New Roman" w:cs="Times New Roman"/>
          <w:sz w:val="24"/>
          <w:szCs w:val="24"/>
        </w:rPr>
        <w:t xml:space="preserve"> </w:t>
      </w:r>
      <w:r w:rsidR="00234F92" w:rsidRPr="00234F92">
        <w:rPr>
          <w:rFonts w:ascii="Times New Roman" w:hAnsi="Times New Roman" w:cs="Times New Roman"/>
          <w:sz w:val="24"/>
          <w:szCs w:val="24"/>
        </w:rPr>
        <w:t>dalam menafsirkan alat bukti dokumen elektronik</w:t>
      </w:r>
      <w:r w:rsidR="003979E8">
        <w:rPr>
          <w:rFonts w:ascii="Times New Roman" w:hAnsi="Times New Roman" w:cs="Times New Roman"/>
          <w:sz w:val="24"/>
          <w:szCs w:val="24"/>
        </w:rPr>
        <w:t xml:space="preserve"> </w:t>
      </w:r>
      <w:r w:rsidR="003979E8" w:rsidRPr="003979E8">
        <w:rPr>
          <w:rFonts w:ascii="Times New Roman" w:hAnsi="Times New Roman" w:cs="Times New Roman"/>
          <w:sz w:val="24"/>
          <w:szCs w:val="24"/>
        </w:rPr>
        <w:t xml:space="preserve">dalam Undang-Undang Nomor 19 Tahun 2016 </w:t>
      </w:r>
      <w:r w:rsidR="008320FC">
        <w:rPr>
          <w:rFonts w:ascii="Times New Roman" w:hAnsi="Times New Roman" w:cs="Times New Roman"/>
          <w:sz w:val="24"/>
          <w:szCs w:val="24"/>
        </w:rPr>
        <w:t>perubahan a</w:t>
      </w:r>
      <w:r w:rsidR="003979E8" w:rsidRPr="003979E8">
        <w:rPr>
          <w:rFonts w:ascii="Times New Roman" w:hAnsi="Times New Roman" w:cs="Times New Roman"/>
          <w:sz w:val="24"/>
          <w:szCs w:val="24"/>
        </w:rPr>
        <w:t>tas Undang-Undang Nomor 11 Tahun 2008 tentang Inf</w:t>
      </w:r>
      <w:r w:rsidR="003979E8">
        <w:rPr>
          <w:rFonts w:ascii="Times New Roman" w:hAnsi="Times New Roman" w:cs="Times New Roman"/>
          <w:sz w:val="24"/>
          <w:szCs w:val="24"/>
        </w:rPr>
        <w:t>ormasi dan Transaksi Elektronik</w:t>
      </w:r>
      <w:r w:rsidR="003979E8" w:rsidRPr="000836F9">
        <w:rPr>
          <w:rFonts w:ascii="Times New Roman" w:hAnsi="Times New Roman" w:cs="Times New Roman"/>
          <w:sz w:val="24"/>
          <w:szCs w:val="24"/>
        </w:rPr>
        <w:t xml:space="preserve"> </w:t>
      </w:r>
      <w:r w:rsidR="003979E8">
        <w:rPr>
          <w:rFonts w:ascii="Times New Roman" w:hAnsi="Times New Roman" w:cs="Times New Roman"/>
          <w:sz w:val="24"/>
          <w:szCs w:val="24"/>
        </w:rPr>
        <w:t xml:space="preserve">dalam hukum </w:t>
      </w:r>
      <w:r w:rsidR="003979E8" w:rsidRPr="000836F9">
        <w:rPr>
          <w:rFonts w:ascii="Times New Roman" w:hAnsi="Times New Roman" w:cs="Times New Roman"/>
          <w:sz w:val="24"/>
          <w:szCs w:val="24"/>
        </w:rPr>
        <w:t xml:space="preserve"> perkara perdata</w:t>
      </w:r>
      <w:r w:rsidR="00234F92">
        <w:rPr>
          <w:rFonts w:ascii="Times New Roman" w:hAnsi="Times New Roman" w:cs="Times New Roman"/>
          <w:sz w:val="24"/>
          <w:szCs w:val="24"/>
        </w:rPr>
        <w:t>.</w:t>
      </w:r>
    </w:p>
    <w:p w:rsidR="00EA44E7" w:rsidRDefault="00EA44E7" w:rsidP="00EA44E7">
      <w:pPr>
        <w:pStyle w:val="ListParagraph"/>
        <w:numPr>
          <w:ilvl w:val="0"/>
          <w:numId w:val="1"/>
        </w:numPr>
        <w:spacing w:line="480" w:lineRule="auto"/>
        <w:jc w:val="both"/>
        <w:rPr>
          <w:rFonts w:ascii="Times New Roman" w:hAnsi="Times New Roman" w:cs="Times New Roman"/>
          <w:b/>
          <w:sz w:val="24"/>
          <w:szCs w:val="24"/>
        </w:rPr>
      </w:pPr>
      <w:r w:rsidRPr="00EA44E7">
        <w:rPr>
          <w:rFonts w:ascii="Times New Roman" w:hAnsi="Times New Roman" w:cs="Times New Roman"/>
          <w:b/>
          <w:sz w:val="24"/>
          <w:szCs w:val="24"/>
        </w:rPr>
        <w:t>Manfaat Penelitian</w:t>
      </w:r>
    </w:p>
    <w:p w:rsidR="00EA44E7" w:rsidRDefault="00FC026D" w:rsidP="001737B9">
      <w:pPr>
        <w:pStyle w:val="ListParagraph"/>
        <w:spacing w:line="480" w:lineRule="auto"/>
        <w:ind w:firstLine="840"/>
        <w:jc w:val="both"/>
        <w:rPr>
          <w:rFonts w:ascii="Times New Roman" w:hAnsi="Times New Roman" w:cs="Times New Roman"/>
          <w:sz w:val="24"/>
          <w:szCs w:val="24"/>
        </w:rPr>
      </w:pPr>
      <w:r>
        <w:rPr>
          <w:rFonts w:ascii="Times New Roman" w:hAnsi="Times New Roman" w:cs="Times New Roman"/>
          <w:sz w:val="24"/>
          <w:szCs w:val="24"/>
        </w:rPr>
        <w:t>Dari penelitian yang di</w:t>
      </w:r>
      <w:r w:rsidR="00897240">
        <w:rPr>
          <w:rFonts w:ascii="Times New Roman" w:hAnsi="Times New Roman" w:cs="Times New Roman"/>
          <w:sz w:val="24"/>
          <w:szCs w:val="24"/>
        </w:rPr>
        <w:t xml:space="preserve"> </w:t>
      </w:r>
      <w:r>
        <w:rPr>
          <w:rFonts w:ascii="Times New Roman" w:hAnsi="Times New Roman" w:cs="Times New Roman"/>
          <w:sz w:val="24"/>
          <w:szCs w:val="24"/>
        </w:rPr>
        <w:t>lakuakan penulis mengharapkan kegiatan penelitian ini bermanfaat dan berguna bagi pembaca. Serta dapat memudahkan dan bermanfaat atau menginspirasi bagi penelitian lebih lanjut</w:t>
      </w:r>
      <w:r w:rsidR="003C218B">
        <w:rPr>
          <w:rFonts w:ascii="Times New Roman" w:hAnsi="Times New Roman" w:cs="Times New Roman"/>
          <w:sz w:val="24"/>
          <w:szCs w:val="24"/>
        </w:rPr>
        <w:t>.</w:t>
      </w:r>
      <w:r w:rsidR="00897240">
        <w:rPr>
          <w:rFonts w:ascii="Times New Roman" w:hAnsi="Times New Roman" w:cs="Times New Roman"/>
          <w:sz w:val="24"/>
          <w:szCs w:val="24"/>
        </w:rPr>
        <w:t xml:space="preserve"> Agar dapat di jadikan rujukan sumber bacaan.</w:t>
      </w:r>
      <w:r w:rsidR="003C218B">
        <w:rPr>
          <w:rFonts w:ascii="Times New Roman" w:hAnsi="Times New Roman" w:cs="Times New Roman"/>
          <w:sz w:val="24"/>
          <w:szCs w:val="24"/>
        </w:rPr>
        <w:t xml:space="preserve"> Adapun manfaat yang diharapkan </w:t>
      </w:r>
      <w:r w:rsidR="009B6735">
        <w:rPr>
          <w:rFonts w:ascii="Times New Roman" w:hAnsi="Times New Roman" w:cs="Times New Roman"/>
          <w:sz w:val="24"/>
          <w:szCs w:val="24"/>
        </w:rPr>
        <w:t xml:space="preserve">penulis </w:t>
      </w:r>
      <w:r>
        <w:rPr>
          <w:rFonts w:ascii="Times New Roman" w:hAnsi="Times New Roman" w:cs="Times New Roman"/>
          <w:sz w:val="24"/>
          <w:szCs w:val="24"/>
        </w:rPr>
        <w:t xml:space="preserve"> </w:t>
      </w:r>
      <w:r w:rsidR="0091669A">
        <w:rPr>
          <w:rFonts w:ascii="Times New Roman" w:hAnsi="Times New Roman" w:cs="Times New Roman"/>
          <w:sz w:val="24"/>
          <w:szCs w:val="24"/>
        </w:rPr>
        <w:t>antara lain :</w:t>
      </w:r>
    </w:p>
    <w:p w:rsidR="0091669A" w:rsidRDefault="0091669A" w:rsidP="0091669A">
      <w:pPr>
        <w:pStyle w:val="ListParagraph"/>
        <w:numPr>
          <w:ilvl w:val="0"/>
          <w:numId w:val="7"/>
        </w:numPr>
        <w:spacing w:line="480" w:lineRule="auto"/>
        <w:ind w:left="993" w:hanging="284"/>
        <w:jc w:val="both"/>
        <w:rPr>
          <w:rFonts w:ascii="Times New Roman" w:hAnsi="Times New Roman" w:cs="Times New Roman"/>
          <w:sz w:val="24"/>
          <w:szCs w:val="24"/>
        </w:rPr>
      </w:pPr>
      <w:r w:rsidRPr="0091669A">
        <w:rPr>
          <w:rFonts w:ascii="Times New Roman" w:hAnsi="Times New Roman" w:cs="Times New Roman"/>
          <w:sz w:val="24"/>
          <w:szCs w:val="24"/>
        </w:rPr>
        <w:t xml:space="preserve">Manfaat Teoritis </w:t>
      </w:r>
    </w:p>
    <w:p w:rsidR="00EC16BE" w:rsidRPr="00B03672" w:rsidRDefault="001737B9" w:rsidP="00B03672">
      <w:pPr>
        <w:pStyle w:val="ListParagraph"/>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1669A">
        <w:rPr>
          <w:rFonts w:ascii="Times New Roman" w:hAnsi="Times New Roman" w:cs="Times New Roman"/>
          <w:sz w:val="24"/>
          <w:szCs w:val="24"/>
        </w:rPr>
        <w:t xml:space="preserve">Hasil dari penelitian ini </w:t>
      </w:r>
      <w:r w:rsidR="0091669A" w:rsidRPr="0091669A">
        <w:rPr>
          <w:rFonts w:ascii="Times New Roman" w:hAnsi="Times New Roman" w:cs="Times New Roman"/>
          <w:sz w:val="24"/>
          <w:szCs w:val="24"/>
        </w:rPr>
        <w:t xml:space="preserve">diharapkan dapat memberikan </w:t>
      </w:r>
      <w:r w:rsidR="0091669A">
        <w:rPr>
          <w:rFonts w:ascii="Times New Roman" w:hAnsi="Times New Roman" w:cs="Times New Roman"/>
          <w:sz w:val="24"/>
          <w:szCs w:val="24"/>
        </w:rPr>
        <w:t xml:space="preserve">sumber data sebagai landasan serta </w:t>
      </w:r>
      <w:r w:rsidR="0091669A" w:rsidRPr="0091669A">
        <w:rPr>
          <w:rFonts w:ascii="Times New Roman" w:hAnsi="Times New Roman" w:cs="Times New Roman"/>
          <w:sz w:val="24"/>
          <w:szCs w:val="24"/>
        </w:rPr>
        <w:t xml:space="preserve">sumbangan </w:t>
      </w:r>
      <w:r w:rsidR="0096523A">
        <w:rPr>
          <w:rFonts w:ascii="Times New Roman" w:hAnsi="Times New Roman" w:cs="Times New Roman"/>
          <w:sz w:val="24"/>
          <w:szCs w:val="24"/>
        </w:rPr>
        <w:t>pemikiran dalam</w:t>
      </w:r>
      <w:r w:rsidR="0091669A" w:rsidRPr="0091669A">
        <w:rPr>
          <w:rFonts w:ascii="Times New Roman" w:hAnsi="Times New Roman" w:cs="Times New Roman"/>
          <w:sz w:val="24"/>
          <w:szCs w:val="24"/>
        </w:rPr>
        <w:t xml:space="preserve"> pengembangan</w:t>
      </w:r>
      <w:r w:rsidR="0091669A">
        <w:rPr>
          <w:rFonts w:ascii="Times New Roman" w:hAnsi="Times New Roman" w:cs="Times New Roman"/>
          <w:sz w:val="24"/>
          <w:szCs w:val="24"/>
        </w:rPr>
        <w:t xml:space="preserve"> </w:t>
      </w:r>
      <w:r w:rsidR="0091669A">
        <w:rPr>
          <w:rFonts w:ascii="Times New Roman" w:hAnsi="Times New Roman" w:cs="Times New Roman"/>
          <w:sz w:val="24"/>
          <w:szCs w:val="24"/>
        </w:rPr>
        <w:lastRenderedPageBreak/>
        <w:t>pembelajaran bidang</w:t>
      </w:r>
      <w:r w:rsidR="0091669A" w:rsidRPr="0091669A">
        <w:rPr>
          <w:rFonts w:ascii="Times New Roman" w:hAnsi="Times New Roman" w:cs="Times New Roman"/>
          <w:sz w:val="24"/>
          <w:szCs w:val="24"/>
        </w:rPr>
        <w:t xml:space="preserve"> </w:t>
      </w:r>
      <w:r w:rsidR="0096523A">
        <w:rPr>
          <w:rFonts w:ascii="Times New Roman" w:hAnsi="Times New Roman" w:cs="Times New Roman"/>
          <w:sz w:val="24"/>
          <w:szCs w:val="24"/>
        </w:rPr>
        <w:t>ilmu hukum nasional maupun international. Selain itu bisa di jadikan</w:t>
      </w:r>
      <w:r w:rsidR="0091669A">
        <w:rPr>
          <w:rFonts w:ascii="Times New Roman" w:hAnsi="Times New Roman" w:cs="Times New Roman"/>
          <w:sz w:val="24"/>
          <w:szCs w:val="24"/>
        </w:rPr>
        <w:t xml:space="preserve"> khasanah wawasan ilmu huku</w:t>
      </w:r>
      <w:r w:rsidR="0096523A">
        <w:rPr>
          <w:rFonts w:ascii="Times New Roman" w:hAnsi="Times New Roman" w:cs="Times New Roman"/>
          <w:sz w:val="24"/>
          <w:szCs w:val="24"/>
        </w:rPr>
        <w:t>m</w:t>
      </w:r>
      <w:r w:rsidR="0091669A" w:rsidRPr="0091669A">
        <w:rPr>
          <w:rFonts w:ascii="Times New Roman" w:hAnsi="Times New Roman" w:cs="Times New Roman"/>
          <w:sz w:val="24"/>
          <w:szCs w:val="24"/>
        </w:rPr>
        <w:t xml:space="preserve"> terutama terkait </w:t>
      </w:r>
      <w:r w:rsidR="0096523A">
        <w:rPr>
          <w:rFonts w:ascii="Times New Roman" w:hAnsi="Times New Roman" w:cs="Times New Roman"/>
          <w:sz w:val="24"/>
          <w:szCs w:val="24"/>
        </w:rPr>
        <w:t>problematika dokumen elektronik sebagai alat bukti</w:t>
      </w:r>
      <w:r w:rsidR="00AE1694">
        <w:rPr>
          <w:rFonts w:ascii="Times New Roman" w:hAnsi="Times New Roman" w:cs="Times New Roman"/>
          <w:sz w:val="24"/>
          <w:szCs w:val="24"/>
        </w:rPr>
        <w:t xml:space="preserve"> dalam hukum acara perdata</w:t>
      </w:r>
      <w:r w:rsidR="0091669A" w:rsidRPr="0091669A">
        <w:rPr>
          <w:rFonts w:ascii="Times New Roman" w:hAnsi="Times New Roman" w:cs="Times New Roman"/>
          <w:sz w:val="24"/>
          <w:szCs w:val="24"/>
        </w:rPr>
        <w:t>.</w:t>
      </w:r>
    </w:p>
    <w:p w:rsidR="0096523A" w:rsidRDefault="002B177A" w:rsidP="0096523A">
      <w:pPr>
        <w:pStyle w:val="ListParagraph"/>
        <w:numPr>
          <w:ilvl w:val="0"/>
          <w:numId w:val="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Manfaat Praktik</w:t>
      </w:r>
    </w:p>
    <w:p w:rsidR="006F008A" w:rsidRDefault="0096523A" w:rsidP="006F008A">
      <w:pPr>
        <w:pStyle w:val="Default"/>
        <w:numPr>
          <w:ilvl w:val="0"/>
          <w:numId w:val="12"/>
        </w:numPr>
        <w:spacing w:line="480" w:lineRule="auto"/>
        <w:jc w:val="both"/>
      </w:pPr>
      <w:r w:rsidRPr="006F008A">
        <w:t xml:space="preserve">Menambah </w:t>
      </w:r>
      <w:r w:rsidR="00535A9F" w:rsidRPr="006F008A">
        <w:t>kaidah</w:t>
      </w:r>
      <w:r w:rsidRPr="006F008A">
        <w:t xml:space="preserve"> wawasan pengetahuan</w:t>
      </w:r>
      <w:r w:rsidR="00535A9F" w:rsidRPr="006F008A">
        <w:t xml:space="preserve"> ilmu hukum</w:t>
      </w:r>
      <w:r w:rsidRPr="006F008A">
        <w:t xml:space="preserve"> dengan membaca penelitian yang penulis lakukan </w:t>
      </w:r>
      <w:r w:rsidR="00535A9F" w:rsidRPr="006F008A">
        <w:t>mengenai problematika dokumen elektronik sebagai alat bukti dengan jangkauan nasional maupun internasional agar dapat mengetahui permasalahan pembuktian perkara perdata</w:t>
      </w:r>
      <w:r w:rsidR="006F008A">
        <w:t xml:space="preserve"> di Indonesia</w:t>
      </w:r>
      <w:r w:rsidR="006F008A" w:rsidRPr="006F008A">
        <w:t xml:space="preserve">. Dan </w:t>
      </w:r>
      <w:r w:rsidR="006F008A">
        <w:t xml:space="preserve"> </w:t>
      </w:r>
      <w:r w:rsidR="006F008A" w:rsidRPr="006F008A">
        <w:t xml:space="preserve">dapat digunakaan semestinya untuk masukan </w:t>
      </w:r>
      <w:r w:rsidR="006F008A">
        <w:t>terhadap</w:t>
      </w:r>
      <w:r w:rsidR="006F008A" w:rsidRPr="006F008A">
        <w:t xml:space="preserve"> Pemerintah</w:t>
      </w:r>
      <w:r w:rsidR="006F008A">
        <w:t xml:space="preserve"> atau instansi</w:t>
      </w:r>
      <w:r w:rsidR="006F008A" w:rsidRPr="006F008A">
        <w:t xml:space="preserve"> terhadap kebijakan dan penerapan ke dalam suatu sistem hukum pembuktian </w:t>
      </w:r>
      <w:r w:rsidR="006F008A">
        <w:t>dalam perkara perdata.</w:t>
      </w:r>
    </w:p>
    <w:p w:rsidR="00667BE2" w:rsidRPr="00B17657" w:rsidRDefault="006F008A" w:rsidP="00B17657">
      <w:pPr>
        <w:pStyle w:val="Default"/>
        <w:numPr>
          <w:ilvl w:val="0"/>
          <w:numId w:val="12"/>
        </w:numPr>
        <w:spacing w:line="480" w:lineRule="auto"/>
        <w:jc w:val="both"/>
      </w:pPr>
      <w:r>
        <w:t>Masyarakat agar lebih bijak terhadap penggunaan media elektronik serta dapat memberikan jawaban atas pertanyaan yang selama ini masyarakat tidak tahu dalam bidang hukum perdata.</w:t>
      </w:r>
    </w:p>
    <w:p w:rsidR="002B177A" w:rsidRDefault="002B177A" w:rsidP="0079140A">
      <w:pPr>
        <w:pStyle w:val="ListParagraph"/>
        <w:numPr>
          <w:ilvl w:val="0"/>
          <w:numId w:val="1"/>
        </w:numPr>
        <w:spacing w:line="480" w:lineRule="auto"/>
        <w:jc w:val="both"/>
        <w:rPr>
          <w:rFonts w:ascii="Times New Roman" w:hAnsi="Times New Roman" w:cs="Times New Roman"/>
          <w:b/>
          <w:sz w:val="24"/>
          <w:szCs w:val="24"/>
        </w:rPr>
      </w:pPr>
      <w:r w:rsidRPr="002B177A">
        <w:rPr>
          <w:rFonts w:ascii="Times New Roman" w:hAnsi="Times New Roman" w:cs="Times New Roman"/>
          <w:b/>
          <w:sz w:val="24"/>
          <w:szCs w:val="24"/>
        </w:rPr>
        <w:t>Tinjauan Pustaka</w:t>
      </w:r>
    </w:p>
    <w:p w:rsidR="0079140A" w:rsidRDefault="0079140A" w:rsidP="00CA2087">
      <w:pPr>
        <w:pStyle w:val="ListParagraph"/>
        <w:spacing w:line="480" w:lineRule="auto"/>
        <w:ind w:firstLine="840"/>
        <w:jc w:val="both"/>
        <w:rPr>
          <w:rFonts w:ascii="Times New Roman" w:hAnsi="Times New Roman" w:cs="Times New Roman"/>
          <w:sz w:val="24"/>
          <w:szCs w:val="24"/>
        </w:rPr>
      </w:pPr>
      <w:r w:rsidRPr="0079140A">
        <w:rPr>
          <w:rFonts w:ascii="Times New Roman" w:hAnsi="Times New Roman" w:cs="Times New Roman"/>
          <w:sz w:val="24"/>
          <w:szCs w:val="24"/>
        </w:rPr>
        <w:t xml:space="preserve">Setelah </w:t>
      </w:r>
      <w:r>
        <w:rPr>
          <w:rFonts w:ascii="Times New Roman" w:hAnsi="Times New Roman" w:cs="Times New Roman"/>
          <w:sz w:val="24"/>
          <w:szCs w:val="24"/>
        </w:rPr>
        <w:t>penulis mengkaji dari beberapa penelitian yang sudah ada. Beberapa penelitian memiliki keterkaitan dengan penelitian yang penulis akan lakukan. Di antaranya sebagai berikut :</w:t>
      </w:r>
    </w:p>
    <w:p w:rsidR="00CA2087" w:rsidRDefault="00CA2087" w:rsidP="005D799B">
      <w:pPr>
        <w:pStyle w:val="ListParagraph"/>
        <w:numPr>
          <w:ilvl w:val="1"/>
          <w:numId w:val="1"/>
        </w:numPr>
        <w:spacing w:line="480" w:lineRule="auto"/>
        <w:ind w:left="1134"/>
        <w:jc w:val="both"/>
        <w:rPr>
          <w:rFonts w:ascii="Times New Roman" w:hAnsi="Times New Roman" w:cs="Times New Roman"/>
          <w:sz w:val="24"/>
          <w:szCs w:val="24"/>
        </w:rPr>
      </w:pPr>
      <w:r w:rsidRPr="00CA2087">
        <w:rPr>
          <w:rFonts w:ascii="Times New Roman" w:hAnsi="Times New Roman" w:cs="Times New Roman"/>
          <w:sz w:val="24"/>
          <w:szCs w:val="24"/>
        </w:rPr>
        <w:t>Aloina Sembiring Meliala,” Analisis Yuridis terhadap legalitas dokumen elektronik sebagai alat bukti dalam pernyelesaian sengketa”, Jurnal Wawasan Hukum, Vol. 32, No. 1, Februari 2015,  U</w:t>
      </w:r>
      <w:r w:rsidR="00312DDD">
        <w:rPr>
          <w:rFonts w:ascii="Times New Roman" w:hAnsi="Times New Roman" w:cs="Times New Roman"/>
          <w:sz w:val="24"/>
          <w:szCs w:val="24"/>
        </w:rPr>
        <w:t xml:space="preserve">niversitas </w:t>
      </w:r>
      <w:r w:rsidR="00312DDD">
        <w:rPr>
          <w:rFonts w:ascii="Times New Roman" w:hAnsi="Times New Roman" w:cs="Times New Roman"/>
          <w:sz w:val="24"/>
          <w:szCs w:val="24"/>
        </w:rPr>
        <w:lastRenderedPageBreak/>
        <w:t>Katolik Parahyangan.</w:t>
      </w:r>
      <w:r w:rsidR="00312DDD">
        <w:rPr>
          <w:rStyle w:val="FootnoteReference"/>
          <w:rFonts w:ascii="Times New Roman" w:hAnsi="Times New Roman" w:cs="Times New Roman"/>
          <w:sz w:val="24"/>
          <w:szCs w:val="24"/>
        </w:rPr>
        <w:footnoteReference w:id="9"/>
      </w:r>
      <w:r w:rsidR="00312DDD">
        <w:rPr>
          <w:rFonts w:ascii="Times New Roman" w:hAnsi="Times New Roman" w:cs="Times New Roman"/>
          <w:sz w:val="24"/>
          <w:szCs w:val="24"/>
        </w:rPr>
        <w:t xml:space="preserve"> </w:t>
      </w:r>
      <w:r w:rsidRPr="00CA2087">
        <w:rPr>
          <w:rFonts w:ascii="Times New Roman" w:hAnsi="Times New Roman" w:cs="Times New Roman"/>
          <w:sz w:val="24"/>
          <w:szCs w:val="24"/>
        </w:rPr>
        <w:t>Hasil penelitian dalam jurnal ini mengangkat permasalahan bahwa, lahirnya suatu kesepakatan dalam transaksi e-commerce adalah adanya penawaran dan penerimaan dari masing-masing pihak. (electronic commerce).  Persamaan dengan skripsi penulis adalah sama-sama mengetahui dokumen elektronik sebagai alat bukti. Sedangkan skripsi yang akan di bahas penulis mengenai problematika dokumen elektronik sebagai alat bukti</w:t>
      </w:r>
      <w:r w:rsidR="005B0DF8">
        <w:rPr>
          <w:rFonts w:ascii="Times New Roman" w:hAnsi="Times New Roman" w:cs="Times New Roman"/>
          <w:sz w:val="24"/>
          <w:szCs w:val="24"/>
        </w:rPr>
        <w:t xml:space="preserve"> dalam hukum acara perdata</w:t>
      </w:r>
      <w:r w:rsidRPr="00CA2087">
        <w:rPr>
          <w:rFonts w:ascii="Times New Roman" w:hAnsi="Times New Roman" w:cs="Times New Roman"/>
          <w:sz w:val="24"/>
          <w:szCs w:val="24"/>
        </w:rPr>
        <w:t>.</w:t>
      </w:r>
    </w:p>
    <w:p w:rsidR="00CA2087" w:rsidRDefault="00CA2087" w:rsidP="005D799B">
      <w:pPr>
        <w:pStyle w:val="ListParagraph"/>
        <w:numPr>
          <w:ilvl w:val="1"/>
          <w:numId w:val="1"/>
        </w:numPr>
        <w:spacing w:line="480" w:lineRule="auto"/>
        <w:ind w:left="1134"/>
        <w:jc w:val="both"/>
        <w:rPr>
          <w:rFonts w:ascii="Times New Roman" w:hAnsi="Times New Roman" w:cs="Times New Roman"/>
          <w:sz w:val="24"/>
          <w:szCs w:val="24"/>
        </w:rPr>
      </w:pPr>
      <w:r w:rsidRPr="00CA2087">
        <w:rPr>
          <w:rFonts w:ascii="Times New Roman" w:hAnsi="Times New Roman" w:cs="Times New Roman"/>
          <w:sz w:val="24"/>
          <w:szCs w:val="24"/>
        </w:rPr>
        <w:t>I Wayan Agus Grahadi Putra, et al, “Asas Itikad Baik dalam Perjanjian Jual Beli Barang Melalui Media Elektronik (E-Commerce)”,  Jurnal Analogi Hukum, Volume 2, Nomor 3, 2020, Universitas Warmadewa.</w:t>
      </w:r>
      <w:r w:rsidR="00312DDD">
        <w:rPr>
          <w:rStyle w:val="FootnoteReference"/>
          <w:rFonts w:ascii="Times New Roman" w:hAnsi="Times New Roman" w:cs="Times New Roman"/>
          <w:sz w:val="24"/>
          <w:szCs w:val="24"/>
        </w:rPr>
        <w:footnoteReference w:id="10"/>
      </w:r>
      <w:r w:rsidRPr="00CA2087">
        <w:rPr>
          <w:rFonts w:ascii="Times New Roman" w:hAnsi="Times New Roman" w:cs="Times New Roman"/>
          <w:sz w:val="24"/>
          <w:szCs w:val="24"/>
        </w:rPr>
        <w:t xml:space="preserve"> Hasil penelitian yang dilakukan dalam jurnal ini mengangkat permasalahan Keabsahan di dalam jual beli melalui media elektronik e-commerce berdasar atas kesepakatan kedua belah pihak. Persamaan dengan skripsi penulis adalah </w:t>
      </w:r>
      <w:r w:rsidR="009D1DA3">
        <w:rPr>
          <w:rFonts w:ascii="Times New Roman" w:hAnsi="Times New Roman" w:cs="Times New Roman"/>
          <w:sz w:val="24"/>
          <w:szCs w:val="24"/>
        </w:rPr>
        <w:t xml:space="preserve">pembuktian di persidangan </w:t>
      </w:r>
      <w:r w:rsidRPr="00CA2087">
        <w:rPr>
          <w:rFonts w:ascii="Times New Roman" w:hAnsi="Times New Roman" w:cs="Times New Roman"/>
          <w:sz w:val="24"/>
          <w:szCs w:val="24"/>
        </w:rPr>
        <w:t>terhadap alat bukti elektronik. Sedangkan perbedaan skripsi yaang penulis akan buat yaitu berkaitan problematika dokumen elektronik sebagai alat bukti</w:t>
      </w:r>
      <w:r w:rsidR="005B0DF8">
        <w:rPr>
          <w:rFonts w:ascii="Times New Roman" w:hAnsi="Times New Roman" w:cs="Times New Roman"/>
          <w:sz w:val="24"/>
          <w:szCs w:val="24"/>
        </w:rPr>
        <w:t xml:space="preserve"> dalam hukum acara perdata</w:t>
      </w:r>
      <w:r w:rsidRPr="00CA2087">
        <w:rPr>
          <w:rFonts w:ascii="Times New Roman" w:hAnsi="Times New Roman" w:cs="Times New Roman"/>
          <w:sz w:val="24"/>
          <w:szCs w:val="24"/>
        </w:rPr>
        <w:t>.</w:t>
      </w:r>
    </w:p>
    <w:p w:rsidR="00CA2087" w:rsidRDefault="00CA2087" w:rsidP="005D799B">
      <w:pPr>
        <w:pStyle w:val="ListParagraph"/>
        <w:numPr>
          <w:ilvl w:val="1"/>
          <w:numId w:val="1"/>
        </w:numPr>
        <w:spacing w:line="480" w:lineRule="auto"/>
        <w:ind w:left="1134"/>
        <w:jc w:val="both"/>
        <w:rPr>
          <w:rFonts w:ascii="Times New Roman" w:hAnsi="Times New Roman" w:cs="Times New Roman"/>
          <w:sz w:val="24"/>
          <w:szCs w:val="24"/>
        </w:rPr>
      </w:pPr>
      <w:r w:rsidRPr="00CA2087">
        <w:rPr>
          <w:rFonts w:ascii="Times New Roman" w:hAnsi="Times New Roman" w:cs="Times New Roman"/>
          <w:sz w:val="24"/>
          <w:szCs w:val="24"/>
        </w:rPr>
        <w:t xml:space="preserve">HERU SUPRI HANTORO, Skripsi Fakutas Hukum Muhammadiyah Surakarta, Tahun 2011, yang berjudul “Kekuatan e-mail sebagai alat </w:t>
      </w:r>
      <w:r w:rsidRPr="00CA2087">
        <w:rPr>
          <w:rFonts w:ascii="Times New Roman" w:hAnsi="Times New Roman" w:cs="Times New Roman"/>
          <w:sz w:val="24"/>
          <w:szCs w:val="24"/>
        </w:rPr>
        <w:lastRenderedPageBreak/>
        <w:t>bukti dalam prose</w:t>
      </w:r>
      <w:r w:rsidR="00312DDD">
        <w:rPr>
          <w:rFonts w:ascii="Times New Roman" w:hAnsi="Times New Roman" w:cs="Times New Roman"/>
          <w:sz w:val="24"/>
          <w:szCs w:val="24"/>
        </w:rPr>
        <w:t>s persidangan perkara perdata”.</w:t>
      </w:r>
      <w:r w:rsidR="00312DDD">
        <w:rPr>
          <w:rStyle w:val="FootnoteReference"/>
          <w:rFonts w:ascii="Times New Roman" w:hAnsi="Times New Roman" w:cs="Times New Roman"/>
          <w:sz w:val="24"/>
          <w:szCs w:val="24"/>
        </w:rPr>
        <w:footnoteReference w:id="11"/>
      </w:r>
      <w:r w:rsidR="00312DDD">
        <w:rPr>
          <w:rFonts w:ascii="Times New Roman" w:hAnsi="Times New Roman" w:cs="Times New Roman"/>
          <w:sz w:val="24"/>
          <w:szCs w:val="24"/>
        </w:rPr>
        <w:t xml:space="preserve"> </w:t>
      </w:r>
      <w:r w:rsidRPr="00CA2087">
        <w:rPr>
          <w:rFonts w:ascii="Times New Roman" w:hAnsi="Times New Roman" w:cs="Times New Roman"/>
          <w:sz w:val="24"/>
          <w:szCs w:val="24"/>
        </w:rPr>
        <w:t>Hasil penelitian pada skripsi ini adalah kedudukan elektronik yang merupakan alat bukti sah sama hal nya dengan  alat bukti tertulis. Persamaan antara skripsi ini dengan skripsi penulis adalah membahas tentang dokumen elektronik sebagai alat bukti</w:t>
      </w:r>
      <w:r w:rsidR="009D1DA3">
        <w:rPr>
          <w:rFonts w:ascii="Times New Roman" w:hAnsi="Times New Roman" w:cs="Times New Roman"/>
          <w:sz w:val="24"/>
          <w:szCs w:val="24"/>
        </w:rPr>
        <w:t xml:space="preserve"> dalam hukum acara perdata</w:t>
      </w:r>
      <w:r w:rsidRPr="00CA2087">
        <w:rPr>
          <w:rFonts w:ascii="Times New Roman" w:hAnsi="Times New Roman" w:cs="Times New Roman"/>
          <w:sz w:val="24"/>
          <w:szCs w:val="24"/>
        </w:rPr>
        <w:t>. Sedangkan perbedaan yang penulis akan bahas adalah jika pada skripsi ini membahas kekuatan email</w:t>
      </w:r>
      <w:r w:rsidR="00275769">
        <w:rPr>
          <w:rFonts w:ascii="Times New Roman" w:hAnsi="Times New Roman" w:cs="Times New Roman"/>
          <w:sz w:val="24"/>
          <w:szCs w:val="24"/>
        </w:rPr>
        <w:t xml:space="preserve"> sebagai alat bukti di persidangan berbeda hal nya dengan pada skripsi penulis yang akan memabahas mengenai problematika dokumen elektronik sebagai alat bukti</w:t>
      </w:r>
      <w:r w:rsidR="00193745">
        <w:rPr>
          <w:rFonts w:ascii="Times New Roman" w:hAnsi="Times New Roman" w:cs="Times New Roman"/>
          <w:sz w:val="24"/>
          <w:szCs w:val="24"/>
        </w:rPr>
        <w:t>.</w:t>
      </w:r>
    </w:p>
    <w:p w:rsidR="00193745" w:rsidRDefault="00193745" w:rsidP="001737B9">
      <w:pPr>
        <w:pStyle w:val="ListParagraph"/>
        <w:spacing w:line="480" w:lineRule="auto"/>
        <w:ind w:firstLine="840"/>
        <w:jc w:val="both"/>
        <w:rPr>
          <w:rFonts w:ascii="Times New Roman" w:hAnsi="Times New Roman" w:cs="Times New Roman"/>
          <w:sz w:val="24"/>
          <w:szCs w:val="24"/>
        </w:rPr>
      </w:pPr>
      <w:r>
        <w:rPr>
          <w:rFonts w:ascii="Times New Roman" w:hAnsi="Times New Roman" w:cs="Times New Roman"/>
          <w:sz w:val="24"/>
          <w:szCs w:val="24"/>
        </w:rPr>
        <w:t xml:space="preserve">Berdasarkan kajian data perbandingan diatas, maka </w:t>
      </w:r>
      <w:r w:rsidR="002B6ED9">
        <w:rPr>
          <w:rFonts w:ascii="Times New Roman" w:hAnsi="Times New Roman" w:cs="Times New Roman"/>
          <w:sz w:val="24"/>
          <w:szCs w:val="24"/>
        </w:rPr>
        <w:t xml:space="preserve">perbedaan </w:t>
      </w:r>
      <w:r>
        <w:rPr>
          <w:rFonts w:ascii="Times New Roman" w:hAnsi="Times New Roman" w:cs="Times New Roman"/>
          <w:sz w:val="24"/>
          <w:szCs w:val="24"/>
        </w:rPr>
        <w:t>yang membandingkan penelitian ini dengan penelitian yang di lakukan sebelumnya adalah penulis</w:t>
      </w:r>
      <w:r w:rsidR="008C3D92">
        <w:rPr>
          <w:rFonts w:ascii="Times New Roman" w:hAnsi="Times New Roman" w:cs="Times New Roman"/>
          <w:sz w:val="24"/>
          <w:szCs w:val="24"/>
        </w:rPr>
        <w:t xml:space="preserve"> kali ini</w:t>
      </w:r>
      <w:r>
        <w:rPr>
          <w:rFonts w:ascii="Times New Roman" w:hAnsi="Times New Roman" w:cs="Times New Roman"/>
          <w:sz w:val="24"/>
          <w:szCs w:val="24"/>
        </w:rPr>
        <w:t xml:space="preserve"> membahas tentang problematika dokumen elektronik sebagai alat bukti</w:t>
      </w:r>
      <w:r w:rsidR="008F5B1D">
        <w:rPr>
          <w:rFonts w:ascii="Times New Roman" w:hAnsi="Times New Roman" w:cs="Times New Roman"/>
          <w:sz w:val="24"/>
          <w:szCs w:val="24"/>
        </w:rPr>
        <w:t>.</w:t>
      </w:r>
    </w:p>
    <w:p w:rsidR="00F47E81" w:rsidRDefault="00F47E81" w:rsidP="00F47E81">
      <w:pPr>
        <w:pStyle w:val="ListParagraph"/>
        <w:numPr>
          <w:ilvl w:val="0"/>
          <w:numId w:val="1"/>
        </w:numPr>
        <w:spacing w:line="480" w:lineRule="auto"/>
        <w:jc w:val="both"/>
        <w:rPr>
          <w:rFonts w:ascii="Times New Roman" w:hAnsi="Times New Roman" w:cs="Times New Roman"/>
          <w:b/>
          <w:sz w:val="24"/>
          <w:szCs w:val="24"/>
        </w:rPr>
      </w:pPr>
      <w:r w:rsidRPr="00F47E81">
        <w:rPr>
          <w:rFonts w:ascii="Times New Roman" w:hAnsi="Times New Roman" w:cs="Times New Roman"/>
          <w:b/>
          <w:sz w:val="24"/>
          <w:szCs w:val="24"/>
        </w:rPr>
        <w:t xml:space="preserve">Metode Penelitian </w:t>
      </w:r>
    </w:p>
    <w:p w:rsidR="00F47E81" w:rsidRDefault="00F47E81" w:rsidP="00F47E81">
      <w:pPr>
        <w:pStyle w:val="ListParagraph"/>
        <w:numPr>
          <w:ilvl w:val="0"/>
          <w:numId w:val="8"/>
        </w:numPr>
        <w:spacing w:line="480" w:lineRule="auto"/>
        <w:ind w:left="993" w:hanging="284"/>
        <w:jc w:val="both"/>
        <w:rPr>
          <w:rFonts w:ascii="Times New Roman" w:hAnsi="Times New Roman" w:cs="Times New Roman"/>
          <w:sz w:val="24"/>
          <w:szCs w:val="24"/>
        </w:rPr>
      </w:pPr>
      <w:r w:rsidRPr="00F47E81">
        <w:rPr>
          <w:rFonts w:ascii="Times New Roman" w:hAnsi="Times New Roman" w:cs="Times New Roman"/>
          <w:sz w:val="24"/>
          <w:szCs w:val="24"/>
        </w:rPr>
        <w:t xml:space="preserve">Jenis Penelitian </w:t>
      </w:r>
    </w:p>
    <w:p w:rsidR="0079140A" w:rsidRDefault="00F80161" w:rsidP="004D7F16">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Jenis penelitian yang penulis akan terapkan yaitu </w:t>
      </w:r>
      <w:r w:rsidR="003E75BB">
        <w:rPr>
          <w:rFonts w:ascii="Times New Roman" w:hAnsi="Times New Roman" w:cs="Times New Roman"/>
          <w:sz w:val="24"/>
          <w:szCs w:val="24"/>
        </w:rPr>
        <w:t>studi kepustakaan (Library research)</w:t>
      </w:r>
      <w:r w:rsidR="00E4613F">
        <w:rPr>
          <w:rFonts w:ascii="Times New Roman" w:hAnsi="Times New Roman" w:cs="Times New Roman"/>
          <w:sz w:val="24"/>
          <w:szCs w:val="24"/>
        </w:rPr>
        <w:t>. Penelitian s</w:t>
      </w:r>
      <w:r w:rsidR="003E75BB">
        <w:rPr>
          <w:rFonts w:ascii="Times New Roman" w:hAnsi="Times New Roman" w:cs="Times New Roman"/>
          <w:sz w:val="24"/>
          <w:szCs w:val="24"/>
        </w:rPr>
        <w:t>tudi kepustakaan</w:t>
      </w:r>
      <w:r w:rsidR="00E4613F">
        <w:rPr>
          <w:rFonts w:ascii="Times New Roman" w:hAnsi="Times New Roman" w:cs="Times New Roman"/>
          <w:sz w:val="24"/>
          <w:szCs w:val="24"/>
        </w:rPr>
        <w:t xml:space="preserve"> adalah </w:t>
      </w:r>
      <w:r w:rsidR="003E75BB">
        <w:rPr>
          <w:rFonts w:ascii="Times New Roman" w:hAnsi="Times New Roman" w:cs="Times New Roman"/>
          <w:sz w:val="24"/>
          <w:szCs w:val="24"/>
        </w:rPr>
        <w:t xml:space="preserve"> </w:t>
      </w:r>
      <w:r w:rsidR="00E4613F" w:rsidRPr="00E4613F">
        <w:rPr>
          <w:rFonts w:ascii="Times New Roman" w:hAnsi="Times New Roman" w:cs="Times New Roman"/>
          <w:sz w:val="24"/>
          <w:szCs w:val="24"/>
        </w:rPr>
        <w:t>data dasar yang dalam (ilmu) penelitian digolongkan sebagai data sekunder. Data Sekunder meliputi surat-surat pribadi, buku-buku sampai pada dokumen-dokumen resmi yang dikeluarkan oleh pemerintah</w:t>
      </w:r>
      <w:r w:rsidR="00273133">
        <w:rPr>
          <w:rStyle w:val="FootnoteReference"/>
          <w:rFonts w:ascii="Times New Roman" w:hAnsi="Times New Roman" w:cs="Times New Roman"/>
          <w:sz w:val="24"/>
          <w:szCs w:val="24"/>
        </w:rPr>
        <w:footnoteReference w:id="12"/>
      </w:r>
      <w:r w:rsidR="008740EB">
        <w:rPr>
          <w:rFonts w:ascii="Times New Roman" w:hAnsi="Times New Roman" w:cs="Times New Roman"/>
          <w:sz w:val="24"/>
          <w:szCs w:val="24"/>
        </w:rPr>
        <w:t>. Adapun referensi bacaan  dari penelitian yang penulis gunakan adalah Undang-</w:t>
      </w:r>
      <w:r w:rsidR="008740EB">
        <w:rPr>
          <w:rFonts w:ascii="Times New Roman" w:hAnsi="Times New Roman" w:cs="Times New Roman"/>
          <w:sz w:val="24"/>
          <w:szCs w:val="24"/>
        </w:rPr>
        <w:lastRenderedPageBreak/>
        <w:t xml:space="preserve">Undang </w:t>
      </w:r>
      <w:r w:rsidR="00CA69D1">
        <w:rPr>
          <w:rFonts w:ascii="Times New Roman" w:hAnsi="Times New Roman" w:cs="Times New Roman"/>
          <w:sz w:val="24"/>
          <w:szCs w:val="24"/>
        </w:rPr>
        <w:t xml:space="preserve">Nomor 19 Tahun 2019 perubahan atas Undang-Undang </w:t>
      </w:r>
      <w:r w:rsidR="008740EB">
        <w:rPr>
          <w:rFonts w:ascii="Times New Roman" w:hAnsi="Times New Roman" w:cs="Times New Roman"/>
          <w:sz w:val="24"/>
          <w:szCs w:val="24"/>
        </w:rPr>
        <w:t>Nomor 11 Tahun 2008 Tentang Informasi dan Transaksi Elektronik,</w:t>
      </w:r>
      <w:r w:rsidR="004C5797">
        <w:rPr>
          <w:rFonts w:ascii="Times New Roman" w:hAnsi="Times New Roman" w:cs="Times New Roman"/>
          <w:sz w:val="24"/>
          <w:szCs w:val="24"/>
        </w:rPr>
        <w:t xml:space="preserve"> Pendekatan konseptual</w:t>
      </w:r>
      <w:r w:rsidR="00203686">
        <w:rPr>
          <w:rFonts w:ascii="Times New Roman" w:hAnsi="Times New Roman" w:cs="Times New Roman"/>
          <w:sz w:val="24"/>
          <w:szCs w:val="24"/>
        </w:rPr>
        <w:t>,</w:t>
      </w:r>
      <w:r w:rsidR="005267EE">
        <w:rPr>
          <w:rFonts w:ascii="Times New Roman" w:hAnsi="Times New Roman" w:cs="Times New Roman"/>
          <w:sz w:val="24"/>
          <w:szCs w:val="24"/>
        </w:rPr>
        <w:t xml:space="preserve"> KUHPerdata.</w:t>
      </w:r>
      <w:r w:rsidR="00CA69D1">
        <w:rPr>
          <w:rFonts w:ascii="Times New Roman" w:hAnsi="Times New Roman" w:cs="Times New Roman"/>
          <w:sz w:val="24"/>
          <w:szCs w:val="24"/>
        </w:rPr>
        <w:t xml:space="preserve"> </w:t>
      </w:r>
    </w:p>
    <w:p w:rsidR="00EF30C3" w:rsidRDefault="00EF30C3" w:rsidP="00EF30C3">
      <w:pPr>
        <w:pStyle w:val="ListParagraph"/>
        <w:numPr>
          <w:ilvl w:val="0"/>
          <w:numId w:val="8"/>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Pendekatan Penelitian </w:t>
      </w:r>
    </w:p>
    <w:p w:rsidR="00EF30C3" w:rsidRDefault="00EF30C3" w:rsidP="004D7F16">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Pendekatan</w:t>
      </w:r>
      <w:r w:rsidR="007A59A8">
        <w:rPr>
          <w:rFonts w:ascii="Times New Roman" w:hAnsi="Times New Roman" w:cs="Times New Roman"/>
          <w:sz w:val="24"/>
          <w:szCs w:val="24"/>
        </w:rPr>
        <w:t xml:space="preserve"> penelitian</w:t>
      </w:r>
      <w:r>
        <w:rPr>
          <w:rFonts w:ascii="Times New Roman" w:hAnsi="Times New Roman" w:cs="Times New Roman"/>
          <w:sz w:val="24"/>
          <w:szCs w:val="24"/>
        </w:rPr>
        <w:t xml:space="preserve"> yang akan digunkan</w:t>
      </w:r>
      <w:r w:rsidR="007A59A8">
        <w:rPr>
          <w:rFonts w:ascii="Times New Roman" w:hAnsi="Times New Roman" w:cs="Times New Roman"/>
          <w:sz w:val="24"/>
          <w:szCs w:val="24"/>
        </w:rPr>
        <w:t xml:space="preserve"> </w:t>
      </w:r>
      <w:r>
        <w:rPr>
          <w:rFonts w:ascii="Times New Roman" w:hAnsi="Times New Roman" w:cs="Times New Roman"/>
          <w:sz w:val="24"/>
          <w:szCs w:val="24"/>
        </w:rPr>
        <w:t xml:space="preserve"> dalam</w:t>
      </w:r>
      <w:r w:rsidR="007A59A8">
        <w:rPr>
          <w:rFonts w:ascii="Times New Roman" w:hAnsi="Times New Roman" w:cs="Times New Roman"/>
          <w:sz w:val="24"/>
          <w:szCs w:val="24"/>
        </w:rPr>
        <w:t xml:space="preserve"> melakuakn </w:t>
      </w:r>
      <w:r>
        <w:rPr>
          <w:rFonts w:ascii="Times New Roman" w:hAnsi="Times New Roman" w:cs="Times New Roman"/>
          <w:sz w:val="24"/>
          <w:szCs w:val="24"/>
        </w:rPr>
        <w:t xml:space="preserve"> penelitian</w:t>
      </w:r>
      <w:r w:rsidR="007A59A8">
        <w:rPr>
          <w:rFonts w:ascii="Times New Roman" w:hAnsi="Times New Roman" w:cs="Times New Roman"/>
          <w:sz w:val="24"/>
          <w:szCs w:val="24"/>
        </w:rPr>
        <w:t xml:space="preserve"> penulisan skripsi</w:t>
      </w:r>
      <w:r>
        <w:rPr>
          <w:rFonts w:ascii="Times New Roman" w:hAnsi="Times New Roman" w:cs="Times New Roman"/>
          <w:sz w:val="24"/>
          <w:szCs w:val="24"/>
        </w:rPr>
        <w:t xml:space="preserve"> </w:t>
      </w:r>
      <w:r w:rsidR="00273133">
        <w:rPr>
          <w:rFonts w:ascii="Times New Roman" w:hAnsi="Times New Roman" w:cs="Times New Roman"/>
          <w:sz w:val="24"/>
          <w:szCs w:val="24"/>
        </w:rPr>
        <w:t xml:space="preserve">adalah pendekatan normatif. Pendekatan Normatif adalah </w:t>
      </w:r>
      <w:r>
        <w:rPr>
          <w:rFonts w:ascii="Times New Roman" w:hAnsi="Times New Roman" w:cs="Times New Roman"/>
          <w:sz w:val="24"/>
          <w:szCs w:val="24"/>
        </w:rPr>
        <w:t xml:space="preserve"> </w:t>
      </w:r>
      <w:r w:rsidR="00273133" w:rsidRPr="00273133">
        <w:rPr>
          <w:rFonts w:ascii="Times New Roman" w:hAnsi="Times New Roman" w:cs="Times New Roman"/>
          <w:sz w:val="24"/>
          <w:szCs w:val="24"/>
        </w:rPr>
        <w:t>salah satu jenis metodologi penelitian hukum yang mendasarkan analisisnya pada peraturan perundang-undangan yang berlaku dan relevan dengan permasalahan hukum yang menjadi fokus</w:t>
      </w:r>
      <w:r w:rsidR="00B03672">
        <w:rPr>
          <w:rFonts w:ascii="Times New Roman" w:hAnsi="Times New Roman" w:cs="Times New Roman"/>
          <w:sz w:val="24"/>
          <w:szCs w:val="24"/>
        </w:rPr>
        <w:t xml:space="preserve"> </w:t>
      </w:r>
      <w:r w:rsidR="00273133" w:rsidRPr="00273133">
        <w:rPr>
          <w:rFonts w:ascii="Times New Roman" w:hAnsi="Times New Roman" w:cs="Times New Roman"/>
          <w:sz w:val="24"/>
          <w:szCs w:val="24"/>
        </w:rPr>
        <w:t>penelitian</w:t>
      </w:r>
      <w:r w:rsidR="009D75A6">
        <w:rPr>
          <w:rFonts w:ascii="Times New Roman" w:hAnsi="Times New Roman" w:cs="Times New Roman"/>
          <w:sz w:val="24"/>
          <w:szCs w:val="24"/>
        </w:rPr>
        <w:t>.</w:t>
      </w:r>
      <w:r w:rsidR="00FB1AC3">
        <w:rPr>
          <w:rStyle w:val="FootnoteReference"/>
          <w:rFonts w:ascii="Times New Roman" w:hAnsi="Times New Roman" w:cs="Times New Roman"/>
          <w:sz w:val="24"/>
          <w:szCs w:val="24"/>
        </w:rPr>
        <w:footnoteReference w:id="13"/>
      </w:r>
      <w:r w:rsidR="009D75A6">
        <w:rPr>
          <w:rFonts w:ascii="Times New Roman" w:hAnsi="Times New Roman" w:cs="Times New Roman"/>
          <w:sz w:val="24"/>
          <w:szCs w:val="24"/>
        </w:rPr>
        <w:t xml:space="preserve"> Dalam hal ini penulis juga akan mencari sumber sumber lain</w:t>
      </w:r>
      <w:r w:rsidR="007D39B2">
        <w:rPr>
          <w:rFonts w:ascii="Times New Roman" w:hAnsi="Times New Roman" w:cs="Times New Roman"/>
          <w:sz w:val="24"/>
          <w:szCs w:val="24"/>
        </w:rPr>
        <w:t xml:space="preserve"> yang menyangkut pokok pikiran penulis.</w:t>
      </w:r>
    </w:p>
    <w:p w:rsidR="007D39B2" w:rsidRDefault="007D39B2" w:rsidP="007D39B2">
      <w:pPr>
        <w:pStyle w:val="ListParagraph"/>
        <w:numPr>
          <w:ilvl w:val="0"/>
          <w:numId w:val="8"/>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Sumber Data</w:t>
      </w:r>
    </w:p>
    <w:p w:rsidR="004736BF" w:rsidRDefault="004736BF" w:rsidP="00293474">
      <w:pPr>
        <w:pStyle w:val="ListParagraph"/>
        <w:numPr>
          <w:ilvl w:val="0"/>
          <w:numId w:val="11"/>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Data Sekunder</w:t>
      </w:r>
    </w:p>
    <w:p w:rsidR="007D39B2" w:rsidRDefault="004358F8" w:rsidP="00293474">
      <w:pPr>
        <w:pStyle w:val="ListParagraph"/>
        <w:spacing w:line="480" w:lineRule="auto"/>
        <w:ind w:left="1418" w:firstLine="447"/>
        <w:jc w:val="both"/>
        <w:rPr>
          <w:rFonts w:ascii="Times New Roman" w:hAnsi="Times New Roman" w:cs="Times New Roman"/>
          <w:sz w:val="24"/>
          <w:szCs w:val="24"/>
        </w:rPr>
      </w:pPr>
      <w:r>
        <w:rPr>
          <w:rFonts w:ascii="Times New Roman" w:hAnsi="Times New Roman" w:cs="Times New Roman"/>
          <w:sz w:val="24"/>
          <w:szCs w:val="24"/>
        </w:rPr>
        <w:t xml:space="preserve">Sumber data yang di gunakan penulis </w:t>
      </w:r>
      <w:r w:rsidR="007A59A8">
        <w:rPr>
          <w:rFonts w:ascii="Times New Roman" w:hAnsi="Times New Roman" w:cs="Times New Roman"/>
          <w:sz w:val="24"/>
          <w:szCs w:val="24"/>
        </w:rPr>
        <w:t xml:space="preserve"> dalam melakukan penelitian skripsi</w:t>
      </w:r>
      <w:r w:rsidR="004736BF">
        <w:rPr>
          <w:rFonts w:ascii="Times New Roman" w:hAnsi="Times New Roman" w:cs="Times New Roman"/>
          <w:sz w:val="24"/>
          <w:szCs w:val="24"/>
        </w:rPr>
        <w:t xml:space="preserve"> berikutnya</w:t>
      </w:r>
      <w:r w:rsidR="007A59A8">
        <w:rPr>
          <w:rFonts w:ascii="Times New Roman" w:hAnsi="Times New Roman" w:cs="Times New Roman"/>
          <w:sz w:val="24"/>
          <w:szCs w:val="24"/>
        </w:rPr>
        <w:t xml:space="preserve"> </w:t>
      </w:r>
      <w:r>
        <w:rPr>
          <w:rFonts w:ascii="Times New Roman" w:hAnsi="Times New Roman" w:cs="Times New Roman"/>
          <w:sz w:val="24"/>
          <w:szCs w:val="24"/>
        </w:rPr>
        <w:t>yaitu sumber data sekunder.</w:t>
      </w:r>
      <w:r w:rsidR="000A7F40">
        <w:rPr>
          <w:rFonts w:ascii="Times New Roman" w:hAnsi="Times New Roman" w:cs="Times New Roman"/>
          <w:sz w:val="24"/>
          <w:szCs w:val="24"/>
        </w:rPr>
        <w:t xml:space="preserve"> </w:t>
      </w:r>
      <w:r w:rsidR="000A7F40" w:rsidRPr="000A7F40">
        <w:rPr>
          <w:rFonts w:ascii="Times New Roman" w:hAnsi="Times New Roman" w:cs="Times New Roman"/>
          <w:sz w:val="24"/>
          <w:szCs w:val="24"/>
        </w:rPr>
        <w:t>Data sekunder adalah sumber data penelitian yang diperoleh peneliti secara tidak langsung melalui media perantara. Hal tersebut berarti bahwa peneliti berperan sebagai pihak kedua, karena tidak didapatkan secara langsung.</w:t>
      </w:r>
      <w:r w:rsidR="000A7F40">
        <w:rPr>
          <w:rStyle w:val="FootnoteReference"/>
          <w:rFonts w:ascii="Times New Roman" w:hAnsi="Times New Roman" w:cs="Times New Roman"/>
          <w:sz w:val="24"/>
          <w:szCs w:val="24"/>
        </w:rPr>
        <w:footnoteReference w:id="14"/>
      </w:r>
      <w:r w:rsidR="00E106CF">
        <w:rPr>
          <w:rFonts w:ascii="Times New Roman" w:hAnsi="Times New Roman" w:cs="Times New Roman"/>
          <w:sz w:val="24"/>
          <w:szCs w:val="24"/>
        </w:rPr>
        <w:t xml:space="preserve"> </w:t>
      </w:r>
      <w:r w:rsidR="00E106CF" w:rsidRPr="00E106CF">
        <w:rPr>
          <w:rFonts w:ascii="Times New Roman" w:hAnsi="Times New Roman" w:cs="Times New Roman"/>
          <w:sz w:val="24"/>
          <w:szCs w:val="24"/>
        </w:rPr>
        <w:t>Sumber data sekunder yang penulis gunakan meliputi: Undang-Undang Nomor 19 Tahun 201</w:t>
      </w:r>
      <w:r w:rsidR="004D7F16">
        <w:rPr>
          <w:rFonts w:ascii="Times New Roman" w:hAnsi="Times New Roman" w:cs="Times New Roman"/>
          <w:sz w:val="24"/>
          <w:szCs w:val="24"/>
        </w:rPr>
        <w:t>9 perubahan atas Undang-Undang nomor 11 tahun 2008 t</w:t>
      </w:r>
      <w:r w:rsidR="00E106CF" w:rsidRPr="00E106CF">
        <w:rPr>
          <w:rFonts w:ascii="Times New Roman" w:hAnsi="Times New Roman" w:cs="Times New Roman"/>
          <w:sz w:val="24"/>
          <w:szCs w:val="24"/>
        </w:rPr>
        <w:t xml:space="preserve">entang </w:t>
      </w:r>
      <w:r w:rsidR="00E106CF" w:rsidRPr="00E106CF">
        <w:rPr>
          <w:rFonts w:ascii="Times New Roman" w:hAnsi="Times New Roman" w:cs="Times New Roman"/>
          <w:sz w:val="24"/>
          <w:szCs w:val="24"/>
        </w:rPr>
        <w:lastRenderedPageBreak/>
        <w:t>Informasi dan Transaksi El</w:t>
      </w:r>
      <w:r w:rsidR="00830BDF">
        <w:rPr>
          <w:rFonts w:ascii="Times New Roman" w:hAnsi="Times New Roman" w:cs="Times New Roman"/>
          <w:sz w:val="24"/>
          <w:szCs w:val="24"/>
        </w:rPr>
        <w:t>ektronik, Pendekatan konseptual</w:t>
      </w:r>
      <w:r w:rsidR="00E106CF" w:rsidRPr="00E106CF">
        <w:rPr>
          <w:rFonts w:ascii="Times New Roman" w:hAnsi="Times New Roman" w:cs="Times New Roman"/>
          <w:sz w:val="24"/>
          <w:szCs w:val="24"/>
        </w:rPr>
        <w:t>,</w:t>
      </w:r>
      <w:r w:rsidR="009931DA">
        <w:rPr>
          <w:rFonts w:ascii="Times New Roman" w:hAnsi="Times New Roman" w:cs="Times New Roman"/>
          <w:sz w:val="24"/>
          <w:szCs w:val="24"/>
        </w:rPr>
        <w:t xml:space="preserve"> KUHPerdata</w:t>
      </w:r>
      <w:r w:rsidR="004D7F16">
        <w:rPr>
          <w:rFonts w:ascii="Times New Roman" w:hAnsi="Times New Roman" w:cs="Times New Roman"/>
          <w:sz w:val="24"/>
          <w:szCs w:val="24"/>
        </w:rPr>
        <w:t>.</w:t>
      </w:r>
      <w:r w:rsidR="00E106CF">
        <w:rPr>
          <w:rFonts w:ascii="Times New Roman" w:hAnsi="Times New Roman" w:cs="Times New Roman"/>
          <w:sz w:val="24"/>
          <w:szCs w:val="24"/>
        </w:rPr>
        <w:t xml:space="preserve"> </w:t>
      </w:r>
    </w:p>
    <w:p w:rsidR="00D86AD5" w:rsidRDefault="00D86AD5" w:rsidP="00D86AD5">
      <w:pPr>
        <w:pStyle w:val="ListParagraph"/>
        <w:numPr>
          <w:ilvl w:val="0"/>
          <w:numId w:val="8"/>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Metode Pengumplan Data</w:t>
      </w:r>
    </w:p>
    <w:p w:rsidR="000416E6" w:rsidRDefault="000416E6" w:rsidP="000416E6">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Pengumpulan data merupakan suatu proses pengadaan data untuk keperluan penelitian. Pengumpulan data merupakan langkah yang amat penting dalam metode ilmiah. Pada umumnya, data yang di kumpulkan akan di kumpulkan untuk keperluan eksplorasi. Dan juga untuk menguji hipotesis yang telah di rumuskan.</w:t>
      </w:r>
      <w:r w:rsidR="0028693D">
        <w:rPr>
          <w:rFonts w:ascii="Times New Roman" w:hAnsi="Times New Roman" w:cs="Times New Roman"/>
          <w:sz w:val="24"/>
          <w:szCs w:val="24"/>
        </w:rPr>
        <w:t xml:space="preserve"> Berikut adalah metode pengumpulan data yang penelit akan lakukakan.</w:t>
      </w:r>
    </w:p>
    <w:p w:rsidR="00D3144C" w:rsidRDefault="00D3144C" w:rsidP="00D3144C">
      <w:pPr>
        <w:pStyle w:val="ListParagraph"/>
        <w:numPr>
          <w:ilvl w:val="0"/>
          <w:numId w:val="10"/>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Studi Kepustakaan </w:t>
      </w:r>
    </w:p>
    <w:p w:rsidR="00D86AD5" w:rsidRDefault="00D86AD5" w:rsidP="00D3144C">
      <w:pPr>
        <w:pStyle w:val="ListParagraph"/>
        <w:spacing w:line="480" w:lineRule="auto"/>
        <w:ind w:left="1843" w:firstLine="447"/>
        <w:jc w:val="both"/>
        <w:rPr>
          <w:rFonts w:ascii="Times New Roman" w:hAnsi="Times New Roman" w:cs="Times New Roman"/>
          <w:sz w:val="24"/>
          <w:szCs w:val="24"/>
        </w:rPr>
      </w:pPr>
      <w:r>
        <w:rPr>
          <w:rFonts w:ascii="Times New Roman" w:hAnsi="Times New Roman" w:cs="Times New Roman"/>
          <w:sz w:val="24"/>
          <w:szCs w:val="24"/>
        </w:rPr>
        <w:t xml:space="preserve">Metode Pengumpulan data dalam </w:t>
      </w:r>
      <w:r w:rsidR="00D3144C">
        <w:rPr>
          <w:rFonts w:ascii="Times New Roman" w:hAnsi="Times New Roman" w:cs="Times New Roman"/>
          <w:sz w:val="24"/>
          <w:szCs w:val="24"/>
        </w:rPr>
        <w:t>bentuk kepustakaan yaitu mencari dengan mengumpulkan bahan yang berhubungan dengan masalah yang diteliti supaya mendapatkan data</w:t>
      </w:r>
      <w:r>
        <w:rPr>
          <w:rFonts w:ascii="Times New Roman" w:hAnsi="Times New Roman" w:cs="Times New Roman"/>
          <w:sz w:val="24"/>
          <w:szCs w:val="24"/>
        </w:rPr>
        <w:t>. Metode kepustakaan ini diper</w:t>
      </w:r>
      <w:r w:rsidR="004D7F16">
        <w:rPr>
          <w:rFonts w:ascii="Times New Roman" w:hAnsi="Times New Roman" w:cs="Times New Roman"/>
          <w:sz w:val="24"/>
          <w:szCs w:val="24"/>
        </w:rPr>
        <w:t xml:space="preserve">oleh </w:t>
      </w:r>
      <w:r w:rsidR="004D7F16" w:rsidRPr="009E04F4">
        <w:rPr>
          <w:rFonts w:ascii="Times New Roman" w:hAnsi="Times New Roman" w:cs="Times New Roman"/>
          <w:sz w:val="24"/>
          <w:szCs w:val="24"/>
        </w:rPr>
        <w:t>dengan cara mengadakan penelusuran terhadap peraturan-peraturan dan literatur-literatur lain berkaitan dengan permasalahan yang diteliti</w:t>
      </w:r>
      <w:r w:rsidR="004D7F16">
        <w:rPr>
          <w:sz w:val="23"/>
          <w:szCs w:val="23"/>
        </w:rPr>
        <w:t>,</w:t>
      </w:r>
      <w:r w:rsidR="009931DA">
        <w:rPr>
          <w:rFonts w:ascii="Times New Roman" w:hAnsi="Times New Roman" w:cs="Times New Roman"/>
          <w:sz w:val="24"/>
          <w:szCs w:val="24"/>
        </w:rPr>
        <w:t xml:space="preserve"> </w:t>
      </w:r>
      <w:r w:rsidR="009931DA" w:rsidRPr="009931DA">
        <w:rPr>
          <w:rFonts w:ascii="Times New Roman" w:hAnsi="Times New Roman" w:cs="Times New Roman"/>
          <w:sz w:val="24"/>
          <w:szCs w:val="24"/>
        </w:rPr>
        <w:t>buku-buku teks yang ditulis para ahli, situs web, jurnal-jurnal hukum, artikel, pendapat sarjana, dan hasil-hasil penelitian yang dipublikasikan dan yang tidak di publikasikan.</w:t>
      </w:r>
    </w:p>
    <w:p w:rsidR="000F643D" w:rsidRDefault="000F643D" w:rsidP="000F643D">
      <w:pPr>
        <w:pStyle w:val="ListParagraph"/>
        <w:numPr>
          <w:ilvl w:val="0"/>
          <w:numId w:val="8"/>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Metode Analisis Data</w:t>
      </w:r>
    </w:p>
    <w:p w:rsidR="00203686" w:rsidRPr="00830BDF" w:rsidRDefault="007A59A8" w:rsidP="00830BDF">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Metode Pengumpulan data dalam penelitian skripsi penulis menggunakan metode kualitatif</w:t>
      </w:r>
      <w:r w:rsidR="00593B48">
        <w:rPr>
          <w:rFonts w:ascii="Times New Roman" w:hAnsi="Times New Roman" w:cs="Times New Roman"/>
          <w:sz w:val="24"/>
          <w:szCs w:val="24"/>
        </w:rPr>
        <w:t xml:space="preserve">. Penelitian pengambilan data melalui metode kualitafif adalah prosedur pengumpulan data yang </w:t>
      </w:r>
      <w:r w:rsidR="00593B48">
        <w:rPr>
          <w:rFonts w:ascii="Times New Roman" w:hAnsi="Times New Roman" w:cs="Times New Roman"/>
          <w:sz w:val="24"/>
          <w:szCs w:val="24"/>
        </w:rPr>
        <w:lastRenderedPageBreak/>
        <w:t xml:space="preserve">menghasilkan </w:t>
      </w:r>
      <w:r w:rsidR="0088496B">
        <w:rPr>
          <w:rFonts w:ascii="Times New Roman" w:hAnsi="Times New Roman" w:cs="Times New Roman"/>
          <w:sz w:val="24"/>
          <w:szCs w:val="24"/>
        </w:rPr>
        <w:t xml:space="preserve">kumpulan berbagai informasi melalui teknik wawancara, pengamatan, serta literatur-literatur yang ada. </w:t>
      </w:r>
      <w:r w:rsidR="0083525B">
        <w:rPr>
          <w:rFonts w:ascii="Times New Roman" w:hAnsi="Times New Roman" w:cs="Times New Roman"/>
          <w:sz w:val="24"/>
          <w:szCs w:val="24"/>
        </w:rPr>
        <w:t>Kemudian m</w:t>
      </w:r>
      <w:proofErr w:type="spellStart"/>
      <w:r w:rsidR="0083525B" w:rsidRPr="0083525B">
        <w:rPr>
          <w:rFonts w:ascii="Times New Roman" w:hAnsi="Times New Roman" w:cs="Times New Roman"/>
          <w:sz w:val="24"/>
          <w:szCs w:val="24"/>
          <w:lang w:val="en-US"/>
        </w:rPr>
        <w:t>etode</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ini</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dilakukan</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dengan</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menggunakan</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logika</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induktif</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untuk</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menarik</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kesimpulan</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dari</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hal</w:t>
      </w:r>
      <w:proofErr w:type="spellEnd"/>
      <w:r w:rsidR="0083525B" w:rsidRPr="0083525B">
        <w:rPr>
          <w:rFonts w:ascii="Times New Roman" w:hAnsi="Times New Roman" w:cs="Times New Roman"/>
          <w:sz w:val="24"/>
          <w:szCs w:val="24"/>
          <w:lang w:val="en-US"/>
        </w:rPr>
        <w:t xml:space="preserve"> yang </w:t>
      </w:r>
      <w:proofErr w:type="spellStart"/>
      <w:r w:rsidR="0083525B" w:rsidRPr="0083525B">
        <w:rPr>
          <w:rFonts w:ascii="Times New Roman" w:hAnsi="Times New Roman" w:cs="Times New Roman"/>
          <w:sz w:val="24"/>
          <w:szCs w:val="24"/>
          <w:lang w:val="en-US"/>
        </w:rPr>
        <w:t>bersifat</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khusus</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menjadi</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kasus</w:t>
      </w:r>
      <w:proofErr w:type="spellEnd"/>
      <w:r w:rsidR="0083525B" w:rsidRPr="0083525B">
        <w:rPr>
          <w:rFonts w:ascii="Times New Roman" w:hAnsi="Times New Roman" w:cs="Times New Roman"/>
          <w:sz w:val="24"/>
          <w:szCs w:val="24"/>
          <w:lang w:val="en-US"/>
        </w:rPr>
        <w:t xml:space="preserve"> yang </w:t>
      </w:r>
      <w:proofErr w:type="spellStart"/>
      <w:r w:rsidR="0083525B" w:rsidRPr="0083525B">
        <w:rPr>
          <w:rFonts w:ascii="Times New Roman" w:hAnsi="Times New Roman" w:cs="Times New Roman"/>
          <w:sz w:val="24"/>
          <w:szCs w:val="24"/>
          <w:lang w:val="en-US"/>
        </w:rPr>
        <w:t>bersifat</w:t>
      </w:r>
      <w:proofErr w:type="spellEnd"/>
      <w:r w:rsidR="0083525B" w:rsidRPr="0083525B">
        <w:rPr>
          <w:rFonts w:ascii="Times New Roman" w:hAnsi="Times New Roman" w:cs="Times New Roman"/>
          <w:sz w:val="24"/>
          <w:szCs w:val="24"/>
          <w:lang w:val="en-US"/>
        </w:rPr>
        <w:t xml:space="preserve"> </w:t>
      </w:r>
      <w:proofErr w:type="spellStart"/>
      <w:r w:rsidR="0083525B" w:rsidRPr="0083525B">
        <w:rPr>
          <w:rFonts w:ascii="Times New Roman" w:hAnsi="Times New Roman" w:cs="Times New Roman"/>
          <w:sz w:val="24"/>
          <w:szCs w:val="24"/>
          <w:lang w:val="en-US"/>
        </w:rPr>
        <w:t>umum</w:t>
      </w:r>
      <w:proofErr w:type="spellEnd"/>
      <w:r w:rsidR="00D545ED">
        <w:rPr>
          <w:rFonts w:ascii="Times New Roman" w:hAnsi="Times New Roman" w:cs="Times New Roman"/>
          <w:sz w:val="24"/>
          <w:szCs w:val="24"/>
        </w:rPr>
        <w:t>.</w:t>
      </w:r>
      <w:r w:rsidR="0083525B">
        <w:rPr>
          <w:rStyle w:val="FootnoteReference"/>
          <w:rFonts w:ascii="Times New Roman" w:hAnsi="Times New Roman" w:cs="Times New Roman"/>
          <w:sz w:val="24"/>
          <w:szCs w:val="24"/>
        </w:rPr>
        <w:footnoteReference w:id="15"/>
      </w:r>
      <w:r w:rsidR="00D545ED">
        <w:rPr>
          <w:rFonts w:ascii="Times New Roman" w:hAnsi="Times New Roman" w:cs="Times New Roman"/>
          <w:sz w:val="24"/>
          <w:szCs w:val="24"/>
        </w:rPr>
        <w:t xml:space="preserve"> Kemudian hasil analisis disajikan dengan bentuk deskripsi, untuk disusun kemudian </w:t>
      </w:r>
      <w:r w:rsidR="00CD4793">
        <w:rPr>
          <w:rFonts w:ascii="Times New Roman" w:hAnsi="Times New Roman" w:cs="Times New Roman"/>
          <w:sz w:val="24"/>
          <w:szCs w:val="24"/>
        </w:rPr>
        <w:t>di</w:t>
      </w:r>
      <w:r w:rsidR="00B006C0">
        <w:rPr>
          <w:rFonts w:ascii="Times New Roman" w:hAnsi="Times New Roman" w:cs="Times New Roman"/>
          <w:sz w:val="24"/>
          <w:szCs w:val="24"/>
        </w:rPr>
        <w:t xml:space="preserve">jabarkan di dalam skripsi penulis </w:t>
      </w:r>
      <w:r w:rsidR="009E619D">
        <w:rPr>
          <w:rFonts w:ascii="Times New Roman" w:hAnsi="Times New Roman" w:cs="Times New Roman"/>
          <w:sz w:val="24"/>
          <w:szCs w:val="24"/>
        </w:rPr>
        <w:t>dengan</w:t>
      </w:r>
      <w:r w:rsidR="00791510">
        <w:rPr>
          <w:rFonts w:ascii="Times New Roman" w:hAnsi="Times New Roman" w:cs="Times New Roman"/>
          <w:sz w:val="24"/>
          <w:szCs w:val="24"/>
        </w:rPr>
        <w:t xml:space="preserve"> apa yang akan penulis buat yaitu problematika dokumen sebagai alat bukti. </w:t>
      </w:r>
    </w:p>
    <w:p w:rsidR="00CD4793" w:rsidRPr="00CD4793" w:rsidRDefault="00CD4793" w:rsidP="00D173AA">
      <w:pPr>
        <w:pStyle w:val="ListParagraph"/>
        <w:numPr>
          <w:ilvl w:val="0"/>
          <w:numId w:val="1"/>
        </w:numPr>
        <w:spacing w:line="480" w:lineRule="auto"/>
        <w:jc w:val="both"/>
        <w:rPr>
          <w:rFonts w:ascii="Times New Roman" w:hAnsi="Times New Roman" w:cs="Times New Roman"/>
          <w:b/>
          <w:sz w:val="24"/>
          <w:szCs w:val="24"/>
        </w:rPr>
      </w:pPr>
      <w:r w:rsidRPr="00CD4793">
        <w:rPr>
          <w:rFonts w:ascii="Times New Roman" w:hAnsi="Times New Roman" w:cs="Times New Roman"/>
          <w:b/>
          <w:sz w:val="24"/>
          <w:szCs w:val="24"/>
        </w:rPr>
        <w:t>Sistematika Penulisan</w:t>
      </w:r>
    </w:p>
    <w:p w:rsidR="00CD4793" w:rsidRPr="00CD4793" w:rsidRDefault="00CD4793" w:rsidP="00CD4793">
      <w:pPr>
        <w:pStyle w:val="ListParagraph"/>
        <w:spacing w:line="480" w:lineRule="auto"/>
        <w:ind w:firstLine="720"/>
        <w:jc w:val="both"/>
        <w:rPr>
          <w:rFonts w:ascii="Times New Roman" w:hAnsi="Times New Roman" w:cs="Times New Roman"/>
          <w:sz w:val="24"/>
          <w:szCs w:val="24"/>
        </w:rPr>
      </w:pPr>
      <w:r w:rsidRPr="00CD4793">
        <w:rPr>
          <w:rFonts w:ascii="Times New Roman" w:hAnsi="Times New Roman" w:cs="Times New Roman"/>
          <w:sz w:val="24"/>
          <w:szCs w:val="24"/>
        </w:rPr>
        <w:t xml:space="preserve">Sistematika penulisan proposal ini terdiri dari 4 bagian bab sebagai tahapan di dalam penulisan yaitu: </w:t>
      </w:r>
    </w:p>
    <w:p w:rsidR="00CD4793" w:rsidRPr="00CD4793" w:rsidRDefault="00CD4793" w:rsidP="00CD4793">
      <w:pPr>
        <w:pStyle w:val="ListParagraph"/>
        <w:spacing w:line="480" w:lineRule="auto"/>
        <w:ind w:firstLine="720"/>
        <w:jc w:val="both"/>
        <w:rPr>
          <w:rFonts w:ascii="Times New Roman" w:hAnsi="Times New Roman" w:cs="Times New Roman"/>
          <w:sz w:val="24"/>
          <w:szCs w:val="24"/>
        </w:rPr>
      </w:pPr>
      <w:r w:rsidRPr="00CD4793">
        <w:rPr>
          <w:rFonts w:ascii="Times New Roman" w:hAnsi="Times New Roman" w:cs="Times New Roman"/>
          <w:sz w:val="24"/>
          <w:szCs w:val="24"/>
        </w:rPr>
        <w:t>Bab I Pendahuluan, menguraikan tentang Latar Belakang Masalah, Rumusan Masalah, Tujuan Penelitian, Manfaat Penelitian, Tinjauan Pustaka, Metode Penelitian, Sistematika Penulisan Skripsi.</w:t>
      </w:r>
    </w:p>
    <w:p w:rsidR="00CD4793" w:rsidRPr="00CD4793" w:rsidRDefault="00CD4793" w:rsidP="00CD4793">
      <w:pPr>
        <w:pStyle w:val="ListParagraph"/>
        <w:spacing w:line="480" w:lineRule="auto"/>
        <w:ind w:firstLine="720"/>
        <w:jc w:val="both"/>
        <w:rPr>
          <w:rFonts w:ascii="Times New Roman" w:hAnsi="Times New Roman" w:cs="Times New Roman"/>
          <w:sz w:val="24"/>
          <w:szCs w:val="24"/>
        </w:rPr>
      </w:pPr>
      <w:r w:rsidRPr="00CD4793">
        <w:rPr>
          <w:rFonts w:ascii="Times New Roman" w:hAnsi="Times New Roman" w:cs="Times New Roman"/>
          <w:sz w:val="24"/>
          <w:szCs w:val="24"/>
        </w:rPr>
        <w:t>Bab II Tinjauan Konseptual, menguraikan tentang Perbandingan Hukum, Hukum Pidana, Kejahatan Siber, Pencemaran Nama Baik di Indonesia dan Malaysia.</w:t>
      </w:r>
    </w:p>
    <w:p w:rsidR="00CD4793" w:rsidRPr="00CD4793" w:rsidRDefault="00CD4793" w:rsidP="001411FA">
      <w:pPr>
        <w:pStyle w:val="ListParagraph"/>
        <w:spacing w:line="480" w:lineRule="auto"/>
        <w:ind w:firstLine="720"/>
        <w:jc w:val="both"/>
        <w:rPr>
          <w:rFonts w:ascii="Times New Roman" w:hAnsi="Times New Roman" w:cs="Times New Roman"/>
          <w:sz w:val="24"/>
          <w:szCs w:val="24"/>
        </w:rPr>
      </w:pPr>
      <w:r w:rsidRPr="00CD4793">
        <w:rPr>
          <w:rFonts w:ascii="Times New Roman" w:hAnsi="Times New Roman" w:cs="Times New Roman"/>
          <w:sz w:val="24"/>
          <w:szCs w:val="24"/>
        </w:rPr>
        <w:t xml:space="preserve">Bab III Hasil Penelitian dan Pembahasan, menguraikan hasil rumusan masalah tentang </w:t>
      </w:r>
      <w:r w:rsidR="007B243B">
        <w:rPr>
          <w:rFonts w:ascii="Times New Roman" w:hAnsi="Times New Roman" w:cs="Times New Roman"/>
          <w:sz w:val="24"/>
          <w:szCs w:val="24"/>
        </w:rPr>
        <w:t>pengaturan alat bukti dokumen elektronik di perkara perdata serta hambatan bagi hakim dalam menafsirkan alat bukti dokumen elektronik di perkara perdata</w:t>
      </w:r>
      <w:r w:rsidRPr="00CD4793">
        <w:rPr>
          <w:rFonts w:ascii="Times New Roman" w:hAnsi="Times New Roman" w:cs="Times New Roman"/>
          <w:sz w:val="24"/>
          <w:szCs w:val="24"/>
        </w:rPr>
        <w:t>.</w:t>
      </w:r>
    </w:p>
    <w:p w:rsidR="00CD4793" w:rsidRDefault="00CD4793" w:rsidP="001411FA">
      <w:pPr>
        <w:pStyle w:val="ListParagraph"/>
        <w:spacing w:line="480" w:lineRule="auto"/>
        <w:ind w:firstLine="720"/>
        <w:jc w:val="both"/>
        <w:rPr>
          <w:rFonts w:ascii="Times New Roman" w:hAnsi="Times New Roman" w:cs="Times New Roman"/>
          <w:sz w:val="24"/>
          <w:szCs w:val="24"/>
        </w:rPr>
      </w:pPr>
      <w:r w:rsidRPr="00CD4793">
        <w:rPr>
          <w:rFonts w:ascii="Times New Roman" w:hAnsi="Times New Roman" w:cs="Times New Roman"/>
          <w:sz w:val="24"/>
          <w:szCs w:val="24"/>
        </w:rPr>
        <w:t xml:space="preserve">Bab IV Penutup, </w:t>
      </w:r>
      <w:r w:rsidR="007B243B">
        <w:rPr>
          <w:rFonts w:ascii="Times New Roman" w:hAnsi="Times New Roman" w:cs="Times New Roman"/>
          <w:sz w:val="24"/>
          <w:szCs w:val="24"/>
        </w:rPr>
        <w:t xml:space="preserve">merupakan penutup yang </w:t>
      </w:r>
      <w:r w:rsidRPr="00CD4793">
        <w:rPr>
          <w:rFonts w:ascii="Times New Roman" w:hAnsi="Times New Roman" w:cs="Times New Roman"/>
          <w:sz w:val="24"/>
          <w:szCs w:val="24"/>
        </w:rPr>
        <w:t>menguraikan tentang kesimpula</w:t>
      </w:r>
      <w:r w:rsidR="007B243B">
        <w:rPr>
          <w:rFonts w:ascii="Times New Roman" w:hAnsi="Times New Roman" w:cs="Times New Roman"/>
          <w:sz w:val="24"/>
          <w:szCs w:val="24"/>
        </w:rPr>
        <w:t>n dan saran dari penelitian ini.</w:t>
      </w:r>
    </w:p>
    <w:p w:rsidR="00D173AA" w:rsidRDefault="00D173AA" w:rsidP="001411FA">
      <w:pPr>
        <w:pStyle w:val="ListParagraph"/>
        <w:numPr>
          <w:ilvl w:val="0"/>
          <w:numId w:val="1"/>
        </w:numPr>
        <w:spacing w:line="480" w:lineRule="auto"/>
        <w:rPr>
          <w:rFonts w:ascii="Times New Roman" w:hAnsi="Times New Roman" w:cs="Times New Roman"/>
          <w:b/>
          <w:sz w:val="24"/>
          <w:szCs w:val="24"/>
        </w:rPr>
      </w:pPr>
      <w:r w:rsidRPr="00D173AA">
        <w:rPr>
          <w:rFonts w:ascii="Times New Roman" w:hAnsi="Times New Roman" w:cs="Times New Roman"/>
          <w:b/>
          <w:sz w:val="24"/>
          <w:szCs w:val="24"/>
        </w:rPr>
        <w:lastRenderedPageBreak/>
        <w:t xml:space="preserve">Jadwal Penelitian </w:t>
      </w:r>
    </w:p>
    <w:p w:rsidR="006A3799" w:rsidRPr="00D173AA" w:rsidRDefault="006A3799" w:rsidP="006A3799">
      <w:pPr>
        <w:pStyle w:val="ListParagraph"/>
        <w:rPr>
          <w:rFonts w:ascii="Times New Roman" w:hAnsi="Times New Roman" w:cs="Times New Roman"/>
          <w:b/>
          <w:sz w:val="24"/>
          <w:szCs w:val="24"/>
        </w:rPr>
      </w:pPr>
    </w:p>
    <w:tbl>
      <w:tblPr>
        <w:tblStyle w:val="TableGrid"/>
        <w:tblW w:w="0" w:type="auto"/>
        <w:tblInd w:w="675" w:type="dxa"/>
        <w:tblLayout w:type="fixed"/>
        <w:tblLook w:val="04A0" w:firstRow="1" w:lastRow="0" w:firstColumn="1" w:lastColumn="0" w:noHBand="0" w:noVBand="1"/>
      </w:tblPr>
      <w:tblGrid>
        <w:gridCol w:w="664"/>
        <w:gridCol w:w="3164"/>
        <w:gridCol w:w="850"/>
        <w:gridCol w:w="709"/>
        <w:gridCol w:w="709"/>
        <w:gridCol w:w="708"/>
        <w:gridCol w:w="674"/>
      </w:tblGrid>
      <w:tr w:rsidR="00D173AA" w:rsidTr="006A3799">
        <w:tc>
          <w:tcPr>
            <w:tcW w:w="664" w:type="dxa"/>
            <w:vMerge w:val="restart"/>
          </w:tcPr>
          <w:p w:rsidR="00D173AA" w:rsidRPr="004F648E" w:rsidRDefault="00D173AA" w:rsidP="00D173AA">
            <w:pPr>
              <w:pStyle w:val="ListParagraph"/>
              <w:spacing w:line="480" w:lineRule="auto"/>
              <w:ind w:left="0"/>
              <w:jc w:val="center"/>
              <w:rPr>
                <w:rFonts w:ascii="Times New Roman" w:hAnsi="Times New Roman" w:cs="Times New Roman"/>
                <w:b/>
                <w:sz w:val="24"/>
                <w:szCs w:val="24"/>
              </w:rPr>
            </w:pPr>
            <w:r w:rsidRPr="004F648E">
              <w:rPr>
                <w:rFonts w:ascii="Times New Roman" w:hAnsi="Times New Roman" w:cs="Times New Roman"/>
                <w:b/>
                <w:sz w:val="24"/>
                <w:szCs w:val="24"/>
              </w:rPr>
              <w:t>No</w:t>
            </w:r>
          </w:p>
        </w:tc>
        <w:tc>
          <w:tcPr>
            <w:tcW w:w="3164" w:type="dxa"/>
            <w:vMerge w:val="restart"/>
          </w:tcPr>
          <w:p w:rsidR="00D173AA" w:rsidRPr="00D173AA" w:rsidRDefault="00D173AA" w:rsidP="00D173AA">
            <w:pPr>
              <w:pStyle w:val="ListParagraph"/>
              <w:spacing w:line="480" w:lineRule="auto"/>
              <w:ind w:left="0"/>
              <w:rPr>
                <w:rFonts w:ascii="Times New Roman" w:hAnsi="Times New Roman" w:cs="Times New Roman"/>
                <w:b/>
                <w:sz w:val="24"/>
                <w:szCs w:val="24"/>
              </w:rPr>
            </w:pPr>
            <w:r w:rsidRPr="00D173AA">
              <w:rPr>
                <w:rFonts w:ascii="Times New Roman" w:hAnsi="Times New Roman" w:cs="Times New Roman"/>
                <w:b/>
                <w:sz w:val="24"/>
                <w:szCs w:val="24"/>
              </w:rPr>
              <w:t>Rencana Kegiatan</w:t>
            </w:r>
          </w:p>
        </w:tc>
        <w:tc>
          <w:tcPr>
            <w:tcW w:w="3650" w:type="dxa"/>
            <w:gridSpan w:val="5"/>
          </w:tcPr>
          <w:p w:rsidR="00D173AA" w:rsidRPr="004F648E" w:rsidRDefault="00D173AA" w:rsidP="00D173AA">
            <w:pPr>
              <w:pStyle w:val="ListParagraph"/>
              <w:spacing w:line="480" w:lineRule="auto"/>
              <w:ind w:left="0"/>
              <w:jc w:val="center"/>
              <w:rPr>
                <w:rFonts w:ascii="Times New Roman" w:hAnsi="Times New Roman" w:cs="Times New Roman"/>
                <w:b/>
                <w:sz w:val="24"/>
                <w:szCs w:val="24"/>
              </w:rPr>
            </w:pPr>
            <w:r w:rsidRPr="004F648E">
              <w:rPr>
                <w:rFonts w:ascii="Times New Roman" w:hAnsi="Times New Roman" w:cs="Times New Roman"/>
                <w:b/>
                <w:sz w:val="24"/>
                <w:szCs w:val="24"/>
              </w:rPr>
              <w:t>Waktu Pelaksanaan (2021-2022)</w:t>
            </w:r>
          </w:p>
        </w:tc>
      </w:tr>
      <w:tr w:rsidR="004F648E" w:rsidTr="006A3799">
        <w:tc>
          <w:tcPr>
            <w:tcW w:w="664" w:type="dxa"/>
            <w:vMerge/>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3164" w:type="dxa"/>
            <w:vMerge/>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850" w:type="dxa"/>
          </w:tcPr>
          <w:p w:rsidR="00D173AA" w:rsidRPr="004F648E" w:rsidRDefault="00FC2A48" w:rsidP="00D173AA">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Des</w:t>
            </w:r>
          </w:p>
        </w:tc>
        <w:tc>
          <w:tcPr>
            <w:tcW w:w="709" w:type="dxa"/>
          </w:tcPr>
          <w:p w:rsidR="00D173AA" w:rsidRPr="004F648E" w:rsidRDefault="00FC2A48" w:rsidP="00D173AA">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Jan</w:t>
            </w:r>
          </w:p>
        </w:tc>
        <w:tc>
          <w:tcPr>
            <w:tcW w:w="709" w:type="dxa"/>
          </w:tcPr>
          <w:p w:rsidR="00D173AA" w:rsidRPr="004F648E" w:rsidRDefault="00FC2A48" w:rsidP="00D173AA">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Feb</w:t>
            </w:r>
          </w:p>
        </w:tc>
        <w:tc>
          <w:tcPr>
            <w:tcW w:w="708" w:type="dxa"/>
          </w:tcPr>
          <w:p w:rsidR="00D173AA" w:rsidRPr="004F648E" w:rsidRDefault="00FC2A48" w:rsidP="00D173AA">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Mar</w:t>
            </w:r>
          </w:p>
        </w:tc>
        <w:tc>
          <w:tcPr>
            <w:tcW w:w="674" w:type="dxa"/>
          </w:tcPr>
          <w:p w:rsidR="00D173AA" w:rsidRPr="004F648E" w:rsidRDefault="00FC2A48" w:rsidP="00D173AA">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Apr</w:t>
            </w:r>
          </w:p>
        </w:tc>
      </w:tr>
      <w:tr w:rsidR="004F648E" w:rsidTr="006A3799">
        <w:tc>
          <w:tcPr>
            <w:tcW w:w="664" w:type="dxa"/>
          </w:tcPr>
          <w:p w:rsidR="00D173AA" w:rsidRDefault="00D173AA" w:rsidP="00D173A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64" w:type="dxa"/>
          </w:tcPr>
          <w:p w:rsidR="00D173AA" w:rsidRDefault="004F648E" w:rsidP="004F648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Pengajuan Judul </w:t>
            </w:r>
            <w:r w:rsidRPr="004F648E">
              <w:rPr>
                <w:rFonts w:ascii="Times New Roman" w:hAnsi="Times New Roman" w:cs="Times New Roman"/>
                <w:sz w:val="24"/>
                <w:szCs w:val="24"/>
              </w:rPr>
              <w:t>Skripsi</w:t>
            </w:r>
          </w:p>
        </w:tc>
        <w:tc>
          <w:tcPr>
            <w:tcW w:w="850" w:type="dxa"/>
          </w:tcPr>
          <w:p w:rsidR="00D173AA" w:rsidRDefault="00D173AA" w:rsidP="00FC2A48">
            <w:pPr>
              <w:pStyle w:val="ListParagraph"/>
              <w:numPr>
                <w:ilvl w:val="0"/>
                <w:numId w:val="9"/>
              </w:numPr>
              <w:spacing w:line="480" w:lineRule="auto"/>
              <w:rPr>
                <w:rFonts w:ascii="Times New Roman" w:hAnsi="Times New Roman" w:cs="Times New Roman"/>
                <w:sz w:val="24"/>
                <w:szCs w:val="24"/>
              </w:rPr>
            </w:pPr>
          </w:p>
        </w:tc>
        <w:tc>
          <w:tcPr>
            <w:tcW w:w="709" w:type="dxa"/>
          </w:tcPr>
          <w:p w:rsidR="00D173AA" w:rsidRPr="00FC2A48" w:rsidRDefault="00D173AA" w:rsidP="00FC2A48">
            <w:pPr>
              <w:spacing w:line="480" w:lineRule="auto"/>
              <w:ind w:left="360"/>
              <w:jc w:val="both"/>
              <w:rPr>
                <w:rFonts w:ascii="Times New Roman" w:hAnsi="Times New Roman" w:cs="Times New Roman"/>
                <w:sz w:val="24"/>
                <w:szCs w:val="24"/>
              </w:rPr>
            </w:pPr>
          </w:p>
        </w:tc>
        <w:tc>
          <w:tcPr>
            <w:tcW w:w="709"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8"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674" w:type="dxa"/>
          </w:tcPr>
          <w:p w:rsidR="00D173AA" w:rsidRDefault="00D173AA" w:rsidP="00D173AA">
            <w:pPr>
              <w:pStyle w:val="ListParagraph"/>
              <w:spacing w:line="480" w:lineRule="auto"/>
              <w:ind w:left="0"/>
              <w:jc w:val="both"/>
              <w:rPr>
                <w:rFonts w:ascii="Times New Roman" w:hAnsi="Times New Roman" w:cs="Times New Roman"/>
                <w:sz w:val="24"/>
                <w:szCs w:val="24"/>
              </w:rPr>
            </w:pPr>
          </w:p>
        </w:tc>
      </w:tr>
      <w:tr w:rsidR="004F648E" w:rsidTr="006A3799">
        <w:tc>
          <w:tcPr>
            <w:tcW w:w="664" w:type="dxa"/>
          </w:tcPr>
          <w:p w:rsidR="00D173AA" w:rsidRDefault="00D173AA" w:rsidP="00D173A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64" w:type="dxa"/>
          </w:tcPr>
          <w:p w:rsidR="00D173AA" w:rsidRDefault="004F648E" w:rsidP="004F648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Penyusunan </w:t>
            </w:r>
            <w:r w:rsidRPr="004F648E">
              <w:rPr>
                <w:rFonts w:ascii="Times New Roman" w:hAnsi="Times New Roman" w:cs="Times New Roman"/>
                <w:sz w:val="24"/>
                <w:szCs w:val="24"/>
              </w:rPr>
              <w:t>Proposal Skripsi</w:t>
            </w:r>
          </w:p>
        </w:tc>
        <w:tc>
          <w:tcPr>
            <w:tcW w:w="850" w:type="dxa"/>
          </w:tcPr>
          <w:p w:rsidR="00D173AA" w:rsidRPr="00FC2A48" w:rsidRDefault="00D173AA" w:rsidP="00FC2A48">
            <w:pPr>
              <w:spacing w:line="480" w:lineRule="auto"/>
              <w:ind w:left="360"/>
              <w:jc w:val="center"/>
              <w:rPr>
                <w:rFonts w:ascii="Times New Roman" w:hAnsi="Times New Roman" w:cs="Times New Roman"/>
                <w:sz w:val="24"/>
                <w:szCs w:val="24"/>
              </w:rPr>
            </w:pPr>
          </w:p>
        </w:tc>
        <w:tc>
          <w:tcPr>
            <w:tcW w:w="709" w:type="dxa"/>
          </w:tcPr>
          <w:p w:rsidR="00D173AA" w:rsidRDefault="00D173AA" w:rsidP="00FC2A48">
            <w:pPr>
              <w:pStyle w:val="ListParagraph"/>
              <w:numPr>
                <w:ilvl w:val="0"/>
                <w:numId w:val="9"/>
              </w:numPr>
              <w:spacing w:line="480" w:lineRule="auto"/>
              <w:jc w:val="center"/>
              <w:rPr>
                <w:rFonts w:ascii="Times New Roman" w:hAnsi="Times New Roman" w:cs="Times New Roman"/>
                <w:sz w:val="24"/>
                <w:szCs w:val="24"/>
              </w:rPr>
            </w:pPr>
          </w:p>
        </w:tc>
        <w:tc>
          <w:tcPr>
            <w:tcW w:w="709"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8"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674" w:type="dxa"/>
          </w:tcPr>
          <w:p w:rsidR="00D173AA" w:rsidRDefault="00D173AA" w:rsidP="00D173AA">
            <w:pPr>
              <w:pStyle w:val="ListParagraph"/>
              <w:spacing w:line="480" w:lineRule="auto"/>
              <w:ind w:left="0"/>
              <w:jc w:val="both"/>
              <w:rPr>
                <w:rFonts w:ascii="Times New Roman" w:hAnsi="Times New Roman" w:cs="Times New Roman"/>
                <w:sz w:val="24"/>
                <w:szCs w:val="24"/>
              </w:rPr>
            </w:pPr>
          </w:p>
        </w:tc>
      </w:tr>
      <w:tr w:rsidR="004F648E" w:rsidTr="006A3799">
        <w:tc>
          <w:tcPr>
            <w:tcW w:w="664" w:type="dxa"/>
          </w:tcPr>
          <w:p w:rsidR="00D173AA" w:rsidRDefault="00D173AA" w:rsidP="00D173A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164" w:type="dxa"/>
          </w:tcPr>
          <w:p w:rsidR="00D173AA" w:rsidRDefault="004F648E" w:rsidP="00D173AA">
            <w:pPr>
              <w:pStyle w:val="ListParagraph"/>
              <w:spacing w:line="480" w:lineRule="auto"/>
              <w:ind w:left="0"/>
              <w:jc w:val="both"/>
              <w:rPr>
                <w:rFonts w:ascii="Times New Roman" w:hAnsi="Times New Roman" w:cs="Times New Roman"/>
                <w:sz w:val="24"/>
                <w:szCs w:val="24"/>
              </w:rPr>
            </w:pPr>
            <w:r w:rsidRPr="004F648E">
              <w:rPr>
                <w:rFonts w:ascii="Times New Roman" w:hAnsi="Times New Roman" w:cs="Times New Roman"/>
                <w:sz w:val="24"/>
                <w:szCs w:val="24"/>
              </w:rPr>
              <w:t>Seminar Proposal</w:t>
            </w:r>
          </w:p>
        </w:tc>
        <w:tc>
          <w:tcPr>
            <w:tcW w:w="850"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9" w:type="dxa"/>
          </w:tcPr>
          <w:p w:rsidR="00D173AA" w:rsidRPr="00FC2A48" w:rsidRDefault="00D173AA" w:rsidP="00FC2A48">
            <w:pPr>
              <w:spacing w:line="480" w:lineRule="auto"/>
              <w:ind w:left="360"/>
              <w:jc w:val="both"/>
              <w:rPr>
                <w:rFonts w:ascii="Times New Roman" w:hAnsi="Times New Roman" w:cs="Times New Roman"/>
                <w:sz w:val="24"/>
                <w:szCs w:val="24"/>
              </w:rPr>
            </w:pPr>
          </w:p>
        </w:tc>
        <w:tc>
          <w:tcPr>
            <w:tcW w:w="709" w:type="dxa"/>
          </w:tcPr>
          <w:p w:rsidR="00D173AA" w:rsidRPr="00FC2A48" w:rsidRDefault="00D173AA" w:rsidP="00FC2A48">
            <w:pPr>
              <w:pStyle w:val="ListParagraph"/>
              <w:numPr>
                <w:ilvl w:val="0"/>
                <w:numId w:val="9"/>
              </w:numPr>
              <w:spacing w:line="480" w:lineRule="auto"/>
              <w:jc w:val="both"/>
              <w:rPr>
                <w:rFonts w:ascii="Times New Roman" w:hAnsi="Times New Roman" w:cs="Times New Roman"/>
                <w:sz w:val="24"/>
                <w:szCs w:val="24"/>
              </w:rPr>
            </w:pPr>
          </w:p>
        </w:tc>
        <w:tc>
          <w:tcPr>
            <w:tcW w:w="708"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674" w:type="dxa"/>
          </w:tcPr>
          <w:p w:rsidR="00D173AA" w:rsidRDefault="00D173AA" w:rsidP="00D173AA">
            <w:pPr>
              <w:pStyle w:val="ListParagraph"/>
              <w:spacing w:line="480" w:lineRule="auto"/>
              <w:ind w:left="0"/>
              <w:jc w:val="both"/>
              <w:rPr>
                <w:rFonts w:ascii="Times New Roman" w:hAnsi="Times New Roman" w:cs="Times New Roman"/>
                <w:sz w:val="24"/>
                <w:szCs w:val="24"/>
              </w:rPr>
            </w:pPr>
          </w:p>
        </w:tc>
      </w:tr>
      <w:tr w:rsidR="004F648E" w:rsidTr="006A3799">
        <w:tc>
          <w:tcPr>
            <w:tcW w:w="664" w:type="dxa"/>
          </w:tcPr>
          <w:p w:rsidR="00D173AA" w:rsidRDefault="00D173AA" w:rsidP="00D173A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64" w:type="dxa"/>
          </w:tcPr>
          <w:p w:rsidR="00D173AA" w:rsidRDefault="004F648E" w:rsidP="00D173AA">
            <w:pPr>
              <w:pStyle w:val="ListParagraph"/>
              <w:spacing w:line="480" w:lineRule="auto"/>
              <w:ind w:left="0"/>
              <w:jc w:val="both"/>
              <w:rPr>
                <w:rFonts w:ascii="Times New Roman" w:hAnsi="Times New Roman" w:cs="Times New Roman"/>
                <w:sz w:val="24"/>
                <w:szCs w:val="24"/>
              </w:rPr>
            </w:pPr>
            <w:r w:rsidRPr="004F648E">
              <w:rPr>
                <w:rFonts w:ascii="Times New Roman" w:hAnsi="Times New Roman" w:cs="Times New Roman"/>
                <w:sz w:val="24"/>
                <w:szCs w:val="24"/>
              </w:rPr>
              <w:t>Pengumpulan Data</w:t>
            </w:r>
          </w:p>
        </w:tc>
        <w:tc>
          <w:tcPr>
            <w:tcW w:w="850"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9" w:type="dxa"/>
          </w:tcPr>
          <w:p w:rsidR="00D173AA" w:rsidRPr="00FC2A48" w:rsidRDefault="00D173AA" w:rsidP="00FC2A48">
            <w:pPr>
              <w:spacing w:line="480" w:lineRule="auto"/>
              <w:ind w:left="360"/>
              <w:jc w:val="both"/>
              <w:rPr>
                <w:rFonts w:ascii="Times New Roman" w:hAnsi="Times New Roman" w:cs="Times New Roman"/>
                <w:sz w:val="24"/>
                <w:szCs w:val="24"/>
              </w:rPr>
            </w:pPr>
          </w:p>
        </w:tc>
        <w:tc>
          <w:tcPr>
            <w:tcW w:w="709" w:type="dxa"/>
          </w:tcPr>
          <w:p w:rsidR="00D173AA" w:rsidRDefault="00D173AA" w:rsidP="00FD459E">
            <w:pPr>
              <w:pStyle w:val="ListParagraph"/>
              <w:numPr>
                <w:ilvl w:val="0"/>
                <w:numId w:val="9"/>
              </w:numPr>
              <w:spacing w:line="480" w:lineRule="auto"/>
              <w:jc w:val="both"/>
              <w:rPr>
                <w:rFonts w:ascii="Times New Roman" w:hAnsi="Times New Roman" w:cs="Times New Roman"/>
                <w:sz w:val="24"/>
                <w:szCs w:val="24"/>
              </w:rPr>
            </w:pPr>
          </w:p>
        </w:tc>
        <w:tc>
          <w:tcPr>
            <w:tcW w:w="708" w:type="dxa"/>
          </w:tcPr>
          <w:p w:rsidR="00D173AA" w:rsidRDefault="00D173AA" w:rsidP="00FD459E">
            <w:pPr>
              <w:pStyle w:val="ListParagraph"/>
              <w:numPr>
                <w:ilvl w:val="0"/>
                <w:numId w:val="9"/>
              </w:numPr>
              <w:spacing w:line="480" w:lineRule="auto"/>
              <w:jc w:val="both"/>
              <w:rPr>
                <w:rFonts w:ascii="Times New Roman" w:hAnsi="Times New Roman" w:cs="Times New Roman"/>
                <w:sz w:val="24"/>
                <w:szCs w:val="24"/>
              </w:rPr>
            </w:pPr>
          </w:p>
        </w:tc>
        <w:tc>
          <w:tcPr>
            <w:tcW w:w="674" w:type="dxa"/>
          </w:tcPr>
          <w:p w:rsidR="00D173AA" w:rsidRDefault="00D173AA" w:rsidP="00D173AA">
            <w:pPr>
              <w:pStyle w:val="ListParagraph"/>
              <w:spacing w:line="480" w:lineRule="auto"/>
              <w:ind w:left="0"/>
              <w:jc w:val="both"/>
              <w:rPr>
                <w:rFonts w:ascii="Times New Roman" w:hAnsi="Times New Roman" w:cs="Times New Roman"/>
                <w:sz w:val="24"/>
                <w:szCs w:val="24"/>
              </w:rPr>
            </w:pPr>
          </w:p>
        </w:tc>
      </w:tr>
      <w:tr w:rsidR="004F648E" w:rsidTr="006A3799">
        <w:tc>
          <w:tcPr>
            <w:tcW w:w="664" w:type="dxa"/>
          </w:tcPr>
          <w:p w:rsidR="00D173AA" w:rsidRDefault="00D173AA" w:rsidP="00D173A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64" w:type="dxa"/>
          </w:tcPr>
          <w:p w:rsidR="00D173AA" w:rsidRDefault="004F648E" w:rsidP="00D173AA">
            <w:pPr>
              <w:pStyle w:val="ListParagraph"/>
              <w:spacing w:line="480" w:lineRule="auto"/>
              <w:ind w:left="0"/>
              <w:jc w:val="both"/>
              <w:rPr>
                <w:rFonts w:ascii="Times New Roman" w:hAnsi="Times New Roman" w:cs="Times New Roman"/>
                <w:sz w:val="24"/>
                <w:szCs w:val="24"/>
              </w:rPr>
            </w:pPr>
            <w:r w:rsidRPr="004F648E">
              <w:rPr>
                <w:rFonts w:ascii="Times New Roman" w:hAnsi="Times New Roman" w:cs="Times New Roman"/>
                <w:sz w:val="24"/>
                <w:szCs w:val="24"/>
              </w:rPr>
              <w:t>Ujian Komprehensif</w:t>
            </w:r>
          </w:p>
        </w:tc>
        <w:tc>
          <w:tcPr>
            <w:tcW w:w="850"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9"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9"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8"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674" w:type="dxa"/>
          </w:tcPr>
          <w:p w:rsidR="00D173AA" w:rsidRDefault="00D173AA" w:rsidP="00FD459E">
            <w:pPr>
              <w:pStyle w:val="ListParagraph"/>
              <w:numPr>
                <w:ilvl w:val="0"/>
                <w:numId w:val="9"/>
              </w:numPr>
              <w:spacing w:line="480" w:lineRule="auto"/>
              <w:jc w:val="both"/>
              <w:rPr>
                <w:rFonts w:ascii="Times New Roman" w:hAnsi="Times New Roman" w:cs="Times New Roman"/>
                <w:sz w:val="24"/>
                <w:szCs w:val="24"/>
              </w:rPr>
            </w:pPr>
          </w:p>
        </w:tc>
      </w:tr>
      <w:tr w:rsidR="004F648E" w:rsidTr="006A3799">
        <w:tc>
          <w:tcPr>
            <w:tcW w:w="664" w:type="dxa"/>
          </w:tcPr>
          <w:p w:rsidR="00D173AA" w:rsidRDefault="00D173AA" w:rsidP="00D173A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164" w:type="dxa"/>
          </w:tcPr>
          <w:p w:rsidR="00D173AA" w:rsidRDefault="004F648E" w:rsidP="00D173AA">
            <w:pPr>
              <w:pStyle w:val="ListParagraph"/>
              <w:spacing w:line="480" w:lineRule="auto"/>
              <w:ind w:left="0"/>
              <w:jc w:val="both"/>
              <w:rPr>
                <w:rFonts w:ascii="Times New Roman" w:hAnsi="Times New Roman" w:cs="Times New Roman"/>
                <w:sz w:val="24"/>
                <w:szCs w:val="24"/>
              </w:rPr>
            </w:pPr>
            <w:r w:rsidRPr="004F648E">
              <w:rPr>
                <w:rFonts w:ascii="Times New Roman" w:hAnsi="Times New Roman" w:cs="Times New Roman"/>
                <w:sz w:val="24"/>
                <w:szCs w:val="24"/>
              </w:rPr>
              <w:t>Penyusunan Laporan Akhir</w:t>
            </w:r>
          </w:p>
        </w:tc>
        <w:tc>
          <w:tcPr>
            <w:tcW w:w="850"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9"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9" w:type="dxa"/>
          </w:tcPr>
          <w:p w:rsidR="00D173AA" w:rsidRPr="00FD459E" w:rsidRDefault="00D173AA" w:rsidP="00D173AA">
            <w:pPr>
              <w:pStyle w:val="ListParagraph"/>
              <w:spacing w:line="480" w:lineRule="auto"/>
              <w:ind w:left="0"/>
              <w:jc w:val="both"/>
              <w:rPr>
                <w:rFonts w:ascii="Times New Roman" w:hAnsi="Times New Roman" w:cs="Times New Roman"/>
                <w:sz w:val="24"/>
                <w:szCs w:val="24"/>
              </w:rPr>
            </w:pPr>
          </w:p>
        </w:tc>
        <w:tc>
          <w:tcPr>
            <w:tcW w:w="708"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674" w:type="dxa"/>
          </w:tcPr>
          <w:p w:rsidR="00D173AA" w:rsidRDefault="00D173AA" w:rsidP="00FD459E">
            <w:pPr>
              <w:pStyle w:val="ListParagraph"/>
              <w:numPr>
                <w:ilvl w:val="0"/>
                <w:numId w:val="9"/>
              </w:numPr>
              <w:spacing w:line="480" w:lineRule="auto"/>
              <w:jc w:val="both"/>
              <w:rPr>
                <w:rFonts w:ascii="Times New Roman" w:hAnsi="Times New Roman" w:cs="Times New Roman"/>
                <w:sz w:val="24"/>
                <w:szCs w:val="24"/>
              </w:rPr>
            </w:pPr>
          </w:p>
        </w:tc>
      </w:tr>
      <w:tr w:rsidR="006A3799" w:rsidTr="006A3799">
        <w:tc>
          <w:tcPr>
            <w:tcW w:w="664" w:type="dxa"/>
          </w:tcPr>
          <w:p w:rsidR="00D173AA" w:rsidRDefault="00D173AA" w:rsidP="00D173A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164" w:type="dxa"/>
          </w:tcPr>
          <w:p w:rsidR="00D173AA" w:rsidRDefault="004F648E" w:rsidP="00D173AA">
            <w:pPr>
              <w:pStyle w:val="ListParagraph"/>
              <w:spacing w:line="480" w:lineRule="auto"/>
              <w:ind w:left="0"/>
              <w:jc w:val="both"/>
              <w:rPr>
                <w:rFonts w:ascii="Times New Roman" w:hAnsi="Times New Roman" w:cs="Times New Roman"/>
                <w:sz w:val="24"/>
                <w:szCs w:val="24"/>
              </w:rPr>
            </w:pPr>
            <w:r w:rsidRPr="004F648E">
              <w:rPr>
                <w:rFonts w:ascii="Times New Roman" w:hAnsi="Times New Roman" w:cs="Times New Roman"/>
                <w:sz w:val="24"/>
                <w:szCs w:val="24"/>
              </w:rPr>
              <w:t>Sidang Skripsi</w:t>
            </w:r>
          </w:p>
        </w:tc>
        <w:tc>
          <w:tcPr>
            <w:tcW w:w="850"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9"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9"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8"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674" w:type="dxa"/>
          </w:tcPr>
          <w:p w:rsidR="00D173AA" w:rsidRDefault="00D173AA" w:rsidP="00FD459E">
            <w:pPr>
              <w:pStyle w:val="ListParagraph"/>
              <w:numPr>
                <w:ilvl w:val="0"/>
                <w:numId w:val="9"/>
              </w:numPr>
              <w:spacing w:line="480" w:lineRule="auto"/>
              <w:jc w:val="both"/>
              <w:rPr>
                <w:rFonts w:ascii="Times New Roman" w:hAnsi="Times New Roman" w:cs="Times New Roman"/>
                <w:sz w:val="24"/>
                <w:szCs w:val="24"/>
              </w:rPr>
            </w:pPr>
          </w:p>
        </w:tc>
      </w:tr>
      <w:tr w:rsidR="006A3799" w:rsidTr="006A3799">
        <w:tc>
          <w:tcPr>
            <w:tcW w:w="664" w:type="dxa"/>
          </w:tcPr>
          <w:p w:rsidR="00D173AA" w:rsidRDefault="00D173AA" w:rsidP="00D173A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164" w:type="dxa"/>
          </w:tcPr>
          <w:p w:rsidR="00D173AA" w:rsidRDefault="004F648E" w:rsidP="00D173AA">
            <w:pPr>
              <w:pStyle w:val="ListParagraph"/>
              <w:spacing w:line="480" w:lineRule="auto"/>
              <w:ind w:left="0"/>
              <w:jc w:val="both"/>
              <w:rPr>
                <w:rFonts w:ascii="Times New Roman" w:hAnsi="Times New Roman" w:cs="Times New Roman"/>
                <w:sz w:val="24"/>
                <w:szCs w:val="24"/>
              </w:rPr>
            </w:pPr>
            <w:r w:rsidRPr="004F648E">
              <w:rPr>
                <w:rFonts w:ascii="Times New Roman" w:hAnsi="Times New Roman" w:cs="Times New Roman"/>
                <w:sz w:val="24"/>
                <w:szCs w:val="24"/>
              </w:rPr>
              <w:t>Pengumpulan Skripsi</w:t>
            </w:r>
          </w:p>
        </w:tc>
        <w:tc>
          <w:tcPr>
            <w:tcW w:w="850"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9"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9"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708" w:type="dxa"/>
          </w:tcPr>
          <w:p w:rsidR="00D173AA" w:rsidRDefault="00D173AA" w:rsidP="00D173AA">
            <w:pPr>
              <w:pStyle w:val="ListParagraph"/>
              <w:spacing w:line="480" w:lineRule="auto"/>
              <w:ind w:left="0"/>
              <w:jc w:val="both"/>
              <w:rPr>
                <w:rFonts w:ascii="Times New Roman" w:hAnsi="Times New Roman" w:cs="Times New Roman"/>
                <w:sz w:val="24"/>
                <w:szCs w:val="24"/>
              </w:rPr>
            </w:pPr>
          </w:p>
        </w:tc>
        <w:tc>
          <w:tcPr>
            <w:tcW w:w="674" w:type="dxa"/>
          </w:tcPr>
          <w:p w:rsidR="00D173AA" w:rsidRDefault="00D173AA" w:rsidP="00FD459E">
            <w:pPr>
              <w:pStyle w:val="ListParagraph"/>
              <w:numPr>
                <w:ilvl w:val="0"/>
                <w:numId w:val="9"/>
              </w:numPr>
              <w:spacing w:line="480" w:lineRule="auto"/>
              <w:jc w:val="both"/>
              <w:rPr>
                <w:rFonts w:ascii="Times New Roman" w:hAnsi="Times New Roman" w:cs="Times New Roman"/>
                <w:sz w:val="24"/>
                <w:szCs w:val="24"/>
              </w:rPr>
            </w:pPr>
          </w:p>
        </w:tc>
      </w:tr>
    </w:tbl>
    <w:p w:rsidR="00D173AA" w:rsidRPr="00CD4793" w:rsidRDefault="00D173AA" w:rsidP="00D173AA">
      <w:pPr>
        <w:pStyle w:val="ListParagraph"/>
        <w:spacing w:line="480" w:lineRule="auto"/>
        <w:jc w:val="both"/>
        <w:rPr>
          <w:rFonts w:ascii="Times New Roman" w:hAnsi="Times New Roman" w:cs="Times New Roman"/>
          <w:sz w:val="24"/>
          <w:szCs w:val="24"/>
        </w:rPr>
      </w:pPr>
    </w:p>
    <w:p w:rsidR="000C4B20" w:rsidRDefault="000C4B20" w:rsidP="004666BC">
      <w:pPr>
        <w:spacing w:line="480" w:lineRule="auto"/>
        <w:jc w:val="both"/>
        <w:rPr>
          <w:rFonts w:ascii="Times New Roman" w:hAnsi="Times New Roman" w:cs="Times New Roman"/>
          <w:sz w:val="24"/>
          <w:szCs w:val="24"/>
        </w:rPr>
      </w:pPr>
    </w:p>
    <w:p w:rsidR="00203686" w:rsidRDefault="00203686" w:rsidP="004666BC">
      <w:pPr>
        <w:spacing w:line="480" w:lineRule="auto"/>
        <w:jc w:val="both"/>
        <w:rPr>
          <w:rFonts w:ascii="Times New Roman" w:hAnsi="Times New Roman" w:cs="Times New Roman"/>
          <w:sz w:val="24"/>
          <w:szCs w:val="24"/>
        </w:rPr>
      </w:pPr>
    </w:p>
    <w:p w:rsidR="00203686" w:rsidRDefault="00203686" w:rsidP="004666BC">
      <w:pPr>
        <w:spacing w:line="480" w:lineRule="auto"/>
        <w:jc w:val="both"/>
        <w:rPr>
          <w:rFonts w:ascii="Times New Roman" w:hAnsi="Times New Roman" w:cs="Times New Roman"/>
          <w:sz w:val="24"/>
          <w:szCs w:val="24"/>
        </w:rPr>
      </w:pPr>
    </w:p>
    <w:p w:rsidR="00F71B43" w:rsidRDefault="00F71B43" w:rsidP="004666BC">
      <w:pPr>
        <w:spacing w:line="480" w:lineRule="auto"/>
        <w:jc w:val="both"/>
        <w:rPr>
          <w:rFonts w:ascii="Times New Roman" w:hAnsi="Times New Roman" w:cs="Times New Roman"/>
          <w:sz w:val="24"/>
          <w:szCs w:val="24"/>
        </w:rPr>
      </w:pPr>
    </w:p>
    <w:p w:rsidR="00F71B43" w:rsidRDefault="00F71B43" w:rsidP="004666BC">
      <w:pPr>
        <w:spacing w:line="480" w:lineRule="auto"/>
        <w:jc w:val="both"/>
        <w:rPr>
          <w:rFonts w:ascii="Times New Roman" w:hAnsi="Times New Roman" w:cs="Times New Roman"/>
          <w:sz w:val="24"/>
          <w:szCs w:val="24"/>
        </w:rPr>
      </w:pPr>
    </w:p>
    <w:p w:rsidR="00F71B43" w:rsidRDefault="00F71B43" w:rsidP="004666BC">
      <w:pPr>
        <w:spacing w:line="480" w:lineRule="auto"/>
        <w:jc w:val="both"/>
        <w:rPr>
          <w:rFonts w:ascii="Times New Roman" w:hAnsi="Times New Roman" w:cs="Times New Roman"/>
          <w:sz w:val="24"/>
          <w:szCs w:val="24"/>
        </w:rPr>
      </w:pPr>
    </w:p>
    <w:p w:rsidR="00F71B43" w:rsidRDefault="00F71B43" w:rsidP="004666BC">
      <w:pPr>
        <w:spacing w:line="480" w:lineRule="auto"/>
        <w:jc w:val="both"/>
        <w:rPr>
          <w:rFonts w:ascii="Times New Roman" w:hAnsi="Times New Roman" w:cs="Times New Roman"/>
          <w:sz w:val="24"/>
          <w:szCs w:val="24"/>
        </w:rPr>
      </w:pPr>
    </w:p>
    <w:p w:rsidR="00F71B43" w:rsidRPr="004666BC" w:rsidRDefault="00F71B43" w:rsidP="004666BC">
      <w:pPr>
        <w:spacing w:line="480" w:lineRule="auto"/>
        <w:jc w:val="both"/>
        <w:rPr>
          <w:rFonts w:ascii="Times New Roman" w:hAnsi="Times New Roman" w:cs="Times New Roman"/>
          <w:sz w:val="24"/>
          <w:szCs w:val="24"/>
        </w:rPr>
      </w:pPr>
    </w:p>
    <w:p w:rsidR="00422036" w:rsidRDefault="00F377E8" w:rsidP="00F377E8">
      <w:pPr>
        <w:spacing w:line="480" w:lineRule="auto"/>
        <w:jc w:val="center"/>
        <w:rPr>
          <w:rFonts w:ascii="Times New Roman" w:hAnsi="Times New Roman" w:cs="Times New Roman"/>
          <w:b/>
          <w:sz w:val="24"/>
          <w:szCs w:val="24"/>
        </w:rPr>
      </w:pPr>
      <w:r w:rsidRPr="00F377E8">
        <w:rPr>
          <w:rFonts w:ascii="Times New Roman" w:hAnsi="Times New Roman" w:cs="Times New Roman"/>
          <w:b/>
          <w:sz w:val="24"/>
          <w:szCs w:val="24"/>
        </w:rPr>
        <w:lastRenderedPageBreak/>
        <w:t>DAFTAR PUSTAKA</w:t>
      </w:r>
    </w:p>
    <w:p w:rsidR="00F377E8" w:rsidRDefault="00F377E8" w:rsidP="001411FA">
      <w:pPr>
        <w:spacing w:line="480" w:lineRule="auto"/>
        <w:rPr>
          <w:rFonts w:ascii="Times New Roman" w:hAnsi="Times New Roman" w:cs="Times New Roman"/>
          <w:b/>
          <w:sz w:val="24"/>
          <w:szCs w:val="24"/>
        </w:rPr>
      </w:pPr>
      <w:r>
        <w:rPr>
          <w:rFonts w:ascii="Times New Roman" w:hAnsi="Times New Roman" w:cs="Times New Roman"/>
          <w:b/>
          <w:sz w:val="24"/>
          <w:szCs w:val="24"/>
        </w:rPr>
        <w:t>Buku</w:t>
      </w:r>
    </w:p>
    <w:p w:rsidR="00F377E8" w:rsidRDefault="00BE7B19" w:rsidP="001411FA">
      <w:pPr>
        <w:spacing w:line="480" w:lineRule="auto"/>
        <w:ind w:left="851" w:hanging="851"/>
        <w:jc w:val="both"/>
        <w:rPr>
          <w:rFonts w:ascii="Times New Roman" w:hAnsi="Times New Roman" w:cs="Times New Roman"/>
          <w:sz w:val="24"/>
          <w:szCs w:val="24"/>
        </w:rPr>
      </w:pPr>
      <w:r w:rsidRPr="00BE7B19">
        <w:rPr>
          <w:rFonts w:ascii="Times New Roman" w:hAnsi="Times New Roman" w:cs="Times New Roman"/>
          <w:sz w:val="24"/>
          <w:szCs w:val="24"/>
        </w:rPr>
        <w:t xml:space="preserve">Soekanto, Soerjono dan Sri Mamudji, </w:t>
      </w:r>
      <w:r w:rsidRPr="00D01007">
        <w:rPr>
          <w:rFonts w:ascii="Times New Roman" w:hAnsi="Times New Roman" w:cs="Times New Roman"/>
          <w:i/>
          <w:sz w:val="24"/>
          <w:szCs w:val="24"/>
        </w:rPr>
        <w:t>Penelitian Hukum Normatif</w:t>
      </w:r>
      <w:r w:rsidRPr="00BE7B19">
        <w:rPr>
          <w:rFonts w:ascii="Times New Roman" w:hAnsi="Times New Roman" w:cs="Times New Roman"/>
          <w:sz w:val="24"/>
          <w:szCs w:val="24"/>
        </w:rPr>
        <w:t xml:space="preserve">, Jakarta : Pt. </w:t>
      </w:r>
      <w:r w:rsidR="004376BD">
        <w:rPr>
          <w:rFonts w:ascii="Times New Roman" w:hAnsi="Times New Roman" w:cs="Times New Roman"/>
          <w:sz w:val="24"/>
          <w:szCs w:val="24"/>
        </w:rPr>
        <w:t xml:space="preserve">     </w:t>
      </w:r>
      <w:r w:rsidRPr="00BE7B19">
        <w:rPr>
          <w:rFonts w:ascii="Times New Roman" w:hAnsi="Times New Roman" w:cs="Times New Roman"/>
          <w:sz w:val="24"/>
          <w:szCs w:val="24"/>
        </w:rPr>
        <w:t>Raja Grafindo Persada, 2009.</w:t>
      </w:r>
    </w:p>
    <w:p w:rsidR="00356564" w:rsidRPr="00BE7B19" w:rsidRDefault="00356564" w:rsidP="001411FA">
      <w:pPr>
        <w:spacing w:line="480" w:lineRule="auto"/>
        <w:ind w:left="851" w:hanging="851"/>
        <w:jc w:val="both"/>
        <w:rPr>
          <w:rFonts w:ascii="Times New Roman" w:hAnsi="Times New Roman" w:cs="Times New Roman"/>
          <w:sz w:val="24"/>
          <w:szCs w:val="24"/>
        </w:rPr>
      </w:pPr>
      <w:r w:rsidRPr="00356564">
        <w:rPr>
          <w:rFonts w:ascii="Times New Roman" w:hAnsi="Times New Roman" w:cs="Times New Roman"/>
          <w:sz w:val="24"/>
          <w:szCs w:val="24"/>
        </w:rPr>
        <w:t>Efendi,Jonaedi dan Johnny Ibrahim, Metode Peneli</w:t>
      </w:r>
      <w:r>
        <w:rPr>
          <w:rFonts w:ascii="Times New Roman" w:hAnsi="Times New Roman" w:cs="Times New Roman"/>
          <w:sz w:val="24"/>
          <w:szCs w:val="24"/>
        </w:rPr>
        <w:t xml:space="preserve">tian Hukum Normatif dan Empiris, </w:t>
      </w:r>
      <w:r w:rsidRPr="00356564">
        <w:rPr>
          <w:rFonts w:ascii="Times New Roman" w:hAnsi="Times New Roman" w:cs="Times New Roman"/>
          <w:sz w:val="24"/>
          <w:szCs w:val="24"/>
        </w:rPr>
        <w:t>Cet II</w:t>
      </w:r>
      <w:r>
        <w:rPr>
          <w:rFonts w:ascii="Times New Roman" w:hAnsi="Times New Roman" w:cs="Times New Roman"/>
          <w:sz w:val="24"/>
          <w:szCs w:val="24"/>
        </w:rPr>
        <w:t xml:space="preserve"> </w:t>
      </w:r>
      <w:r w:rsidRPr="00356564">
        <w:rPr>
          <w:rFonts w:ascii="Times New Roman" w:hAnsi="Times New Roman" w:cs="Times New Roman"/>
          <w:sz w:val="24"/>
          <w:szCs w:val="24"/>
        </w:rPr>
        <w:t>; Depok</w:t>
      </w:r>
      <w:r>
        <w:rPr>
          <w:rFonts w:ascii="Times New Roman" w:hAnsi="Times New Roman" w:cs="Times New Roman"/>
          <w:sz w:val="24"/>
          <w:szCs w:val="24"/>
        </w:rPr>
        <w:t xml:space="preserve"> </w:t>
      </w:r>
      <w:r w:rsidRPr="00356564">
        <w:rPr>
          <w:rFonts w:ascii="Times New Roman" w:hAnsi="Times New Roman" w:cs="Times New Roman"/>
          <w:sz w:val="24"/>
          <w:szCs w:val="24"/>
        </w:rPr>
        <w:t>:</w:t>
      </w:r>
      <w:r>
        <w:rPr>
          <w:rFonts w:ascii="Times New Roman" w:hAnsi="Times New Roman" w:cs="Times New Roman"/>
          <w:sz w:val="24"/>
          <w:szCs w:val="24"/>
        </w:rPr>
        <w:t xml:space="preserve"> </w:t>
      </w:r>
      <w:r w:rsidRPr="00356564">
        <w:rPr>
          <w:rFonts w:ascii="Times New Roman" w:hAnsi="Times New Roman" w:cs="Times New Roman"/>
          <w:sz w:val="24"/>
          <w:szCs w:val="24"/>
        </w:rPr>
        <w:t>PRANADAMEDIA GROUP,</w:t>
      </w:r>
      <w:r>
        <w:rPr>
          <w:rFonts w:ascii="Times New Roman" w:hAnsi="Times New Roman" w:cs="Times New Roman"/>
          <w:sz w:val="24"/>
          <w:szCs w:val="24"/>
        </w:rPr>
        <w:t xml:space="preserve"> </w:t>
      </w:r>
      <w:r w:rsidRPr="00356564">
        <w:rPr>
          <w:rFonts w:ascii="Times New Roman" w:hAnsi="Times New Roman" w:cs="Times New Roman"/>
          <w:sz w:val="24"/>
          <w:szCs w:val="24"/>
        </w:rPr>
        <w:t>2018</w:t>
      </w:r>
      <w:r>
        <w:rPr>
          <w:rFonts w:ascii="Times New Roman" w:hAnsi="Times New Roman" w:cs="Times New Roman"/>
          <w:sz w:val="24"/>
          <w:szCs w:val="24"/>
        </w:rPr>
        <w:t>.</w:t>
      </w:r>
    </w:p>
    <w:p w:rsidR="00F377E8" w:rsidRDefault="00F377E8" w:rsidP="001411FA">
      <w:pPr>
        <w:spacing w:line="480" w:lineRule="auto"/>
        <w:rPr>
          <w:rFonts w:ascii="Times New Roman" w:hAnsi="Times New Roman" w:cs="Times New Roman"/>
          <w:b/>
          <w:sz w:val="24"/>
          <w:szCs w:val="24"/>
        </w:rPr>
      </w:pPr>
      <w:r>
        <w:rPr>
          <w:rFonts w:ascii="Times New Roman" w:hAnsi="Times New Roman" w:cs="Times New Roman"/>
          <w:b/>
          <w:sz w:val="24"/>
          <w:szCs w:val="24"/>
        </w:rPr>
        <w:t>Jurnal</w:t>
      </w:r>
    </w:p>
    <w:p w:rsidR="004376BD" w:rsidRDefault="004376BD" w:rsidP="001411FA">
      <w:pPr>
        <w:spacing w:line="480" w:lineRule="auto"/>
        <w:ind w:left="851" w:hanging="851"/>
        <w:jc w:val="both"/>
        <w:rPr>
          <w:rFonts w:ascii="Times New Roman" w:hAnsi="Times New Roman" w:cs="Times New Roman"/>
          <w:sz w:val="24"/>
          <w:szCs w:val="24"/>
        </w:rPr>
      </w:pPr>
      <w:r w:rsidRPr="004376BD">
        <w:rPr>
          <w:rFonts w:ascii="Times New Roman" w:hAnsi="Times New Roman" w:cs="Times New Roman"/>
          <w:sz w:val="24"/>
          <w:szCs w:val="24"/>
        </w:rPr>
        <w:t>Wahyudi Johan , “Dokumen Elektronik Sebagai Alat Bukti Pada Pembuktian Di Pengadilan”, Vol 17, No. 2 Mei,2012.</w:t>
      </w:r>
    </w:p>
    <w:p w:rsidR="004376BD" w:rsidRDefault="004376BD" w:rsidP="001411FA">
      <w:pPr>
        <w:spacing w:line="480" w:lineRule="auto"/>
        <w:ind w:left="851" w:hanging="851"/>
        <w:jc w:val="both"/>
        <w:rPr>
          <w:rFonts w:ascii="Times New Roman" w:hAnsi="Times New Roman" w:cs="Times New Roman"/>
          <w:sz w:val="24"/>
          <w:szCs w:val="24"/>
        </w:rPr>
      </w:pPr>
      <w:r w:rsidRPr="004376BD">
        <w:rPr>
          <w:rFonts w:ascii="Times New Roman" w:hAnsi="Times New Roman" w:cs="Times New Roman"/>
          <w:sz w:val="24"/>
          <w:szCs w:val="24"/>
        </w:rPr>
        <w:t xml:space="preserve">Hanim Lathifah,” Pengaruh Perkembangan Teknologi Informasi Terhadap keabsahan Perjanjian Dalam Perdagangan Secara Elektronik (E-Commerce) Di Era Globalisasi”, </w:t>
      </w:r>
      <w:r w:rsidRPr="008A0A3B">
        <w:rPr>
          <w:rFonts w:ascii="Times New Roman" w:hAnsi="Times New Roman" w:cs="Times New Roman"/>
          <w:i/>
          <w:sz w:val="24"/>
          <w:szCs w:val="24"/>
        </w:rPr>
        <w:t>Jurnal Dinamika Hukum</w:t>
      </w:r>
      <w:r w:rsidRPr="004376BD">
        <w:rPr>
          <w:rFonts w:ascii="Times New Roman" w:hAnsi="Times New Roman" w:cs="Times New Roman"/>
          <w:sz w:val="24"/>
          <w:szCs w:val="24"/>
        </w:rPr>
        <w:t>, Vol 11, Februari, 2011</w:t>
      </w:r>
      <w:r>
        <w:rPr>
          <w:rFonts w:ascii="Times New Roman" w:hAnsi="Times New Roman" w:cs="Times New Roman"/>
          <w:sz w:val="24"/>
          <w:szCs w:val="24"/>
        </w:rPr>
        <w:t>.</w:t>
      </w:r>
    </w:p>
    <w:p w:rsidR="004376BD" w:rsidRDefault="004376BD" w:rsidP="001411FA">
      <w:pPr>
        <w:spacing w:line="480" w:lineRule="auto"/>
        <w:ind w:left="851" w:hanging="851"/>
        <w:jc w:val="both"/>
        <w:rPr>
          <w:rFonts w:ascii="Times New Roman" w:hAnsi="Times New Roman" w:cs="Times New Roman"/>
          <w:sz w:val="24"/>
          <w:szCs w:val="24"/>
        </w:rPr>
      </w:pPr>
      <w:r w:rsidRPr="004376BD">
        <w:rPr>
          <w:rFonts w:ascii="Times New Roman" w:hAnsi="Times New Roman" w:cs="Times New Roman"/>
          <w:sz w:val="24"/>
          <w:szCs w:val="24"/>
        </w:rPr>
        <w:t xml:space="preserve">Isma Laili Nur dan Koyimatun Arina,”Kekuatan Pembuktian Alat Bukti Informasi Elektronik Serta Hasil Cetaknya Dalam Pembuktian Tindak Pidana“ </w:t>
      </w:r>
      <w:r w:rsidRPr="008A0A3B">
        <w:rPr>
          <w:rFonts w:ascii="Times New Roman" w:hAnsi="Times New Roman" w:cs="Times New Roman"/>
          <w:i/>
          <w:sz w:val="24"/>
          <w:szCs w:val="24"/>
        </w:rPr>
        <w:t>Jurnal Penelitian Hukum</w:t>
      </w:r>
      <w:r w:rsidRPr="004376BD">
        <w:rPr>
          <w:rFonts w:ascii="Times New Roman" w:hAnsi="Times New Roman" w:cs="Times New Roman"/>
          <w:sz w:val="24"/>
          <w:szCs w:val="24"/>
        </w:rPr>
        <w:t xml:space="preserve"> Vol 1, No 2, Juli, 2014, 109-116</w:t>
      </w:r>
      <w:r>
        <w:rPr>
          <w:rFonts w:ascii="Times New Roman" w:hAnsi="Times New Roman" w:cs="Times New Roman"/>
          <w:sz w:val="24"/>
          <w:szCs w:val="24"/>
        </w:rPr>
        <w:t>.</w:t>
      </w:r>
    </w:p>
    <w:p w:rsidR="004376BD" w:rsidRDefault="004376BD" w:rsidP="001411FA">
      <w:pPr>
        <w:spacing w:line="480" w:lineRule="auto"/>
        <w:ind w:left="851" w:hanging="851"/>
        <w:jc w:val="both"/>
        <w:rPr>
          <w:rFonts w:ascii="Times New Roman" w:hAnsi="Times New Roman" w:cs="Times New Roman"/>
          <w:sz w:val="24"/>
          <w:szCs w:val="24"/>
        </w:rPr>
      </w:pPr>
      <w:r w:rsidRPr="004376BD">
        <w:rPr>
          <w:rFonts w:ascii="Times New Roman" w:hAnsi="Times New Roman" w:cs="Times New Roman"/>
          <w:sz w:val="24"/>
          <w:szCs w:val="24"/>
        </w:rPr>
        <w:t xml:space="preserve">Wulandari Sri Yudha,”Perlindungan Hukum Bagi Konsumen Terhadap Transaksi Jual Beli E-Commerce”, </w:t>
      </w:r>
      <w:r w:rsidRPr="008A0A3B">
        <w:rPr>
          <w:rFonts w:ascii="Times New Roman" w:hAnsi="Times New Roman" w:cs="Times New Roman"/>
          <w:i/>
          <w:sz w:val="24"/>
          <w:szCs w:val="24"/>
        </w:rPr>
        <w:t>Jurnal Ilmu Hukum</w:t>
      </w:r>
      <w:r w:rsidRPr="004376BD">
        <w:rPr>
          <w:rFonts w:ascii="Times New Roman" w:hAnsi="Times New Roman" w:cs="Times New Roman"/>
          <w:sz w:val="24"/>
          <w:szCs w:val="24"/>
        </w:rPr>
        <w:t>, Vol 2, No 2, Desember, 2018, 199-210</w:t>
      </w:r>
      <w:r>
        <w:rPr>
          <w:rFonts w:ascii="Times New Roman" w:hAnsi="Times New Roman" w:cs="Times New Roman"/>
          <w:sz w:val="24"/>
          <w:szCs w:val="24"/>
        </w:rPr>
        <w:t>.</w:t>
      </w:r>
    </w:p>
    <w:p w:rsidR="004376BD" w:rsidRDefault="004376BD" w:rsidP="001411FA">
      <w:pPr>
        <w:spacing w:line="480" w:lineRule="auto"/>
        <w:ind w:left="709" w:hanging="709"/>
        <w:jc w:val="both"/>
        <w:rPr>
          <w:rFonts w:ascii="Times New Roman" w:hAnsi="Times New Roman" w:cs="Times New Roman"/>
          <w:sz w:val="24"/>
          <w:szCs w:val="24"/>
        </w:rPr>
      </w:pPr>
      <w:r w:rsidRPr="004376BD">
        <w:rPr>
          <w:rFonts w:ascii="Times New Roman" w:hAnsi="Times New Roman" w:cs="Times New Roman"/>
          <w:sz w:val="24"/>
          <w:szCs w:val="24"/>
        </w:rPr>
        <w:lastRenderedPageBreak/>
        <w:t>Fakhrihah Laela Efa, “Perkembangan Alat Bukti Dalam Penyelesaian Perkara Perdata Di Pengadilan Mennuju Pembaruan Hukum Acara Perdata”, Vol 1, No  2, Juli-Desember,2015, 135-153</w:t>
      </w:r>
      <w:r>
        <w:rPr>
          <w:rFonts w:ascii="Times New Roman" w:hAnsi="Times New Roman" w:cs="Times New Roman"/>
          <w:sz w:val="24"/>
          <w:szCs w:val="24"/>
        </w:rPr>
        <w:t>.</w:t>
      </w:r>
    </w:p>
    <w:p w:rsidR="004376BD" w:rsidRDefault="004376BD" w:rsidP="001411FA">
      <w:pPr>
        <w:spacing w:line="480" w:lineRule="auto"/>
        <w:ind w:left="851" w:hanging="851"/>
        <w:jc w:val="both"/>
        <w:rPr>
          <w:rFonts w:ascii="Times New Roman" w:hAnsi="Times New Roman" w:cs="Times New Roman"/>
          <w:sz w:val="24"/>
          <w:szCs w:val="24"/>
        </w:rPr>
      </w:pPr>
      <w:r w:rsidRPr="004376BD">
        <w:rPr>
          <w:rFonts w:ascii="Times New Roman" w:hAnsi="Times New Roman" w:cs="Times New Roman"/>
          <w:sz w:val="24"/>
          <w:szCs w:val="24"/>
        </w:rPr>
        <w:t xml:space="preserve">Meliala Sembiring Aloina,” Analisis Yuridis terhadap legalitas dokumen elektronik sebagai alat bukti dalam pernyelesaian sengketa”, </w:t>
      </w:r>
      <w:r w:rsidRPr="008A0A3B">
        <w:rPr>
          <w:rFonts w:ascii="Times New Roman" w:hAnsi="Times New Roman" w:cs="Times New Roman"/>
          <w:i/>
          <w:sz w:val="24"/>
          <w:szCs w:val="24"/>
        </w:rPr>
        <w:t>Jurnal Wawasan Hukum</w:t>
      </w:r>
      <w:r w:rsidRPr="004376BD">
        <w:rPr>
          <w:rFonts w:ascii="Times New Roman" w:hAnsi="Times New Roman" w:cs="Times New Roman"/>
          <w:sz w:val="24"/>
          <w:szCs w:val="24"/>
        </w:rPr>
        <w:t>, Vol 32, No 1, Februari 2015.</w:t>
      </w:r>
    </w:p>
    <w:p w:rsidR="004376BD" w:rsidRDefault="004376BD" w:rsidP="001411FA">
      <w:pPr>
        <w:spacing w:line="480" w:lineRule="auto"/>
        <w:ind w:left="851" w:hanging="851"/>
        <w:jc w:val="both"/>
        <w:rPr>
          <w:rFonts w:ascii="Times New Roman" w:hAnsi="Times New Roman" w:cs="Times New Roman"/>
          <w:sz w:val="24"/>
          <w:szCs w:val="24"/>
        </w:rPr>
      </w:pPr>
      <w:r w:rsidRPr="004376BD">
        <w:rPr>
          <w:rFonts w:ascii="Times New Roman" w:hAnsi="Times New Roman" w:cs="Times New Roman"/>
          <w:sz w:val="24"/>
          <w:szCs w:val="24"/>
        </w:rPr>
        <w:t xml:space="preserve">Putra Grahadi Agus Wayan I, et al, “Asas Itikad Baik dalam Perjanjian Jual Beli Barang Melalui Media Elektronik (E-Commerce)”,  </w:t>
      </w:r>
      <w:r w:rsidRPr="008A0A3B">
        <w:rPr>
          <w:rFonts w:ascii="Times New Roman" w:hAnsi="Times New Roman" w:cs="Times New Roman"/>
          <w:i/>
          <w:sz w:val="24"/>
          <w:szCs w:val="24"/>
        </w:rPr>
        <w:t>Jurnal Analogi Hukum</w:t>
      </w:r>
      <w:r w:rsidRPr="004376BD">
        <w:rPr>
          <w:rFonts w:ascii="Times New Roman" w:hAnsi="Times New Roman" w:cs="Times New Roman"/>
          <w:sz w:val="24"/>
          <w:szCs w:val="24"/>
        </w:rPr>
        <w:t>, Vol 2, No 3, 2020.</w:t>
      </w:r>
    </w:p>
    <w:p w:rsidR="00D13F22" w:rsidRDefault="00DD50D1" w:rsidP="001411FA">
      <w:pPr>
        <w:pStyle w:val="FootnoteText"/>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Benuf Kornelius, Azhar Muhamad</w:t>
      </w:r>
      <w:r w:rsidR="00D13F22" w:rsidRPr="00D13F22">
        <w:rPr>
          <w:rFonts w:ascii="Times New Roman" w:hAnsi="Times New Roman" w:cs="Times New Roman"/>
          <w:sz w:val="24"/>
          <w:szCs w:val="24"/>
        </w:rPr>
        <w:t xml:space="preserve">, “Metodologi Penelitian Hukum sebagai Instrumen Mengurai Permasalahan Hukum Kontemporer”, </w:t>
      </w:r>
      <w:r w:rsidR="00D13F22" w:rsidRPr="00D13F22">
        <w:rPr>
          <w:rFonts w:ascii="Times New Roman" w:hAnsi="Times New Roman" w:cs="Times New Roman"/>
          <w:i/>
          <w:sz w:val="24"/>
          <w:szCs w:val="24"/>
        </w:rPr>
        <w:t>Jurnal Gema Keadilan</w:t>
      </w:r>
      <w:r w:rsidR="00D13F22" w:rsidRPr="00D13F22">
        <w:rPr>
          <w:rFonts w:ascii="Times New Roman" w:hAnsi="Times New Roman" w:cs="Times New Roman"/>
          <w:sz w:val="24"/>
          <w:szCs w:val="24"/>
        </w:rPr>
        <w:t>, Vol 7,  I, Juni, 2020.</w:t>
      </w:r>
    </w:p>
    <w:p w:rsidR="004666BC" w:rsidRDefault="004666BC" w:rsidP="001411FA">
      <w:pPr>
        <w:pStyle w:val="FootnoteText"/>
        <w:spacing w:line="480" w:lineRule="auto"/>
        <w:ind w:left="851" w:hanging="851"/>
        <w:jc w:val="both"/>
        <w:rPr>
          <w:rFonts w:ascii="Times New Roman" w:hAnsi="Times New Roman" w:cs="Times New Roman"/>
          <w:sz w:val="24"/>
          <w:szCs w:val="24"/>
        </w:rPr>
      </w:pPr>
      <w:r w:rsidRPr="004666BC">
        <w:rPr>
          <w:rFonts w:ascii="Times New Roman" w:hAnsi="Times New Roman" w:cs="Times New Roman"/>
          <w:sz w:val="24"/>
          <w:szCs w:val="24"/>
        </w:rPr>
        <w:t>Muhammad Ali, “Penelitian Kependidikan Prosedur dan Strategi”, Bandung: Angkasa, (2015), hlm.42.</w:t>
      </w:r>
    </w:p>
    <w:p w:rsidR="004666BC" w:rsidRDefault="004666BC" w:rsidP="001411FA">
      <w:pPr>
        <w:pStyle w:val="FootnoteText"/>
        <w:spacing w:line="480" w:lineRule="auto"/>
        <w:ind w:left="851" w:hanging="851"/>
        <w:jc w:val="both"/>
        <w:rPr>
          <w:rFonts w:ascii="Times New Roman" w:hAnsi="Times New Roman" w:cs="Times New Roman"/>
          <w:sz w:val="24"/>
          <w:szCs w:val="24"/>
        </w:rPr>
      </w:pPr>
      <w:r w:rsidRPr="004666BC">
        <w:rPr>
          <w:rFonts w:ascii="Times New Roman" w:hAnsi="Times New Roman" w:cs="Times New Roman"/>
          <w:sz w:val="24"/>
          <w:szCs w:val="24"/>
        </w:rPr>
        <w:t>M. Burhan Bungin, Penelitian kualitatif: Komunikasi, Ekonomi, Kebijakan Publik, dan Ilmu sosial lainnya, Jakarta:Kencana Prenada Media Group,2017, hlm .26.</w:t>
      </w:r>
    </w:p>
    <w:p w:rsidR="004666BC" w:rsidRDefault="004666BC" w:rsidP="001411FA">
      <w:pPr>
        <w:pStyle w:val="FootnoteText"/>
        <w:spacing w:line="480" w:lineRule="auto"/>
        <w:ind w:left="851" w:hanging="851"/>
        <w:jc w:val="both"/>
        <w:rPr>
          <w:rFonts w:ascii="Times New Roman" w:hAnsi="Times New Roman" w:cs="Times New Roman"/>
          <w:sz w:val="24"/>
          <w:szCs w:val="24"/>
        </w:rPr>
      </w:pPr>
      <w:r w:rsidRPr="004666BC">
        <w:rPr>
          <w:rFonts w:ascii="Times New Roman" w:hAnsi="Times New Roman" w:cs="Times New Roman"/>
          <w:sz w:val="24"/>
          <w:szCs w:val="24"/>
        </w:rPr>
        <w:t>Jhonny Ibrahim, Teori dan Metodelogi Penelitian Hukim Normatif, Malang : Banyumedia Publishing, 2006, hlm.242.</w:t>
      </w:r>
    </w:p>
    <w:p w:rsidR="0025394B" w:rsidRDefault="0025394B" w:rsidP="001411FA">
      <w:pPr>
        <w:pStyle w:val="FootnoteText"/>
        <w:spacing w:line="480" w:lineRule="auto"/>
        <w:ind w:left="851" w:hanging="851"/>
        <w:jc w:val="both"/>
        <w:rPr>
          <w:rFonts w:ascii="Times New Roman" w:hAnsi="Times New Roman" w:cs="Times New Roman"/>
          <w:sz w:val="24"/>
          <w:szCs w:val="24"/>
        </w:rPr>
      </w:pPr>
    </w:p>
    <w:p w:rsidR="0025394B" w:rsidRDefault="0025394B" w:rsidP="001411FA">
      <w:pPr>
        <w:pStyle w:val="FootnoteText"/>
        <w:spacing w:line="480" w:lineRule="auto"/>
        <w:ind w:left="851" w:hanging="851"/>
        <w:jc w:val="both"/>
        <w:rPr>
          <w:rFonts w:ascii="Times New Roman" w:hAnsi="Times New Roman" w:cs="Times New Roman"/>
          <w:sz w:val="24"/>
          <w:szCs w:val="24"/>
        </w:rPr>
      </w:pPr>
    </w:p>
    <w:p w:rsidR="0025394B" w:rsidRDefault="0025394B" w:rsidP="001411FA">
      <w:pPr>
        <w:pStyle w:val="FootnoteText"/>
        <w:spacing w:line="480" w:lineRule="auto"/>
        <w:ind w:left="851" w:hanging="851"/>
        <w:jc w:val="both"/>
        <w:rPr>
          <w:rFonts w:ascii="Times New Roman" w:hAnsi="Times New Roman" w:cs="Times New Roman"/>
          <w:sz w:val="24"/>
          <w:szCs w:val="24"/>
        </w:rPr>
      </w:pPr>
    </w:p>
    <w:p w:rsidR="004376BD" w:rsidRDefault="004376BD" w:rsidP="001411FA">
      <w:pPr>
        <w:spacing w:line="480" w:lineRule="auto"/>
        <w:jc w:val="both"/>
        <w:rPr>
          <w:rFonts w:ascii="Times New Roman" w:hAnsi="Times New Roman" w:cs="Times New Roman"/>
          <w:b/>
          <w:sz w:val="24"/>
          <w:szCs w:val="24"/>
        </w:rPr>
      </w:pPr>
      <w:r w:rsidRPr="004376BD">
        <w:rPr>
          <w:rFonts w:ascii="Times New Roman" w:hAnsi="Times New Roman" w:cs="Times New Roman"/>
          <w:b/>
          <w:sz w:val="24"/>
          <w:szCs w:val="24"/>
        </w:rPr>
        <w:lastRenderedPageBreak/>
        <w:t>Skripsi</w:t>
      </w:r>
    </w:p>
    <w:p w:rsidR="00992854" w:rsidRDefault="004376BD" w:rsidP="002F5139">
      <w:pPr>
        <w:spacing w:line="480" w:lineRule="auto"/>
        <w:ind w:left="851" w:hanging="851"/>
        <w:jc w:val="both"/>
        <w:rPr>
          <w:rFonts w:ascii="Times New Roman" w:hAnsi="Times New Roman" w:cs="Times New Roman"/>
          <w:sz w:val="24"/>
          <w:szCs w:val="24"/>
        </w:rPr>
      </w:pPr>
      <w:r w:rsidRPr="004376BD">
        <w:rPr>
          <w:rFonts w:ascii="Times New Roman" w:hAnsi="Times New Roman" w:cs="Times New Roman"/>
          <w:sz w:val="24"/>
          <w:szCs w:val="24"/>
        </w:rPr>
        <w:t>Hantoro Supri Heru, “Kekuatan e-mail sebagai alat bukti dalam proses persidangan perkara perdata”, Skripsi Fakutas Hukum Muhammadiyah Surakarta, 2011</w:t>
      </w:r>
      <w:r>
        <w:rPr>
          <w:rFonts w:ascii="Times New Roman" w:hAnsi="Times New Roman" w:cs="Times New Roman"/>
          <w:sz w:val="24"/>
          <w:szCs w:val="24"/>
        </w:rPr>
        <w:t>.</w:t>
      </w:r>
    </w:p>
    <w:p w:rsidR="00DD50D1" w:rsidRDefault="00DD50D1" w:rsidP="001411FA">
      <w:pPr>
        <w:spacing w:line="480" w:lineRule="auto"/>
        <w:ind w:left="851" w:hanging="851"/>
        <w:jc w:val="both"/>
        <w:rPr>
          <w:rFonts w:ascii="Times New Roman" w:hAnsi="Times New Roman" w:cs="Times New Roman"/>
          <w:b/>
          <w:sz w:val="24"/>
          <w:szCs w:val="24"/>
        </w:rPr>
      </w:pPr>
      <w:r w:rsidRPr="00DD50D1">
        <w:rPr>
          <w:rFonts w:ascii="Times New Roman" w:hAnsi="Times New Roman" w:cs="Times New Roman"/>
          <w:b/>
          <w:sz w:val="24"/>
          <w:szCs w:val="24"/>
        </w:rPr>
        <w:t>Internet</w:t>
      </w:r>
    </w:p>
    <w:p w:rsidR="00DD50D1" w:rsidRDefault="00B35A07" w:rsidP="001411FA">
      <w:pPr>
        <w:spacing w:line="480" w:lineRule="auto"/>
        <w:ind w:left="851" w:hanging="851"/>
        <w:jc w:val="both"/>
        <w:rPr>
          <w:rFonts w:ascii="Times New Roman" w:hAnsi="Times New Roman" w:cs="Times New Roman"/>
          <w:color w:val="00B0F0"/>
          <w:sz w:val="24"/>
          <w:szCs w:val="24"/>
          <w:u w:val="single"/>
        </w:rPr>
      </w:pPr>
      <w:r>
        <w:rPr>
          <w:rFonts w:ascii="Times New Roman" w:hAnsi="Times New Roman" w:cs="Times New Roman"/>
          <w:sz w:val="24"/>
          <w:szCs w:val="24"/>
        </w:rPr>
        <w:t>D</w:t>
      </w:r>
      <w:r w:rsidR="00DD50D1">
        <w:rPr>
          <w:rFonts w:ascii="Times New Roman" w:hAnsi="Times New Roman" w:cs="Times New Roman"/>
          <w:sz w:val="24"/>
          <w:szCs w:val="24"/>
        </w:rPr>
        <w:t>awaty</w:t>
      </w:r>
      <w:r w:rsidRPr="00B35A07">
        <w:rPr>
          <w:rFonts w:ascii="Times New Roman" w:hAnsi="Times New Roman" w:cs="Times New Roman"/>
          <w:sz w:val="24"/>
          <w:szCs w:val="24"/>
        </w:rPr>
        <w:t>Syafni</w:t>
      </w:r>
      <w:r w:rsidR="00DD50D1">
        <w:rPr>
          <w:rFonts w:ascii="Times New Roman" w:hAnsi="Times New Roman" w:cs="Times New Roman"/>
          <w:sz w:val="24"/>
          <w:szCs w:val="24"/>
        </w:rPr>
        <w:t>, ”</w:t>
      </w:r>
      <w:r w:rsidR="00DD50D1" w:rsidRPr="00DD50D1">
        <w:rPr>
          <w:rFonts w:ascii="Times New Roman" w:hAnsi="Times New Roman" w:cs="Times New Roman"/>
          <w:sz w:val="24"/>
          <w:szCs w:val="24"/>
        </w:rPr>
        <w:t>Data</w:t>
      </w:r>
      <w:r w:rsidR="00DD50D1">
        <w:rPr>
          <w:rFonts w:ascii="Times New Roman" w:hAnsi="Times New Roman" w:cs="Times New Roman"/>
          <w:sz w:val="24"/>
          <w:szCs w:val="24"/>
        </w:rPr>
        <w:t xml:space="preserve"> Sekunder”, 8,  November, 2020. </w:t>
      </w:r>
      <w:hyperlink r:id="rId12" w:history="1">
        <w:r w:rsidR="00317701" w:rsidRPr="001D2283">
          <w:rPr>
            <w:rStyle w:val="Hyperlink"/>
            <w:rFonts w:ascii="Times New Roman" w:hAnsi="Times New Roman" w:cs="Times New Roman"/>
            <w:sz w:val="24"/>
            <w:szCs w:val="24"/>
          </w:rPr>
          <w:t>https://raharja.ac.id/2020/11/08/data-sekunder/</w:t>
        </w:r>
      </w:hyperlink>
    </w:p>
    <w:p w:rsidR="00317701" w:rsidRDefault="00317701" w:rsidP="001411FA">
      <w:pPr>
        <w:spacing w:line="480" w:lineRule="auto"/>
        <w:ind w:left="851" w:hanging="851"/>
        <w:jc w:val="both"/>
        <w:rPr>
          <w:rFonts w:ascii="Times New Roman" w:hAnsi="Times New Roman" w:cs="Times New Roman"/>
          <w:color w:val="00B0F0"/>
          <w:sz w:val="24"/>
          <w:szCs w:val="24"/>
          <w:u w:val="single"/>
        </w:rPr>
      </w:pPr>
      <w:r w:rsidRPr="002F5139">
        <w:rPr>
          <w:rFonts w:ascii="Times New Roman" w:hAnsi="Times New Roman" w:cs="Times New Roman"/>
          <w:sz w:val="24"/>
          <w:szCs w:val="24"/>
        </w:rPr>
        <w:t xml:space="preserve">Muhammad Ubayyu Rikza,Alat Bukti Elektronik dan Implikasinya Terhadap Pembuktian Perdata Di Pengadilan,  24 March 2021, </w:t>
      </w:r>
      <w:hyperlink r:id="rId13" w:history="1">
        <w:r w:rsidR="002F5139" w:rsidRPr="001D2283">
          <w:rPr>
            <w:rStyle w:val="Hyperlink"/>
            <w:rFonts w:ascii="Times New Roman" w:hAnsi="Times New Roman" w:cs="Times New Roman"/>
            <w:sz w:val="24"/>
            <w:szCs w:val="24"/>
          </w:rPr>
          <w:t>https://pa-raha.go.id/artikel-pengadilan/377-alat-bukti-elektronik-dan-implikasinya-terhadap-pembuktian-perdata-di-pengadilan</w:t>
        </w:r>
      </w:hyperlink>
    </w:p>
    <w:p w:rsidR="002F5139" w:rsidRPr="00CB437C" w:rsidRDefault="002F5139" w:rsidP="001411FA">
      <w:pPr>
        <w:spacing w:line="480" w:lineRule="auto"/>
        <w:ind w:left="851" w:hanging="851"/>
        <w:jc w:val="both"/>
        <w:rPr>
          <w:rFonts w:ascii="Times New Roman" w:hAnsi="Times New Roman" w:cs="Times New Roman"/>
          <w:b/>
          <w:color w:val="365F91" w:themeColor="accent1" w:themeShade="BF"/>
          <w:sz w:val="24"/>
          <w:szCs w:val="24"/>
          <w:u w:val="single"/>
        </w:rPr>
      </w:pPr>
      <w:r w:rsidRPr="00CB437C">
        <w:rPr>
          <w:rFonts w:ascii="Times New Roman" w:hAnsi="Times New Roman" w:cs="Times New Roman"/>
          <w:b/>
          <w:sz w:val="24"/>
          <w:szCs w:val="24"/>
        </w:rPr>
        <w:t xml:space="preserve">Undang-Undang </w:t>
      </w:r>
    </w:p>
    <w:p w:rsidR="00DD50D1" w:rsidRPr="00CB437C" w:rsidRDefault="00CB437C" w:rsidP="004376BD">
      <w:pPr>
        <w:spacing w:line="480" w:lineRule="auto"/>
        <w:ind w:left="851" w:hanging="851"/>
        <w:jc w:val="both"/>
        <w:rPr>
          <w:rFonts w:ascii="Times New Roman" w:hAnsi="Times New Roman" w:cs="Times New Roman"/>
          <w:sz w:val="24"/>
          <w:szCs w:val="24"/>
        </w:rPr>
      </w:pPr>
      <w:r w:rsidRPr="00CB437C">
        <w:rPr>
          <w:rFonts w:ascii="Times New Roman" w:hAnsi="Times New Roman" w:cs="Times New Roman"/>
          <w:sz w:val="24"/>
          <w:szCs w:val="24"/>
        </w:rPr>
        <w:t>Pasal 5 ayat (1) Undang-Undang Tentang Informasi dan Transaksi Elektronik (ITE).</w:t>
      </w:r>
    </w:p>
    <w:p w:rsidR="00F377E8" w:rsidRPr="00F377E8" w:rsidRDefault="00F377E8" w:rsidP="00F377E8">
      <w:pPr>
        <w:spacing w:line="480" w:lineRule="auto"/>
        <w:rPr>
          <w:rFonts w:ascii="Times New Roman" w:hAnsi="Times New Roman" w:cs="Times New Roman"/>
          <w:sz w:val="24"/>
          <w:szCs w:val="24"/>
        </w:rPr>
      </w:pPr>
    </w:p>
    <w:p w:rsidR="00422036" w:rsidRDefault="00422036" w:rsidP="00422036">
      <w:pPr>
        <w:pStyle w:val="ListParagraph"/>
        <w:spacing w:line="480" w:lineRule="auto"/>
        <w:ind w:left="1134"/>
        <w:jc w:val="both"/>
        <w:rPr>
          <w:rFonts w:ascii="Times New Roman" w:hAnsi="Times New Roman" w:cs="Times New Roman"/>
          <w:sz w:val="24"/>
          <w:szCs w:val="24"/>
        </w:rPr>
      </w:pPr>
    </w:p>
    <w:p w:rsidR="00D8652B" w:rsidRPr="00D8652B" w:rsidRDefault="00635C4F" w:rsidP="00D8652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D8652B" w:rsidRPr="00D8652B" w:rsidSect="00AB787D">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38E" w:rsidRDefault="00ED738E" w:rsidP="00EE0713">
      <w:pPr>
        <w:spacing w:after="0" w:line="240" w:lineRule="auto"/>
      </w:pPr>
      <w:r>
        <w:separator/>
      </w:r>
    </w:p>
  </w:endnote>
  <w:endnote w:type="continuationSeparator" w:id="0">
    <w:p w:rsidR="00ED738E" w:rsidRDefault="00ED738E" w:rsidP="00EE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027936"/>
      <w:docPartObj>
        <w:docPartGallery w:val="Page Numbers (Bottom of Page)"/>
        <w:docPartUnique/>
      </w:docPartObj>
    </w:sdtPr>
    <w:sdtEndPr>
      <w:rPr>
        <w:rFonts w:ascii="Times New Roman" w:hAnsi="Times New Roman" w:cs="Times New Roman"/>
        <w:noProof/>
      </w:rPr>
    </w:sdtEndPr>
    <w:sdtContent>
      <w:p w:rsidR="00AB787D" w:rsidRPr="005E5C1E" w:rsidRDefault="00AB787D">
        <w:pPr>
          <w:pStyle w:val="Footer"/>
          <w:jc w:val="right"/>
          <w:rPr>
            <w:rFonts w:ascii="Times New Roman" w:hAnsi="Times New Roman" w:cs="Times New Roman"/>
          </w:rPr>
        </w:pPr>
        <w:r w:rsidRPr="005E5C1E">
          <w:rPr>
            <w:rFonts w:ascii="Times New Roman" w:hAnsi="Times New Roman" w:cs="Times New Roman"/>
          </w:rPr>
          <w:fldChar w:fldCharType="begin"/>
        </w:r>
        <w:r w:rsidRPr="003A1276">
          <w:rPr>
            <w:rFonts w:ascii="Times New Roman" w:hAnsi="Times New Roman" w:cs="Times New Roman"/>
          </w:rPr>
          <w:instrText xml:space="preserve"> PAGE   \* MERGEFORMAT </w:instrText>
        </w:r>
        <w:r w:rsidRPr="005E5C1E">
          <w:rPr>
            <w:rFonts w:ascii="Times New Roman" w:hAnsi="Times New Roman" w:cs="Times New Roman"/>
          </w:rPr>
          <w:fldChar w:fldCharType="separate"/>
        </w:r>
        <w:r w:rsidR="00D3758A">
          <w:rPr>
            <w:rFonts w:ascii="Times New Roman" w:hAnsi="Times New Roman" w:cs="Times New Roman"/>
            <w:noProof/>
          </w:rPr>
          <w:t>4</w:t>
        </w:r>
        <w:r w:rsidRPr="005E5C1E">
          <w:rPr>
            <w:rFonts w:ascii="Times New Roman" w:hAnsi="Times New Roman" w:cs="Times New Roman"/>
            <w:noProof/>
          </w:rPr>
          <w:fldChar w:fldCharType="end"/>
        </w:r>
      </w:p>
    </w:sdtContent>
  </w:sdt>
  <w:p w:rsidR="00AB787D" w:rsidRDefault="00AB7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38E" w:rsidRDefault="00ED738E" w:rsidP="00EE0713">
      <w:pPr>
        <w:spacing w:after="0" w:line="240" w:lineRule="auto"/>
      </w:pPr>
      <w:r>
        <w:separator/>
      </w:r>
    </w:p>
  </w:footnote>
  <w:footnote w:type="continuationSeparator" w:id="0">
    <w:p w:rsidR="00ED738E" w:rsidRDefault="00ED738E" w:rsidP="00EE0713">
      <w:pPr>
        <w:spacing w:after="0" w:line="240" w:lineRule="auto"/>
      </w:pPr>
      <w:r>
        <w:continuationSeparator/>
      </w:r>
    </w:p>
  </w:footnote>
  <w:footnote w:id="1">
    <w:p w:rsidR="00E106CF" w:rsidRPr="00A6776E" w:rsidRDefault="00E106CF" w:rsidP="00A6776E">
      <w:pPr>
        <w:pStyle w:val="FootnoteText"/>
        <w:ind w:firstLine="720"/>
        <w:jc w:val="both"/>
        <w:rPr>
          <w:rFonts w:ascii="Times New Roman" w:hAnsi="Times New Roman" w:cs="Times New Roman"/>
        </w:rPr>
      </w:pPr>
      <w:r w:rsidRPr="00A6776E">
        <w:rPr>
          <w:rStyle w:val="FootnoteReference"/>
          <w:rFonts w:ascii="Times New Roman" w:hAnsi="Times New Roman" w:cs="Times New Roman"/>
        </w:rPr>
        <w:footnoteRef/>
      </w:r>
      <w:r w:rsidR="00B9209B">
        <w:rPr>
          <w:rFonts w:ascii="Times New Roman" w:hAnsi="Times New Roman" w:cs="Times New Roman"/>
        </w:rPr>
        <w:t xml:space="preserve"> </w:t>
      </w:r>
      <w:r w:rsidR="00BB33FD">
        <w:rPr>
          <w:rFonts w:ascii="Times New Roman" w:hAnsi="Times New Roman" w:cs="Times New Roman"/>
        </w:rPr>
        <w:t>Johan Wahyudi</w:t>
      </w:r>
      <w:r w:rsidR="009B2555">
        <w:rPr>
          <w:rFonts w:ascii="Times New Roman" w:hAnsi="Times New Roman" w:cs="Times New Roman"/>
        </w:rPr>
        <w:t xml:space="preserve">, </w:t>
      </w:r>
      <w:r w:rsidRPr="009B2555">
        <w:rPr>
          <w:rFonts w:ascii="Times New Roman" w:hAnsi="Times New Roman" w:cs="Times New Roman"/>
          <w:i/>
        </w:rPr>
        <w:t>Dokumen Elektronik Sebagai Alat Bukt</w:t>
      </w:r>
      <w:r w:rsidR="009B2555" w:rsidRPr="009B2555">
        <w:rPr>
          <w:rFonts w:ascii="Times New Roman" w:hAnsi="Times New Roman" w:cs="Times New Roman"/>
          <w:i/>
        </w:rPr>
        <w:t>i Pada Pembuktian Di Pengadilan</w:t>
      </w:r>
      <w:r w:rsidRPr="00A6776E">
        <w:rPr>
          <w:rFonts w:ascii="Times New Roman" w:hAnsi="Times New Roman" w:cs="Times New Roman"/>
        </w:rPr>
        <w:t>, Vol 17, No 2 Mei,</w:t>
      </w:r>
      <w:r w:rsidR="00D3758A">
        <w:rPr>
          <w:rFonts w:ascii="Times New Roman" w:hAnsi="Times New Roman" w:cs="Times New Roman"/>
        </w:rPr>
        <w:t xml:space="preserve"> </w:t>
      </w:r>
      <w:bookmarkStart w:id="0" w:name="_GoBack"/>
      <w:bookmarkEnd w:id="0"/>
      <w:r w:rsidRPr="00A6776E">
        <w:rPr>
          <w:rFonts w:ascii="Times New Roman" w:hAnsi="Times New Roman" w:cs="Times New Roman"/>
        </w:rPr>
        <w:t>2012.</w:t>
      </w:r>
    </w:p>
  </w:footnote>
  <w:footnote w:id="2">
    <w:p w:rsidR="00E106CF" w:rsidRPr="00B476BF" w:rsidRDefault="00E106CF" w:rsidP="001F7894">
      <w:pPr>
        <w:pStyle w:val="FootnoteText"/>
        <w:ind w:firstLine="720"/>
        <w:jc w:val="both"/>
        <w:rPr>
          <w:rFonts w:ascii="Times New Roman" w:hAnsi="Times New Roman" w:cs="Times New Roman"/>
        </w:rPr>
      </w:pPr>
      <w:r w:rsidRPr="00B476BF">
        <w:rPr>
          <w:rStyle w:val="FootnoteReference"/>
          <w:rFonts w:ascii="Times New Roman" w:hAnsi="Times New Roman" w:cs="Times New Roman"/>
        </w:rPr>
        <w:footnoteRef/>
      </w:r>
      <w:r w:rsidR="00B9209B">
        <w:rPr>
          <w:rFonts w:ascii="Times New Roman" w:hAnsi="Times New Roman" w:cs="Times New Roman"/>
        </w:rPr>
        <w:t xml:space="preserve"> </w:t>
      </w:r>
      <w:r w:rsidR="009B2555">
        <w:rPr>
          <w:rFonts w:ascii="Times New Roman" w:hAnsi="Times New Roman" w:cs="Times New Roman"/>
        </w:rPr>
        <w:t xml:space="preserve">Latifah Hanim, </w:t>
      </w:r>
      <w:r w:rsidRPr="009B2555">
        <w:rPr>
          <w:rFonts w:ascii="Times New Roman" w:hAnsi="Times New Roman" w:cs="Times New Roman"/>
          <w:i/>
        </w:rPr>
        <w:t xml:space="preserve">Pengaruh Perkembangan Teknologi Informasi Terhadap keabsahan Perjanjian Dalam Perdagangan Secara Elektronik </w:t>
      </w:r>
      <w:r w:rsidR="009B2555" w:rsidRPr="009B2555">
        <w:rPr>
          <w:rFonts w:ascii="Times New Roman" w:hAnsi="Times New Roman" w:cs="Times New Roman"/>
          <w:i/>
        </w:rPr>
        <w:t>(E-Commerce) Di Era Globalisasi</w:t>
      </w:r>
      <w:r w:rsidRPr="00B476BF">
        <w:rPr>
          <w:rFonts w:ascii="Times New Roman" w:hAnsi="Times New Roman" w:cs="Times New Roman"/>
        </w:rPr>
        <w:t xml:space="preserve">, </w:t>
      </w:r>
      <w:r w:rsidRPr="00B476BF">
        <w:rPr>
          <w:rFonts w:ascii="Times New Roman" w:hAnsi="Times New Roman" w:cs="Times New Roman"/>
          <w:i/>
        </w:rPr>
        <w:t>Jurnal Dinamika Hukum</w:t>
      </w:r>
      <w:r w:rsidRPr="00B476BF">
        <w:rPr>
          <w:rFonts w:ascii="Times New Roman" w:hAnsi="Times New Roman" w:cs="Times New Roman"/>
        </w:rPr>
        <w:t>, Vol 11, Februari, 2011.</w:t>
      </w:r>
    </w:p>
  </w:footnote>
  <w:footnote w:id="3">
    <w:p w:rsidR="00E106CF" w:rsidRDefault="00E106CF" w:rsidP="001F7894">
      <w:pPr>
        <w:pStyle w:val="FootnoteText"/>
        <w:ind w:firstLine="720"/>
        <w:jc w:val="both"/>
      </w:pPr>
      <w:r w:rsidRPr="00B476BF">
        <w:rPr>
          <w:rStyle w:val="FootnoteReference"/>
          <w:rFonts w:ascii="Times New Roman" w:hAnsi="Times New Roman" w:cs="Times New Roman"/>
        </w:rPr>
        <w:footnoteRef/>
      </w:r>
      <w:r w:rsidR="00B9209B">
        <w:rPr>
          <w:rFonts w:ascii="Times New Roman" w:hAnsi="Times New Roman" w:cs="Times New Roman"/>
        </w:rPr>
        <w:t xml:space="preserve"> </w:t>
      </w:r>
      <w:r w:rsidRPr="00B476BF">
        <w:rPr>
          <w:rFonts w:ascii="Times New Roman" w:hAnsi="Times New Roman" w:cs="Times New Roman"/>
        </w:rPr>
        <w:t>Nur l</w:t>
      </w:r>
      <w:r w:rsidR="009B2555">
        <w:rPr>
          <w:rFonts w:ascii="Times New Roman" w:hAnsi="Times New Roman" w:cs="Times New Roman"/>
        </w:rPr>
        <w:t xml:space="preserve">aili isma dan arima koyimatun, </w:t>
      </w:r>
      <w:r w:rsidRPr="009B2555">
        <w:rPr>
          <w:rFonts w:ascii="Times New Roman" w:hAnsi="Times New Roman" w:cs="Times New Roman"/>
          <w:i/>
        </w:rPr>
        <w:t>Kekuatan Pembuktian Alat Bukti Informasi Elektronik Serta Hasil Cetaknya</w:t>
      </w:r>
      <w:r w:rsidR="009B2555" w:rsidRPr="009B2555">
        <w:rPr>
          <w:rFonts w:ascii="Times New Roman" w:hAnsi="Times New Roman" w:cs="Times New Roman"/>
          <w:i/>
        </w:rPr>
        <w:t xml:space="preserve"> Dalam Pembuktian Tindak Pidana</w:t>
      </w:r>
      <w:r w:rsidRPr="00B476BF">
        <w:rPr>
          <w:rFonts w:ascii="Times New Roman" w:hAnsi="Times New Roman" w:cs="Times New Roman"/>
        </w:rPr>
        <w:t xml:space="preserve">, </w:t>
      </w:r>
      <w:r w:rsidRPr="00B476BF">
        <w:rPr>
          <w:rFonts w:ascii="Times New Roman" w:hAnsi="Times New Roman" w:cs="Times New Roman"/>
          <w:i/>
        </w:rPr>
        <w:t>Jurnal Penelitian Hukum</w:t>
      </w:r>
      <w:r w:rsidRPr="00B476BF">
        <w:rPr>
          <w:rFonts w:ascii="Times New Roman" w:hAnsi="Times New Roman" w:cs="Times New Roman"/>
        </w:rPr>
        <w:t>, Vol 1, No 2, Juli, 2014,</w:t>
      </w:r>
      <w:r w:rsidR="0055619C" w:rsidRPr="00B476BF">
        <w:rPr>
          <w:rFonts w:ascii="Times New Roman" w:hAnsi="Times New Roman" w:cs="Times New Roman"/>
        </w:rPr>
        <w:t xml:space="preserve"> hlm.</w:t>
      </w:r>
      <w:r w:rsidRPr="00B476BF">
        <w:rPr>
          <w:rFonts w:ascii="Times New Roman" w:hAnsi="Times New Roman" w:cs="Times New Roman"/>
        </w:rPr>
        <w:t>109-116</w:t>
      </w:r>
      <w:r w:rsidR="004376BD" w:rsidRPr="00B476BF">
        <w:rPr>
          <w:rFonts w:ascii="Times New Roman" w:hAnsi="Times New Roman" w:cs="Times New Roman"/>
        </w:rPr>
        <w:t>.</w:t>
      </w:r>
    </w:p>
  </w:footnote>
  <w:footnote w:id="4">
    <w:p w:rsidR="00E106CF" w:rsidRPr="002978AE" w:rsidRDefault="00E106CF" w:rsidP="001A3B5D">
      <w:pPr>
        <w:pStyle w:val="FootnoteText"/>
        <w:rPr>
          <w:rFonts w:ascii="Times New Roman" w:hAnsi="Times New Roman" w:cs="Times New Roman"/>
        </w:rPr>
      </w:pPr>
      <w:r w:rsidRPr="002978AE">
        <w:rPr>
          <w:rStyle w:val="FootnoteReference"/>
          <w:rFonts w:ascii="Times New Roman" w:hAnsi="Times New Roman" w:cs="Times New Roman"/>
        </w:rPr>
        <w:footnoteRef/>
      </w:r>
      <w:r w:rsidRPr="002978AE">
        <w:rPr>
          <w:rFonts w:ascii="Times New Roman" w:hAnsi="Times New Roman" w:cs="Times New Roman"/>
        </w:rPr>
        <w:t xml:space="preserve"> </w:t>
      </w:r>
      <w:r w:rsidRPr="009B2555">
        <w:rPr>
          <w:rFonts w:ascii="Times New Roman" w:hAnsi="Times New Roman" w:cs="Times New Roman"/>
          <w:i/>
        </w:rPr>
        <w:t>Ibid</w:t>
      </w:r>
      <w:r w:rsidR="004376BD" w:rsidRPr="002978AE">
        <w:rPr>
          <w:rFonts w:ascii="Times New Roman" w:hAnsi="Times New Roman" w:cs="Times New Roman"/>
        </w:rPr>
        <w:t>.</w:t>
      </w:r>
      <w:r w:rsidR="009B2555">
        <w:rPr>
          <w:rFonts w:ascii="Times New Roman" w:hAnsi="Times New Roman" w:cs="Times New Roman"/>
        </w:rPr>
        <w:t>,</w:t>
      </w:r>
      <w:r w:rsidR="004C5797" w:rsidRPr="002978AE">
        <w:rPr>
          <w:rFonts w:ascii="Times New Roman" w:hAnsi="Times New Roman" w:cs="Times New Roman"/>
        </w:rPr>
        <w:t xml:space="preserve"> Hlm.110</w:t>
      </w:r>
    </w:p>
  </w:footnote>
  <w:footnote w:id="5">
    <w:p w:rsidR="00E106CF" w:rsidRPr="00B476BF" w:rsidRDefault="00E106CF" w:rsidP="001F7894">
      <w:pPr>
        <w:pStyle w:val="FootnoteText"/>
        <w:ind w:firstLine="720"/>
        <w:jc w:val="both"/>
        <w:rPr>
          <w:rFonts w:ascii="Times New Roman" w:hAnsi="Times New Roman" w:cs="Times New Roman"/>
        </w:rPr>
      </w:pPr>
      <w:r w:rsidRPr="00B476BF">
        <w:rPr>
          <w:rStyle w:val="FootnoteReference"/>
          <w:rFonts w:ascii="Times New Roman" w:hAnsi="Times New Roman" w:cs="Times New Roman"/>
        </w:rPr>
        <w:footnoteRef/>
      </w:r>
      <w:r w:rsidR="00B9209B">
        <w:rPr>
          <w:rFonts w:ascii="Times New Roman" w:hAnsi="Times New Roman" w:cs="Times New Roman"/>
        </w:rPr>
        <w:t xml:space="preserve"> </w:t>
      </w:r>
      <w:r w:rsidR="009B2555">
        <w:rPr>
          <w:rFonts w:ascii="Times New Roman" w:hAnsi="Times New Roman" w:cs="Times New Roman"/>
        </w:rPr>
        <w:t xml:space="preserve">Yudha Sri Wulandari, </w:t>
      </w:r>
      <w:r w:rsidRPr="009B2555">
        <w:rPr>
          <w:rFonts w:ascii="Times New Roman" w:hAnsi="Times New Roman" w:cs="Times New Roman"/>
          <w:i/>
        </w:rPr>
        <w:t>Perlindungan Hukum Bagi Konsumen Terhadap</w:t>
      </w:r>
      <w:r w:rsidR="009B2555" w:rsidRPr="009B2555">
        <w:rPr>
          <w:rFonts w:ascii="Times New Roman" w:hAnsi="Times New Roman" w:cs="Times New Roman"/>
          <w:i/>
        </w:rPr>
        <w:t xml:space="preserve"> Transaksi Jual Beli E-Commerce</w:t>
      </w:r>
      <w:r w:rsidRPr="00B476BF">
        <w:rPr>
          <w:rFonts w:ascii="Times New Roman" w:hAnsi="Times New Roman" w:cs="Times New Roman"/>
        </w:rPr>
        <w:t xml:space="preserve">, </w:t>
      </w:r>
      <w:r w:rsidRPr="00B476BF">
        <w:rPr>
          <w:rFonts w:ascii="Times New Roman" w:hAnsi="Times New Roman" w:cs="Times New Roman"/>
          <w:i/>
        </w:rPr>
        <w:t>Jurnal Ilmu Hukum</w:t>
      </w:r>
      <w:r w:rsidRPr="00B476BF">
        <w:rPr>
          <w:rFonts w:ascii="Times New Roman" w:hAnsi="Times New Roman" w:cs="Times New Roman"/>
        </w:rPr>
        <w:t xml:space="preserve">, Vol 2, No 2, Desember, 2018, </w:t>
      </w:r>
      <w:r w:rsidR="0055619C" w:rsidRPr="00B476BF">
        <w:rPr>
          <w:rFonts w:ascii="Times New Roman" w:hAnsi="Times New Roman" w:cs="Times New Roman"/>
        </w:rPr>
        <w:t>hlm.</w:t>
      </w:r>
      <w:r w:rsidRPr="00B476BF">
        <w:rPr>
          <w:rFonts w:ascii="Times New Roman" w:hAnsi="Times New Roman" w:cs="Times New Roman"/>
        </w:rPr>
        <w:t>199-210</w:t>
      </w:r>
      <w:r w:rsidR="004376BD" w:rsidRPr="00B476BF">
        <w:rPr>
          <w:rFonts w:ascii="Times New Roman" w:hAnsi="Times New Roman" w:cs="Times New Roman"/>
        </w:rPr>
        <w:t>.</w:t>
      </w:r>
    </w:p>
  </w:footnote>
  <w:footnote w:id="6">
    <w:p w:rsidR="004B0057" w:rsidRPr="004B0057" w:rsidRDefault="004B0057" w:rsidP="00C4717C">
      <w:pPr>
        <w:pStyle w:val="FootnoteText"/>
        <w:ind w:firstLine="720"/>
        <w:jc w:val="both"/>
        <w:rPr>
          <w:rFonts w:ascii="Times New Roman" w:hAnsi="Times New Roman" w:cs="Times New Roman"/>
        </w:rPr>
      </w:pPr>
      <w:r w:rsidRPr="004B0057">
        <w:rPr>
          <w:rStyle w:val="FootnoteReference"/>
          <w:rFonts w:ascii="Times New Roman" w:hAnsi="Times New Roman" w:cs="Times New Roman"/>
        </w:rPr>
        <w:footnoteRef/>
      </w:r>
      <w:r w:rsidR="00B9209B">
        <w:rPr>
          <w:rFonts w:ascii="Times New Roman" w:hAnsi="Times New Roman" w:cs="Times New Roman"/>
        </w:rPr>
        <w:t xml:space="preserve"> </w:t>
      </w:r>
      <w:r w:rsidR="009B2555">
        <w:rPr>
          <w:rFonts w:ascii="Times New Roman" w:hAnsi="Times New Roman" w:cs="Times New Roman"/>
        </w:rPr>
        <w:t xml:space="preserve">Efa Laela Fakhrihah, </w:t>
      </w:r>
      <w:r w:rsidRPr="009B2555">
        <w:rPr>
          <w:rFonts w:ascii="Times New Roman" w:hAnsi="Times New Roman" w:cs="Times New Roman"/>
          <w:i/>
        </w:rPr>
        <w:t>Perkembangan Alat Bukti Dalam Penyelesaian Perkara Perdata Di Pengadilan Mennuju Pembaruan Hukum Acara Per</w:t>
      </w:r>
      <w:r w:rsidR="009B2555" w:rsidRPr="009B2555">
        <w:rPr>
          <w:rFonts w:ascii="Times New Roman" w:hAnsi="Times New Roman" w:cs="Times New Roman"/>
          <w:i/>
        </w:rPr>
        <w:t>data</w:t>
      </w:r>
      <w:r w:rsidRPr="004B0057">
        <w:rPr>
          <w:rFonts w:ascii="Times New Roman" w:hAnsi="Times New Roman" w:cs="Times New Roman"/>
        </w:rPr>
        <w:t>, Vol 1, No 2, Juli-Desember, 2015, hlm. 135-153.</w:t>
      </w:r>
    </w:p>
  </w:footnote>
  <w:footnote w:id="7">
    <w:p w:rsidR="00684308" w:rsidRPr="00684308" w:rsidRDefault="00684308" w:rsidP="00C4717C">
      <w:pPr>
        <w:pStyle w:val="FootnoteText"/>
        <w:ind w:firstLine="720"/>
        <w:jc w:val="both"/>
        <w:rPr>
          <w:rFonts w:ascii="Times New Roman" w:hAnsi="Times New Roman" w:cs="Times New Roman"/>
        </w:rPr>
      </w:pPr>
      <w:r w:rsidRPr="00684308">
        <w:rPr>
          <w:rStyle w:val="FootnoteReference"/>
          <w:rFonts w:ascii="Times New Roman" w:hAnsi="Times New Roman" w:cs="Times New Roman"/>
        </w:rPr>
        <w:footnoteRef/>
      </w:r>
      <w:r w:rsidR="00B9209B">
        <w:rPr>
          <w:rFonts w:ascii="Times New Roman" w:hAnsi="Times New Roman" w:cs="Times New Roman"/>
        </w:rPr>
        <w:t xml:space="preserve"> </w:t>
      </w:r>
      <w:r w:rsidRPr="00684308">
        <w:rPr>
          <w:rFonts w:ascii="Times New Roman" w:hAnsi="Times New Roman" w:cs="Times New Roman"/>
        </w:rPr>
        <w:t>Muhammad Ubayyu Rikza</w:t>
      </w:r>
      <w:r>
        <w:rPr>
          <w:rFonts w:ascii="Times New Roman" w:hAnsi="Times New Roman" w:cs="Times New Roman"/>
        </w:rPr>
        <w:t>,</w:t>
      </w:r>
      <w:r w:rsidRPr="009B2555">
        <w:rPr>
          <w:rFonts w:ascii="Times New Roman" w:hAnsi="Times New Roman" w:cs="Times New Roman"/>
          <w:i/>
        </w:rPr>
        <w:t>Alat Bukti Elektronik dan Implikasinya Terhadap Pembuktian Perdata Di Pengadilan</w:t>
      </w:r>
      <w:r w:rsidR="004B0057">
        <w:rPr>
          <w:rFonts w:ascii="Times New Roman" w:hAnsi="Times New Roman" w:cs="Times New Roman"/>
        </w:rPr>
        <w:t xml:space="preserve">, </w:t>
      </w:r>
      <w:r>
        <w:rPr>
          <w:rFonts w:ascii="Times New Roman" w:hAnsi="Times New Roman" w:cs="Times New Roman"/>
        </w:rPr>
        <w:t xml:space="preserve"> </w:t>
      </w:r>
      <w:r w:rsidR="004B0057" w:rsidRPr="004B0057">
        <w:rPr>
          <w:rFonts w:ascii="Times New Roman" w:hAnsi="Times New Roman" w:cs="Times New Roman"/>
        </w:rPr>
        <w:t>24 March 2021</w:t>
      </w:r>
      <w:r w:rsidR="004B0057">
        <w:rPr>
          <w:rFonts w:ascii="Times New Roman" w:hAnsi="Times New Roman" w:cs="Times New Roman"/>
        </w:rPr>
        <w:t xml:space="preserve">, </w:t>
      </w:r>
      <w:hyperlink r:id="rId1" w:history="1">
        <w:r w:rsidR="00BB3A7B" w:rsidRPr="00E75409">
          <w:rPr>
            <w:rStyle w:val="Hyperlink"/>
            <w:rFonts w:ascii="Times New Roman" w:hAnsi="Times New Roman" w:cs="Times New Roman"/>
          </w:rPr>
          <w:t>https://pa-raha.go.id/artikel-pengadilan/377-alat-bukti-elektronik-dan-implikasinya-terhadap-pembuktian-perdata-di-pengadilan</w:t>
        </w:r>
      </w:hyperlink>
      <w:r w:rsidR="00BB3A7B">
        <w:rPr>
          <w:rFonts w:ascii="Times New Roman" w:hAnsi="Times New Roman" w:cs="Times New Roman"/>
        </w:rPr>
        <w:t>.</w:t>
      </w:r>
    </w:p>
  </w:footnote>
  <w:footnote w:id="8">
    <w:p w:rsidR="00C4717C" w:rsidRPr="00C4717C" w:rsidRDefault="00C4717C" w:rsidP="00C4717C">
      <w:pPr>
        <w:pStyle w:val="FootnoteText"/>
        <w:jc w:val="both"/>
        <w:rPr>
          <w:rFonts w:ascii="Times New Roman" w:hAnsi="Times New Roman" w:cs="Times New Roman"/>
        </w:rPr>
      </w:pPr>
      <w:r w:rsidRPr="00C4717C">
        <w:rPr>
          <w:rStyle w:val="FootnoteReference"/>
          <w:rFonts w:ascii="Times New Roman" w:hAnsi="Times New Roman" w:cs="Times New Roman"/>
        </w:rPr>
        <w:footnoteRef/>
      </w:r>
      <w:r w:rsidRPr="00C4717C">
        <w:rPr>
          <w:rFonts w:ascii="Times New Roman" w:hAnsi="Times New Roman" w:cs="Times New Roman"/>
        </w:rPr>
        <w:t xml:space="preserve"> Pasal 5 ayat (1) Undang-Undang Tentang Informasi dan Transaksi Elektronik (ITE).</w:t>
      </w:r>
    </w:p>
  </w:footnote>
  <w:footnote w:id="9">
    <w:p w:rsidR="00E106CF" w:rsidRPr="0027222F" w:rsidRDefault="00E106CF" w:rsidP="001F7894">
      <w:pPr>
        <w:pStyle w:val="FootnoteText"/>
        <w:ind w:firstLine="720"/>
        <w:jc w:val="both"/>
        <w:rPr>
          <w:rFonts w:ascii="Times New Roman" w:hAnsi="Times New Roman" w:cs="Times New Roman"/>
        </w:rPr>
      </w:pPr>
      <w:r w:rsidRPr="0027222F">
        <w:rPr>
          <w:rStyle w:val="FootnoteReference"/>
          <w:rFonts w:ascii="Times New Roman" w:hAnsi="Times New Roman" w:cs="Times New Roman"/>
        </w:rPr>
        <w:footnoteRef/>
      </w:r>
      <w:r w:rsidR="00B9209B">
        <w:rPr>
          <w:rFonts w:ascii="Times New Roman" w:hAnsi="Times New Roman" w:cs="Times New Roman"/>
        </w:rPr>
        <w:t xml:space="preserve"> </w:t>
      </w:r>
      <w:r w:rsidR="009B2555">
        <w:rPr>
          <w:rFonts w:ascii="Times New Roman" w:hAnsi="Times New Roman" w:cs="Times New Roman"/>
        </w:rPr>
        <w:t>Aloina Sembiring Meliala</w:t>
      </w:r>
      <w:r w:rsidR="009B2555" w:rsidRPr="009B2555">
        <w:rPr>
          <w:rFonts w:ascii="Times New Roman" w:hAnsi="Times New Roman" w:cs="Times New Roman"/>
          <w:i/>
        </w:rPr>
        <w:t xml:space="preserve">, </w:t>
      </w:r>
      <w:r w:rsidRPr="009B2555">
        <w:rPr>
          <w:rFonts w:ascii="Times New Roman" w:hAnsi="Times New Roman" w:cs="Times New Roman"/>
          <w:i/>
        </w:rPr>
        <w:t>Analisis Yuridis terhadap legalitas dokumen elektronik sebagai alat buk</w:t>
      </w:r>
      <w:r w:rsidR="009B2555" w:rsidRPr="009B2555">
        <w:rPr>
          <w:rFonts w:ascii="Times New Roman" w:hAnsi="Times New Roman" w:cs="Times New Roman"/>
          <w:i/>
        </w:rPr>
        <w:t>ti dalam pernyelesaian sengketa</w:t>
      </w:r>
      <w:r w:rsidR="009B2555">
        <w:rPr>
          <w:rFonts w:ascii="Times New Roman" w:hAnsi="Times New Roman" w:cs="Times New Roman"/>
        </w:rPr>
        <w:t xml:space="preserve"> </w:t>
      </w:r>
      <w:r w:rsidRPr="0027222F">
        <w:rPr>
          <w:rFonts w:ascii="Times New Roman" w:hAnsi="Times New Roman" w:cs="Times New Roman"/>
        </w:rPr>
        <w:t>, Jurnal Wawasan Hukum, Vol 32, No 1, Februari 2015.</w:t>
      </w:r>
    </w:p>
  </w:footnote>
  <w:footnote w:id="10">
    <w:p w:rsidR="00E106CF" w:rsidRPr="00B476BF" w:rsidRDefault="00E106CF" w:rsidP="001F7894">
      <w:pPr>
        <w:pStyle w:val="FootnoteText"/>
        <w:ind w:firstLine="720"/>
        <w:rPr>
          <w:rFonts w:ascii="Times New Roman" w:hAnsi="Times New Roman" w:cs="Times New Roman"/>
        </w:rPr>
      </w:pPr>
      <w:r w:rsidRPr="00B476BF">
        <w:rPr>
          <w:rStyle w:val="FootnoteReference"/>
          <w:rFonts w:ascii="Times New Roman" w:hAnsi="Times New Roman" w:cs="Times New Roman"/>
        </w:rPr>
        <w:footnoteRef/>
      </w:r>
      <w:r w:rsidR="00B9209B">
        <w:rPr>
          <w:rFonts w:ascii="Times New Roman" w:hAnsi="Times New Roman" w:cs="Times New Roman"/>
        </w:rPr>
        <w:t xml:space="preserve"> </w:t>
      </w:r>
      <w:r w:rsidRPr="00B476BF">
        <w:rPr>
          <w:rFonts w:ascii="Times New Roman" w:hAnsi="Times New Roman" w:cs="Times New Roman"/>
        </w:rPr>
        <w:t>I Wa</w:t>
      </w:r>
      <w:r w:rsidR="009B2555">
        <w:rPr>
          <w:rFonts w:ascii="Times New Roman" w:hAnsi="Times New Roman" w:cs="Times New Roman"/>
        </w:rPr>
        <w:t xml:space="preserve">yan Agus Grahadi Putra, et al, </w:t>
      </w:r>
      <w:r w:rsidRPr="009B2555">
        <w:rPr>
          <w:rFonts w:ascii="Times New Roman" w:hAnsi="Times New Roman" w:cs="Times New Roman"/>
          <w:i/>
        </w:rPr>
        <w:t>Asas Itikad Baik dalam Perjanjian Jual Beli Barang Melalui Media Elektronik (E-Commerce)</w:t>
      </w:r>
      <w:r w:rsidRPr="00B476BF">
        <w:rPr>
          <w:rFonts w:ascii="Times New Roman" w:hAnsi="Times New Roman" w:cs="Times New Roman"/>
        </w:rPr>
        <w:t>,  Jurnal Analogi Hukum, Vol 2, No 3, 2020.</w:t>
      </w:r>
    </w:p>
  </w:footnote>
  <w:footnote w:id="11">
    <w:p w:rsidR="00E106CF" w:rsidRDefault="00E106CF" w:rsidP="001F7894">
      <w:pPr>
        <w:pStyle w:val="FootnoteText"/>
        <w:ind w:firstLine="720"/>
        <w:jc w:val="both"/>
      </w:pPr>
      <w:r w:rsidRPr="00B476BF">
        <w:rPr>
          <w:rStyle w:val="FootnoteReference"/>
          <w:rFonts w:ascii="Times New Roman" w:hAnsi="Times New Roman" w:cs="Times New Roman"/>
        </w:rPr>
        <w:footnoteRef/>
      </w:r>
      <w:r w:rsidR="00B9209B">
        <w:rPr>
          <w:rFonts w:ascii="Times New Roman" w:hAnsi="Times New Roman" w:cs="Times New Roman"/>
        </w:rPr>
        <w:t xml:space="preserve"> </w:t>
      </w:r>
      <w:r w:rsidR="00E77982">
        <w:rPr>
          <w:rFonts w:ascii="Times New Roman" w:hAnsi="Times New Roman" w:cs="Times New Roman"/>
        </w:rPr>
        <w:t xml:space="preserve">Heru Supri Hantoro, </w:t>
      </w:r>
      <w:r w:rsidRPr="00E77982">
        <w:rPr>
          <w:rFonts w:ascii="Times New Roman" w:hAnsi="Times New Roman" w:cs="Times New Roman"/>
          <w:i/>
        </w:rPr>
        <w:t>Kekuatan e-mail sebagai alat bukti dalam pro</w:t>
      </w:r>
      <w:r w:rsidR="00E77982" w:rsidRPr="00E77982">
        <w:rPr>
          <w:rFonts w:ascii="Times New Roman" w:hAnsi="Times New Roman" w:cs="Times New Roman"/>
          <w:i/>
        </w:rPr>
        <w:t>ses persidangan perkara perdata</w:t>
      </w:r>
      <w:r w:rsidRPr="00B476BF">
        <w:rPr>
          <w:rFonts w:ascii="Times New Roman" w:hAnsi="Times New Roman" w:cs="Times New Roman"/>
        </w:rPr>
        <w:t>, Skripsi Fakutas Hukum Muhammadiyah Surakarta, 2011</w:t>
      </w:r>
      <w:r w:rsidR="004376BD" w:rsidRPr="00B476BF">
        <w:rPr>
          <w:rFonts w:ascii="Times New Roman" w:hAnsi="Times New Roman" w:cs="Times New Roman"/>
        </w:rPr>
        <w:t>.</w:t>
      </w:r>
    </w:p>
  </w:footnote>
  <w:footnote w:id="12">
    <w:p w:rsidR="00E106CF" w:rsidRPr="00B476BF" w:rsidRDefault="00E106CF" w:rsidP="001F7894">
      <w:pPr>
        <w:pStyle w:val="FootnoteText"/>
        <w:ind w:firstLine="720"/>
        <w:jc w:val="both"/>
        <w:rPr>
          <w:rFonts w:ascii="Times New Roman" w:hAnsi="Times New Roman" w:cs="Times New Roman"/>
        </w:rPr>
      </w:pPr>
      <w:r w:rsidRPr="00B476BF">
        <w:rPr>
          <w:rStyle w:val="FootnoteReference"/>
          <w:rFonts w:ascii="Times New Roman" w:hAnsi="Times New Roman" w:cs="Times New Roman"/>
        </w:rPr>
        <w:footnoteRef/>
      </w:r>
      <w:r w:rsidR="00B9209B">
        <w:rPr>
          <w:rFonts w:ascii="Times New Roman" w:hAnsi="Times New Roman" w:cs="Times New Roman"/>
        </w:rPr>
        <w:t xml:space="preserve"> </w:t>
      </w:r>
      <w:r w:rsidR="00420900" w:rsidRPr="00420900">
        <w:rPr>
          <w:rFonts w:ascii="Times New Roman" w:hAnsi="Times New Roman" w:cs="Times New Roman"/>
        </w:rPr>
        <w:t xml:space="preserve">Efendi,Jonaedi dan Johnny Ibrahim, </w:t>
      </w:r>
      <w:r w:rsidR="00420900" w:rsidRPr="00E77982">
        <w:rPr>
          <w:rFonts w:ascii="Times New Roman" w:hAnsi="Times New Roman" w:cs="Times New Roman"/>
          <w:i/>
        </w:rPr>
        <w:t>Metode Penelitian Hukum Normatif dan Empiris</w:t>
      </w:r>
      <w:r w:rsidR="00420900">
        <w:rPr>
          <w:rFonts w:ascii="Times New Roman" w:hAnsi="Times New Roman" w:cs="Times New Roman"/>
        </w:rPr>
        <w:t xml:space="preserve">, </w:t>
      </w:r>
      <w:r w:rsidR="00420900" w:rsidRPr="00420900">
        <w:rPr>
          <w:rFonts w:ascii="Times New Roman" w:hAnsi="Times New Roman" w:cs="Times New Roman"/>
        </w:rPr>
        <w:t>Depok</w:t>
      </w:r>
      <w:r w:rsidR="00420900">
        <w:rPr>
          <w:rFonts w:ascii="Times New Roman" w:hAnsi="Times New Roman" w:cs="Times New Roman"/>
        </w:rPr>
        <w:t xml:space="preserve"> </w:t>
      </w:r>
      <w:r w:rsidR="00420900" w:rsidRPr="00420900">
        <w:rPr>
          <w:rFonts w:ascii="Times New Roman" w:hAnsi="Times New Roman" w:cs="Times New Roman"/>
        </w:rPr>
        <w:t>:</w:t>
      </w:r>
      <w:r w:rsidR="00420900">
        <w:rPr>
          <w:rFonts w:ascii="Times New Roman" w:hAnsi="Times New Roman" w:cs="Times New Roman"/>
        </w:rPr>
        <w:t xml:space="preserve"> </w:t>
      </w:r>
      <w:r w:rsidR="008B1438">
        <w:rPr>
          <w:rFonts w:ascii="Times New Roman" w:hAnsi="Times New Roman" w:cs="Times New Roman"/>
        </w:rPr>
        <w:t>Pranadamedia Group</w:t>
      </w:r>
      <w:r w:rsidR="00420900" w:rsidRPr="00420900">
        <w:rPr>
          <w:rFonts w:ascii="Times New Roman" w:hAnsi="Times New Roman" w:cs="Times New Roman"/>
        </w:rPr>
        <w:t>,</w:t>
      </w:r>
      <w:r w:rsidR="00420900">
        <w:rPr>
          <w:rFonts w:ascii="Times New Roman" w:hAnsi="Times New Roman" w:cs="Times New Roman"/>
        </w:rPr>
        <w:t xml:space="preserve"> </w:t>
      </w:r>
      <w:r w:rsidR="00BB3A7B">
        <w:rPr>
          <w:rFonts w:ascii="Times New Roman" w:hAnsi="Times New Roman" w:cs="Times New Roman"/>
        </w:rPr>
        <w:t xml:space="preserve">Cet II, </w:t>
      </w:r>
      <w:r w:rsidR="00420900" w:rsidRPr="00420900">
        <w:rPr>
          <w:rFonts w:ascii="Times New Roman" w:hAnsi="Times New Roman" w:cs="Times New Roman"/>
        </w:rPr>
        <w:t>2018</w:t>
      </w:r>
    </w:p>
  </w:footnote>
  <w:footnote w:id="13">
    <w:p w:rsidR="00E106CF" w:rsidRPr="001411FA" w:rsidRDefault="00E106CF" w:rsidP="001F7894">
      <w:pPr>
        <w:pStyle w:val="FootnoteText"/>
        <w:ind w:firstLine="720"/>
        <w:jc w:val="both"/>
        <w:rPr>
          <w:rFonts w:ascii="Times New Roman" w:hAnsi="Times New Roman" w:cs="Times New Roman"/>
        </w:rPr>
      </w:pPr>
      <w:r w:rsidRPr="001411FA">
        <w:rPr>
          <w:rStyle w:val="FootnoteReference"/>
          <w:rFonts w:ascii="Times New Roman" w:hAnsi="Times New Roman" w:cs="Times New Roman"/>
        </w:rPr>
        <w:footnoteRef/>
      </w:r>
      <w:r w:rsidR="00B9209B">
        <w:rPr>
          <w:rFonts w:ascii="Times New Roman" w:hAnsi="Times New Roman" w:cs="Times New Roman"/>
        </w:rPr>
        <w:t xml:space="preserve"> </w:t>
      </w:r>
      <w:r w:rsidRPr="001411FA">
        <w:rPr>
          <w:rFonts w:ascii="Times New Roman" w:hAnsi="Times New Roman" w:cs="Times New Roman"/>
        </w:rPr>
        <w:t>K</w:t>
      </w:r>
      <w:r w:rsidR="00E77982">
        <w:rPr>
          <w:rFonts w:ascii="Times New Roman" w:hAnsi="Times New Roman" w:cs="Times New Roman"/>
        </w:rPr>
        <w:t xml:space="preserve">ornelius Benuf, Muhamad Azhar, </w:t>
      </w:r>
      <w:r w:rsidRPr="00E77982">
        <w:rPr>
          <w:rFonts w:ascii="Times New Roman" w:hAnsi="Times New Roman" w:cs="Times New Roman"/>
          <w:i/>
        </w:rPr>
        <w:t>Metodologi Penelitian Hukum sebagai Instrumen Mengurai</w:t>
      </w:r>
      <w:r w:rsidR="00E77982" w:rsidRPr="00E77982">
        <w:rPr>
          <w:rFonts w:ascii="Times New Roman" w:hAnsi="Times New Roman" w:cs="Times New Roman"/>
          <w:i/>
        </w:rPr>
        <w:t xml:space="preserve"> Permasalahan Hukum Kontemporer</w:t>
      </w:r>
      <w:r w:rsidRPr="001411FA">
        <w:rPr>
          <w:rFonts w:ascii="Times New Roman" w:hAnsi="Times New Roman" w:cs="Times New Roman"/>
        </w:rPr>
        <w:t xml:space="preserve">, </w:t>
      </w:r>
      <w:r w:rsidRPr="001411FA">
        <w:rPr>
          <w:rFonts w:ascii="Times New Roman" w:hAnsi="Times New Roman" w:cs="Times New Roman"/>
          <w:i/>
        </w:rPr>
        <w:t>Jurnal Gema Keadilan</w:t>
      </w:r>
      <w:r w:rsidRPr="001411FA">
        <w:rPr>
          <w:rFonts w:ascii="Times New Roman" w:hAnsi="Times New Roman" w:cs="Times New Roman"/>
        </w:rPr>
        <w:t xml:space="preserve">, Vol 7,  </w:t>
      </w:r>
      <w:r w:rsidR="00E16DED">
        <w:rPr>
          <w:rFonts w:ascii="Times New Roman" w:hAnsi="Times New Roman" w:cs="Times New Roman"/>
        </w:rPr>
        <w:t xml:space="preserve">No </w:t>
      </w:r>
      <w:r w:rsidRPr="001411FA">
        <w:rPr>
          <w:rFonts w:ascii="Times New Roman" w:hAnsi="Times New Roman" w:cs="Times New Roman"/>
        </w:rPr>
        <w:t>I, Juni, 2020</w:t>
      </w:r>
      <w:r w:rsidR="004376BD" w:rsidRPr="001411FA">
        <w:rPr>
          <w:rFonts w:ascii="Times New Roman" w:hAnsi="Times New Roman" w:cs="Times New Roman"/>
        </w:rPr>
        <w:t>.</w:t>
      </w:r>
    </w:p>
  </w:footnote>
  <w:footnote w:id="14">
    <w:p w:rsidR="00E106CF" w:rsidRPr="00992854" w:rsidRDefault="00E106CF" w:rsidP="001F7894">
      <w:pPr>
        <w:pStyle w:val="FootnoteText"/>
        <w:ind w:firstLine="720"/>
        <w:jc w:val="both"/>
        <w:rPr>
          <w:rFonts w:ascii="Times New Roman" w:hAnsi="Times New Roman" w:cs="Times New Roman"/>
        </w:rPr>
      </w:pPr>
      <w:r w:rsidRPr="001411FA">
        <w:rPr>
          <w:rStyle w:val="FootnoteReference"/>
          <w:rFonts w:ascii="Times New Roman" w:hAnsi="Times New Roman" w:cs="Times New Roman"/>
        </w:rPr>
        <w:footnoteRef/>
      </w:r>
      <w:r w:rsidR="00E77982">
        <w:rPr>
          <w:rFonts w:ascii="Times New Roman" w:hAnsi="Times New Roman" w:cs="Times New Roman"/>
        </w:rPr>
        <w:t xml:space="preserve"> Syafnidawaty, </w:t>
      </w:r>
      <w:r w:rsidR="00B9209B" w:rsidRPr="00E77982">
        <w:rPr>
          <w:rFonts w:ascii="Times New Roman" w:hAnsi="Times New Roman" w:cs="Times New Roman"/>
          <w:i/>
        </w:rPr>
        <w:t xml:space="preserve">Data </w:t>
      </w:r>
      <w:r w:rsidR="00E77982" w:rsidRPr="00E77982">
        <w:rPr>
          <w:rFonts w:ascii="Times New Roman" w:hAnsi="Times New Roman" w:cs="Times New Roman"/>
          <w:i/>
        </w:rPr>
        <w:t>Sekunder</w:t>
      </w:r>
      <w:r w:rsidR="00E77982">
        <w:rPr>
          <w:rFonts w:ascii="Times New Roman" w:hAnsi="Times New Roman" w:cs="Times New Roman"/>
        </w:rPr>
        <w:t>,</w:t>
      </w:r>
      <w:r w:rsidRPr="001411FA">
        <w:rPr>
          <w:rFonts w:ascii="Times New Roman" w:hAnsi="Times New Roman" w:cs="Times New Roman"/>
        </w:rPr>
        <w:t xml:space="preserve"> 8,  November, 2020</w:t>
      </w:r>
      <w:r w:rsidR="004376BD" w:rsidRPr="001411FA">
        <w:rPr>
          <w:rFonts w:ascii="Times New Roman" w:hAnsi="Times New Roman" w:cs="Times New Roman"/>
        </w:rPr>
        <w:t>.</w:t>
      </w:r>
      <w:r w:rsidR="00DD50D1" w:rsidRPr="001411FA">
        <w:rPr>
          <w:rFonts w:ascii="Times New Roman" w:hAnsi="Times New Roman" w:cs="Times New Roman"/>
        </w:rPr>
        <w:t xml:space="preserve"> </w:t>
      </w:r>
      <w:hyperlink r:id="rId2" w:history="1">
        <w:r w:rsidR="00DD50D1" w:rsidRPr="001411FA">
          <w:rPr>
            <w:rStyle w:val="Hyperlink"/>
            <w:rFonts w:ascii="Times New Roman" w:hAnsi="Times New Roman" w:cs="Times New Roman"/>
          </w:rPr>
          <w:t>https://raharja.ac.id/2020/11/08/data-sekunder/</w:t>
        </w:r>
      </w:hyperlink>
      <w:r w:rsidR="00DD50D1" w:rsidRPr="00992854">
        <w:rPr>
          <w:rFonts w:ascii="Times New Roman" w:hAnsi="Times New Roman" w:cs="Times New Roman"/>
        </w:rPr>
        <w:t xml:space="preserve"> </w:t>
      </w:r>
    </w:p>
  </w:footnote>
  <w:footnote w:id="15">
    <w:p w:rsidR="0083525B" w:rsidRPr="0027222F" w:rsidRDefault="0083525B" w:rsidP="001F7894">
      <w:pPr>
        <w:pStyle w:val="FootnoteText"/>
        <w:ind w:firstLine="720"/>
        <w:rPr>
          <w:rFonts w:ascii="Times New Roman" w:hAnsi="Times New Roman" w:cs="Times New Roman"/>
        </w:rPr>
      </w:pPr>
      <w:r w:rsidRPr="0027222F">
        <w:rPr>
          <w:rStyle w:val="FootnoteReference"/>
          <w:rFonts w:ascii="Times New Roman" w:hAnsi="Times New Roman" w:cs="Times New Roman"/>
        </w:rPr>
        <w:footnoteRef/>
      </w:r>
      <w:r w:rsidR="00B9209B">
        <w:rPr>
          <w:rFonts w:ascii="Times New Roman" w:hAnsi="Times New Roman" w:cs="Times New Roman"/>
        </w:rPr>
        <w:t xml:space="preserve"> </w:t>
      </w:r>
      <w:r w:rsidRPr="0027222F">
        <w:rPr>
          <w:rFonts w:ascii="Times New Roman" w:hAnsi="Times New Roman" w:cs="Times New Roman"/>
        </w:rPr>
        <w:t>Jhonny Ibrahim,</w:t>
      </w:r>
      <w:r w:rsidRPr="00E77982">
        <w:rPr>
          <w:rFonts w:ascii="Times New Roman" w:hAnsi="Times New Roman" w:cs="Times New Roman"/>
          <w:i/>
        </w:rPr>
        <w:t xml:space="preserve"> Teori dan Metodelogi Penelitian Hukim Normatif</w:t>
      </w:r>
      <w:r w:rsidRPr="0027222F">
        <w:rPr>
          <w:rFonts w:ascii="Times New Roman" w:hAnsi="Times New Roman" w:cs="Times New Roman"/>
        </w:rPr>
        <w:t>, Malang : Banyumedia Publishing, 2006, hlm.242</w:t>
      </w:r>
      <w:r w:rsidR="00F23A9C" w:rsidRPr="0027222F">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46C7"/>
    <w:multiLevelType w:val="hybridMultilevel"/>
    <w:tmpl w:val="5C9C333C"/>
    <w:lvl w:ilvl="0" w:tplc="04210015">
      <w:start w:val="1"/>
      <w:numFmt w:val="upperLetter"/>
      <w:lvlText w:val="%1."/>
      <w:lvlJc w:val="left"/>
      <w:pPr>
        <w:ind w:left="720" w:hanging="360"/>
      </w:pPr>
    </w:lvl>
    <w:lvl w:ilvl="1" w:tplc="1376F1A4">
      <w:start w:val="1"/>
      <w:numFmt w:val="decimal"/>
      <w:lvlText w:val="%2."/>
      <w:lvlJc w:val="left"/>
      <w:pPr>
        <w:ind w:left="1470" w:hanging="39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60273F"/>
    <w:multiLevelType w:val="hybridMultilevel"/>
    <w:tmpl w:val="DEDA08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D246D2"/>
    <w:multiLevelType w:val="hybridMultilevel"/>
    <w:tmpl w:val="3A84577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9214168"/>
    <w:multiLevelType w:val="hybridMultilevel"/>
    <w:tmpl w:val="7C289E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59578C"/>
    <w:multiLevelType w:val="hybridMultilevel"/>
    <w:tmpl w:val="7C4604DE"/>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307C47D0"/>
    <w:multiLevelType w:val="hybridMultilevel"/>
    <w:tmpl w:val="8F86767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36149F7"/>
    <w:multiLevelType w:val="hybridMultilevel"/>
    <w:tmpl w:val="79D6A18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41A64A00"/>
    <w:multiLevelType w:val="hybridMultilevel"/>
    <w:tmpl w:val="B2A4E37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3FB199E"/>
    <w:multiLevelType w:val="hybridMultilevel"/>
    <w:tmpl w:val="12B2B2B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5C921BE9"/>
    <w:multiLevelType w:val="hybridMultilevel"/>
    <w:tmpl w:val="F0A22D2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62397CA5"/>
    <w:multiLevelType w:val="hybridMultilevel"/>
    <w:tmpl w:val="3BDA9F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7E84EB3"/>
    <w:multiLevelType w:val="hybridMultilevel"/>
    <w:tmpl w:val="C532959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0"/>
  </w:num>
  <w:num w:numId="2">
    <w:abstractNumId w:val="3"/>
  </w:num>
  <w:num w:numId="3">
    <w:abstractNumId w:val="6"/>
  </w:num>
  <w:num w:numId="4">
    <w:abstractNumId w:val="8"/>
  </w:num>
  <w:num w:numId="5">
    <w:abstractNumId w:val="11"/>
  </w:num>
  <w:num w:numId="6">
    <w:abstractNumId w:val="10"/>
  </w:num>
  <w:num w:numId="7">
    <w:abstractNumId w:val="1"/>
  </w:num>
  <w:num w:numId="8">
    <w:abstractNumId w:val="7"/>
  </w:num>
  <w:num w:numId="9">
    <w:abstractNumId w:val="5"/>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F2"/>
    <w:rsid w:val="00005949"/>
    <w:rsid w:val="000158F5"/>
    <w:rsid w:val="00016EE5"/>
    <w:rsid w:val="0003012A"/>
    <w:rsid w:val="00037E2A"/>
    <w:rsid w:val="000416E6"/>
    <w:rsid w:val="000471A2"/>
    <w:rsid w:val="00064B08"/>
    <w:rsid w:val="00064F5E"/>
    <w:rsid w:val="000721FB"/>
    <w:rsid w:val="000836F9"/>
    <w:rsid w:val="00086A1F"/>
    <w:rsid w:val="00090BC1"/>
    <w:rsid w:val="000A23B1"/>
    <w:rsid w:val="000A6E7A"/>
    <w:rsid w:val="000A7F40"/>
    <w:rsid w:val="000B172B"/>
    <w:rsid w:val="000C211E"/>
    <w:rsid w:val="000C27F5"/>
    <w:rsid w:val="000C4B20"/>
    <w:rsid w:val="000D1E7C"/>
    <w:rsid w:val="000F643D"/>
    <w:rsid w:val="001000EA"/>
    <w:rsid w:val="00113154"/>
    <w:rsid w:val="00123097"/>
    <w:rsid w:val="00132FDF"/>
    <w:rsid w:val="001337D3"/>
    <w:rsid w:val="001411FA"/>
    <w:rsid w:val="00151BC2"/>
    <w:rsid w:val="00153CAB"/>
    <w:rsid w:val="00155516"/>
    <w:rsid w:val="001737B9"/>
    <w:rsid w:val="00193745"/>
    <w:rsid w:val="00194BC7"/>
    <w:rsid w:val="001A2BCA"/>
    <w:rsid w:val="001A3B5D"/>
    <w:rsid w:val="001C0DC2"/>
    <w:rsid w:val="001D6526"/>
    <w:rsid w:val="001E073A"/>
    <w:rsid w:val="001E0FF3"/>
    <w:rsid w:val="001E73A5"/>
    <w:rsid w:val="001F4143"/>
    <w:rsid w:val="001F42EA"/>
    <w:rsid w:val="001F4A89"/>
    <w:rsid w:val="001F7894"/>
    <w:rsid w:val="00203686"/>
    <w:rsid w:val="002062C2"/>
    <w:rsid w:val="00210032"/>
    <w:rsid w:val="002311AB"/>
    <w:rsid w:val="00234F92"/>
    <w:rsid w:val="0025394B"/>
    <w:rsid w:val="00257CE0"/>
    <w:rsid w:val="0027222F"/>
    <w:rsid w:val="00273133"/>
    <w:rsid w:val="00275769"/>
    <w:rsid w:val="00283C71"/>
    <w:rsid w:val="00283CA0"/>
    <w:rsid w:val="00285FC1"/>
    <w:rsid w:val="0028693D"/>
    <w:rsid w:val="002918CF"/>
    <w:rsid w:val="00293474"/>
    <w:rsid w:val="002978AE"/>
    <w:rsid w:val="002A5CD2"/>
    <w:rsid w:val="002A7817"/>
    <w:rsid w:val="002B177A"/>
    <w:rsid w:val="002B6ED9"/>
    <w:rsid w:val="002C0A0E"/>
    <w:rsid w:val="002C19F4"/>
    <w:rsid w:val="002C2485"/>
    <w:rsid w:val="002D1D33"/>
    <w:rsid w:val="002D2238"/>
    <w:rsid w:val="002D2702"/>
    <w:rsid w:val="002D5AA8"/>
    <w:rsid w:val="002E18B5"/>
    <w:rsid w:val="002E2EB7"/>
    <w:rsid w:val="002F46F3"/>
    <w:rsid w:val="002F5139"/>
    <w:rsid w:val="002F61F7"/>
    <w:rsid w:val="002F76CD"/>
    <w:rsid w:val="00312C52"/>
    <w:rsid w:val="00312DDD"/>
    <w:rsid w:val="003164C7"/>
    <w:rsid w:val="00317701"/>
    <w:rsid w:val="00323FDD"/>
    <w:rsid w:val="00327DF5"/>
    <w:rsid w:val="003305B3"/>
    <w:rsid w:val="00342BDD"/>
    <w:rsid w:val="003456A6"/>
    <w:rsid w:val="00356564"/>
    <w:rsid w:val="00356A1D"/>
    <w:rsid w:val="00363B76"/>
    <w:rsid w:val="003660A5"/>
    <w:rsid w:val="00370180"/>
    <w:rsid w:val="00373D8D"/>
    <w:rsid w:val="00382C8B"/>
    <w:rsid w:val="003957CC"/>
    <w:rsid w:val="003961EB"/>
    <w:rsid w:val="003979E8"/>
    <w:rsid w:val="003A1276"/>
    <w:rsid w:val="003A241D"/>
    <w:rsid w:val="003A61A0"/>
    <w:rsid w:val="003B202C"/>
    <w:rsid w:val="003B2BB3"/>
    <w:rsid w:val="003C218B"/>
    <w:rsid w:val="003D3438"/>
    <w:rsid w:val="003D6D0B"/>
    <w:rsid w:val="003D7C5C"/>
    <w:rsid w:val="003E00D1"/>
    <w:rsid w:val="003E75BB"/>
    <w:rsid w:val="003F46D9"/>
    <w:rsid w:val="00407342"/>
    <w:rsid w:val="00411573"/>
    <w:rsid w:val="004137F6"/>
    <w:rsid w:val="00416E6E"/>
    <w:rsid w:val="00420900"/>
    <w:rsid w:val="00422036"/>
    <w:rsid w:val="00425C6E"/>
    <w:rsid w:val="004358F8"/>
    <w:rsid w:val="004376BD"/>
    <w:rsid w:val="00451BBB"/>
    <w:rsid w:val="00453732"/>
    <w:rsid w:val="00457DF5"/>
    <w:rsid w:val="00462798"/>
    <w:rsid w:val="004666BC"/>
    <w:rsid w:val="00471B17"/>
    <w:rsid w:val="004736BF"/>
    <w:rsid w:val="0049318B"/>
    <w:rsid w:val="004B0057"/>
    <w:rsid w:val="004B168B"/>
    <w:rsid w:val="004B310C"/>
    <w:rsid w:val="004C5797"/>
    <w:rsid w:val="004D20E7"/>
    <w:rsid w:val="004D5B2D"/>
    <w:rsid w:val="004D7F16"/>
    <w:rsid w:val="004E67B8"/>
    <w:rsid w:val="004E704C"/>
    <w:rsid w:val="004F2EC5"/>
    <w:rsid w:val="004F648E"/>
    <w:rsid w:val="005063EB"/>
    <w:rsid w:val="0051013E"/>
    <w:rsid w:val="00522D5A"/>
    <w:rsid w:val="005237FE"/>
    <w:rsid w:val="005267EE"/>
    <w:rsid w:val="00535A9F"/>
    <w:rsid w:val="00537FF7"/>
    <w:rsid w:val="00544CEC"/>
    <w:rsid w:val="00544E99"/>
    <w:rsid w:val="0055619C"/>
    <w:rsid w:val="00556689"/>
    <w:rsid w:val="005569A2"/>
    <w:rsid w:val="00593B48"/>
    <w:rsid w:val="005A77E1"/>
    <w:rsid w:val="005B0DF8"/>
    <w:rsid w:val="005B117A"/>
    <w:rsid w:val="005B6651"/>
    <w:rsid w:val="005C39D5"/>
    <w:rsid w:val="005D1224"/>
    <w:rsid w:val="005D14C3"/>
    <w:rsid w:val="005D799B"/>
    <w:rsid w:val="005E5C1E"/>
    <w:rsid w:val="005E7CD6"/>
    <w:rsid w:val="005F3859"/>
    <w:rsid w:val="005F4A49"/>
    <w:rsid w:val="005F50FB"/>
    <w:rsid w:val="005F7A04"/>
    <w:rsid w:val="00615B19"/>
    <w:rsid w:val="0062019B"/>
    <w:rsid w:val="00621CE3"/>
    <w:rsid w:val="00635C4F"/>
    <w:rsid w:val="00636FA2"/>
    <w:rsid w:val="00643CEC"/>
    <w:rsid w:val="006469C7"/>
    <w:rsid w:val="00653893"/>
    <w:rsid w:val="0065601B"/>
    <w:rsid w:val="00656D48"/>
    <w:rsid w:val="00667BE2"/>
    <w:rsid w:val="006720C3"/>
    <w:rsid w:val="00675CF0"/>
    <w:rsid w:val="006773F2"/>
    <w:rsid w:val="00684308"/>
    <w:rsid w:val="006A2FF6"/>
    <w:rsid w:val="006A3799"/>
    <w:rsid w:val="006B38EA"/>
    <w:rsid w:val="006B583A"/>
    <w:rsid w:val="006D15C3"/>
    <w:rsid w:val="006D2EA5"/>
    <w:rsid w:val="006D6F4D"/>
    <w:rsid w:val="006E2CBC"/>
    <w:rsid w:val="006E57E4"/>
    <w:rsid w:val="006F008A"/>
    <w:rsid w:val="006F56B0"/>
    <w:rsid w:val="006F5B86"/>
    <w:rsid w:val="006F6AD2"/>
    <w:rsid w:val="00712DB5"/>
    <w:rsid w:val="007133DF"/>
    <w:rsid w:val="00724442"/>
    <w:rsid w:val="00734BBD"/>
    <w:rsid w:val="00735D3B"/>
    <w:rsid w:val="00762A10"/>
    <w:rsid w:val="007677A7"/>
    <w:rsid w:val="007753AF"/>
    <w:rsid w:val="00782905"/>
    <w:rsid w:val="00782A2C"/>
    <w:rsid w:val="0079140A"/>
    <w:rsid w:val="00791510"/>
    <w:rsid w:val="00791652"/>
    <w:rsid w:val="0079188A"/>
    <w:rsid w:val="00792DCC"/>
    <w:rsid w:val="007965D3"/>
    <w:rsid w:val="007A09AB"/>
    <w:rsid w:val="007A3F01"/>
    <w:rsid w:val="007A59A8"/>
    <w:rsid w:val="007A7318"/>
    <w:rsid w:val="007B22C9"/>
    <w:rsid w:val="007B243B"/>
    <w:rsid w:val="007B25BB"/>
    <w:rsid w:val="007C38C2"/>
    <w:rsid w:val="007D39B2"/>
    <w:rsid w:val="007E2243"/>
    <w:rsid w:val="007F1682"/>
    <w:rsid w:val="007F4818"/>
    <w:rsid w:val="008067AA"/>
    <w:rsid w:val="00806A3C"/>
    <w:rsid w:val="0081538F"/>
    <w:rsid w:val="0082418E"/>
    <w:rsid w:val="00830BDF"/>
    <w:rsid w:val="008320FC"/>
    <w:rsid w:val="0083525B"/>
    <w:rsid w:val="00841BD2"/>
    <w:rsid w:val="00853850"/>
    <w:rsid w:val="00860A21"/>
    <w:rsid w:val="00860CBC"/>
    <w:rsid w:val="00863CC9"/>
    <w:rsid w:val="00871806"/>
    <w:rsid w:val="008740EB"/>
    <w:rsid w:val="008747BD"/>
    <w:rsid w:val="00883214"/>
    <w:rsid w:val="0088496B"/>
    <w:rsid w:val="008859E5"/>
    <w:rsid w:val="00897240"/>
    <w:rsid w:val="008A0A3B"/>
    <w:rsid w:val="008B007A"/>
    <w:rsid w:val="008B1438"/>
    <w:rsid w:val="008B5FC1"/>
    <w:rsid w:val="008C2D56"/>
    <w:rsid w:val="008C3D92"/>
    <w:rsid w:val="008F1BE8"/>
    <w:rsid w:val="008F290D"/>
    <w:rsid w:val="008F5B1D"/>
    <w:rsid w:val="008F7564"/>
    <w:rsid w:val="0090082B"/>
    <w:rsid w:val="00902A8D"/>
    <w:rsid w:val="0091264C"/>
    <w:rsid w:val="0091669A"/>
    <w:rsid w:val="00921026"/>
    <w:rsid w:val="00921D4E"/>
    <w:rsid w:val="00934020"/>
    <w:rsid w:val="00941ED8"/>
    <w:rsid w:val="0095051A"/>
    <w:rsid w:val="009506F6"/>
    <w:rsid w:val="0095102F"/>
    <w:rsid w:val="00956FEA"/>
    <w:rsid w:val="0095788E"/>
    <w:rsid w:val="00960295"/>
    <w:rsid w:val="0096523A"/>
    <w:rsid w:val="009773BD"/>
    <w:rsid w:val="00977E8C"/>
    <w:rsid w:val="0098740E"/>
    <w:rsid w:val="00992854"/>
    <w:rsid w:val="009931DA"/>
    <w:rsid w:val="00995888"/>
    <w:rsid w:val="009A456E"/>
    <w:rsid w:val="009B2555"/>
    <w:rsid w:val="009B6735"/>
    <w:rsid w:val="009B7A05"/>
    <w:rsid w:val="009C60CC"/>
    <w:rsid w:val="009D1DA3"/>
    <w:rsid w:val="009D2348"/>
    <w:rsid w:val="009D62BB"/>
    <w:rsid w:val="009D75A6"/>
    <w:rsid w:val="009E04F4"/>
    <w:rsid w:val="009E1731"/>
    <w:rsid w:val="009E1A23"/>
    <w:rsid w:val="009E619D"/>
    <w:rsid w:val="009E66AF"/>
    <w:rsid w:val="009F0F0C"/>
    <w:rsid w:val="009F71D0"/>
    <w:rsid w:val="00A016E3"/>
    <w:rsid w:val="00A20866"/>
    <w:rsid w:val="00A20B26"/>
    <w:rsid w:val="00A253B7"/>
    <w:rsid w:val="00A32A5A"/>
    <w:rsid w:val="00A442B7"/>
    <w:rsid w:val="00A449F2"/>
    <w:rsid w:val="00A467B4"/>
    <w:rsid w:val="00A54BCA"/>
    <w:rsid w:val="00A5719C"/>
    <w:rsid w:val="00A65C36"/>
    <w:rsid w:val="00A6776E"/>
    <w:rsid w:val="00A75364"/>
    <w:rsid w:val="00A816D0"/>
    <w:rsid w:val="00A86FD8"/>
    <w:rsid w:val="00A925E6"/>
    <w:rsid w:val="00AA45A1"/>
    <w:rsid w:val="00AB108B"/>
    <w:rsid w:val="00AB10BB"/>
    <w:rsid w:val="00AB1D41"/>
    <w:rsid w:val="00AB787D"/>
    <w:rsid w:val="00AD3227"/>
    <w:rsid w:val="00AE1694"/>
    <w:rsid w:val="00AE2C0B"/>
    <w:rsid w:val="00AF439B"/>
    <w:rsid w:val="00B006C0"/>
    <w:rsid w:val="00B03672"/>
    <w:rsid w:val="00B17657"/>
    <w:rsid w:val="00B24D2B"/>
    <w:rsid w:val="00B26BF8"/>
    <w:rsid w:val="00B34F0F"/>
    <w:rsid w:val="00B35A07"/>
    <w:rsid w:val="00B40E63"/>
    <w:rsid w:val="00B43580"/>
    <w:rsid w:val="00B476BF"/>
    <w:rsid w:val="00B632A8"/>
    <w:rsid w:val="00B65C20"/>
    <w:rsid w:val="00B80D69"/>
    <w:rsid w:val="00B9209B"/>
    <w:rsid w:val="00B96289"/>
    <w:rsid w:val="00B96D48"/>
    <w:rsid w:val="00BB0AE6"/>
    <w:rsid w:val="00BB16A8"/>
    <w:rsid w:val="00BB33FD"/>
    <w:rsid w:val="00BB3A7B"/>
    <w:rsid w:val="00BC3E7C"/>
    <w:rsid w:val="00BE272B"/>
    <w:rsid w:val="00BE56DF"/>
    <w:rsid w:val="00BE6981"/>
    <w:rsid w:val="00BE6FF9"/>
    <w:rsid w:val="00BE7B19"/>
    <w:rsid w:val="00BE7E8D"/>
    <w:rsid w:val="00BF3770"/>
    <w:rsid w:val="00C05AF9"/>
    <w:rsid w:val="00C079E5"/>
    <w:rsid w:val="00C1749F"/>
    <w:rsid w:val="00C25196"/>
    <w:rsid w:val="00C338F7"/>
    <w:rsid w:val="00C41C73"/>
    <w:rsid w:val="00C4483F"/>
    <w:rsid w:val="00C4717C"/>
    <w:rsid w:val="00C537A2"/>
    <w:rsid w:val="00C55CC1"/>
    <w:rsid w:val="00C63706"/>
    <w:rsid w:val="00C65F46"/>
    <w:rsid w:val="00C678E0"/>
    <w:rsid w:val="00C738B2"/>
    <w:rsid w:val="00C75DF0"/>
    <w:rsid w:val="00C82AEF"/>
    <w:rsid w:val="00C907D6"/>
    <w:rsid w:val="00CA2087"/>
    <w:rsid w:val="00CA3C60"/>
    <w:rsid w:val="00CA69D1"/>
    <w:rsid w:val="00CB437C"/>
    <w:rsid w:val="00CC70A0"/>
    <w:rsid w:val="00CC791D"/>
    <w:rsid w:val="00CD1CCA"/>
    <w:rsid w:val="00CD3E22"/>
    <w:rsid w:val="00CD4793"/>
    <w:rsid w:val="00CE20E7"/>
    <w:rsid w:val="00CE248F"/>
    <w:rsid w:val="00CE32CC"/>
    <w:rsid w:val="00CE37D5"/>
    <w:rsid w:val="00CE79D3"/>
    <w:rsid w:val="00D01007"/>
    <w:rsid w:val="00D057B7"/>
    <w:rsid w:val="00D12C83"/>
    <w:rsid w:val="00D13F22"/>
    <w:rsid w:val="00D173AA"/>
    <w:rsid w:val="00D3144C"/>
    <w:rsid w:val="00D355F5"/>
    <w:rsid w:val="00D3758A"/>
    <w:rsid w:val="00D545ED"/>
    <w:rsid w:val="00D6191A"/>
    <w:rsid w:val="00D6204E"/>
    <w:rsid w:val="00D65354"/>
    <w:rsid w:val="00D71C5A"/>
    <w:rsid w:val="00D74928"/>
    <w:rsid w:val="00D80E6D"/>
    <w:rsid w:val="00D838FC"/>
    <w:rsid w:val="00D8652B"/>
    <w:rsid w:val="00D86AD5"/>
    <w:rsid w:val="00D92198"/>
    <w:rsid w:val="00DA5ED0"/>
    <w:rsid w:val="00DA6334"/>
    <w:rsid w:val="00DB7932"/>
    <w:rsid w:val="00DB7DC8"/>
    <w:rsid w:val="00DC0313"/>
    <w:rsid w:val="00DD093A"/>
    <w:rsid w:val="00DD3A55"/>
    <w:rsid w:val="00DD50D1"/>
    <w:rsid w:val="00DD6713"/>
    <w:rsid w:val="00DE0FE0"/>
    <w:rsid w:val="00E055C9"/>
    <w:rsid w:val="00E106CF"/>
    <w:rsid w:val="00E16423"/>
    <w:rsid w:val="00E16BE9"/>
    <w:rsid w:val="00E16DED"/>
    <w:rsid w:val="00E17F86"/>
    <w:rsid w:val="00E27FE8"/>
    <w:rsid w:val="00E3229E"/>
    <w:rsid w:val="00E4613F"/>
    <w:rsid w:val="00E51381"/>
    <w:rsid w:val="00E5191A"/>
    <w:rsid w:val="00E56148"/>
    <w:rsid w:val="00E74F38"/>
    <w:rsid w:val="00E77982"/>
    <w:rsid w:val="00E80187"/>
    <w:rsid w:val="00EA44E7"/>
    <w:rsid w:val="00EB5CCF"/>
    <w:rsid w:val="00EC16BE"/>
    <w:rsid w:val="00ED738E"/>
    <w:rsid w:val="00EE0713"/>
    <w:rsid w:val="00EE09BE"/>
    <w:rsid w:val="00EF30C3"/>
    <w:rsid w:val="00F004E1"/>
    <w:rsid w:val="00F008EE"/>
    <w:rsid w:val="00F02714"/>
    <w:rsid w:val="00F07B54"/>
    <w:rsid w:val="00F13899"/>
    <w:rsid w:val="00F23A9C"/>
    <w:rsid w:val="00F26BE3"/>
    <w:rsid w:val="00F27006"/>
    <w:rsid w:val="00F31A2D"/>
    <w:rsid w:val="00F332B9"/>
    <w:rsid w:val="00F33DB6"/>
    <w:rsid w:val="00F377E8"/>
    <w:rsid w:val="00F47E81"/>
    <w:rsid w:val="00F52C93"/>
    <w:rsid w:val="00F63421"/>
    <w:rsid w:val="00F668E2"/>
    <w:rsid w:val="00F71B43"/>
    <w:rsid w:val="00F77BA5"/>
    <w:rsid w:val="00F80161"/>
    <w:rsid w:val="00F816F7"/>
    <w:rsid w:val="00F9002F"/>
    <w:rsid w:val="00FA1145"/>
    <w:rsid w:val="00FB115E"/>
    <w:rsid w:val="00FB1AC3"/>
    <w:rsid w:val="00FB2F1A"/>
    <w:rsid w:val="00FC026D"/>
    <w:rsid w:val="00FC2A48"/>
    <w:rsid w:val="00FD459E"/>
    <w:rsid w:val="00FF42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E0713"/>
    <w:pPr>
      <w:spacing w:after="0" w:line="240" w:lineRule="auto"/>
    </w:pPr>
    <w:rPr>
      <w:sz w:val="20"/>
      <w:szCs w:val="20"/>
    </w:rPr>
  </w:style>
  <w:style w:type="character" w:customStyle="1" w:styleId="FootnoteTextChar">
    <w:name w:val="Footnote Text Char"/>
    <w:basedOn w:val="DefaultParagraphFont"/>
    <w:link w:val="FootnoteText"/>
    <w:uiPriority w:val="99"/>
    <w:rsid w:val="00EE0713"/>
    <w:rPr>
      <w:sz w:val="20"/>
      <w:szCs w:val="20"/>
    </w:rPr>
  </w:style>
  <w:style w:type="character" w:styleId="FootnoteReference">
    <w:name w:val="footnote reference"/>
    <w:basedOn w:val="DefaultParagraphFont"/>
    <w:uiPriority w:val="99"/>
    <w:semiHidden/>
    <w:unhideWhenUsed/>
    <w:rsid w:val="00EE0713"/>
    <w:rPr>
      <w:vertAlign w:val="superscript"/>
    </w:rPr>
  </w:style>
  <w:style w:type="paragraph" w:styleId="ListParagraph">
    <w:name w:val="List Paragraph"/>
    <w:basedOn w:val="Normal"/>
    <w:uiPriority w:val="34"/>
    <w:qFormat/>
    <w:rsid w:val="002D2702"/>
    <w:pPr>
      <w:ind w:left="720"/>
      <w:contextualSpacing/>
    </w:pPr>
  </w:style>
  <w:style w:type="paragraph" w:styleId="NoSpacing">
    <w:name w:val="No Spacing"/>
    <w:uiPriority w:val="1"/>
    <w:qFormat/>
    <w:rsid w:val="00D8652B"/>
    <w:pPr>
      <w:spacing w:after="0" w:line="240" w:lineRule="auto"/>
    </w:pPr>
    <w:rPr>
      <w:lang w:val="en-ID"/>
    </w:rPr>
  </w:style>
  <w:style w:type="paragraph" w:styleId="NormalWeb">
    <w:name w:val="Normal (Web)"/>
    <w:basedOn w:val="Normal"/>
    <w:uiPriority w:val="99"/>
    <w:unhideWhenUsed/>
    <w:rsid w:val="00D8652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alloonText">
    <w:name w:val="Balloon Text"/>
    <w:basedOn w:val="Normal"/>
    <w:link w:val="BalloonTextChar"/>
    <w:uiPriority w:val="99"/>
    <w:semiHidden/>
    <w:unhideWhenUsed/>
    <w:rsid w:val="00B24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D2B"/>
    <w:rPr>
      <w:rFonts w:ascii="Tahoma" w:hAnsi="Tahoma" w:cs="Tahoma"/>
      <w:sz w:val="16"/>
      <w:szCs w:val="16"/>
    </w:rPr>
  </w:style>
  <w:style w:type="character" w:styleId="Hyperlink">
    <w:name w:val="Hyperlink"/>
    <w:basedOn w:val="DefaultParagraphFont"/>
    <w:uiPriority w:val="99"/>
    <w:unhideWhenUsed/>
    <w:rsid w:val="000A7F40"/>
    <w:rPr>
      <w:color w:val="0000FF" w:themeColor="hyperlink"/>
      <w:u w:val="single"/>
    </w:rPr>
  </w:style>
  <w:style w:type="table" w:styleId="TableGrid">
    <w:name w:val="Table Grid"/>
    <w:basedOn w:val="TableNormal"/>
    <w:uiPriority w:val="59"/>
    <w:rsid w:val="00D17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1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8B"/>
  </w:style>
  <w:style w:type="paragraph" w:styleId="Footer">
    <w:name w:val="footer"/>
    <w:basedOn w:val="Normal"/>
    <w:link w:val="FooterChar"/>
    <w:uiPriority w:val="99"/>
    <w:unhideWhenUsed/>
    <w:rsid w:val="00AB1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8B"/>
  </w:style>
  <w:style w:type="paragraph" w:customStyle="1" w:styleId="Default">
    <w:name w:val="Default"/>
    <w:rsid w:val="006F008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E0713"/>
    <w:pPr>
      <w:spacing w:after="0" w:line="240" w:lineRule="auto"/>
    </w:pPr>
    <w:rPr>
      <w:sz w:val="20"/>
      <w:szCs w:val="20"/>
    </w:rPr>
  </w:style>
  <w:style w:type="character" w:customStyle="1" w:styleId="FootnoteTextChar">
    <w:name w:val="Footnote Text Char"/>
    <w:basedOn w:val="DefaultParagraphFont"/>
    <w:link w:val="FootnoteText"/>
    <w:uiPriority w:val="99"/>
    <w:rsid w:val="00EE0713"/>
    <w:rPr>
      <w:sz w:val="20"/>
      <w:szCs w:val="20"/>
    </w:rPr>
  </w:style>
  <w:style w:type="character" w:styleId="FootnoteReference">
    <w:name w:val="footnote reference"/>
    <w:basedOn w:val="DefaultParagraphFont"/>
    <w:uiPriority w:val="99"/>
    <w:semiHidden/>
    <w:unhideWhenUsed/>
    <w:rsid w:val="00EE0713"/>
    <w:rPr>
      <w:vertAlign w:val="superscript"/>
    </w:rPr>
  </w:style>
  <w:style w:type="paragraph" w:styleId="ListParagraph">
    <w:name w:val="List Paragraph"/>
    <w:basedOn w:val="Normal"/>
    <w:uiPriority w:val="34"/>
    <w:qFormat/>
    <w:rsid w:val="002D2702"/>
    <w:pPr>
      <w:ind w:left="720"/>
      <w:contextualSpacing/>
    </w:pPr>
  </w:style>
  <w:style w:type="paragraph" w:styleId="NoSpacing">
    <w:name w:val="No Spacing"/>
    <w:uiPriority w:val="1"/>
    <w:qFormat/>
    <w:rsid w:val="00D8652B"/>
    <w:pPr>
      <w:spacing w:after="0" w:line="240" w:lineRule="auto"/>
    </w:pPr>
    <w:rPr>
      <w:lang w:val="en-ID"/>
    </w:rPr>
  </w:style>
  <w:style w:type="paragraph" w:styleId="NormalWeb">
    <w:name w:val="Normal (Web)"/>
    <w:basedOn w:val="Normal"/>
    <w:uiPriority w:val="99"/>
    <w:unhideWhenUsed/>
    <w:rsid w:val="00D8652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alloonText">
    <w:name w:val="Balloon Text"/>
    <w:basedOn w:val="Normal"/>
    <w:link w:val="BalloonTextChar"/>
    <w:uiPriority w:val="99"/>
    <w:semiHidden/>
    <w:unhideWhenUsed/>
    <w:rsid w:val="00B24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D2B"/>
    <w:rPr>
      <w:rFonts w:ascii="Tahoma" w:hAnsi="Tahoma" w:cs="Tahoma"/>
      <w:sz w:val="16"/>
      <w:szCs w:val="16"/>
    </w:rPr>
  </w:style>
  <w:style w:type="character" w:styleId="Hyperlink">
    <w:name w:val="Hyperlink"/>
    <w:basedOn w:val="DefaultParagraphFont"/>
    <w:uiPriority w:val="99"/>
    <w:unhideWhenUsed/>
    <w:rsid w:val="000A7F40"/>
    <w:rPr>
      <w:color w:val="0000FF" w:themeColor="hyperlink"/>
      <w:u w:val="single"/>
    </w:rPr>
  </w:style>
  <w:style w:type="table" w:styleId="TableGrid">
    <w:name w:val="Table Grid"/>
    <w:basedOn w:val="TableNormal"/>
    <w:uiPriority w:val="59"/>
    <w:rsid w:val="00D17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1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8B"/>
  </w:style>
  <w:style w:type="paragraph" w:styleId="Footer">
    <w:name w:val="footer"/>
    <w:basedOn w:val="Normal"/>
    <w:link w:val="FooterChar"/>
    <w:uiPriority w:val="99"/>
    <w:unhideWhenUsed/>
    <w:rsid w:val="00AB1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8B"/>
  </w:style>
  <w:style w:type="paragraph" w:customStyle="1" w:styleId="Default">
    <w:name w:val="Default"/>
    <w:rsid w:val="006F00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raha.go.id/artikel-pengadilan/377-alat-bukti-elektronik-dan-implikasinya-terhadap-pembuktian-perdata-di-pengadil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aharja.ac.id/2020/11/08/data-sekun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aharja.ac.id/2020/11/08/data-sekunder/" TargetMode="External"/><Relationship Id="rId1" Type="http://schemas.openxmlformats.org/officeDocument/2006/relationships/hyperlink" Target="https://pa-raha.go.id/artikel-pengadilan/377-alat-bukti-elektronik-dan-implikasinya-terhadap-pembuktian-perdata-di-pengadi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6DF7-EC21-412F-B42D-A27ECD57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7139</TotalTime>
  <Pages>18</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894</cp:revision>
  <dcterms:created xsi:type="dcterms:W3CDTF">2021-12-02T07:48:00Z</dcterms:created>
  <dcterms:modified xsi:type="dcterms:W3CDTF">2022-03-15T04:15:00Z</dcterms:modified>
</cp:coreProperties>
</file>