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8E" w:rsidRDefault="00F92E8E" w:rsidP="00F92E8E">
      <w:pPr>
        <w:pStyle w:val="Heading1"/>
        <w:spacing w:line="480" w:lineRule="auto"/>
        <w:ind w:left="0"/>
        <w:rPr>
          <w:sz w:val="28"/>
        </w:rPr>
      </w:pPr>
      <w:bookmarkStart w:id="0" w:name="_Toc103594019"/>
      <w:bookmarkStart w:id="1" w:name="_Toc106136745"/>
      <w:bookmarkStart w:id="2" w:name="_Toc106231257"/>
      <w:bookmarkStart w:id="3" w:name="_Toc110506148"/>
      <w:r w:rsidRPr="00C70256">
        <w:rPr>
          <w:sz w:val="28"/>
        </w:rPr>
        <w:t>DAFTAR PUSTAKA</w:t>
      </w:r>
      <w:bookmarkEnd w:id="0"/>
      <w:bookmarkEnd w:id="1"/>
      <w:bookmarkEnd w:id="2"/>
      <w:bookmarkEnd w:id="3"/>
    </w:p>
    <w:p w:rsidR="00F92E8E" w:rsidRPr="003D397B" w:rsidRDefault="00F92E8E" w:rsidP="00F92E8E"/>
    <w:p w:rsidR="00F92E8E" w:rsidRPr="00882D34" w:rsidRDefault="00F92E8E" w:rsidP="00F92E8E">
      <w:pPr>
        <w:pStyle w:val="BodyText"/>
        <w:numPr>
          <w:ilvl w:val="0"/>
          <w:numId w:val="1"/>
        </w:numPr>
        <w:spacing w:line="480" w:lineRule="auto"/>
        <w:ind w:left="284" w:right="67" w:hanging="284"/>
        <w:jc w:val="both"/>
        <w:rPr>
          <w:b/>
          <w:lang w:val="id-ID"/>
        </w:rPr>
      </w:pPr>
      <w:r>
        <w:rPr>
          <w:b/>
          <w:lang w:val="id-ID"/>
        </w:rPr>
        <w:t>Buku</w:t>
      </w:r>
    </w:p>
    <w:p w:rsidR="00F92E8E" w:rsidRPr="005852CE" w:rsidRDefault="00F92E8E" w:rsidP="00F92E8E">
      <w:pPr>
        <w:pStyle w:val="BodyText"/>
        <w:spacing w:line="480" w:lineRule="auto"/>
        <w:ind w:left="567" w:right="67" w:hanging="425"/>
        <w:jc w:val="both"/>
        <w:rPr>
          <w:lang w:val="id-ID"/>
        </w:rPr>
      </w:pPr>
      <w:r w:rsidRPr="005852CE">
        <w:rPr>
          <w:lang w:val="id-ID"/>
        </w:rPr>
        <w:t>Asikin, Zainal</w:t>
      </w:r>
      <w:r w:rsidRPr="00C34B36">
        <w:rPr>
          <w:lang w:val="id-ID"/>
        </w:rPr>
        <w:t xml:space="preserve">. Dasar-dasar Hukum Perburuhan. </w:t>
      </w:r>
      <w:r w:rsidRPr="005852CE">
        <w:rPr>
          <w:lang w:val="id-ID"/>
        </w:rPr>
        <w:t>Jakarta: Raja</w:t>
      </w:r>
      <w:r>
        <w:rPr>
          <w:lang w:val="en-GB"/>
        </w:rPr>
        <w:t xml:space="preserve"> </w:t>
      </w:r>
      <w:r w:rsidRPr="005852CE">
        <w:rPr>
          <w:lang w:val="id-ID"/>
        </w:rPr>
        <w:t>Grafindo Persada, 2008. Print.</w:t>
      </w:r>
    </w:p>
    <w:p w:rsidR="00F92E8E" w:rsidRPr="00C34B36" w:rsidRDefault="00F92E8E" w:rsidP="00F92E8E">
      <w:pPr>
        <w:pStyle w:val="BodyText"/>
        <w:spacing w:line="480" w:lineRule="auto"/>
        <w:ind w:left="567" w:right="67" w:hanging="425"/>
        <w:jc w:val="both"/>
        <w:rPr>
          <w:lang w:val="id-ID"/>
        </w:rPr>
      </w:pPr>
      <w:r w:rsidRPr="005852CE">
        <w:rPr>
          <w:lang w:val="id-ID"/>
        </w:rPr>
        <w:t>Asyhadie, H. Zaeni, and Rahmawati Kusuma.</w:t>
      </w:r>
      <w:r w:rsidRPr="00C34B36">
        <w:rPr>
          <w:lang w:val="id-ID"/>
        </w:rPr>
        <w:t xml:space="preserve"> Hukum Ketenagakerjaan Dalam Teori Dan Praktik Di Indonesia. </w:t>
      </w:r>
      <w:r w:rsidRPr="005852CE">
        <w:rPr>
          <w:lang w:val="id-ID"/>
        </w:rPr>
        <w:t>Jakarta: Prenadmedia Group, 2019.</w:t>
      </w:r>
    </w:p>
    <w:p w:rsidR="00F92E8E" w:rsidRPr="00C34B36" w:rsidRDefault="00F92E8E" w:rsidP="00F92E8E">
      <w:pPr>
        <w:pStyle w:val="BodyText"/>
        <w:spacing w:line="480" w:lineRule="auto"/>
        <w:ind w:left="567" w:right="67" w:hanging="425"/>
        <w:jc w:val="both"/>
        <w:rPr>
          <w:lang w:val="id-ID"/>
        </w:rPr>
      </w:pPr>
      <w:r w:rsidRPr="005852CE">
        <w:rPr>
          <w:lang w:val="id-ID"/>
        </w:rPr>
        <w:t>Bambang, R. Joni.</w:t>
      </w:r>
      <w:r w:rsidRPr="00C34B36">
        <w:rPr>
          <w:lang w:val="id-ID"/>
        </w:rPr>
        <w:t xml:space="preserve"> Hukum Ketenagakerjaan. </w:t>
      </w:r>
      <w:r w:rsidRPr="005852CE">
        <w:rPr>
          <w:lang w:val="id-ID"/>
        </w:rPr>
        <w:t>Bandung: Pustaka Setia, 2013.</w:t>
      </w:r>
    </w:p>
    <w:p w:rsidR="00F92E8E" w:rsidRPr="005852CE" w:rsidRDefault="00F92E8E" w:rsidP="00F92E8E">
      <w:pPr>
        <w:pStyle w:val="BodyText"/>
        <w:spacing w:line="480" w:lineRule="auto"/>
        <w:ind w:left="567" w:right="67" w:hanging="425"/>
        <w:jc w:val="both"/>
        <w:rPr>
          <w:lang w:val="id-ID"/>
        </w:rPr>
      </w:pPr>
      <w:r w:rsidRPr="005852CE">
        <w:rPr>
          <w:lang w:val="id-ID"/>
        </w:rPr>
        <w:t>HR,Ridwan.</w:t>
      </w:r>
      <w:r w:rsidRPr="00C34B36">
        <w:rPr>
          <w:lang w:val="id-ID"/>
        </w:rPr>
        <w:t xml:space="preserve"> Hukum Administrasi Negara. Edisi Revisi ed. </w:t>
      </w:r>
      <w:r w:rsidRPr="005852CE">
        <w:rPr>
          <w:lang w:val="id-ID"/>
        </w:rPr>
        <w:t>Jakarta: PT Rajagrafindo Persada,2014.</w:t>
      </w:r>
    </w:p>
    <w:p w:rsidR="00F92E8E" w:rsidRPr="005852CE" w:rsidRDefault="00F92E8E" w:rsidP="00F92E8E">
      <w:pPr>
        <w:pStyle w:val="BodyText"/>
        <w:spacing w:line="480" w:lineRule="auto"/>
        <w:ind w:left="567" w:right="67" w:hanging="425"/>
        <w:jc w:val="both"/>
        <w:rPr>
          <w:lang w:val="id-ID"/>
        </w:rPr>
      </w:pPr>
      <w:r w:rsidRPr="005852CE">
        <w:rPr>
          <w:lang w:val="id-ID"/>
        </w:rPr>
        <w:t>Ismatullah, Dedi.</w:t>
      </w:r>
      <w:r w:rsidRPr="00882D34">
        <w:rPr>
          <w:i/>
          <w:lang w:val="id-ID"/>
        </w:rPr>
        <w:t xml:space="preserve"> Hukum Ketenagakerjaan. </w:t>
      </w:r>
      <w:r w:rsidRPr="005852CE">
        <w:rPr>
          <w:lang w:val="id-ID"/>
        </w:rPr>
        <w:t>Bandung: Pustaka Setia Bandung, 2013. Kaufmann, Christine</w:t>
      </w:r>
      <w:r w:rsidRPr="00882D34">
        <w:rPr>
          <w:i/>
          <w:lang w:val="id-ID"/>
        </w:rPr>
        <w:t xml:space="preserve">. Globalisastion and Labour Rights,. </w:t>
      </w:r>
      <w:r w:rsidRPr="005852CE">
        <w:rPr>
          <w:lang w:val="id-ID"/>
        </w:rPr>
        <w:t>Portland: Hart, 2007.</w:t>
      </w:r>
    </w:p>
    <w:p w:rsidR="00F92E8E" w:rsidRPr="005852CE" w:rsidRDefault="00F92E8E" w:rsidP="00F92E8E">
      <w:pPr>
        <w:pStyle w:val="BodyText"/>
        <w:spacing w:line="480" w:lineRule="auto"/>
        <w:ind w:left="567" w:right="67" w:hanging="425"/>
        <w:jc w:val="both"/>
        <w:rPr>
          <w:lang w:val="id-ID"/>
        </w:rPr>
      </w:pPr>
      <w:r w:rsidRPr="005852CE">
        <w:rPr>
          <w:lang w:val="id-ID"/>
        </w:rPr>
        <w:t>Khakim, Abdul, and Abdul Khakim</w:t>
      </w:r>
      <w:r w:rsidRPr="00882D34">
        <w:rPr>
          <w:i/>
          <w:lang w:val="id-ID"/>
        </w:rPr>
        <w:t>. Dasar-dasar H</w:t>
      </w:r>
      <w:r>
        <w:rPr>
          <w:i/>
          <w:lang w:val="id-ID"/>
        </w:rPr>
        <w:t>ukum Ketenagakerjaan Indonesia.</w:t>
      </w:r>
      <w:r w:rsidRPr="005852CE">
        <w:rPr>
          <w:lang w:val="id-ID"/>
        </w:rPr>
        <w:t>Bandung: Citra Aditya Bakti, 2009.</w:t>
      </w:r>
    </w:p>
    <w:p w:rsidR="00F92E8E" w:rsidRPr="005852CE" w:rsidRDefault="00F92E8E" w:rsidP="00F92E8E">
      <w:pPr>
        <w:pStyle w:val="BodyText"/>
        <w:spacing w:line="480" w:lineRule="auto"/>
        <w:ind w:left="567" w:right="67" w:hanging="425"/>
        <w:jc w:val="both"/>
        <w:rPr>
          <w:lang w:val="id-ID"/>
        </w:rPr>
      </w:pPr>
      <w:r w:rsidRPr="005852CE">
        <w:rPr>
          <w:lang w:val="id-ID"/>
        </w:rPr>
        <w:t>Kusnardi, Moh.</w:t>
      </w:r>
      <w:r w:rsidRPr="00882D34">
        <w:rPr>
          <w:i/>
          <w:lang w:val="id-ID"/>
        </w:rPr>
        <w:t xml:space="preserve"> Pengantar Hukum Tata Negara Indonesia. </w:t>
      </w:r>
      <w:r w:rsidRPr="005852CE">
        <w:rPr>
          <w:lang w:val="id-ID"/>
        </w:rPr>
        <w:t>Jakarta: Pusat Studi HTN FH UI Dan CV Sinar Bakti, 1983.</w:t>
      </w:r>
    </w:p>
    <w:p w:rsidR="00F92E8E" w:rsidRPr="005852CE" w:rsidRDefault="00F92E8E" w:rsidP="00F92E8E">
      <w:pPr>
        <w:pStyle w:val="BodyText"/>
        <w:spacing w:line="480" w:lineRule="auto"/>
        <w:ind w:left="567" w:right="67" w:hanging="425"/>
        <w:jc w:val="both"/>
        <w:rPr>
          <w:lang w:val="id-ID"/>
        </w:rPr>
      </w:pPr>
      <w:r w:rsidRPr="005852CE">
        <w:rPr>
          <w:lang w:val="id-ID"/>
        </w:rPr>
        <w:t>Raharjo, Satjipto</w:t>
      </w:r>
      <w:r w:rsidRPr="00C34B36">
        <w:rPr>
          <w:lang w:val="id-ID"/>
        </w:rPr>
        <w:t xml:space="preserve">. Penegakan Hukum Dalam Tinjauan Sosiologis. </w:t>
      </w:r>
      <w:r>
        <w:rPr>
          <w:lang w:val="id-ID"/>
        </w:rPr>
        <w:t>Tegal</w:t>
      </w:r>
      <w:r w:rsidRPr="005852CE">
        <w:rPr>
          <w:lang w:val="id-ID"/>
        </w:rPr>
        <w:t>: Genta, 2011.</w:t>
      </w:r>
    </w:p>
    <w:p w:rsidR="00F92E8E" w:rsidRPr="00C34B36" w:rsidRDefault="00F92E8E" w:rsidP="00F92E8E">
      <w:pPr>
        <w:pStyle w:val="BodyText"/>
        <w:spacing w:line="480" w:lineRule="auto"/>
        <w:ind w:left="567" w:right="67" w:hanging="425"/>
        <w:jc w:val="both"/>
        <w:rPr>
          <w:lang w:val="id-ID"/>
        </w:rPr>
      </w:pPr>
      <w:r w:rsidRPr="005852CE">
        <w:rPr>
          <w:lang w:val="id-ID"/>
        </w:rPr>
        <w:t>Rucky, Achmad S.</w:t>
      </w:r>
      <w:r w:rsidRPr="00C34B36">
        <w:rPr>
          <w:lang w:val="id-ID"/>
        </w:rPr>
        <w:t xml:space="preserve"> Manajemen Penggajian Dan Pengupahan Untuk Karyawan Perusahaan. </w:t>
      </w:r>
      <w:r w:rsidRPr="005852CE">
        <w:rPr>
          <w:lang w:val="id-ID"/>
        </w:rPr>
        <w:t>Jakarta: Gramedia Pustaka Utama, 2001..</w:t>
      </w:r>
    </w:p>
    <w:p w:rsidR="00F92E8E" w:rsidRPr="00C34B36" w:rsidRDefault="00F92E8E" w:rsidP="00F92E8E">
      <w:pPr>
        <w:pStyle w:val="BodyText"/>
        <w:spacing w:line="480" w:lineRule="auto"/>
        <w:ind w:left="567" w:right="67" w:hanging="425"/>
        <w:jc w:val="both"/>
        <w:rPr>
          <w:lang w:val="id-ID"/>
        </w:rPr>
      </w:pPr>
      <w:r w:rsidRPr="005852CE">
        <w:rPr>
          <w:lang w:val="id-ID"/>
        </w:rPr>
        <w:t>Soedarjadi.</w:t>
      </w:r>
      <w:r w:rsidRPr="00C34B36">
        <w:rPr>
          <w:lang w:val="id-ID"/>
        </w:rPr>
        <w:t xml:space="preserve"> Pengantar Hukum Ketenagakerjaan. </w:t>
      </w:r>
      <w:r w:rsidRPr="005852CE">
        <w:rPr>
          <w:lang w:val="id-ID"/>
        </w:rPr>
        <w:t>Jakarta: Raja Grafindo, 2008.</w:t>
      </w:r>
    </w:p>
    <w:p w:rsidR="00F92E8E" w:rsidRPr="00C34B36" w:rsidRDefault="00F92E8E" w:rsidP="00F92E8E">
      <w:pPr>
        <w:pStyle w:val="BodyText"/>
        <w:spacing w:line="480" w:lineRule="auto"/>
        <w:ind w:left="567" w:right="67" w:hanging="425"/>
        <w:jc w:val="both"/>
        <w:rPr>
          <w:lang w:val="id-ID"/>
        </w:rPr>
      </w:pPr>
      <w:r w:rsidRPr="005852CE">
        <w:rPr>
          <w:lang w:val="id-ID"/>
        </w:rPr>
        <w:t>Soekanto, Soerjono</w:t>
      </w:r>
      <w:r w:rsidRPr="00C34B36">
        <w:rPr>
          <w:lang w:val="id-ID"/>
        </w:rPr>
        <w:t xml:space="preserve">. Beberapa Permasalahan Hukum Dalam Kerangka </w:t>
      </w:r>
      <w:r w:rsidRPr="00C34B36">
        <w:rPr>
          <w:lang w:val="id-ID"/>
        </w:rPr>
        <w:lastRenderedPageBreak/>
        <w:t xml:space="preserve">Pembangunan </w:t>
      </w:r>
      <w:r>
        <w:rPr>
          <w:lang w:val="en-GB"/>
        </w:rPr>
        <w:t xml:space="preserve"> </w:t>
      </w:r>
      <w:r>
        <w:rPr>
          <w:lang w:val="id-ID"/>
        </w:rPr>
        <w:t xml:space="preserve">Di </w:t>
      </w:r>
      <w:r w:rsidRPr="00C34B36">
        <w:rPr>
          <w:lang w:val="id-ID"/>
        </w:rPr>
        <w:t xml:space="preserve">Indonesia. </w:t>
      </w:r>
      <w:r w:rsidRPr="005852CE">
        <w:rPr>
          <w:lang w:val="id-ID"/>
        </w:rPr>
        <w:t>Jakarta: UI, 1983</w:t>
      </w:r>
      <w:r w:rsidRPr="00C34B36">
        <w:rPr>
          <w:lang w:val="id-ID"/>
        </w:rPr>
        <w:t>.</w:t>
      </w:r>
    </w:p>
    <w:p w:rsidR="00F92E8E" w:rsidRPr="005852CE" w:rsidRDefault="00F92E8E" w:rsidP="00F92E8E">
      <w:pPr>
        <w:pStyle w:val="BodyText"/>
        <w:spacing w:line="480" w:lineRule="auto"/>
        <w:ind w:left="567" w:right="67" w:hanging="425"/>
        <w:jc w:val="both"/>
        <w:rPr>
          <w:lang w:val="id-ID"/>
        </w:rPr>
      </w:pPr>
      <w:r w:rsidRPr="005852CE">
        <w:rPr>
          <w:lang w:val="id-ID"/>
        </w:rPr>
        <w:t>Sutedi, Adrian.</w:t>
      </w:r>
      <w:r w:rsidRPr="00C34B36">
        <w:rPr>
          <w:lang w:val="id-ID"/>
        </w:rPr>
        <w:t xml:space="preserve"> Hukum Perburuhan. </w:t>
      </w:r>
      <w:r w:rsidRPr="005852CE">
        <w:rPr>
          <w:lang w:val="id-ID"/>
        </w:rPr>
        <w:t>Jakarta: Sinar Grafika, 2009.</w:t>
      </w:r>
    </w:p>
    <w:p w:rsidR="00F92E8E" w:rsidRPr="0044393B" w:rsidRDefault="00F92E8E" w:rsidP="00F92E8E">
      <w:pPr>
        <w:pStyle w:val="BodyText"/>
        <w:spacing w:line="480" w:lineRule="auto"/>
        <w:ind w:left="567" w:right="67" w:hanging="425"/>
        <w:jc w:val="both"/>
        <w:rPr>
          <w:lang w:val="id-ID"/>
        </w:rPr>
      </w:pPr>
      <w:r w:rsidRPr="005852CE">
        <w:rPr>
          <w:lang w:val="id-ID"/>
        </w:rPr>
        <w:t>Wijayanti, Asri</w:t>
      </w:r>
      <w:r w:rsidRPr="00C34B36">
        <w:rPr>
          <w:lang w:val="id-ID"/>
        </w:rPr>
        <w:t xml:space="preserve">. Hukum Ketenagakerjaan Pasca Reformasi. </w:t>
      </w:r>
      <w:r w:rsidRPr="005852CE">
        <w:rPr>
          <w:lang w:val="id-ID"/>
        </w:rPr>
        <w:t xml:space="preserve">Jakarta: Sinar Grafika, </w:t>
      </w:r>
      <w:r>
        <w:rPr>
          <w:lang w:val="id-ID"/>
        </w:rPr>
        <w:t>2009.</w:t>
      </w:r>
    </w:p>
    <w:p w:rsidR="00F92E8E" w:rsidRDefault="00F92E8E" w:rsidP="00F92E8E">
      <w:pPr>
        <w:pStyle w:val="BodyText"/>
        <w:numPr>
          <w:ilvl w:val="0"/>
          <w:numId w:val="1"/>
        </w:numPr>
        <w:spacing w:line="480" w:lineRule="auto"/>
        <w:ind w:left="284" w:right="67" w:hanging="284"/>
        <w:jc w:val="both"/>
        <w:rPr>
          <w:b/>
          <w:lang w:val="id-ID"/>
        </w:rPr>
      </w:pPr>
      <w:r>
        <w:rPr>
          <w:b/>
          <w:lang w:val="id-ID"/>
        </w:rPr>
        <w:t>Jurnal</w:t>
      </w:r>
    </w:p>
    <w:p w:rsidR="00F92E8E" w:rsidRPr="005852CE" w:rsidRDefault="00F92E8E" w:rsidP="00F92E8E">
      <w:pPr>
        <w:pStyle w:val="BodyText"/>
        <w:spacing w:line="480" w:lineRule="auto"/>
        <w:ind w:left="567" w:right="67" w:hanging="425"/>
        <w:jc w:val="both"/>
        <w:rPr>
          <w:lang w:val="id-ID"/>
        </w:rPr>
      </w:pPr>
      <w:r w:rsidRPr="005852CE">
        <w:rPr>
          <w:lang w:val="id-ID"/>
        </w:rPr>
        <w:t>Anggono Bayu Dwi (2020)</w:t>
      </w:r>
      <w:r w:rsidRPr="009D241E">
        <w:rPr>
          <w:i/>
          <w:lang w:val="id-ID"/>
        </w:rPr>
        <w:t xml:space="preserve"> Pokok-Pokok Penataan Perundang-Undangan Di Indonesia. </w:t>
      </w:r>
      <w:r w:rsidRPr="005852CE">
        <w:rPr>
          <w:lang w:val="id-ID"/>
        </w:rPr>
        <w:t>Konstitusi Press.</w:t>
      </w:r>
    </w:p>
    <w:p w:rsidR="00F92E8E" w:rsidRPr="00590B10" w:rsidRDefault="00F92E8E" w:rsidP="00F92E8E">
      <w:pPr>
        <w:pStyle w:val="BodyText"/>
        <w:spacing w:line="480" w:lineRule="auto"/>
        <w:ind w:left="567" w:right="67" w:hanging="425"/>
        <w:jc w:val="both"/>
        <w:rPr>
          <w:lang w:val="id-ID"/>
        </w:rPr>
      </w:pPr>
      <w:r w:rsidRPr="005852CE">
        <w:rPr>
          <w:lang w:val="id-ID"/>
        </w:rPr>
        <w:t xml:space="preserve">Asshidique Jilmlly (2020) </w:t>
      </w:r>
      <w:r w:rsidRPr="009D241E">
        <w:rPr>
          <w:i/>
          <w:lang w:val="id-ID"/>
        </w:rPr>
        <w:t>Omnibuslaw dan Penerapannya Di Indonesia.</w:t>
      </w:r>
      <w:r w:rsidRPr="00590B10">
        <w:rPr>
          <w:lang w:val="id-ID"/>
        </w:rPr>
        <w:t>Konstitusi Press.</w:t>
      </w:r>
    </w:p>
    <w:p w:rsidR="00F92E8E" w:rsidRPr="009D241E" w:rsidRDefault="00F92E8E" w:rsidP="00F92E8E">
      <w:pPr>
        <w:pStyle w:val="BodyText"/>
        <w:spacing w:line="480" w:lineRule="auto"/>
        <w:ind w:left="567" w:right="67" w:hanging="425"/>
        <w:jc w:val="both"/>
        <w:rPr>
          <w:i/>
          <w:lang w:val="id-ID"/>
        </w:rPr>
      </w:pPr>
      <w:r w:rsidRPr="00590B10">
        <w:rPr>
          <w:lang w:val="id-ID"/>
        </w:rPr>
        <w:t>Ferdiansyah, Verdi</w:t>
      </w:r>
      <w:r w:rsidRPr="009D241E">
        <w:rPr>
          <w:i/>
          <w:lang w:val="id-ID"/>
        </w:rPr>
        <w:t xml:space="preserve"> “ Penetapan dan Penangguhan Upah Minimum Provinsi dikaitkan dengan Undang-Undang Nomor 13 Tahun 2003 Tentang Ketenagakerjaan (Studi Kasus Putusan Pengadilan Tata Usaha Negara Nomor 12/G/2013/PTUN-PLG dan 62/G/2013/PTUN-JKT) </w:t>
      </w:r>
      <w:r w:rsidRPr="00590B10">
        <w:rPr>
          <w:lang w:val="id-ID"/>
        </w:rPr>
        <w:t>diakses melalui lib.ui.ac.id)</w:t>
      </w:r>
    </w:p>
    <w:p w:rsidR="00F92E8E" w:rsidRPr="009D241E" w:rsidRDefault="00F92E8E" w:rsidP="00F92E8E">
      <w:pPr>
        <w:pStyle w:val="BodyText"/>
        <w:spacing w:line="480" w:lineRule="auto"/>
        <w:ind w:left="567" w:right="67" w:hanging="425"/>
        <w:jc w:val="both"/>
        <w:rPr>
          <w:i/>
          <w:lang w:val="id-ID"/>
        </w:rPr>
      </w:pPr>
      <w:r w:rsidRPr="00590B10">
        <w:t>Irwan,</w:t>
      </w:r>
      <w:r w:rsidRPr="00590B10">
        <w:rPr>
          <w:spacing w:val="-4"/>
        </w:rPr>
        <w:t xml:space="preserve"> </w:t>
      </w:r>
      <w:r w:rsidRPr="00590B10">
        <w:t>Alexander.</w:t>
      </w:r>
      <w:r w:rsidRPr="00590B10">
        <w:rPr>
          <w:spacing w:val="-5"/>
        </w:rPr>
        <w:t xml:space="preserve"> </w:t>
      </w:r>
      <w:r w:rsidRPr="00590B10">
        <w:t>Business</w:t>
      </w:r>
      <w:r w:rsidRPr="00590B10">
        <w:rPr>
          <w:spacing w:val="-4"/>
        </w:rPr>
        <w:t xml:space="preserve"> </w:t>
      </w:r>
      <w:r w:rsidRPr="00590B10">
        <w:t>Patronage</w:t>
      </w:r>
      <w:r w:rsidRPr="00882D34">
        <w:rPr>
          <w:i/>
        </w:rPr>
        <w:t>,</w:t>
      </w:r>
      <w:r w:rsidRPr="00882D34">
        <w:rPr>
          <w:i/>
          <w:spacing w:val="-4"/>
        </w:rPr>
        <w:t xml:space="preserve"> </w:t>
      </w:r>
      <w:r w:rsidRPr="00882D34">
        <w:rPr>
          <w:i/>
        </w:rPr>
        <w:t>Class</w:t>
      </w:r>
      <w:r w:rsidRPr="00882D34">
        <w:rPr>
          <w:i/>
          <w:spacing w:val="-4"/>
        </w:rPr>
        <w:t xml:space="preserve"> </w:t>
      </w:r>
      <w:r w:rsidRPr="00882D34">
        <w:rPr>
          <w:i/>
        </w:rPr>
        <w:t>Struggle,</w:t>
      </w:r>
      <w:r w:rsidRPr="00882D34">
        <w:rPr>
          <w:i/>
          <w:spacing w:val="-4"/>
        </w:rPr>
        <w:t xml:space="preserve"> </w:t>
      </w:r>
      <w:r w:rsidRPr="00882D34">
        <w:rPr>
          <w:i/>
        </w:rPr>
        <w:t>and</w:t>
      </w:r>
      <w:r w:rsidRPr="00882D34">
        <w:rPr>
          <w:i/>
          <w:spacing w:val="-4"/>
        </w:rPr>
        <w:t xml:space="preserve"> </w:t>
      </w:r>
      <w:r w:rsidRPr="00882D34">
        <w:rPr>
          <w:i/>
        </w:rPr>
        <w:t>the</w:t>
      </w:r>
      <w:r w:rsidRPr="00882D34">
        <w:rPr>
          <w:i/>
          <w:spacing w:val="-4"/>
        </w:rPr>
        <w:t xml:space="preserve"> </w:t>
      </w:r>
      <w:r w:rsidRPr="009D241E">
        <w:rPr>
          <w:i/>
          <w:lang w:val="id-ID"/>
        </w:rPr>
        <w:t>Manufacturing Sector in South Korea, Indonesia, and Thailand. Journal of Contemporary Asia, vol. 19, no. 4, 1989, pp. 398–434.</w:t>
      </w:r>
    </w:p>
    <w:p w:rsidR="00F92E8E" w:rsidRPr="009D241E" w:rsidRDefault="00F92E8E" w:rsidP="00F92E8E">
      <w:pPr>
        <w:pStyle w:val="BodyText"/>
        <w:spacing w:line="480" w:lineRule="auto"/>
        <w:ind w:left="567" w:right="67" w:hanging="425"/>
        <w:jc w:val="both"/>
        <w:rPr>
          <w:i/>
          <w:lang w:val="id-ID"/>
        </w:rPr>
      </w:pPr>
      <w:r w:rsidRPr="00590B10">
        <w:rPr>
          <w:lang w:val="id-ID"/>
        </w:rPr>
        <w:t>Sanyoto, Sanyoto</w:t>
      </w:r>
      <w:r w:rsidRPr="009D241E">
        <w:rPr>
          <w:i/>
          <w:lang w:val="id-ID"/>
        </w:rPr>
        <w:t>. Penegakan hukum di indonesia.</w:t>
      </w:r>
      <w:r w:rsidRPr="00590B10">
        <w:rPr>
          <w:lang w:val="id-ID"/>
        </w:rPr>
        <w:t>Jurnal, Dinamika</w:t>
      </w:r>
    </w:p>
    <w:p w:rsidR="00F92E8E" w:rsidRPr="00590B10" w:rsidRDefault="00F92E8E" w:rsidP="00F92E8E">
      <w:pPr>
        <w:pStyle w:val="BodyText"/>
        <w:spacing w:line="480" w:lineRule="auto"/>
        <w:ind w:left="567" w:right="67" w:hanging="425"/>
        <w:jc w:val="both"/>
        <w:rPr>
          <w:lang w:val="id-ID"/>
        </w:rPr>
      </w:pPr>
      <w:r w:rsidRPr="00590B10">
        <w:rPr>
          <w:lang w:val="id-ID"/>
        </w:rPr>
        <w:t>Wirahyoso, Bambang</w:t>
      </w:r>
      <w:r w:rsidRPr="009D241E">
        <w:rPr>
          <w:i/>
          <w:lang w:val="id-ID"/>
        </w:rPr>
        <w:t xml:space="preserve">, “ Upah Minimum bagi Buruh dan strategi perjuangan serikat pekerja/ serikat Buruh”, </w:t>
      </w:r>
      <w:r w:rsidRPr="00590B10">
        <w:rPr>
          <w:lang w:val="id-ID"/>
        </w:rPr>
        <w:t>Jurnal Analisis Sosial, Vol. 7, No. 1,   ( 1 Februari 2002).</w:t>
      </w:r>
    </w:p>
    <w:p w:rsidR="00F92E8E" w:rsidRPr="00590B10" w:rsidRDefault="00F92E8E" w:rsidP="00F92E8E">
      <w:pPr>
        <w:pStyle w:val="BodyText"/>
        <w:spacing w:line="480" w:lineRule="auto"/>
        <w:ind w:left="567" w:right="67" w:hanging="425"/>
        <w:jc w:val="both"/>
        <w:rPr>
          <w:lang w:val="id-ID"/>
        </w:rPr>
      </w:pPr>
      <w:r w:rsidRPr="00590B10">
        <w:rPr>
          <w:lang w:val="id-ID"/>
        </w:rPr>
        <w:t>Zulfan, Kasturi</w:t>
      </w:r>
      <w:r w:rsidRPr="009D241E">
        <w:rPr>
          <w:i/>
          <w:lang w:val="id-ID"/>
        </w:rPr>
        <w:t xml:space="preserve">, “Kajian Yuridis Tentang Penetapan Upah Tenaga Kerja Pada Perusahaan di Indonesia”, Skripsi S1 Fakultas Hukum, Universitas Sumatra Utara, </w:t>
      </w:r>
      <w:r w:rsidRPr="00590B10">
        <w:rPr>
          <w:lang w:val="id-ID"/>
        </w:rPr>
        <w:t>Diakses melalui repository.usu.ac.id.</w:t>
      </w:r>
    </w:p>
    <w:p w:rsidR="00F92E8E" w:rsidRPr="0044393B" w:rsidRDefault="00F92E8E" w:rsidP="00F92E8E">
      <w:pPr>
        <w:pStyle w:val="BodyText"/>
        <w:numPr>
          <w:ilvl w:val="0"/>
          <w:numId w:val="1"/>
        </w:numPr>
        <w:spacing w:line="480" w:lineRule="auto"/>
        <w:ind w:left="284" w:right="67" w:hanging="284"/>
        <w:jc w:val="both"/>
        <w:rPr>
          <w:b/>
          <w:lang w:val="id-ID"/>
        </w:rPr>
      </w:pPr>
      <w:r>
        <w:rPr>
          <w:b/>
          <w:lang w:val="id-ID"/>
        </w:rPr>
        <w:t>Undang-Undang</w:t>
      </w:r>
    </w:p>
    <w:p w:rsidR="00F92E8E" w:rsidRDefault="00F92E8E" w:rsidP="00F92E8E">
      <w:pPr>
        <w:pStyle w:val="BodyText"/>
        <w:spacing w:line="480" w:lineRule="auto"/>
        <w:ind w:left="567" w:right="67" w:hanging="283"/>
        <w:jc w:val="both"/>
        <w:rPr>
          <w:i/>
          <w:lang w:val="id-ID"/>
        </w:rPr>
      </w:pPr>
      <w:r w:rsidRPr="0044393B">
        <w:rPr>
          <w:i/>
          <w:lang w:val="id-ID"/>
        </w:rPr>
        <w:t>Undang-Undang Republik Indonesia Nomor 13 Tahun 2003 tentang Ketenagakerjaan</w:t>
      </w:r>
    </w:p>
    <w:p w:rsidR="00F92E8E" w:rsidRDefault="00F92E8E" w:rsidP="00F92E8E">
      <w:pPr>
        <w:pStyle w:val="BodyText"/>
        <w:spacing w:line="480" w:lineRule="auto"/>
        <w:ind w:left="567" w:right="67" w:hanging="283"/>
        <w:jc w:val="both"/>
        <w:rPr>
          <w:i/>
          <w:lang w:val="id-ID"/>
        </w:rPr>
      </w:pPr>
      <w:r w:rsidRPr="0044393B">
        <w:rPr>
          <w:i/>
          <w:lang w:val="id-ID"/>
        </w:rPr>
        <w:t>Undang-Undang Cipta Kerja</w:t>
      </w:r>
      <w:r>
        <w:rPr>
          <w:i/>
          <w:lang w:val="id-ID"/>
        </w:rPr>
        <w:t xml:space="preserve"> No 11 Tahun 2020</w:t>
      </w:r>
    </w:p>
    <w:p w:rsidR="00F92E8E" w:rsidRPr="00D1606C" w:rsidRDefault="00F92E8E" w:rsidP="00F92E8E">
      <w:pPr>
        <w:pStyle w:val="BodyText"/>
        <w:spacing w:line="480" w:lineRule="auto"/>
        <w:ind w:left="567" w:right="67" w:hanging="283"/>
        <w:jc w:val="both"/>
        <w:rPr>
          <w:i/>
          <w:lang w:val="id-ID"/>
        </w:rPr>
      </w:pPr>
      <w:r>
        <w:rPr>
          <w:i/>
          <w:lang w:val="id-ID"/>
        </w:rPr>
        <w:t>Peraturan pemerintah No 36 Tahun 2021</w:t>
      </w:r>
    </w:p>
    <w:p w:rsidR="00F92E8E" w:rsidRPr="0044393B" w:rsidRDefault="00F92E8E" w:rsidP="00F92E8E">
      <w:pPr>
        <w:pStyle w:val="BodyText"/>
        <w:spacing w:line="480" w:lineRule="auto"/>
        <w:ind w:left="567" w:right="67" w:hanging="283"/>
        <w:jc w:val="both"/>
        <w:rPr>
          <w:i/>
          <w:lang w:val="id-ID"/>
        </w:rPr>
      </w:pPr>
      <w:r w:rsidRPr="0044393B">
        <w:rPr>
          <w:i/>
          <w:lang w:val="id-ID"/>
        </w:rPr>
        <w:t>Peraturan Menteri Tenaga Kerja Nomor : Kep-150/Men/1999 tentang Penyelenggaraan Program Jaminan Sosial Tenaga Kerja bagi Tenaga Kerja Harian lepas, Borongan dan perjanjian Kerja Waktu Tertentu</w:t>
      </w:r>
    </w:p>
    <w:p w:rsidR="00F92E8E" w:rsidRPr="0044393B" w:rsidRDefault="00F92E8E" w:rsidP="00F92E8E">
      <w:pPr>
        <w:pStyle w:val="BodyText"/>
        <w:spacing w:line="480" w:lineRule="auto"/>
        <w:ind w:left="567" w:right="67" w:hanging="283"/>
        <w:jc w:val="both"/>
        <w:rPr>
          <w:i/>
          <w:lang w:val="id-ID"/>
        </w:rPr>
      </w:pPr>
      <w:r w:rsidRPr="0044393B">
        <w:rPr>
          <w:i/>
          <w:lang w:val="id-ID"/>
        </w:rPr>
        <w:t>Peraturan Menteri Tenaga Kerja Nomor: 231/Men/2003 tentang Tata Cara Penangguhan Upah Minimum</w:t>
      </w:r>
    </w:p>
    <w:p w:rsidR="00F92E8E" w:rsidRDefault="00F92E8E" w:rsidP="00F92E8E">
      <w:pPr>
        <w:pStyle w:val="BodyText"/>
        <w:spacing w:line="480" w:lineRule="auto"/>
        <w:ind w:left="567" w:right="67" w:hanging="283"/>
        <w:jc w:val="both"/>
        <w:rPr>
          <w:i/>
          <w:lang w:val="id-ID"/>
        </w:rPr>
      </w:pPr>
      <w:r w:rsidRPr="0044393B">
        <w:rPr>
          <w:i/>
          <w:lang w:val="id-ID"/>
        </w:rPr>
        <w:t>Peraturan Menakertrans Nomor: Kep-266/men/200</w:t>
      </w:r>
      <w:r>
        <w:rPr>
          <w:i/>
          <w:lang w:val="id-ID"/>
        </w:rPr>
        <w:t xml:space="preserve">0 tentang Perubahan Pasal 1, 3,4,8,11, </w:t>
      </w:r>
      <w:r w:rsidRPr="0044393B">
        <w:rPr>
          <w:i/>
          <w:lang w:val="id-ID"/>
        </w:rPr>
        <w:t>20 dan 21 Peraruran Menteri Tenagakerja Nomor: Per.01/Men/1999 tentang Upah Minimum</w:t>
      </w:r>
    </w:p>
    <w:p w:rsidR="00F92E8E" w:rsidRDefault="00F92E8E" w:rsidP="00F92E8E">
      <w:pPr>
        <w:pStyle w:val="BodyText"/>
        <w:spacing w:line="480" w:lineRule="auto"/>
        <w:ind w:left="567" w:right="67" w:hanging="283"/>
        <w:jc w:val="both"/>
        <w:rPr>
          <w:i/>
          <w:lang w:val="id-ID"/>
        </w:rPr>
      </w:pPr>
      <w:r>
        <w:rPr>
          <w:i/>
          <w:lang w:val="id-ID"/>
        </w:rPr>
        <w:t>PERWALI Kota Tegal No 16 Tahun 2009 tentang dewan pengupahan</w:t>
      </w:r>
    </w:p>
    <w:p w:rsidR="00F92E8E" w:rsidRDefault="00F92E8E" w:rsidP="00F92E8E">
      <w:pPr>
        <w:pStyle w:val="BodyText"/>
        <w:spacing w:line="480" w:lineRule="auto"/>
        <w:ind w:left="567" w:right="67" w:hanging="283"/>
        <w:jc w:val="both"/>
        <w:rPr>
          <w:i/>
          <w:lang w:val="id-ID"/>
        </w:rPr>
      </w:pPr>
      <w:r>
        <w:rPr>
          <w:i/>
          <w:lang w:val="id-ID"/>
        </w:rPr>
        <w:t>PERWALI Kota Tegal No.36 a.</w:t>
      </w:r>
    </w:p>
    <w:p w:rsidR="00F21D2A" w:rsidRDefault="00F21D2A">
      <w:bookmarkStart w:id="4" w:name="_GoBack"/>
      <w:bookmarkEnd w:id="4"/>
    </w:p>
    <w:sectPr w:rsidR="00F21D2A" w:rsidSect="00F92E8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763A3"/>
    <w:multiLevelType w:val="hybridMultilevel"/>
    <w:tmpl w:val="7A4055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8E"/>
    <w:rsid w:val="001F72B0"/>
    <w:rsid w:val="00206451"/>
    <w:rsid w:val="003A6BD8"/>
    <w:rsid w:val="0071548B"/>
    <w:rsid w:val="00D2588C"/>
    <w:rsid w:val="00F21D2A"/>
    <w:rsid w:val="00F92E8E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BB682-732B-4912-9CBD-662DE77A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E8E"/>
    <w:pPr>
      <w:spacing w:after="200" w:line="276" w:lineRule="auto"/>
    </w:pPr>
    <w:rPr>
      <w:rFonts w:ascii="Calibri" w:eastAsia="SimSun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F92E8E"/>
    <w:pPr>
      <w:spacing w:line="240" w:lineRule="auto"/>
      <w:ind w:left="360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2E8E"/>
    <w:rPr>
      <w:rFonts w:ascii="Times New Roman" w:eastAsia="SimSun" w:hAnsi="Times New Roman" w:cs="Times New Roman"/>
      <w:b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F92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92E8E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DAFTAR PUSTAKA</vt:lpstr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 Rizki F</dc:creator>
  <cp:keywords/>
  <dc:description/>
  <cp:lastModifiedBy>Ine Rizki F</cp:lastModifiedBy>
  <cp:revision>1</cp:revision>
  <dcterms:created xsi:type="dcterms:W3CDTF">2022-08-18T03:29:00Z</dcterms:created>
  <dcterms:modified xsi:type="dcterms:W3CDTF">2022-08-18T03:30:00Z</dcterms:modified>
</cp:coreProperties>
</file>