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CEC" w:rsidRPr="00DD747E" w:rsidRDefault="00841CEC" w:rsidP="00841CEC">
      <w:pPr>
        <w:pStyle w:val="ListParagraph"/>
        <w:autoSpaceDE w:val="0"/>
        <w:autoSpaceDN w:val="0"/>
        <w:adjustRightInd w:val="0"/>
        <w:spacing w:after="0" w:line="480" w:lineRule="auto"/>
        <w:ind w:left="0" w:right="0" w:firstLine="0"/>
        <w:jc w:val="center"/>
        <w:rPr>
          <w:rFonts w:eastAsiaTheme="minorHAnsi"/>
          <w:b/>
          <w:color w:val="auto"/>
          <w:szCs w:val="24"/>
          <w:lang w:val="id-ID" w:bidi="ar-SA"/>
        </w:rPr>
      </w:pPr>
      <w:r w:rsidRPr="00DD747E">
        <w:rPr>
          <w:rFonts w:eastAsiaTheme="minorHAnsi"/>
          <w:b/>
          <w:color w:val="auto"/>
          <w:szCs w:val="24"/>
          <w:lang w:val="id-ID" w:bidi="ar-SA"/>
        </w:rPr>
        <w:t>BAB II</w:t>
      </w:r>
    </w:p>
    <w:p w:rsidR="00841CEC" w:rsidRDefault="00841CEC" w:rsidP="00841CEC">
      <w:pPr>
        <w:pStyle w:val="ListParagraph"/>
        <w:autoSpaceDE w:val="0"/>
        <w:autoSpaceDN w:val="0"/>
        <w:adjustRightInd w:val="0"/>
        <w:spacing w:after="0" w:line="480" w:lineRule="auto"/>
        <w:ind w:left="0" w:right="0" w:firstLine="0"/>
        <w:jc w:val="center"/>
        <w:rPr>
          <w:rFonts w:eastAsiaTheme="minorHAnsi"/>
          <w:b/>
          <w:color w:val="auto"/>
          <w:szCs w:val="24"/>
          <w:lang w:val="id-ID" w:bidi="ar-SA"/>
        </w:rPr>
      </w:pPr>
      <w:r w:rsidRPr="00DD747E">
        <w:rPr>
          <w:rFonts w:eastAsiaTheme="minorHAnsi"/>
          <w:b/>
          <w:color w:val="auto"/>
          <w:szCs w:val="24"/>
          <w:lang w:val="id-ID" w:bidi="ar-SA"/>
        </w:rPr>
        <w:t>TINJAU</w:t>
      </w:r>
      <w:r w:rsidR="00A21E71">
        <w:rPr>
          <w:rFonts w:eastAsiaTheme="minorHAnsi"/>
          <w:b/>
          <w:color w:val="auto"/>
          <w:szCs w:val="24"/>
          <w:lang w:val="id-ID" w:bidi="ar-SA"/>
        </w:rPr>
        <w:t>A</w:t>
      </w:r>
      <w:r w:rsidRPr="00DD747E">
        <w:rPr>
          <w:rFonts w:eastAsiaTheme="minorHAnsi"/>
          <w:b/>
          <w:color w:val="auto"/>
          <w:szCs w:val="24"/>
          <w:lang w:val="id-ID" w:bidi="ar-SA"/>
        </w:rPr>
        <w:t>N KONSEPTUAL</w:t>
      </w:r>
    </w:p>
    <w:p w:rsidR="008B7AD1" w:rsidRPr="00DD747E" w:rsidRDefault="008B7AD1" w:rsidP="00841CEC">
      <w:pPr>
        <w:pStyle w:val="ListParagraph"/>
        <w:autoSpaceDE w:val="0"/>
        <w:autoSpaceDN w:val="0"/>
        <w:adjustRightInd w:val="0"/>
        <w:spacing w:after="0" w:line="480" w:lineRule="auto"/>
        <w:ind w:left="0" w:right="0" w:firstLine="0"/>
        <w:jc w:val="center"/>
        <w:rPr>
          <w:rFonts w:eastAsiaTheme="minorHAnsi"/>
          <w:b/>
          <w:color w:val="auto"/>
          <w:szCs w:val="24"/>
          <w:lang w:val="id-ID" w:bidi="ar-SA"/>
        </w:rPr>
      </w:pPr>
    </w:p>
    <w:p w:rsidR="00841CEC" w:rsidRPr="00DD747E" w:rsidRDefault="00841CEC" w:rsidP="006D00F8">
      <w:pPr>
        <w:pStyle w:val="ListParagraph"/>
        <w:numPr>
          <w:ilvl w:val="0"/>
          <w:numId w:val="8"/>
        </w:numPr>
        <w:autoSpaceDE w:val="0"/>
        <w:autoSpaceDN w:val="0"/>
        <w:adjustRightInd w:val="0"/>
        <w:spacing w:after="0" w:line="480" w:lineRule="auto"/>
        <w:ind w:left="0" w:right="0" w:hanging="426"/>
        <w:rPr>
          <w:rFonts w:eastAsiaTheme="minorHAnsi"/>
          <w:b/>
          <w:color w:val="auto"/>
          <w:szCs w:val="24"/>
          <w:lang w:val="id-ID" w:bidi="ar-SA"/>
        </w:rPr>
      </w:pPr>
      <w:r w:rsidRPr="00DD747E">
        <w:rPr>
          <w:rFonts w:eastAsiaTheme="minorHAnsi"/>
          <w:b/>
          <w:color w:val="auto"/>
          <w:szCs w:val="24"/>
          <w:lang w:val="id-ID" w:bidi="ar-SA"/>
        </w:rPr>
        <w:t>Tinjau</w:t>
      </w:r>
      <w:r w:rsidR="00A21E71">
        <w:rPr>
          <w:rFonts w:eastAsiaTheme="minorHAnsi"/>
          <w:b/>
          <w:color w:val="auto"/>
          <w:szCs w:val="24"/>
          <w:lang w:val="id-ID" w:bidi="ar-SA"/>
        </w:rPr>
        <w:t>a</w:t>
      </w:r>
      <w:r w:rsidRPr="00DD747E">
        <w:rPr>
          <w:rFonts w:eastAsiaTheme="minorHAnsi"/>
          <w:b/>
          <w:color w:val="auto"/>
          <w:szCs w:val="24"/>
          <w:lang w:val="id-ID" w:bidi="ar-SA"/>
        </w:rPr>
        <w:t xml:space="preserve">n Umum Tentang </w:t>
      </w:r>
      <w:r w:rsidR="00137B9C" w:rsidRPr="00DD747E">
        <w:rPr>
          <w:rFonts w:eastAsiaTheme="minorHAnsi"/>
          <w:b/>
          <w:color w:val="auto"/>
          <w:szCs w:val="24"/>
          <w:lang w:val="id-ID" w:bidi="ar-SA"/>
        </w:rPr>
        <w:t>Anak</w:t>
      </w:r>
    </w:p>
    <w:p w:rsidR="00137B9C" w:rsidRPr="00DD747E" w:rsidRDefault="009364F1" w:rsidP="006D00F8">
      <w:pPr>
        <w:pStyle w:val="ListParagraph"/>
        <w:numPr>
          <w:ilvl w:val="0"/>
          <w:numId w:val="9"/>
        </w:numPr>
        <w:autoSpaceDE w:val="0"/>
        <w:autoSpaceDN w:val="0"/>
        <w:adjustRightInd w:val="0"/>
        <w:spacing w:after="0" w:line="480" w:lineRule="auto"/>
        <w:ind w:left="284" w:right="0" w:hanging="284"/>
        <w:rPr>
          <w:rFonts w:eastAsiaTheme="minorHAnsi"/>
          <w:b/>
          <w:color w:val="auto"/>
          <w:szCs w:val="24"/>
          <w:lang w:val="id-ID" w:bidi="ar-SA"/>
        </w:rPr>
      </w:pPr>
      <w:r w:rsidRPr="00DD747E">
        <w:rPr>
          <w:rFonts w:eastAsiaTheme="minorHAnsi"/>
          <w:b/>
          <w:color w:val="auto"/>
          <w:szCs w:val="24"/>
          <w:lang w:val="id-ID" w:bidi="ar-SA"/>
        </w:rPr>
        <w:t>Pengertian Anak</w:t>
      </w:r>
    </w:p>
    <w:p w:rsidR="001348B1" w:rsidRPr="00DD747E" w:rsidRDefault="001348B1" w:rsidP="001348B1">
      <w:pPr>
        <w:pStyle w:val="ListParagraph"/>
        <w:autoSpaceDE w:val="0"/>
        <w:autoSpaceDN w:val="0"/>
        <w:adjustRightInd w:val="0"/>
        <w:spacing w:after="0" w:line="480" w:lineRule="auto"/>
        <w:ind w:left="0" w:right="0" w:firstLine="624"/>
      </w:pPr>
      <w:r w:rsidRPr="00DD747E">
        <w:t>Anak adalah seorang yang dilahirkan dari perkawinan antara seorang perempuan dengan seorang laki-laki dengan tidak menyangkut bahwa seseorang yang dilahirkan oleh wanita meskipun tidak pernah melakukan pernikahan tetap dikatakan anak. Anak juga merupakan cikal bakal lahirnya suatu generasi baru yang merupakan penerus cita-cita perjuangan bangsa dan sumber daya manusia bagi pembangunan Nasional. Anak adalah aset bangsa, masa depan bangsa dan Negara dimasa yang akan datang berada ditangan anak sekarang. Semakin baik kepribadian anak maka semakin baik pula kehidupan masa depan bangsa. Begitu pula sebaliknya, apabila kepribadian anak tersebut buruk maka akan bobrok pula kehidupan bangsa. Masa kanak-kanak merupakan masa yang panjang dalam rentang kehidupan. Bagi kehidupan anak, masa kanak-kanak seringkali dianggap tidak ada akhirnya, sehingga mereka tidak sabar menunggu saat yang didambakan yaitu pengakuan dari masyarakat bahwa mereka bukan lagi anak-anak tapi dewasa</w:t>
      </w:r>
      <w:r w:rsidRPr="00DD747E">
        <w:rPr>
          <w:rStyle w:val="FootnoteReference"/>
        </w:rPr>
        <w:footnoteReference w:id="1"/>
      </w:r>
      <w:r w:rsidRPr="00DD747E">
        <w:t>.</w:t>
      </w:r>
    </w:p>
    <w:p w:rsidR="00CB3B16" w:rsidRPr="00DD747E" w:rsidRDefault="00CB3B16" w:rsidP="001348B1">
      <w:pPr>
        <w:pStyle w:val="ListParagraph"/>
        <w:autoSpaceDE w:val="0"/>
        <w:autoSpaceDN w:val="0"/>
        <w:adjustRightInd w:val="0"/>
        <w:spacing w:after="0" w:line="480" w:lineRule="auto"/>
        <w:ind w:left="0" w:right="0" w:firstLine="624"/>
      </w:pPr>
      <w:r w:rsidRPr="00DD747E">
        <w:t xml:space="preserve">Anak sebagai manusia dalam subjek hukum juga digolongkan sebagai human right yang terkait dalam ketentuan peraturan Perundang-undangan. Ketentuan dimaksud diletakkan pada anak dalam golongan orang yang belum dewasa, orang </w:t>
      </w:r>
      <w:r w:rsidRPr="00DD747E">
        <w:lastRenderedPageBreak/>
        <w:t>yang tidak mampu melakukan perbuatan hukum. Persamaan hak dan kewajiban yang sama dengan orang dewasa yang diberikan oleh ketentuan peraturan Perundang-undangan dalam melakukan perbuatan hukum. Hukum akan meletakkan anak dalam posisi sebagai perantara hukum untuk dapat disejajakan dengan kedudukan orang dewasa atau untuk disebut sebagai subjek hukum.</w:t>
      </w:r>
      <w:r w:rsidRPr="00DD747E">
        <w:rPr>
          <w:rStyle w:val="FootnoteReference"/>
        </w:rPr>
        <w:footnoteReference w:id="2"/>
      </w:r>
    </w:p>
    <w:p w:rsidR="006F50DC" w:rsidRPr="00DD747E" w:rsidRDefault="00CB3B16" w:rsidP="005C0989">
      <w:pPr>
        <w:pStyle w:val="ListParagraph"/>
        <w:autoSpaceDE w:val="0"/>
        <w:autoSpaceDN w:val="0"/>
        <w:adjustRightInd w:val="0"/>
        <w:spacing w:after="0" w:line="480" w:lineRule="auto"/>
        <w:ind w:left="0" w:right="0" w:firstLine="624"/>
      </w:pPr>
      <w:r w:rsidRPr="00DD747E">
        <w:t xml:space="preserve">Ketentuan hukum atau persamaan kedudukan dalam hukum </w:t>
      </w:r>
      <w:r w:rsidRPr="008B7AD1">
        <w:rPr>
          <w:i/>
        </w:rPr>
        <w:t>(equality before the law)</w:t>
      </w:r>
      <w:r w:rsidRPr="00DD747E">
        <w:t xml:space="preserve"> dapat memberikan legalitas formal terhadap anak sebagai seorang yang tidak mampu untuk berbuat peristiwa hukum yang ditentukan oleh ketentuan peraturan-peraturan hukum itu sendiri, atau meletakkan ketentuan hukum yang memuat perincian tentang klasifikasi kemampuan dan kewenangan berbuat peristiwa hukum dari anak yang bersangkutan. Plurasim pengertian batasan umur anak mengakibatkan sulit untuk menentukan usia anak. Hal ini adalah sebagai akibat tiap-tiap peraturan perundang-undangan yang mengatur secara tersendiri mengenai peraturan anak. Pengertian anak dari pandangan sistem hukum atau disebutkedudukan dalam arti khusus sebagai objek hukum.</w:t>
      </w:r>
      <w:r w:rsidR="006F50DC" w:rsidRPr="00DD747E">
        <w:rPr>
          <w:rStyle w:val="FootnoteReference"/>
        </w:rPr>
        <w:footnoteReference w:id="3"/>
      </w:r>
    </w:p>
    <w:p w:rsidR="00EB3EE3" w:rsidRPr="00DD747E" w:rsidRDefault="00CB3B16" w:rsidP="006F50DC">
      <w:pPr>
        <w:pStyle w:val="ListParagraph"/>
        <w:autoSpaceDE w:val="0"/>
        <w:autoSpaceDN w:val="0"/>
        <w:adjustRightInd w:val="0"/>
        <w:spacing w:after="0" w:line="480" w:lineRule="auto"/>
        <w:ind w:left="0" w:right="0" w:firstLine="624"/>
        <w:rPr>
          <w:lang w:val="id-ID"/>
        </w:rPr>
      </w:pPr>
      <w:r w:rsidRPr="00DD747E">
        <w:t xml:space="preserve"> Kedudukan anak dalam artian dimaksud meliputi pengelompokan kedalam subsistem sebagai berikut: Pengertian anak dalam UUD 1945 terdapat di dalam Pasal 34 yang berbunyi: “Fakir miskin dan anak-anak terlantar dipelihara oleh negara”Hal ini mengandung makna bahwa anak adalah subjek hukum dari hukum nasional yang harus dilindungi, dipelihara dan dibina untuk mencapai kesejahteraan anak. Dengan kata lain anak tersebut merupakan tanggung jawab pemerintah dan </w:t>
      </w:r>
      <w:r w:rsidRPr="00DD747E">
        <w:lastRenderedPageBreak/>
        <w:t>masyarakat terhadap pengertian anak men</w:t>
      </w:r>
      <w:r w:rsidR="00926860">
        <w:rPr>
          <w:lang w:val="id-ID"/>
        </w:rPr>
        <w:t xml:space="preserve">   </w:t>
      </w:r>
      <w:r w:rsidR="005819AE">
        <w:rPr>
          <w:lang w:val="id-ID"/>
        </w:rPr>
        <w:t xml:space="preserve"> </w:t>
      </w:r>
      <w:r w:rsidRPr="00DD747E">
        <w:t>urut UUD 1945 ini. Ketentuan UUD 1945, ditegaskan pengaturanya dengan dikeluarkannya UU No. 4 tahun 1979 tentang Kesejahteraan Anak, yang berarti makna anak (pengertian tentang anak) yaitu seseorang yang harus memperoleh hak-hak yang kemudian hak-hak tersebut dapat menjamin pertumbuhan dan perkembangan dengan wajar baik secara rahasia, jasmaniah, maupun sosial atau anak juga berhak atas pelayanan untuk mengembangkan kemampuan dan kehidupan sosial. Anak juga berhak atas pemeliharaan dan perlindungan baik semasa dalam kandungan maupun sesudah ia dilahirkan.</w:t>
      </w:r>
      <w:r w:rsidRPr="00DD747E">
        <w:rPr>
          <w:rStyle w:val="FootnoteReference"/>
        </w:rPr>
        <w:footnoteReference w:id="4"/>
      </w:r>
      <w:r w:rsidR="006F50DC" w:rsidRPr="00DD747E">
        <w:rPr>
          <w:lang w:val="id-ID"/>
        </w:rPr>
        <w:t xml:space="preserve"> </w:t>
      </w:r>
      <w:r w:rsidR="006F50DC" w:rsidRPr="00DD747E">
        <w:t>Ketentuan UUD 1945 juga telah mengatur kedudukan anak serta hak dan kewajiban antara anak dan orang tua yang tertuang dalam UU No. 1 Tahun 1974 tentang Perkawinan BAB IX dan BAB X. Undang-Undang No. 1 Tahun 1974 menyebutkan pengertian anak yang sah adalah anak yang</w:t>
      </w:r>
      <w:r w:rsidR="00EB3EE3" w:rsidRPr="00DD747E">
        <w:t>dilahirkan dalam atau sebagai akibat perkawinan yang sah.</w:t>
      </w:r>
      <w:r w:rsidR="00EB3EE3" w:rsidRPr="00DD747E">
        <w:rPr>
          <w:rStyle w:val="FootnoteReference"/>
        </w:rPr>
        <w:footnoteReference w:id="5"/>
      </w:r>
      <w:r w:rsidR="00EB3EE3" w:rsidRPr="00DD747E">
        <w:rPr>
          <w:lang w:val="id-ID"/>
        </w:rPr>
        <w:t xml:space="preserve"> </w:t>
      </w:r>
    </w:p>
    <w:p w:rsidR="001C5C9A" w:rsidRPr="00DD747E" w:rsidRDefault="008B7AD1" w:rsidP="006F50DC">
      <w:pPr>
        <w:pStyle w:val="ListParagraph"/>
        <w:autoSpaceDE w:val="0"/>
        <w:autoSpaceDN w:val="0"/>
        <w:adjustRightInd w:val="0"/>
        <w:spacing w:after="0" w:line="480" w:lineRule="auto"/>
        <w:ind w:left="0" w:right="0" w:firstLine="624"/>
      </w:pPr>
      <w:r>
        <w:rPr>
          <w:lang w:val="id-ID"/>
        </w:rPr>
        <w:t>A</w:t>
      </w:r>
      <w:r w:rsidR="00EB3EE3" w:rsidRPr="00DD747E">
        <w:t xml:space="preserve">nak yang dilahirkan diluar daripada perkawinan yang sah hanya mempunyai hubungan perdata dengan ibunya dan keluarga daripada ibunya. Anak dalam UU No. 35 tahun 2014 tentang perlindungan anak tercantum dalam Pasal 1 ayat (2) yang berbunyi: “Anak adalah seseorang yang belum berusia 18 (delapan belas) tahun, termasuk anak yang masih dalam kandungan”. Jadi dalam hal ini pengertian anak dibatasi dengan syarat usia dikatakan anak yaitu mencapai usia 18 (delapan belas) tahun. Anak dalam UU Nomor 11 Tahun 2012 tentang Sistem Peradilan Pidana Anak, antara lain : </w:t>
      </w:r>
    </w:p>
    <w:p w:rsidR="001C5C9A" w:rsidRPr="00DD747E" w:rsidRDefault="00EB3EE3" w:rsidP="001C5C9A">
      <w:pPr>
        <w:pStyle w:val="ListParagraph"/>
        <w:autoSpaceDE w:val="0"/>
        <w:autoSpaceDN w:val="0"/>
        <w:adjustRightInd w:val="0"/>
        <w:spacing w:after="0" w:line="480" w:lineRule="auto"/>
        <w:ind w:left="624" w:right="0" w:firstLine="0"/>
      </w:pPr>
      <w:r w:rsidRPr="00DD747E">
        <w:lastRenderedPageBreak/>
        <w:t xml:space="preserve">1) Anak yang Berhadapan dengan Hukum adalah anak yang berkonflik dengan hukum, anak yang menjadi korban tindak pidana, dan anak yang menjadi saksi tindak pidana </w:t>
      </w:r>
    </w:p>
    <w:p w:rsidR="001C5C9A" w:rsidRPr="00DD747E" w:rsidRDefault="00EB3EE3" w:rsidP="001C5C9A">
      <w:pPr>
        <w:pStyle w:val="ListParagraph"/>
        <w:autoSpaceDE w:val="0"/>
        <w:autoSpaceDN w:val="0"/>
        <w:adjustRightInd w:val="0"/>
        <w:spacing w:after="0" w:line="480" w:lineRule="auto"/>
        <w:ind w:left="624" w:right="0" w:firstLine="0"/>
      </w:pPr>
      <w:r w:rsidRPr="00DD747E">
        <w:t xml:space="preserve">2) Anak yang Berkonflik dengan Hukum yang selanjutnya disebut Anak adalah anak yang telah berumur 12 (dua belas) tahun, tetapi belum berumur 18 (delapan belas) tahun yang diduga melakukan tindak pidana </w:t>
      </w:r>
    </w:p>
    <w:p w:rsidR="001C5C9A" w:rsidRPr="00DD747E" w:rsidRDefault="00EB3EE3" w:rsidP="001C5C9A">
      <w:pPr>
        <w:pStyle w:val="ListParagraph"/>
        <w:autoSpaceDE w:val="0"/>
        <w:autoSpaceDN w:val="0"/>
        <w:adjustRightInd w:val="0"/>
        <w:spacing w:after="0" w:line="480" w:lineRule="auto"/>
        <w:ind w:left="624" w:right="0" w:firstLine="0"/>
      </w:pPr>
      <w:r w:rsidRPr="00DD747E">
        <w:t xml:space="preserve">3) Anak yang Menjadi Korban Tindak Pidana yang selanjutnya disebut Anak Korban adalah anak yang belum berumur 18 (delapan belas) tahun yang mengalami penderitaan fisik, mental, dan/atau kerugian ekonomi yang disebabkan oleh tindak pidana. </w:t>
      </w:r>
    </w:p>
    <w:p w:rsidR="00CB3B16" w:rsidRPr="00DD747E" w:rsidRDefault="00EB3EE3" w:rsidP="001C5C9A">
      <w:pPr>
        <w:pStyle w:val="ListParagraph"/>
        <w:autoSpaceDE w:val="0"/>
        <w:autoSpaceDN w:val="0"/>
        <w:adjustRightInd w:val="0"/>
        <w:spacing w:after="0" w:line="480" w:lineRule="auto"/>
        <w:ind w:left="624" w:right="0" w:firstLine="0"/>
      </w:pPr>
      <w:r w:rsidRPr="00DD747E">
        <w:t>4) Anak yang Menjadi Saksi Tindak Pidana yang selanjutnya disebut Anak Saksi adalah anak yang belum berumur 18 (delapan belas) tahun yang dapat memberikan keterangan guna kepentingan penyidikan, penuntutan, dan pemeriksaan di sidang pengadilan tentang suatu perkara pidana yang didengar, dilihat, dan/atau dialaminya sendiri.</w:t>
      </w:r>
      <w:r w:rsidRPr="00DD747E">
        <w:rPr>
          <w:rStyle w:val="FootnoteReference"/>
        </w:rPr>
        <w:footnoteReference w:id="6"/>
      </w:r>
    </w:p>
    <w:p w:rsidR="00EB3EE3" w:rsidRPr="00DD747E" w:rsidRDefault="00EB3EE3" w:rsidP="006F50DC">
      <w:pPr>
        <w:pStyle w:val="ListParagraph"/>
        <w:autoSpaceDE w:val="0"/>
        <w:autoSpaceDN w:val="0"/>
        <w:adjustRightInd w:val="0"/>
        <w:spacing w:after="0" w:line="480" w:lineRule="auto"/>
        <w:ind w:left="0" w:right="0" w:firstLine="624"/>
      </w:pPr>
      <w:r w:rsidRPr="00DD747E">
        <w:t>Pengertian anak dalam aspek hukum pidana menimbulkan aspek hukum positif terhadap proses normalisasi anak dari perilaku menyimpang untuk membentuk kepribadian dan tanggung jawab yang pada akhirnya menjadikan anak tersebut berhak atas kesejahteraan yang layak dan masa depan yang baik.</w:t>
      </w:r>
      <w:r w:rsidR="001C5C9A" w:rsidRPr="00DD747E">
        <w:rPr>
          <w:rStyle w:val="FootnoteReference"/>
        </w:rPr>
        <w:footnoteReference w:id="7"/>
      </w:r>
      <w:r w:rsidRPr="00DD747E">
        <w:t xml:space="preserve"> Hakekatnya, kedudukan status pengertian anak dalam hukum pidana meliputi dimensi-dimensi pengertian sebagai berikut: </w:t>
      </w:r>
    </w:p>
    <w:p w:rsidR="00EB3EE3" w:rsidRPr="00DD747E" w:rsidRDefault="00EB3EE3" w:rsidP="006F50DC">
      <w:pPr>
        <w:pStyle w:val="ListParagraph"/>
        <w:autoSpaceDE w:val="0"/>
        <w:autoSpaceDN w:val="0"/>
        <w:adjustRightInd w:val="0"/>
        <w:spacing w:after="0" w:line="480" w:lineRule="auto"/>
        <w:ind w:left="0" w:right="0" w:firstLine="624"/>
      </w:pPr>
      <w:r w:rsidRPr="00DD747E">
        <w:lastRenderedPageBreak/>
        <w:t xml:space="preserve">a. Ketidakmampuan untuk pertanggung jawaban tindak pidana. </w:t>
      </w:r>
    </w:p>
    <w:p w:rsidR="00EB3EE3" w:rsidRPr="00DD747E" w:rsidRDefault="00EB3EE3" w:rsidP="00D74635">
      <w:pPr>
        <w:pStyle w:val="ListParagraph"/>
        <w:autoSpaceDE w:val="0"/>
        <w:autoSpaceDN w:val="0"/>
        <w:adjustRightInd w:val="0"/>
        <w:spacing w:after="0" w:line="480" w:lineRule="auto"/>
        <w:ind w:left="851" w:right="0" w:hanging="227"/>
      </w:pPr>
      <w:r w:rsidRPr="00DD747E">
        <w:t>b. Pengembalian hak-hak anak dengan jalan mensubtitusikan hak-hak anak yang timbul dari lapangan hukum keperdataan, tatanegara dengan maksud untuk mensejahterakan anak.</w:t>
      </w:r>
    </w:p>
    <w:p w:rsidR="00881612" w:rsidRPr="00DD747E" w:rsidRDefault="00EB3EE3" w:rsidP="00D74635">
      <w:pPr>
        <w:autoSpaceDE w:val="0"/>
        <w:autoSpaceDN w:val="0"/>
        <w:adjustRightInd w:val="0"/>
        <w:spacing w:after="0" w:line="480" w:lineRule="auto"/>
        <w:ind w:left="851" w:right="0" w:hanging="227"/>
      </w:pPr>
      <w:r w:rsidRPr="00DD747E">
        <w:t xml:space="preserve">c. Rehabilitasi, yaitu anak berhak untuk mendapat proses perbaikan mental spiritual akibat dari tindakan hukum pidana yang dilakukan anak itu sendiri. </w:t>
      </w:r>
    </w:p>
    <w:p w:rsidR="00EB3EE3" w:rsidRPr="00DD747E" w:rsidRDefault="00EB3EE3" w:rsidP="00D74635">
      <w:pPr>
        <w:autoSpaceDE w:val="0"/>
        <w:autoSpaceDN w:val="0"/>
        <w:adjustRightInd w:val="0"/>
        <w:spacing w:after="0" w:line="480" w:lineRule="auto"/>
        <w:ind w:left="851" w:right="0" w:hanging="227"/>
      </w:pPr>
      <w:r w:rsidRPr="00DD747E">
        <w:t>d. Hak-hak untuk menerima pelayanan dan asuhan.</w:t>
      </w:r>
    </w:p>
    <w:p w:rsidR="006F50DC" w:rsidRPr="00DD747E" w:rsidRDefault="00EB3EE3" w:rsidP="00D74635">
      <w:pPr>
        <w:autoSpaceDE w:val="0"/>
        <w:autoSpaceDN w:val="0"/>
        <w:adjustRightInd w:val="0"/>
        <w:spacing w:after="0" w:line="480" w:lineRule="auto"/>
        <w:ind w:right="0" w:firstLine="197"/>
        <w:rPr>
          <w:lang w:val="id-ID"/>
        </w:rPr>
      </w:pPr>
      <w:r w:rsidRPr="00DD747E">
        <w:t xml:space="preserve"> e. Hak anak-anak dalam proses hukum acara pidana.</w:t>
      </w:r>
      <w:r w:rsidR="001C5C9A" w:rsidRPr="00DD747E">
        <w:rPr>
          <w:rStyle w:val="FootnoteReference"/>
        </w:rPr>
        <w:footnoteReference w:id="8"/>
      </w:r>
    </w:p>
    <w:p w:rsidR="00B555E1" w:rsidRPr="00DD747E" w:rsidRDefault="00A21E71" w:rsidP="005C0989">
      <w:pPr>
        <w:pStyle w:val="ListParagraph"/>
        <w:autoSpaceDE w:val="0"/>
        <w:autoSpaceDN w:val="0"/>
        <w:adjustRightInd w:val="0"/>
        <w:spacing w:after="0" w:line="480" w:lineRule="auto"/>
        <w:ind w:left="0" w:right="0" w:firstLine="624"/>
      </w:pPr>
      <w:r>
        <w:rPr>
          <w:szCs w:val="24"/>
        </w:rPr>
        <w:t>Menurut Undang–</w:t>
      </w:r>
      <w:r w:rsidR="005343EB" w:rsidRPr="00DD747E">
        <w:rPr>
          <w:szCs w:val="24"/>
        </w:rPr>
        <w:t>Undang Republik Indonesia Nomor 23 Tahun 2002 Tentang Perlindungan Anak,</w:t>
      </w:r>
      <w:r w:rsidR="00180A4B" w:rsidRPr="00DD747E">
        <w:rPr>
          <w:szCs w:val="24"/>
          <w:lang w:val="id-ID"/>
        </w:rPr>
        <w:t xml:space="preserve"> </w:t>
      </w:r>
      <w:r w:rsidR="00180A4B" w:rsidRPr="00DD747E">
        <w:t>bahwa anak adalah amanah dan karunia Tuhan Yang Maha Esa, yang dalam dirinya melekat harkat dan martabat sebagai manusia seutuhnya</w:t>
      </w:r>
      <w:r w:rsidR="008B7AD1">
        <w:rPr>
          <w:lang w:val="id-ID"/>
        </w:rPr>
        <w:t>.</w:t>
      </w:r>
      <w:r w:rsidR="00180A4B" w:rsidRPr="00DD747E">
        <w:t xml:space="preserve"> </w:t>
      </w:r>
      <w:r w:rsidR="00ED48C2" w:rsidRPr="00DD747E">
        <w:t>Lebih lanjut dikatakan bahwa anak adalah tunas, potensi, dan generasi muda penerus cita-cita perjuangan bangsa, memiliki peran strategis dan mempunyai ciri dan sifat khusus yang menjamin kelangsungan eksistensi bangsa dan negara pada masa depan. Oleh karena itu agar setiap anak kelak mampu memikul tanggung jawab tersebut, maka ia perlu mendapat kesempatan yang seluas-luasnya untuk tumbuh dan berkembang secara optimal, baik fisik, mental maupun sosial, dan berakhlak mulia, perlu dilakukan upaya perlindungan serta untuk mewujudkan kesejahteraan anak dengan memberikan jaminan terhadap pemenuhan hak-haknya serta adanya perlakuan tanpa diskriminasi</w:t>
      </w:r>
      <w:r w:rsidR="00E27E55" w:rsidRPr="00DD747E">
        <w:rPr>
          <w:lang w:val="id-ID"/>
        </w:rPr>
        <w:t>.</w:t>
      </w:r>
      <w:r w:rsidR="00E27E55" w:rsidRPr="00DD747E">
        <w:rPr>
          <w:rStyle w:val="FootnoteReference"/>
        </w:rPr>
        <w:footnoteReference w:id="9"/>
      </w:r>
      <w:r w:rsidR="00E27E55" w:rsidRPr="00DD747E">
        <w:rPr>
          <w:lang w:val="id-ID"/>
        </w:rPr>
        <w:t xml:space="preserve"> </w:t>
      </w:r>
      <w:r w:rsidR="002F46CB" w:rsidRPr="00DD747E">
        <w:t xml:space="preserve">Pengertian anak dalam sistem hukum </w:t>
      </w:r>
      <w:r w:rsidR="002F46CB" w:rsidRPr="00DD747E">
        <w:lastRenderedPageBreak/>
        <w:t>Indonesia belum ada keseragaman, tiap peraturan perundang-undangan memberikan batasan usia anak yang berbeda. Jadi dari berbagi defenisi tentang anak di atas sebenarnya dapatlah diambil suatu benang merah yang menggambarkan apa atau siapa sebenarnya yang dimaksud dengan anak dan berbagai konsekwensi yang diperolehnya sebagi penyandang gelar anak tersebut</w:t>
      </w:r>
      <w:r w:rsidR="00B555E1" w:rsidRPr="00DD747E">
        <w:rPr>
          <w:lang w:val="id-ID"/>
        </w:rPr>
        <w:t>,</w:t>
      </w:r>
      <w:r w:rsidR="00B555E1" w:rsidRPr="00DD747E">
        <w:rPr>
          <w:rStyle w:val="FootnoteReference"/>
        </w:rPr>
        <w:footnoteReference w:id="10"/>
      </w:r>
      <w:r w:rsidR="00B555E1" w:rsidRPr="00DD747E">
        <w:t xml:space="preserve"> Pengertian anak secara hukum, dimana pengertian anak diletakkan sebagai objek sekaligus subjek utama dalam suatu proses legitimasi, generalisasi dan sistematika aturan yang mengatur tentang anak.</w:t>
      </w:r>
      <w:r w:rsidR="00B555E1" w:rsidRPr="00DD747E">
        <w:rPr>
          <w:rStyle w:val="FootnoteReference"/>
        </w:rPr>
        <w:footnoteReference w:id="11"/>
      </w:r>
    </w:p>
    <w:p w:rsidR="00010484" w:rsidRPr="00DD747E" w:rsidRDefault="00010484" w:rsidP="00E40DF6">
      <w:pPr>
        <w:pStyle w:val="ListParagraph"/>
        <w:tabs>
          <w:tab w:val="left" w:pos="3690"/>
          <w:tab w:val="center" w:pos="4280"/>
        </w:tabs>
        <w:autoSpaceDE w:val="0"/>
        <w:autoSpaceDN w:val="0"/>
        <w:adjustRightInd w:val="0"/>
        <w:spacing w:after="0" w:line="480" w:lineRule="auto"/>
        <w:ind w:left="0" w:right="0" w:firstLine="624"/>
        <w:rPr>
          <w:lang w:val="id-ID"/>
        </w:rPr>
      </w:pPr>
      <w:r w:rsidRPr="00DD747E">
        <w:rPr>
          <w:lang w:val="id-ID"/>
        </w:rPr>
        <w:tab/>
      </w:r>
      <w:r w:rsidR="00E40DF6" w:rsidRPr="00DD747E">
        <w:rPr>
          <w:lang w:val="id-ID"/>
        </w:rPr>
        <w:tab/>
      </w:r>
    </w:p>
    <w:p w:rsidR="00010484" w:rsidRPr="00DD747E" w:rsidRDefault="00010484" w:rsidP="006D00F8">
      <w:pPr>
        <w:pStyle w:val="ListParagraph"/>
        <w:numPr>
          <w:ilvl w:val="0"/>
          <w:numId w:val="9"/>
        </w:numPr>
        <w:autoSpaceDE w:val="0"/>
        <w:autoSpaceDN w:val="0"/>
        <w:adjustRightInd w:val="0"/>
        <w:spacing w:after="0" w:line="480" w:lineRule="auto"/>
        <w:ind w:left="284" w:right="0" w:hanging="284"/>
        <w:rPr>
          <w:b/>
          <w:szCs w:val="24"/>
          <w:lang w:val="id-ID"/>
        </w:rPr>
      </w:pPr>
      <w:r w:rsidRPr="00DD747E">
        <w:rPr>
          <w:b/>
          <w:szCs w:val="24"/>
          <w:lang w:val="id-ID"/>
        </w:rPr>
        <w:t>Perlindungan Anak</w:t>
      </w:r>
    </w:p>
    <w:p w:rsidR="004B7372" w:rsidRPr="00DD747E" w:rsidRDefault="004B7372" w:rsidP="001B0067">
      <w:pPr>
        <w:pStyle w:val="ListParagraph"/>
        <w:autoSpaceDE w:val="0"/>
        <w:autoSpaceDN w:val="0"/>
        <w:adjustRightInd w:val="0"/>
        <w:spacing w:after="0" w:line="480" w:lineRule="auto"/>
        <w:ind w:left="0" w:right="0" w:firstLine="709"/>
        <w:rPr>
          <w:lang w:val="id-ID"/>
        </w:rPr>
      </w:pPr>
      <w:r w:rsidRPr="00DD747E">
        <w:t>Pengertian perlindungan anak adalah segala usaha yang dilakukan untuk menciptakan kondisi agar setiap anak dapat melaksanakan hak dan kewajibannya demi perkembangan dan pertumbuhan anak secara wajar baik fisik, mental dan sosial. Perlindungan anak merupakan perwujudan adanya keadilan dalam suatu masyarakat, dengan demikian perlindungan anak diusahakan dalam berbagai bidang kehidupan bernegara dan bermasyarakat. Kegiatan perlindungan anak membawa akibat hukum, baik dalam kaitannya dengan hukum tertulis maupun hukum tidak tertulis. Hukum merupakan jaminan bagi kegiatan perlindungan anak.</w:t>
      </w:r>
      <w:r w:rsidRPr="00DD747E">
        <w:rPr>
          <w:rStyle w:val="FootnoteReference"/>
        </w:rPr>
        <w:footnoteReference w:id="12"/>
      </w:r>
      <w:r w:rsidRPr="00DD747E">
        <w:rPr>
          <w:lang w:val="id-ID"/>
        </w:rPr>
        <w:t xml:space="preserve"> </w:t>
      </w:r>
    </w:p>
    <w:p w:rsidR="004B7372" w:rsidRPr="00DD747E" w:rsidRDefault="004B7372" w:rsidP="00F84DC9">
      <w:pPr>
        <w:pStyle w:val="ListParagraph"/>
        <w:autoSpaceDE w:val="0"/>
        <w:autoSpaceDN w:val="0"/>
        <w:adjustRightInd w:val="0"/>
        <w:spacing w:after="0" w:line="480" w:lineRule="auto"/>
        <w:ind w:left="0" w:right="0" w:firstLine="720"/>
      </w:pPr>
      <w:r w:rsidRPr="00DD747E">
        <w:lastRenderedPageBreak/>
        <w:t xml:space="preserve">Upaya perlindungan anak perlu dilaksanakan sedini mungkin, yaitu sejak dari janin dalam kandungan sampai anak berusia delapan belas tahun. Bertitik tolak pada konsep perlindungan anak yang utuh, menyeluruh, dan komprehensip, maka Undang-undang tersebut meletakkan kewajiban memberikan perlindungan kepada anak berdasarkan asas-asas Nondikriminasi, asas kepentingan yang terbaik untuk anak, asas hak untuk hidup, kelangsungan hidup, dan perkembangan, serta asas penghargaan terhadap pandangan/pendapat anak. Perlindungan anak dapat dibedakan dalam 2 (dua) bagian yaitu: </w:t>
      </w:r>
    </w:p>
    <w:p w:rsidR="004B7372" w:rsidRPr="00DD747E" w:rsidRDefault="004B7372" w:rsidP="004B7372">
      <w:pPr>
        <w:pStyle w:val="ListParagraph"/>
        <w:autoSpaceDE w:val="0"/>
        <w:autoSpaceDN w:val="0"/>
        <w:adjustRightInd w:val="0"/>
        <w:spacing w:after="0" w:line="480" w:lineRule="auto"/>
        <w:ind w:left="993" w:right="0" w:hanging="284"/>
      </w:pPr>
      <w:r w:rsidRPr="00DD747E">
        <w:t>a. Perlindungan anak yang bersifat yuridis, yang meliputi: perlindungan dalam bidang hukum publik dan dalam bidang hukum keperdataan.</w:t>
      </w:r>
    </w:p>
    <w:p w:rsidR="004B7372" w:rsidRPr="00DD747E" w:rsidRDefault="004B7372" w:rsidP="004B7372">
      <w:pPr>
        <w:pStyle w:val="ListParagraph"/>
        <w:autoSpaceDE w:val="0"/>
        <w:autoSpaceDN w:val="0"/>
        <w:adjustRightInd w:val="0"/>
        <w:spacing w:after="0" w:line="480" w:lineRule="auto"/>
        <w:ind w:left="993" w:right="0" w:hanging="341"/>
        <w:rPr>
          <w:lang w:val="id-ID"/>
        </w:rPr>
      </w:pPr>
      <w:r w:rsidRPr="00DD747E">
        <w:t>b. Perlindungan anak yang bersifat non yuridis, meliputi: perlindungan dalam bidang sosial, bidang kesehatan, bidang pendidikan</w:t>
      </w:r>
      <w:r w:rsidRPr="00DD747E">
        <w:rPr>
          <w:rStyle w:val="FootnoteReference"/>
        </w:rPr>
        <w:footnoteReference w:id="13"/>
      </w:r>
    </w:p>
    <w:p w:rsidR="003653AD" w:rsidRPr="00DD747E" w:rsidRDefault="00A3423E" w:rsidP="006C412B">
      <w:pPr>
        <w:pStyle w:val="ListParagraph"/>
        <w:autoSpaceDE w:val="0"/>
        <w:autoSpaceDN w:val="0"/>
        <w:adjustRightInd w:val="0"/>
        <w:spacing w:after="0" w:line="480" w:lineRule="auto"/>
        <w:ind w:left="0" w:right="0" w:firstLine="624"/>
        <w:rPr>
          <w:lang w:val="id-ID"/>
        </w:rPr>
      </w:pPr>
      <w:r w:rsidRPr="00DD747E">
        <w:rPr>
          <w:lang w:val="id-ID"/>
        </w:rPr>
        <w:t>Sedangkan Menurut Undang-Undang</w:t>
      </w:r>
      <w:r w:rsidR="00694C06" w:rsidRPr="00694C06">
        <w:t xml:space="preserve"> </w:t>
      </w:r>
      <w:r w:rsidR="00694C06" w:rsidRPr="00694C06">
        <w:rPr>
          <w:lang w:val="id-ID"/>
        </w:rPr>
        <w:t>Republik Indonesia Nomor 23 Tahun 2002 Tentang Perlindungan Anak, Pasal 1 Ayat 2.</w:t>
      </w:r>
      <w:r w:rsidR="00694C06">
        <w:rPr>
          <w:lang w:val="id-ID"/>
        </w:rPr>
        <w:t xml:space="preserve"> </w:t>
      </w:r>
      <w:r w:rsidRPr="00DD747E">
        <w:rPr>
          <w:lang w:val="id-ID"/>
        </w:rPr>
        <w:t xml:space="preserve"> </w:t>
      </w:r>
      <w:r w:rsidR="00010484" w:rsidRPr="00DD747E">
        <w:t>Perlindungan anak adalah segala kegiatan untuk menjamin dan melindungi anak dan hak-haknya agar dapat hidup, tumbuh, berkembang, dan berpartisipasi, secara optimal sesuai dengan harkat dan martabat kemanusiaan, serta mendapat perlindungan dari kekerasan dan diskriminasi.</w:t>
      </w:r>
      <w:r w:rsidRPr="00DD747E">
        <w:rPr>
          <w:lang w:val="id-ID"/>
        </w:rPr>
        <w:t xml:space="preserve"> </w:t>
      </w:r>
      <w:r w:rsidR="00E830CF" w:rsidRPr="00DD747E">
        <w:rPr>
          <w:szCs w:val="24"/>
        </w:rPr>
        <w:t>Undang-Undang Republik Indonesia Nomor 23 Tahun 2002 Tentang Perlindungan Anak</w:t>
      </w:r>
      <w:r w:rsidR="00E830CF" w:rsidRPr="00DD747E">
        <w:rPr>
          <w:szCs w:val="24"/>
          <w:lang w:val="id-ID"/>
        </w:rPr>
        <w:t>,</w:t>
      </w:r>
      <w:r w:rsidR="00B6728D" w:rsidRPr="00DD747E">
        <w:t xml:space="preserve"> Perlindungan anak setidaknya memiliki 2 (dua) aspek yang terkait di dalamnya. Aspek pertama berkaitan denga</w:t>
      </w:r>
      <w:r w:rsidR="00B555E1" w:rsidRPr="00DD747E">
        <w:t>n kebijakan peraturan perundang-</w:t>
      </w:r>
      <w:r w:rsidR="00B6728D" w:rsidRPr="00DD747E">
        <w:t xml:space="preserve">undangan yang mengatur tentang perlindungan anak. </w:t>
      </w:r>
    </w:p>
    <w:p w:rsidR="003653AD" w:rsidRPr="00DD747E" w:rsidRDefault="00B6728D" w:rsidP="00A70263">
      <w:pPr>
        <w:pStyle w:val="ListParagraph"/>
        <w:autoSpaceDE w:val="0"/>
        <w:autoSpaceDN w:val="0"/>
        <w:adjustRightInd w:val="0"/>
        <w:spacing w:after="0" w:line="480" w:lineRule="auto"/>
        <w:ind w:left="0" w:right="0" w:firstLine="720"/>
      </w:pPr>
      <w:r w:rsidRPr="00DD747E">
        <w:lastRenderedPageBreak/>
        <w:t>Aspek kedua berkaitan dengan pelaksanaan dari kebijakan perundang-undangan tersebut, mengenai aspek pertama, sampai saat ini telah cukup perundang-undangan untuk mengatur hal-hal berkaitan dengan perlindungan anak. Aspek kedua mengatakan telah tersedianya berbagai perangkat perundang-undangan tentang hak-hak anak tersebut dengan sendirinya usaha-usaha untuk mewujudkan hak-hak anak dan mengabaikan terhadap hak anak sebagaimana yang dikehendaki dapat diakhiri</w:t>
      </w:r>
      <w:r w:rsidRPr="00DD747E">
        <w:rPr>
          <w:rStyle w:val="FootnoteReference"/>
        </w:rPr>
        <w:footnoteReference w:id="14"/>
      </w:r>
      <w:r w:rsidRPr="00DD747E">
        <w:rPr>
          <w:lang w:val="id-ID"/>
        </w:rPr>
        <w:t xml:space="preserve"> </w:t>
      </w:r>
      <w:r w:rsidRPr="00DD747E">
        <w:t>Permasalahan perlindungan hukum bagi anak tidak hanya perlindungan hukum dalam proses peradilan, tetapi mencakup spektrum yang sangat luas</w:t>
      </w:r>
      <w:r w:rsidR="0034765F" w:rsidRPr="00DD747E">
        <w:rPr>
          <w:lang w:val="id-ID"/>
        </w:rPr>
        <w:t>,</w:t>
      </w:r>
      <w:r w:rsidRPr="00DD747E">
        <w:rPr>
          <w:rStyle w:val="FootnoteReference"/>
        </w:rPr>
        <w:footnoteReference w:id="15"/>
      </w:r>
      <w:r w:rsidR="0034765F" w:rsidRPr="00DD747E">
        <w:rPr>
          <w:lang w:val="id-ID"/>
        </w:rPr>
        <w:t xml:space="preserve"> </w:t>
      </w:r>
      <w:r w:rsidR="002F46CB" w:rsidRPr="00DD747E">
        <w:t>Anak dalam pengertian yang umum mendapat perhatian tidak saja dalam ilmu pengetahuan, tetapi dapat diperhatikan dari sisi pandang sentralistis kehidupan, seperti agama, hukum dan sosiologis yang menjadikan anak semakin rasional dan aktual dalam lingkungan sosial</w:t>
      </w:r>
      <w:r w:rsidR="002F46CB" w:rsidRPr="00DD747E">
        <w:rPr>
          <w:rStyle w:val="FootnoteReference"/>
        </w:rPr>
        <w:footnoteReference w:id="16"/>
      </w:r>
      <w:r w:rsidR="002F46CB" w:rsidRPr="00DD747E">
        <w:rPr>
          <w:lang w:val="id-ID"/>
        </w:rPr>
        <w:t>.</w:t>
      </w:r>
      <w:r w:rsidR="002F46CB" w:rsidRPr="00DD747E">
        <w:t xml:space="preserve"> </w:t>
      </w:r>
      <w:r w:rsidR="00F84DC9" w:rsidRPr="00DD747E">
        <w:t xml:space="preserve">Perlindungan secara hukum inilah yang akan memberikan perlindungan hukum terhadap eksistensi dan hak-hak anak. </w:t>
      </w:r>
    </w:p>
    <w:p w:rsidR="003653AD" w:rsidRPr="00DD747E" w:rsidRDefault="00F84DC9" w:rsidP="003653AD">
      <w:pPr>
        <w:pStyle w:val="ListParagraph"/>
        <w:autoSpaceDE w:val="0"/>
        <w:autoSpaceDN w:val="0"/>
        <w:adjustRightInd w:val="0"/>
        <w:spacing w:after="0" w:line="480" w:lineRule="auto"/>
        <w:ind w:left="851" w:right="0" w:hanging="227"/>
      </w:pPr>
      <w:r w:rsidRPr="00DD747E">
        <w:t xml:space="preserve">a. Anak sebagai subjek hukum Anak digolongkan sebagai makhluk yang memiliki hak asasi manusia yang terikat oleh peraturan perundang-undangan. </w:t>
      </w:r>
    </w:p>
    <w:p w:rsidR="00010484" w:rsidRPr="00DD747E" w:rsidRDefault="00F84DC9" w:rsidP="00B32C8C">
      <w:pPr>
        <w:pStyle w:val="ListParagraph"/>
        <w:autoSpaceDE w:val="0"/>
        <w:autoSpaceDN w:val="0"/>
        <w:adjustRightInd w:val="0"/>
        <w:spacing w:after="0" w:line="480" w:lineRule="auto"/>
        <w:ind w:left="851" w:right="0" w:hanging="425"/>
        <w:rPr>
          <w:lang w:val="id-ID"/>
        </w:rPr>
      </w:pPr>
      <w:r w:rsidRPr="00DD747E">
        <w:t>b. Persamaan hak dan kewajiban anak Seorang anak akan memiliki hak dan kewajiban yang sama dengan orang dewasa sesuai dengan ketentuan dan perundang-undangan.</w:t>
      </w:r>
      <w:r w:rsidR="003653AD" w:rsidRPr="00DD747E">
        <w:rPr>
          <w:rStyle w:val="FootnoteReference"/>
        </w:rPr>
        <w:footnoteReference w:id="17"/>
      </w:r>
      <w:r w:rsidR="001508EC" w:rsidRPr="00DD747E">
        <w:rPr>
          <w:lang w:val="id-ID"/>
        </w:rPr>
        <w:t xml:space="preserve"> </w:t>
      </w:r>
    </w:p>
    <w:p w:rsidR="002534DE" w:rsidRPr="00DD747E" w:rsidRDefault="001508EC" w:rsidP="002534DE">
      <w:pPr>
        <w:autoSpaceDE w:val="0"/>
        <w:autoSpaceDN w:val="0"/>
        <w:adjustRightInd w:val="0"/>
        <w:spacing w:after="0" w:line="480" w:lineRule="auto"/>
        <w:ind w:left="0" w:right="0" w:firstLine="851"/>
      </w:pPr>
      <w:r w:rsidRPr="00DD747E">
        <w:lastRenderedPageBreak/>
        <w:t>Kewajiban dan tanggung jawab masyarakat atas perlindungan anak sebagaimana diatur dalam Pasal 25. Kewajiban dan tanggung jawab masyarakat terhadap perlindungan anak dilaksanakan melalui kegiatan peran masyarakat dalam penyelenggaraan perlindungan anak. Ketentuan Pasal 72 ayat (2) Undang-Undang tentang Perlindungan Anak menyebutkan bahwa peran masyarakat dilakukan oleh orang perseorangan, lembaga perlindungan anak, lembaga sosial kemasyarakatan, lembaga swadaya masyarakat, lembaga pendidikan, lembaga keagamaan, badan usaha, dan media massa. Pasal 26 Undang-Undang tentang Perlindungan Anak mengatur mengenai kewajiban dan tanggu</w:t>
      </w:r>
      <w:r w:rsidR="002534DE" w:rsidRPr="00DD747E">
        <w:t>ng jawab keluarga dan orang tua</w:t>
      </w:r>
      <w:r w:rsidRPr="00DD747E">
        <w:t>.</w:t>
      </w:r>
      <w:r w:rsidR="002534DE" w:rsidRPr="00DD747E">
        <w:rPr>
          <w:rStyle w:val="FootnoteReference"/>
        </w:rPr>
        <w:footnoteReference w:id="18"/>
      </w:r>
      <w:r w:rsidR="002534DE" w:rsidRPr="00DD747E">
        <w:rPr>
          <w:lang w:val="id-ID"/>
        </w:rPr>
        <w:t xml:space="preserve"> </w:t>
      </w:r>
      <w:r w:rsidR="002534DE" w:rsidRPr="00DD747E">
        <w:t>Elemen masyarakat yang terlibat dalam perlindungan anak bukan hanya orang perorangan tetapi juga melibatkan organisasi-organisasi masyarakat, Lembaga Swadaya Masyarakat, Komisi Perlindungan Anak, organisasi-organisasi lain yang memiliki kepedulian terhadap perlindungan anak.</w:t>
      </w:r>
      <w:r w:rsidR="002534DE" w:rsidRPr="00DD747E">
        <w:rPr>
          <w:rStyle w:val="FootnoteReference"/>
        </w:rPr>
        <w:footnoteReference w:id="19"/>
      </w:r>
    </w:p>
    <w:p w:rsidR="00BF646E" w:rsidRPr="00DD747E" w:rsidRDefault="00694C06" w:rsidP="002534DE">
      <w:pPr>
        <w:autoSpaceDE w:val="0"/>
        <w:autoSpaceDN w:val="0"/>
        <w:adjustRightInd w:val="0"/>
        <w:spacing w:after="0" w:line="480" w:lineRule="auto"/>
        <w:ind w:left="0" w:right="0" w:firstLine="851"/>
      </w:pPr>
      <w:r w:rsidRPr="00694C06">
        <w:t>Undang-Undang Republik Indonesia Nomor 23 Tahun 2002 Tentang Perlindungan Anak, Pasal 2.</w:t>
      </w:r>
      <w:r w:rsidR="005C0989">
        <w:rPr>
          <w:lang w:val="id-ID"/>
        </w:rPr>
        <w:t xml:space="preserve"> Menyebutkan bahwa </w:t>
      </w:r>
      <w:r>
        <w:rPr>
          <w:lang w:val="id-ID"/>
        </w:rPr>
        <w:t xml:space="preserve"> </w:t>
      </w:r>
      <w:r w:rsidR="00BF646E" w:rsidRPr="00DD747E">
        <w:t xml:space="preserve">Penyelenggaraan perlindungan anak berasaskan Pancasila dan berlandaskan Undang-Undang Dasar Negara Republik Indonesia Tahun 1945 serta prinsip-prinsip dasar Konvensi Hak-Hak Anak meliputi : </w:t>
      </w:r>
    </w:p>
    <w:p w:rsidR="00BF646E" w:rsidRPr="00DD747E" w:rsidRDefault="00BF646E" w:rsidP="002534DE">
      <w:pPr>
        <w:autoSpaceDE w:val="0"/>
        <w:autoSpaceDN w:val="0"/>
        <w:adjustRightInd w:val="0"/>
        <w:spacing w:after="0" w:line="480" w:lineRule="auto"/>
        <w:ind w:left="0" w:right="0" w:firstLine="851"/>
      </w:pPr>
      <w:r w:rsidRPr="00DD747E">
        <w:t xml:space="preserve">a. non diskriminasi; </w:t>
      </w:r>
    </w:p>
    <w:p w:rsidR="00BF646E" w:rsidRPr="00DD747E" w:rsidRDefault="00BF646E" w:rsidP="002534DE">
      <w:pPr>
        <w:autoSpaceDE w:val="0"/>
        <w:autoSpaceDN w:val="0"/>
        <w:adjustRightInd w:val="0"/>
        <w:spacing w:after="0" w:line="480" w:lineRule="auto"/>
        <w:ind w:left="0" w:right="0" w:firstLine="851"/>
      </w:pPr>
      <w:r w:rsidRPr="00DD747E">
        <w:t xml:space="preserve">b. kepentingan yang terbaik bagi anak; </w:t>
      </w:r>
    </w:p>
    <w:p w:rsidR="00BF646E" w:rsidRPr="00DD747E" w:rsidRDefault="00BF646E" w:rsidP="002534DE">
      <w:pPr>
        <w:autoSpaceDE w:val="0"/>
        <w:autoSpaceDN w:val="0"/>
        <w:adjustRightInd w:val="0"/>
        <w:spacing w:after="0" w:line="480" w:lineRule="auto"/>
        <w:ind w:left="0" w:right="0" w:firstLine="851"/>
      </w:pPr>
      <w:r w:rsidRPr="00DD747E">
        <w:t xml:space="preserve">c. hak untuk hidup, kelangsungan hidup, dan perkembangan; dan </w:t>
      </w:r>
    </w:p>
    <w:p w:rsidR="00BF646E" w:rsidRPr="00DD747E" w:rsidRDefault="00BF646E" w:rsidP="002534DE">
      <w:pPr>
        <w:autoSpaceDE w:val="0"/>
        <w:autoSpaceDN w:val="0"/>
        <w:adjustRightInd w:val="0"/>
        <w:spacing w:after="0" w:line="480" w:lineRule="auto"/>
        <w:ind w:left="0" w:right="0" w:firstLine="851"/>
      </w:pPr>
      <w:r w:rsidRPr="00DD747E">
        <w:lastRenderedPageBreak/>
        <w:t>d. penghargaan terhadap pendapat anak.</w:t>
      </w:r>
    </w:p>
    <w:p w:rsidR="00BF646E" w:rsidRPr="00DD747E" w:rsidRDefault="005C0989" w:rsidP="005C0989">
      <w:pPr>
        <w:autoSpaceDE w:val="0"/>
        <w:autoSpaceDN w:val="0"/>
        <w:adjustRightInd w:val="0"/>
        <w:spacing w:after="0" w:line="480" w:lineRule="auto"/>
        <w:ind w:left="0" w:right="0" w:firstLine="851"/>
      </w:pPr>
      <w:r>
        <w:rPr>
          <w:lang w:val="id-ID"/>
        </w:rPr>
        <w:t xml:space="preserve">Menurut </w:t>
      </w:r>
      <w:r w:rsidRPr="005C0989">
        <w:t>Undang-Undang Republik Indonesia Nomor 23 Tahun 2002 Tentang Perlindungan Anak, Pasal 3.</w:t>
      </w:r>
      <w:r>
        <w:rPr>
          <w:lang w:val="id-ID"/>
        </w:rPr>
        <w:t xml:space="preserve"> </w:t>
      </w:r>
      <w:r w:rsidR="00BF646E" w:rsidRPr="00DD747E">
        <w:t>Perlindungan anak bertujuan untuk menjamin terpenuhinya hak-hak anak agar dapat hidup, tumbuh, berkembang, dan berpartisipasi secara optimal sesuai dengan harkat dan martabat kemanusiaan, serta mendapat perlindungan dari kekerasan dan diskriminasi, demi terwujudnya anak Indonesia yang berkualitas, berakhlak mulia, dan sejahtera.</w:t>
      </w:r>
      <w:r w:rsidRPr="005C0989">
        <w:t xml:space="preserve"> </w:t>
      </w:r>
    </w:p>
    <w:p w:rsidR="00E40DF6" w:rsidRPr="00DD747E" w:rsidRDefault="00E40DF6" w:rsidP="002534DE">
      <w:pPr>
        <w:autoSpaceDE w:val="0"/>
        <w:autoSpaceDN w:val="0"/>
        <w:adjustRightInd w:val="0"/>
        <w:spacing w:after="0" w:line="480" w:lineRule="auto"/>
        <w:ind w:left="0" w:right="0" w:firstLine="851"/>
      </w:pPr>
    </w:p>
    <w:p w:rsidR="009133FA" w:rsidRPr="001B0067" w:rsidRDefault="00E40DF6" w:rsidP="006D00F8">
      <w:pPr>
        <w:pStyle w:val="ListParagraph"/>
        <w:numPr>
          <w:ilvl w:val="0"/>
          <w:numId w:val="9"/>
        </w:numPr>
        <w:tabs>
          <w:tab w:val="left" w:pos="2460"/>
        </w:tabs>
        <w:autoSpaceDE w:val="0"/>
        <w:autoSpaceDN w:val="0"/>
        <w:adjustRightInd w:val="0"/>
        <w:spacing w:after="0" w:line="480" w:lineRule="auto"/>
        <w:ind w:left="284" w:right="0" w:hanging="284"/>
        <w:rPr>
          <w:b/>
          <w:lang w:val="id-ID"/>
        </w:rPr>
      </w:pPr>
      <w:r w:rsidRPr="001B0067">
        <w:rPr>
          <w:b/>
          <w:lang w:val="id-ID"/>
        </w:rPr>
        <w:t>Hak Anak</w:t>
      </w:r>
    </w:p>
    <w:p w:rsidR="001B0067" w:rsidRDefault="00881612" w:rsidP="001B0067">
      <w:pPr>
        <w:pStyle w:val="ListParagraph"/>
        <w:tabs>
          <w:tab w:val="left" w:pos="2460"/>
        </w:tabs>
        <w:autoSpaceDE w:val="0"/>
        <w:autoSpaceDN w:val="0"/>
        <w:adjustRightInd w:val="0"/>
        <w:spacing w:after="0" w:line="480" w:lineRule="auto"/>
        <w:ind w:left="0" w:right="0" w:firstLine="709"/>
      </w:pPr>
      <w:r w:rsidRPr="00DD747E">
        <w:rPr>
          <w:lang w:val="id-ID"/>
        </w:rPr>
        <w:t xml:space="preserve">Hak anak </w:t>
      </w:r>
      <w:r w:rsidR="009133FA" w:rsidRPr="00DD747E">
        <w:rPr>
          <w:lang w:val="id-ID"/>
        </w:rPr>
        <w:t>merupakan bagian integral dari hak asasi manusia dan Konversi Hak Anak (KHA) merupakan bagian dari integral dari instrumen tentang hak asasi manusia. Konvensi Hak Anak merupakan instrumen yang berisi rumusan prinsip-prinsip universal dan kententuan, norma hukum mengenai hak-hak anak yang merupakan sebuah perjanjian internasional mengenai hak-hak asasi manusia yang memasukan unsur-unsur, hak hak sipil dan politik serta hak hak ekonomi sosial dan budaya.</w:t>
      </w:r>
      <w:r w:rsidR="009133FA" w:rsidRPr="00DD747E">
        <w:rPr>
          <w:rStyle w:val="FootnoteReference"/>
          <w:lang w:val="id-ID"/>
        </w:rPr>
        <w:footnoteReference w:id="20"/>
      </w:r>
      <w:r w:rsidR="0005548A" w:rsidRPr="00DD747E">
        <w:rPr>
          <w:lang w:val="id-ID"/>
        </w:rPr>
        <w:t xml:space="preserve"> </w:t>
      </w:r>
      <w:r w:rsidR="0005548A" w:rsidRPr="00DD747E">
        <w:t>Hak anak dalam Undang-Undang tentang Hak Asasi Manusia diatur dalam ketentuan Pasal 52 sampai dengan Pasal 66. Undang-Undang tentang Hak Asasi Manusia tidak mencantumkan ketentuan mengenai kewajiban anak secara terperinci. Ketentuan mengenai kewajiban yang terdapat dalam Undang-undang tersebut adalah kewajiban dasar manusia secara menyeluruh.</w:t>
      </w:r>
      <w:r w:rsidR="0045098A" w:rsidRPr="00DD747E">
        <w:rPr>
          <w:rStyle w:val="FootnoteReference"/>
        </w:rPr>
        <w:footnoteReference w:id="21"/>
      </w:r>
      <w:r w:rsidR="0005548A" w:rsidRPr="00DD747E">
        <w:t xml:space="preserve"> </w:t>
      </w:r>
    </w:p>
    <w:p w:rsidR="0045098A" w:rsidRPr="00DD747E" w:rsidRDefault="0038340D" w:rsidP="001B0067">
      <w:pPr>
        <w:pStyle w:val="ListParagraph"/>
        <w:tabs>
          <w:tab w:val="left" w:pos="2460"/>
        </w:tabs>
        <w:autoSpaceDE w:val="0"/>
        <w:autoSpaceDN w:val="0"/>
        <w:adjustRightInd w:val="0"/>
        <w:spacing w:after="0" w:line="480" w:lineRule="auto"/>
        <w:ind w:left="0" w:right="0" w:firstLine="709"/>
        <w:rPr>
          <w:lang w:val="id-ID"/>
        </w:rPr>
      </w:pPr>
      <w:r w:rsidRPr="00DD747E">
        <w:rPr>
          <w:lang w:val="id-ID"/>
        </w:rPr>
        <w:lastRenderedPageBreak/>
        <w:t>H</w:t>
      </w:r>
      <w:r w:rsidRPr="00DD747E">
        <w:t>ak dan kewajiban anak</w:t>
      </w:r>
      <w:r w:rsidRPr="00DD747E">
        <w:rPr>
          <w:lang w:val="id-ID"/>
        </w:rPr>
        <w:t xml:space="preserve"> di atur dalam</w:t>
      </w:r>
      <w:r w:rsidR="001B0067">
        <w:rPr>
          <w:lang w:val="id-ID"/>
        </w:rPr>
        <w:t xml:space="preserve"> </w:t>
      </w:r>
      <w:r w:rsidR="001B0067" w:rsidRPr="001B0067">
        <w:rPr>
          <w:lang w:val="id-ID"/>
        </w:rPr>
        <w:t xml:space="preserve">Undang-Undang Republik Indonesia Nomor 23 Tahun 2002 Tentang Perlindungan Anak, </w:t>
      </w:r>
      <w:r w:rsidR="001B0067">
        <w:rPr>
          <w:lang w:val="id-ID"/>
        </w:rPr>
        <w:t>P</w:t>
      </w:r>
      <w:r w:rsidRPr="00DD747E">
        <w:rPr>
          <w:lang w:val="id-ID"/>
        </w:rPr>
        <w:t>as</w:t>
      </w:r>
      <w:r w:rsidR="00EF1AAE">
        <w:rPr>
          <w:lang w:val="id-ID"/>
        </w:rPr>
        <w:t>al 4-19</w:t>
      </w:r>
      <w:r w:rsidR="001B0067">
        <w:rPr>
          <w:lang w:val="id-ID"/>
        </w:rPr>
        <w:t xml:space="preserve"> sebagai berikut:</w:t>
      </w:r>
      <w:r w:rsidRPr="00DD747E">
        <w:rPr>
          <w:lang w:val="id-ID"/>
        </w:rPr>
        <w:t>:</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 xml:space="preserve">Pasal 4 Setiap anak berhak untuk dapat hidup, tumbuh, berkembang, dan berpartisipasi secara wajar sesuai dengan harkat dan martabat kemanusiaan, serta mendapat perlindungan dari kekerasan dan diskriminasi.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 xml:space="preserve">Pasal 5 Setiap anak berhak atas suatu nama sebagai identitas diri dan status kewarganegaraan.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 xml:space="preserve">Pasal 6 Setiap anak berhak untuk beribadah menurut agamanya, berpikir, dan berekspresi sesuai dengan tingkat kecerdasan dan usianya, dalam bimbingan orang tua.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 xml:space="preserve">Pasal 7 (1) Setiap anak berhak untuk mengetahui orang tuanya, dibesarkan, dan diasuh oleh orang tuanya sendiri. (2) Dalam hal karena suatu sebab orang tuanya tidak dapat menjamin tumbuh kembang anak, atau anak dalam keadaan terlantar maka anak tersebut berhak diasuh atau diangkat sebagai anak asuh atau anak angkat oleh orang lain sesuai dengan ketentuan peraturan perundang-undangan yang berlaku.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 xml:space="preserve">Pasal 8 Setiap anak berhak memperoleh pelayanan kesehatan dan jaminan sosial sesuai dengan kebutuhan fisik, mental, spiritual, dan sosial.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 xml:space="preserve">Pasal 9 (1) Setiap anak berhak memperoleh pendidikan dan pengajaran dalam rangka pengembangan pribadinya dan tingkat kecerdasannya sesuai dengan minat dan bakatnya. (2) Selain hak anak sebagaimana dimaksud dalam ayat (1), khusus bagi anak yang menyandang cacat juga berhak </w:t>
      </w:r>
      <w:r w:rsidRPr="00DD747E">
        <w:lastRenderedPageBreak/>
        <w:t xml:space="preserve">memperoleh pendidikan luar biasa, sedangkan bagi anak yang memiliki keunggulan juga berhak mendapatkan pendidikan khusus.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 xml:space="preserve">Pasal 10 Setiap anak berhak menyatakan dan didengar pendapatnya, menerima, mencari, dan memberikan informasi sesuai dengan tingkat kecerdasan dan usianya demi pengembangan dirinya sesuai dengan nilai-nilai kesusilaan dan kepatutan.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 xml:space="preserve">Pasal 11 Setiap anak berhak untuk beristirahat dan memanfaatkan waktu luang, bergaul dengan anak yang sebaya, bermain, berekreasi, dan berkreasi sesuai dengan minat, bakat, dan tingkat kecerdasannya demi pengembangan diri.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 xml:space="preserve">Pasal 12 Setiap anak yang menyandang cacat berhak memperoleh rehabilitasi, bantuan sosial, dan pemeliharaan taraf kesejahteraan sosial.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 xml:space="preserve">Pasal 13 (1) Setiap anak selama dalam pengasuhan orang tua, wali, atau pihak lain mana pun yang bertanggung jawab atas pengasuhan, berhak mendapat perlindungan dari perlakuan: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ab/>
        <w:t xml:space="preserve">a. diskriminasi;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ab/>
        <w:t xml:space="preserve">b. eksploitasi, baik ekonomi maupun seksual;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ab/>
        <w:t xml:space="preserve">c. penelantaran;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ab/>
        <w:t xml:space="preserve">d. kekejaman, kekerasan, dan penganiayaan;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ab/>
        <w:t xml:space="preserve">e. ketidakadilan; dan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ab/>
        <w:t xml:space="preserve">f. perlakuan salah lainnya.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ab/>
        <w:t xml:space="preserve">(2) Dalam hal orang tua, wali atau pengasuh anak melakukan segala bentuk perlakuan sebagaimana dimaksud dalam ayat (1), maka pelaku </w:t>
      </w:r>
      <w:r w:rsidRPr="00DD747E">
        <w:lastRenderedPageBreak/>
        <w:t xml:space="preserve">dikenakan pemberatan hukuman. Pasal 14 Setiap anak berhak untuk diasuh oleh orang tuanya sendiri, kecuali jika ada alasan dan/atau aturan hukum yang sah menunjukkan bahwa pemisahan itu adalah demi kepentingan terbaik bagi anak dan merupakan pertimbangan terakhir.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 xml:space="preserve">Pasal 15 Setiap anak berhak untuk memperoleh perlindungan dari :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ab/>
        <w:t xml:space="preserve">a. penyalahgunaan dalam kegiatan politik;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ab/>
        <w:t xml:space="preserve">b. pelibatan dalam sengketa bersenjata;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ab/>
        <w:t xml:space="preserve">c. pelibatan dalam kerusuhan sosial;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ab/>
        <w:t xml:space="preserve">d. pelibatan dalam peristiwa yang mengandung unsur kekerasan; dan </w:t>
      </w:r>
    </w:p>
    <w:p w:rsidR="00A21E71" w:rsidRDefault="007E1B0D" w:rsidP="007E1B0D">
      <w:pPr>
        <w:pStyle w:val="ListParagraph"/>
        <w:tabs>
          <w:tab w:val="left" w:pos="2460"/>
        </w:tabs>
        <w:autoSpaceDE w:val="0"/>
        <w:autoSpaceDN w:val="0"/>
        <w:adjustRightInd w:val="0"/>
        <w:spacing w:after="0" w:line="480" w:lineRule="auto"/>
        <w:ind w:left="993" w:right="0" w:hanging="993"/>
      </w:pPr>
      <w:r w:rsidRPr="00DD747E">
        <w:tab/>
        <w:t xml:space="preserve">e. pelibatan dalam peperangan. </w:t>
      </w:r>
    </w:p>
    <w:p w:rsidR="007E1B0D" w:rsidRPr="00DD747E" w:rsidRDefault="00A21E71" w:rsidP="00A21E71">
      <w:pPr>
        <w:pStyle w:val="ListParagraph"/>
        <w:tabs>
          <w:tab w:val="left" w:pos="2460"/>
        </w:tabs>
        <w:autoSpaceDE w:val="0"/>
        <w:autoSpaceDN w:val="0"/>
        <w:adjustRightInd w:val="0"/>
        <w:spacing w:after="0" w:line="480" w:lineRule="auto"/>
        <w:ind w:left="993" w:right="0" w:hanging="993"/>
      </w:pPr>
      <w:r>
        <w:t xml:space="preserve">Pasal 16 </w:t>
      </w:r>
      <w:r w:rsidR="007E1B0D" w:rsidRPr="00DD747E">
        <w:t xml:space="preserve">(1) Setiap anak berhak memperoleh perlindungan dari sasaran penganiayaan, penyiksaan, atau penjatuhan hukuman yang tidak manusiawi.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ab/>
        <w:t xml:space="preserve">(2) Setiap anak berhak untuk memperoleh kebebasan sesuai dengan hukum.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ab/>
        <w:t xml:space="preserve">(3) Penangkapan, penahanan, atau tindak pidana penjara anak hanya dilakukan apabila sesuai dengan hukum yang berlaku dan hanya dapat dilakukan sebagai upaya terakhir.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 xml:space="preserve">Pasal 17 (1) Setiap anak yang dirampas kebebasannya berhak untuk :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ab/>
        <w:t xml:space="preserve">a. mendapatkan perlakuan secara manusiawi dan penempatannya dipisahkan dari orang dewasa;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ab/>
        <w:t xml:space="preserve">b. memperoleh bantuan hukum atau bantuan lainnya secara efektif dalam setiap tahapan upaya hukum yang berlaku; dan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lastRenderedPageBreak/>
        <w:tab/>
        <w:t xml:space="preserve">c. membela diri dan memperoleh keadilan di depan pengadilan anak yang objektif dan tidak memihak dalam sidang tertutup untuk umum.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ab/>
        <w:t xml:space="preserve">(2) Setiap anak yang menjadi korban atau pelaku kekerasan seksual atau yang berhadapan dengan hukum berhak dirahasiakan.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 xml:space="preserve">Pasal 18 Setiap anak yang menjadi korban atau pelaku tindak pidana berhak mendapatkan bantuan hukum dan bantuan lainnya.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Pasal 19 Setiap anak berkewajiban untuk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ab/>
        <w:t xml:space="preserve"> a. menghormati orang tua, wali, dan guru;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ab/>
        <w:t xml:space="preserve">b. mencintai keluarga, masyarakat, dan menyayangi teman;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ab/>
        <w:t xml:space="preserve">c. mencintai tanah air, bangsa, dan negara; </w:t>
      </w:r>
    </w:p>
    <w:p w:rsidR="007E1B0D" w:rsidRPr="00DD747E" w:rsidRDefault="007E1B0D" w:rsidP="007E1B0D">
      <w:pPr>
        <w:pStyle w:val="ListParagraph"/>
        <w:tabs>
          <w:tab w:val="left" w:pos="2460"/>
        </w:tabs>
        <w:autoSpaceDE w:val="0"/>
        <w:autoSpaceDN w:val="0"/>
        <w:adjustRightInd w:val="0"/>
        <w:spacing w:after="0" w:line="480" w:lineRule="auto"/>
        <w:ind w:left="993" w:right="0" w:hanging="993"/>
      </w:pPr>
      <w:r w:rsidRPr="00DD747E">
        <w:tab/>
        <w:t xml:space="preserve">d. menunaikan ibadah sesuai dengan ajaran agamanya; dan </w:t>
      </w:r>
    </w:p>
    <w:p w:rsidR="0038340D" w:rsidRPr="00DD747E" w:rsidRDefault="007E1B0D" w:rsidP="008D27FB">
      <w:pPr>
        <w:pStyle w:val="ListParagraph"/>
        <w:tabs>
          <w:tab w:val="left" w:pos="2460"/>
        </w:tabs>
        <w:autoSpaceDE w:val="0"/>
        <w:autoSpaceDN w:val="0"/>
        <w:adjustRightInd w:val="0"/>
        <w:spacing w:after="0" w:line="480" w:lineRule="auto"/>
        <w:ind w:left="993" w:right="0" w:hanging="993"/>
        <w:rPr>
          <w:lang w:val="id-ID"/>
        </w:rPr>
      </w:pPr>
      <w:r w:rsidRPr="00DD747E">
        <w:tab/>
        <w:t>e. melaksanakan etika dan akhlak yang mulia.</w:t>
      </w:r>
    </w:p>
    <w:p w:rsidR="00005D5B" w:rsidRPr="00DD747E" w:rsidRDefault="00005D5B" w:rsidP="00005D5B">
      <w:pPr>
        <w:autoSpaceDE w:val="0"/>
        <w:autoSpaceDN w:val="0"/>
        <w:adjustRightInd w:val="0"/>
        <w:spacing w:after="0" w:line="480" w:lineRule="auto"/>
        <w:ind w:left="0" w:right="0" w:firstLine="709"/>
      </w:pPr>
      <w:r w:rsidRPr="00DD747E">
        <w:t xml:space="preserve">Pengaturan tentang hak-hak ada ada dalam beberapa perundang-undangan Negara Republik Indonesia, Negara menjamin dan harus memenuhi hak-hak dasar anak yang meliputi: </w:t>
      </w:r>
    </w:p>
    <w:p w:rsidR="00005D5B" w:rsidRPr="00DD747E" w:rsidRDefault="00005D5B" w:rsidP="006D00F8">
      <w:pPr>
        <w:pStyle w:val="ListParagraph"/>
        <w:numPr>
          <w:ilvl w:val="0"/>
          <w:numId w:val="10"/>
        </w:numPr>
        <w:autoSpaceDE w:val="0"/>
        <w:autoSpaceDN w:val="0"/>
        <w:adjustRightInd w:val="0"/>
        <w:spacing w:after="0" w:line="480" w:lineRule="auto"/>
        <w:ind w:right="0"/>
      </w:pPr>
      <w:r w:rsidRPr="00DD747E">
        <w:t xml:space="preserve">Hak hidup, Ini berlaku sejak anak itu masih dalam kandungan, seperti memberikan gisi dan rangsangan-rangsangan ketika anak masih balam kandungan, dengan periksa kandungan, dan lain- lain. Pelanggaranya seperti aborsi, atau melakukan hal-hal yang membahayakan terhadap janin dalam kandungan. </w:t>
      </w:r>
    </w:p>
    <w:p w:rsidR="00005D5B" w:rsidRPr="00DD747E" w:rsidRDefault="00005D5B" w:rsidP="006D00F8">
      <w:pPr>
        <w:pStyle w:val="ListParagraph"/>
        <w:numPr>
          <w:ilvl w:val="0"/>
          <w:numId w:val="10"/>
        </w:numPr>
        <w:autoSpaceDE w:val="0"/>
        <w:autoSpaceDN w:val="0"/>
        <w:adjustRightInd w:val="0"/>
        <w:spacing w:after="0" w:line="480" w:lineRule="auto"/>
        <w:ind w:right="0"/>
        <w:rPr>
          <w:szCs w:val="24"/>
          <w:lang w:val="id-ID"/>
        </w:rPr>
      </w:pPr>
      <w:r w:rsidRPr="00DD747E">
        <w:t xml:space="preserve">Hak tumbuh kembang, anak harus diberikan kesempatan sebaik-baiknya untuk tumbuh dan berkembang, seperti dipelihara dengan baik, ji ka sakit diobati atau dibawa kedokter, diberi ASI,di imunissasi. Di bawa ke </w:t>
      </w:r>
      <w:r w:rsidRPr="00DD747E">
        <w:lastRenderedPageBreak/>
        <w:t xml:space="preserve">Posyandu.selain itu secara Psikis juga diperhatikan, seperti memberikan rasa aman dan rasa nyaman, membuat lingkungan kondusif, menjauhkan anak dari hal-hal yang berbahaya, tidak memberikan makanan yang berbahaya bagi perkembanganya, dipaudkan, diajari bahasa, dan pola asuh yang memanusiakan anak. </w:t>
      </w:r>
    </w:p>
    <w:p w:rsidR="00005D5B" w:rsidRPr="00DD747E" w:rsidRDefault="00005D5B" w:rsidP="006D00F8">
      <w:pPr>
        <w:pStyle w:val="ListParagraph"/>
        <w:numPr>
          <w:ilvl w:val="0"/>
          <w:numId w:val="10"/>
        </w:numPr>
        <w:autoSpaceDE w:val="0"/>
        <w:autoSpaceDN w:val="0"/>
        <w:adjustRightInd w:val="0"/>
        <w:spacing w:after="0" w:line="480" w:lineRule="auto"/>
        <w:ind w:right="0"/>
        <w:rPr>
          <w:szCs w:val="24"/>
          <w:lang w:val="id-ID"/>
        </w:rPr>
      </w:pPr>
      <w:r w:rsidRPr="00DD747E">
        <w:t xml:space="preserve">Hak perlindungan, Anak ini harus dilindungi dari situasi-situasi darurat, menerapkan tentang perlindungan hukum, dan dari apapun yang berkaitan dengan masa depan si anak. </w:t>
      </w:r>
    </w:p>
    <w:p w:rsidR="003B54F3" w:rsidRPr="00DD747E" w:rsidRDefault="00005D5B" w:rsidP="006D00F8">
      <w:pPr>
        <w:pStyle w:val="ListParagraph"/>
        <w:numPr>
          <w:ilvl w:val="0"/>
          <w:numId w:val="10"/>
        </w:numPr>
        <w:autoSpaceDE w:val="0"/>
        <w:autoSpaceDN w:val="0"/>
        <w:adjustRightInd w:val="0"/>
        <w:spacing w:after="0" w:line="480" w:lineRule="auto"/>
        <w:ind w:right="0"/>
        <w:rPr>
          <w:szCs w:val="24"/>
          <w:lang w:val="id-ID"/>
        </w:rPr>
      </w:pPr>
      <w:r w:rsidRPr="00DD747E">
        <w:t>Hak Partisipasi, anak dalam keluarga harus dibiasakan diajak bicara apalagi yang terkait dengan kebutuhan-kebutuhannyaatau hal-hal yang diinginkan.</w:t>
      </w:r>
      <w:r w:rsidRPr="00DD747E">
        <w:rPr>
          <w:rStyle w:val="FootnoteReference"/>
        </w:rPr>
        <w:footnoteReference w:id="22"/>
      </w:r>
    </w:p>
    <w:p w:rsidR="008D27FB" w:rsidRPr="00DD747E" w:rsidRDefault="008D27FB" w:rsidP="008D27FB">
      <w:pPr>
        <w:tabs>
          <w:tab w:val="left" w:pos="1755"/>
        </w:tabs>
        <w:autoSpaceDE w:val="0"/>
        <w:autoSpaceDN w:val="0"/>
        <w:adjustRightInd w:val="0"/>
        <w:spacing w:after="0" w:line="480" w:lineRule="auto"/>
        <w:ind w:left="0" w:right="0" w:firstLine="0"/>
        <w:rPr>
          <w:szCs w:val="24"/>
          <w:lang w:val="id-ID"/>
        </w:rPr>
      </w:pPr>
      <w:r w:rsidRPr="00DD747E">
        <w:rPr>
          <w:szCs w:val="24"/>
          <w:lang w:val="id-ID"/>
        </w:rPr>
        <w:tab/>
      </w:r>
    </w:p>
    <w:p w:rsidR="008D27FB" w:rsidRPr="00DD747E" w:rsidRDefault="008D27FB" w:rsidP="006D00F8">
      <w:pPr>
        <w:pStyle w:val="ListParagraph"/>
        <w:numPr>
          <w:ilvl w:val="0"/>
          <w:numId w:val="8"/>
        </w:numPr>
        <w:tabs>
          <w:tab w:val="left" w:pos="1755"/>
        </w:tabs>
        <w:autoSpaceDE w:val="0"/>
        <w:autoSpaceDN w:val="0"/>
        <w:adjustRightInd w:val="0"/>
        <w:spacing w:after="0" w:line="480" w:lineRule="auto"/>
        <w:ind w:left="0" w:right="0" w:hanging="284"/>
        <w:rPr>
          <w:b/>
          <w:szCs w:val="24"/>
          <w:lang w:val="id-ID"/>
        </w:rPr>
      </w:pPr>
      <w:r w:rsidRPr="00DD747E">
        <w:rPr>
          <w:b/>
          <w:szCs w:val="24"/>
          <w:lang w:val="id-ID"/>
        </w:rPr>
        <w:t>Tinjau</w:t>
      </w:r>
      <w:r w:rsidR="00BA3B1A">
        <w:rPr>
          <w:b/>
          <w:szCs w:val="24"/>
          <w:lang w:val="id-ID"/>
        </w:rPr>
        <w:t>a</w:t>
      </w:r>
      <w:r w:rsidRPr="00DD747E">
        <w:rPr>
          <w:b/>
          <w:szCs w:val="24"/>
          <w:lang w:val="id-ID"/>
        </w:rPr>
        <w:t xml:space="preserve">n Umum Tentang Kekerasaan Seksual </w:t>
      </w:r>
      <w:r w:rsidR="00D41919" w:rsidRPr="00DD747E">
        <w:rPr>
          <w:b/>
          <w:szCs w:val="24"/>
          <w:lang w:val="id-ID"/>
        </w:rPr>
        <w:t>Pada Anak</w:t>
      </w:r>
    </w:p>
    <w:p w:rsidR="002B3105" w:rsidRPr="00DD747E" w:rsidRDefault="00F969D9" w:rsidP="006D00F8">
      <w:pPr>
        <w:pStyle w:val="ListParagraph"/>
        <w:numPr>
          <w:ilvl w:val="0"/>
          <w:numId w:val="11"/>
        </w:numPr>
        <w:tabs>
          <w:tab w:val="left" w:pos="1755"/>
        </w:tabs>
        <w:autoSpaceDE w:val="0"/>
        <w:autoSpaceDN w:val="0"/>
        <w:adjustRightInd w:val="0"/>
        <w:spacing w:after="0" w:line="480" w:lineRule="auto"/>
        <w:ind w:left="284" w:right="0" w:hanging="284"/>
        <w:rPr>
          <w:b/>
          <w:szCs w:val="24"/>
          <w:lang w:val="id-ID"/>
        </w:rPr>
      </w:pPr>
      <w:r w:rsidRPr="00DD747E">
        <w:rPr>
          <w:b/>
          <w:szCs w:val="24"/>
          <w:lang w:val="id-ID"/>
        </w:rPr>
        <w:t>Pengertian Kekerasaan Seksual</w:t>
      </w:r>
      <w:r w:rsidR="00D41919" w:rsidRPr="00DD747E">
        <w:rPr>
          <w:b/>
          <w:szCs w:val="24"/>
          <w:lang w:val="id-ID"/>
        </w:rPr>
        <w:t xml:space="preserve"> Pada Anak</w:t>
      </w:r>
    </w:p>
    <w:p w:rsidR="00294087" w:rsidRPr="00DD747E" w:rsidRDefault="006E1376" w:rsidP="00B171B8">
      <w:pPr>
        <w:shd w:val="clear" w:color="auto" w:fill="FFFFFF"/>
        <w:spacing w:after="0" w:line="480" w:lineRule="auto"/>
        <w:ind w:left="0" w:right="0" w:firstLine="709"/>
        <w:rPr>
          <w:shd w:val="clear" w:color="auto" w:fill="FFFFFF"/>
          <w:lang w:val="id-ID"/>
        </w:rPr>
      </w:pPr>
      <w:r w:rsidRPr="00DD747E">
        <w:rPr>
          <w:color w:val="auto"/>
          <w:szCs w:val="24"/>
          <w:lang w:val="id-ID" w:bidi="ar-SA"/>
        </w:rPr>
        <w:t>Kekerasan seksual adalah semua bentuk ancaman dan pemaksaan seksual, inti dari kekerasaan seksual adalah terletak pada ancman dari perkataan</w:t>
      </w:r>
      <w:r w:rsidR="00CA4484" w:rsidRPr="00DD747E">
        <w:rPr>
          <w:color w:val="auto"/>
          <w:szCs w:val="24"/>
          <w:lang w:val="id-ID" w:bidi="ar-SA"/>
        </w:rPr>
        <w:t xml:space="preserve"> dan tindakaan berupa pemaksaan.</w:t>
      </w:r>
      <w:r w:rsidRPr="00DD747E">
        <w:rPr>
          <w:rStyle w:val="FootnoteReference"/>
          <w:color w:val="auto"/>
          <w:szCs w:val="24"/>
          <w:lang w:val="id-ID" w:bidi="ar-SA"/>
        </w:rPr>
        <w:footnoteReference w:id="23"/>
      </w:r>
      <w:r w:rsidR="00CA4484" w:rsidRPr="00DD747E">
        <w:rPr>
          <w:color w:val="auto"/>
          <w:szCs w:val="24"/>
          <w:lang w:val="id-ID" w:bidi="ar-SA"/>
        </w:rPr>
        <w:t xml:space="preserve"> </w:t>
      </w:r>
      <w:r w:rsidR="005B5307" w:rsidRPr="00DD747E">
        <w:rPr>
          <w:color w:val="auto"/>
          <w:szCs w:val="24"/>
          <w:lang w:bidi="ar-SA"/>
        </w:rPr>
        <w:t xml:space="preserve">Secara umum pengertian kekerasan seksual pada  anak  adalah  keterlibatan  seorang  anak  dalam  segala  bentuk  aktivitas  seksual  yang  terjadi  sebelum  anak  mencapai  batasan  umur  </w:t>
      </w:r>
      <w:r w:rsidR="00294087" w:rsidRPr="00DD747E">
        <w:rPr>
          <w:shd w:val="clear" w:color="auto" w:fill="FFFFFF"/>
        </w:rPr>
        <w:t>tertentu.</w:t>
      </w:r>
      <w:r w:rsidR="005B5307" w:rsidRPr="00DD747E">
        <w:rPr>
          <w:shd w:val="clear" w:color="auto" w:fill="FFFFFF"/>
        </w:rPr>
        <w:t xml:space="preserve"> yang  ditetapkan  oleh  hukum  negara  yang  bersangkutan  dimana  orang  dewasa  atau  anak lain yang usianya lebih tua atau orang yang dianggap memiliki pengetahuan lebih dari </w:t>
      </w:r>
      <w:r w:rsidR="00B171B8">
        <w:rPr>
          <w:shd w:val="clear" w:color="auto" w:fill="FFFFFF"/>
        </w:rPr>
        <w:lastRenderedPageBreak/>
        <w:t>anak memanfaatkannya untuk kesenangan</w:t>
      </w:r>
      <w:r w:rsidR="00B171B8">
        <w:rPr>
          <w:shd w:val="clear" w:color="auto" w:fill="FFFFFF"/>
          <w:lang w:val="id-ID"/>
        </w:rPr>
        <w:t xml:space="preserve"> </w:t>
      </w:r>
      <w:r w:rsidR="005B5307" w:rsidRPr="00DD747E">
        <w:rPr>
          <w:shd w:val="clear" w:color="auto" w:fill="FFFFFF"/>
        </w:rPr>
        <w:t>seksual</w:t>
      </w:r>
      <w:r w:rsidR="00B171B8">
        <w:rPr>
          <w:shd w:val="clear" w:color="auto" w:fill="FFFFFF"/>
        </w:rPr>
        <w:t xml:space="preserve"> atau aktivitas</w:t>
      </w:r>
      <w:r w:rsidR="00B171B8">
        <w:rPr>
          <w:shd w:val="clear" w:color="auto" w:fill="FFFFFF"/>
          <w:lang w:val="id-ID"/>
        </w:rPr>
        <w:t xml:space="preserve"> </w:t>
      </w:r>
      <w:r w:rsidR="00844E9D">
        <w:rPr>
          <w:shd w:val="clear" w:color="auto" w:fill="FFFFFF"/>
        </w:rPr>
        <w:t xml:space="preserve">seksual </w:t>
      </w:r>
      <w:r w:rsidRPr="00DD747E">
        <w:rPr>
          <w:shd w:val="clear" w:color="auto" w:fill="FFFFFF"/>
        </w:rPr>
        <w:t>.</w:t>
      </w:r>
      <w:r w:rsidR="00DE407A" w:rsidRPr="00DD747E">
        <w:rPr>
          <w:rStyle w:val="FootnoteReference"/>
          <w:shd w:val="clear" w:color="auto" w:fill="FFFFFF"/>
        </w:rPr>
        <w:footnoteReference w:id="24"/>
      </w:r>
      <w:r w:rsidR="00DE407A" w:rsidRPr="00DD747E">
        <w:rPr>
          <w:shd w:val="clear" w:color="auto" w:fill="FFFFFF"/>
        </w:rPr>
        <w:t xml:space="preserve"> </w:t>
      </w:r>
      <w:r w:rsidR="00B171B8">
        <w:rPr>
          <w:shd w:val="clear" w:color="auto" w:fill="FFFFFF"/>
        </w:rPr>
        <w:t xml:space="preserve">Sementara Lynes </w:t>
      </w:r>
      <w:r w:rsidR="00844E9D">
        <w:rPr>
          <w:shd w:val="clear" w:color="auto" w:fill="FFFFFF"/>
          <w:lang w:val="id-ID"/>
        </w:rPr>
        <w:t xml:space="preserve"> menjelaskan</w:t>
      </w:r>
      <w:r w:rsidR="00844E9D">
        <w:rPr>
          <w:shd w:val="clear" w:color="auto" w:fill="FFFFFF"/>
        </w:rPr>
        <w:t xml:space="preserve"> </w:t>
      </w:r>
      <w:r w:rsidR="005B5307" w:rsidRPr="00DD747E">
        <w:rPr>
          <w:shd w:val="clear" w:color="auto" w:fill="FFFFFF"/>
        </w:rPr>
        <w:t>kekerasan  seksual  terhadap anak meliputi tindaka</w:t>
      </w:r>
      <w:r w:rsidR="00B171B8">
        <w:rPr>
          <w:shd w:val="clear" w:color="auto" w:fill="FFFFFF"/>
        </w:rPr>
        <w:t xml:space="preserve">n menyentuh atau mencium organ seksual anak, tindakan seksual atau pemerkosaan  terhadap anak, memperlihatkan </w:t>
      </w:r>
      <w:r w:rsidR="005B5307" w:rsidRPr="00DD747E">
        <w:rPr>
          <w:shd w:val="clear" w:color="auto" w:fill="FFFFFF"/>
        </w:rPr>
        <w:t>media/benda porno, menunjukkan alat kelam</w:t>
      </w:r>
      <w:r w:rsidR="00B171B8">
        <w:rPr>
          <w:shd w:val="clear" w:color="auto" w:fill="FFFFFF"/>
        </w:rPr>
        <w:t xml:space="preserve">in pada anak dan sebagainya. </w:t>
      </w:r>
      <w:r w:rsidR="005B5307" w:rsidRPr="00DD747E">
        <w:rPr>
          <w:shd w:val="clear" w:color="auto" w:fill="FFFFFF"/>
        </w:rPr>
        <w:t>Undang-Undang  Perlindungan  Anak  memberi  batasan  bahwa  yang  dimaksud  dengan  anak  adalah  seseorang  yang  belum  berusia  18  (delapan  belas  tahun),  termasuk anak yang masih dalam kandungan.</w:t>
      </w:r>
      <w:r w:rsidR="005B5307" w:rsidRPr="00DD747E">
        <w:rPr>
          <w:rStyle w:val="FootnoteReference"/>
          <w:shd w:val="clear" w:color="auto" w:fill="FFFFFF"/>
        </w:rPr>
        <w:footnoteReference w:id="25"/>
      </w:r>
      <w:r w:rsidR="0029126D" w:rsidRPr="00DD747E">
        <w:rPr>
          <w:shd w:val="clear" w:color="auto" w:fill="FFFFFF"/>
          <w:lang w:val="id-ID"/>
        </w:rPr>
        <w:t xml:space="preserve"> </w:t>
      </w:r>
      <w:r w:rsidR="00294087" w:rsidRPr="00DD747E">
        <w:rPr>
          <w:shd w:val="clear" w:color="auto" w:fill="FFFFFF"/>
          <w:lang w:val="id-ID"/>
        </w:rPr>
        <w:t xml:space="preserve"> </w:t>
      </w:r>
    </w:p>
    <w:p w:rsidR="00452958" w:rsidRPr="00DD747E" w:rsidRDefault="00294087" w:rsidP="00294087">
      <w:pPr>
        <w:shd w:val="clear" w:color="auto" w:fill="FFFFFF"/>
        <w:spacing w:after="0" w:line="480" w:lineRule="auto"/>
        <w:ind w:left="0" w:right="0" w:firstLine="284"/>
      </w:pPr>
      <w:r w:rsidRPr="00DD747E">
        <w:t>Kekerasan seksual pada anak baik perempuan maupun laki-laki tentu tidak boleh dibiarkan. Kekerasan seksual pada anak adalah pelanggaran moral dan hukum, serta melukai secara fisik dan psikologis. Kekerasan seksual terhadap anak dapat dilakukan dalam bentuk sodomi, pemerkosaan, pencabulan, serta incest.</w:t>
      </w:r>
      <w:r w:rsidRPr="00DD747E">
        <w:rPr>
          <w:rStyle w:val="FootnoteReference"/>
        </w:rPr>
        <w:footnoteReference w:id="26"/>
      </w:r>
      <w:r w:rsidRPr="00DD747E">
        <w:rPr>
          <w:lang w:val="id-ID"/>
        </w:rPr>
        <w:t xml:space="preserve"> </w:t>
      </w:r>
    </w:p>
    <w:p w:rsidR="005B5307" w:rsidRPr="00DD747E" w:rsidRDefault="00294087" w:rsidP="00294087">
      <w:pPr>
        <w:shd w:val="clear" w:color="auto" w:fill="FFFFFF"/>
        <w:spacing w:after="0" w:line="480" w:lineRule="auto"/>
        <w:ind w:left="0" w:right="0" w:firstLine="284"/>
      </w:pPr>
      <w:r w:rsidRPr="00DD747E">
        <w:t>Kekerasan seksual (</w:t>
      </w:r>
      <w:r w:rsidRPr="00844E9D">
        <w:rPr>
          <w:i/>
        </w:rPr>
        <w:t>sexual abuse</w:t>
      </w:r>
      <w:r w:rsidRPr="00DD747E">
        <w:t>) merupakan jenis penganiayaan yang biasanya dibagi dua dalam kategori berdasar identitas pelaku, yaitu:</w:t>
      </w:r>
      <w:r w:rsidRPr="00DD747E">
        <w:rPr>
          <w:rStyle w:val="FootnoteReference"/>
        </w:rPr>
        <w:footnoteReference w:id="27"/>
      </w:r>
    </w:p>
    <w:p w:rsidR="00452958" w:rsidRPr="00DD747E" w:rsidRDefault="00844E9D" w:rsidP="006D00F8">
      <w:pPr>
        <w:pStyle w:val="ListParagraph"/>
        <w:numPr>
          <w:ilvl w:val="1"/>
          <w:numId w:val="6"/>
        </w:numPr>
        <w:shd w:val="clear" w:color="auto" w:fill="FFFFFF"/>
        <w:spacing w:after="0" w:line="480" w:lineRule="auto"/>
        <w:ind w:left="567" w:right="0" w:hanging="283"/>
        <w:rPr>
          <w:color w:val="auto"/>
          <w:szCs w:val="24"/>
          <w:lang w:val="id-ID" w:bidi="ar-SA"/>
        </w:rPr>
      </w:pPr>
      <w:r w:rsidRPr="00A21E71">
        <w:rPr>
          <w:i/>
        </w:rPr>
        <w:t>Familial Abuse</w:t>
      </w:r>
      <w:r>
        <w:t xml:space="preserve">. </w:t>
      </w:r>
      <w:r w:rsidR="00294087" w:rsidRPr="00DD747E">
        <w:t xml:space="preserve">Termasuk familial abuse adalah </w:t>
      </w:r>
      <w:r w:rsidR="00294087" w:rsidRPr="00844E9D">
        <w:rPr>
          <w:i/>
        </w:rPr>
        <w:t>incest</w:t>
      </w:r>
      <w:r w:rsidR="00294087" w:rsidRPr="00DD747E">
        <w:t>, yaitu kekerasan seksual dimana antara korban dan pelaku masih dalam hubungan darah, menjadi bagian dalam keluarga inti. Dalam hal ini termasuk seseorang yang menjadi pengganti orang tua, misalnya ayah tiri, atau kekasih, pengasuh atau orang yang dipercaya merawat anak.</w:t>
      </w:r>
      <w:r>
        <w:t xml:space="preserve"> Mayer </w:t>
      </w:r>
      <w:r w:rsidR="00452958" w:rsidRPr="00DD747E">
        <w:t>menyebutkan kategori</w:t>
      </w:r>
      <w:r w:rsidR="00452958" w:rsidRPr="00DD747E">
        <w:rPr>
          <w:lang w:val="id-ID"/>
        </w:rPr>
        <w:t xml:space="preserve"> </w:t>
      </w:r>
      <w:r w:rsidR="00294087" w:rsidRPr="00DD747E">
        <w:t>incest dalam keluarga dan mengaitkan dengan kekerasan pada anak, yaitu kategori pertama, penganiayaan (</w:t>
      </w:r>
      <w:r w:rsidR="00294087" w:rsidRPr="00844E9D">
        <w:rPr>
          <w:i/>
        </w:rPr>
        <w:t>sexual molestation</w:t>
      </w:r>
      <w:r w:rsidR="00294087" w:rsidRPr="00DD747E">
        <w:t xml:space="preserve">), hal ini meliputi interaksi </w:t>
      </w:r>
      <w:r w:rsidR="00294087" w:rsidRPr="00844E9D">
        <w:rPr>
          <w:i/>
        </w:rPr>
        <w:lastRenderedPageBreak/>
        <w:t>noncoitus, petting, fondling, exhibitionism, dan voyeurism,</w:t>
      </w:r>
      <w:r w:rsidR="00294087" w:rsidRPr="00DD747E">
        <w:t xml:space="preserve"> semua hal yang berkaitan untuk menstimulasi pelaku secara seksual. Kategori kedua, perkosaan (</w:t>
      </w:r>
      <w:r w:rsidR="00294087" w:rsidRPr="00844E9D">
        <w:rPr>
          <w:i/>
        </w:rPr>
        <w:t>sexual assault</w:t>
      </w:r>
      <w:r w:rsidR="00294087" w:rsidRPr="00DD747E">
        <w:t>), berupa oral atau hubungan dengan alat kelamin, masturbasi, stimulasi oral pada penis (</w:t>
      </w:r>
      <w:r w:rsidR="00294087" w:rsidRPr="00844E9D">
        <w:rPr>
          <w:i/>
        </w:rPr>
        <w:t>fellatio</w:t>
      </w:r>
      <w:r w:rsidR="00294087" w:rsidRPr="00DD747E">
        <w:t>), dan stimulasi oral pada klitoris (</w:t>
      </w:r>
      <w:r w:rsidR="00294087" w:rsidRPr="00844E9D">
        <w:rPr>
          <w:i/>
        </w:rPr>
        <w:t>cunnilingus</w:t>
      </w:r>
      <w:r w:rsidR="00294087" w:rsidRPr="00DD747E">
        <w:t>). Kategori terakhir yang paling fatal disebut perkosaan secara paksa (</w:t>
      </w:r>
      <w:r w:rsidR="00294087" w:rsidRPr="00844E9D">
        <w:rPr>
          <w:i/>
        </w:rPr>
        <w:t>forcible rape</w:t>
      </w:r>
      <w:r w:rsidR="00294087" w:rsidRPr="00DD747E">
        <w:t>), meliputi kontak seksual. Rasa takut, kekerasan, dan ancaman menjadi sulit bagi korban. Mayer mengatakan bahwa paling banyak ada dua kategori terakhir yang menimbulkan trauma terber</w:t>
      </w:r>
      <w:r w:rsidR="00452958" w:rsidRPr="00DD747E">
        <w:t>at bagi anak-anak, namun korban-</w:t>
      </w:r>
      <w:r w:rsidR="00294087" w:rsidRPr="00DD747E">
        <w:t>korban sebelumnya tidak mengatakan demikian.</w:t>
      </w:r>
    </w:p>
    <w:p w:rsidR="00294087" w:rsidRPr="00DD747E" w:rsidRDefault="00294087" w:rsidP="006D00F8">
      <w:pPr>
        <w:pStyle w:val="ListParagraph"/>
        <w:numPr>
          <w:ilvl w:val="1"/>
          <w:numId w:val="6"/>
        </w:numPr>
        <w:shd w:val="clear" w:color="auto" w:fill="FFFFFF"/>
        <w:spacing w:after="0" w:line="480" w:lineRule="auto"/>
        <w:ind w:left="567" w:right="0" w:hanging="283"/>
        <w:rPr>
          <w:color w:val="auto"/>
          <w:szCs w:val="24"/>
          <w:lang w:val="id-ID" w:bidi="ar-SA"/>
        </w:rPr>
      </w:pPr>
      <w:r w:rsidRPr="00DD747E">
        <w:t>Extra Familial Abuse</w:t>
      </w:r>
      <w:r w:rsidR="00844E9D">
        <w:rPr>
          <w:lang w:val="id-ID"/>
        </w:rPr>
        <w:t>.</w:t>
      </w:r>
      <w:r w:rsidRPr="00DD747E">
        <w:t xml:space="preserve"> Kekerasan seksual adalah kekerasan yang dilakukan oleh orang lain di luar keluarga korban. Pada pola pelecehan seksual di luar keluarga, pelaku biasanya orang dewasa yang dikenal oleh sang anak dan telah membangun relasi dengan anak tersebut, kemudian membujuk sang anak ke dalam situasi dimana pelecehan seksual tersebut dilakukan, sering dengan memberikan imbalan tertentu yang tidak didapatkan oleh sang anak di rumahnya. Sang anak biasanya tetap diam karena bila hal tersebut diketahui mereka takut akan memicu kemarah dari orangtua mereka. Selain itu, beberapa orangtua kadang kurang peduli tentang di mana dan dengan siapa anak-anak mereka menghabiskan waktunya. Anak-anak yang sering bolos sekolah cenderung rentan untuk mengalami kejadian ini dan harus diwaspadai.</w:t>
      </w:r>
      <w:r w:rsidR="00452958" w:rsidRPr="00DD747E">
        <w:rPr>
          <w:rStyle w:val="FootnoteReference"/>
        </w:rPr>
        <w:footnoteReference w:id="28"/>
      </w:r>
    </w:p>
    <w:p w:rsidR="00452958" w:rsidRDefault="00452958" w:rsidP="00452958">
      <w:pPr>
        <w:shd w:val="clear" w:color="auto" w:fill="FFFFFF"/>
        <w:spacing w:after="0" w:line="480" w:lineRule="auto"/>
        <w:ind w:left="0" w:right="0" w:firstLine="567"/>
      </w:pPr>
      <w:r w:rsidRPr="00DD747E">
        <w:lastRenderedPageBreak/>
        <w:t>Kekerasan seksual yang dilakukan di bawah kekerasan dan diikuti ancaman, sehingga korban tak berdaya itu disebut molester. Kondisi itu menyebabkan korban terdominasi dan mengalami kesulitan untuk mengungkapnya. Namun, tak sedikit pula pelaku kekerasan seksual pada anak ini melakukan aksinya tanpa kekerasan, tetapi dengan menggunakan manipulasi psikologi. Anak ditipu, sehingga mengikuti keinginannya. Anak sebagai individu yang belum mencapai taraf kedewasaan, belum mampu menilai sesuatu sebagai tipu daya atau bukan.</w:t>
      </w:r>
      <w:r w:rsidRPr="00DD747E">
        <w:rPr>
          <w:rStyle w:val="FootnoteReference"/>
        </w:rPr>
        <w:footnoteReference w:id="29"/>
      </w:r>
      <w:r w:rsidRPr="00DD747E">
        <w:rPr>
          <w:lang w:val="id-ID"/>
        </w:rPr>
        <w:t xml:space="preserve"> </w:t>
      </w:r>
      <w:r w:rsidRPr="00DD747E">
        <w:t>Kekerasan seksual terhadap anak dapat dilihat dari sudut pandang biologis dan sosial, yang kesemuanya berkaitan dengan dampak psikologis pada anak. Secara biologis, sebelum pubertas, organ-organ vital anak tidak disiapkan untuk melakukan hubungan intim, apalagi untuk organ yang memang tidak ditujukan untuk hubungan intim. Jika dipaksakan, maka tindakan tersebut akan merusak jaringan. Ketika terjadi kerusakan secara fisik, maka telah terjadi tindak kekerasan. Sedangkan dari sudut pandang sosial, karena dorongan seksual dilampiaskan secara sembunyi-sembunyi, tentu saja pelaku tidak ingin diketahui oleh orang lain. Pelaku akan berusaha membuat anak yang menjadi sasaran tutup mulut.</w:t>
      </w:r>
      <w:r w:rsidRPr="00DD747E">
        <w:rPr>
          <w:rStyle w:val="FootnoteReference"/>
        </w:rPr>
        <w:footnoteReference w:id="30"/>
      </w:r>
    </w:p>
    <w:p w:rsidR="00B171B8" w:rsidRPr="00DD747E" w:rsidRDefault="00B171B8" w:rsidP="00362233">
      <w:pPr>
        <w:shd w:val="clear" w:color="auto" w:fill="FFFFFF"/>
        <w:spacing w:after="0" w:line="480" w:lineRule="auto"/>
        <w:ind w:left="0" w:right="0" w:firstLine="0"/>
        <w:rPr>
          <w:color w:val="auto"/>
          <w:szCs w:val="24"/>
          <w:lang w:val="id-ID" w:bidi="ar-SA"/>
        </w:rPr>
      </w:pPr>
    </w:p>
    <w:p w:rsidR="00452958" w:rsidRPr="00DD747E" w:rsidRDefault="009B12D5" w:rsidP="006D00F8">
      <w:pPr>
        <w:pStyle w:val="ListParagraph"/>
        <w:numPr>
          <w:ilvl w:val="0"/>
          <w:numId w:val="11"/>
        </w:numPr>
        <w:shd w:val="clear" w:color="auto" w:fill="FFFFFF"/>
        <w:tabs>
          <w:tab w:val="left" w:pos="1994"/>
        </w:tabs>
        <w:spacing w:after="0" w:line="480" w:lineRule="auto"/>
        <w:ind w:left="284" w:right="0" w:hanging="284"/>
        <w:rPr>
          <w:b/>
          <w:color w:val="auto"/>
          <w:szCs w:val="24"/>
          <w:lang w:val="id-ID" w:bidi="ar-SA"/>
        </w:rPr>
      </w:pPr>
      <w:r w:rsidRPr="00DD747E">
        <w:rPr>
          <w:b/>
          <w:color w:val="auto"/>
          <w:szCs w:val="24"/>
          <w:lang w:val="id-ID" w:bidi="ar-SA"/>
        </w:rPr>
        <w:t>Dampak Kekerasaan Seksual</w:t>
      </w:r>
      <w:r w:rsidR="00D41919" w:rsidRPr="00DD747E">
        <w:rPr>
          <w:b/>
          <w:color w:val="auto"/>
          <w:szCs w:val="24"/>
          <w:lang w:val="id-ID" w:bidi="ar-SA"/>
        </w:rPr>
        <w:t xml:space="preserve"> </w:t>
      </w:r>
      <w:r w:rsidR="00A10D30" w:rsidRPr="00DD747E">
        <w:rPr>
          <w:b/>
          <w:color w:val="auto"/>
          <w:szCs w:val="24"/>
          <w:lang w:val="id-ID" w:bidi="ar-SA"/>
        </w:rPr>
        <w:t>Pada Anak</w:t>
      </w:r>
    </w:p>
    <w:p w:rsidR="009B12D5" w:rsidRPr="00DD747E" w:rsidRDefault="009B12D5" w:rsidP="000A1545">
      <w:pPr>
        <w:pStyle w:val="ListParagraph"/>
        <w:shd w:val="clear" w:color="auto" w:fill="FFFFFF"/>
        <w:tabs>
          <w:tab w:val="left" w:pos="1994"/>
        </w:tabs>
        <w:spacing w:after="0" w:line="480" w:lineRule="auto"/>
        <w:ind w:left="0" w:right="0" w:firstLine="709"/>
      </w:pPr>
      <w:r w:rsidRPr="00DD747E">
        <w:t xml:space="preserve">Kekerasan seksual cenderung menimbulkan dampak traumatis baik pada anak maupun pada orang dewasa. Namun, kasus kekerasan seksual sering tidak terungkap karena adanya penyangkalan terhadap peristiwa kekerasan seksual yang </w:t>
      </w:r>
      <w:r w:rsidRPr="00DD747E">
        <w:lastRenderedPageBreak/>
        <w:t>terjadi. Lebih sulit lagi adalah jika kekerasan seksual ini terjadi pada anak-anak, karena anak-anak korban kekerasan seksual tidak mengerti bahwa dirinya menjadi korban. Korban sulit mempercayai orang lain sehingga merahasiakan peristiwa kekerasan seksualnya. Selain itu, anak cenderung takut melaporkan karena mereka merasa terancam akan mengalami konsekuensi yang lebih buruk bila melapor, anak merasa malu untuk menceritakan peristiwa kekerasan seksualnya, anak merasa bahwa peristiwa kekerasan seksual itu terjadi karena kesalahan dirinya dan peristiwa kekerasan seksual membuat anak merasa bahwa dirinya mempermalukan nama keluarga</w:t>
      </w:r>
      <w:r w:rsidRPr="00DD747E">
        <w:rPr>
          <w:rStyle w:val="FootnoteReference"/>
        </w:rPr>
        <w:footnoteReference w:id="31"/>
      </w:r>
    </w:p>
    <w:p w:rsidR="009B12D5" w:rsidRPr="00DD747E" w:rsidRDefault="009B12D5" w:rsidP="009B12D5">
      <w:pPr>
        <w:pStyle w:val="ListParagraph"/>
        <w:shd w:val="clear" w:color="auto" w:fill="FFFFFF"/>
        <w:tabs>
          <w:tab w:val="left" w:pos="1994"/>
        </w:tabs>
        <w:spacing w:after="0" w:line="480" w:lineRule="auto"/>
        <w:ind w:left="0" w:right="0" w:firstLine="284"/>
      </w:pPr>
      <w:r w:rsidRPr="00DD747E">
        <w:t>Dampak pelecehan seksual yang terjadi ditandai dengan adanya powerlessness, dimana korban merasa tidak berdaya dan tersiksa ketika mengungkap peristiwa pelecehan seksual tersebut.</w:t>
      </w:r>
      <w:r w:rsidRPr="00DD747E">
        <w:rPr>
          <w:rStyle w:val="FootnoteReference"/>
          <w:lang w:val="id-ID"/>
        </w:rPr>
        <w:footnoteReference w:id="32"/>
      </w:r>
      <w:r w:rsidRPr="00DD747E">
        <w:rPr>
          <w:lang w:val="id-ID"/>
        </w:rPr>
        <w:t xml:space="preserve"> </w:t>
      </w:r>
      <w:r w:rsidRPr="00DD747E">
        <w:t xml:space="preserve">Finkelhor dan Browne mengkategorikan empat jenis dampak trauma akibat kekerasan seksual yang dialami oleh anak-anak, yaitu: </w:t>
      </w:r>
    </w:p>
    <w:p w:rsidR="009B12D5" w:rsidRPr="00DD747E" w:rsidRDefault="009B12D5" w:rsidP="009B12D5">
      <w:pPr>
        <w:pStyle w:val="ListParagraph"/>
        <w:shd w:val="clear" w:color="auto" w:fill="FFFFFF"/>
        <w:tabs>
          <w:tab w:val="left" w:pos="1994"/>
        </w:tabs>
        <w:spacing w:after="0" w:line="480" w:lineRule="auto"/>
        <w:ind w:left="284" w:right="0" w:firstLine="0"/>
        <w:rPr>
          <w:lang w:val="id-ID"/>
        </w:rPr>
      </w:pPr>
      <w:r w:rsidRPr="00DD747E">
        <w:t>1. Pengkhianatan (</w:t>
      </w:r>
      <w:r w:rsidRPr="00844E9D">
        <w:rPr>
          <w:i/>
        </w:rPr>
        <w:t>Betraya</w:t>
      </w:r>
      <w:r w:rsidR="00844E9D" w:rsidRPr="00844E9D">
        <w:rPr>
          <w:i/>
          <w:lang w:val="id-ID"/>
        </w:rPr>
        <w:t>l</w:t>
      </w:r>
      <w:r w:rsidRPr="00DD747E">
        <w:t>). Kepercayaan merupakan dasar utama bagi korban kekerasan seksual. Sebagai seorang anak, mempunyai kepercayaan kepada orangtua dan kepercayaan itu dimengerti dan dipahami. Namun, kepercayaan anak dan otoritas orangtua menjadi hal yang mengancam anak.</w:t>
      </w:r>
      <w:r w:rsidRPr="00DD747E">
        <w:rPr>
          <w:rStyle w:val="FootnoteReference"/>
        </w:rPr>
        <w:footnoteReference w:id="33"/>
      </w:r>
      <w:r w:rsidRPr="00DD747E">
        <w:rPr>
          <w:lang w:val="id-ID"/>
        </w:rPr>
        <w:t xml:space="preserve"> </w:t>
      </w:r>
    </w:p>
    <w:p w:rsidR="009B12D5" w:rsidRPr="00DD747E" w:rsidRDefault="009B12D5" w:rsidP="009B12D5">
      <w:pPr>
        <w:pStyle w:val="ListParagraph"/>
        <w:shd w:val="clear" w:color="auto" w:fill="FFFFFF"/>
        <w:tabs>
          <w:tab w:val="left" w:pos="1994"/>
        </w:tabs>
        <w:spacing w:after="0" w:line="480" w:lineRule="auto"/>
        <w:ind w:left="284" w:right="0" w:firstLine="0"/>
      </w:pPr>
      <w:r w:rsidRPr="00DD747E">
        <w:t>2. Trauma secara Seksual (</w:t>
      </w:r>
      <w:r w:rsidRPr="0042067E">
        <w:rPr>
          <w:i/>
        </w:rPr>
        <w:t>Traumatic sexualization</w:t>
      </w:r>
      <w:r w:rsidR="0042067E">
        <w:t xml:space="preserve">). Russel </w:t>
      </w:r>
      <w:r w:rsidRPr="00DD747E">
        <w:t xml:space="preserve"> menemukan bahwa perempuan yang mengalami kekerasan seksual cenderung menolak hubungan seksual, dan sebagai konsekuensinya menjadi korban kekerasan seksua</w:t>
      </w:r>
      <w:r w:rsidR="0042067E">
        <w:t xml:space="preserve">l dalam </w:t>
      </w:r>
      <w:r w:rsidR="0042067E">
        <w:lastRenderedPageBreak/>
        <w:t xml:space="preserve">rumah tangga. Finkelhor </w:t>
      </w:r>
      <w:r w:rsidRPr="00DD747E">
        <w:t xml:space="preserve">mencatat bahwa korban lebih memilih pasangan sesama jenis karena menganggap laki-laki tidak dapat dipercaya. </w:t>
      </w:r>
    </w:p>
    <w:p w:rsidR="0042067E" w:rsidRDefault="009B12D5" w:rsidP="009B12D5">
      <w:pPr>
        <w:pStyle w:val="ListParagraph"/>
        <w:shd w:val="clear" w:color="auto" w:fill="FFFFFF"/>
        <w:tabs>
          <w:tab w:val="left" w:pos="1994"/>
        </w:tabs>
        <w:spacing w:after="0" w:line="480" w:lineRule="auto"/>
        <w:ind w:left="284" w:right="0" w:firstLine="0"/>
      </w:pPr>
      <w:r w:rsidRPr="00DD747E">
        <w:t>3. Merasa Tidak Berdaya (</w:t>
      </w:r>
      <w:r w:rsidRPr="0042067E">
        <w:rPr>
          <w:i/>
        </w:rPr>
        <w:t>Powerlessness</w:t>
      </w:r>
      <w:r w:rsidRPr="00DD747E">
        <w:t xml:space="preserve">). Rasa takut menembus kehidupan korban. Mimpi buruk, fobia, dan kecemasan dialami oleh korban disertai dengan rasa sakit. Perasaan tidak berdaya mengakibatkan individu merasa lemah. Korban merasa dirinya tidak mampu dan kurang efektif dalam bekerja. Beberapa korban juga merasa sakit pada tubuhnya. Sebaliknya, pada korban lain memiliki intensitas dan dorongan yang berlebihan dalam dirinya </w:t>
      </w:r>
    </w:p>
    <w:p w:rsidR="009B12D5" w:rsidRPr="00DD747E" w:rsidRDefault="00B95234" w:rsidP="009B12D5">
      <w:pPr>
        <w:pStyle w:val="ListParagraph"/>
        <w:shd w:val="clear" w:color="auto" w:fill="FFFFFF"/>
        <w:tabs>
          <w:tab w:val="left" w:pos="1994"/>
        </w:tabs>
        <w:spacing w:after="0" w:line="480" w:lineRule="auto"/>
        <w:ind w:left="284" w:right="0" w:firstLine="0"/>
      </w:pPr>
      <w:r>
        <w:rPr>
          <w:lang w:val="id-ID"/>
        </w:rPr>
        <w:t xml:space="preserve">  </w:t>
      </w:r>
      <w:r w:rsidR="009B12D5" w:rsidRPr="00DD747E">
        <w:t xml:space="preserve"> 4. </w:t>
      </w:r>
      <w:r w:rsidR="009B12D5" w:rsidRPr="0042067E">
        <w:rPr>
          <w:i/>
        </w:rPr>
        <w:t>Stigmatization</w:t>
      </w:r>
      <w:r w:rsidR="009B12D5" w:rsidRPr="00DD747E">
        <w:t>. Korban kekerasan seksual merasa bersalah, malu, memiliki gambaran diri yang buruk. Rasa bersalah dan malu terbentuk akibat ketidakberdayaan dan merasa bahwa mereka tidak memiliki kekuatan untuk mengontrol dirinya. Anak sebagai korban sering merasa berbeda dengan orang lain, dan beberapa korban marah pada tubuhnya akibat penganiayaan yang dialami. Korban lainnya menggunakan obat-obatan dan minuman alkohol untuk menghukum tubuhnya, menumpulkan inderanya, atau berusaha menghindari memor</w:t>
      </w:r>
      <w:r w:rsidR="00B171B8">
        <w:t>i kejadian tersebut</w:t>
      </w:r>
      <w:r w:rsidR="009B12D5" w:rsidRPr="00DD747E">
        <w:t>.</w:t>
      </w:r>
      <w:r w:rsidR="009B12D5" w:rsidRPr="00DD747E">
        <w:rPr>
          <w:rStyle w:val="FootnoteReference"/>
        </w:rPr>
        <w:footnoteReference w:id="34"/>
      </w:r>
    </w:p>
    <w:p w:rsidR="003A7EDF" w:rsidRPr="00DD747E" w:rsidRDefault="003A7EDF" w:rsidP="003A7EDF">
      <w:pPr>
        <w:shd w:val="clear" w:color="auto" w:fill="FFFFFF"/>
        <w:tabs>
          <w:tab w:val="left" w:pos="1994"/>
        </w:tabs>
        <w:spacing w:after="0" w:line="480" w:lineRule="auto"/>
        <w:ind w:left="0" w:right="0" w:firstLine="284"/>
        <w:rPr>
          <w:color w:val="auto"/>
          <w:szCs w:val="24"/>
          <w:lang w:val="id-ID" w:bidi="ar-SA"/>
        </w:rPr>
      </w:pPr>
      <w:r w:rsidRPr="00DD747E">
        <w:rPr>
          <w:color w:val="auto"/>
          <w:szCs w:val="24"/>
          <w:lang w:val="id-ID" w:bidi="ar-SA"/>
        </w:rPr>
        <w:t xml:space="preserve">Berbagai dampak yang akan ditimbulkan dari para korban kejahatan atau kekerasan seksual. </w:t>
      </w:r>
    </w:p>
    <w:p w:rsidR="003A7EDF" w:rsidRPr="00DD747E" w:rsidRDefault="00B171B8" w:rsidP="006D00F8">
      <w:pPr>
        <w:pStyle w:val="ListParagraph"/>
        <w:numPr>
          <w:ilvl w:val="0"/>
          <w:numId w:val="12"/>
        </w:numPr>
        <w:shd w:val="clear" w:color="auto" w:fill="FFFFFF"/>
        <w:tabs>
          <w:tab w:val="left" w:pos="1994"/>
        </w:tabs>
        <w:spacing w:after="0" w:line="480" w:lineRule="auto"/>
        <w:ind w:right="0"/>
        <w:rPr>
          <w:color w:val="auto"/>
          <w:szCs w:val="24"/>
          <w:lang w:val="id-ID" w:bidi="ar-SA"/>
        </w:rPr>
      </w:pPr>
      <w:r>
        <w:rPr>
          <w:color w:val="auto"/>
          <w:szCs w:val="24"/>
          <w:lang w:val="id-ID" w:bidi="ar-SA"/>
        </w:rPr>
        <w:t>D</w:t>
      </w:r>
      <w:r w:rsidR="003A7EDF" w:rsidRPr="00DD747E">
        <w:rPr>
          <w:color w:val="auto"/>
          <w:szCs w:val="24"/>
          <w:lang w:val="id-ID" w:bidi="ar-SA"/>
        </w:rPr>
        <w:t>ampak psikologis korban kekerasan dan pelecehan seksual akan mengalami trauma yang mendalam, selain itu stres yang dialami korban dapat menganggu fungsi dan perkembangan otaknya.</w:t>
      </w:r>
    </w:p>
    <w:p w:rsidR="003A7EDF" w:rsidRPr="00DD747E" w:rsidRDefault="001158BE" w:rsidP="006D00F8">
      <w:pPr>
        <w:pStyle w:val="ListParagraph"/>
        <w:numPr>
          <w:ilvl w:val="0"/>
          <w:numId w:val="12"/>
        </w:numPr>
        <w:shd w:val="clear" w:color="auto" w:fill="FFFFFF"/>
        <w:tabs>
          <w:tab w:val="left" w:pos="1994"/>
        </w:tabs>
        <w:spacing w:after="0" w:line="480" w:lineRule="auto"/>
        <w:ind w:right="0"/>
        <w:rPr>
          <w:color w:val="auto"/>
          <w:szCs w:val="24"/>
          <w:lang w:val="id-ID" w:bidi="ar-SA"/>
        </w:rPr>
      </w:pPr>
      <w:r>
        <w:rPr>
          <w:color w:val="auto"/>
          <w:szCs w:val="24"/>
          <w:lang w:val="id-ID" w:bidi="ar-SA"/>
        </w:rPr>
        <w:lastRenderedPageBreak/>
        <w:t>D</w:t>
      </w:r>
      <w:r w:rsidR="003A7EDF" w:rsidRPr="00DD747E">
        <w:rPr>
          <w:color w:val="auto"/>
          <w:szCs w:val="24"/>
          <w:lang w:val="id-ID" w:bidi="ar-SA"/>
        </w:rPr>
        <w:t xml:space="preserve">ampak fisik. Kekerasan dan pelecehan seksual pada anak merupakan faktor utama penularan Penyakit Menular Seksual (PMS). Selain itu, korban juga berpotensi mengalami luka internal dan pendarahan. Pada kasus yang parah, kerusakan organ internal dapat terjadi. </w:t>
      </w:r>
    </w:p>
    <w:p w:rsidR="006C0438" w:rsidRDefault="003A7EDF" w:rsidP="00B32C8C">
      <w:pPr>
        <w:pStyle w:val="ListParagraph"/>
        <w:numPr>
          <w:ilvl w:val="0"/>
          <w:numId w:val="12"/>
        </w:numPr>
        <w:shd w:val="clear" w:color="auto" w:fill="FFFFFF"/>
        <w:tabs>
          <w:tab w:val="left" w:pos="1994"/>
        </w:tabs>
        <w:spacing w:after="0" w:line="480" w:lineRule="auto"/>
        <w:ind w:right="0"/>
        <w:rPr>
          <w:color w:val="auto"/>
          <w:szCs w:val="24"/>
          <w:lang w:val="id-ID" w:bidi="ar-SA"/>
        </w:rPr>
      </w:pPr>
      <w:r w:rsidRPr="00DD747E">
        <w:rPr>
          <w:color w:val="auto"/>
          <w:szCs w:val="24"/>
          <w:lang w:val="id-ID" w:bidi="ar-SA"/>
        </w:rPr>
        <w:t>Dalam beberapa kasus dapat menyebabkan kematian. Ketiga, dampak sosial. Korban kekerasan dan pelecehan seksual sering dikucilkan dalam kehidupan sosial, hal yang seharusnya dihindari karena korban pastinya butuh motivasi dan dukungan moral untuk bangkit lagi menjalani kehidupannya. Salah satu penyebab utama semakin tingginya kasus¬kasus kekerasan seksual adalah, semakin mudahnya akses pornografi di dunia maya, dengan situs yang sengaja ditawarkan dan disajikan kepada siapa saja dan di mana saja.</w:t>
      </w:r>
      <w:r w:rsidRPr="00DD747E">
        <w:rPr>
          <w:rStyle w:val="FootnoteReference"/>
          <w:color w:val="auto"/>
          <w:szCs w:val="24"/>
          <w:lang w:val="id-ID" w:bidi="ar-SA"/>
        </w:rPr>
        <w:footnoteReference w:id="35"/>
      </w:r>
    </w:p>
    <w:p w:rsidR="001158BE" w:rsidRPr="001158BE" w:rsidRDefault="001158BE" w:rsidP="001158BE">
      <w:pPr>
        <w:shd w:val="clear" w:color="auto" w:fill="FFFFFF"/>
        <w:tabs>
          <w:tab w:val="left" w:pos="1994"/>
        </w:tabs>
        <w:spacing w:after="0" w:line="480" w:lineRule="auto"/>
        <w:ind w:left="360" w:right="0" w:firstLine="349"/>
        <w:rPr>
          <w:color w:val="auto"/>
          <w:szCs w:val="24"/>
          <w:lang w:val="id-ID" w:bidi="ar-SA"/>
        </w:rPr>
      </w:pPr>
      <w:r w:rsidRPr="001158BE">
        <w:rPr>
          <w:color w:val="auto"/>
          <w:szCs w:val="24"/>
          <w:lang w:val="id-ID" w:bidi="ar-SA"/>
        </w:rPr>
        <w:t>Banyak dampak berbahaya yang ditimbulkan dari pelecehan seksual pada anak, yaitu dapat berpengaruh pada psikologis, fisik, dan sosialnya. Inilah beberapa di antaranya:</w:t>
      </w:r>
    </w:p>
    <w:p w:rsidR="001158BE" w:rsidRPr="001158BE" w:rsidRDefault="001158BE" w:rsidP="00425688">
      <w:pPr>
        <w:pStyle w:val="ListParagraph"/>
        <w:numPr>
          <w:ilvl w:val="0"/>
          <w:numId w:val="20"/>
        </w:numPr>
        <w:shd w:val="clear" w:color="auto" w:fill="FFFFFF"/>
        <w:tabs>
          <w:tab w:val="left" w:pos="1994"/>
        </w:tabs>
        <w:spacing w:after="0" w:line="480" w:lineRule="auto"/>
        <w:ind w:right="0"/>
        <w:rPr>
          <w:color w:val="auto"/>
          <w:szCs w:val="24"/>
          <w:lang w:val="id-ID" w:bidi="ar-SA"/>
        </w:rPr>
      </w:pPr>
      <w:r w:rsidRPr="001158BE">
        <w:rPr>
          <w:color w:val="auto"/>
          <w:szCs w:val="24"/>
          <w:lang w:val="id-ID" w:bidi="ar-SA"/>
        </w:rPr>
        <w:t>Anak menjadi pribadi yang tertutup dan tidak percaya diri.</w:t>
      </w:r>
    </w:p>
    <w:p w:rsidR="001158BE" w:rsidRDefault="001158BE" w:rsidP="00425688">
      <w:pPr>
        <w:pStyle w:val="ListParagraph"/>
        <w:numPr>
          <w:ilvl w:val="0"/>
          <w:numId w:val="20"/>
        </w:numPr>
        <w:shd w:val="clear" w:color="auto" w:fill="FFFFFF"/>
        <w:tabs>
          <w:tab w:val="left" w:pos="1994"/>
        </w:tabs>
        <w:spacing w:after="0" w:line="480" w:lineRule="auto"/>
        <w:ind w:right="0"/>
        <w:rPr>
          <w:color w:val="auto"/>
          <w:szCs w:val="24"/>
          <w:lang w:val="id-ID" w:bidi="ar-SA"/>
        </w:rPr>
      </w:pPr>
      <w:r w:rsidRPr="001158BE">
        <w:rPr>
          <w:color w:val="auto"/>
          <w:szCs w:val="24"/>
          <w:lang w:val="id-ID" w:bidi="ar-SA"/>
        </w:rPr>
        <w:t>Timbul perasaan bersalah, stres, bahk</w:t>
      </w:r>
      <w:r>
        <w:rPr>
          <w:color w:val="auto"/>
          <w:szCs w:val="24"/>
          <w:lang w:val="id-ID" w:bidi="ar-SA"/>
        </w:rPr>
        <w:t>an depresi.</w:t>
      </w:r>
    </w:p>
    <w:p w:rsidR="001158BE" w:rsidRDefault="001158BE" w:rsidP="00425688">
      <w:pPr>
        <w:pStyle w:val="ListParagraph"/>
        <w:numPr>
          <w:ilvl w:val="0"/>
          <w:numId w:val="20"/>
        </w:numPr>
        <w:shd w:val="clear" w:color="auto" w:fill="FFFFFF"/>
        <w:tabs>
          <w:tab w:val="left" w:pos="1994"/>
        </w:tabs>
        <w:spacing w:after="0" w:line="480" w:lineRule="auto"/>
        <w:ind w:right="0"/>
        <w:rPr>
          <w:color w:val="auto"/>
          <w:szCs w:val="24"/>
          <w:lang w:val="id-ID" w:bidi="ar-SA"/>
        </w:rPr>
      </w:pPr>
      <w:r w:rsidRPr="001158BE">
        <w:rPr>
          <w:color w:val="auto"/>
          <w:szCs w:val="24"/>
          <w:lang w:val="id-ID" w:bidi="ar-SA"/>
        </w:rPr>
        <w:t>Timbul ketakutan atau fobia tertentu. Mengidap gangguan t</w:t>
      </w:r>
      <w:r>
        <w:rPr>
          <w:color w:val="auto"/>
          <w:szCs w:val="24"/>
          <w:lang w:val="id-ID" w:bidi="ar-SA"/>
        </w:rPr>
        <w:t>raumatik pasca kejadian (PTSD).</w:t>
      </w:r>
    </w:p>
    <w:p w:rsidR="001158BE" w:rsidRDefault="001158BE" w:rsidP="00425688">
      <w:pPr>
        <w:pStyle w:val="ListParagraph"/>
        <w:numPr>
          <w:ilvl w:val="0"/>
          <w:numId w:val="20"/>
        </w:numPr>
        <w:shd w:val="clear" w:color="auto" w:fill="FFFFFF"/>
        <w:tabs>
          <w:tab w:val="left" w:pos="1994"/>
        </w:tabs>
        <w:spacing w:after="0" w:line="480" w:lineRule="auto"/>
        <w:ind w:right="0"/>
        <w:rPr>
          <w:color w:val="auto"/>
          <w:szCs w:val="24"/>
          <w:lang w:val="id-ID" w:bidi="ar-SA"/>
        </w:rPr>
      </w:pPr>
      <w:r w:rsidRPr="001158BE">
        <w:rPr>
          <w:color w:val="auto"/>
          <w:szCs w:val="24"/>
          <w:lang w:val="id-ID" w:bidi="ar-SA"/>
        </w:rPr>
        <w:lastRenderedPageBreak/>
        <w:t>Di kemudian hari, anak bisa menjadi lebih agresif, berpotensi melakukan tindan kriminal bahkan menjadi calon pelaku kekerasan. Susah makan dan tidu</w:t>
      </w:r>
      <w:r>
        <w:rPr>
          <w:color w:val="auto"/>
          <w:szCs w:val="24"/>
          <w:lang w:val="id-ID" w:bidi="ar-SA"/>
        </w:rPr>
        <w:t>r, mendapat mimpi buruk.</w:t>
      </w:r>
    </w:p>
    <w:p w:rsidR="001158BE" w:rsidRDefault="001158BE" w:rsidP="00425688">
      <w:pPr>
        <w:pStyle w:val="ListParagraph"/>
        <w:numPr>
          <w:ilvl w:val="0"/>
          <w:numId w:val="20"/>
        </w:numPr>
        <w:shd w:val="clear" w:color="auto" w:fill="FFFFFF"/>
        <w:tabs>
          <w:tab w:val="left" w:pos="1994"/>
        </w:tabs>
        <w:spacing w:after="0" w:line="480" w:lineRule="auto"/>
        <w:ind w:right="0"/>
        <w:rPr>
          <w:color w:val="auto"/>
          <w:szCs w:val="24"/>
          <w:lang w:val="id-ID" w:bidi="ar-SA"/>
        </w:rPr>
      </w:pPr>
      <w:r w:rsidRPr="001158BE">
        <w:rPr>
          <w:color w:val="auto"/>
          <w:szCs w:val="24"/>
          <w:lang w:val="id-ID" w:bidi="ar-SA"/>
        </w:rPr>
        <w:t>Terjangkit penyakit menular seksual. Disfungsi seksual. Tidak bersosi</w:t>
      </w:r>
      <w:r>
        <w:rPr>
          <w:color w:val="auto"/>
          <w:szCs w:val="24"/>
          <w:lang w:val="id-ID" w:bidi="ar-SA"/>
        </w:rPr>
        <w:t>alisasi dengan lingkungan luar.</w:t>
      </w:r>
    </w:p>
    <w:p w:rsidR="001158BE" w:rsidRDefault="001158BE" w:rsidP="00425688">
      <w:pPr>
        <w:pStyle w:val="ListParagraph"/>
        <w:numPr>
          <w:ilvl w:val="0"/>
          <w:numId w:val="20"/>
        </w:numPr>
        <w:shd w:val="clear" w:color="auto" w:fill="FFFFFF"/>
        <w:tabs>
          <w:tab w:val="left" w:pos="1994"/>
        </w:tabs>
        <w:spacing w:after="0" w:line="480" w:lineRule="auto"/>
        <w:ind w:right="0"/>
        <w:rPr>
          <w:color w:val="auto"/>
          <w:szCs w:val="24"/>
          <w:lang w:val="id-ID" w:bidi="ar-SA"/>
        </w:rPr>
      </w:pPr>
      <w:r w:rsidRPr="001158BE">
        <w:rPr>
          <w:color w:val="auto"/>
          <w:szCs w:val="24"/>
          <w:lang w:val="id-ID" w:bidi="ar-SA"/>
        </w:rPr>
        <w:t>Mudah mer</w:t>
      </w:r>
      <w:r>
        <w:rPr>
          <w:color w:val="auto"/>
          <w:szCs w:val="24"/>
          <w:lang w:val="id-ID" w:bidi="ar-SA"/>
        </w:rPr>
        <w:t>asa takut dan cemas berlebihan.</w:t>
      </w:r>
    </w:p>
    <w:p w:rsidR="001158BE" w:rsidRDefault="001158BE" w:rsidP="00425688">
      <w:pPr>
        <w:pStyle w:val="ListParagraph"/>
        <w:numPr>
          <w:ilvl w:val="0"/>
          <w:numId w:val="20"/>
        </w:numPr>
        <w:shd w:val="clear" w:color="auto" w:fill="FFFFFF"/>
        <w:tabs>
          <w:tab w:val="left" w:pos="1994"/>
        </w:tabs>
        <w:spacing w:after="0" w:line="480" w:lineRule="auto"/>
        <w:ind w:right="0"/>
        <w:rPr>
          <w:color w:val="auto"/>
          <w:szCs w:val="24"/>
          <w:lang w:val="id-ID" w:bidi="ar-SA"/>
        </w:rPr>
      </w:pPr>
      <w:r w:rsidRPr="001158BE">
        <w:rPr>
          <w:color w:val="auto"/>
          <w:szCs w:val="24"/>
          <w:lang w:val="id-ID" w:bidi="ar-SA"/>
        </w:rPr>
        <w:t>Prestasi akademik menjadi rendah. Adanya gangguan psikis, dan bisa menghambat</w:t>
      </w:r>
      <w:r>
        <w:rPr>
          <w:color w:val="auto"/>
          <w:szCs w:val="24"/>
          <w:lang w:val="id-ID" w:bidi="ar-SA"/>
        </w:rPr>
        <w:t xml:space="preserve"> tumbuh-kembang anak.</w:t>
      </w:r>
    </w:p>
    <w:p w:rsidR="001158BE" w:rsidRDefault="001158BE" w:rsidP="00425688">
      <w:pPr>
        <w:pStyle w:val="ListParagraph"/>
        <w:numPr>
          <w:ilvl w:val="0"/>
          <w:numId w:val="20"/>
        </w:numPr>
        <w:shd w:val="clear" w:color="auto" w:fill="FFFFFF"/>
        <w:tabs>
          <w:tab w:val="left" w:pos="1994"/>
        </w:tabs>
        <w:spacing w:after="0" w:line="480" w:lineRule="auto"/>
        <w:ind w:right="0"/>
        <w:rPr>
          <w:color w:val="auto"/>
          <w:szCs w:val="24"/>
          <w:lang w:val="id-ID" w:bidi="ar-SA"/>
        </w:rPr>
      </w:pPr>
      <w:r w:rsidRPr="001158BE">
        <w:rPr>
          <w:color w:val="auto"/>
          <w:szCs w:val="24"/>
          <w:lang w:val="id-ID" w:bidi="ar-SA"/>
        </w:rPr>
        <w:t>Dampak yang timbul pada anak tergantung pada frekuensi dan durasi keke</w:t>
      </w:r>
      <w:r>
        <w:rPr>
          <w:color w:val="auto"/>
          <w:szCs w:val="24"/>
          <w:lang w:val="id-ID" w:bidi="ar-SA"/>
        </w:rPr>
        <w:t>rasan yang telah mereka terima.</w:t>
      </w:r>
    </w:p>
    <w:p w:rsidR="001158BE" w:rsidRDefault="001158BE" w:rsidP="00425688">
      <w:pPr>
        <w:pStyle w:val="ListParagraph"/>
        <w:numPr>
          <w:ilvl w:val="0"/>
          <w:numId w:val="20"/>
        </w:numPr>
        <w:shd w:val="clear" w:color="auto" w:fill="FFFFFF"/>
        <w:tabs>
          <w:tab w:val="left" w:pos="1994"/>
        </w:tabs>
        <w:spacing w:after="0" w:line="480" w:lineRule="auto"/>
        <w:ind w:right="0"/>
        <w:rPr>
          <w:color w:val="auto"/>
          <w:szCs w:val="24"/>
          <w:lang w:val="id-ID" w:bidi="ar-SA"/>
        </w:rPr>
      </w:pPr>
      <w:r w:rsidRPr="001158BE">
        <w:rPr>
          <w:color w:val="auto"/>
          <w:szCs w:val="24"/>
          <w:lang w:val="id-ID" w:bidi="ar-SA"/>
        </w:rPr>
        <w:t>Semakin sering kekerasan yang diterima, maka trauma yang timbul juga akan semakin besar dan membutuhkan pemulihan jangka panjang. Untuk mencegah hal-hal mengerikan terjadi pada anak, keluarga terutama orang tua harus berperan aktif dal</w:t>
      </w:r>
      <w:r>
        <w:rPr>
          <w:color w:val="auto"/>
          <w:szCs w:val="24"/>
          <w:lang w:val="id-ID" w:bidi="ar-SA"/>
        </w:rPr>
        <w:t>am mengawasi dan mendidik anak.</w:t>
      </w:r>
    </w:p>
    <w:p w:rsidR="001158BE" w:rsidRDefault="001158BE" w:rsidP="00425688">
      <w:pPr>
        <w:pStyle w:val="ListParagraph"/>
        <w:numPr>
          <w:ilvl w:val="0"/>
          <w:numId w:val="20"/>
        </w:numPr>
        <w:shd w:val="clear" w:color="auto" w:fill="FFFFFF"/>
        <w:tabs>
          <w:tab w:val="left" w:pos="1994"/>
        </w:tabs>
        <w:spacing w:after="0" w:line="480" w:lineRule="auto"/>
        <w:ind w:right="0"/>
        <w:rPr>
          <w:color w:val="auto"/>
          <w:szCs w:val="24"/>
          <w:lang w:val="id-ID" w:bidi="ar-SA"/>
        </w:rPr>
      </w:pPr>
      <w:r w:rsidRPr="001158BE">
        <w:rPr>
          <w:color w:val="auto"/>
          <w:szCs w:val="24"/>
          <w:lang w:val="id-ID" w:bidi="ar-SA"/>
        </w:rPr>
        <w:t>Anak harus diajarkan ba</w:t>
      </w:r>
      <w:r>
        <w:rPr>
          <w:color w:val="auto"/>
          <w:szCs w:val="24"/>
          <w:lang w:val="id-ID" w:bidi="ar-SA"/>
        </w:rPr>
        <w:t>tasan-batasan mengenai dirinya.</w:t>
      </w:r>
    </w:p>
    <w:p w:rsidR="001158BE" w:rsidRDefault="001158BE" w:rsidP="00425688">
      <w:pPr>
        <w:pStyle w:val="ListParagraph"/>
        <w:numPr>
          <w:ilvl w:val="0"/>
          <w:numId w:val="20"/>
        </w:numPr>
        <w:shd w:val="clear" w:color="auto" w:fill="FFFFFF"/>
        <w:tabs>
          <w:tab w:val="left" w:pos="1994"/>
        </w:tabs>
        <w:spacing w:after="0" w:line="480" w:lineRule="auto"/>
        <w:ind w:right="0"/>
        <w:rPr>
          <w:color w:val="auto"/>
          <w:szCs w:val="24"/>
          <w:lang w:val="id-ID" w:bidi="ar-SA"/>
        </w:rPr>
      </w:pPr>
      <w:r w:rsidRPr="001158BE">
        <w:rPr>
          <w:color w:val="auto"/>
          <w:szCs w:val="24"/>
          <w:lang w:val="id-ID" w:bidi="ar-SA"/>
        </w:rPr>
        <w:t xml:space="preserve">Pemerintah juga memiliki peran untuk melindungi hak-hak anak dan berkewajiban menghukum </w:t>
      </w:r>
      <w:r>
        <w:rPr>
          <w:color w:val="auto"/>
          <w:szCs w:val="24"/>
          <w:lang w:val="id-ID" w:bidi="ar-SA"/>
        </w:rPr>
        <w:t>pelaku dengan hukuman maksimal.</w:t>
      </w:r>
    </w:p>
    <w:p w:rsidR="00455312" w:rsidRPr="001158BE" w:rsidRDefault="001158BE" w:rsidP="00425688">
      <w:pPr>
        <w:pStyle w:val="ListParagraph"/>
        <w:numPr>
          <w:ilvl w:val="0"/>
          <w:numId w:val="20"/>
        </w:numPr>
        <w:shd w:val="clear" w:color="auto" w:fill="FFFFFF"/>
        <w:tabs>
          <w:tab w:val="left" w:pos="1994"/>
        </w:tabs>
        <w:spacing w:after="0" w:line="480" w:lineRule="auto"/>
        <w:ind w:right="0"/>
        <w:rPr>
          <w:color w:val="auto"/>
          <w:szCs w:val="24"/>
          <w:lang w:val="id-ID" w:bidi="ar-SA"/>
        </w:rPr>
      </w:pPr>
      <w:r w:rsidRPr="001158BE">
        <w:rPr>
          <w:color w:val="auto"/>
          <w:szCs w:val="24"/>
          <w:lang w:val="id-ID" w:bidi="ar-SA"/>
        </w:rPr>
        <w:t>Mungkin luka fisik dapat sembuh dalam waktu yang tidak lama, namun luka psikis akan terekam oleh anak dalam waktu yang sangat lama. Perkembangan fisik dan mental anak juga akan ikut terluka</w:t>
      </w:r>
      <w:r w:rsidR="00455312" w:rsidRPr="001158BE">
        <w:rPr>
          <w:color w:val="333333"/>
          <w:spacing w:val="4"/>
          <w:szCs w:val="24"/>
          <w:lang w:bidi="ar-SA"/>
        </w:rPr>
        <w:t>.</w:t>
      </w:r>
      <w:r w:rsidR="00455312" w:rsidRPr="00DD747E">
        <w:rPr>
          <w:rStyle w:val="FootnoteReference"/>
          <w:color w:val="333333"/>
          <w:spacing w:val="4"/>
          <w:szCs w:val="24"/>
          <w:lang w:bidi="ar-SA"/>
        </w:rPr>
        <w:footnoteReference w:id="36"/>
      </w:r>
    </w:p>
    <w:p w:rsidR="00D41919" w:rsidRPr="00DD747E" w:rsidRDefault="00D41919" w:rsidP="00455312">
      <w:pPr>
        <w:shd w:val="clear" w:color="auto" w:fill="FFFFFF"/>
        <w:spacing w:after="150" w:line="240" w:lineRule="auto"/>
        <w:ind w:left="0" w:right="0" w:firstLine="0"/>
        <w:jc w:val="left"/>
        <w:textAlignment w:val="baseline"/>
        <w:rPr>
          <w:b/>
          <w:color w:val="333333"/>
          <w:spacing w:val="4"/>
          <w:szCs w:val="24"/>
          <w:lang w:bidi="ar-SA"/>
        </w:rPr>
      </w:pPr>
    </w:p>
    <w:p w:rsidR="00D41919" w:rsidRPr="00DD747E" w:rsidRDefault="00D41919" w:rsidP="00A10D30">
      <w:pPr>
        <w:shd w:val="clear" w:color="auto" w:fill="FFFFFF"/>
        <w:tabs>
          <w:tab w:val="left" w:pos="1095"/>
        </w:tabs>
        <w:spacing w:after="150" w:line="480" w:lineRule="auto"/>
        <w:ind w:left="0" w:right="0" w:firstLine="0"/>
        <w:jc w:val="left"/>
        <w:textAlignment w:val="baseline"/>
        <w:rPr>
          <w:b/>
          <w:color w:val="333333"/>
          <w:spacing w:val="4"/>
          <w:szCs w:val="24"/>
          <w:lang w:val="id-ID" w:bidi="ar-SA"/>
        </w:rPr>
      </w:pPr>
      <w:r w:rsidRPr="00DD747E">
        <w:rPr>
          <w:b/>
          <w:color w:val="333333"/>
          <w:spacing w:val="4"/>
          <w:szCs w:val="24"/>
          <w:lang w:val="id-ID" w:bidi="ar-SA"/>
        </w:rPr>
        <w:lastRenderedPageBreak/>
        <w:t xml:space="preserve">3. </w:t>
      </w:r>
      <w:r w:rsidR="00A10D30" w:rsidRPr="00DD747E">
        <w:rPr>
          <w:b/>
          <w:color w:val="333333"/>
          <w:spacing w:val="4"/>
          <w:szCs w:val="24"/>
          <w:lang w:val="id-ID" w:bidi="ar-SA"/>
        </w:rPr>
        <w:t>Penangan Kekerasaan Seksual Pada Anak</w:t>
      </w:r>
    </w:p>
    <w:p w:rsidR="009B12D5" w:rsidRPr="00DD747E" w:rsidRDefault="00D71EE0" w:rsidP="001158BE">
      <w:pPr>
        <w:shd w:val="clear" w:color="auto" w:fill="FFFFFF"/>
        <w:tabs>
          <w:tab w:val="left" w:pos="1994"/>
        </w:tabs>
        <w:spacing w:after="0" w:line="480" w:lineRule="auto"/>
        <w:ind w:left="0" w:right="0" w:firstLine="709"/>
        <w:rPr>
          <w:lang w:val="id-ID"/>
        </w:rPr>
      </w:pPr>
      <w:r w:rsidRPr="00DD747E">
        <w:t xml:space="preserve">Bersandar pada </w:t>
      </w:r>
      <w:r w:rsidR="001158BE">
        <w:rPr>
          <w:lang w:val="id-ID"/>
        </w:rPr>
        <w:t>(</w:t>
      </w:r>
      <w:r w:rsidRPr="001158BE">
        <w:rPr>
          <w:i/>
        </w:rPr>
        <w:t>Basic Principles and Guidelines on the Right to a Remedy and Reparation for Victims of Gross Violations of International Human Rights Law and Serious Violations of International Humanitarian Law</w:t>
      </w:r>
      <w:r w:rsidR="001158BE">
        <w:rPr>
          <w:lang w:val="id-ID"/>
        </w:rPr>
        <w:t>)</w:t>
      </w:r>
      <w:r w:rsidRPr="00DD747E">
        <w:t>, yang diadopsi Majelis Umum PBB, menyebutkan bahwa bentuk penanganan pemulihan dan penanganan kekerasan seksual yaitu</w:t>
      </w:r>
      <w:r w:rsidRPr="00DD747E">
        <w:rPr>
          <w:lang w:val="id-ID"/>
        </w:rPr>
        <w:t xml:space="preserve"> :</w:t>
      </w:r>
    </w:p>
    <w:p w:rsidR="00D71EE0" w:rsidRPr="00DD747E" w:rsidRDefault="00D71EE0" w:rsidP="00D71EE0">
      <w:pPr>
        <w:shd w:val="clear" w:color="auto" w:fill="FFFFFF"/>
        <w:tabs>
          <w:tab w:val="left" w:pos="1994"/>
        </w:tabs>
        <w:spacing w:after="0" w:line="480" w:lineRule="auto"/>
        <w:ind w:left="426" w:right="0" w:hanging="142"/>
      </w:pPr>
      <w:r w:rsidRPr="00DD747E">
        <w:t xml:space="preserve">1. Restitusi, menegakkan kembali sejauh mungkin situasi yang ada bagi korban sebelum terjadi pelanggaran terhadap hak asasi manusia dan mengharuskan pemulihan. </w:t>
      </w:r>
    </w:p>
    <w:p w:rsidR="00D71EE0" w:rsidRPr="00DD747E" w:rsidRDefault="00D71EE0" w:rsidP="00D71EE0">
      <w:pPr>
        <w:shd w:val="clear" w:color="auto" w:fill="FFFFFF"/>
        <w:tabs>
          <w:tab w:val="left" w:pos="1994"/>
        </w:tabs>
        <w:spacing w:after="0" w:line="480" w:lineRule="auto"/>
        <w:ind w:left="426" w:right="0" w:hanging="142"/>
      </w:pPr>
      <w:r w:rsidRPr="00DD747E">
        <w:t>2. Kompensasi, akan diberikan untuk setiap kerusakan yang secara ekonomis dapat diperkirakan nilainya yang timbul dari pelanggara</w:t>
      </w:r>
      <w:r w:rsidR="001158BE">
        <w:t>n hak asasi manusia, seperti: Kerusakan fisik dan mental,</w:t>
      </w:r>
      <w:r w:rsidRPr="00DD747E">
        <w:t xml:space="preserve"> Kesakitan</w:t>
      </w:r>
      <w:r w:rsidR="001158BE">
        <w:t xml:space="preserve">, penderitaan dan tekanan batin, </w:t>
      </w:r>
      <w:r w:rsidRPr="00DD747E">
        <w:t>Kesempatan yang hilang termasuk pendidikan</w:t>
      </w:r>
      <w:r w:rsidR="001158BE">
        <w:rPr>
          <w:lang w:val="id-ID"/>
        </w:rPr>
        <w:t xml:space="preserve">, </w:t>
      </w:r>
      <w:r w:rsidRPr="00DD747E">
        <w:t xml:space="preserve">Biaya medis dan biaya rehabilitasi </w:t>
      </w:r>
    </w:p>
    <w:p w:rsidR="00D71EE0" w:rsidRPr="00DD747E" w:rsidRDefault="00D71EE0" w:rsidP="00D71EE0">
      <w:pPr>
        <w:shd w:val="clear" w:color="auto" w:fill="FFFFFF"/>
        <w:tabs>
          <w:tab w:val="left" w:pos="1994"/>
        </w:tabs>
        <w:spacing w:after="0" w:line="480" w:lineRule="auto"/>
        <w:ind w:left="426" w:right="0" w:hanging="142"/>
      </w:pPr>
      <w:r w:rsidRPr="00DD747E">
        <w:t>3. Rehabilitasi, disediakan pelayanan hukum, psikologi, perawatan medis, dan pelayanan atau perawatan lainnya seta tindakan untuk memulihkan martabat dan reputasi sang korban.</w:t>
      </w:r>
    </w:p>
    <w:p w:rsidR="008F4022" w:rsidRPr="00DD747E" w:rsidRDefault="00D71EE0" w:rsidP="00D71EE0">
      <w:pPr>
        <w:shd w:val="clear" w:color="auto" w:fill="FFFFFF"/>
        <w:tabs>
          <w:tab w:val="left" w:pos="1994"/>
        </w:tabs>
        <w:spacing w:after="0" w:line="480" w:lineRule="auto"/>
        <w:ind w:left="567" w:right="0" w:hanging="283"/>
        <w:rPr>
          <w:lang w:val="id-ID"/>
        </w:rPr>
      </w:pPr>
      <w:r w:rsidRPr="00DD747E">
        <w:rPr>
          <w:lang w:val="id-ID"/>
        </w:rPr>
        <w:t>4. Jaminan kepuasan dan ketidak berulangan atas pelanggaran yang menimpa</w:t>
      </w:r>
      <w:r w:rsidRPr="00DD747E">
        <w:rPr>
          <w:rStyle w:val="FootnoteReference"/>
          <w:lang w:val="id-ID"/>
        </w:rPr>
        <w:footnoteReference w:id="37"/>
      </w:r>
    </w:p>
    <w:p w:rsidR="00271654" w:rsidRPr="00DD747E" w:rsidRDefault="00FC71CE" w:rsidP="00FC71CE">
      <w:pPr>
        <w:shd w:val="clear" w:color="auto" w:fill="FFFFFF"/>
        <w:tabs>
          <w:tab w:val="left" w:pos="1994"/>
        </w:tabs>
        <w:spacing w:after="0" w:line="480" w:lineRule="auto"/>
        <w:ind w:left="0" w:right="0" w:firstLine="567"/>
      </w:pPr>
      <w:r w:rsidRPr="00DD747E">
        <w:t>Berdasarkan penjelasan kasus tersebut anak yang merupakan korban kekerasan mendapatkan penanganan khusus seperti layanan rehabilitasi oleh professional seperti psikolog dan juga d</w:t>
      </w:r>
      <w:r w:rsidR="00FE20A3">
        <w:t xml:space="preserve">ijauhkan oleh ayah kandungnya, </w:t>
      </w:r>
      <w:r w:rsidR="00FE20A3">
        <w:rPr>
          <w:lang w:val="id-ID"/>
        </w:rPr>
        <w:t>H</w:t>
      </w:r>
      <w:r w:rsidRPr="00DD747E">
        <w:t xml:space="preserve">al </w:t>
      </w:r>
      <w:r w:rsidRPr="00DD747E">
        <w:lastRenderedPageBreak/>
        <w:t>tersebut dapat dilihat saat ini dan seterusnya</w:t>
      </w:r>
      <w:r w:rsidR="00FE20A3">
        <w:rPr>
          <w:lang w:val="id-ID"/>
        </w:rPr>
        <w:t xml:space="preserve"> bahwa</w:t>
      </w:r>
      <w:r w:rsidR="00FE20A3">
        <w:t xml:space="preserve"> </w:t>
      </w:r>
      <w:r w:rsidRPr="00DD747E">
        <w:t xml:space="preserve">anak tersebut hanya diperbolehkan tinggal dengan ibu kandungnya untuk menghindari adanya trauma pada korban. Penanganan kasus kekerasan tersebut sesuai dengan salah satu poin yang bersandar pada </w:t>
      </w:r>
      <w:r w:rsidR="00FE20A3">
        <w:rPr>
          <w:lang w:val="id-ID"/>
        </w:rPr>
        <w:t>(</w:t>
      </w:r>
      <w:r w:rsidRPr="00FE20A3">
        <w:rPr>
          <w:i/>
        </w:rPr>
        <w:t>Basic Principles and Guidelines on the Right to a Remedy and Reparation for Victims of Gross Violations of International Human Rights Law and Serious Violations of International Humanitarian Law</w:t>
      </w:r>
      <w:r w:rsidR="00FE20A3">
        <w:rPr>
          <w:lang w:val="id-ID"/>
        </w:rPr>
        <w:t>)</w:t>
      </w:r>
      <w:r w:rsidRPr="00DD747E">
        <w:t xml:space="preserve">, yang diadopsi Majelis Umum PBB yakni penanganan berupa rehabilitasi yang tujuannya untuk memulihkan martabat dan reputasi sang korban. </w:t>
      </w:r>
      <w:r w:rsidR="00271654" w:rsidRPr="00DD747E">
        <w:rPr>
          <w:rStyle w:val="FootnoteReference"/>
        </w:rPr>
        <w:footnoteReference w:id="38"/>
      </w:r>
    </w:p>
    <w:p w:rsidR="00FC71CE" w:rsidRPr="00DD747E" w:rsidRDefault="00FC71CE" w:rsidP="00FC71CE">
      <w:pPr>
        <w:shd w:val="clear" w:color="auto" w:fill="FFFFFF"/>
        <w:tabs>
          <w:tab w:val="left" w:pos="1994"/>
        </w:tabs>
        <w:spacing w:after="0" w:line="480" w:lineRule="auto"/>
        <w:ind w:left="0" w:right="0" w:firstLine="567"/>
      </w:pPr>
      <w:r w:rsidRPr="00DD747E">
        <w:t xml:space="preserve">Rehabilitasi sangat dibutuhkan bagi korban kekerasan seksual terutama korbannya merupakan korban yang masih dibawah umur yang dapat memberikan efek negatif bagi perkembangan anak dalam menuju masa dewasanya. Tetapi akan lebih efektif jika penanganan yang dilakukan dengan melakukan semua poin yang terdapat pada </w:t>
      </w:r>
      <w:r w:rsidR="00FE20A3">
        <w:rPr>
          <w:lang w:val="id-ID"/>
        </w:rPr>
        <w:t>(</w:t>
      </w:r>
      <w:r w:rsidRPr="00FE20A3">
        <w:rPr>
          <w:i/>
        </w:rPr>
        <w:t>Basic Principles and Guidelines on the Right to a Remedy and Reparation for Victims of Gross Violations of International Human Rights Law and Serious Violations of International Humanitarian Law</w:t>
      </w:r>
      <w:r w:rsidR="00FE20A3">
        <w:rPr>
          <w:lang w:val="id-ID"/>
        </w:rPr>
        <w:t>)</w:t>
      </w:r>
      <w:r w:rsidRPr="00DD747E">
        <w:t xml:space="preserve"> yaitu restitusi yang tujuannya untuk mengembalikan kembali kondisi korban menjadi seperti semula pada saat belum terjadinya permasalahan. Kompensasi juga bisa dilakukan pada korban yang banyak menerima kerugian baik fisik dan juga masa depan korban karena harus putus sekolah karena kondisi fisiknya yang sedang mengandung.</w:t>
      </w:r>
      <w:r w:rsidR="00271654" w:rsidRPr="00DD747E">
        <w:rPr>
          <w:lang w:val="id-ID"/>
        </w:rPr>
        <w:t xml:space="preserve"> </w:t>
      </w:r>
      <w:r w:rsidR="00271654" w:rsidRPr="00DD747E">
        <w:t xml:space="preserve">Selain itu korban lebih baik juga mendapatkan jaminan kepuasan dan ketidakberulangan atas pelanggaran yang menimpanya yaitu kekerasan seksual. </w:t>
      </w:r>
      <w:r w:rsidR="00271654" w:rsidRPr="00DD747E">
        <w:lastRenderedPageBreak/>
        <w:t xml:space="preserve">Sehingga korban merasa aman dan tidak takut kejahatan tersebut dapat menimpanya lagi. </w:t>
      </w:r>
      <w:r w:rsidR="00271654" w:rsidRPr="00DD747E">
        <w:rPr>
          <w:rStyle w:val="FootnoteReference"/>
        </w:rPr>
        <w:footnoteReference w:id="39"/>
      </w:r>
    </w:p>
    <w:p w:rsidR="00A75D73" w:rsidRPr="00DD747E" w:rsidRDefault="009F6C42" w:rsidP="00FC71CE">
      <w:pPr>
        <w:shd w:val="clear" w:color="auto" w:fill="FFFFFF"/>
        <w:tabs>
          <w:tab w:val="left" w:pos="1994"/>
        </w:tabs>
        <w:spacing w:after="0" w:line="480" w:lineRule="auto"/>
        <w:ind w:left="0" w:right="0" w:firstLine="567"/>
        <w:rPr>
          <w:lang w:val="id-ID"/>
        </w:rPr>
      </w:pPr>
      <w:r w:rsidRPr="00DD747E">
        <w:rPr>
          <w:lang w:val="id-ID"/>
        </w:rPr>
        <w:t>D</w:t>
      </w:r>
      <w:r w:rsidRPr="00DD747E">
        <w:t>alam penanganan kasus kekerasan seksual terhadap anak seharusnya bersifat holistik dan terintegrasi. Semua sisi memerlukan pembenahan dan penanganan, baik dari sisi medis, sisi individu, aspek hukum (dalam hal ini masih banyak mengandung kelemahan), maupun dukungan sosial. Apabila kekerasan seksual terhadap anak tidak ditangani secara serius dapat menimbulkan dampak sosial yang luas di masyarakat. Penyembuhan trauma psikis akibat kekerasan seksual haruslah mendapat perhatian besar dari semua pihak yang terlibat</w:t>
      </w:r>
      <w:r w:rsidRPr="00DD747E">
        <w:rPr>
          <w:lang w:val="id-ID"/>
        </w:rPr>
        <w:t xml:space="preserve">: </w:t>
      </w:r>
      <w:r w:rsidRPr="00DD747E">
        <w:rPr>
          <w:rStyle w:val="FootnoteReference"/>
        </w:rPr>
        <w:footnoteReference w:id="40"/>
      </w:r>
    </w:p>
    <w:p w:rsidR="00F969D9" w:rsidRPr="00DD747E" w:rsidRDefault="009F6C42" w:rsidP="006D00F8">
      <w:pPr>
        <w:pStyle w:val="ListParagraph"/>
        <w:numPr>
          <w:ilvl w:val="0"/>
          <w:numId w:val="13"/>
        </w:numPr>
        <w:tabs>
          <w:tab w:val="left" w:pos="1134"/>
          <w:tab w:val="left" w:pos="1755"/>
        </w:tabs>
        <w:autoSpaceDE w:val="0"/>
        <w:autoSpaceDN w:val="0"/>
        <w:adjustRightInd w:val="0"/>
        <w:spacing w:after="0" w:line="480" w:lineRule="auto"/>
        <w:ind w:left="567" w:right="0" w:hanging="283"/>
      </w:pPr>
      <w:r w:rsidRPr="00DD747E">
        <w:t>Peran Individu dan Keluarga</w:t>
      </w:r>
      <w:r w:rsidR="00362233">
        <w:rPr>
          <w:lang w:val="id-ID"/>
        </w:rPr>
        <w:t>.</w:t>
      </w:r>
    </w:p>
    <w:p w:rsidR="008A04BA" w:rsidRPr="00DD747E" w:rsidRDefault="008A04BA" w:rsidP="00742F04">
      <w:pPr>
        <w:pStyle w:val="ListParagraph"/>
        <w:tabs>
          <w:tab w:val="left" w:pos="1755"/>
        </w:tabs>
        <w:autoSpaceDE w:val="0"/>
        <w:autoSpaceDN w:val="0"/>
        <w:adjustRightInd w:val="0"/>
        <w:spacing w:after="0" w:line="480" w:lineRule="auto"/>
        <w:ind w:left="284" w:right="0" w:firstLine="0"/>
      </w:pPr>
      <w:r w:rsidRPr="00DD747E">
        <w:t xml:space="preserve">Langkah paling sederhana untuk melindungi anak dari kekerasan seksual bisa dilakukan oleh individu dan keluarga. Orangtua memegang peranan penting dalam menjaga anak-anak dari ancaman kekerasan seksual. Orangtua harus benar-benar peka jika melihat sinyal yang tak biasa dari anaknya. Namun, tak semua korban kekerasan seksual bakal menunjukkan tandatanda yang mudah dikenali. Terutama apabila si pelaku melakukan pendekatan secara persuasif dan meyakinkan korban apa yang terjadi antara pelaku dan korban merupakan hal wajar. Kesulitan yang umumnya dihadapi oleh pihak keluarga maupun ahli saat membantu proses pemulihan anak-anak korban kekerasan seksual dibandingkan dengan korban yang lebih dewasa adalah kesulitan dalam mengenali perasaan dan pikiran korban saat peristiwa tersebut terjadi. Anak-anak cenderung sulit </w:t>
      </w:r>
      <w:r w:rsidRPr="00DD747E">
        <w:lastRenderedPageBreak/>
        <w:t>mendeskripsikan secara verbal dengan jelas mengenai proses mental yang terjadi saat mereka mengalami peristiwa tersebut. Sedangkan untuk membicarakan hal tersebut berulang-ulang agar mendapatkan data yang lengkap, dikhawatirkan akan menambah dampak negatif pada anak karena anak akan memutar ulang peristiwa tersebut dalam benak mereka. Oleh karena itu, yang pertama harus dilakukan adalah memberikan rasa aman kepada anak untuk bercerita. Biasanya orang tua yang memang memiliki hubungan yang dekat dengan anak akan lebih mudah untuk melakukannya.</w:t>
      </w:r>
      <w:r w:rsidRPr="00DD747E">
        <w:rPr>
          <w:rStyle w:val="FootnoteReference"/>
        </w:rPr>
        <w:footnoteReference w:id="41"/>
      </w:r>
    </w:p>
    <w:p w:rsidR="008A04BA" w:rsidRPr="00DD747E" w:rsidRDefault="008A04BA" w:rsidP="006D00F8">
      <w:pPr>
        <w:pStyle w:val="ListParagraph"/>
        <w:numPr>
          <w:ilvl w:val="0"/>
          <w:numId w:val="13"/>
        </w:numPr>
        <w:tabs>
          <w:tab w:val="left" w:pos="1755"/>
        </w:tabs>
        <w:autoSpaceDE w:val="0"/>
        <w:autoSpaceDN w:val="0"/>
        <w:adjustRightInd w:val="0"/>
        <w:spacing w:after="0" w:line="480" w:lineRule="auto"/>
        <w:ind w:left="567" w:right="0" w:hanging="283"/>
        <w:rPr>
          <w:szCs w:val="24"/>
          <w:lang w:val="id-ID"/>
        </w:rPr>
      </w:pPr>
      <w:r w:rsidRPr="00DD747E">
        <w:t>Peran Masyarakat</w:t>
      </w:r>
      <w:r w:rsidR="00362233">
        <w:rPr>
          <w:lang w:val="id-ID"/>
        </w:rPr>
        <w:t>.</w:t>
      </w:r>
    </w:p>
    <w:p w:rsidR="008A04BA" w:rsidRPr="00DD747E" w:rsidRDefault="008A04BA" w:rsidP="00C55D36">
      <w:pPr>
        <w:pStyle w:val="ListParagraph"/>
        <w:tabs>
          <w:tab w:val="left" w:pos="1755"/>
        </w:tabs>
        <w:autoSpaceDE w:val="0"/>
        <w:autoSpaceDN w:val="0"/>
        <w:adjustRightInd w:val="0"/>
        <w:spacing w:after="0" w:line="480" w:lineRule="auto"/>
        <w:ind w:left="284" w:right="0" w:firstLine="0"/>
      </w:pPr>
      <w:r w:rsidRPr="00DD747E">
        <w:t>Penanganan kekerasan seksual terhadap anak, perlu adanya peran serta masyakarat, dengan memerhatikan aspek pencegahan yang melibatkan warga dan juga melibatkan anak-anak, yang bertujuan memberikan</w:t>
      </w:r>
      <w:r w:rsidRPr="00DD747E">
        <w:rPr>
          <w:lang w:val="id-ID"/>
        </w:rPr>
        <w:t xml:space="preserve"> </w:t>
      </w:r>
      <w:r w:rsidRPr="00DD747E">
        <w:t>perlindungan pada anak di tingkat akar rumput. Keterlibatan anak-anak dibutuhkan sebagai salah satu referensi untuk mendeteksi adanya kasus kekerasan yang mereka alami. Minimal, anak diajarkan untuk mengenali, menolak dan melaporkan potensi ancaman kekerasan. Upaya perlindungan anak dilakukan dengan membangun mekanisme lokal, yang bertujuan untuk menciptakan jaringan dan lingkungan yang protektif. Oleh karena itu, perlindungan anak disini berbasis pada komunitas. Komunitas yang dimaksud merupakan bagian dari kelompok masyarakat yang peduli pada berbagai permasalahan di masyarakatnya, khususnya permasalahan kekerasan seksual terhadap anak</w:t>
      </w:r>
      <w:r w:rsidRPr="00DD747E">
        <w:rPr>
          <w:rStyle w:val="FootnoteReference"/>
        </w:rPr>
        <w:footnoteReference w:id="42"/>
      </w:r>
    </w:p>
    <w:p w:rsidR="006A65A6" w:rsidRPr="00DD747E" w:rsidRDefault="006A65A6" w:rsidP="006D00F8">
      <w:pPr>
        <w:pStyle w:val="ListParagraph"/>
        <w:numPr>
          <w:ilvl w:val="0"/>
          <w:numId w:val="13"/>
        </w:numPr>
        <w:tabs>
          <w:tab w:val="left" w:pos="1755"/>
        </w:tabs>
        <w:autoSpaceDE w:val="0"/>
        <w:autoSpaceDN w:val="0"/>
        <w:adjustRightInd w:val="0"/>
        <w:spacing w:after="0" w:line="480" w:lineRule="auto"/>
        <w:ind w:left="567" w:right="0" w:hanging="283"/>
        <w:rPr>
          <w:szCs w:val="24"/>
          <w:lang w:val="id-ID"/>
        </w:rPr>
      </w:pPr>
      <w:r w:rsidRPr="00DD747E">
        <w:lastRenderedPageBreak/>
        <w:t>Peran Negara</w:t>
      </w:r>
      <w:r w:rsidR="00362233">
        <w:rPr>
          <w:lang w:val="id-ID"/>
        </w:rPr>
        <w:t>.</w:t>
      </w:r>
    </w:p>
    <w:p w:rsidR="004924D5" w:rsidRPr="00362233" w:rsidRDefault="008A04BA" w:rsidP="00362233">
      <w:pPr>
        <w:pStyle w:val="ListParagraph"/>
        <w:tabs>
          <w:tab w:val="left" w:pos="1755"/>
        </w:tabs>
        <w:autoSpaceDE w:val="0"/>
        <w:autoSpaceDN w:val="0"/>
        <w:adjustRightInd w:val="0"/>
        <w:spacing w:after="0" w:line="480" w:lineRule="auto"/>
        <w:ind w:left="284" w:right="0" w:firstLine="0"/>
      </w:pPr>
      <w:r w:rsidRPr="00DD747E">
        <w:rPr>
          <w:lang w:val="id-ID"/>
        </w:rPr>
        <w:t>F</w:t>
      </w:r>
      <w:r w:rsidRPr="00DD747E">
        <w:t>enomena kekerasan seksual terhadap anak yang semakin memprihatikan dapat ditafsirkan sebagai kegagalan Negara dalam menjamin rasa aman dan perlindungan terhadap anak-anak. Negara telah melakukan “pembiaran” munculnya kekerasan seksual disekitar anak-anak. Oleh karena itu, peran negara tentu paling besar dalam penanganan kekerasan seksual terhadap anak. Sebab, pada hakikatnya negara memiliki kemampuan untuk membentuk kesiapan individu, keluarga serta masyarakat.</w:t>
      </w:r>
      <w:r w:rsidRPr="00DD747E">
        <w:rPr>
          <w:rStyle w:val="FootnoteReference"/>
        </w:rPr>
        <w:footnoteReference w:id="43"/>
      </w:r>
      <w:r w:rsidRPr="00DD747E">
        <w:rPr>
          <w:lang w:val="id-ID"/>
        </w:rPr>
        <w:t xml:space="preserve"> </w:t>
      </w:r>
      <w:r w:rsidR="006A65A6" w:rsidRPr="00DD747E">
        <w:rPr>
          <w:lang w:val="id-ID"/>
        </w:rPr>
        <w:t>N</w:t>
      </w:r>
      <w:r w:rsidRPr="00DD747E">
        <w:t>egara dalam adalah pihak yang bertanggung jawab penuh terhadap kemaslahatan rakyatnya, termasuk dalam hal ini adala</w:t>
      </w:r>
      <w:r w:rsidR="006A65A6" w:rsidRPr="00DD747E">
        <w:t>h menjamin masa depan bagi anak-</w:t>
      </w:r>
      <w:r w:rsidRPr="00DD747E">
        <w:t>anak kita sebagai generasi penerus. Oleh karena itu, Pemerintah bertanggung jawab untuk melindungi warga negaranya dari korban kekerasan seksual yang terjadi pada anak-anak. Tetapi dalam kenyataannya, meskipun sudah ada jaminan peraturan yang mampu melindungi anak, namun fakta membuktikan bahwa peraturan tersebut belum dapat melindungi anak dari tindakan kekerasan seksual. Oleh karena itu, upaya yang harus menjadi prioritas utama (</w:t>
      </w:r>
      <w:r w:rsidRPr="00FE20A3">
        <w:rPr>
          <w:i/>
        </w:rPr>
        <w:t>high priority</w:t>
      </w:r>
      <w:r w:rsidRPr="00DD747E">
        <w:t>) untuk melindungi anak dari tindakan kekerasan seksual adalah melalui reformasi hukum. Reformasi hukum yang harus dilakukan pertama kali adalah dengan cara mentransformasi paradigma hukum. Spirit untuk melakukan reformasi hukum dilandasi dengan paradigma pendekatan berpusat pada k</w:t>
      </w:r>
      <w:r w:rsidR="00FE20A3">
        <w:t>epentingan terbaik bagi anak (</w:t>
      </w:r>
      <w:r w:rsidR="00FE20A3" w:rsidRPr="00FE20A3">
        <w:rPr>
          <w:i/>
        </w:rPr>
        <w:t xml:space="preserve">a </w:t>
      </w:r>
      <w:r w:rsidRPr="00FE20A3">
        <w:rPr>
          <w:i/>
        </w:rPr>
        <w:t>child-centred approach</w:t>
      </w:r>
      <w:r w:rsidRPr="00DD747E">
        <w:t>) berbasis pendekatan hak.</w:t>
      </w:r>
      <w:r w:rsidR="006A65A6" w:rsidRPr="00DD747E">
        <w:rPr>
          <w:rStyle w:val="FootnoteReference"/>
        </w:rPr>
        <w:footnoteReference w:id="44"/>
      </w:r>
    </w:p>
    <w:p w:rsidR="006A65A6" w:rsidRPr="00DD747E" w:rsidRDefault="006A65A6" w:rsidP="006D00F8">
      <w:pPr>
        <w:pStyle w:val="ListParagraph"/>
        <w:numPr>
          <w:ilvl w:val="0"/>
          <w:numId w:val="8"/>
        </w:numPr>
        <w:tabs>
          <w:tab w:val="left" w:pos="3255"/>
        </w:tabs>
        <w:autoSpaceDE w:val="0"/>
        <w:autoSpaceDN w:val="0"/>
        <w:adjustRightInd w:val="0"/>
        <w:spacing w:after="0" w:line="480" w:lineRule="auto"/>
        <w:ind w:left="0" w:right="0" w:hanging="284"/>
        <w:rPr>
          <w:b/>
          <w:szCs w:val="24"/>
          <w:lang w:val="id-ID"/>
        </w:rPr>
      </w:pPr>
      <w:r w:rsidRPr="00DD747E">
        <w:rPr>
          <w:b/>
          <w:szCs w:val="24"/>
          <w:lang w:val="id-ID"/>
        </w:rPr>
        <w:lastRenderedPageBreak/>
        <w:t>Tinjau</w:t>
      </w:r>
      <w:r w:rsidR="00BA3B1A">
        <w:rPr>
          <w:b/>
          <w:szCs w:val="24"/>
          <w:lang w:val="id-ID"/>
        </w:rPr>
        <w:t>a</w:t>
      </w:r>
      <w:r w:rsidRPr="00DD747E">
        <w:rPr>
          <w:b/>
          <w:szCs w:val="24"/>
          <w:lang w:val="id-ID"/>
        </w:rPr>
        <w:t xml:space="preserve">n Umum Tentang Kepolisian </w:t>
      </w:r>
      <w:r w:rsidR="004924D5" w:rsidRPr="00DD747E">
        <w:rPr>
          <w:b/>
          <w:szCs w:val="24"/>
          <w:lang w:val="id-ID"/>
        </w:rPr>
        <w:t xml:space="preserve"> </w:t>
      </w:r>
    </w:p>
    <w:p w:rsidR="007A6D85" w:rsidRPr="00DD747E" w:rsidRDefault="007A6D85" w:rsidP="006D00F8">
      <w:pPr>
        <w:pStyle w:val="ListParagraph"/>
        <w:numPr>
          <w:ilvl w:val="0"/>
          <w:numId w:val="14"/>
        </w:numPr>
        <w:tabs>
          <w:tab w:val="left" w:pos="2175"/>
        </w:tabs>
        <w:autoSpaceDE w:val="0"/>
        <w:autoSpaceDN w:val="0"/>
        <w:adjustRightInd w:val="0"/>
        <w:spacing w:after="0" w:line="480" w:lineRule="auto"/>
        <w:ind w:left="284" w:right="0" w:hanging="284"/>
        <w:rPr>
          <w:b/>
          <w:szCs w:val="24"/>
          <w:lang w:val="id-ID"/>
        </w:rPr>
      </w:pPr>
      <w:r w:rsidRPr="00DD747E">
        <w:rPr>
          <w:b/>
          <w:szCs w:val="24"/>
          <w:lang w:val="id-ID"/>
        </w:rPr>
        <w:t>Pengertian Kepolisian</w:t>
      </w:r>
    </w:p>
    <w:p w:rsidR="0016311C" w:rsidRPr="00DD747E" w:rsidRDefault="00E55553" w:rsidP="00FE20A3">
      <w:pPr>
        <w:tabs>
          <w:tab w:val="left" w:pos="2175"/>
        </w:tabs>
        <w:autoSpaceDE w:val="0"/>
        <w:autoSpaceDN w:val="0"/>
        <w:adjustRightInd w:val="0"/>
        <w:spacing w:after="0" w:line="480" w:lineRule="auto"/>
        <w:ind w:left="0" w:right="0" w:firstLine="709"/>
        <w:rPr>
          <w:lang w:val="id-ID"/>
        </w:rPr>
      </w:pPr>
      <w:r w:rsidRPr="00DD747E">
        <w:t>Menurut Satjipto Raharjo</w:t>
      </w:r>
      <w:r w:rsidR="00FE20A3">
        <w:rPr>
          <w:lang w:val="id-ID"/>
        </w:rPr>
        <w:t>,</w:t>
      </w:r>
      <w:r w:rsidR="00FE20A3">
        <w:t xml:space="preserve"> </w:t>
      </w:r>
      <w:r w:rsidR="00FE20A3">
        <w:rPr>
          <w:lang w:val="id-ID"/>
        </w:rPr>
        <w:t>P</w:t>
      </w:r>
      <w:r w:rsidRPr="00DD747E">
        <w:t>olisi merupakan alat negara yang bertugas memelihara keamanan dan ketertiban masyarakat, memberikan pengayoman, dan memberikan perlindungan kepada masyaraka</w:t>
      </w:r>
      <w:r w:rsidRPr="00DD747E">
        <w:rPr>
          <w:lang w:val="id-ID"/>
        </w:rPr>
        <w:t>t.</w:t>
      </w:r>
      <w:r w:rsidRPr="00DD747E">
        <w:rPr>
          <w:rStyle w:val="FootnoteReference"/>
        </w:rPr>
        <w:footnoteReference w:id="45"/>
      </w:r>
      <w:r w:rsidRPr="00DD747E">
        <w:rPr>
          <w:lang w:val="id-ID"/>
        </w:rPr>
        <w:t xml:space="preserve"> Kemudian </w:t>
      </w:r>
      <w:r w:rsidRPr="00DD747E">
        <w:t>Satjipto Raharjo yang mengutip pendapat Bitner menyebutkan bahwa apabila hukum bertujuan untuk menciptakan ketertiban dalam masyarakat, diantaranya melawan kejahatan. Akhirnya polisi yang akan menentukan secara konkrit apa yang disebut sebagai penegakan ketertiban</w:t>
      </w:r>
      <w:r w:rsidRPr="00DD747E">
        <w:rPr>
          <w:rStyle w:val="FootnoteReference"/>
        </w:rPr>
        <w:footnoteReference w:id="46"/>
      </w:r>
      <w:r w:rsidRPr="00DD747E">
        <w:rPr>
          <w:lang w:val="id-ID"/>
        </w:rPr>
        <w:t xml:space="preserve"> </w:t>
      </w:r>
      <w:r w:rsidR="00FE20A3" w:rsidRPr="00DD747E">
        <w:t>Undang-Undang Republik Indonesia Nomor 2 Tahun 2002 Tentang Kepolisian Negara Republik Indonesia</w:t>
      </w:r>
      <w:r w:rsidR="00FE20A3" w:rsidRPr="00DD747E">
        <w:rPr>
          <w:lang w:val="id-ID"/>
        </w:rPr>
        <w:t xml:space="preserve"> P</w:t>
      </w:r>
      <w:r w:rsidRPr="00DD747E">
        <w:rPr>
          <w:lang w:val="id-ID"/>
        </w:rPr>
        <w:t>asal 1</w:t>
      </w:r>
      <w:r w:rsidR="007542C7" w:rsidRPr="00DD747E">
        <w:rPr>
          <w:lang w:val="id-ID"/>
        </w:rPr>
        <w:t xml:space="preserve"> ayat 1</w:t>
      </w:r>
      <w:r w:rsidRPr="00DD747E">
        <w:rPr>
          <w:lang w:val="id-ID"/>
        </w:rPr>
        <w:t xml:space="preserve"> menyebutkan </w:t>
      </w:r>
      <w:r w:rsidRPr="00DD747E">
        <w:t>Kepolisian adalah segala hal-ihwal yang berkaitan dengan fungsi dan lembaga polisi sesuai dengan peraturan perundang-undangan.</w:t>
      </w:r>
      <w:r w:rsidR="007542C7" w:rsidRPr="00DD747E">
        <w:rPr>
          <w:lang w:val="id-ID"/>
        </w:rPr>
        <w:t xml:space="preserve"> </w:t>
      </w:r>
      <w:r w:rsidR="004063D5" w:rsidRPr="00DD747E">
        <w:rPr>
          <w:lang w:val="id-ID"/>
        </w:rPr>
        <w:t xml:space="preserve"> </w:t>
      </w:r>
    </w:p>
    <w:p w:rsidR="006D144F" w:rsidRPr="00DD747E" w:rsidRDefault="0016311C" w:rsidP="006D144F">
      <w:pPr>
        <w:tabs>
          <w:tab w:val="left" w:pos="2175"/>
        </w:tabs>
        <w:autoSpaceDE w:val="0"/>
        <w:autoSpaceDN w:val="0"/>
        <w:adjustRightInd w:val="0"/>
        <w:spacing w:after="0" w:line="480" w:lineRule="auto"/>
        <w:ind w:left="0" w:right="0" w:firstLine="284"/>
        <w:rPr>
          <w:lang w:val="id-ID"/>
        </w:rPr>
      </w:pPr>
      <w:r w:rsidRPr="00DD747E">
        <w:t xml:space="preserve">Secara etimologis hukum kepolisian berasal dari bahasa Belanda “Politie Recht”, </w:t>
      </w:r>
      <w:r w:rsidR="004063D5" w:rsidRPr="00DD747E">
        <w:t xml:space="preserve">Jerman “PolizeiRechts” dan Inggris “Police Law”, yang kemudian di Indonesia disinonimkan menjadi “Hukum Kepolisian”. Istilah Hukum Kepolisian terdiri dari dua suku kata “hukum” dan “kepolisian” yang masing-masing kata dapat diberi makna secara terpisah. Jika berpijak pada istilah hukum adalah suatu norma atau kaidah yang berisi larangan dan perintah yang mengatur kehidupan manusia, dan kepolisian adalah suatu lembaga dan fungsi pemerintahan bidang pemeliharaan keamanan dan ketertiban masyarakat maka dapat ditarik pemahaman, bahwa </w:t>
      </w:r>
      <w:r w:rsidR="004063D5" w:rsidRPr="00DD747E">
        <w:lastRenderedPageBreak/>
        <w:t>hukum kepolisian adalah kaidah atau norma yang mengatur tentang lembaga dan fungsi pemerintahan bidang pemeliharaan keamanan dan ketertiban masyarakat</w:t>
      </w:r>
      <w:r w:rsidRPr="00DD747E">
        <w:rPr>
          <w:lang w:val="id-ID"/>
        </w:rPr>
        <w:t>.</w:t>
      </w:r>
      <w:r w:rsidRPr="00DD747E">
        <w:rPr>
          <w:rStyle w:val="FootnoteReference"/>
        </w:rPr>
        <w:footnoteReference w:id="47"/>
      </w:r>
    </w:p>
    <w:p w:rsidR="00B70298" w:rsidRPr="00DD747E" w:rsidRDefault="006D144F" w:rsidP="00B70298">
      <w:pPr>
        <w:tabs>
          <w:tab w:val="left" w:pos="2175"/>
        </w:tabs>
        <w:autoSpaceDE w:val="0"/>
        <w:autoSpaceDN w:val="0"/>
        <w:adjustRightInd w:val="0"/>
        <w:spacing w:after="0" w:line="480" w:lineRule="auto"/>
        <w:ind w:left="0" w:right="0" w:firstLine="284"/>
      </w:pPr>
      <w:r w:rsidRPr="00DD747E">
        <w:t>Sebagai pelindung, peng</w:t>
      </w:r>
      <w:r w:rsidR="00FE20A3">
        <w:t xml:space="preserve">ayoman dan pelayan masyarakat, </w:t>
      </w:r>
      <w:r w:rsidR="00FE20A3">
        <w:rPr>
          <w:lang w:val="id-ID"/>
        </w:rPr>
        <w:t>P</w:t>
      </w:r>
      <w:r w:rsidRPr="00DD747E">
        <w:t>olisi harus bersikap santun, menhghargai hak asasi manusia, mengedepankan cara-cara yang manusiawi untuk memecahkan persoal</w:t>
      </w:r>
      <w:r w:rsidR="00C44364">
        <w:t>an kejahatan dan problem sosial</w:t>
      </w:r>
      <w:r w:rsidRPr="00DD747E">
        <w:t>. Di Indonesia polisi sedang berproses menuju sosok yang ideal. Perlahan tapi pasti, semua jajaran kepolisian Indonesia bertekad merubah diri kearah paradigma baru polisi yang professional</w:t>
      </w:r>
      <w:r w:rsidRPr="00DD747E">
        <w:rPr>
          <w:rStyle w:val="FootnoteReference"/>
        </w:rPr>
        <w:footnoteReference w:id="48"/>
      </w:r>
      <w:r w:rsidR="00CD2A42" w:rsidRPr="00DD747E">
        <w:rPr>
          <w:lang w:val="id-ID"/>
        </w:rPr>
        <w:t xml:space="preserve"> </w:t>
      </w:r>
      <w:r w:rsidR="00CD2A42" w:rsidRPr="00DD747E">
        <w:t>Tugas kepolisian dapat dibagi dalam dua golongan, yaitu tugas represif dan tugas preventif. Tugas represif ini adalah mirip dengan tugas kekuasaan eksekutif, yaitu menjalankan peraturan atau perintah dari yang berkuasa apabila telah terjadi peristiwa pelanggaran hukum. Sedangkan tugas preventif dari kepolisian ialah menjaga dan mengawasi agar peraturan hukum tidak dilanggar oleh siapapun.</w:t>
      </w:r>
      <w:r w:rsidR="00CD2A42" w:rsidRPr="00DD747E">
        <w:rPr>
          <w:rStyle w:val="FootnoteReference"/>
        </w:rPr>
        <w:footnoteReference w:id="49"/>
      </w:r>
    </w:p>
    <w:p w:rsidR="00CD2A42" w:rsidRPr="00DD747E" w:rsidRDefault="00CD2A42" w:rsidP="00B70298">
      <w:pPr>
        <w:tabs>
          <w:tab w:val="left" w:pos="2175"/>
        </w:tabs>
        <w:autoSpaceDE w:val="0"/>
        <w:autoSpaceDN w:val="0"/>
        <w:adjustRightInd w:val="0"/>
        <w:spacing w:after="0" w:line="480" w:lineRule="auto"/>
        <w:ind w:left="0" w:right="0" w:firstLine="284"/>
        <w:rPr>
          <w:lang w:val="id-ID"/>
        </w:rPr>
      </w:pPr>
      <w:r w:rsidRPr="00DD747E">
        <w:rPr>
          <w:lang w:val="id-ID"/>
        </w:rPr>
        <w:t xml:space="preserve"> </w:t>
      </w:r>
      <w:r w:rsidRPr="00DD747E">
        <w:t>Penegakan hukum sebagai salah satu permasalahan umum sedikitnya menampilkan dua aspeknya yaitu sebagai usaha untuk mengekspresikan citra dua aspeknya yaitu sebgai usaha untuk mengekspresikan citra moral yang terkandung di dalam hukum dan sebagai suatu usaha manusia yang dilakukan dengan penuh kesengajaan. Dalam hubungan inilah tampil para penegak hukum sebagai orang yang di tuntut memiliki kwalitas kejiwaan, penget</w:t>
      </w:r>
      <w:r w:rsidR="00B70298" w:rsidRPr="00DD747E">
        <w:t>ahuan dan keterampilan tentu a</w:t>
      </w:r>
      <w:r w:rsidRPr="00DD747E">
        <w:t xml:space="preserve">r </w:t>
      </w:r>
      <w:r w:rsidRPr="00DD747E">
        <w:lastRenderedPageBreak/>
        <w:t>usaha penegak hukum itu berhasil.</w:t>
      </w:r>
      <w:r w:rsidRPr="00DD747E">
        <w:rPr>
          <w:rStyle w:val="FootnoteReference"/>
        </w:rPr>
        <w:footnoteReference w:id="50"/>
      </w:r>
      <w:r w:rsidR="00B70298" w:rsidRPr="00DD747E">
        <w:rPr>
          <w:lang w:val="id-ID"/>
        </w:rPr>
        <w:t xml:space="preserve"> </w:t>
      </w:r>
      <w:r w:rsidR="00302F8E" w:rsidRPr="00DD747E">
        <w:t>Efektifitas penegakan hukum amat berkaitan dengan efektifitas hukum. Agar hukum itu efektif, maka di perlukan aparat penegak hukum untuk menegakkan sanksi tersebut. Suatu sanksi dapat di aktualisasikan kepada masyarakat dalam bentuk ketaatan (</w:t>
      </w:r>
      <w:r w:rsidR="00302F8E" w:rsidRPr="00C44364">
        <w:rPr>
          <w:i/>
        </w:rPr>
        <w:t>compliance</w:t>
      </w:r>
      <w:r w:rsidR="00302F8E" w:rsidRPr="00DD747E">
        <w:t>) maka kondisi tersebut menunjukan adanya indikator bahwa hukum tersebut adalah efektif.</w:t>
      </w:r>
      <w:r w:rsidR="00302F8E" w:rsidRPr="00DD747E">
        <w:rPr>
          <w:rStyle w:val="FootnoteReference"/>
        </w:rPr>
        <w:footnoteReference w:id="51"/>
      </w:r>
      <w:r w:rsidR="00302F8E" w:rsidRPr="00DD747E">
        <w:rPr>
          <w:lang w:val="id-ID"/>
        </w:rPr>
        <w:t xml:space="preserve">  </w:t>
      </w:r>
    </w:p>
    <w:p w:rsidR="000D3DB9" w:rsidRPr="00DD747E" w:rsidRDefault="000D3DB9" w:rsidP="00B70298">
      <w:pPr>
        <w:tabs>
          <w:tab w:val="left" w:pos="2175"/>
        </w:tabs>
        <w:autoSpaceDE w:val="0"/>
        <w:autoSpaceDN w:val="0"/>
        <w:adjustRightInd w:val="0"/>
        <w:spacing w:after="0" w:line="480" w:lineRule="auto"/>
        <w:ind w:left="0" w:right="0" w:firstLine="0"/>
        <w:rPr>
          <w:lang w:val="id-ID"/>
        </w:rPr>
      </w:pPr>
    </w:p>
    <w:p w:rsidR="00BE57EB" w:rsidRPr="00DD747E" w:rsidRDefault="00BE57EB" w:rsidP="006D00F8">
      <w:pPr>
        <w:pStyle w:val="ListParagraph"/>
        <w:numPr>
          <w:ilvl w:val="0"/>
          <w:numId w:val="14"/>
        </w:numPr>
        <w:tabs>
          <w:tab w:val="left" w:pos="2175"/>
        </w:tabs>
        <w:autoSpaceDE w:val="0"/>
        <w:autoSpaceDN w:val="0"/>
        <w:adjustRightInd w:val="0"/>
        <w:spacing w:after="0" w:line="480" w:lineRule="auto"/>
        <w:ind w:left="284" w:right="0" w:hanging="284"/>
        <w:rPr>
          <w:b/>
          <w:lang w:val="id-ID"/>
        </w:rPr>
      </w:pPr>
      <w:r w:rsidRPr="00DD747E">
        <w:rPr>
          <w:b/>
          <w:lang w:val="id-ID"/>
        </w:rPr>
        <w:t>Fungsi Kepolisian</w:t>
      </w:r>
    </w:p>
    <w:p w:rsidR="00B70298" w:rsidRPr="00DD747E" w:rsidRDefault="0076458C" w:rsidP="0076458C">
      <w:pPr>
        <w:pStyle w:val="ListParagraph"/>
        <w:tabs>
          <w:tab w:val="left" w:pos="1125"/>
        </w:tabs>
        <w:autoSpaceDE w:val="0"/>
        <w:autoSpaceDN w:val="0"/>
        <w:adjustRightInd w:val="0"/>
        <w:spacing w:after="0" w:line="480" w:lineRule="auto"/>
        <w:ind w:left="0" w:right="0" w:firstLine="284"/>
      </w:pPr>
      <w:r>
        <w:rPr>
          <w:lang w:val="id-ID"/>
        </w:rPr>
        <w:t xml:space="preserve">Menurut </w:t>
      </w:r>
      <w:r w:rsidRPr="0076458C">
        <w:t>Undang-Undang Republik Indonesia Nomor 2 Tahun 2002 Tentang Kepolisian Negara Republik Indonesia, Pasal 2-3 Ayat 1 dan 2.</w:t>
      </w:r>
      <w:r>
        <w:rPr>
          <w:lang w:val="id-ID"/>
        </w:rPr>
        <w:t xml:space="preserve"> </w:t>
      </w:r>
      <w:r w:rsidR="00A35342" w:rsidRPr="00DD747E">
        <w:t>Fungsi kepolisian adalah salah satu fungsi pemerintahan negara di bidang pemeliharaan keamanan dan ketertiban masyarakat, penegakan hukum, perlindungan, pengayoman, dan pelayanan kepada masyarakat.</w:t>
      </w:r>
      <w:r w:rsidR="00A35342" w:rsidRPr="00DD747E">
        <w:rPr>
          <w:lang w:val="id-ID"/>
        </w:rPr>
        <w:t xml:space="preserve"> </w:t>
      </w:r>
      <w:r w:rsidR="00A35342" w:rsidRPr="00DD747E">
        <w:t>Pengemban fungsi kepolisian adalah Kepolisian Negara Republik Indonesia yang dibantu oleh</w:t>
      </w:r>
      <w:r w:rsidR="00A35342" w:rsidRPr="00DD747E">
        <w:rPr>
          <w:lang w:val="id-ID"/>
        </w:rPr>
        <w:t>:</w:t>
      </w:r>
      <w:r w:rsidR="00A35342" w:rsidRPr="00DD747E">
        <w:t xml:space="preserve"> </w:t>
      </w:r>
    </w:p>
    <w:p w:rsidR="00B70298" w:rsidRPr="00DD747E" w:rsidRDefault="00C44364" w:rsidP="00B70298">
      <w:pPr>
        <w:pStyle w:val="ListParagraph"/>
        <w:tabs>
          <w:tab w:val="left" w:pos="1125"/>
        </w:tabs>
        <w:autoSpaceDE w:val="0"/>
        <w:autoSpaceDN w:val="0"/>
        <w:adjustRightInd w:val="0"/>
        <w:spacing w:after="0" w:line="480" w:lineRule="auto"/>
        <w:ind w:left="0" w:right="0" w:firstLine="284"/>
      </w:pPr>
      <w:r>
        <w:t xml:space="preserve">a. </w:t>
      </w:r>
      <w:r>
        <w:rPr>
          <w:lang w:val="id-ID"/>
        </w:rPr>
        <w:t>K</w:t>
      </w:r>
      <w:r w:rsidR="00A35342" w:rsidRPr="00DD747E">
        <w:t xml:space="preserve">epolisian khusus; </w:t>
      </w:r>
    </w:p>
    <w:p w:rsidR="00B70298" w:rsidRPr="00DD747E" w:rsidRDefault="00A35342" w:rsidP="00B70298">
      <w:pPr>
        <w:pStyle w:val="ListParagraph"/>
        <w:tabs>
          <w:tab w:val="left" w:pos="1125"/>
        </w:tabs>
        <w:autoSpaceDE w:val="0"/>
        <w:autoSpaceDN w:val="0"/>
        <w:adjustRightInd w:val="0"/>
        <w:spacing w:after="0" w:line="480" w:lineRule="auto"/>
        <w:ind w:left="0" w:right="0" w:firstLine="284"/>
      </w:pPr>
      <w:r w:rsidRPr="00DD747E">
        <w:t xml:space="preserve">b. </w:t>
      </w:r>
      <w:r w:rsidR="00C44364" w:rsidRPr="00DD747E">
        <w:t>Penyidik Pegawai Negeri Sipil</w:t>
      </w:r>
      <w:r w:rsidRPr="00DD747E">
        <w:t xml:space="preserve">; dan/atau </w:t>
      </w:r>
    </w:p>
    <w:p w:rsidR="00A35342" w:rsidRPr="00DD747E" w:rsidRDefault="00A35342" w:rsidP="00B70298">
      <w:pPr>
        <w:pStyle w:val="ListParagraph"/>
        <w:tabs>
          <w:tab w:val="left" w:pos="1125"/>
        </w:tabs>
        <w:autoSpaceDE w:val="0"/>
        <w:autoSpaceDN w:val="0"/>
        <w:adjustRightInd w:val="0"/>
        <w:spacing w:after="0" w:line="480" w:lineRule="auto"/>
        <w:ind w:left="0" w:right="0" w:firstLine="284"/>
      </w:pPr>
      <w:r w:rsidRPr="00DD747E">
        <w:t xml:space="preserve">c. bentuk-bentuk pengamanan swakarsa. </w:t>
      </w:r>
    </w:p>
    <w:p w:rsidR="00B70298" w:rsidRPr="00DD747E" w:rsidRDefault="00A35342" w:rsidP="00B16F25">
      <w:pPr>
        <w:pStyle w:val="ListParagraph"/>
        <w:tabs>
          <w:tab w:val="left" w:pos="1125"/>
        </w:tabs>
        <w:autoSpaceDE w:val="0"/>
        <w:autoSpaceDN w:val="0"/>
        <w:adjustRightInd w:val="0"/>
        <w:spacing w:after="0" w:line="480" w:lineRule="auto"/>
        <w:ind w:left="0" w:right="0" w:firstLine="426"/>
        <w:rPr>
          <w:lang w:val="id-ID"/>
        </w:rPr>
      </w:pPr>
      <w:r w:rsidRPr="00DD747E">
        <w:t>Pengemban fungsi kepolisian sebagaimana dimaksud dalam ayat (1) huruf a, b, dan c, melaksanakan fungsi kepolisian sesuai dengan peraturan perundang-undangan yang menjadi dasar hukumnya masing-masing.</w:t>
      </w:r>
      <w:r w:rsidR="00B70298" w:rsidRPr="00DD747E">
        <w:rPr>
          <w:lang w:val="id-ID"/>
        </w:rPr>
        <w:t xml:space="preserve"> </w:t>
      </w:r>
      <w:r w:rsidR="00B16F25" w:rsidRPr="00DD747E">
        <w:t xml:space="preserve">dalam KUHAP tercantum mengenai siapa saja yang boleh melakukan penyidikan dan penyelidikan, dimana yang boleh melakukan penyidikan disebut dengan penyidik diatur dalam </w:t>
      </w:r>
      <w:r w:rsidR="00B16F25" w:rsidRPr="00DD747E">
        <w:lastRenderedPageBreak/>
        <w:t>pasal 1 butir 1 KUHAP yang menyatakan bahwa “Penyidik adalah pejabat polisi negara Republik Indonesia atau pejabat pegawai negeri sipil tertentu yang diberi wewenang khusus oleh undang-undang untuk melakukan penyidikan.” Sedangkan yang berhak melakukan penyelidikan yang kemudian disebut dengan penyelidik, diatur dalam pasal 1 butir 4 bahwa “Penyelidik adalah pejabat polisi negara Republik Indonesia yang diberi wewenang oleh undang-undang ini untuk melakukan penyelidikanJika diuraikan wewenang dari penyelidik, penyidik di antaranya:</w:t>
      </w:r>
      <w:r w:rsidR="00B16F25" w:rsidRPr="00DD747E">
        <w:rPr>
          <w:rStyle w:val="FootnoteReference"/>
        </w:rPr>
        <w:footnoteReference w:id="52"/>
      </w:r>
    </w:p>
    <w:p w:rsidR="00B70298" w:rsidRPr="00DD747E" w:rsidRDefault="00B16F25" w:rsidP="00B70298">
      <w:pPr>
        <w:pStyle w:val="ListParagraph"/>
        <w:tabs>
          <w:tab w:val="left" w:pos="1125"/>
        </w:tabs>
        <w:autoSpaceDE w:val="0"/>
        <w:autoSpaceDN w:val="0"/>
        <w:adjustRightInd w:val="0"/>
        <w:spacing w:after="0" w:line="480" w:lineRule="auto"/>
        <w:ind w:left="0" w:right="0" w:firstLine="426"/>
      </w:pPr>
      <w:r w:rsidRPr="00DD747E">
        <w:t xml:space="preserve">Penyidikan merupakan tahapan penyelesaian perkara pidana setelah penyelidikan yang merupakan tahapan permulaan mencari ada atau tidaknya tindak pidana dalam suatu peristiwa. Ketika diketahui ada tindak pidana terjadi, maka saat itulah penyidikan dapat dilakukan berdasarkan hasil penyelidikan. Pada tindakan penyelidikan, penekanannya diletakkan pada tindakan “mencari dan menemukan” suatu “peristiwa” yang dianggap atau diduga sebagai tindakan pidana. Sedangkan pada penyidikan titik berat penekanannya diletakkan pada tindakan “mencari serta mengumpulkan bukti”. Penyidikan bertujuan membuat terang tindak pidana yang ditemukan dan juga menentukan pelakunya. Pengertian penyidikan tercantum dalam Pasal 1 butir 2 KUHAP yakni dalam Bab I mengenai Penjelasan Umum, yaitu: “Penyidikan adalah serangkaian tindakan penyidik dalam hal dan menurut cara yang diatur dalam undang-undang ini untuk mencari serta mengumpulkan </w:t>
      </w:r>
      <w:r w:rsidRPr="00DD747E">
        <w:lastRenderedPageBreak/>
        <w:t>bukti yang dengan bukti itu membuat terang tentang pidana yang terjadi dan guna menemukan tersangkanya”</w:t>
      </w:r>
      <w:r w:rsidRPr="00DD747E">
        <w:rPr>
          <w:rStyle w:val="FootnoteReference"/>
        </w:rPr>
        <w:footnoteReference w:id="53"/>
      </w:r>
    </w:p>
    <w:p w:rsidR="000D3DB9" w:rsidRPr="00DD747E" w:rsidRDefault="000D3DB9" w:rsidP="00B70298">
      <w:pPr>
        <w:pStyle w:val="ListParagraph"/>
        <w:tabs>
          <w:tab w:val="left" w:pos="1125"/>
        </w:tabs>
        <w:autoSpaceDE w:val="0"/>
        <w:autoSpaceDN w:val="0"/>
        <w:adjustRightInd w:val="0"/>
        <w:spacing w:after="0" w:line="480" w:lineRule="auto"/>
        <w:ind w:left="0" w:right="0" w:firstLine="426"/>
      </w:pPr>
      <w:r w:rsidRPr="00DD747E">
        <w:t>Penyidik menurut Pasal 1 butir ke-1 KUHAP adalah pejabat polisi Negara Republik Indonesia atau pejabat pegawai negeri sipil tertentu yang diberi wewenang khusus oleh undang-undang untuk melakukan penyidikan. KUHAP lebih jauh lagi mengatur tentang penyidik dalam Pasal 6, yang memberikan batasan pejabat penyidik dalam proses pidana. Adapun batasan pejabat dalam tahap penyidikan tersebut adalah pejabat penyidik POLRI dan Pejabat penyidik negeri sipil. Penyidik pembantu selain diatur dalam Pasal 1 butir ke 1 KUHAP dan Pasal 6 KUHAP, terdapat lagi Pasal 10 yang mengatur tentang adanya penyidik pembantu disamping penyidik. Untuk mengetahui siapa yang dimaksud dengan orang yang berhak sebagai penyidik ditinjau dari segi instansi maupun kepangkatan, ditegaskan dalam Pasal 6 KUHAP.</w:t>
      </w:r>
      <w:r w:rsidRPr="00DD747E">
        <w:rPr>
          <w:rStyle w:val="FootnoteReference"/>
        </w:rPr>
        <w:footnoteReference w:id="54"/>
      </w:r>
      <w:r w:rsidRPr="00DD747E">
        <w:rPr>
          <w:lang w:val="id-ID"/>
        </w:rPr>
        <w:t xml:space="preserve"> </w:t>
      </w:r>
      <w:r w:rsidRPr="00DD747E">
        <w:t xml:space="preserve">Yang berwenang melakukan penyidikan dicantumkan dalam Pasal 6 ayat 1 KUHAP yang menyebutkan bahwa penyidik adalah: </w:t>
      </w:r>
    </w:p>
    <w:p w:rsidR="000D3DB9" w:rsidRPr="00DD747E" w:rsidRDefault="000D3DB9" w:rsidP="00B70298">
      <w:pPr>
        <w:pStyle w:val="ListParagraph"/>
        <w:tabs>
          <w:tab w:val="left" w:pos="1125"/>
        </w:tabs>
        <w:autoSpaceDE w:val="0"/>
        <w:autoSpaceDN w:val="0"/>
        <w:adjustRightInd w:val="0"/>
        <w:spacing w:after="0" w:line="480" w:lineRule="auto"/>
        <w:ind w:left="0" w:right="0" w:firstLine="426"/>
      </w:pPr>
      <w:r w:rsidRPr="00DD747E">
        <w:t xml:space="preserve">1) Pejabat Polisi Negara Republik Indonesia. </w:t>
      </w:r>
    </w:p>
    <w:p w:rsidR="00742F04" w:rsidRPr="00DD747E" w:rsidRDefault="000D3DB9" w:rsidP="00742F04">
      <w:pPr>
        <w:pStyle w:val="ListParagraph"/>
        <w:tabs>
          <w:tab w:val="left" w:pos="1125"/>
        </w:tabs>
        <w:autoSpaceDE w:val="0"/>
        <w:autoSpaceDN w:val="0"/>
        <w:adjustRightInd w:val="0"/>
        <w:spacing w:after="0" w:line="480" w:lineRule="auto"/>
        <w:ind w:left="709" w:right="0" w:hanging="283"/>
        <w:rPr>
          <w:lang w:val="id-ID"/>
        </w:rPr>
      </w:pPr>
      <w:r w:rsidRPr="00DD747E">
        <w:t>2) Pejabat Pegawai Negeri Sipil tertentu yang diberi wewenang khusus oleh undang-undang.</w:t>
      </w:r>
      <w:r w:rsidRPr="00DD747E">
        <w:rPr>
          <w:rStyle w:val="FootnoteReference"/>
        </w:rPr>
        <w:footnoteReference w:id="55"/>
      </w:r>
    </w:p>
    <w:p w:rsidR="00742F04" w:rsidRPr="00DD747E" w:rsidRDefault="00B70298" w:rsidP="00742F04">
      <w:pPr>
        <w:pStyle w:val="ListParagraph"/>
        <w:tabs>
          <w:tab w:val="left" w:pos="1125"/>
        </w:tabs>
        <w:autoSpaceDE w:val="0"/>
        <w:autoSpaceDN w:val="0"/>
        <w:adjustRightInd w:val="0"/>
        <w:spacing w:after="0" w:line="480" w:lineRule="auto"/>
        <w:ind w:left="0" w:right="0" w:firstLine="426"/>
      </w:pPr>
      <w:r w:rsidRPr="00DD747E">
        <w:t xml:space="preserve">Polri sebagai agen penegak hukum dan pembina keamanan dan ketertiban masyarakat. Konsepsi tugas, fungsi dan peran Polri yang bersumber dari landasan yang masih relevan namun masih perlu diorintasikan dengan perkembangan </w:t>
      </w:r>
      <w:r w:rsidRPr="00DD747E">
        <w:lastRenderedPageBreak/>
        <w:t xml:space="preserve">masyarakat. Polri dengan keberadaannya membawa empat peran strategis, yakni: 1. Perlindungan masyarakat; </w:t>
      </w:r>
    </w:p>
    <w:p w:rsidR="00742F04" w:rsidRPr="00DD747E" w:rsidRDefault="00B70298" w:rsidP="00742F04">
      <w:pPr>
        <w:pStyle w:val="ListParagraph"/>
        <w:tabs>
          <w:tab w:val="left" w:pos="1125"/>
        </w:tabs>
        <w:autoSpaceDE w:val="0"/>
        <w:autoSpaceDN w:val="0"/>
        <w:adjustRightInd w:val="0"/>
        <w:spacing w:after="0" w:line="480" w:lineRule="auto"/>
        <w:ind w:left="0" w:right="0" w:firstLine="0"/>
      </w:pPr>
      <w:r w:rsidRPr="00DD747E">
        <w:t xml:space="preserve">2. Penegakan Hukum; </w:t>
      </w:r>
    </w:p>
    <w:p w:rsidR="00742F04" w:rsidRPr="00DD747E" w:rsidRDefault="00B70298" w:rsidP="00742F04">
      <w:pPr>
        <w:pStyle w:val="ListParagraph"/>
        <w:tabs>
          <w:tab w:val="left" w:pos="1125"/>
        </w:tabs>
        <w:autoSpaceDE w:val="0"/>
        <w:autoSpaceDN w:val="0"/>
        <w:adjustRightInd w:val="0"/>
        <w:spacing w:after="0" w:line="480" w:lineRule="auto"/>
        <w:ind w:left="0" w:right="0" w:firstLine="0"/>
      </w:pPr>
      <w:r w:rsidRPr="00DD747E">
        <w:t xml:space="preserve">3. Pencegahan pelanggaran hukum; </w:t>
      </w:r>
    </w:p>
    <w:p w:rsidR="00B70298" w:rsidRPr="00DD747E" w:rsidRDefault="00B70298" w:rsidP="00742F04">
      <w:pPr>
        <w:pStyle w:val="ListParagraph"/>
        <w:tabs>
          <w:tab w:val="left" w:pos="1125"/>
        </w:tabs>
        <w:autoSpaceDE w:val="0"/>
        <w:autoSpaceDN w:val="0"/>
        <w:adjustRightInd w:val="0"/>
        <w:spacing w:after="0" w:line="480" w:lineRule="auto"/>
        <w:ind w:left="0" w:right="0" w:firstLine="0"/>
      </w:pPr>
      <w:r w:rsidRPr="00DD747E">
        <w:t>4. Pembinaan Keamanan dan Ketertiban masyarakat.</w:t>
      </w:r>
    </w:p>
    <w:p w:rsidR="00742F04" w:rsidRPr="00DD747E" w:rsidRDefault="00742F04" w:rsidP="00742F04">
      <w:pPr>
        <w:pStyle w:val="ListParagraph"/>
        <w:tabs>
          <w:tab w:val="left" w:pos="1125"/>
        </w:tabs>
        <w:autoSpaceDE w:val="0"/>
        <w:autoSpaceDN w:val="0"/>
        <w:adjustRightInd w:val="0"/>
        <w:spacing w:after="0" w:line="480" w:lineRule="auto"/>
        <w:ind w:left="0" w:right="0" w:firstLine="0"/>
      </w:pPr>
      <w:r w:rsidRPr="00DD747E">
        <w:t>Sebagaimana diatur`dalam ketentuan UU No. 2 Tahun 2002 tentang Polri secara gamblang dirumuskan bahwa tugas pokok Polri adalah penegak hukum, pelindung, pengayom dan pembimbing masayarakat terutama dalam rangka kepatuhan dan ketaatan pada hukum yang berlaku.</w:t>
      </w:r>
      <w:r w:rsidRPr="00DD747E">
        <w:rPr>
          <w:rStyle w:val="FootnoteReference"/>
        </w:rPr>
        <w:footnoteReference w:id="56"/>
      </w:r>
    </w:p>
    <w:p w:rsidR="00C55D36" w:rsidRPr="00DD747E" w:rsidRDefault="00C55D36" w:rsidP="00B70298">
      <w:pPr>
        <w:pStyle w:val="ListParagraph"/>
        <w:tabs>
          <w:tab w:val="left" w:pos="1125"/>
        </w:tabs>
        <w:autoSpaceDE w:val="0"/>
        <w:autoSpaceDN w:val="0"/>
        <w:adjustRightInd w:val="0"/>
        <w:spacing w:after="0" w:line="480" w:lineRule="auto"/>
        <w:ind w:left="0" w:right="0" w:firstLine="426"/>
      </w:pPr>
      <w:r w:rsidRPr="00DD747E">
        <w:t xml:space="preserve">Dalam ketentuan Undang-undang tersebut, ada dua hal yang mendasar tugas utama Polri sebagaimana yang termuat dalam Tribrata maupun Catur Prasetya Polri. Sebagaimana diatur dalam UU No. 2 Tahun 2002, khususnya pada Pasal 13. Dalam ketentuan Pasal 13 ditegaskan bahwa Polri bertugas: </w:t>
      </w:r>
    </w:p>
    <w:p w:rsidR="00C55D36" w:rsidRPr="00DD747E" w:rsidRDefault="00C55D36" w:rsidP="00C93681">
      <w:pPr>
        <w:pStyle w:val="ListParagraph"/>
        <w:tabs>
          <w:tab w:val="left" w:pos="1125"/>
        </w:tabs>
        <w:autoSpaceDE w:val="0"/>
        <w:autoSpaceDN w:val="0"/>
        <w:adjustRightInd w:val="0"/>
        <w:spacing w:after="0" w:line="480" w:lineRule="auto"/>
        <w:ind w:left="0" w:right="0" w:firstLine="0"/>
      </w:pPr>
      <w:r w:rsidRPr="00DD747E">
        <w:t xml:space="preserve">a. memelihara keamanan dan ketertiban masyarakat; </w:t>
      </w:r>
    </w:p>
    <w:p w:rsidR="00C55D36" w:rsidRPr="00DD747E" w:rsidRDefault="00C55D36" w:rsidP="00C93681">
      <w:pPr>
        <w:pStyle w:val="ListParagraph"/>
        <w:tabs>
          <w:tab w:val="left" w:pos="1125"/>
        </w:tabs>
        <w:autoSpaceDE w:val="0"/>
        <w:autoSpaceDN w:val="0"/>
        <w:adjustRightInd w:val="0"/>
        <w:spacing w:after="0" w:line="480" w:lineRule="auto"/>
        <w:ind w:left="0" w:right="0" w:firstLine="0"/>
      </w:pPr>
      <w:r w:rsidRPr="00DD747E">
        <w:t xml:space="preserve">b. menegakkan hukum; dan </w:t>
      </w:r>
    </w:p>
    <w:p w:rsidR="00C55D36" w:rsidRPr="00DD747E" w:rsidRDefault="00C55D36" w:rsidP="00C93681">
      <w:pPr>
        <w:pStyle w:val="ListParagraph"/>
        <w:tabs>
          <w:tab w:val="left" w:pos="1125"/>
        </w:tabs>
        <w:autoSpaceDE w:val="0"/>
        <w:autoSpaceDN w:val="0"/>
        <w:adjustRightInd w:val="0"/>
        <w:spacing w:after="0" w:line="480" w:lineRule="auto"/>
        <w:ind w:left="0" w:right="0" w:firstLine="0"/>
      </w:pPr>
      <w:r w:rsidRPr="00DD747E">
        <w:t>c.memberikan perlindungan, pengayoman dan pelayanan kepada masyarakat.</w:t>
      </w:r>
      <w:r w:rsidRPr="00DD747E">
        <w:rPr>
          <w:rStyle w:val="FootnoteReference"/>
        </w:rPr>
        <w:footnoteReference w:id="57"/>
      </w:r>
    </w:p>
    <w:p w:rsidR="00C93681" w:rsidRPr="00DD747E" w:rsidRDefault="00C93681" w:rsidP="00C93681">
      <w:pPr>
        <w:pStyle w:val="ListParagraph"/>
        <w:tabs>
          <w:tab w:val="left" w:pos="1125"/>
        </w:tabs>
        <w:autoSpaceDE w:val="0"/>
        <w:autoSpaceDN w:val="0"/>
        <w:adjustRightInd w:val="0"/>
        <w:spacing w:after="0" w:line="480" w:lineRule="auto"/>
        <w:ind w:left="0" w:right="0" w:firstLine="284"/>
      </w:pPr>
      <w:r w:rsidRPr="00DD747E">
        <w:t xml:space="preserve">Peranan Polri menurut Pasal 1 ayat (5) UU No. 2 Tahun 2002 tentang Kepolisian Negara Republik Indonesia yaitu: “keamanan dan ketertiban masyarakat adalah suatu kondisi dinamis masyarakat sebagai salah satu prasyarat terselenggaranya proses pembangunan nasional yang ditandai oleh terjaminnya tertib dan tegaknya hukum serta terbinanya ketentraman yang mengandung kemampuan membina serta </w:t>
      </w:r>
      <w:r w:rsidRPr="00DD747E">
        <w:lastRenderedPageBreak/>
        <w:t>mengembangkan potensi dan kekuatan masyarakat dalam menangkal, mencegah, dan menanggulangi segala bentuk pelanggaran hukum dan bentuk-bentuk gangguan lainnya dapat meresahkan masyarakat’</w:t>
      </w:r>
      <w:r w:rsidRPr="00DD747E">
        <w:rPr>
          <w:rStyle w:val="FootnoteReference"/>
        </w:rPr>
        <w:footnoteReference w:id="58"/>
      </w:r>
    </w:p>
    <w:p w:rsidR="00FC0539" w:rsidRPr="00DD747E" w:rsidRDefault="00FC0539" w:rsidP="00FC0539">
      <w:pPr>
        <w:pStyle w:val="ListParagraph"/>
        <w:tabs>
          <w:tab w:val="left" w:pos="1125"/>
        </w:tabs>
        <w:autoSpaceDE w:val="0"/>
        <w:autoSpaceDN w:val="0"/>
        <w:adjustRightInd w:val="0"/>
        <w:spacing w:after="0" w:line="480" w:lineRule="auto"/>
        <w:ind w:left="0" w:right="0" w:firstLine="284"/>
      </w:pPr>
      <w:r w:rsidRPr="00DD747E">
        <w:t xml:space="preserve">Peranan Polri menurut Pasal 1 ayat (5) UU No. 2 Tahun 2002 tentang Kepolisian Negara Republik Indonesia yaitu: Peranan Polri yang diuraikan di atas adalah sejalan dengan fungsi Kepolisian yang ditetapkan dalam UU No. 2 Tahun 2002 tentang Kepolisian sebagai berikut: </w:t>
      </w:r>
    </w:p>
    <w:p w:rsidR="00A309D3" w:rsidRPr="00DD747E" w:rsidRDefault="00FC0539" w:rsidP="00B16699">
      <w:pPr>
        <w:pStyle w:val="ListParagraph"/>
        <w:tabs>
          <w:tab w:val="left" w:pos="1125"/>
        </w:tabs>
        <w:autoSpaceDE w:val="0"/>
        <w:autoSpaceDN w:val="0"/>
        <w:adjustRightInd w:val="0"/>
        <w:spacing w:after="0" w:line="480" w:lineRule="auto"/>
        <w:ind w:left="284" w:right="0" w:firstLine="0"/>
      </w:pPr>
      <w:r w:rsidRPr="00DD747E">
        <w:t>1. Pasal 2 UU No. 2 Tahun 2002 fungsi Kepolisian adalah : “salah satu fungsi pemerintahan negara di bidang pemeliharaan kemanan dan ketertiban masyarakat, penegak hukum, perlindungan, pengayoman, da</w:t>
      </w:r>
      <w:r w:rsidR="00A309D3" w:rsidRPr="00DD747E">
        <w:t>n pelayanan kepada masyarakat”.</w:t>
      </w:r>
    </w:p>
    <w:p w:rsidR="00A309D3" w:rsidRPr="00DD747E" w:rsidRDefault="00FC0539" w:rsidP="00B16699">
      <w:pPr>
        <w:pStyle w:val="ListParagraph"/>
        <w:tabs>
          <w:tab w:val="left" w:pos="1125"/>
        </w:tabs>
        <w:autoSpaceDE w:val="0"/>
        <w:autoSpaceDN w:val="0"/>
        <w:adjustRightInd w:val="0"/>
        <w:spacing w:after="0" w:line="480" w:lineRule="auto"/>
        <w:ind w:left="284" w:right="0" w:firstLine="0"/>
      </w:pPr>
      <w:r w:rsidRPr="00DD747E">
        <w:t xml:space="preserve">2. Pasal 5 ayat (1) UU No. 2 Tahun 2002. “Kepolisian Negara Republik Indonesia merupakan alat negara yang berperan dalam memelihara keamanan dan ketertiban masyarakat, menegakkan hukum, serta memberikan perlingdungan, pengayoman, dan pelayanan kepada masyarakat dalam rangka terpeliharanya keamanan dalam negeri” </w:t>
      </w:r>
    </w:p>
    <w:p w:rsidR="00A309D3" w:rsidRPr="00DD747E" w:rsidRDefault="00FC0539" w:rsidP="00B16699">
      <w:pPr>
        <w:pStyle w:val="ListParagraph"/>
        <w:tabs>
          <w:tab w:val="left" w:pos="1125"/>
        </w:tabs>
        <w:autoSpaceDE w:val="0"/>
        <w:autoSpaceDN w:val="0"/>
        <w:adjustRightInd w:val="0"/>
        <w:spacing w:after="0" w:line="480" w:lineRule="auto"/>
        <w:ind w:left="284" w:right="0" w:firstLine="0"/>
      </w:pPr>
      <w:r w:rsidRPr="00DD747E">
        <w:t xml:space="preserve">3. Dalam rangka melaksanakan ketentuanketentuan dalam Pasal 5 UU No. 2 Tahun 2002, maka sesuai dengan Pasal 13 UU No. 2 Tahun 2002, Kepolisian Negara mempunyai tugas pokok: </w:t>
      </w:r>
    </w:p>
    <w:p w:rsidR="00A309D3" w:rsidRPr="00DD747E" w:rsidRDefault="00FC0539" w:rsidP="00B16699">
      <w:pPr>
        <w:pStyle w:val="ListParagraph"/>
        <w:tabs>
          <w:tab w:val="left" w:pos="1125"/>
        </w:tabs>
        <w:autoSpaceDE w:val="0"/>
        <w:autoSpaceDN w:val="0"/>
        <w:adjustRightInd w:val="0"/>
        <w:spacing w:after="0" w:line="480" w:lineRule="auto"/>
        <w:ind w:left="567" w:right="0" w:hanging="283"/>
      </w:pPr>
      <w:r w:rsidRPr="00DD747E">
        <w:t xml:space="preserve">a. memelihara keamanan dan ketertiban masyarakat; </w:t>
      </w:r>
      <w:r w:rsidR="00C93681" w:rsidRPr="00DD747E">
        <w:rPr>
          <w:rStyle w:val="FootnoteReference"/>
        </w:rPr>
        <w:footnoteReference w:id="59"/>
      </w:r>
    </w:p>
    <w:p w:rsidR="00B16699" w:rsidRPr="00DD747E" w:rsidRDefault="00FC0539" w:rsidP="00B16699">
      <w:pPr>
        <w:pStyle w:val="ListParagraph"/>
        <w:tabs>
          <w:tab w:val="left" w:pos="1125"/>
        </w:tabs>
        <w:autoSpaceDE w:val="0"/>
        <w:autoSpaceDN w:val="0"/>
        <w:adjustRightInd w:val="0"/>
        <w:spacing w:after="0" w:line="480" w:lineRule="auto"/>
        <w:ind w:left="567" w:right="0" w:hanging="283"/>
      </w:pPr>
      <w:r w:rsidRPr="00DD747E">
        <w:t xml:space="preserve">b. Menegakkan hukum; dan </w:t>
      </w:r>
    </w:p>
    <w:p w:rsidR="00A309D3" w:rsidRPr="00DD747E" w:rsidRDefault="00A309D3" w:rsidP="00B16699">
      <w:pPr>
        <w:pStyle w:val="ListParagraph"/>
        <w:tabs>
          <w:tab w:val="left" w:pos="1125"/>
        </w:tabs>
        <w:autoSpaceDE w:val="0"/>
        <w:autoSpaceDN w:val="0"/>
        <w:adjustRightInd w:val="0"/>
        <w:spacing w:after="0" w:line="480" w:lineRule="auto"/>
        <w:ind w:left="567" w:right="0" w:hanging="283"/>
      </w:pPr>
      <w:r w:rsidRPr="00DD747E">
        <w:lastRenderedPageBreak/>
        <w:t>c.</w:t>
      </w:r>
      <w:r w:rsidR="00FC0539" w:rsidRPr="00DD747E">
        <w:t xml:space="preserve">Memberikan perlindungan, pengayoman, dan pelayanan kepada masyarakat. </w:t>
      </w:r>
    </w:p>
    <w:p w:rsidR="00A309D3" w:rsidRPr="00DD747E" w:rsidRDefault="00FC0539" w:rsidP="00B16699">
      <w:pPr>
        <w:tabs>
          <w:tab w:val="left" w:pos="1125"/>
        </w:tabs>
        <w:autoSpaceDE w:val="0"/>
        <w:autoSpaceDN w:val="0"/>
        <w:adjustRightInd w:val="0"/>
        <w:spacing w:after="0" w:line="480" w:lineRule="auto"/>
        <w:ind w:left="284" w:right="0" w:firstLine="0"/>
      </w:pPr>
      <w:r w:rsidRPr="00DD747E">
        <w:t xml:space="preserve">4. Pasal 14 UU No. 2 Tahun 2002, mengatur mengenai pelaksanaan tugas pokok sesuai yang dimaksud Pasal 13 UU No. 2 Tahun 2002, bertugas: </w:t>
      </w:r>
    </w:p>
    <w:p w:rsidR="00A309D3" w:rsidRPr="00DD747E" w:rsidRDefault="00FC0539" w:rsidP="00B16699">
      <w:pPr>
        <w:pStyle w:val="ListParagraph"/>
        <w:tabs>
          <w:tab w:val="left" w:pos="1125"/>
        </w:tabs>
        <w:autoSpaceDE w:val="0"/>
        <w:autoSpaceDN w:val="0"/>
        <w:adjustRightInd w:val="0"/>
        <w:spacing w:after="0" w:line="480" w:lineRule="auto"/>
        <w:ind w:left="284" w:right="0" w:firstLine="0"/>
      </w:pPr>
      <w:r w:rsidRPr="00DD747E">
        <w:t xml:space="preserve">a. melaksanakan pengaturan, penjagaan, pengawalan, dan patroli terhadap kegiatan masyarakat dan pemerintah sesuai kebutuhan; </w:t>
      </w:r>
    </w:p>
    <w:p w:rsidR="00A309D3" w:rsidRPr="00DD747E" w:rsidRDefault="00FC0539" w:rsidP="00B16699">
      <w:pPr>
        <w:tabs>
          <w:tab w:val="left" w:pos="1125"/>
        </w:tabs>
        <w:autoSpaceDE w:val="0"/>
        <w:autoSpaceDN w:val="0"/>
        <w:adjustRightInd w:val="0"/>
        <w:spacing w:after="0" w:line="480" w:lineRule="auto"/>
        <w:ind w:left="284" w:right="0" w:firstLine="0"/>
      </w:pPr>
      <w:r w:rsidRPr="00DD747E">
        <w:t xml:space="preserve">b. menyelenggarakan segala kegiatan dalam rangka menjamin keamanan, ketertiban, dan kelancaran lalu lintas di jalan; </w:t>
      </w:r>
    </w:p>
    <w:p w:rsidR="00A309D3" w:rsidRPr="00DD747E" w:rsidRDefault="00FC0539" w:rsidP="00B16699">
      <w:pPr>
        <w:tabs>
          <w:tab w:val="left" w:pos="1125"/>
        </w:tabs>
        <w:autoSpaceDE w:val="0"/>
        <w:autoSpaceDN w:val="0"/>
        <w:adjustRightInd w:val="0"/>
        <w:spacing w:after="0" w:line="480" w:lineRule="auto"/>
        <w:ind w:left="284" w:right="0" w:firstLine="0"/>
      </w:pPr>
      <w:r w:rsidRPr="00DD747E">
        <w:t xml:space="preserve">c. membina masyarakat untuk meningkatkan partisipasi masyarakat, kesadaran hukum masyarakat serta ketaatan warga masyarakat terhadap hukum dan peraturan perundangundangan; </w:t>
      </w:r>
    </w:p>
    <w:p w:rsidR="00A309D3" w:rsidRPr="00DD747E" w:rsidRDefault="00FC0539" w:rsidP="00B16699">
      <w:pPr>
        <w:pStyle w:val="ListParagraph"/>
        <w:tabs>
          <w:tab w:val="left" w:pos="1125"/>
        </w:tabs>
        <w:autoSpaceDE w:val="0"/>
        <w:autoSpaceDN w:val="0"/>
        <w:adjustRightInd w:val="0"/>
        <w:spacing w:after="0" w:line="480" w:lineRule="auto"/>
        <w:ind w:left="567" w:right="0" w:hanging="283"/>
        <w:rPr>
          <w:lang w:val="id-ID"/>
        </w:rPr>
      </w:pPr>
      <w:r w:rsidRPr="00DD747E">
        <w:t>d. turut serta dalam pembinaan hukum nasional;</w:t>
      </w:r>
      <w:r w:rsidRPr="00DD747E">
        <w:rPr>
          <w:lang w:val="id-ID"/>
        </w:rPr>
        <w:t xml:space="preserve"> </w:t>
      </w:r>
    </w:p>
    <w:p w:rsidR="00C93681" w:rsidRPr="00DD747E" w:rsidRDefault="00A309D3" w:rsidP="00B16699">
      <w:pPr>
        <w:pStyle w:val="ListParagraph"/>
        <w:tabs>
          <w:tab w:val="left" w:pos="1125"/>
        </w:tabs>
        <w:autoSpaceDE w:val="0"/>
        <w:autoSpaceDN w:val="0"/>
        <w:adjustRightInd w:val="0"/>
        <w:spacing w:after="0" w:line="480" w:lineRule="auto"/>
        <w:ind w:left="567" w:right="0" w:hanging="283"/>
      </w:pPr>
      <w:r w:rsidRPr="00DD747E">
        <w:t>e.</w:t>
      </w:r>
      <w:r w:rsidR="00FC0539" w:rsidRPr="00DD747E">
        <w:t xml:space="preserve">memelihara ketertiban dan menjamin keamanan umum; </w:t>
      </w:r>
    </w:p>
    <w:p w:rsidR="00C93681" w:rsidRPr="00DD747E" w:rsidRDefault="00C93681" w:rsidP="00B16699">
      <w:pPr>
        <w:pStyle w:val="ListParagraph"/>
        <w:tabs>
          <w:tab w:val="left" w:pos="1125"/>
        </w:tabs>
        <w:autoSpaceDE w:val="0"/>
        <w:autoSpaceDN w:val="0"/>
        <w:adjustRightInd w:val="0"/>
        <w:spacing w:after="0" w:line="480" w:lineRule="auto"/>
        <w:ind w:left="284" w:right="0" w:firstLine="0"/>
      </w:pPr>
      <w:r w:rsidRPr="00DD747E">
        <w:rPr>
          <w:lang w:val="id-ID"/>
        </w:rPr>
        <w:t xml:space="preserve">f. </w:t>
      </w:r>
      <w:r w:rsidR="00FC0539" w:rsidRPr="00DD747E">
        <w:t xml:space="preserve">melakukan koordinasi, pengawasan, dan pembinaan teknis terhadap kepolisian khusus, penyidik pengawai negeri sipil, dan bentuk-bentuk pengawasan swakarsa </w:t>
      </w:r>
    </w:p>
    <w:p w:rsidR="004924D5" w:rsidRPr="00DD747E" w:rsidRDefault="00C93681" w:rsidP="00B16699">
      <w:pPr>
        <w:pStyle w:val="ListParagraph"/>
        <w:tabs>
          <w:tab w:val="left" w:pos="1125"/>
        </w:tabs>
        <w:autoSpaceDE w:val="0"/>
        <w:autoSpaceDN w:val="0"/>
        <w:adjustRightInd w:val="0"/>
        <w:spacing w:after="0" w:line="480" w:lineRule="auto"/>
        <w:ind w:left="284" w:right="0" w:firstLine="0"/>
      </w:pPr>
      <w:r w:rsidRPr="00DD747E">
        <w:rPr>
          <w:lang w:val="id-ID"/>
        </w:rPr>
        <w:t xml:space="preserve">g. </w:t>
      </w:r>
      <w:r w:rsidR="00FC0539" w:rsidRPr="00DD747E">
        <w:t>melakukan penyelidikan dan penyidikan terhadap semua tindak pidana sesuai dengan hukum acara pidana dan perundang-undangan lainnya.</w:t>
      </w:r>
      <w:r w:rsidR="00A309D3" w:rsidRPr="00DD747E">
        <w:rPr>
          <w:rStyle w:val="FootnoteReference"/>
        </w:rPr>
        <w:footnoteReference w:id="60"/>
      </w:r>
    </w:p>
    <w:p w:rsidR="00B16699" w:rsidRPr="00DD747E" w:rsidRDefault="00B16699" w:rsidP="00C93681">
      <w:pPr>
        <w:pStyle w:val="ListParagraph"/>
        <w:tabs>
          <w:tab w:val="left" w:pos="1125"/>
        </w:tabs>
        <w:autoSpaceDE w:val="0"/>
        <w:autoSpaceDN w:val="0"/>
        <w:adjustRightInd w:val="0"/>
        <w:spacing w:after="0" w:line="480" w:lineRule="auto"/>
        <w:ind w:left="567" w:right="0" w:firstLine="0"/>
      </w:pPr>
    </w:p>
    <w:p w:rsidR="00B16699" w:rsidRPr="00316C5A" w:rsidRDefault="00072AE8" w:rsidP="006D00F8">
      <w:pPr>
        <w:pStyle w:val="ListParagraph"/>
        <w:numPr>
          <w:ilvl w:val="0"/>
          <w:numId w:val="14"/>
        </w:numPr>
        <w:tabs>
          <w:tab w:val="left" w:pos="284"/>
          <w:tab w:val="left" w:pos="3119"/>
        </w:tabs>
        <w:autoSpaceDE w:val="0"/>
        <w:autoSpaceDN w:val="0"/>
        <w:adjustRightInd w:val="0"/>
        <w:spacing w:after="0" w:line="480" w:lineRule="auto"/>
        <w:ind w:left="0" w:right="0" w:firstLine="0"/>
        <w:rPr>
          <w:b/>
          <w:lang w:val="id-ID"/>
        </w:rPr>
      </w:pPr>
      <w:r w:rsidRPr="00316C5A">
        <w:rPr>
          <w:b/>
          <w:lang w:val="id-ID"/>
        </w:rPr>
        <w:t>K</w:t>
      </w:r>
      <w:r w:rsidR="00B16699" w:rsidRPr="00316C5A">
        <w:rPr>
          <w:b/>
          <w:lang w:val="id-ID"/>
        </w:rPr>
        <w:t>ewenang Kepolisian</w:t>
      </w:r>
    </w:p>
    <w:p w:rsidR="00D3344A" w:rsidRPr="00DD747E" w:rsidRDefault="00B16699" w:rsidP="00D3344A">
      <w:pPr>
        <w:pStyle w:val="ListParagraph"/>
        <w:tabs>
          <w:tab w:val="left" w:pos="284"/>
          <w:tab w:val="left" w:pos="3119"/>
        </w:tabs>
        <w:autoSpaceDE w:val="0"/>
        <w:autoSpaceDN w:val="0"/>
        <w:adjustRightInd w:val="0"/>
        <w:spacing w:after="0" w:line="480" w:lineRule="auto"/>
        <w:ind w:left="0" w:right="0" w:firstLine="0"/>
      </w:pPr>
      <w:r w:rsidRPr="00DD747E">
        <w:rPr>
          <w:lang w:val="id-ID"/>
        </w:rPr>
        <w:tab/>
      </w:r>
      <w:r w:rsidR="00D3344A" w:rsidRPr="00DD747E">
        <w:rPr>
          <w:lang w:val="id-ID"/>
        </w:rPr>
        <w:t xml:space="preserve"> </w:t>
      </w:r>
      <w:r w:rsidR="00D3344A" w:rsidRPr="00DD747E">
        <w:t>Undang-Undang Republik Indonesia Nomor 2 Tahun 2002 Tentang Kepolisian Negara Republik Indonesia Pasal 15 (1)</w:t>
      </w:r>
      <w:r w:rsidR="00D3344A" w:rsidRPr="00DD747E">
        <w:rPr>
          <w:lang w:val="id-ID"/>
        </w:rPr>
        <w:t xml:space="preserve"> </w:t>
      </w:r>
      <w:r w:rsidR="00D3344A" w:rsidRPr="00DD747E">
        <w:t xml:space="preserve">Dalam rangka menyelenggarakan tugas </w:t>
      </w:r>
      <w:r w:rsidR="00D3344A" w:rsidRPr="00DD747E">
        <w:lastRenderedPageBreak/>
        <w:t xml:space="preserve">sebagaimana dimaksud dalam Pasal 13 dan 14 Kepolisian Negara Republik Indonesia secara umum berwenang: </w:t>
      </w:r>
    </w:p>
    <w:p w:rsidR="00D3344A" w:rsidRPr="00DD747E" w:rsidRDefault="00D3344A" w:rsidP="00D3344A">
      <w:pPr>
        <w:pStyle w:val="ListParagraph"/>
        <w:tabs>
          <w:tab w:val="left" w:pos="284"/>
          <w:tab w:val="left" w:pos="3119"/>
        </w:tabs>
        <w:autoSpaceDE w:val="0"/>
        <w:autoSpaceDN w:val="0"/>
        <w:adjustRightInd w:val="0"/>
        <w:spacing w:after="0" w:line="480" w:lineRule="auto"/>
        <w:ind w:left="0" w:right="0" w:firstLine="426"/>
      </w:pPr>
      <w:r w:rsidRPr="00DD747E">
        <w:t xml:space="preserve">a. menerima laporan dan/atau pengaduan; </w:t>
      </w:r>
    </w:p>
    <w:p w:rsidR="00D3344A" w:rsidRPr="00DD747E" w:rsidRDefault="00D3344A" w:rsidP="00D3344A">
      <w:pPr>
        <w:pStyle w:val="ListParagraph"/>
        <w:tabs>
          <w:tab w:val="left" w:pos="284"/>
          <w:tab w:val="left" w:pos="3119"/>
        </w:tabs>
        <w:autoSpaceDE w:val="0"/>
        <w:autoSpaceDN w:val="0"/>
        <w:adjustRightInd w:val="0"/>
        <w:spacing w:after="0" w:line="480" w:lineRule="auto"/>
        <w:ind w:left="426" w:right="0" w:firstLine="0"/>
      </w:pPr>
      <w:r w:rsidRPr="00DD747E">
        <w:t xml:space="preserve">b. membantu menyelesaikan perselisihan warga masyarakat yang dapat mengganggu ketertiban umum; </w:t>
      </w:r>
    </w:p>
    <w:p w:rsidR="00D3344A" w:rsidRPr="00DD747E" w:rsidRDefault="00D3344A" w:rsidP="00D3344A">
      <w:pPr>
        <w:pStyle w:val="ListParagraph"/>
        <w:tabs>
          <w:tab w:val="left" w:pos="284"/>
          <w:tab w:val="left" w:pos="3119"/>
        </w:tabs>
        <w:autoSpaceDE w:val="0"/>
        <w:autoSpaceDN w:val="0"/>
        <w:adjustRightInd w:val="0"/>
        <w:spacing w:after="0" w:line="480" w:lineRule="auto"/>
        <w:ind w:left="0" w:right="0" w:firstLine="426"/>
      </w:pPr>
      <w:r w:rsidRPr="00DD747E">
        <w:t xml:space="preserve">c. mencegah dan menanggulangi tumbuhnya penyakit masyarakat; </w:t>
      </w:r>
    </w:p>
    <w:p w:rsidR="00D3344A" w:rsidRPr="00DD747E" w:rsidRDefault="00D3344A" w:rsidP="00D3344A">
      <w:pPr>
        <w:pStyle w:val="ListParagraph"/>
        <w:tabs>
          <w:tab w:val="left" w:pos="284"/>
          <w:tab w:val="left" w:pos="3119"/>
        </w:tabs>
        <w:autoSpaceDE w:val="0"/>
        <w:autoSpaceDN w:val="0"/>
        <w:adjustRightInd w:val="0"/>
        <w:spacing w:after="0" w:line="480" w:lineRule="auto"/>
        <w:ind w:left="426" w:right="0" w:firstLine="0"/>
      </w:pPr>
      <w:r w:rsidRPr="00DD747E">
        <w:t xml:space="preserve">d. mengawasi aliran yang dapat menimbulkan perpecahan atau mengancam persatuan dan kesatuan bangsa; </w:t>
      </w:r>
    </w:p>
    <w:p w:rsidR="00D3344A" w:rsidRPr="00DD747E" w:rsidRDefault="00D3344A" w:rsidP="00D3344A">
      <w:pPr>
        <w:pStyle w:val="ListParagraph"/>
        <w:tabs>
          <w:tab w:val="left" w:pos="284"/>
          <w:tab w:val="left" w:pos="3119"/>
        </w:tabs>
        <w:autoSpaceDE w:val="0"/>
        <w:autoSpaceDN w:val="0"/>
        <w:adjustRightInd w:val="0"/>
        <w:spacing w:after="0" w:line="480" w:lineRule="auto"/>
        <w:ind w:left="426" w:right="0" w:firstLine="0"/>
      </w:pPr>
      <w:r w:rsidRPr="00DD747E">
        <w:t xml:space="preserve">e. mengeluarkan peraturan kepolisian dalam lingkup kewenangan administratif kepolisian; </w:t>
      </w:r>
    </w:p>
    <w:p w:rsidR="00D3344A" w:rsidRPr="00DD747E" w:rsidRDefault="00D3344A" w:rsidP="00D3344A">
      <w:pPr>
        <w:pStyle w:val="ListParagraph"/>
        <w:tabs>
          <w:tab w:val="left" w:pos="284"/>
          <w:tab w:val="left" w:pos="3119"/>
        </w:tabs>
        <w:autoSpaceDE w:val="0"/>
        <w:autoSpaceDN w:val="0"/>
        <w:adjustRightInd w:val="0"/>
        <w:spacing w:after="0" w:line="480" w:lineRule="auto"/>
        <w:ind w:left="426" w:right="0" w:firstLine="0"/>
      </w:pPr>
      <w:r w:rsidRPr="00DD747E">
        <w:t xml:space="preserve">f. melaksanakan pemeriksaan khusus sebagai bagian dari tindakan kepolisian dalam rangka pencegahan; </w:t>
      </w:r>
    </w:p>
    <w:p w:rsidR="00D3344A" w:rsidRPr="00DD747E" w:rsidRDefault="00D3344A" w:rsidP="00D3344A">
      <w:pPr>
        <w:pStyle w:val="ListParagraph"/>
        <w:tabs>
          <w:tab w:val="left" w:pos="284"/>
          <w:tab w:val="left" w:pos="3119"/>
        </w:tabs>
        <w:autoSpaceDE w:val="0"/>
        <w:autoSpaceDN w:val="0"/>
        <w:adjustRightInd w:val="0"/>
        <w:spacing w:after="0" w:line="480" w:lineRule="auto"/>
        <w:ind w:left="426" w:right="0" w:firstLine="0"/>
      </w:pPr>
      <w:r w:rsidRPr="00DD747E">
        <w:t xml:space="preserve">g. melakukan tindakan pertama di tempat kejadian; </w:t>
      </w:r>
    </w:p>
    <w:p w:rsidR="00D3344A" w:rsidRPr="00DD747E" w:rsidRDefault="00D3344A" w:rsidP="00D3344A">
      <w:pPr>
        <w:pStyle w:val="ListParagraph"/>
        <w:tabs>
          <w:tab w:val="left" w:pos="284"/>
          <w:tab w:val="left" w:pos="3119"/>
        </w:tabs>
        <w:autoSpaceDE w:val="0"/>
        <w:autoSpaceDN w:val="0"/>
        <w:adjustRightInd w:val="0"/>
        <w:spacing w:after="0" w:line="480" w:lineRule="auto"/>
        <w:ind w:left="426" w:right="0" w:firstLine="0"/>
      </w:pPr>
      <w:r w:rsidRPr="00DD747E">
        <w:t xml:space="preserve">h. mengambil sidik jari dan identitas lainnya serta memotret seseorang; </w:t>
      </w:r>
    </w:p>
    <w:p w:rsidR="00D3344A" w:rsidRPr="00DD747E" w:rsidRDefault="00D3344A" w:rsidP="00D3344A">
      <w:pPr>
        <w:pStyle w:val="ListParagraph"/>
        <w:tabs>
          <w:tab w:val="left" w:pos="284"/>
          <w:tab w:val="left" w:pos="3119"/>
        </w:tabs>
        <w:autoSpaceDE w:val="0"/>
        <w:autoSpaceDN w:val="0"/>
        <w:adjustRightInd w:val="0"/>
        <w:spacing w:after="0" w:line="480" w:lineRule="auto"/>
        <w:ind w:left="426" w:right="0" w:firstLine="0"/>
      </w:pPr>
      <w:r w:rsidRPr="00DD747E">
        <w:t xml:space="preserve">i. mencari keterangan dan barang bukti; </w:t>
      </w:r>
    </w:p>
    <w:p w:rsidR="00D3344A" w:rsidRPr="00DD747E" w:rsidRDefault="00D3344A" w:rsidP="00D3344A">
      <w:pPr>
        <w:pStyle w:val="ListParagraph"/>
        <w:tabs>
          <w:tab w:val="left" w:pos="284"/>
          <w:tab w:val="left" w:pos="3119"/>
        </w:tabs>
        <w:autoSpaceDE w:val="0"/>
        <w:autoSpaceDN w:val="0"/>
        <w:adjustRightInd w:val="0"/>
        <w:spacing w:after="0" w:line="480" w:lineRule="auto"/>
        <w:ind w:left="426" w:right="0" w:firstLine="0"/>
      </w:pPr>
      <w:r w:rsidRPr="00DD747E">
        <w:t xml:space="preserve">j. menyelenggarakan Pusat Informasi Kriminal Nasional; </w:t>
      </w:r>
    </w:p>
    <w:p w:rsidR="00D3344A" w:rsidRPr="00DD747E" w:rsidRDefault="00D3344A" w:rsidP="00D3344A">
      <w:pPr>
        <w:pStyle w:val="ListParagraph"/>
        <w:tabs>
          <w:tab w:val="left" w:pos="284"/>
          <w:tab w:val="left" w:pos="3119"/>
        </w:tabs>
        <w:autoSpaceDE w:val="0"/>
        <w:autoSpaceDN w:val="0"/>
        <w:adjustRightInd w:val="0"/>
        <w:spacing w:after="0" w:line="480" w:lineRule="auto"/>
        <w:ind w:left="426" w:right="0" w:firstLine="0"/>
      </w:pPr>
      <w:r w:rsidRPr="00DD747E">
        <w:t xml:space="preserve">k. mengeluarkan surat izin dan/atau surat keterangan yang diperlukan dalam rangka pelayanan masyarakat; </w:t>
      </w:r>
    </w:p>
    <w:p w:rsidR="00D3344A" w:rsidRPr="00DD747E" w:rsidRDefault="00D3344A" w:rsidP="00D3344A">
      <w:pPr>
        <w:pStyle w:val="ListParagraph"/>
        <w:tabs>
          <w:tab w:val="left" w:pos="284"/>
          <w:tab w:val="left" w:pos="3119"/>
        </w:tabs>
        <w:autoSpaceDE w:val="0"/>
        <w:autoSpaceDN w:val="0"/>
        <w:adjustRightInd w:val="0"/>
        <w:spacing w:after="0" w:line="480" w:lineRule="auto"/>
        <w:ind w:left="426" w:right="0" w:firstLine="0"/>
      </w:pPr>
      <w:r w:rsidRPr="00DD747E">
        <w:t xml:space="preserve">l. memberikan bantuan pengamanan dalam sidang dan pelaksanaan putusan pengadilan, kegiatan instansi lain, serta kegiatan masyarakat; m. menerima dan menyimpan barang temuan untuk sementara waktu. </w:t>
      </w:r>
    </w:p>
    <w:p w:rsidR="00D3344A" w:rsidRPr="00DD747E" w:rsidRDefault="00D3344A" w:rsidP="00D3344A">
      <w:pPr>
        <w:pStyle w:val="ListParagraph"/>
        <w:tabs>
          <w:tab w:val="left" w:pos="284"/>
          <w:tab w:val="left" w:pos="3119"/>
        </w:tabs>
        <w:autoSpaceDE w:val="0"/>
        <w:autoSpaceDN w:val="0"/>
        <w:adjustRightInd w:val="0"/>
        <w:spacing w:after="0" w:line="480" w:lineRule="auto"/>
        <w:ind w:left="426" w:right="0" w:firstLine="0"/>
      </w:pPr>
      <w:r w:rsidRPr="00DD747E">
        <w:t xml:space="preserve">(2) Kepolisian Negara Republik Indonesia sesuai dengan peraturan perundang-undangan lainnya berwenang : </w:t>
      </w:r>
    </w:p>
    <w:p w:rsidR="00221E00" w:rsidRPr="00DD747E" w:rsidRDefault="00D3344A" w:rsidP="00D3344A">
      <w:pPr>
        <w:pStyle w:val="ListParagraph"/>
        <w:tabs>
          <w:tab w:val="left" w:pos="284"/>
          <w:tab w:val="left" w:pos="3119"/>
        </w:tabs>
        <w:autoSpaceDE w:val="0"/>
        <w:autoSpaceDN w:val="0"/>
        <w:adjustRightInd w:val="0"/>
        <w:spacing w:after="0" w:line="480" w:lineRule="auto"/>
        <w:ind w:left="426" w:right="0" w:firstLine="0"/>
      </w:pPr>
      <w:r w:rsidRPr="00DD747E">
        <w:lastRenderedPageBreak/>
        <w:t xml:space="preserve">a. memberikan izin dan mengawasi kegiatan keramaian umum dan kegiatan masyarakat lainnya; </w:t>
      </w:r>
    </w:p>
    <w:p w:rsidR="00221E00" w:rsidRPr="00DD747E" w:rsidRDefault="00D3344A" w:rsidP="00D3344A">
      <w:pPr>
        <w:pStyle w:val="ListParagraph"/>
        <w:tabs>
          <w:tab w:val="left" w:pos="284"/>
          <w:tab w:val="left" w:pos="3119"/>
        </w:tabs>
        <w:autoSpaceDE w:val="0"/>
        <w:autoSpaceDN w:val="0"/>
        <w:adjustRightInd w:val="0"/>
        <w:spacing w:after="0" w:line="480" w:lineRule="auto"/>
        <w:ind w:left="426" w:right="0" w:firstLine="0"/>
      </w:pPr>
      <w:r w:rsidRPr="00DD747E">
        <w:t xml:space="preserve">b. menyelenggarakan registrasi dan identifikasi kendaraan bermotor; </w:t>
      </w:r>
    </w:p>
    <w:p w:rsidR="00221E00" w:rsidRPr="00DD747E" w:rsidRDefault="00D3344A" w:rsidP="00D3344A">
      <w:pPr>
        <w:pStyle w:val="ListParagraph"/>
        <w:tabs>
          <w:tab w:val="left" w:pos="284"/>
          <w:tab w:val="left" w:pos="3119"/>
        </w:tabs>
        <w:autoSpaceDE w:val="0"/>
        <w:autoSpaceDN w:val="0"/>
        <w:adjustRightInd w:val="0"/>
        <w:spacing w:after="0" w:line="480" w:lineRule="auto"/>
        <w:ind w:left="426" w:right="0" w:firstLine="0"/>
      </w:pPr>
      <w:r w:rsidRPr="00DD747E">
        <w:t xml:space="preserve">c. memberikan surat izin mengemudi kendaraan bermotor; </w:t>
      </w:r>
    </w:p>
    <w:p w:rsidR="00221E00" w:rsidRPr="00DD747E" w:rsidRDefault="00D3344A" w:rsidP="00D3344A">
      <w:pPr>
        <w:pStyle w:val="ListParagraph"/>
        <w:tabs>
          <w:tab w:val="left" w:pos="284"/>
          <w:tab w:val="left" w:pos="3119"/>
        </w:tabs>
        <w:autoSpaceDE w:val="0"/>
        <w:autoSpaceDN w:val="0"/>
        <w:adjustRightInd w:val="0"/>
        <w:spacing w:after="0" w:line="480" w:lineRule="auto"/>
        <w:ind w:left="426" w:right="0" w:firstLine="0"/>
      </w:pPr>
      <w:r w:rsidRPr="00DD747E">
        <w:t xml:space="preserve">d. menerima pemberitahuan tentang kegiatan politik; </w:t>
      </w:r>
    </w:p>
    <w:p w:rsidR="00221E00" w:rsidRPr="00DD747E" w:rsidRDefault="00D3344A" w:rsidP="00D3344A">
      <w:pPr>
        <w:pStyle w:val="ListParagraph"/>
        <w:tabs>
          <w:tab w:val="left" w:pos="284"/>
          <w:tab w:val="left" w:pos="3119"/>
        </w:tabs>
        <w:autoSpaceDE w:val="0"/>
        <w:autoSpaceDN w:val="0"/>
        <w:adjustRightInd w:val="0"/>
        <w:spacing w:after="0" w:line="480" w:lineRule="auto"/>
        <w:ind w:left="426" w:right="0" w:firstLine="0"/>
      </w:pPr>
      <w:r w:rsidRPr="00DD747E">
        <w:t xml:space="preserve">e. memberikan izin dan melakukan pengawasan senjata api, bahan peledak, dan senjata tajam; </w:t>
      </w:r>
    </w:p>
    <w:p w:rsidR="00221E00" w:rsidRPr="00DD747E" w:rsidRDefault="00D3344A" w:rsidP="00D3344A">
      <w:pPr>
        <w:pStyle w:val="ListParagraph"/>
        <w:tabs>
          <w:tab w:val="left" w:pos="284"/>
          <w:tab w:val="left" w:pos="3119"/>
        </w:tabs>
        <w:autoSpaceDE w:val="0"/>
        <w:autoSpaceDN w:val="0"/>
        <w:adjustRightInd w:val="0"/>
        <w:spacing w:after="0" w:line="480" w:lineRule="auto"/>
        <w:ind w:left="426" w:right="0" w:firstLine="0"/>
      </w:pPr>
      <w:r w:rsidRPr="00DD747E">
        <w:t xml:space="preserve">f. memberikan izin operasional dan melakukan pengawasan terhadap badan usaha di bidang jasa pengamanan; </w:t>
      </w:r>
    </w:p>
    <w:p w:rsidR="00221E00" w:rsidRPr="00DD747E" w:rsidRDefault="00D3344A" w:rsidP="00D3344A">
      <w:pPr>
        <w:pStyle w:val="ListParagraph"/>
        <w:tabs>
          <w:tab w:val="left" w:pos="284"/>
          <w:tab w:val="left" w:pos="3119"/>
        </w:tabs>
        <w:autoSpaceDE w:val="0"/>
        <w:autoSpaceDN w:val="0"/>
        <w:adjustRightInd w:val="0"/>
        <w:spacing w:after="0" w:line="480" w:lineRule="auto"/>
        <w:ind w:left="426" w:right="0" w:firstLine="0"/>
      </w:pPr>
      <w:r w:rsidRPr="00DD747E">
        <w:t xml:space="preserve">g. memberikan petunjuk, mendidik, dan melatih aparat kepolisian khusus dan petugas pengamanan swakarsa dalam bidang teknis kepolisian; </w:t>
      </w:r>
    </w:p>
    <w:p w:rsidR="00221E00" w:rsidRPr="00DD747E" w:rsidRDefault="00D3344A" w:rsidP="00D3344A">
      <w:pPr>
        <w:pStyle w:val="ListParagraph"/>
        <w:tabs>
          <w:tab w:val="left" w:pos="284"/>
          <w:tab w:val="left" w:pos="3119"/>
        </w:tabs>
        <w:autoSpaceDE w:val="0"/>
        <w:autoSpaceDN w:val="0"/>
        <w:adjustRightInd w:val="0"/>
        <w:spacing w:after="0" w:line="480" w:lineRule="auto"/>
        <w:ind w:left="426" w:right="0" w:firstLine="0"/>
      </w:pPr>
      <w:r w:rsidRPr="00DD747E">
        <w:t xml:space="preserve">h. melakukan kerja sama dengan kepolisian negara lain dalam menyidik dan memberantas kejahatan internasional; </w:t>
      </w:r>
    </w:p>
    <w:p w:rsidR="00221E00" w:rsidRPr="00DD747E" w:rsidRDefault="00D3344A" w:rsidP="00D3344A">
      <w:pPr>
        <w:pStyle w:val="ListParagraph"/>
        <w:tabs>
          <w:tab w:val="left" w:pos="284"/>
          <w:tab w:val="left" w:pos="3119"/>
        </w:tabs>
        <w:autoSpaceDE w:val="0"/>
        <w:autoSpaceDN w:val="0"/>
        <w:adjustRightInd w:val="0"/>
        <w:spacing w:after="0" w:line="480" w:lineRule="auto"/>
        <w:ind w:left="426" w:right="0" w:firstLine="0"/>
      </w:pPr>
      <w:r w:rsidRPr="00DD747E">
        <w:t xml:space="preserve">i. melakukan pengawasan fungsional kepolisian terhadap orang asing yang berada di wilayah Indonesia dengan koordinasi instansi terkait; </w:t>
      </w:r>
    </w:p>
    <w:p w:rsidR="00221E00" w:rsidRPr="00DD747E" w:rsidRDefault="00D3344A" w:rsidP="00D3344A">
      <w:pPr>
        <w:pStyle w:val="ListParagraph"/>
        <w:tabs>
          <w:tab w:val="left" w:pos="284"/>
          <w:tab w:val="left" w:pos="3119"/>
        </w:tabs>
        <w:autoSpaceDE w:val="0"/>
        <w:autoSpaceDN w:val="0"/>
        <w:adjustRightInd w:val="0"/>
        <w:spacing w:after="0" w:line="480" w:lineRule="auto"/>
        <w:ind w:left="426" w:right="0" w:firstLine="0"/>
      </w:pPr>
      <w:r w:rsidRPr="00DD747E">
        <w:t xml:space="preserve">j. mewakili pemerintah Republik Indonesia dalam organisasi kepolisian internasional; </w:t>
      </w:r>
    </w:p>
    <w:p w:rsidR="00B16699" w:rsidRPr="00DD747E" w:rsidRDefault="00D3344A" w:rsidP="00D3344A">
      <w:pPr>
        <w:pStyle w:val="ListParagraph"/>
        <w:tabs>
          <w:tab w:val="left" w:pos="284"/>
          <w:tab w:val="left" w:pos="3119"/>
        </w:tabs>
        <w:autoSpaceDE w:val="0"/>
        <w:autoSpaceDN w:val="0"/>
        <w:adjustRightInd w:val="0"/>
        <w:spacing w:after="0" w:line="480" w:lineRule="auto"/>
        <w:ind w:left="426" w:right="0" w:firstLine="0"/>
      </w:pPr>
      <w:r w:rsidRPr="00DD747E">
        <w:t>k. melaksanakan kewenangan lain yang termasuk dalam lingkup tugas kepolisian.</w:t>
      </w:r>
    </w:p>
    <w:p w:rsidR="00221E00" w:rsidRPr="00DD747E" w:rsidRDefault="00221E00" w:rsidP="00221E00">
      <w:pPr>
        <w:tabs>
          <w:tab w:val="left" w:pos="284"/>
          <w:tab w:val="left" w:pos="3119"/>
        </w:tabs>
        <w:autoSpaceDE w:val="0"/>
        <w:autoSpaceDN w:val="0"/>
        <w:adjustRightInd w:val="0"/>
        <w:spacing w:after="0" w:line="480" w:lineRule="auto"/>
        <w:ind w:left="0" w:right="0" w:firstLine="360"/>
      </w:pPr>
      <w:r w:rsidRPr="00DD747E">
        <w:t xml:space="preserve">Pasal 16 (1) Dalam rangka menyelenggarakan tugas sebagaimana dimaksud dalam Pasal 13 dan 14 di bidang proses pidana, Kepolisian Negara Republik Indonesia berwenang untuk : </w:t>
      </w:r>
    </w:p>
    <w:p w:rsidR="00221E00" w:rsidRPr="00DD747E" w:rsidRDefault="00221E00" w:rsidP="00221E00">
      <w:pPr>
        <w:tabs>
          <w:tab w:val="left" w:pos="284"/>
          <w:tab w:val="left" w:pos="3119"/>
        </w:tabs>
        <w:autoSpaceDE w:val="0"/>
        <w:autoSpaceDN w:val="0"/>
        <w:adjustRightInd w:val="0"/>
        <w:spacing w:after="0" w:line="480" w:lineRule="auto"/>
        <w:ind w:left="0" w:right="0" w:firstLine="360"/>
      </w:pPr>
      <w:r w:rsidRPr="00DD747E">
        <w:t xml:space="preserve">a. melakukan penangkapan, penahanan, penggeledahan, dan penyitaan; </w:t>
      </w:r>
    </w:p>
    <w:p w:rsidR="00221E00" w:rsidRPr="00DD747E" w:rsidRDefault="00221E00" w:rsidP="00221E00">
      <w:pPr>
        <w:tabs>
          <w:tab w:val="left" w:pos="284"/>
          <w:tab w:val="left" w:pos="3119"/>
        </w:tabs>
        <w:autoSpaceDE w:val="0"/>
        <w:autoSpaceDN w:val="0"/>
        <w:adjustRightInd w:val="0"/>
        <w:spacing w:after="0" w:line="480" w:lineRule="auto"/>
        <w:ind w:left="360" w:right="0" w:firstLine="0"/>
      </w:pPr>
      <w:r w:rsidRPr="00DD747E">
        <w:lastRenderedPageBreak/>
        <w:t xml:space="preserve">b. melarang setiap orang meninggalkan atau memasuki tempat kejadian perkara untuk kepentingan penyidikan; </w:t>
      </w:r>
    </w:p>
    <w:p w:rsidR="00221E00" w:rsidRPr="00DD747E" w:rsidRDefault="00221E00" w:rsidP="00221E00">
      <w:pPr>
        <w:tabs>
          <w:tab w:val="left" w:pos="284"/>
          <w:tab w:val="left" w:pos="3119"/>
        </w:tabs>
        <w:autoSpaceDE w:val="0"/>
        <w:autoSpaceDN w:val="0"/>
        <w:adjustRightInd w:val="0"/>
        <w:spacing w:after="0" w:line="480" w:lineRule="auto"/>
        <w:ind w:left="360" w:right="0" w:firstLine="0"/>
      </w:pPr>
      <w:r w:rsidRPr="00DD747E">
        <w:t xml:space="preserve">c. membawa dan menghadapkan orang kepada penyidik dalam rangka penyidikan; </w:t>
      </w:r>
    </w:p>
    <w:p w:rsidR="00221E00" w:rsidRPr="00DD747E" w:rsidRDefault="00221E00" w:rsidP="00221E00">
      <w:pPr>
        <w:tabs>
          <w:tab w:val="left" w:pos="284"/>
          <w:tab w:val="left" w:pos="3119"/>
        </w:tabs>
        <w:autoSpaceDE w:val="0"/>
        <w:autoSpaceDN w:val="0"/>
        <w:adjustRightInd w:val="0"/>
        <w:spacing w:after="0" w:line="480" w:lineRule="auto"/>
        <w:ind w:left="360" w:right="0" w:firstLine="0"/>
      </w:pPr>
      <w:r w:rsidRPr="00DD747E">
        <w:t xml:space="preserve">d. menyuruh berhenti orang yang dicurigai dan menanyakan serta memeriksa tanda pengenal diri; </w:t>
      </w:r>
    </w:p>
    <w:p w:rsidR="00221E00" w:rsidRPr="00DD747E" w:rsidRDefault="00221E00" w:rsidP="00221E00">
      <w:pPr>
        <w:tabs>
          <w:tab w:val="left" w:pos="284"/>
          <w:tab w:val="left" w:pos="3119"/>
        </w:tabs>
        <w:autoSpaceDE w:val="0"/>
        <w:autoSpaceDN w:val="0"/>
        <w:adjustRightInd w:val="0"/>
        <w:spacing w:after="0" w:line="480" w:lineRule="auto"/>
        <w:ind w:left="360" w:right="0" w:firstLine="0"/>
      </w:pPr>
      <w:r w:rsidRPr="00DD747E">
        <w:t xml:space="preserve">e. melakukan pemeriksaan dan penyitaan surat; </w:t>
      </w:r>
    </w:p>
    <w:p w:rsidR="00221E00" w:rsidRPr="00DD747E" w:rsidRDefault="00221E00" w:rsidP="00221E00">
      <w:pPr>
        <w:tabs>
          <w:tab w:val="left" w:pos="284"/>
          <w:tab w:val="left" w:pos="3119"/>
        </w:tabs>
        <w:autoSpaceDE w:val="0"/>
        <w:autoSpaceDN w:val="0"/>
        <w:adjustRightInd w:val="0"/>
        <w:spacing w:after="0" w:line="480" w:lineRule="auto"/>
        <w:ind w:left="360" w:right="0" w:firstLine="0"/>
      </w:pPr>
      <w:r w:rsidRPr="00DD747E">
        <w:t xml:space="preserve">f. memanggil orang untuk didengar dan diperiksa sebagai tersangka atau saksi; g. mendatangkan orang ahli yang diperlukan dalam hubungannya dengan pemeriksaan perkara; </w:t>
      </w:r>
    </w:p>
    <w:p w:rsidR="004E2A2C" w:rsidRPr="00DD747E" w:rsidRDefault="00221E00" w:rsidP="00221E00">
      <w:pPr>
        <w:tabs>
          <w:tab w:val="left" w:pos="284"/>
          <w:tab w:val="left" w:pos="3119"/>
        </w:tabs>
        <w:autoSpaceDE w:val="0"/>
        <w:autoSpaceDN w:val="0"/>
        <w:adjustRightInd w:val="0"/>
        <w:spacing w:after="0" w:line="480" w:lineRule="auto"/>
        <w:ind w:left="360" w:right="0" w:firstLine="0"/>
      </w:pPr>
      <w:r w:rsidRPr="00DD747E">
        <w:t xml:space="preserve">h. mengadakan penghentian penyidikan; </w:t>
      </w:r>
    </w:p>
    <w:p w:rsidR="004E2A2C" w:rsidRPr="00DD747E" w:rsidRDefault="00221E00" w:rsidP="00221E00">
      <w:pPr>
        <w:tabs>
          <w:tab w:val="left" w:pos="284"/>
          <w:tab w:val="left" w:pos="3119"/>
        </w:tabs>
        <w:autoSpaceDE w:val="0"/>
        <w:autoSpaceDN w:val="0"/>
        <w:adjustRightInd w:val="0"/>
        <w:spacing w:after="0" w:line="480" w:lineRule="auto"/>
        <w:ind w:left="360" w:right="0" w:firstLine="0"/>
      </w:pPr>
      <w:r w:rsidRPr="00DD747E">
        <w:t xml:space="preserve">i. menyerahkan berkas perkara kepada penuntut umum; </w:t>
      </w:r>
    </w:p>
    <w:p w:rsidR="004E2A2C" w:rsidRPr="00DD747E" w:rsidRDefault="00221E00" w:rsidP="00221E00">
      <w:pPr>
        <w:tabs>
          <w:tab w:val="left" w:pos="284"/>
          <w:tab w:val="left" w:pos="3119"/>
        </w:tabs>
        <w:autoSpaceDE w:val="0"/>
        <w:autoSpaceDN w:val="0"/>
        <w:adjustRightInd w:val="0"/>
        <w:spacing w:after="0" w:line="480" w:lineRule="auto"/>
        <w:ind w:left="360" w:right="0" w:firstLine="0"/>
      </w:pPr>
      <w:r w:rsidRPr="00DD747E">
        <w:t xml:space="preserve">j. mengajukan permintaan secara langsung kepada pejabat imigrasi yang berwenang di tempat pemeriksaan imigrasi dalam keadaan mendesak atau mendadak untuk mencegah atau menangkal orang yang disangka melakukan tindak pidana; </w:t>
      </w:r>
    </w:p>
    <w:p w:rsidR="004E2A2C" w:rsidRPr="00DD747E" w:rsidRDefault="00221E00" w:rsidP="00221E00">
      <w:pPr>
        <w:tabs>
          <w:tab w:val="left" w:pos="284"/>
          <w:tab w:val="left" w:pos="3119"/>
        </w:tabs>
        <w:autoSpaceDE w:val="0"/>
        <w:autoSpaceDN w:val="0"/>
        <w:adjustRightInd w:val="0"/>
        <w:spacing w:after="0" w:line="480" w:lineRule="auto"/>
        <w:ind w:left="360" w:right="0" w:firstLine="0"/>
      </w:pPr>
      <w:r w:rsidRPr="00DD747E">
        <w:t xml:space="preserve">k. memberi petunjuk dan bantuan penyidikan kepada penyidik pegawai negeri sipil serta menerima hasil penyidikan penyidik pegawai negeri sipil untuk diserahkan kepada penuntut umum; dan </w:t>
      </w:r>
    </w:p>
    <w:p w:rsidR="004E2A2C" w:rsidRPr="00DD747E" w:rsidRDefault="00221E00" w:rsidP="00221E00">
      <w:pPr>
        <w:tabs>
          <w:tab w:val="left" w:pos="284"/>
          <w:tab w:val="left" w:pos="3119"/>
        </w:tabs>
        <w:autoSpaceDE w:val="0"/>
        <w:autoSpaceDN w:val="0"/>
        <w:adjustRightInd w:val="0"/>
        <w:spacing w:after="0" w:line="480" w:lineRule="auto"/>
        <w:ind w:left="360" w:right="0" w:firstLine="0"/>
      </w:pPr>
      <w:r w:rsidRPr="00DD747E">
        <w:t xml:space="preserve">l. mengadakan tindakan lain menurut hukum yang bertanggung jawab. </w:t>
      </w:r>
    </w:p>
    <w:p w:rsidR="004E2A2C" w:rsidRPr="00DD747E" w:rsidRDefault="00221E00" w:rsidP="00221E00">
      <w:pPr>
        <w:tabs>
          <w:tab w:val="left" w:pos="284"/>
          <w:tab w:val="left" w:pos="3119"/>
        </w:tabs>
        <w:autoSpaceDE w:val="0"/>
        <w:autoSpaceDN w:val="0"/>
        <w:adjustRightInd w:val="0"/>
        <w:spacing w:after="0" w:line="480" w:lineRule="auto"/>
        <w:ind w:left="360" w:right="0" w:firstLine="0"/>
      </w:pPr>
      <w:r w:rsidRPr="00DD747E">
        <w:t xml:space="preserve">(2) Tindakan lain sebagaimana dimaksud dalam ayat (1) huruf l adalah tindakan penyelidikan dan penyidikan yang dilaksanakan jika memenuhi syarat sebagai berikut : </w:t>
      </w:r>
    </w:p>
    <w:p w:rsidR="004E2A2C" w:rsidRPr="00DD747E" w:rsidRDefault="00221E00" w:rsidP="00221E00">
      <w:pPr>
        <w:tabs>
          <w:tab w:val="left" w:pos="284"/>
          <w:tab w:val="left" w:pos="3119"/>
        </w:tabs>
        <w:autoSpaceDE w:val="0"/>
        <w:autoSpaceDN w:val="0"/>
        <w:adjustRightInd w:val="0"/>
        <w:spacing w:after="0" w:line="480" w:lineRule="auto"/>
        <w:ind w:left="360" w:right="0" w:firstLine="0"/>
      </w:pPr>
      <w:r w:rsidRPr="00DD747E">
        <w:lastRenderedPageBreak/>
        <w:t xml:space="preserve">a. tidak bertentangan dengan suatu aturan hukum; </w:t>
      </w:r>
    </w:p>
    <w:p w:rsidR="004E2A2C" w:rsidRPr="00DD747E" w:rsidRDefault="00221E00" w:rsidP="00221E00">
      <w:pPr>
        <w:tabs>
          <w:tab w:val="left" w:pos="284"/>
          <w:tab w:val="left" w:pos="3119"/>
        </w:tabs>
        <w:autoSpaceDE w:val="0"/>
        <w:autoSpaceDN w:val="0"/>
        <w:adjustRightInd w:val="0"/>
        <w:spacing w:after="0" w:line="480" w:lineRule="auto"/>
        <w:ind w:left="360" w:right="0" w:firstLine="0"/>
      </w:pPr>
      <w:r w:rsidRPr="00DD747E">
        <w:t xml:space="preserve">b. selaras dengan kewajiban hukum yang mengharuskan tindakan tersebut dilakukan; </w:t>
      </w:r>
    </w:p>
    <w:p w:rsidR="004E2A2C" w:rsidRPr="00DD747E" w:rsidRDefault="00221E00" w:rsidP="00221E00">
      <w:pPr>
        <w:tabs>
          <w:tab w:val="left" w:pos="284"/>
          <w:tab w:val="left" w:pos="3119"/>
        </w:tabs>
        <w:autoSpaceDE w:val="0"/>
        <w:autoSpaceDN w:val="0"/>
        <w:adjustRightInd w:val="0"/>
        <w:spacing w:after="0" w:line="480" w:lineRule="auto"/>
        <w:ind w:left="360" w:right="0" w:firstLine="0"/>
      </w:pPr>
      <w:r w:rsidRPr="00DD747E">
        <w:t xml:space="preserve">c. harus patut, masuk akal, dan termasuk dalam lingkungan jabatannya; </w:t>
      </w:r>
    </w:p>
    <w:p w:rsidR="004E2A2C" w:rsidRPr="00DD747E" w:rsidRDefault="00221E00" w:rsidP="00221E00">
      <w:pPr>
        <w:tabs>
          <w:tab w:val="left" w:pos="284"/>
          <w:tab w:val="left" w:pos="3119"/>
        </w:tabs>
        <w:autoSpaceDE w:val="0"/>
        <w:autoSpaceDN w:val="0"/>
        <w:adjustRightInd w:val="0"/>
        <w:spacing w:after="0" w:line="480" w:lineRule="auto"/>
        <w:ind w:left="360" w:right="0" w:firstLine="0"/>
      </w:pPr>
      <w:r w:rsidRPr="00DD747E">
        <w:t xml:space="preserve">d. pertimbangan yang layak berdasarkan keadaan yang memaksa; dan </w:t>
      </w:r>
    </w:p>
    <w:p w:rsidR="00221E00" w:rsidRPr="00DD747E" w:rsidRDefault="00221E00" w:rsidP="00221E00">
      <w:pPr>
        <w:tabs>
          <w:tab w:val="left" w:pos="284"/>
          <w:tab w:val="left" w:pos="3119"/>
        </w:tabs>
        <w:autoSpaceDE w:val="0"/>
        <w:autoSpaceDN w:val="0"/>
        <w:adjustRightInd w:val="0"/>
        <w:spacing w:after="0" w:line="480" w:lineRule="auto"/>
        <w:ind w:left="360" w:right="0" w:firstLine="0"/>
      </w:pPr>
      <w:r w:rsidRPr="00DD747E">
        <w:t>e. menghormati hak asasi manusia.</w:t>
      </w:r>
    </w:p>
    <w:p w:rsidR="00B16699" w:rsidRPr="00DD747E" w:rsidRDefault="004E2A2C" w:rsidP="00AA24AD">
      <w:pPr>
        <w:tabs>
          <w:tab w:val="left" w:pos="3119"/>
        </w:tabs>
        <w:autoSpaceDE w:val="0"/>
        <w:autoSpaceDN w:val="0"/>
        <w:adjustRightInd w:val="0"/>
        <w:spacing w:after="0" w:line="480" w:lineRule="auto"/>
        <w:ind w:left="0" w:right="0" w:firstLine="360"/>
      </w:pPr>
      <w:r w:rsidRPr="00DD747E">
        <w:t>Pasal 17 Pejabat Kepolisian Negara Republik Indonesia menjalankan tugas dan wewenangnya di seluruh wilayah negara Republik Indonesia, khususnya di daerah hukum pejabat yang bersangkutan ditugaskan sesuai dengan peraturan perundang-undangan. Pasal 18 (1) Untuk kepentingan umum pejabat Kepolisian Negara Republik Indonesia dalam melaksanakan tugas dan wewenangnya dapat bertindak menurut penilaiannya sendiri. (2) Pelaksanaan ketentuan sebagaimana dimaksud dalam ayat (1) hanya dapat dilakukan dalam keadaan yang sangat perlu dengan memperhatikan peraturan perundang-undangan, serta Kode Etik Profesi Kepolisian Nega</w:t>
      </w:r>
      <w:r w:rsidR="00AE4D4F">
        <w:t xml:space="preserve">ra Republik Indonesia. Pasal 19 </w:t>
      </w:r>
      <w:r w:rsidRPr="00DD747E">
        <w:t>(1) Dalam melaksanakan tugas dan wewenangnya, pejabat Kepolisian Negara Republik Indonesia senantiasa bertindak berdasarkan norma hukum dan mengindahkan norma agama, kesopanan, kesusilaan, serta menjunjung tinggi hak asasi manusia. (2) Dalam melaksanakan tugas dan wewenang sebagaimana dimaksud dalam ayat (1), Kepolisian Negara Republik Indonesia mengutamakan tindakan pencegahan.</w:t>
      </w:r>
      <w:r w:rsidR="00AE4D4F" w:rsidRPr="00DD747E">
        <w:t xml:space="preserve"> </w:t>
      </w:r>
      <w:r w:rsidR="00AA24AD" w:rsidRPr="00DD747E">
        <w:t>J</w:t>
      </w:r>
      <w:r w:rsidR="00AA24AD" w:rsidRPr="00DD747E">
        <w:rPr>
          <w:lang w:val="id-ID"/>
        </w:rPr>
        <w:t xml:space="preserve">adi kewenangan kepolisan tela diatur dalam </w:t>
      </w:r>
      <w:r w:rsidR="00AA24AD" w:rsidRPr="00DD747E">
        <w:t>Undang-Undang Republik Indonesia Nomor 2 Tahun 2002</w:t>
      </w:r>
      <w:r w:rsidR="00AA24AD" w:rsidRPr="00DD747E">
        <w:rPr>
          <w:lang w:val="id-ID"/>
        </w:rPr>
        <w:t>,</w:t>
      </w:r>
      <w:r w:rsidR="00AA24AD" w:rsidRPr="00DD747E">
        <w:t xml:space="preserve"> Tentang Kepolisian Negara Republik Indonesia, </w:t>
      </w:r>
      <w:r w:rsidR="00303B89" w:rsidRPr="00DD747E">
        <w:t>Pasal 15</w:t>
      </w:r>
      <w:r w:rsidR="00AA24AD" w:rsidRPr="00DD747E">
        <w:t>-19.</w:t>
      </w:r>
    </w:p>
    <w:p w:rsidR="00303B89" w:rsidRPr="00DD747E" w:rsidRDefault="00303B89" w:rsidP="00AE4D4F">
      <w:pPr>
        <w:tabs>
          <w:tab w:val="left" w:pos="3119"/>
        </w:tabs>
        <w:autoSpaceDE w:val="0"/>
        <w:autoSpaceDN w:val="0"/>
        <w:adjustRightInd w:val="0"/>
        <w:spacing w:after="0" w:line="480" w:lineRule="auto"/>
        <w:ind w:left="0" w:right="0" w:firstLine="0"/>
      </w:pPr>
    </w:p>
    <w:p w:rsidR="00420C8F" w:rsidRDefault="00420C8F" w:rsidP="00303B89">
      <w:pPr>
        <w:tabs>
          <w:tab w:val="left" w:pos="3119"/>
        </w:tabs>
        <w:autoSpaceDE w:val="0"/>
        <w:autoSpaceDN w:val="0"/>
        <w:adjustRightInd w:val="0"/>
        <w:spacing w:after="0" w:line="480" w:lineRule="auto"/>
        <w:ind w:left="0" w:right="0" w:firstLine="360"/>
        <w:jc w:val="center"/>
        <w:rPr>
          <w:b/>
          <w:lang w:val="id-ID"/>
        </w:rPr>
        <w:sectPr w:rsidR="00420C8F" w:rsidSect="0011659D">
          <w:headerReference w:type="default" r:id="rId8"/>
          <w:footerReference w:type="default" r:id="rId9"/>
          <w:pgSz w:w="11906" w:h="16838" w:code="9"/>
          <w:pgMar w:top="2268" w:right="1701" w:bottom="1701" w:left="2268" w:header="709" w:footer="709" w:gutter="0"/>
          <w:cols w:space="708"/>
          <w:titlePg/>
          <w:docGrid w:linePitch="360"/>
        </w:sectPr>
      </w:pPr>
    </w:p>
    <w:p w:rsidR="000A7F9F" w:rsidRPr="00DD747E" w:rsidRDefault="000A7F9F" w:rsidP="00BA1CCB">
      <w:pPr>
        <w:tabs>
          <w:tab w:val="left" w:pos="3119"/>
        </w:tabs>
        <w:autoSpaceDE w:val="0"/>
        <w:autoSpaceDN w:val="0"/>
        <w:adjustRightInd w:val="0"/>
        <w:spacing w:after="0" w:line="480" w:lineRule="auto"/>
        <w:ind w:left="0" w:right="0" w:firstLine="0"/>
        <w:rPr>
          <w:lang w:val="id-ID"/>
        </w:rPr>
      </w:pPr>
      <w:bookmarkStart w:id="0" w:name="_GoBack"/>
      <w:bookmarkEnd w:id="0"/>
    </w:p>
    <w:sectPr w:rsidR="000A7F9F" w:rsidRPr="00DD747E" w:rsidSect="0011659D">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FE9" w:rsidRDefault="00F25FE9" w:rsidP="007B13FC">
      <w:pPr>
        <w:spacing w:after="0" w:line="240" w:lineRule="auto"/>
      </w:pPr>
      <w:r>
        <w:separator/>
      </w:r>
    </w:p>
  </w:endnote>
  <w:endnote w:type="continuationSeparator" w:id="0">
    <w:p w:rsidR="00F25FE9" w:rsidRDefault="00F25FE9" w:rsidP="007B1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B84" w:rsidRDefault="00372B84" w:rsidP="00C73464">
    <w:pPr>
      <w:pStyle w:val="Footer"/>
      <w:tabs>
        <w:tab w:val="clear" w:pos="4513"/>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FE9" w:rsidRDefault="00F25FE9" w:rsidP="007B13FC">
      <w:pPr>
        <w:spacing w:after="0" w:line="240" w:lineRule="auto"/>
      </w:pPr>
      <w:r>
        <w:separator/>
      </w:r>
    </w:p>
  </w:footnote>
  <w:footnote w:type="continuationSeparator" w:id="0">
    <w:p w:rsidR="00F25FE9" w:rsidRDefault="00F25FE9" w:rsidP="007B13FC">
      <w:pPr>
        <w:spacing w:after="0" w:line="240" w:lineRule="auto"/>
      </w:pPr>
      <w:r>
        <w:continuationSeparator/>
      </w:r>
    </w:p>
  </w:footnote>
  <w:footnote w:id="1">
    <w:p w:rsidR="00372B84" w:rsidRPr="00221E00" w:rsidRDefault="00372B84" w:rsidP="00CA1E0D">
      <w:pPr>
        <w:pStyle w:val="FootnoteText"/>
        <w:ind w:firstLine="339"/>
        <w:rPr>
          <w:lang w:val="id-ID"/>
        </w:rPr>
      </w:pPr>
      <w:r w:rsidRPr="00221E00">
        <w:rPr>
          <w:rStyle w:val="FootnoteReference"/>
        </w:rPr>
        <w:footnoteRef/>
      </w:r>
      <w:r w:rsidRPr="00221E00">
        <w:t>Dita Mujiaka</w:t>
      </w:r>
      <w:r>
        <w:rPr>
          <w:lang w:val="id-ID"/>
        </w:rPr>
        <w:t>,”</w:t>
      </w:r>
      <w:r w:rsidRPr="008E2B7C">
        <w:rPr>
          <w:lang w:val="id-ID"/>
        </w:rPr>
        <w:t>T</w:t>
      </w:r>
      <w:r w:rsidRPr="008E2B7C">
        <w:t>injauan Yuridis Tentang Proses Pembuktian Tindak Pidana Yang Dilakukan Oleh Anak Menurut Undang-Undang Nomor 11 Tahun 2012 Tentang Sistem Peradilan Pidana Anak (Studi Kasus Putusan Nomor : 9/Pid.Sus</w:t>
      </w:r>
      <w:r w:rsidRPr="008E2B7C">
        <w:rPr>
          <w:lang w:val="id-ID"/>
        </w:rPr>
        <w:t>-</w:t>
      </w:r>
      <w:r w:rsidRPr="008E2B7C">
        <w:t>Anak/2019/Pn.Slw</w:t>
      </w:r>
      <w:r>
        <w:rPr>
          <w:lang w:val="id-ID"/>
        </w:rPr>
        <w:t>”</w:t>
      </w:r>
      <w:r w:rsidRPr="008E2B7C">
        <w:rPr>
          <w:i/>
          <w:lang w:val="id-ID"/>
        </w:rPr>
        <w:t xml:space="preserve">, </w:t>
      </w:r>
      <w:r w:rsidRPr="00221E00">
        <w:rPr>
          <w:lang w:val="id-ID"/>
        </w:rPr>
        <w:t>Skripsi Sarjana Hukum, Tegal: Fakultas Hukum Universitas Pancasakti Tegal, 2020, hlm. 20.</w:t>
      </w:r>
    </w:p>
  </w:footnote>
  <w:footnote w:id="2">
    <w:p w:rsidR="00372B84" w:rsidRPr="00221E00" w:rsidRDefault="00372B84" w:rsidP="00180A4B">
      <w:pPr>
        <w:pStyle w:val="FootnoteText"/>
        <w:ind w:firstLine="254"/>
        <w:rPr>
          <w:lang w:val="id-ID"/>
        </w:rPr>
      </w:pPr>
      <w:r w:rsidRPr="00221E00">
        <w:rPr>
          <w:rStyle w:val="FootnoteReference"/>
        </w:rPr>
        <w:footnoteRef/>
      </w:r>
      <w:r w:rsidRPr="00221E00">
        <w:t xml:space="preserve"> </w:t>
      </w:r>
      <w:r w:rsidRPr="00180A4B">
        <w:rPr>
          <w:i/>
          <w:lang w:val="id-ID"/>
        </w:rPr>
        <w:t>Ibid</w:t>
      </w:r>
      <w:r w:rsidRPr="00221E00">
        <w:rPr>
          <w:lang w:val="id-ID"/>
        </w:rPr>
        <w:t>., hlm. 21</w:t>
      </w:r>
    </w:p>
  </w:footnote>
  <w:footnote w:id="3">
    <w:p w:rsidR="00372B84" w:rsidRPr="00221E00" w:rsidRDefault="00372B84" w:rsidP="00180A4B">
      <w:pPr>
        <w:pStyle w:val="FootnoteText"/>
        <w:ind w:firstLine="254"/>
        <w:rPr>
          <w:lang w:val="id-ID"/>
        </w:rPr>
      </w:pPr>
      <w:r w:rsidRPr="00221E00">
        <w:rPr>
          <w:rStyle w:val="FootnoteReference"/>
        </w:rPr>
        <w:footnoteRef/>
      </w:r>
      <w:r w:rsidRPr="00221E00">
        <w:t xml:space="preserve"> </w:t>
      </w:r>
      <w:r w:rsidRPr="00180A4B">
        <w:rPr>
          <w:i/>
          <w:lang w:val="id-ID"/>
        </w:rPr>
        <w:t>Ibid.</w:t>
      </w:r>
      <w:r w:rsidRPr="00221E00">
        <w:rPr>
          <w:lang w:val="id-ID"/>
        </w:rPr>
        <w:t xml:space="preserve"> </w:t>
      </w:r>
    </w:p>
  </w:footnote>
  <w:footnote w:id="4">
    <w:p w:rsidR="00372B84" w:rsidRPr="00221E00" w:rsidRDefault="00372B84" w:rsidP="00180A4B">
      <w:pPr>
        <w:pStyle w:val="FootnoteText"/>
        <w:ind w:firstLine="254"/>
        <w:rPr>
          <w:lang w:val="id-ID"/>
        </w:rPr>
      </w:pPr>
      <w:r w:rsidRPr="00221E00">
        <w:rPr>
          <w:rStyle w:val="FootnoteReference"/>
        </w:rPr>
        <w:footnoteRef/>
      </w:r>
      <w:r w:rsidRPr="00221E00">
        <w:t xml:space="preserve"> </w:t>
      </w:r>
      <w:r w:rsidRPr="00180A4B">
        <w:rPr>
          <w:i/>
          <w:lang w:val="id-ID"/>
        </w:rPr>
        <w:t>Ibid</w:t>
      </w:r>
      <w:r w:rsidRPr="00221E00">
        <w:rPr>
          <w:lang w:val="id-ID"/>
        </w:rPr>
        <w:t>,. hlm. 22.</w:t>
      </w:r>
    </w:p>
  </w:footnote>
  <w:footnote w:id="5">
    <w:p w:rsidR="00372B84" w:rsidRPr="00221E00" w:rsidRDefault="00372B84" w:rsidP="00180A4B">
      <w:pPr>
        <w:pStyle w:val="FootnoteText"/>
        <w:ind w:firstLine="254"/>
        <w:rPr>
          <w:lang w:val="id-ID"/>
        </w:rPr>
      </w:pPr>
      <w:r w:rsidRPr="00221E00">
        <w:rPr>
          <w:rStyle w:val="FootnoteReference"/>
        </w:rPr>
        <w:footnoteRef/>
      </w:r>
      <w:r w:rsidRPr="00221E00">
        <w:t xml:space="preserve"> </w:t>
      </w:r>
      <w:r w:rsidRPr="00180A4B">
        <w:rPr>
          <w:i/>
          <w:lang w:val="id-ID"/>
        </w:rPr>
        <w:t>Ibid.</w:t>
      </w:r>
    </w:p>
  </w:footnote>
  <w:footnote w:id="6">
    <w:p w:rsidR="00372B84" w:rsidRPr="00221E00" w:rsidRDefault="00372B84" w:rsidP="00180A4B">
      <w:pPr>
        <w:pStyle w:val="FootnoteText"/>
        <w:ind w:firstLine="254"/>
        <w:rPr>
          <w:lang w:val="id-ID"/>
        </w:rPr>
      </w:pPr>
      <w:r w:rsidRPr="00221E00">
        <w:rPr>
          <w:rStyle w:val="FootnoteReference"/>
        </w:rPr>
        <w:footnoteRef/>
      </w:r>
      <w:r w:rsidRPr="00180A4B">
        <w:rPr>
          <w:i/>
          <w:lang w:val="id-ID"/>
        </w:rPr>
        <w:t>Ibid</w:t>
      </w:r>
      <w:r w:rsidRPr="00221E00">
        <w:rPr>
          <w:lang w:val="id-ID"/>
        </w:rPr>
        <w:t>., hlm. 23.</w:t>
      </w:r>
    </w:p>
  </w:footnote>
  <w:footnote w:id="7">
    <w:p w:rsidR="00372B84" w:rsidRPr="00221E00" w:rsidRDefault="00372B84" w:rsidP="00180A4B">
      <w:pPr>
        <w:pStyle w:val="FootnoteText"/>
        <w:ind w:firstLine="254"/>
        <w:rPr>
          <w:lang w:val="id-ID"/>
        </w:rPr>
      </w:pPr>
      <w:r w:rsidRPr="00221E00">
        <w:rPr>
          <w:rStyle w:val="FootnoteReference"/>
        </w:rPr>
        <w:footnoteRef/>
      </w:r>
      <w:r w:rsidRPr="00221E00">
        <w:t xml:space="preserve"> </w:t>
      </w:r>
      <w:r w:rsidRPr="00180A4B">
        <w:rPr>
          <w:i/>
          <w:lang w:val="id-ID"/>
        </w:rPr>
        <w:t>Ibid</w:t>
      </w:r>
      <w:r w:rsidRPr="00221E00">
        <w:rPr>
          <w:lang w:val="id-ID"/>
        </w:rPr>
        <w:t>.,hlm.24.</w:t>
      </w:r>
    </w:p>
  </w:footnote>
  <w:footnote w:id="8">
    <w:p w:rsidR="00372B84" w:rsidRPr="00221E00" w:rsidRDefault="00372B84" w:rsidP="00180A4B">
      <w:pPr>
        <w:pStyle w:val="FootnoteText"/>
        <w:ind w:firstLine="254"/>
        <w:rPr>
          <w:lang w:val="id-ID"/>
        </w:rPr>
      </w:pPr>
      <w:r w:rsidRPr="00221E00">
        <w:rPr>
          <w:rStyle w:val="FootnoteReference"/>
        </w:rPr>
        <w:footnoteRef/>
      </w:r>
      <w:r w:rsidRPr="00180A4B">
        <w:rPr>
          <w:i/>
        </w:rPr>
        <w:t xml:space="preserve"> </w:t>
      </w:r>
      <w:r w:rsidRPr="00180A4B">
        <w:rPr>
          <w:i/>
          <w:lang w:val="id-ID"/>
        </w:rPr>
        <w:t>Ibid</w:t>
      </w:r>
      <w:r w:rsidRPr="00221E00">
        <w:rPr>
          <w:lang w:val="id-ID"/>
        </w:rPr>
        <w:t>.</w:t>
      </w:r>
    </w:p>
  </w:footnote>
  <w:footnote w:id="9">
    <w:p w:rsidR="00372B84" w:rsidRPr="00221E00" w:rsidRDefault="00372B84" w:rsidP="00180A4B">
      <w:pPr>
        <w:pStyle w:val="FootnoteText"/>
        <w:ind w:firstLine="254"/>
        <w:rPr>
          <w:lang w:val="id-ID"/>
        </w:rPr>
      </w:pPr>
      <w:r w:rsidRPr="00221E00">
        <w:rPr>
          <w:rStyle w:val="FootnoteReference"/>
        </w:rPr>
        <w:footnoteRef/>
      </w:r>
      <w:r w:rsidRPr="00221E00">
        <w:t xml:space="preserve"> M. Nasir Djamil, </w:t>
      </w:r>
      <w:r w:rsidRPr="00180A4B">
        <w:rPr>
          <w:i/>
        </w:rPr>
        <w:t>Anak Bukan Untuk Dihukum</w:t>
      </w:r>
      <w:r w:rsidRPr="00221E00">
        <w:t xml:space="preserve">, </w:t>
      </w:r>
      <w:r>
        <w:rPr>
          <w:lang w:val="id-ID"/>
        </w:rPr>
        <w:t xml:space="preserve">Jakarta: </w:t>
      </w:r>
      <w:r w:rsidRPr="00221E00">
        <w:t>Sinar Grafika, 2013, hlm. 8.</w:t>
      </w:r>
    </w:p>
  </w:footnote>
  <w:footnote w:id="10">
    <w:p w:rsidR="00372B84" w:rsidRPr="00221E00" w:rsidRDefault="00372B84" w:rsidP="00180A4B">
      <w:pPr>
        <w:pStyle w:val="FootnoteText"/>
        <w:ind w:firstLine="254"/>
        <w:rPr>
          <w:lang w:val="id-ID"/>
        </w:rPr>
      </w:pPr>
      <w:r w:rsidRPr="00221E00">
        <w:rPr>
          <w:rStyle w:val="FootnoteReference"/>
        </w:rPr>
        <w:footnoteRef/>
      </w:r>
      <w:r w:rsidRPr="00221E00">
        <w:t xml:space="preserve"> </w:t>
      </w:r>
      <w:r w:rsidRPr="00221E00">
        <w:rPr>
          <w:lang w:val="id-ID"/>
        </w:rPr>
        <w:t xml:space="preserve">Waludi, </w:t>
      </w:r>
      <w:r w:rsidRPr="00180A4B">
        <w:rPr>
          <w:i/>
          <w:lang w:val="id-ID"/>
        </w:rPr>
        <w:t>Hukum Perlindungan Anak</w:t>
      </w:r>
      <w:r w:rsidRPr="00221E00">
        <w:rPr>
          <w:lang w:val="id-ID"/>
        </w:rPr>
        <w:t xml:space="preserve">, Bandung </w:t>
      </w:r>
      <w:r>
        <w:rPr>
          <w:lang w:val="id-ID"/>
        </w:rPr>
        <w:t xml:space="preserve">: </w:t>
      </w:r>
      <w:r w:rsidRPr="00221E00">
        <w:rPr>
          <w:lang w:val="id-ID"/>
        </w:rPr>
        <w:t>Maju Mundur,</w:t>
      </w:r>
      <w:r>
        <w:rPr>
          <w:lang w:val="id-ID"/>
        </w:rPr>
        <w:t xml:space="preserve"> </w:t>
      </w:r>
      <w:r w:rsidRPr="00221E00">
        <w:rPr>
          <w:lang w:val="id-ID"/>
        </w:rPr>
        <w:t>2009,hlm. 23.</w:t>
      </w:r>
    </w:p>
  </w:footnote>
  <w:footnote w:id="11">
    <w:p w:rsidR="00372B84" w:rsidRPr="00221E00" w:rsidRDefault="00372B84" w:rsidP="006C351B">
      <w:pPr>
        <w:pStyle w:val="FootnoteText"/>
        <w:ind w:firstLine="254"/>
        <w:rPr>
          <w:lang w:val="id-ID"/>
        </w:rPr>
      </w:pPr>
      <w:r w:rsidRPr="00221E00">
        <w:rPr>
          <w:rStyle w:val="FootnoteReference"/>
        </w:rPr>
        <w:footnoteRef/>
      </w:r>
      <w:r w:rsidRPr="00221E00">
        <w:t xml:space="preserve"> Rini Fitriani</w:t>
      </w:r>
      <w:r w:rsidRPr="00221E00">
        <w:rPr>
          <w:lang w:val="id-ID"/>
        </w:rPr>
        <w:t>, “</w:t>
      </w:r>
      <w:r w:rsidRPr="00221E00">
        <w:t>Peranan Penyelenggara Perlindungan Anak Dalam Melindungi Dan Memenuhi Hak-Hak Anak</w:t>
      </w:r>
      <w:r w:rsidRPr="00221E00">
        <w:rPr>
          <w:lang w:val="id-ID"/>
        </w:rPr>
        <w:t xml:space="preserve">”, </w:t>
      </w:r>
      <w:r w:rsidRPr="006C351B">
        <w:rPr>
          <w:i/>
          <w:lang w:val="id-ID"/>
        </w:rPr>
        <w:t>Jurnal Hukum Samudra Keadilan</w:t>
      </w:r>
      <w:r w:rsidRPr="00221E00">
        <w:rPr>
          <w:lang w:val="id-ID"/>
        </w:rPr>
        <w:t xml:space="preserve">, </w:t>
      </w:r>
      <w:r w:rsidRPr="00221E00">
        <w:t>Volume 11, Nomor 2, Juli-Desember 2016</w:t>
      </w:r>
      <w:r w:rsidRPr="00221E00">
        <w:rPr>
          <w:lang w:val="id-ID"/>
        </w:rPr>
        <w:t>. Hlm. 252</w:t>
      </w:r>
    </w:p>
  </w:footnote>
  <w:footnote w:id="12">
    <w:p w:rsidR="00372B84" w:rsidRPr="00221E00" w:rsidRDefault="00372B84" w:rsidP="006C351B">
      <w:pPr>
        <w:pStyle w:val="FootnoteText"/>
        <w:ind w:firstLine="254"/>
        <w:rPr>
          <w:lang w:val="id-ID"/>
        </w:rPr>
      </w:pPr>
      <w:r w:rsidRPr="00221E00">
        <w:rPr>
          <w:rStyle w:val="FootnoteReference"/>
        </w:rPr>
        <w:footnoteRef/>
      </w:r>
      <w:r w:rsidRPr="006C351B">
        <w:rPr>
          <w:i/>
        </w:rPr>
        <w:t xml:space="preserve"> </w:t>
      </w:r>
      <w:r w:rsidRPr="006C351B">
        <w:rPr>
          <w:i/>
          <w:lang w:val="id-ID"/>
        </w:rPr>
        <w:t>Ibid</w:t>
      </w:r>
      <w:r w:rsidRPr="00221E00">
        <w:rPr>
          <w:lang w:val="id-ID"/>
        </w:rPr>
        <w:t>., hlm. 253.</w:t>
      </w:r>
    </w:p>
  </w:footnote>
  <w:footnote w:id="13">
    <w:p w:rsidR="00372B84" w:rsidRPr="00221E00" w:rsidRDefault="00372B84" w:rsidP="006C351B">
      <w:pPr>
        <w:pStyle w:val="FootnoteText"/>
        <w:ind w:firstLine="254"/>
        <w:rPr>
          <w:lang w:val="id-ID"/>
        </w:rPr>
      </w:pPr>
      <w:r w:rsidRPr="00221E00">
        <w:rPr>
          <w:rStyle w:val="FootnoteReference"/>
        </w:rPr>
        <w:footnoteRef/>
      </w:r>
      <w:r w:rsidRPr="00221E00">
        <w:t xml:space="preserve"> </w:t>
      </w:r>
      <w:r w:rsidRPr="00D773F8">
        <w:rPr>
          <w:i/>
          <w:lang w:val="id-ID"/>
        </w:rPr>
        <w:t>Ibid.</w:t>
      </w:r>
    </w:p>
  </w:footnote>
  <w:footnote w:id="14">
    <w:p w:rsidR="00372B84" w:rsidRPr="00221E00" w:rsidRDefault="00372B84" w:rsidP="006C351B">
      <w:pPr>
        <w:pStyle w:val="FootnoteText"/>
        <w:ind w:firstLine="254"/>
        <w:rPr>
          <w:lang w:val="id-ID"/>
        </w:rPr>
      </w:pPr>
      <w:r w:rsidRPr="00221E00">
        <w:rPr>
          <w:rStyle w:val="FootnoteReference"/>
        </w:rPr>
        <w:footnoteRef/>
      </w:r>
      <w:r>
        <w:t xml:space="preserve"> Wahyudi S</w:t>
      </w:r>
      <w:r w:rsidRPr="00221E00">
        <w:t xml:space="preserve">, </w:t>
      </w:r>
      <w:r w:rsidRPr="00694C06">
        <w:rPr>
          <w:i/>
        </w:rPr>
        <w:t>Beberapa Permasalahan Pelaksanaan Perlindungan Anak dan Peran Forum Perlindungan Anak Bangsa</w:t>
      </w:r>
      <w:r w:rsidRPr="00221E00">
        <w:t xml:space="preserve">, </w:t>
      </w:r>
      <w:r w:rsidRPr="00694C06">
        <w:t>Makalah</w:t>
      </w:r>
      <w:r w:rsidRPr="00221E00">
        <w:t>, Pusat Penelitian Wanita (</w:t>
      </w:r>
      <w:r>
        <w:t xml:space="preserve">Puslitwan) Unsoed, </w:t>
      </w:r>
      <w:r w:rsidRPr="00221E00">
        <w:t>31 Januari 2002, hlm. 1.</w:t>
      </w:r>
    </w:p>
  </w:footnote>
  <w:footnote w:id="15">
    <w:p w:rsidR="00372B84" w:rsidRPr="00221E00" w:rsidRDefault="00372B84" w:rsidP="006C351B">
      <w:pPr>
        <w:pStyle w:val="FootnoteText"/>
        <w:ind w:firstLine="254"/>
        <w:rPr>
          <w:lang w:val="id-ID"/>
        </w:rPr>
      </w:pPr>
      <w:r w:rsidRPr="00221E00">
        <w:rPr>
          <w:rStyle w:val="FootnoteReference"/>
        </w:rPr>
        <w:footnoteRef/>
      </w:r>
      <w:r w:rsidRPr="00221E00">
        <w:t xml:space="preserve"> Lukman Hakim Nainggolan, </w:t>
      </w:r>
      <w:r>
        <w:rPr>
          <w:lang w:val="id-ID"/>
        </w:rPr>
        <w:t>“</w:t>
      </w:r>
      <w:r w:rsidRPr="00221E00">
        <w:t>Masalah Perlindungan Hukum Terhadap Anak</w:t>
      </w:r>
      <w:r>
        <w:rPr>
          <w:lang w:val="id-ID"/>
        </w:rPr>
        <w:t>”</w:t>
      </w:r>
      <w:r w:rsidRPr="006C351B">
        <w:rPr>
          <w:i/>
        </w:rPr>
        <w:t>, Jurnal Equality</w:t>
      </w:r>
      <w:r w:rsidRPr="00221E00">
        <w:t>, Volume 10, Nomor 2, Agustus, 2005.</w:t>
      </w:r>
    </w:p>
  </w:footnote>
  <w:footnote w:id="16">
    <w:p w:rsidR="00372B84" w:rsidRPr="00221E00" w:rsidRDefault="00372B84" w:rsidP="006C351B">
      <w:pPr>
        <w:pStyle w:val="FootnoteText"/>
        <w:ind w:firstLine="254"/>
        <w:rPr>
          <w:lang w:val="id-ID"/>
        </w:rPr>
      </w:pPr>
      <w:r w:rsidRPr="00221E00">
        <w:rPr>
          <w:rStyle w:val="FootnoteReference"/>
        </w:rPr>
        <w:footnoteRef/>
      </w:r>
      <w:r w:rsidRPr="00221E00">
        <w:t xml:space="preserve"> Maulana Hasan Wadang, </w:t>
      </w:r>
      <w:r w:rsidRPr="006C351B">
        <w:rPr>
          <w:i/>
        </w:rPr>
        <w:t>Advokasi dan Hukum Perlindungan Anak</w:t>
      </w:r>
      <w:r>
        <w:t xml:space="preserve">, </w:t>
      </w:r>
      <w:r w:rsidRPr="00221E00">
        <w:t xml:space="preserve">Jakarta </w:t>
      </w:r>
      <w:r>
        <w:rPr>
          <w:lang w:val="id-ID"/>
        </w:rPr>
        <w:t xml:space="preserve">: </w:t>
      </w:r>
      <w:r w:rsidRPr="00221E00">
        <w:t>Gramedia Widiasarana,  2000, h</w:t>
      </w:r>
      <w:r>
        <w:rPr>
          <w:lang w:val="id-ID"/>
        </w:rPr>
        <w:t>lm.</w:t>
      </w:r>
      <w:r w:rsidRPr="00221E00">
        <w:t xml:space="preserve"> 1.</w:t>
      </w:r>
    </w:p>
  </w:footnote>
  <w:footnote w:id="17">
    <w:p w:rsidR="00372B84" w:rsidRPr="00221E00" w:rsidRDefault="00372B84" w:rsidP="00B32C8C">
      <w:pPr>
        <w:pStyle w:val="FootnoteText"/>
        <w:ind w:firstLine="197"/>
        <w:rPr>
          <w:lang w:val="id-ID"/>
        </w:rPr>
      </w:pPr>
      <w:r w:rsidRPr="00221E00">
        <w:rPr>
          <w:rStyle w:val="FootnoteReference"/>
        </w:rPr>
        <w:footnoteRef/>
      </w:r>
      <w:r w:rsidRPr="00221E00">
        <w:t xml:space="preserve"> </w:t>
      </w:r>
      <w:r w:rsidRPr="00221E00">
        <w:rPr>
          <w:lang w:val="id-ID"/>
        </w:rPr>
        <w:t xml:space="preserve">Rini Fitriani, </w:t>
      </w:r>
      <w:r w:rsidRPr="00D773F8">
        <w:rPr>
          <w:i/>
          <w:lang w:val="id-ID"/>
        </w:rPr>
        <w:t>loc.cit.</w:t>
      </w:r>
    </w:p>
  </w:footnote>
  <w:footnote w:id="18">
    <w:p w:rsidR="00372B84" w:rsidRPr="00221E00" w:rsidRDefault="00372B84" w:rsidP="00B32C8C">
      <w:pPr>
        <w:pStyle w:val="FootnoteText"/>
        <w:ind w:firstLine="197"/>
        <w:rPr>
          <w:lang w:val="id-ID"/>
        </w:rPr>
      </w:pPr>
      <w:r w:rsidRPr="00221E00">
        <w:rPr>
          <w:rStyle w:val="FootnoteReference"/>
        </w:rPr>
        <w:footnoteRef/>
      </w:r>
      <w:r w:rsidRPr="00221E00">
        <w:t xml:space="preserve"> </w:t>
      </w:r>
      <w:r w:rsidRPr="00D773F8">
        <w:rPr>
          <w:i/>
          <w:lang w:val="id-ID"/>
        </w:rPr>
        <w:t>Ibid.,</w:t>
      </w:r>
      <w:r w:rsidRPr="00221E00">
        <w:rPr>
          <w:lang w:val="id-ID"/>
        </w:rPr>
        <w:t xml:space="preserve"> hlm. 254.</w:t>
      </w:r>
    </w:p>
  </w:footnote>
  <w:footnote w:id="19">
    <w:p w:rsidR="00372B84" w:rsidRPr="00221E00" w:rsidRDefault="00372B84" w:rsidP="00B32C8C">
      <w:pPr>
        <w:pStyle w:val="FootnoteText"/>
        <w:ind w:firstLine="197"/>
        <w:rPr>
          <w:lang w:val="id-ID"/>
        </w:rPr>
      </w:pPr>
      <w:r w:rsidRPr="00221E00">
        <w:rPr>
          <w:rStyle w:val="FootnoteReference"/>
        </w:rPr>
        <w:footnoteRef/>
      </w:r>
      <w:r w:rsidRPr="00221E00">
        <w:t xml:space="preserve"> </w:t>
      </w:r>
      <w:r w:rsidRPr="00D773F8">
        <w:rPr>
          <w:i/>
          <w:lang w:val="id-ID"/>
        </w:rPr>
        <w:t>Ibid.,</w:t>
      </w:r>
      <w:r w:rsidRPr="00221E00">
        <w:rPr>
          <w:lang w:val="id-ID"/>
        </w:rPr>
        <w:t xml:space="preserve"> hlm. 255.</w:t>
      </w:r>
    </w:p>
  </w:footnote>
  <w:footnote w:id="20">
    <w:p w:rsidR="00372B84" w:rsidRPr="00221E00" w:rsidRDefault="00372B84" w:rsidP="00B32C8C">
      <w:pPr>
        <w:pStyle w:val="FootnoteText"/>
        <w:ind w:firstLine="197"/>
        <w:rPr>
          <w:lang w:val="id-ID"/>
        </w:rPr>
      </w:pPr>
      <w:r w:rsidRPr="00221E00">
        <w:rPr>
          <w:rStyle w:val="FootnoteReference"/>
        </w:rPr>
        <w:footnoteRef/>
      </w:r>
      <w:r w:rsidRPr="00221E00">
        <w:t xml:space="preserve"> </w:t>
      </w:r>
      <w:r w:rsidRPr="00221E00">
        <w:rPr>
          <w:lang w:val="id-ID"/>
        </w:rPr>
        <w:t>Alfian Nur Ekazhati zanu, op.cit., hlm. 17.</w:t>
      </w:r>
    </w:p>
  </w:footnote>
  <w:footnote w:id="21">
    <w:p w:rsidR="00372B84" w:rsidRPr="00221E00" w:rsidRDefault="00372B84" w:rsidP="00B32C8C">
      <w:pPr>
        <w:pStyle w:val="FootnoteText"/>
        <w:ind w:firstLine="197"/>
        <w:rPr>
          <w:lang w:val="id-ID"/>
        </w:rPr>
      </w:pPr>
      <w:r w:rsidRPr="00221E00">
        <w:rPr>
          <w:rStyle w:val="FootnoteReference"/>
        </w:rPr>
        <w:footnoteRef/>
      </w:r>
      <w:r w:rsidRPr="00221E00">
        <w:t xml:space="preserve"> </w:t>
      </w:r>
      <w:r w:rsidRPr="00221E00">
        <w:rPr>
          <w:lang w:val="id-ID"/>
        </w:rPr>
        <w:t xml:space="preserve">Rini Fitriani, </w:t>
      </w:r>
      <w:r w:rsidRPr="00D773F8">
        <w:rPr>
          <w:i/>
          <w:lang w:val="id-ID"/>
        </w:rPr>
        <w:t xml:space="preserve">op.cit., </w:t>
      </w:r>
      <w:r w:rsidRPr="00221E00">
        <w:rPr>
          <w:lang w:val="id-ID"/>
        </w:rPr>
        <w:t>hlm. 255.</w:t>
      </w:r>
    </w:p>
  </w:footnote>
  <w:footnote w:id="22">
    <w:p w:rsidR="00372B84" w:rsidRPr="00221E00" w:rsidRDefault="00372B84" w:rsidP="00B32C8C">
      <w:pPr>
        <w:pStyle w:val="FootnoteText"/>
        <w:ind w:firstLine="197"/>
        <w:rPr>
          <w:lang w:val="id-ID"/>
        </w:rPr>
      </w:pPr>
      <w:r w:rsidRPr="00221E00">
        <w:rPr>
          <w:rStyle w:val="FootnoteReference"/>
        </w:rPr>
        <w:footnoteRef/>
      </w:r>
      <w:r w:rsidRPr="00221E00">
        <w:t xml:space="preserve"> </w:t>
      </w:r>
      <w:r w:rsidRPr="00221E00">
        <w:rPr>
          <w:lang w:val="id-ID"/>
        </w:rPr>
        <w:t xml:space="preserve">Rini Fitriani, </w:t>
      </w:r>
      <w:r w:rsidRPr="00D773F8">
        <w:rPr>
          <w:i/>
          <w:lang w:val="id-ID"/>
        </w:rPr>
        <w:t>op.cit</w:t>
      </w:r>
      <w:r w:rsidRPr="00221E00">
        <w:rPr>
          <w:lang w:val="id-ID"/>
        </w:rPr>
        <w:t>., hlm. 256.</w:t>
      </w:r>
    </w:p>
  </w:footnote>
  <w:footnote w:id="23">
    <w:p w:rsidR="00372B84" w:rsidRPr="00221E00" w:rsidRDefault="00372B84" w:rsidP="00B32C8C">
      <w:pPr>
        <w:pStyle w:val="FootnoteText"/>
        <w:ind w:firstLine="197"/>
        <w:rPr>
          <w:lang w:val="id-ID"/>
        </w:rPr>
      </w:pPr>
      <w:r w:rsidRPr="00221E00">
        <w:rPr>
          <w:rStyle w:val="FootnoteReference"/>
        </w:rPr>
        <w:footnoteRef/>
      </w:r>
      <w:r w:rsidRPr="00221E00">
        <w:t xml:space="preserve"> </w:t>
      </w:r>
      <w:r w:rsidRPr="00221E00">
        <w:rPr>
          <w:lang w:val="id-ID"/>
        </w:rPr>
        <w:t xml:space="preserve">Ismanto Dwi Yuwono, </w:t>
      </w:r>
      <w:r w:rsidRPr="00B32C8C">
        <w:rPr>
          <w:i/>
          <w:lang w:val="id-ID"/>
        </w:rPr>
        <w:t>Penerapan Hukum Dalam Kasus Kekerasaan Seksual Pada Terhadap Anak</w:t>
      </w:r>
      <w:r w:rsidRPr="00221E00">
        <w:rPr>
          <w:lang w:val="id-ID"/>
        </w:rPr>
        <w:t>, Yogyakarta: Pustaka Yustika , 2015, hlm. 1.</w:t>
      </w:r>
    </w:p>
  </w:footnote>
  <w:footnote w:id="24">
    <w:p w:rsidR="00372B84" w:rsidRPr="00221E00" w:rsidRDefault="00372B84" w:rsidP="00B32C8C">
      <w:pPr>
        <w:pStyle w:val="FootnoteText"/>
        <w:ind w:firstLine="197"/>
        <w:rPr>
          <w:lang w:val="id-ID"/>
        </w:rPr>
      </w:pPr>
      <w:r w:rsidRPr="00221E00">
        <w:rPr>
          <w:rStyle w:val="FootnoteReference"/>
        </w:rPr>
        <w:footnoteRef/>
      </w:r>
      <w:r w:rsidRPr="00221E00">
        <w:t xml:space="preserve"> Ivo Noviana</w:t>
      </w:r>
      <w:r w:rsidRPr="00221E00">
        <w:rPr>
          <w:lang w:val="id-ID"/>
        </w:rPr>
        <w:t>, “</w:t>
      </w:r>
      <w:r w:rsidRPr="00221E00">
        <w:t>Kekerasan Seksual Terhadap Anak: Dampak Dan Penanganannya</w:t>
      </w:r>
      <w:r w:rsidRPr="00B32C8C">
        <w:rPr>
          <w:i/>
          <w:lang w:val="id-ID"/>
        </w:rPr>
        <w:t>,”Jurnal Kemsos</w:t>
      </w:r>
      <w:r w:rsidRPr="00221E00">
        <w:rPr>
          <w:lang w:val="id-ID"/>
        </w:rPr>
        <w:t xml:space="preserve">, </w:t>
      </w:r>
      <w:r w:rsidRPr="00221E00">
        <w:rPr>
          <w:shd w:val="clear" w:color="auto" w:fill="FFFFFF"/>
        </w:rPr>
        <w:t>Vol</w:t>
      </w:r>
      <w:r>
        <w:rPr>
          <w:shd w:val="clear" w:color="auto" w:fill="FFFFFF"/>
          <w:lang w:val="id-ID"/>
        </w:rPr>
        <w:t>ume</w:t>
      </w:r>
      <w:r>
        <w:rPr>
          <w:shd w:val="clear" w:color="auto" w:fill="FFFFFF"/>
        </w:rPr>
        <w:t xml:space="preserve"> </w:t>
      </w:r>
      <w:r w:rsidRPr="00221E00">
        <w:rPr>
          <w:shd w:val="clear" w:color="auto" w:fill="FFFFFF"/>
        </w:rPr>
        <w:t>01,  No</w:t>
      </w:r>
      <w:r>
        <w:rPr>
          <w:shd w:val="clear" w:color="auto" w:fill="FFFFFF"/>
          <w:lang w:val="id-ID"/>
        </w:rPr>
        <w:t>mor</w:t>
      </w:r>
      <w:r>
        <w:rPr>
          <w:shd w:val="clear" w:color="auto" w:fill="FFFFFF"/>
        </w:rPr>
        <w:t xml:space="preserve"> </w:t>
      </w:r>
      <w:r w:rsidRPr="00221E00">
        <w:rPr>
          <w:shd w:val="clear" w:color="auto" w:fill="FFFFFF"/>
        </w:rPr>
        <w:t>1, Januari - April, Tahun 20</w:t>
      </w:r>
      <w:r w:rsidRPr="00221E00">
        <w:rPr>
          <w:shd w:val="clear" w:color="auto" w:fill="FFFFFF"/>
          <w:lang w:val="id-ID"/>
        </w:rPr>
        <w:t>15, Hlm. 14-15.</w:t>
      </w:r>
    </w:p>
  </w:footnote>
  <w:footnote w:id="25">
    <w:p w:rsidR="00372B84" w:rsidRPr="00D773F8" w:rsidRDefault="00372B84" w:rsidP="00B32C8C">
      <w:pPr>
        <w:pStyle w:val="FootnoteText"/>
        <w:ind w:firstLine="197"/>
        <w:rPr>
          <w:i/>
          <w:lang w:val="id-ID"/>
        </w:rPr>
      </w:pPr>
      <w:r w:rsidRPr="00221E00">
        <w:rPr>
          <w:rStyle w:val="FootnoteReference"/>
        </w:rPr>
        <w:footnoteRef/>
      </w:r>
      <w:r w:rsidRPr="00221E00">
        <w:t xml:space="preserve"> </w:t>
      </w:r>
      <w:r w:rsidRPr="00D773F8">
        <w:rPr>
          <w:i/>
          <w:lang w:val="id-ID"/>
        </w:rPr>
        <w:t>Ibid</w:t>
      </w:r>
      <w:r w:rsidRPr="00D773F8">
        <w:rPr>
          <w:i/>
          <w:shd w:val="clear" w:color="auto" w:fill="FFFFFF"/>
          <w:lang w:val="id-ID"/>
        </w:rPr>
        <w:t>.</w:t>
      </w:r>
    </w:p>
  </w:footnote>
  <w:footnote w:id="26">
    <w:p w:rsidR="00372B84" w:rsidRPr="00221E00" w:rsidRDefault="00372B84" w:rsidP="00B32C8C">
      <w:pPr>
        <w:pStyle w:val="FootnoteText"/>
        <w:ind w:firstLine="197"/>
        <w:rPr>
          <w:lang w:val="id-ID"/>
        </w:rPr>
      </w:pPr>
      <w:r w:rsidRPr="00221E00">
        <w:rPr>
          <w:rStyle w:val="FootnoteReference"/>
        </w:rPr>
        <w:footnoteRef/>
      </w:r>
      <w:r w:rsidRPr="00221E00">
        <w:t xml:space="preserve"> </w:t>
      </w:r>
      <w:r w:rsidRPr="00D773F8">
        <w:rPr>
          <w:i/>
          <w:lang w:val="id-ID"/>
        </w:rPr>
        <w:t>Ibid</w:t>
      </w:r>
      <w:r w:rsidRPr="00221E00">
        <w:rPr>
          <w:lang w:val="id-ID"/>
        </w:rPr>
        <w:t>.</w:t>
      </w:r>
    </w:p>
  </w:footnote>
  <w:footnote w:id="27">
    <w:p w:rsidR="00372B84" w:rsidRPr="00221E00" w:rsidRDefault="00372B84" w:rsidP="00B32C8C">
      <w:pPr>
        <w:pStyle w:val="FootnoteText"/>
        <w:ind w:firstLine="197"/>
        <w:rPr>
          <w:lang w:val="id-ID"/>
        </w:rPr>
      </w:pPr>
      <w:r w:rsidRPr="00221E00">
        <w:rPr>
          <w:rStyle w:val="FootnoteReference"/>
        </w:rPr>
        <w:footnoteRef/>
      </w:r>
      <w:r w:rsidRPr="00D773F8">
        <w:rPr>
          <w:i/>
        </w:rPr>
        <w:t xml:space="preserve"> </w:t>
      </w:r>
      <w:r w:rsidRPr="00D773F8">
        <w:rPr>
          <w:i/>
          <w:lang w:val="id-ID"/>
        </w:rPr>
        <w:t>Ibid</w:t>
      </w:r>
      <w:r w:rsidRPr="00221E00">
        <w:rPr>
          <w:lang w:val="id-ID"/>
        </w:rPr>
        <w:t xml:space="preserve">., hlm. 16. </w:t>
      </w:r>
    </w:p>
  </w:footnote>
  <w:footnote w:id="28">
    <w:p w:rsidR="00372B84" w:rsidRPr="00221E00" w:rsidRDefault="00372B84" w:rsidP="00B32C8C">
      <w:pPr>
        <w:pStyle w:val="FootnoteText"/>
        <w:ind w:firstLine="197"/>
        <w:rPr>
          <w:lang w:val="id-ID"/>
        </w:rPr>
      </w:pPr>
      <w:r w:rsidRPr="00221E00">
        <w:rPr>
          <w:rStyle w:val="FootnoteReference"/>
        </w:rPr>
        <w:footnoteRef/>
      </w:r>
      <w:r w:rsidRPr="00221E00">
        <w:t xml:space="preserve"> </w:t>
      </w:r>
      <w:r w:rsidRPr="00221E00">
        <w:rPr>
          <w:lang w:val="id-ID"/>
        </w:rPr>
        <w:t>I</w:t>
      </w:r>
      <w:r w:rsidRPr="00D773F8">
        <w:rPr>
          <w:i/>
          <w:lang w:val="id-ID"/>
        </w:rPr>
        <w:t>bid</w:t>
      </w:r>
      <w:r w:rsidRPr="00221E00">
        <w:rPr>
          <w:lang w:val="id-ID"/>
        </w:rPr>
        <w:t>.</w:t>
      </w:r>
    </w:p>
  </w:footnote>
  <w:footnote w:id="29">
    <w:p w:rsidR="00372B84" w:rsidRPr="00221E00" w:rsidRDefault="00372B84" w:rsidP="00B32C8C">
      <w:pPr>
        <w:pStyle w:val="FootnoteText"/>
        <w:ind w:firstLine="197"/>
        <w:rPr>
          <w:lang w:val="id-ID"/>
        </w:rPr>
      </w:pPr>
      <w:r w:rsidRPr="00221E00">
        <w:rPr>
          <w:rStyle w:val="FootnoteReference"/>
        </w:rPr>
        <w:footnoteRef/>
      </w:r>
      <w:r w:rsidRPr="00221E00">
        <w:t xml:space="preserve"> </w:t>
      </w:r>
      <w:r w:rsidRPr="00D773F8">
        <w:rPr>
          <w:i/>
          <w:lang w:val="id-ID"/>
        </w:rPr>
        <w:t>Ibid</w:t>
      </w:r>
      <w:r w:rsidRPr="00221E00">
        <w:rPr>
          <w:lang w:val="id-ID"/>
        </w:rPr>
        <w:t xml:space="preserve">., hlm. 17. </w:t>
      </w:r>
    </w:p>
  </w:footnote>
  <w:footnote w:id="30">
    <w:p w:rsidR="00372B84" w:rsidRPr="00221E00" w:rsidRDefault="00372B84" w:rsidP="00B32C8C">
      <w:pPr>
        <w:pStyle w:val="FootnoteText"/>
        <w:ind w:firstLine="197"/>
        <w:rPr>
          <w:lang w:val="id-ID"/>
        </w:rPr>
      </w:pPr>
      <w:r w:rsidRPr="00221E00">
        <w:rPr>
          <w:rStyle w:val="FootnoteReference"/>
        </w:rPr>
        <w:footnoteRef/>
      </w:r>
      <w:r w:rsidRPr="00221E00">
        <w:t xml:space="preserve"> </w:t>
      </w:r>
      <w:r w:rsidRPr="00D773F8">
        <w:rPr>
          <w:i/>
          <w:lang w:val="id-ID"/>
        </w:rPr>
        <w:t>Ibid.</w:t>
      </w:r>
    </w:p>
  </w:footnote>
  <w:footnote w:id="31">
    <w:p w:rsidR="00372B84" w:rsidRPr="00221E00" w:rsidRDefault="00372B84" w:rsidP="00B32C8C">
      <w:pPr>
        <w:pStyle w:val="FootnoteText"/>
        <w:ind w:firstLine="197"/>
        <w:rPr>
          <w:lang w:val="id-ID"/>
        </w:rPr>
      </w:pPr>
      <w:r w:rsidRPr="00221E00">
        <w:rPr>
          <w:rStyle w:val="FootnoteReference"/>
        </w:rPr>
        <w:footnoteRef/>
      </w:r>
      <w:r w:rsidRPr="00221E00">
        <w:t xml:space="preserve"> </w:t>
      </w:r>
      <w:r w:rsidRPr="00D773F8">
        <w:rPr>
          <w:i/>
          <w:lang w:val="id-ID"/>
        </w:rPr>
        <w:t>Ibid</w:t>
      </w:r>
      <w:r w:rsidRPr="00221E00">
        <w:rPr>
          <w:lang w:val="id-ID"/>
        </w:rPr>
        <w:t>., hlm. 18.</w:t>
      </w:r>
    </w:p>
  </w:footnote>
  <w:footnote w:id="32">
    <w:p w:rsidR="00372B84" w:rsidRPr="00221E00" w:rsidRDefault="00372B84" w:rsidP="00B32C8C">
      <w:pPr>
        <w:pStyle w:val="FootnoteText"/>
        <w:ind w:firstLine="197"/>
        <w:rPr>
          <w:lang w:val="id-ID"/>
        </w:rPr>
      </w:pPr>
      <w:r w:rsidRPr="00221E00">
        <w:rPr>
          <w:rStyle w:val="FootnoteReference"/>
        </w:rPr>
        <w:footnoteRef/>
      </w:r>
      <w:r w:rsidRPr="00221E00">
        <w:t xml:space="preserve"> </w:t>
      </w:r>
      <w:r w:rsidRPr="00D773F8">
        <w:rPr>
          <w:i/>
          <w:lang w:val="id-ID"/>
        </w:rPr>
        <w:t>Ibid.</w:t>
      </w:r>
    </w:p>
  </w:footnote>
  <w:footnote w:id="33">
    <w:p w:rsidR="00372B84" w:rsidRPr="00221E00" w:rsidRDefault="00372B84" w:rsidP="00B32C8C">
      <w:pPr>
        <w:pStyle w:val="FootnoteText"/>
        <w:ind w:firstLine="197"/>
        <w:rPr>
          <w:lang w:val="id-ID"/>
        </w:rPr>
      </w:pPr>
      <w:r w:rsidRPr="00221E00">
        <w:rPr>
          <w:rStyle w:val="FootnoteReference"/>
        </w:rPr>
        <w:footnoteRef/>
      </w:r>
      <w:r w:rsidRPr="00221E00">
        <w:t xml:space="preserve"> </w:t>
      </w:r>
      <w:r w:rsidRPr="00D773F8">
        <w:rPr>
          <w:i/>
          <w:lang w:val="id-ID"/>
        </w:rPr>
        <w:t>Ibid.,</w:t>
      </w:r>
      <w:r w:rsidRPr="00221E00">
        <w:rPr>
          <w:lang w:val="id-ID"/>
        </w:rPr>
        <w:t xml:space="preserve"> hlm. 19.</w:t>
      </w:r>
    </w:p>
  </w:footnote>
  <w:footnote w:id="34">
    <w:p w:rsidR="00372B84" w:rsidRPr="00221E00" w:rsidRDefault="00372B84" w:rsidP="00B32C8C">
      <w:pPr>
        <w:pStyle w:val="FootnoteText"/>
        <w:ind w:firstLine="197"/>
        <w:rPr>
          <w:lang w:val="id-ID"/>
        </w:rPr>
      </w:pPr>
      <w:r w:rsidRPr="00221E00">
        <w:rPr>
          <w:rStyle w:val="FootnoteReference"/>
        </w:rPr>
        <w:footnoteRef/>
      </w:r>
      <w:r w:rsidRPr="00221E00">
        <w:t xml:space="preserve"> </w:t>
      </w:r>
      <w:r w:rsidRPr="00D773F8">
        <w:rPr>
          <w:i/>
          <w:lang w:val="id-ID"/>
        </w:rPr>
        <w:t>Ibid</w:t>
      </w:r>
      <w:r w:rsidRPr="00221E00">
        <w:rPr>
          <w:lang w:val="id-ID"/>
        </w:rPr>
        <w:t>., hlm. 20.</w:t>
      </w:r>
    </w:p>
  </w:footnote>
  <w:footnote w:id="35">
    <w:p w:rsidR="00372B84" w:rsidRPr="00D773F8" w:rsidRDefault="00372B84" w:rsidP="00D773F8">
      <w:pPr>
        <w:pStyle w:val="FootnoteText"/>
        <w:ind w:firstLine="197"/>
        <w:jc w:val="left"/>
        <w:rPr>
          <w:color w:val="auto"/>
          <w:lang w:val="id-ID"/>
        </w:rPr>
      </w:pPr>
      <w:r w:rsidRPr="00221E00">
        <w:rPr>
          <w:rStyle w:val="FootnoteReference"/>
        </w:rPr>
        <w:footnoteRef/>
      </w:r>
      <w:r w:rsidRPr="00221E00">
        <w:t xml:space="preserve"> </w:t>
      </w:r>
      <w:r w:rsidRPr="00221E00">
        <w:rPr>
          <w:color w:val="auto"/>
          <w:lang w:val="id-ID"/>
        </w:rPr>
        <w:t>Firman</w:t>
      </w:r>
      <w:r>
        <w:rPr>
          <w:color w:val="auto"/>
          <w:lang w:val="id-ID"/>
        </w:rPr>
        <w:t xml:space="preserve"> Edi, Dampak Kejahatan Seksual, </w:t>
      </w:r>
      <w:hyperlink r:id="rId1" w:history="1">
        <w:r w:rsidRPr="000368FB">
          <w:rPr>
            <w:rStyle w:val="Hyperlink"/>
            <w:lang w:val="id-ID"/>
          </w:rPr>
          <w:t>https://tribratanews.kepri.polri.go.id/2021/11/03/dampak-kejahatan-seksual/</w:t>
        </w:r>
      </w:hyperlink>
      <w:r>
        <w:rPr>
          <w:color w:val="auto"/>
          <w:lang w:val="id-ID"/>
        </w:rPr>
        <w:t>, d</w:t>
      </w:r>
      <w:r w:rsidRPr="00221E00">
        <w:rPr>
          <w:color w:val="auto"/>
          <w:lang w:val="id-ID"/>
        </w:rPr>
        <w:t>iakses 23 Juni 2022.</w:t>
      </w:r>
    </w:p>
    <w:p w:rsidR="00372B84" w:rsidRPr="00221E00" w:rsidRDefault="00372B84">
      <w:pPr>
        <w:pStyle w:val="FootnoteText"/>
        <w:rPr>
          <w:lang w:val="id-ID"/>
        </w:rPr>
      </w:pPr>
    </w:p>
  </w:footnote>
  <w:footnote w:id="36">
    <w:p w:rsidR="00372B84" w:rsidRPr="00221E00" w:rsidRDefault="00372B84" w:rsidP="00A90675">
      <w:pPr>
        <w:autoSpaceDE w:val="0"/>
        <w:autoSpaceDN w:val="0"/>
        <w:adjustRightInd w:val="0"/>
        <w:spacing w:after="0" w:line="240" w:lineRule="auto"/>
        <w:ind w:left="426" w:right="0" w:firstLine="283"/>
        <w:jc w:val="left"/>
        <w:rPr>
          <w:sz w:val="20"/>
          <w:szCs w:val="20"/>
          <w:lang w:val="id-ID"/>
        </w:rPr>
      </w:pPr>
      <w:r w:rsidRPr="00221E00">
        <w:rPr>
          <w:rStyle w:val="FootnoteReference"/>
          <w:b/>
          <w:sz w:val="20"/>
          <w:szCs w:val="20"/>
        </w:rPr>
        <w:footnoteRef/>
      </w:r>
      <w:r w:rsidRPr="00221E00">
        <w:rPr>
          <w:sz w:val="20"/>
          <w:szCs w:val="20"/>
        </w:rPr>
        <w:t>Gues,</w:t>
      </w:r>
      <w:r>
        <w:rPr>
          <w:sz w:val="20"/>
          <w:szCs w:val="20"/>
          <w:lang w:val="id-ID"/>
        </w:rPr>
        <w:t xml:space="preserve"> dampak yang terjadi psada anak korban pelecehan seksual</w:t>
      </w:r>
      <w:r w:rsidRPr="00221E00">
        <w:rPr>
          <w:sz w:val="20"/>
          <w:szCs w:val="20"/>
          <w:lang w:val="id-ID"/>
        </w:rPr>
        <w:t>,</w:t>
      </w:r>
      <w:r>
        <w:t xml:space="preserve">  </w:t>
      </w:r>
      <w:hyperlink r:id="rId2" w:history="1">
        <w:r w:rsidRPr="000368FB">
          <w:rPr>
            <w:rStyle w:val="Hyperlink"/>
            <w:sz w:val="20"/>
            <w:szCs w:val="20"/>
            <w:lang w:val="id-ID"/>
          </w:rPr>
          <w:t>https://www.guesehat.com/dampak-yang-terjadi-pada-anak-korban-pelecehan-seksual</w:t>
        </w:r>
      </w:hyperlink>
      <w:r>
        <w:rPr>
          <w:sz w:val="20"/>
          <w:szCs w:val="20"/>
          <w:lang w:val="id-ID"/>
        </w:rPr>
        <w:t xml:space="preserve">, </w:t>
      </w:r>
      <w:r>
        <w:rPr>
          <w:color w:val="auto"/>
          <w:sz w:val="20"/>
          <w:szCs w:val="20"/>
          <w:lang w:val="id-ID"/>
        </w:rPr>
        <w:t>d</w:t>
      </w:r>
      <w:r w:rsidRPr="00221E00">
        <w:rPr>
          <w:color w:val="auto"/>
          <w:sz w:val="20"/>
          <w:szCs w:val="20"/>
          <w:lang w:val="id-ID"/>
        </w:rPr>
        <w:t>iakses 23 Juni 2022.</w:t>
      </w:r>
    </w:p>
  </w:footnote>
  <w:footnote w:id="37">
    <w:p w:rsidR="00372B84" w:rsidRPr="00221E00" w:rsidRDefault="00372B84" w:rsidP="00A90675">
      <w:pPr>
        <w:pStyle w:val="FootnoteText"/>
        <w:ind w:left="426" w:firstLine="254"/>
        <w:rPr>
          <w:lang w:val="id-ID"/>
        </w:rPr>
      </w:pPr>
      <w:r w:rsidRPr="00221E00">
        <w:rPr>
          <w:rStyle w:val="FootnoteReference"/>
        </w:rPr>
        <w:footnoteRef/>
      </w:r>
      <w:r w:rsidRPr="00221E00">
        <w:rPr>
          <w:lang w:val="id-ID"/>
        </w:rPr>
        <w:t xml:space="preserve"> </w:t>
      </w:r>
      <w:r w:rsidRPr="00221E00">
        <w:t>Utami Zahirah, et al, Dampak Dan Penanganan Kekerasan Seksual Anak Di Keluarga</w:t>
      </w:r>
      <w:r w:rsidRPr="00221E00">
        <w:rPr>
          <w:lang w:val="id-ID"/>
        </w:rPr>
        <w:t xml:space="preserve">, </w:t>
      </w:r>
      <w:r w:rsidRPr="00A90675">
        <w:rPr>
          <w:i/>
          <w:lang w:val="id-ID"/>
        </w:rPr>
        <w:t>Artikel</w:t>
      </w:r>
      <w:r w:rsidRPr="00221E00">
        <w:rPr>
          <w:lang w:val="id-ID"/>
        </w:rPr>
        <w:t xml:space="preserve">, </w:t>
      </w:r>
      <w:r w:rsidRPr="00221E00">
        <w:t>Vo</w:t>
      </w:r>
      <w:r>
        <w:rPr>
          <w:lang w:val="id-ID"/>
        </w:rPr>
        <w:t xml:space="preserve">lume </w:t>
      </w:r>
      <w:r w:rsidRPr="00221E00">
        <w:t>l 6, No</w:t>
      </w:r>
      <w:r>
        <w:rPr>
          <w:lang w:val="id-ID"/>
        </w:rPr>
        <w:t>mor</w:t>
      </w:r>
      <w:r w:rsidRPr="00221E00">
        <w:t>: 1</w:t>
      </w:r>
      <w:r w:rsidRPr="00221E00">
        <w:rPr>
          <w:lang w:val="id-ID"/>
        </w:rPr>
        <w:t xml:space="preserve">, </w:t>
      </w:r>
      <w:r w:rsidRPr="00221E00">
        <w:t>April 2019</w:t>
      </w:r>
      <w:r w:rsidRPr="00221E00">
        <w:rPr>
          <w:lang w:val="id-ID"/>
        </w:rPr>
        <w:t xml:space="preserve">, </w:t>
      </w:r>
      <w:r w:rsidRPr="00221E00">
        <w:t>hlm. 14.</w:t>
      </w:r>
    </w:p>
  </w:footnote>
  <w:footnote w:id="38">
    <w:p w:rsidR="00372B84" w:rsidRPr="00221E00" w:rsidRDefault="00372B84" w:rsidP="00A90675">
      <w:pPr>
        <w:pStyle w:val="FootnoteText"/>
        <w:ind w:firstLine="254"/>
        <w:rPr>
          <w:lang w:val="id-ID"/>
        </w:rPr>
      </w:pPr>
      <w:r w:rsidRPr="00221E00">
        <w:rPr>
          <w:rStyle w:val="FootnoteReference"/>
        </w:rPr>
        <w:footnoteRef/>
      </w:r>
      <w:r w:rsidRPr="00A90675">
        <w:rPr>
          <w:i/>
        </w:rPr>
        <w:t xml:space="preserve"> </w:t>
      </w:r>
      <w:r w:rsidRPr="00A90675">
        <w:rPr>
          <w:i/>
          <w:lang w:val="id-ID"/>
        </w:rPr>
        <w:t>Ibid</w:t>
      </w:r>
      <w:r w:rsidRPr="00221E00">
        <w:rPr>
          <w:lang w:val="id-ID"/>
        </w:rPr>
        <w:t>., hlm. 17.</w:t>
      </w:r>
    </w:p>
  </w:footnote>
  <w:footnote w:id="39">
    <w:p w:rsidR="00372B84" w:rsidRPr="00221E00" w:rsidRDefault="00372B84" w:rsidP="00A90675">
      <w:pPr>
        <w:pStyle w:val="FootnoteText"/>
        <w:ind w:firstLine="254"/>
        <w:rPr>
          <w:lang w:val="id-ID"/>
        </w:rPr>
      </w:pPr>
      <w:r w:rsidRPr="00221E00">
        <w:rPr>
          <w:rStyle w:val="FootnoteReference"/>
        </w:rPr>
        <w:footnoteRef/>
      </w:r>
      <w:r w:rsidRPr="00221E00">
        <w:t xml:space="preserve"> </w:t>
      </w:r>
      <w:r w:rsidRPr="00A90675">
        <w:rPr>
          <w:i/>
          <w:lang w:val="id-ID"/>
        </w:rPr>
        <w:t>Ibid.</w:t>
      </w:r>
    </w:p>
  </w:footnote>
  <w:footnote w:id="40">
    <w:p w:rsidR="00372B84" w:rsidRPr="00221E00" w:rsidRDefault="00372B84" w:rsidP="00A90675">
      <w:pPr>
        <w:pStyle w:val="FootnoteText"/>
        <w:ind w:firstLine="254"/>
        <w:rPr>
          <w:lang w:val="id-ID"/>
        </w:rPr>
      </w:pPr>
      <w:r w:rsidRPr="00221E00">
        <w:rPr>
          <w:rStyle w:val="FootnoteReference"/>
        </w:rPr>
        <w:footnoteRef/>
      </w:r>
      <w:r w:rsidRPr="00221E00">
        <w:t xml:space="preserve"> Ivo Noviana</w:t>
      </w:r>
      <w:r w:rsidRPr="00221E00">
        <w:rPr>
          <w:lang w:val="id-ID"/>
        </w:rPr>
        <w:t xml:space="preserve">, </w:t>
      </w:r>
      <w:r w:rsidRPr="00A90675">
        <w:rPr>
          <w:i/>
          <w:lang w:val="id-ID"/>
        </w:rPr>
        <w:t>op.cit.,</w:t>
      </w:r>
      <w:r w:rsidRPr="00221E00">
        <w:rPr>
          <w:lang w:val="id-ID"/>
        </w:rPr>
        <w:t xml:space="preserve"> hlm. 21. </w:t>
      </w:r>
    </w:p>
  </w:footnote>
  <w:footnote w:id="41">
    <w:p w:rsidR="00372B84" w:rsidRPr="00221E00" w:rsidRDefault="00372B84" w:rsidP="00A90675">
      <w:pPr>
        <w:pStyle w:val="FootnoteText"/>
        <w:ind w:firstLine="254"/>
        <w:rPr>
          <w:lang w:val="id-ID"/>
        </w:rPr>
      </w:pPr>
      <w:r w:rsidRPr="00221E00">
        <w:rPr>
          <w:rStyle w:val="FootnoteReference"/>
        </w:rPr>
        <w:footnoteRef/>
      </w:r>
      <w:r w:rsidRPr="00221E00">
        <w:t xml:space="preserve"> </w:t>
      </w:r>
      <w:r w:rsidRPr="00A90675">
        <w:rPr>
          <w:i/>
          <w:lang w:val="id-ID"/>
        </w:rPr>
        <w:t>Ibid</w:t>
      </w:r>
      <w:r w:rsidRPr="00221E00">
        <w:rPr>
          <w:lang w:val="id-ID"/>
        </w:rPr>
        <w:t>.</w:t>
      </w:r>
    </w:p>
  </w:footnote>
  <w:footnote w:id="42">
    <w:p w:rsidR="00372B84" w:rsidRPr="00221E00" w:rsidRDefault="00372B84" w:rsidP="00A90675">
      <w:pPr>
        <w:pStyle w:val="FootnoteText"/>
        <w:ind w:firstLine="254"/>
        <w:rPr>
          <w:lang w:val="id-ID"/>
        </w:rPr>
      </w:pPr>
      <w:r w:rsidRPr="00221E00">
        <w:rPr>
          <w:rStyle w:val="FootnoteReference"/>
        </w:rPr>
        <w:footnoteRef/>
      </w:r>
      <w:r w:rsidRPr="00221E00">
        <w:t xml:space="preserve"> </w:t>
      </w:r>
      <w:r w:rsidRPr="00A90675">
        <w:rPr>
          <w:i/>
          <w:lang w:val="id-ID"/>
        </w:rPr>
        <w:t>Ibid.,</w:t>
      </w:r>
      <w:r w:rsidRPr="00221E00">
        <w:rPr>
          <w:lang w:val="id-ID"/>
        </w:rPr>
        <w:t xml:space="preserve"> hlm. 22.</w:t>
      </w:r>
    </w:p>
  </w:footnote>
  <w:footnote w:id="43">
    <w:p w:rsidR="00372B84" w:rsidRPr="00221E00" w:rsidRDefault="00372B84" w:rsidP="00A90675">
      <w:pPr>
        <w:pStyle w:val="FootnoteText"/>
        <w:ind w:firstLine="254"/>
        <w:rPr>
          <w:lang w:val="id-ID"/>
        </w:rPr>
      </w:pPr>
      <w:r w:rsidRPr="00221E00">
        <w:rPr>
          <w:rStyle w:val="FootnoteReference"/>
        </w:rPr>
        <w:footnoteRef/>
      </w:r>
      <w:r w:rsidRPr="00221E00">
        <w:t xml:space="preserve"> </w:t>
      </w:r>
      <w:r w:rsidRPr="00A90675">
        <w:rPr>
          <w:i/>
          <w:lang w:val="id-ID"/>
        </w:rPr>
        <w:t>Ibid.,</w:t>
      </w:r>
      <w:r w:rsidRPr="00221E00">
        <w:rPr>
          <w:lang w:val="id-ID"/>
        </w:rPr>
        <w:t xml:space="preserve"> hlm. 23.</w:t>
      </w:r>
    </w:p>
  </w:footnote>
  <w:footnote w:id="44">
    <w:p w:rsidR="00372B84" w:rsidRPr="00221E00" w:rsidRDefault="00372B84" w:rsidP="00A90675">
      <w:pPr>
        <w:pStyle w:val="FootnoteText"/>
        <w:ind w:firstLine="254"/>
        <w:rPr>
          <w:lang w:val="id-ID"/>
        </w:rPr>
      </w:pPr>
      <w:r w:rsidRPr="00221E00">
        <w:rPr>
          <w:rStyle w:val="FootnoteReference"/>
        </w:rPr>
        <w:footnoteRef/>
      </w:r>
      <w:r w:rsidRPr="00221E00">
        <w:t xml:space="preserve"> </w:t>
      </w:r>
      <w:r w:rsidRPr="00A90675">
        <w:rPr>
          <w:i/>
          <w:lang w:val="id-ID"/>
        </w:rPr>
        <w:t>Ibid.</w:t>
      </w:r>
    </w:p>
  </w:footnote>
  <w:footnote w:id="45">
    <w:p w:rsidR="00372B84" w:rsidRPr="00221E00" w:rsidRDefault="00372B84" w:rsidP="00D072ED">
      <w:pPr>
        <w:pStyle w:val="FootnoteText"/>
        <w:ind w:firstLine="254"/>
        <w:rPr>
          <w:lang w:val="id-ID"/>
        </w:rPr>
      </w:pPr>
      <w:r w:rsidRPr="00221E00">
        <w:rPr>
          <w:rStyle w:val="FootnoteReference"/>
        </w:rPr>
        <w:footnoteRef/>
      </w:r>
      <w:r>
        <w:t xml:space="preserve"> Satjipto Rahardjo</w:t>
      </w:r>
      <w:r w:rsidRPr="00221E00">
        <w:t xml:space="preserve">, </w:t>
      </w:r>
      <w:r w:rsidRPr="00D072ED">
        <w:rPr>
          <w:i/>
        </w:rPr>
        <w:t>Penegakan Hukum Suatu Tinjauan Sosiologis</w:t>
      </w:r>
      <w:r w:rsidRPr="00221E00">
        <w:t>, Yogyakarta: Genta Publishing,</w:t>
      </w:r>
      <w:r w:rsidRPr="00D072ED">
        <w:t xml:space="preserve"> </w:t>
      </w:r>
      <w:r>
        <w:t>200, h</w:t>
      </w:r>
      <w:r w:rsidRPr="00221E00">
        <w:t>l</w:t>
      </w:r>
      <w:r>
        <w:rPr>
          <w:lang w:val="id-ID"/>
        </w:rPr>
        <w:t>m</w:t>
      </w:r>
      <w:r w:rsidRPr="00221E00">
        <w:t>. 111.</w:t>
      </w:r>
    </w:p>
  </w:footnote>
  <w:footnote w:id="46">
    <w:p w:rsidR="00372B84" w:rsidRPr="00221E00" w:rsidRDefault="00372B84" w:rsidP="00D072ED">
      <w:pPr>
        <w:pStyle w:val="FootnoteText"/>
        <w:ind w:firstLine="254"/>
        <w:rPr>
          <w:lang w:val="id-ID"/>
        </w:rPr>
      </w:pPr>
      <w:r w:rsidRPr="00221E00">
        <w:rPr>
          <w:rStyle w:val="FootnoteReference"/>
        </w:rPr>
        <w:footnoteRef/>
      </w:r>
      <w:r w:rsidRPr="00D072ED">
        <w:rPr>
          <w:i/>
        </w:rPr>
        <w:t xml:space="preserve"> </w:t>
      </w:r>
      <w:r w:rsidRPr="00D072ED">
        <w:rPr>
          <w:i/>
          <w:lang w:val="id-ID"/>
        </w:rPr>
        <w:t>Ibid</w:t>
      </w:r>
      <w:r w:rsidRPr="00221E00">
        <w:rPr>
          <w:lang w:val="id-ID"/>
        </w:rPr>
        <w:t>.</w:t>
      </w:r>
    </w:p>
  </w:footnote>
  <w:footnote w:id="47">
    <w:p w:rsidR="00372B84" w:rsidRPr="00221E00" w:rsidRDefault="00372B84" w:rsidP="00D072ED">
      <w:pPr>
        <w:pStyle w:val="FootnoteText"/>
        <w:ind w:firstLine="254"/>
        <w:rPr>
          <w:lang w:val="id-ID"/>
        </w:rPr>
      </w:pPr>
      <w:r w:rsidRPr="00221E00">
        <w:rPr>
          <w:rStyle w:val="FootnoteReference"/>
        </w:rPr>
        <w:footnoteRef/>
      </w:r>
      <w:r w:rsidRPr="00221E00">
        <w:t xml:space="preserve"> Ida Bagus Kade Danendra</w:t>
      </w:r>
      <w:r w:rsidRPr="00221E00">
        <w:rPr>
          <w:lang w:val="id-ID"/>
        </w:rPr>
        <w:t>, “</w:t>
      </w:r>
      <w:r w:rsidRPr="00221E00">
        <w:t>Kedudukan Dan Fungsi Kepolisian Dalam Struktur Organisasi Negara Republik Indonesia</w:t>
      </w:r>
      <w:r w:rsidRPr="00D072ED">
        <w:rPr>
          <w:i/>
          <w:lang w:val="id-ID"/>
        </w:rPr>
        <w:t xml:space="preserve">” Jurnal </w:t>
      </w:r>
      <w:r w:rsidRPr="00D072ED">
        <w:rPr>
          <w:i/>
        </w:rPr>
        <w:t>Lex Crimen</w:t>
      </w:r>
      <w:r w:rsidRPr="00221E00">
        <w:rPr>
          <w:lang w:val="id-ID"/>
        </w:rPr>
        <w:t xml:space="preserve">, </w:t>
      </w:r>
      <w:r w:rsidRPr="00221E00">
        <w:t>Vol</w:t>
      </w:r>
      <w:r>
        <w:rPr>
          <w:lang w:val="id-ID"/>
        </w:rPr>
        <w:t>ume</w:t>
      </w:r>
      <w:r w:rsidRPr="00221E00">
        <w:t xml:space="preserve"> 1, Nomor 4, </w:t>
      </w:r>
      <w:r w:rsidRPr="00221E00">
        <w:rPr>
          <w:lang w:val="id-ID"/>
        </w:rPr>
        <w:t>Oktober-Desember, 2012, hlm. 41.</w:t>
      </w:r>
    </w:p>
  </w:footnote>
  <w:footnote w:id="48">
    <w:p w:rsidR="00372B84" w:rsidRPr="00221E00" w:rsidRDefault="00372B84" w:rsidP="00D072ED">
      <w:pPr>
        <w:pStyle w:val="FootnoteText"/>
        <w:ind w:firstLine="254"/>
        <w:rPr>
          <w:lang w:val="id-ID"/>
        </w:rPr>
      </w:pPr>
      <w:r w:rsidRPr="00221E00">
        <w:rPr>
          <w:rStyle w:val="FootnoteReference"/>
        </w:rPr>
        <w:footnoteRef/>
      </w:r>
      <w:r w:rsidRPr="00221E00">
        <w:t xml:space="preserve"> Fikry Latukau</w:t>
      </w:r>
      <w:r w:rsidRPr="00221E00">
        <w:rPr>
          <w:lang w:val="id-ID"/>
        </w:rPr>
        <w:t xml:space="preserve">, </w:t>
      </w:r>
      <w:r>
        <w:rPr>
          <w:lang w:val="id-ID"/>
        </w:rPr>
        <w:t>“</w:t>
      </w:r>
      <w:r w:rsidRPr="00221E00">
        <w:t>Kajian Progres Peranan Kepolisian Dalam Sistem Peradilan Pidana</w:t>
      </w:r>
      <w:r>
        <w:rPr>
          <w:lang w:val="id-ID"/>
        </w:rPr>
        <w:t>”</w:t>
      </w:r>
      <w:r w:rsidRPr="00221E00">
        <w:rPr>
          <w:lang w:val="id-ID"/>
        </w:rPr>
        <w:t xml:space="preserve">, </w:t>
      </w:r>
      <w:r w:rsidRPr="00D072ED">
        <w:rPr>
          <w:i/>
          <w:lang w:val="id-ID"/>
        </w:rPr>
        <w:t xml:space="preserve">Jurnal Iain Ambon, </w:t>
      </w:r>
      <w:r w:rsidRPr="00221E00">
        <w:t>Vol</w:t>
      </w:r>
      <w:r w:rsidRPr="00221E00">
        <w:rPr>
          <w:lang w:val="id-ID"/>
        </w:rPr>
        <w:t>ume</w:t>
      </w:r>
      <w:r w:rsidRPr="00221E00">
        <w:t xml:space="preserve">,  </w:t>
      </w:r>
      <w:r w:rsidRPr="00221E00">
        <w:rPr>
          <w:lang w:val="id-ID"/>
        </w:rPr>
        <w:t>15</w:t>
      </w:r>
      <w:r w:rsidRPr="00221E00">
        <w:t>,  No</w:t>
      </w:r>
      <w:r w:rsidRPr="00221E00">
        <w:rPr>
          <w:lang w:val="id-ID"/>
        </w:rPr>
        <w:t>mor</w:t>
      </w:r>
      <w:r w:rsidRPr="00221E00">
        <w:t xml:space="preserve"> 1, Juni 2019</w:t>
      </w:r>
      <w:r w:rsidRPr="00221E00">
        <w:rPr>
          <w:lang w:val="id-ID"/>
        </w:rPr>
        <w:t xml:space="preserve">, hlm. 5. </w:t>
      </w:r>
    </w:p>
  </w:footnote>
  <w:footnote w:id="49">
    <w:p w:rsidR="00372B84" w:rsidRPr="00221E00" w:rsidRDefault="00372B84" w:rsidP="00D072ED">
      <w:pPr>
        <w:pStyle w:val="FootnoteText"/>
        <w:ind w:firstLine="254"/>
        <w:rPr>
          <w:lang w:val="id-ID"/>
        </w:rPr>
      </w:pPr>
      <w:r w:rsidRPr="00221E00">
        <w:rPr>
          <w:rStyle w:val="FootnoteReference"/>
        </w:rPr>
        <w:footnoteRef/>
      </w:r>
      <w:r w:rsidRPr="00221E00">
        <w:t xml:space="preserve"> </w:t>
      </w:r>
      <w:r w:rsidRPr="00D072ED">
        <w:rPr>
          <w:i/>
          <w:lang w:val="id-ID"/>
        </w:rPr>
        <w:t>Ibid.</w:t>
      </w:r>
    </w:p>
  </w:footnote>
  <w:footnote w:id="50">
    <w:p w:rsidR="00372B84" w:rsidRPr="00221E00" w:rsidRDefault="00372B84" w:rsidP="00D072ED">
      <w:pPr>
        <w:pStyle w:val="FootnoteText"/>
        <w:ind w:firstLine="254"/>
        <w:rPr>
          <w:lang w:val="id-ID"/>
        </w:rPr>
      </w:pPr>
      <w:r w:rsidRPr="00221E00">
        <w:rPr>
          <w:rStyle w:val="FootnoteReference"/>
        </w:rPr>
        <w:footnoteRef/>
      </w:r>
      <w:r w:rsidRPr="00221E00">
        <w:t xml:space="preserve"> </w:t>
      </w:r>
      <w:r w:rsidRPr="00221E00">
        <w:rPr>
          <w:lang w:val="id-ID"/>
        </w:rPr>
        <w:t>I</w:t>
      </w:r>
      <w:r w:rsidRPr="00D072ED">
        <w:rPr>
          <w:i/>
          <w:lang w:val="id-ID"/>
        </w:rPr>
        <w:t>bid</w:t>
      </w:r>
      <w:r w:rsidRPr="00221E00">
        <w:rPr>
          <w:lang w:val="id-ID"/>
        </w:rPr>
        <w:t xml:space="preserve">., hlm. 7. </w:t>
      </w:r>
    </w:p>
  </w:footnote>
  <w:footnote w:id="51">
    <w:p w:rsidR="00372B84" w:rsidRPr="00221E00" w:rsidRDefault="00372B84" w:rsidP="00D072ED">
      <w:pPr>
        <w:pStyle w:val="FootnoteText"/>
        <w:ind w:firstLine="254"/>
        <w:rPr>
          <w:lang w:val="id-ID"/>
        </w:rPr>
      </w:pPr>
      <w:r w:rsidRPr="00221E00">
        <w:rPr>
          <w:rStyle w:val="FootnoteReference"/>
        </w:rPr>
        <w:footnoteRef/>
      </w:r>
      <w:r w:rsidRPr="00221E00">
        <w:t xml:space="preserve"> Siswanto Sunarso, </w:t>
      </w:r>
      <w:r w:rsidRPr="00C44364">
        <w:rPr>
          <w:i/>
        </w:rPr>
        <w:t>Victimologi Dalam Sistem Peradilan Pidana</w:t>
      </w:r>
      <w:r>
        <w:t>, Jakarta: Sinar Grafika, 2014</w:t>
      </w:r>
      <w:r w:rsidRPr="00221E00">
        <w:t xml:space="preserve">, </w:t>
      </w:r>
      <w:r>
        <w:rPr>
          <w:lang w:val="id-ID"/>
        </w:rPr>
        <w:t xml:space="preserve"> </w:t>
      </w:r>
      <w:r w:rsidRPr="00221E00">
        <w:t>h</w:t>
      </w:r>
      <w:r>
        <w:rPr>
          <w:lang w:val="id-ID"/>
        </w:rPr>
        <w:t>lm</w:t>
      </w:r>
      <w:r w:rsidRPr="00221E00">
        <w:t>. 195.</w:t>
      </w:r>
    </w:p>
  </w:footnote>
  <w:footnote w:id="52">
    <w:p w:rsidR="00372B84" w:rsidRPr="00221E00" w:rsidRDefault="00372B84" w:rsidP="00D072ED">
      <w:pPr>
        <w:pStyle w:val="FootnoteText"/>
        <w:ind w:firstLine="254"/>
        <w:rPr>
          <w:lang w:val="id-ID"/>
        </w:rPr>
      </w:pPr>
      <w:r w:rsidRPr="00221E00">
        <w:rPr>
          <w:rStyle w:val="FootnoteReference"/>
        </w:rPr>
        <w:footnoteRef/>
      </w:r>
      <w:r w:rsidRPr="00221E00">
        <w:t xml:space="preserve"> Fikr</w:t>
      </w:r>
      <w:r w:rsidRPr="00221E00">
        <w:rPr>
          <w:lang w:val="id-ID"/>
        </w:rPr>
        <w:t xml:space="preserve"> </w:t>
      </w:r>
      <w:r w:rsidRPr="00221E00">
        <w:t>y Latukau</w:t>
      </w:r>
      <w:r w:rsidRPr="00221E00">
        <w:rPr>
          <w:lang w:val="id-ID"/>
        </w:rPr>
        <w:t xml:space="preserve">, </w:t>
      </w:r>
      <w:r w:rsidRPr="00D072ED">
        <w:rPr>
          <w:i/>
          <w:lang w:val="id-ID"/>
        </w:rPr>
        <w:t>op.cit</w:t>
      </w:r>
      <w:r w:rsidRPr="00221E00">
        <w:rPr>
          <w:lang w:val="id-ID"/>
        </w:rPr>
        <w:t>., hlm. 8.</w:t>
      </w:r>
    </w:p>
  </w:footnote>
  <w:footnote w:id="53">
    <w:p w:rsidR="00372B84" w:rsidRPr="00221E00" w:rsidRDefault="00372B84" w:rsidP="00D072ED">
      <w:pPr>
        <w:pStyle w:val="FootnoteText"/>
        <w:ind w:firstLine="254"/>
        <w:rPr>
          <w:lang w:val="id-ID"/>
        </w:rPr>
      </w:pPr>
      <w:r w:rsidRPr="00221E00">
        <w:rPr>
          <w:rStyle w:val="FootnoteReference"/>
        </w:rPr>
        <w:footnoteRef/>
      </w:r>
      <w:r w:rsidRPr="00221E00">
        <w:t xml:space="preserve"> </w:t>
      </w:r>
      <w:r w:rsidRPr="00D072ED">
        <w:rPr>
          <w:i/>
          <w:lang w:val="id-ID"/>
        </w:rPr>
        <w:t>Ibid.</w:t>
      </w:r>
    </w:p>
  </w:footnote>
  <w:footnote w:id="54">
    <w:p w:rsidR="00372B84" w:rsidRPr="00221E00" w:rsidRDefault="00372B84" w:rsidP="00D072ED">
      <w:pPr>
        <w:pStyle w:val="FootnoteText"/>
        <w:ind w:firstLine="254"/>
        <w:rPr>
          <w:lang w:val="id-ID"/>
        </w:rPr>
      </w:pPr>
      <w:r w:rsidRPr="00221E00">
        <w:rPr>
          <w:rStyle w:val="FootnoteReference"/>
        </w:rPr>
        <w:footnoteRef/>
      </w:r>
      <w:r w:rsidRPr="00221E00">
        <w:t xml:space="preserve"> </w:t>
      </w:r>
      <w:r w:rsidRPr="00D072ED">
        <w:rPr>
          <w:i/>
          <w:lang w:val="id-ID"/>
        </w:rPr>
        <w:t>Ibid.,</w:t>
      </w:r>
      <w:r w:rsidRPr="00221E00">
        <w:rPr>
          <w:lang w:val="id-ID"/>
        </w:rPr>
        <w:t xml:space="preserve"> hlm. 9.</w:t>
      </w:r>
    </w:p>
  </w:footnote>
  <w:footnote w:id="55">
    <w:p w:rsidR="00372B84" w:rsidRPr="00221E00" w:rsidRDefault="00372B84" w:rsidP="00D072ED">
      <w:pPr>
        <w:pStyle w:val="FootnoteText"/>
        <w:ind w:firstLine="254"/>
        <w:rPr>
          <w:lang w:val="id-ID"/>
        </w:rPr>
      </w:pPr>
      <w:r w:rsidRPr="00221E00">
        <w:rPr>
          <w:rStyle w:val="FootnoteReference"/>
        </w:rPr>
        <w:footnoteRef/>
      </w:r>
      <w:r w:rsidRPr="00221E00">
        <w:t xml:space="preserve"> </w:t>
      </w:r>
      <w:r w:rsidRPr="00D072ED">
        <w:rPr>
          <w:i/>
          <w:lang w:val="id-ID"/>
        </w:rPr>
        <w:t>Ibid.,</w:t>
      </w:r>
      <w:r w:rsidRPr="00221E00">
        <w:rPr>
          <w:lang w:val="id-ID"/>
        </w:rPr>
        <w:t xml:space="preserve"> hlm. 10.</w:t>
      </w:r>
    </w:p>
  </w:footnote>
  <w:footnote w:id="56">
    <w:p w:rsidR="00372B84" w:rsidRPr="00221E00" w:rsidRDefault="00372B84" w:rsidP="00D072ED">
      <w:pPr>
        <w:pStyle w:val="FootnoteText"/>
        <w:ind w:firstLine="254"/>
        <w:rPr>
          <w:lang w:val="id-ID"/>
        </w:rPr>
      </w:pPr>
      <w:r w:rsidRPr="00221E00">
        <w:rPr>
          <w:rStyle w:val="FootnoteReference"/>
        </w:rPr>
        <w:footnoteRef/>
      </w:r>
      <w:r w:rsidRPr="00221E00">
        <w:t xml:space="preserve"> Elvi Alfian</w:t>
      </w:r>
      <w:r w:rsidRPr="00221E00">
        <w:rPr>
          <w:lang w:val="id-ID"/>
        </w:rPr>
        <w:t xml:space="preserve">, </w:t>
      </w:r>
      <w:r>
        <w:rPr>
          <w:lang w:val="id-ID"/>
        </w:rPr>
        <w:t>“</w:t>
      </w:r>
      <w:r w:rsidRPr="00221E00">
        <w:t>Tugas Dan Fungsi Kepolisian Untuk Meningkatkan Kepercayaan Publik Terhadap Penegak Hukum</w:t>
      </w:r>
      <w:r>
        <w:rPr>
          <w:lang w:val="id-ID"/>
        </w:rPr>
        <w:t xml:space="preserve">”, </w:t>
      </w:r>
      <w:r w:rsidRPr="00D072ED">
        <w:rPr>
          <w:i/>
        </w:rPr>
        <w:t>Jurnal Hukum</w:t>
      </w:r>
      <w:r w:rsidRPr="00D072ED">
        <w:rPr>
          <w:i/>
          <w:lang w:val="id-ID"/>
        </w:rPr>
        <w:t>,</w:t>
      </w:r>
      <w:r w:rsidRPr="00221E00">
        <w:rPr>
          <w:lang w:val="id-ID"/>
        </w:rPr>
        <w:t xml:space="preserve"> Volume 12, Nomor 1, </w:t>
      </w:r>
      <w:r w:rsidRPr="00221E00">
        <w:t>Juni 2020</w:t>
      </w:r>
      <w:r w:rsidRPr="00221E00">
        <w:rPr>
          <w:lang w:val="id-ID"/>
        </w:rPr>
        <w:t xml:space="preserve">, hlm. 31. </w:t>
      </w:r>
    </w:p>
  </w:footnote>
  <w:footnote w:id="57">
    <w:p w:rsidR="00372B84" w:rsidRPr="00221E00" w:rsidRDefault="00372B84" w:rsidP="00D072ED">
      <w:pPr>
        <w:pStyle w:val="FootnoteText"/>
        <w:ind w:firstLine="254"/>
        <w:rPr>
          <w:lang w:val="id-ID"/>
        </w:rPr>
      </w:pPr>
      <w:r w:rsidRPr="00221E00">
        <w:rPr>
          <w:rStyle w:val="FootnoteReference"/>
        </w:rPr>
        <w:footnoteRef/>
      </w:r>
      <w:r w:rsidRPr="00221E00">
        <w:t xml:space="preserve"> </w:t>
      </w:r>
      <w:r w:rsidRPr="00D072ED">
        <w:rPr>
          <w:i/>
          <w:lang w:val="id-ID"/>
        </w:rPr>
        <w:t>Ibid</w:t>
      </w:r>
      <w:r w:rsidRPr="00221E00">
        <w:rPr>
          <w:lang w:val="id-ID"/>
        </w:rPr>
        <w:t>.</w:t>
      </w:r>
    </w:p>
  </w:footnote>
  <w:footnote w:id="58">
    <w:p w:rsidR="00372B84" w:rsidRPr="00221E00" w:rsidRDefault="00372B84" w:rsidP="00D072ED">
      <w:pPr>
        <w:pStyle w:val="FootnoteText"/>
        <w:ind w:firstLine="254"/>
        <w:rPr>
          <w:lang w:val="id-ID"/>
        </w:rPr>
      </w:pPr>
      <w:r w:rsidRPr="00221E00">
        <w:rPr>
          <w:rStyle w:val="FootnoteReference"/>
        </w:rPr>
        <w:footnoteRef/>
      </w:r>
      <w:r w:rsidRPr="00D072ED">
        <w:rPr>
          <w:i/>
        </w:rPr>
        <w:t xml:space="preserve"> </w:t>
      </w:r>
      <w:r w:rsidRPr="00D072ED">
        <w:rPr>
          <w:i/>
          <w:lang w:val="id-ID"/>
        </w:rPr>
        <w:t>Ibid</w:t>
      </w:r>
      <w:r w:rsidRPr="00221E00">
        <w:rPr>
          <w:lang w:val="id-ID"/>
        </w:rPr>
        <w:t>., hlm. 33.</w:t>
      </w:r>
    </w:p>
  </w:footnote>
  <w:footnote w:id="59">
    <w:p w:rsidR="00372B84" w:rsidRPr="00221E00" w:rsidRDefault="00372B84" w:rsidP="00D072ED">
      <w:pPr>
        <w:pStyle w:val="FootnoteText"/>
        <w:ind w:firstLine="254"/>
        <w:rPr>
          <w:lang w:val="id-ID"/>
        </w:rPr>
      </w:pPr>
      <w:r w:rsidRPr="00221E00">
        <w:rPr>
          <w:rStyle w:val="FootnoteReference"/>
        </w:rPr>
        <w:footnoteRef/>
      </w:r>
      <w:r w:rsidRPr="00221E00">
        <w:t xml:space="preserve"> </w:t>
      </w:r>
      <w:r w:rsidRPr="00D072ED">
        <w:rPr>
          <w:i/>
          <w:lang w:val="id-ID"/>
        </w:rPr>
        <w:t>Ibid.</w:t>
      </w:r>
    </w:p>
  </w:footnote>
  <w:footnote w:id="60">
    <w:p w:rsidR="00372B84" w:rsidRPr="00221E00" w:rsidRDefault="00372B84" w:rsidP="00D072ED">
      <w:pPr>
        <w:pStyle w:val="FootnoteText"/>
        <w:ind w:firstLine="254"/>
        <w:rPr>
          <w:lang w:val="id-ID"/>
        </w:rPr>
      </w:pPr>
      <w:r w:rsidRPr="00221E00">
        <w:rPr>
          <w:rStyle w:val="FootnoteReference"/>
        </w:rPr>
        <w:footnoteRef/>
      </w:r>
      <w:r w:rsidRPr="00221E00">
        <w:t xml:space="preserve"> </w:t>
      </w:r>
      <w:r w:rsidRPr="00D072ED">
        <w:rPr>
          <w:i/>
          <w:lang w:val="id-ID"/>
        </w:rPr>
        <w:t>Ibid</w:t>
      </w:r>
      <w:r w:rsidRPr="00221E00">
        <w:rPr>
          <w:lang w:val="id-ID"/>
        </w:rPr>
        <w:t xml:space="preserve">., hlm. 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973865"/>
      <w:docPartObj>
        <w:docPartGallery w:val="Page Numbers (Top of Page)"/>
        <w:docPartUnique/>
      </w:docPartObj>
    </w:sdtPr>
    <w:sdtEndPr>
      <w:rPr>
        <w:noProof/>
      </w:rPr>
    </w:sdtEndPr>
    <w:sdtContent>
      <w:p w:rsidR="00372B84" w:rsidRDefault="00372B84" w:rsidP="00005D59">
        <w:pPr>
          <w:pStyle w:val="Header"/>
          <w:jc w:val="right"/>
        </w:pPr>
        <w:r>
          <w:fldChar w:fldCharType="begin"/>
        </w:r>
        <w:r>
          <w:instrText xml:space="preserve"> PAGE   \* MERGEFORMAT </w:instrText>
        </w:r>
        <w:r>
          <w:fldChar w:fldCharType="separate"/>
        </w:r>
        <w:r w:rsidR="00375C5B">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27EE"/>
    <w:multiLevelType w:val="hybridMultilevel"/>
    <w:tmpl w:val="831894FA"/>
    <w:lvl w:ilvl="0" w:tplc="E430805A">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DDE2402"/>
    <w:multiLevelType w:val="hybridMultilevel"/>
    <w:tmpl w:val="347E1210"/>
    <w:lvl w:ilvl="0" w:tplc="C246893C">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2">
    <w:nsid w:val="1359007B"/>
    <w:multiLevelType w:val="hybridMultilevel"/>
    <w:tmpl w:val="5C3ABB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384FD0"/>
    <w:multiLevelType w:val="hybridMultilevel"/>
    <w:tmpl w:val="66D8E0C6"/>
    <w:lvl w:ilvl="0" w:tplc="03F2A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5943A0"/>
    <w:multiLevelType w:val="hybridMultilevel"/>
    <w:tmpl w:val="6EA890C8"/>
    <w:lvl w:ilvl="0" w:tplc="A2320A3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18FB7D43"/>
    <w:multiLevelType w:val="hybridMultilevel"/>
    <w:tmpl w:val="3F2857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6F0B1B"/>
    <w:multiLevelType w:val="hybridMultilevel"/>
    <w:tmpl w:val="3C26D852"/>
    <w:lvl w:ilvl="0" w:tplc="1F8E1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5D7195"/>
    <w:multiLevelType w:val="hybridMultilevel"/>
    <w:tmpl w:val="7F124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5E321F"/>
    <w:multiLevelType w:val="hybridMultilevel"/>
    <w:tmpl w:val="62801EF6"/>
    <w:lvl w:ilvl="0" w:tplc="270E91F2">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065879"/>
    <w:multiLevelType w:val="hybridMultilevel"/>
    <w:tmpl w:val="DC24CB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7B054FC"/>
    <w:multiLevelType w:val="hybridMultilevel"/>
    <w:tmpl w:val="9772A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8956DB"/>
    <w:multiLevelType w:val="hybridMultilevel"/>
    <w:tmpl w:val="0010D072"/>
    <w:lvl w:ilvl="0" w:tplc="351619D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6C51AA"/>
    <w:multiLevelType w:val="hybridMultilevel"/>
    <w:tmpl w:val="0BD8A6B8"/>
    <w:lvl w:ilvl="0" w:tplc="A5DC83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43F1408"/>
    <w:multiLevelType w:val="hybridMultilevel"/>
    <w:tmpl w:val="64523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FD465D"/>
    <w:multiLevelType w:val="hybridMultilevel"/>
    <w:tmpl w:val="E27EA762"/>
    <w:lvl w:ilvl="0" w:tplc="134E1F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39676780"/>
    <w:multiLevelType w:val="hybridMultilevel"/>
    <w:tmpl w:val="EA0684E6"/>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055DC9"/>
    <w:multiLevelType w:val="hybridMultilevel"/>
    <w:tmpl w:val="D5326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46009D"/>
    <w:multiLevelType w:val="hybridMultilevel"/>
    <w:tmpl w:val="0700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471EDA"/>
    <w:multiLevelType w:val="hybridMultilevel"/>
    <w:tmpl w:val="A00EA384"/>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B61D82"/>
    <w:multiLevelType w:val="hybridMultilevel"/>
    <w:tmpl w:val="F68601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ED16F8"/>
    <w:multiLevelType w:val="hybridMultilevel"/>
    <w:tmpl w:val="4AB46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633AF6"/>
    <w:multiLevelType w:val="hybridMultilevel"/>
    <w:tmpl w:val="D938F098"/>
    <w:lvl w:ilvl="0" w:tplc="5BA08A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C6B681B"/>
    <w:multiLevelType w:val="hybridMultilevel"/>
    <w:tmpl w:val="56AC9146"/>
    <w:lvl w:ilvl="0" w:tplc="585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A22912"/>
    <w:multiLevelType w:val="hybridMultilevel"/>
    <w:tmpl w:val="C9D456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D97585A"/>
    <w:multiLevelType w:val="hybridMultilevel"/>
    <w:tmpl w:val="547ECE04"/>
    <w:lvl w:ilvl="0" w:tplc="0CB016DA">
      <w:start w:val="1"/>
      <w:numFmt w:val="decimal"/>
      <w:lvlText w:val="%1."/>
      <w:lvlJc w:val="left"/>
      <w:pPr>
        <w:ind w:left="948" w:hanging="360"/>
      </w:pPr>
      <w:rPr>
        <w:rFonts w:ascii="Times New Roman" w:eastAsia="Times New Roman" w:hAnsi="Times New Roman" w:cs="Times New Roman"/>
        <w:w w:val="99"/>
        <w:sz w:val="24"/>
        <w:szCs w:val="24"/>
        <w:lang w:eastAsia="en-US" w:bidi="ar-SA"/>
      </w:rPr>
    </w:lvl>
    <w:lvl w:ilvl="1" w:tplc="7D14D8B0">
      <w:numFmt w:val="bullet"/>
      <w:lvlText w:val="•"/>
      <w:lvlJc w:val="left"/>
      <w:pPr>
        <w:ind w:left="1710" w:hanging="360"/>
      </w:pPr>
      <w:rPr>
        <w:lang w:eastAsia="en-US" w:bidi="ar-SA"/>
      </w:rPr>
    </w:lvl>
    <w:lvl w:ilvl="2" w:tplc="96DC1D8E">
      <w:numFmt w:val="bullet"/>
      <w:lvlText w:val="•"/>
      <w:lvlJc w:val="left"/>
      <w:pPr>
        <w:ind w:left="2481" w:hanging="360"/>
      </w:pPr>
      <w:rPr>
        <w:lang w:eastAsia="en-US" w:bidi="ar-SA"/>
      </w:rPr>
    </w:lvl>
    <w:lvl w:ilvl="3" w:tplc="463E3CD0">
      <w:numFmt w:val="bullet"/>
      <w:lvlText w:val="•"/>
      <w:lvlJc w:val="left"/>
      <w:pPr>
        <w:ind w:left="3251" w:hanging="360"/>
      </w:pPr>
      <w:rPr>
        <w:lang w:eastAsia="en-US" w:bidi="ar-SA"/>
      </w:rPr>
    </w:lvl>
    <w:lvl w:ilvl="4" w:tplc="54908628">
      <w:numFmt w:val="bullet"/>
      <w:lvlText w:val="•"/>
      <w:lvlJc w:val="left"/>
      <w:pPr>
        <w:ind w:left="4022" w:hanging="360"/>
      </w:pPr>
      <w:rPr>
        <w:lang w:eastAsia="en-US" w:bidi="ar-SA"/>
      </w:rPr>
    </w:lvl>
    <w:lvl w:ilvl="5" w:tplc="2F982F64">
      <w:numFmt w:val="bullet"/>
      <w:lvlText w:val="•"/>
      <w:lvlJc w:val="left"/>
      <w:pPr>
        <w:ind w:left="4793" w:hanging="360"/>
      </w:pPr>
      <w:rPr>
        <w:lang w:eastAsia="en-US" w:bidi="ar-SA"/>
      </w:rPr>
    </w:lvl>
    <w:lvl w:ilvl="6" w:tplc="594C4598">
      <w:numFmt w:val="bullet"/>
      <w:lvlText w:val="•"/>
      <w:lvlJc w:val="left"/>
      <w:pPr>
        <w:ind w:left="5563" w:hanging="360"/>
      </w:pPr>
      <w:rPr>
        <w:lang w:eastAsia="en-US" w:bidi="ar-SA"/>
      </w:rPr>
    </w:lvl>
    <w:lvl w:ilvl="7" w:tplc="276EF08C">
      <w:numFmt w:val="bullet"/>
      <w:lvlText w:val="•"/>
      <w:lvlJc w:val="left"/>
      <w:pPr>
        <w:ind w:left="6334" w:hanging="360"/>
      </w:pPr>
      <w:rPr>
        <w:lang w:eastAsia="en-US" w:bidi="ar-SA"/>
      </w:rPr>
    </w:lvl>
    <w:lvl w:ilvl="8" w:tplc="D03C220E">
      <w:numFmt w:val="bullet"/>
      <w:lvlText w:val="•"/>
      <w:lvlJc w:val="left"/>
      <w:pPr>
        <w:ind w:left="7105" w:hanging="360"/>
      </w:pPr>
      <w:rPr>
        <w:lang w:eastAsia="en-US" w:bidi="ar-SA"/>
      </w:rPr>
    </w:lvl>
  </w:abstractNum>
  <w:abstractNum w:abstractNumId="25">
    <w:nsid w:val="4DA75209"/>
    <w:multiLevelType w:val="hybridMultilevel"/>
    <w:tmpl w:val="99887BB0"/>
    <w:lvl w:ilvl="0" w:tplc="0409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54A33E9F"/>
    <w:multiLevelType w:val="hybridMultilevel"/>
    <w:tmpl w:val="443E6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0054FE"/>
    <w:multiLevelType w:val="hybridMultilevel"/>
    <w:tmpl w:val="3FA4F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F707E2"/>
    <w:multiLevelType w:val="hybridMultilevel"/>
    <w:tmpl w:val="184A49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C1F5F73"/>
    <w:multiLevelType w:val="hybridMultilevel"/>
    <w:tmpl w:val="2EFA8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086EDA"/>
    <w:multiLevelType w:val="hybridMultilevel"/>
    <w:tmpl w:val="34EEEDD4"/>
    <w:lvl w:ilvl="0" w:tplc="F904BA5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733D2B4B"/>
    <w:multiLevelType w:val="hybridMultilevel"/>
    <w:tmpl w:val="0914C2CE"/>
    <w:lvl w:ilvl="0" w:tplc="980C9456">
      <w:start w:val="1"/>
      <w:numFmt w:val="decimal"/>
      <w:lvlText w:val="%1."/>
      <w:lvlJc w:val="right"/>
      <w:pPr>
        <w:ind w:left="1146" w:hanging="360"/>
      </w:pPr>
      <w:rPr>
        <w:rFonts w:hint="default"/>
      </w:rPr>
    </w:lvl>
    <w:lvl w:ilvl="1" w:tplc="04210019">
      <w:start w:val="1"/>
      <w:numFmt w:val="lowerLetter"/>
      <w:lvlText w:val="%2."/>
      <w:lvlJc w:val="left"/>
      <w:pPr>
        <w:ind w:left="1866" w:hanging="360"/>
      </w:pPr>
    </w:lvl>
    <w:lvl w:ilvl="2" w:tplc="D026D548">
      <w:start w:val="1"/>
      <w:numFmt w:val="upperLetter"/>
      <w:lvlText w:val="%3."/>
      <w:lvlJc w:val="left"/>
      <w:pPr>
        <w:ind w:left="2766" w:hanging="360"/>
      </w:pPr>
      <w:rPr>
        <w:rFonts w:hint="default"/>
      </w:r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nsid w:val="76834A8B"/>
    <w:multiLevelType w:val="hybridMultilevel"/>
    <w:tmpl w:val="E8860B70"/>
    <w:lvl w:ilvl="0" w:tplc="1660AD18">
      <w:start w:val="1"/>
      <w:numFmt w:val="decimal"/>
      <w:lvlText w:val="%1."/>
      <w:lvlJc w:val="left"/>
      <w:pPr>
        <w:ind w:left="742" w:hanging="360"/>
      </w:pPr>
      <w:rPr>
        <w:rFonts w:ascii="Times New Roman" w:eastAsia="Times New Roman" w:hAnsi="Times New Roman" w:cs="Times New Roman"/>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33">
    <w:nsid w:val="78BC1A4D"/>
    <w:multiLevelType w:val="hybridMultilevel"/>
    <w:tmpl w:val="1938E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8"/>
  </w:num>
  <w:num w:numId="3">
    <w:abstractNumId w:val="2"/>
  </w:num>
  <w:num w:numId="4">
    <w:abstractNumId w:val="9"/>
  </w:num>
  <w:num w:numId="5">
    <w:abstractNumId w:val="21"/>
  </w:num>
  <w:num w:numId="6">
    <w:abstractNumId w:val="31"/>
  </w:num>
  <w:num w:numId="7">
    <w:abstractNumId w:val="17"/>
  </w:num>
  <w:num w:numId="8">
    <w:abstractNumId w:val="5"/>
  </w:num>
  <w:num w:numId="9">
    <w:abstractNumId w:val="26"/>
  </w:num>
  <w:num w:numId="10">
    <w:abstractNumId w:val="12"/>
  </w:num>
  <w:num w:numId="11">
    <w:abstractNumId w:val="27"/>
  </w:num>
  <w:num w:numId="12">
    <w:abstractNumId w:val="29"/>
  </w:num>
  <w:num w:numId="13">
    <w:abstractNumId w:val="1"/>
  </w:num>
  <w:num w:numId="14">
    <w:abstractNumId w:val="16"/>
  </w:num>
  <w:num w:numId="15">
    <w:abstractNumId w:val="10"/>
  </w:num>
  <w:num w:numId="16">
    <w:abstractNumId w:val="0"/>
  </w:num>
  <w:num w:numId="17">
    <w:abstractNumId w:val="32"/>
  </w:num>
  <w:num w:numId="18">
    <w:abstractNumId w:val="11"/>
  </w:num>
  <w:num w:numId="19">
    <w:abstractNumId w:val="33"/>
  </w:num>
  <w:num w:numId="20">
    <w:abstractNumId w:val="30"/>
  </w:num>
  <w:num w:numId="21">
    <w:abstractNumId w:val="14"/>
  </w:num>
  <w:num w:numId="22">
    <w:abstractNumId w:val="4"/>
  </w:num>
  <w:num w:numId="23">
    <w:abstractNumId w:val="25"/>
  </w:num>
  <w:num w:numId="24">
    <w:abstractNumId w:val="13"/>
  </w:num>
  <w:num w:numId="25">
    <w:abstractNumId w:val="19"/>
  </w:num>
  <w:num w:numId="26">
    <w:abstractNumId w:val="6"/>
  </w:num>
  <w:num w:numId="27">
    <w:abstractNumId w:val="22"/>
  </w:num>
  <w:num w:numId="28">
    <w:abstractNumId w:val="3"/>
  </w:num>
  <w:num w:numId="29">
    <w:abstractNumId w:val="20"/>
  </w:num>
  <w:num w:numId="30">
    <w:abstractNumId w:val="7"/>
  </w:num>
  <w:num w:numId="31">
    <w:abstractNumId w:val="18"/>
  </w:num>
  <w:num w:numId="32">
    <w:abstractNumId w:val="15"/>
  </w:num>
  <w:num w:numId="33">
    <w:abstractNumId w:val="24"/>
  </w:num>
  <w:num w:numId="34">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3E"/>
    <w:rsid w:val="0000298A"/>
    <w:rsid w:val="00002AD6"/>
    <w:rsid w:val="000037BD"/>
    <w:rsid w:val="00005D59"/>
    <w:rsid w:val="00005D5B"/>
    <w:rsid w:val="00010484"/>
    <w:rsid w:val="00014F03"/>
    <w:rsid w:val="00020C69"/>
    <w:rsid w:val="00021402"/>
    <w:rsid w:val="00021895"/>
    <w:rsid w:val="00024D91"/>
    <w:rsid w:val="000257B4"/>
    <w:rsid w:val="00026E6B"/>
    <w:rsid w:val="00030102"/>
    <w:rsid w:val="00031574"/>
    <w:rsid w:val="00033393"/>
    <w:rsid w:val="00035B32"/>
    <w:rsid w:val="00036F93"/>
    <w:rsid w:val="00037BB4"/>
    <w:rsid w:val="00037EAD"/>
    <w:rsid w:val="0004334F"/>
    <w:rsid w:val="00045448"/>
    <w:rsid w:val="0004723D"/>
    <w:rsid w:val="000504A8"/>
    <w:rsid w:val="00053128"/>
    <w:rsid w:val="0005548A"/>
    <w:rsid w:val="00056ADF"/>
    <w:rsid w:val="00057636"/>
    <w:rsid w:val="00061B59"/>
    <w:rsid w:val="00062FFA"/>
    <w:rsid w:val="00072AE8"/>
    <w:rsid w:val="000732E6"/>
    <w:rsid w:val="00073636"/>
    <w:rsid w:val="00076159"/>
    <w:rsid w:val="00077A59"/>
    <w:rsid w:val="00082077"/>
    <w:rsid w:val="000820BE"/>
    <w:rsid w:val="00082261"/>
    <w:rsid w:val="00087801"/>
    <w:rsid w:val="000906BD"/>
    <w:rsid w:val="00091A0F"/>
    <w:rsid w:val="00096730"/>
    <w:rsid w:val="000A09F9"/>
    <w:rsid w:val="000A1545"/>
    <w:rsid w:val="000A3482"/>
    <w:rsid w:val="000A4F7A"/>
    <w:rsid w:val="000A6228"/>
    <w:rsid w:val="000A6414"/>
    <w:rsid w:val="000A7594"/>
    <w:rsid w:val="000A7940"/>
    <w:rsid w:val="000A7F9F"/>
    <w:rsid w:val="000C2A19"/>
    <w:rsid w:val="000C2E9C"/>
    <w:rsid w:val="000C5987"/>
    <w:rsid w:val="000D3DB9"/>
    <w:rsid w:val="000D3E11"/>
    <w:rsid w:val="000D4B60"/>
    <w:rsid w:val="000D596A"/>
    <w:rsid w:val="000D679C"/>
    <w:rsid w:val="000D716C"/>
    <w:rsid w:val="000E2B8B"/>
    <w:rsid w:val="000E3556"/>
    <w:rsid w:val="000E4A14"/>
    <w:rsid w:val="000E595A"/>
    <w:rsid w:val="000F3E04"/>
    <w:rsid w:val="000F48D0"/>
    <w:rsid w:val="0010429F"/>
    <w:rsid w:val="00107476"/>
    <w:rsid w:val="00114F27"/>
    <w:rsid w:val="00115438"/>
    <w:rsid w:val="001155EA"/>
    <w:rsid w:val="001158BE"/>
    <w:rsid w:val="0011659D"/>
    <w:rsid w:val="00121A79"/>
    <w:rsid w:val="001321AC"/>
    <w:rsid w:val="0013258C"/>
    <w:rsid w:val="00133607"/>
    <w:rsid w:val="001348B1"/>
    <w:rsid w:val="00135059"/>
    <w:rsid w:val="00135ECF"/>
    <w:rsid w:val="00137B9C"/>
    <w:rsid w:val="001411EE"/>
    <w:rsid w:val="001413C0"/>
    <w:rsid w:val="00141D8B"/>
    <w:rsid w:val="00146817"/>
    <w:rsid w:val="001508EC"/>
    <w:rsid w:val="00152018"/>
    <w:rsid w:val="00161749"/>
    <w:rsid w:val="00161AE4"/>
    <w:rsid w:val="001621A5"/>
    <w:rsid w:val="0016311C"/>
    <w:rsid w:val="00164E2F"/>
    <w:rsid w:val="0016631C"/>
    <w:rsid w:val="00167FC6"/>
    <w:rsid w:val="00180A4B"/>
    <w:rsid w:val="001827C8"/>
    <w:rsid w:val="00182EA6"/>
    <w:rsid w:val="0019366F"/>
    <w:rsid w:val="0019485A"/>
    <w:rsid w:val="00195D62"/>
    <w:rsid w:val="001A0B9E"/>
    <w:rsid w:val="001A2500"/>
    <w:rsid w:val="001A2B6C"/>
    <w:rsid w:val="001A3C9D"/>
    <w:rsid w:val="001A4EE1"/>
    <w:rsid w:val="001A52C4"/>
    <w:rsid w:val="001A672B"/>
    <w:rsid w:val="001B0067"/>
    <w:rsid w:val="001B0EA3"/>
    <w:rsid w:val="001B6BDD"/>
    <w:rsid w:val="001B6ECE"/>
    <w:rsid w:val="001C5C9A"/>
    <w:rsid w:val="001C7C77"/>
    <w:rsid w:val="001D2447"/>
    <w:rsid w:val="001D37B3"/>
    <w:rsid w:val="001E0602"/>
    <w:rsid w:val="001E2A71"/>
    <w:rsid w:val="001E5D89"/>
    <w:rsid w:val="001E6A2B"/>
    <w:rsid w:val="001E7771"/>
    <w:rsid w:val="001F3162"/>
    <w:rsid w:val="00221E00"/>
    <w:rsid w:val="00221FB9"/>
    <w:rsid w:val="00223DD9"/>
    <w:rsid w:val="00224CC7"/>
    <w:rsid w:val="00225980"/>
    <w:rsid w:val="0022787D"/>
    <w:rsid w:val="00233A3E"/>
    <w:rsid w:val="00235421"/>
    <w:rsid w:val="00237346"/>
    <w:rsid w:val="002400A8"/>
    <w:rsid w:val="00242DB2"/>
    <w:rsid w:val="00243B69"/>
    <w:rsid w:val="00245422"/>
    <w:rsid w:val="0024757E"/>
    <w:rsid w:val="00250E53"/>
    <w:rsid w:val="002534DE"/>
    <w:rsid w:val="0025478A"/>
    <w:rsid w:val="00271654"/>
    <w:rsid w:val="00272AAE"/>
    <w:rsid w:val="002732E2"/>
    <w:rsid w:val="00274C1D"/>
    <w:rsid w:val="00275946"/>
    <w:rsid w:val="0028353E"/>
    <w:rsid w:val="0029126D"/>
    <w:rsid w:val="0029137D"/>
    <w:rsid w:val="00294087"/>
    <w:rsid w:val="002A1D5B"/>
    <w:rsid w:val="002A3B86"/>
    <w:rsid w:val="002A5D28"/>
    <w:rsid w:val="002B183C"/>
    <w:rsid w:val="002B3105"/>
    <w:rsid w:val="002B5355"/>
    <w:rsid w:val="002B5F13"/>
    <w:rsid w:val="002B7C4B"/>
    <w:rsid w:val="002C23CD"/>
    <w:rsid w:val="002C7D35"/>
    <w:rsid w:val="002D001A"/>
    <w:rsid w:val="002D52C3"/>
    <w:rsid w:val="002D6B65"/>
    <w:rsid w:val="002D70C1"/>
    <w:rsid w:val="002E12CB"/>
    <w:rsid w:val="002E2B61"/>
    <w:rsid w:val="002E4ABA"/>
    <w:rsid w:val="002E552D"/>
    <w:rsid w:val="002E6C7F"/>
    <w:rsid w:val="002E7170"/>
    <w:rsid w:val="002F0E7A"/>
    <w:rsid w:val="002F330E"/>
    <w:rsid w:val="002F46CB"/>
    <w:rsid w:val="002F7523"/>
    <w:rsid w:val="003005ED"/>
    <w:rsid w:val="00302F8E"/>
    <w:rsid w:val="00303B89"/>
    <w:rsid w:val="0030767C"/>
    <w:rsid w:val="00310205"/>
    <w:rsid w:val="003128ED"/>
    <w:rsid w:val="003136DA"/>
    <w:rsid w:val="00315BA8"/>
    <w:rsid w:val="00316C5A"/>
    <w:rsid w:val="003207E7"/>
    <w:rsid w:val="003242BF"/>
    <w:rsid w:val="003306EA"/>
    <w:rsid w:val="00332BBA"/>
    <w:rsid w:val="00346882"/>
    <w:rsid w:val="0034765F"/>
    <w:rsid w:val="003500CB"/>
    <w:rsid w:val="00351CB6"/>
    <w:rsid w:val="003542B6"/>
    <w:rsid w:val="00354519"/>
    <w:rsid w:val="0035467D"/>
    <w:rsid w:val="00354FDB"/>
    <w:rsid w:val="00361378"/>
    <w:rsid w:val="00361EAE"/>
    <w:rsid w:val="00362233"/>
    <w:rsid w:val="00364F13"/>
    <w:rsid w:val="003653AD"/>
    <w:rsid w:val="00372B84"/>
    <w:rsid w:val="00374EED"/>
    <w:rsid w:val="00375C5B"/>
    <w:rsid w:val="00376847"/>
    <w:rsid w:val="00380D1F"/>
    <w:rsid w:val="0038340D"/>
    <w:rsid w:val="0039394E"/>
    <w:rsid w:val="003A1442"/>
    <w:rsid w:val="003A2CA9"/>
    <w:rsid w:val="003A517C"/>
    <w:rsid w:val="003A7130"/>
    <w:rsid w:val="003A7D6D"/>
    <w:rsid w:val="003A7EDF"/>
    <w:rsid w:val="003B0762"/>
    <w:rsid w:val="003B0DDF"/>
    <w:rsid w:val="003B1A97"/>
    <w:rsid w:val="003B1B83"/>
    <w:rsid w:val="003B5025"/>
    <w:rsid w:val="003B54F3"/>
    <w:rsid w:val="003B5B76"/>
    <w:rsid w:val="003C27E8"/>
    <w:rsid w:val="003C2D07"/>
    <w:rsid w:val="003C36BE"/>
    <w:rsid w:val="003C50F6"/>
    <w:rsid w:val="003C6C56"/>
    <w:rsid w:val="003E27C8"/>
    <w:rsid w:val="003E3277"/>
    <w:rsid w:val="003E6CF7"/>
    <w:rsid w:val="003F1A44"/>
    <w:rsid w:val="003F2FE1"/>
    <w:rsid w:val="003F5A37"/>
    <w:rsid w:val="00400608"/>
    <w:rsid w:val="004063D5"/>
    <w:rsid w:val="0040774C"/>
    <w:rsid w:val="00411ED7"/>
    <w:rsid w:val="004120D5"/>
    <w:rsid w:val="00415E18"/>
    <w:rsid w:val="00417C92"/>
    <w:rsid w:val="0042067E"/>
    <w:rsid w:val="00420C8F"/>
    <w:rsid w:val="00422CAE"/>
    <w:rsid w:val="00425688"/>
    <w:rsid w:val="0044217B"/>
    <w:rsid w:val="00444886"/>
    <w:rsid w:val="0045098A"/>
    <w:rsid w:val="00452958"/>
    <w:rsid w:val="004531C2"/>
    <w:rsid w:val="00455312"/>
    <w:rsid w:val="0045618D"/>
    <w:rsid w:val="00456CA0"/>
    <w:rsid w:val="004602AD"/>
    <w:rsid w:val="0046188A"/>
    <w:rsid w:val="004638F4"/>
    <w:rsid w:val="00463A93"/>
    <w:rsid w:val="00463C20"/>
    <w:rsid w:val="00465C86"/>
    <w:rsid w:val="00482461"/>
    <w:rsid w:val="004844B9"/>
    <w:rsid w:val="004924D5"/>
    <w:rsid w:val="00494F66"/>
    <w:rsid w:val="004952C1"/>
    <w:rsid w:val="004A16A0"/>
    <w:rsid w:val="004A2430"/>
    <w:rsid w:val="004A7FE0"/>
    <w:rsid w:val="004B11E8"/>
    <w:rsid w:val="004B2BFB"/>
    <w:rsid w:val="004B3C49"/>
    <w:rsid w:val="004B44A3"/>
    <w:rsid w:val="004B5D7B"/>
    <w:rsid w:val="004B62CF"/>
    <w:rsid w:val="004B7372"/>
    <w:rsid w:val="004B7D6E"/>
    <w:rsid w:val="004C57D9"/>
    <w:rsid w:val="004C7C3A"/>
    <w:rsid w:val="004D04BB"/>
    <w:rsid w:val="004D1204"/>
    <w:rsid w:val="004D3702"/>
    <w:rsid w:val="004D6274"/>
    <w:rsid w:val="004E2A2C"/>
    <w:rsid w:val="004E51BB"/>
    <w:rsid w:val="004F024F"/>
    <w:rsid w:val="004F112D"/>
    <w:rsid w:val="004F40EA"/>
    <w:rsid w:val="004F4747"/>
    <w:rsid w:val="004F5BCE"/>
    <w:rsid w:val="005017AC"/>
    <w:rsid w:val="00502CAD"/>
    <w:rsid w:val="00503C33"/>
    <w:rsid w:val="00504554"/>
    <w:rsid w:val="00504946"/>
    <w:rsid w:val="00506172"/>
    <w:rsid w:val="005067DB"/>
    <w:rsid w:val="00511A8F"/>
    <w:rsid w:val="00511BDA"/>
    <w:rsid w:val="0051296F"/>
    <w:rsid w:val="00514F1F"/>
    <w:rsid w:val="00521382"/>
    <w:rsid w:val="00521C42"/>
    <w:rsid w:val="0052277D"/>
    <w:rsid w:val="00530680"/>
    <w:rsid w:val="00531F2A"/>
    <w:rsid w:val="0053208A"/>
    <w:rsid w:val="005343EB"/>
    <w:rsid w:val="00537719"/>
    <w:rsid w:val="005520B6"/>
    <w:rsid w:val="00554E52"/>
    <w:rsid w:val="00556365"/>
    <w:rsid w:val="005617E3"/>
    <w:rsid w:val="005819AE"/>
    <w:rsid w:val="00583ACA"/>
    <w:rsid w:val="005848E6"/>
    <w:rsid w:val="00586757"/>
    <w:rsid w:val="00594A6B"/>
    <w:rsid w:val="00594AAE"/>
    <w:rsid w:val="00597BB5"/>
    <w:rsid w:val="005A7DB5"/>
    <w:rsid w:val="005B20CF"/>
    <w:rsid w:val="005B4591"/>
    <w:rsid w:val="005B5307"/>
    <w:rsid w:val="005B7E63"/>
    <w:rsid w:val="005C046C"/>
    <w:rsid w:val="005C0654"/>
    <w:rsid w:val="005C0989"/>
    <w:rsid w:val="005C1978"/>
    <w:rsid w:val="005C2EDF"/>
    <w:rsid w:val="005D3FAA"/>
    <w:rsid w:val="005D49F0"/>
    <w:rsid w:val="005D5735"/>
    <w:rsid w:val="005D789F"/>
    <w:rsid w:val="005E0338"/>
    <w:rsid w:val="005E15E9"/>
    <w:rsid w:val="005E16C8"/>
    <w:rsid w:val="005E27A5"/>
    <w:rsid w:val="005E3009"/>
    <w:rsid w:val="005F37E4"/>
    <w:rsid w:val="005F49AB"/>
    <w:rsid w:val="006067C4"/>
    <w:rsid w:val="006108C7"/>
    <w:rsid w:val="00610FEB"/>
    <w:rsid w:val="006111AD"/>
    <w:rsid w:val="00614865"/>
    <w:rsid w:val="006153EF"/>
    <w:rsid w:val="00616DF0"/>
    <w:rsid w:val="00617C97"/>
    <w:rsid w:val="006277D6"/>
    <w:rsid w:val="006410DA"/>
    <w:rsid w:val="0064269B"/>
    <w:rsid w:val="00656461"/>
    <w:rsid w:val="0066027A"/>
    <w:rsid w:val="00677AB6"/>
    <w:rsid w:val="00681973"/>
    <w:rsid w:val="006823E9"/>
    <w:rsid w:val="00694052"/>
    <w:rsid w:val="00694C06"/>
    <w:rsid w:val="006A3AC2"/>
    <w:rsid w:val="006A65A6"/>
    <w:rsid w:val="006B4486"/>
    <w:rsid w:val="006B7558"/>
    <w:rsid w:val="006C0438"/>
    <w:rsid w:val="006C192C"/>
    <w:rsid w:val="006C351B"/>
    <w:rsid w:val="006C412B"/>
    <w:rsid w:val="006C761D"/>
    <w:rsid w:val="006D00F8"/>
    <w:rsid w:val="006D0DCC"/>
    <w:rsid w:val="006D144F"/>
    <w:rsid w:val="006D3A6B"/>
    <w:rsid w:val="006D6A89"/>
    <w:rsid w:val="006E04BE"/>
    <w:rsid w:val="006E1376"/>
    <w:rsid w:val="006E1A8F"/>
    <w:rsid w:val="006E2972"/>
    <w:rsid w:val="006F263A"/>
    <w:rsid w:val="006F3A52"/>
    <w:rsid w:val="006F41AC"/>
    <w:rsid w:val="006F50DC"/>
    <w:rsid w:val="00702B32"/>
    <w:rsid w:val="00703955"/>
    <w:rsid w:val="0070560C"/>
    <w:rsid w:val="00706965"/>
    <w:rsid w:val="0071150C"/>
    <w:rsid w:val="007117D4"/>
    <w:rsid w:val="0071316C"/>
    <w:rsid w:val="0071426F"/>
    <w:rsid w:val="007142AD"/>
    <w:rsid w:val="00716841"/>
    <w:rsid w:val="00716D1E"/>
    <w:rsid w:val="007208E4"/>
    <w:rsid w:val="00721503"/>
    <w:rsid w:val="00723AD1"/>
    <w:rsid w:val="0072794A"/>
    <w:rsid w:val="007372E1"/>
    <w:rsid w:val="00741027"/>
    <w:rsid w:val="007410BD"/>
    <w:rsid w:val="00742F04"/>
    <w:rsid w:val="007457D7"/>
    <w:rsid w:val="007463C2"/>
    <w:rsid w:val="00750391"/>
    <w:rsid w:val="00750C94"/>
    <w:rsid w:val="007520DE"/>
    <w:rsid w:val="00752E3B"/>
    <w:rsid w:val="007542C7"/>
    <w:rsid w:val="00760838"/>
    <w:rsid w:val="007611BC"/>
    <w:rsid w:val="00761D2F"/>
    <w:rsid w:val="00761E66"/>
    <w:rsid w:val="0076201B"/>
    <w:rsid w:val="007631AB"/>
    <w:rsid w:val="0076458C"/>
    <w:rsid w:val="007712A8"/>
    <w:rsid w:val="0077687D"/>
    <w:rsid w:val="00781B5E"/>
    <w:rsid w:val="00797104"/>
    <w:rsid w:val="007A022C"/>
    <w:rsid w:val="007A167D"/>
    <w:rsid w:val="007A50E7"/>
    <w:rsid w:val="007A6D85"/>
    <w:rsid w:val="007A6F40"/>
    <w:rsid w:val="007B13FC"/>
    <w:rsid w:val="007B244A"/>
    <w:rsid w:val="007B29F6"/>
    <w:rsid w:val="007B3BA3"/>
    <w:rsid w:val="007B64B6"/>
    <w:rsid w:val="007C1C15"/>
    <w:rsid w:val="007C470D"/>
    <w:rsid w:val="007C6496"/>
    <w:rsid w:val="007D20DA"/>
    <w:rsid w:val="007D3EB5"/>
    <w:rsid w:val="007D6BD0"/>
    <w:rsid w:val="007E0EF6"/>
    <w:rsid w:val="007E1B0D"/>
    <w:rsid w:val="007E3F11"/>
    <w:rsid w:val="007E61FE"/>
    <w:rsid w:val="007F30B9"/>
    <w:rsid w:val="00800086"/>
    <w:rsid w:val="00800274"/>
    <w:rsid w:val="0081033F"/>
    <w:rsid w:val="00816CB7"/>
    <w:rsid w:val="008219E1"/>
    <w:rsid w:val="00824160"/>
    <w:rsid w:val="00825A51"/>
    <w:rsid w:val="00834564"/>
    <w:rsid w:val="00841CEC"/>
    <w:rsid w:val="00844E9D"/>
    <w:rsid w:val="00852BA7"/>
    <w:rsid w:val="00862C0D"/>
    <w:rsid w:val="0086594D"/>
    <w:rsid w:val="00865E43"/>
    <w:rsid w:val="008679C4"/>
    <w:rsid w:val="00873795"/>
    <w:rsid w:val="00873CBF"/>
    <w:rsid w:val="00876311"/>
    <w:rsid w:val="00881612"/>
    <w:rsid w:val="00883C68"/>
    <w:rsid w:val="00883CFC"/>
    <w:rsid w:val="00894F25"/>
    <w:rsid w:val="00897CBA"/>
    <w:rsid w:val="008A04BA"/>
    <w:rsid w:val="008A23A7"/>
    <w:rsid w:val="008A3993"/>
    <w:rsid w:val="008B1DFD"/>
    <w:rsid w:val="008B5FB4"/>
    <w:rsid w:val="008B7AD1"/>
    <w:rsid w:val="008C1D8D"/>
    <w:rsid w:val="008C5656"/>
    <w:rsid w:val="008D0B76"/>
    <w:rsid w:val="008D1950"/>
    <w:rsid w:val="008D23E6"/>
    <w:rsid w:val="008D27FB"/>
    <w:rsid w:val="008D299F"/>
    <w:rsid w:val="008D42F5"/>
    <w:rsid w:val="008D7E9F"/>
    <w:rsid w:val="008E12F3"/>
    <w:rsid w:val="008E2B7C"/>
    <w:rsid w:val="008E56C7"/>
    <w:rsid w:val="008E65ED"/>
    <w:rsid w:val="008E7C44"/>
    <w:rsid w:val="008F4022"/>
    <w:rsid w:val="00901F7C"/>
    <w:rsid w:val="00906C9D"/>
    <w:rsid w:val="00907836"/>
    <w:rsid w:val="009133FA"/>
    <w:rsid w:val="00914ACC"/>
    <w:rsid w:val="009207E4"/>
    <w:rsid w:val="00925E01"/>
    <w:rsid w:val="00926860"/>
    <w:rsid w:val="00927DC8"/>
    <w:rsid w:val="00927FC2"/>
    <w:rsid w:val="00930E21"/>
    <w:rsid w:val="00931DC3"/>
    <w:rsid w:val="00934C6C"/>
    <w:rsid w:val="009364F1"/>
    <w:rsid w:val="0094513E"/>
    <w:rsid w:val="009469F7"/>
    <w:rsid w:val="00946BE1"/>
    <w:rsid w:val="0097235D"/>
    <w:rsid w:val="009775EC"/>
    <w:rsid w:val="00990BBA"/>
    <w:rsid w:val="00992517"/>
    <w:rsid w:val="00993499"/>
    <w:rsid w:val="00993517"/>
    <w:rsid w:val="009974E4"/>
    <w:rsid w:val="009A1454"/>
    <w:rsid w:val="009A359D"/>
    <w:rsid w:val="009A6ED2"/>
    <w:rsid w:val="009B0F40"/>
    <w:rsid w:val="009B12D5"/>
    <w:rsid w:val="009B3384"/>
    <w:rsid w:val="009B3BCE"/>
    <w:rsid w:val="009B3FBD"/>
    <w:rsid w:val="009B5D27"/>
    <w:rsid w:val="009B61B9"/>
    <w:rsid w:val="009B6C03"/>
    <w:rsid w:val="009C587A"/>
    <w:rsid w:val="009C5F87"/>
    <w:rsid w:val="009C7390"/>
    <w:rsid w:val="009D38DB"/>
    <w:rsid w:val="009D5139"/>
    <w:rsid w:val="009D75B9"/>
    <w:rsid w:val="009E1E28"/>
    <w:rsid w:val="009E256A"/>
    <w:rsid w:val="009E5287"/>
    <w:rsid w:val="009F1551"/>
    <w:rsid w:val="009F3FB3"/>
    <w:rsid w:val="009F45AB"/>
    <w:rsid w:val="009F6C42"/>
    <w:rsid w:val="009F7DC4"/>
    <w:rsid w:val="00A06913"/>
    <w:rsid w:val="00A10D30"/>
    <w:rsid w:val="00A11A48"/>
    <w:rsid w:val="00A16D4D"/>
    <w:rsid w:val="00A21E71"/>
    <w:rsid w:val="00A22D84"/>
    <w:rsid w:val="00A2472A"/>
    <w:rsid w:val="00A247E3"/>
    <w:rsid w:val="00A26CD8"/>
    <w:rsid w:val="00A309D3"/>
    <w:rsid w:val="00A31911"/>
    <w:rsid w:val="00A32CBD"/>
    <w:rsid w:val="00A3423E"/>
    <w:rsid w:val="00A35342"/>
    <w:rsid w:val="00A420FC"/>
    <w:rsid w:val="00A442D4"/>
    <w:rsid w:val="00A540F8"/>
    <w:rsid w:val="00A5589D"/>
    <w:rsid w:val="00A55A86"/>
    <w:rsid w:val="00A62FF6"/>
    <w:rsid w:val="00A63FDD"/>
    <w:rsid w:val="00A700EB"/>
    <w:rsid w:val="00A70263"/>
    <w:rsid w:val="00A71DA5"/>
    <w:rsid w:val="00A73259"/>
    <w:rsid w:val="00A73755"/>
    <w:rsid w:val="00A75D73"/>
    <w:rsid w:val="00A80635"/>
    <w:rsid w:val="00A90675"/>
    <w:rsid w:val="00AA24AD"/>
    <w:rsid w:val="00AA268F"/>
    <w:rsid w:val="00AA43CF"/>
    <w:rsid w:val="00AA616C"/>
    <w:rsid w:val="00AA7EAC"/>
    <w:rsid w:val="00AB63F9"/>
    <w:rsid w:val="00AC242D"/>
    <w:rsid w:val="00AC57EF"/>
    <w:rsid w:val="00AC686A"/>
    <w:rsid w:val="00AE4D4F"/>
    <w:rsid w:val="00AF2357"/>
    <w:rsid w:val="00AF23D3"/>
    <w:rsid w:val="00AF3CED"/>
    <w:rsid w:val="00B007E5"/>
    <w:rsid w:val="00B00A0D"/>
    <w:rsid w:val="00B00E59"/>
    <w:rsid w:val="00B04A5D"/>
    <w:rsid w:val="00B04D28"/>
    <w:rsid w:val="00B10B87"/>
    <w:rsid w:val="00B16699"/>
    <w:rsid w:val="00B16F25"/>
    <w:rsid w:val="00B171B8"/>
    <w:rsid w:val="00B20DEC"/>
    <w:rsid w:val="00B27B98"/>
    <w:rsid w:val="00B3044F"/>
    <w:rsid w:val="00B32C8C"/>
    <w:rsid w:val="00B3366C"/>
    <w:rsid w:val="00B33DA3"/>
    <w:rsid w:val="00B345E7"/>
    <w:rsid w:val="00B35A5A"/>
    <w:rsid w:val="00B37AED"/>
    <w:rsid w:val="00B42F3C"/>
    <w:rsid w:val="00B43C78"/>
    <w:rsid w:val="00B555E1"/>
    <w:rsid w:val="00B656B2"/>
    <w:rsid w:val="00B6728D"/>
    <w:rsid w:val="00B70298"/>
    <w:rsid w:val="00B7233D"/>
    <w:rsid w:val="00B72D77"/>
    <w:rsid w:val="00B73263"/>
    <w:rsid w:val="00B749EE"/>
    <w:rsid w:val="00B76B8D"/>
    <w:rsid w:val="00B77340"/>
    <w:rsid w:val="00B80CBB"/>
    <w:rsid w:val="00B8785A"/>
    <w:rsid w:val="00B9313D"/>
    <w:rsid w:val="00B93A80"/>
    <w:rsid w:val="00B94516"/>
    <w:rsid w:val="00B95234"/>
    <w:rsid w:val="00BA1CCB"/>
    <w:rsid w:val="00BA3B1A"/>
    <w:rsid w:val="00BA62FD"/>
    <w:rsid w:val="00BA7630"/>
    <w:rsid w:val="00BB019A"/>
    <w:rsid w:val="00BC1AEA"/>
    <w:rsid w:val="00BC2B86"/>
    <w:rsid w:val="00BC625B"/>
    <w:rsid w:val="00BE57EB"/>
    <w:rsid w:val="00BF065D"/>
    <w:rsid w:val="00BF0A2D"/>
    <w:rsid w:val="00BF106C"/>
    <w:rsid w:val="00BF646E"/>
    <w:rsid w:val="00C0179D"/>
    <w:rsid w:val="00C17ABE"/>
    <w:rsid w:val="00C20873"/>
    <w:rsid w:val="00C251CC"/>
    <w:rsid w:val="00C25B88"/>
    <w:rsid w:val="00C2661A"/>
    <w:rsid w:val="00C27D16"/>
    <w:rsid w:val="00C3432F"/>
    <w:rsid w:val="00C359CF"/>
    <w:rsid w:val="00C412BE"/>
    <w:rsid w:val="00C420C8"/>
    <w:rsid w:val="00C44364"/>
    <w:rsid w:val="00C457D7"/>
    <w:rsid w:val="00C45A45"/>
    <w:rsid w:val="00C477D6"/>
    <w:rsid w:val="00C50D4B"/>
    <w:rsid w:val="00C515E7"/>
    <w:rsid w:val="00C55D36"/>
    <w:rsid w:val="00C56EDC"/>
    <w:rsid w:val="00C60824"/>
    <w:rsid w:val="00C63A89"/>
    <w:rsid w:val="00C73464"/>
    <w:rsid w:val="00C808C2"/>
    <w:rsid w:val="00C80D58"/>
    <w:rsid w:val="00C854A8"/>
    <w:rsid w:val="00C86082"/>
    <w:rsid w:val="00C86ACD"/>
    <w:rsid w:val="00C87F33"/>
    <w:rsid w:val="00C90F0E"/>
    <w:rsid w:val="00C9251F"/>
    <w:rsid w:val="00C9314C"/>
    <w:rsid w:val="00C93681"/>
    <w:rsid w:val="00CA0A96"/>
    <w:rsid w:val="00CA1D6F"/>
    <w:rsid w:val="00CA1E0D"/>
    <w:rsid w:val="00CA31BB"/>
    <w:rsid w:val="00CA3A2C"/>
    <w:rsid w:val="00CA4484"/>
    <w:rsid w:val="00CA7069"/>
    <w:rsid w:val="00CA7073"/>
    <w:rsid w:val="00CA7F78"/>
    <w:rsid w:val="00CB1E12"/>
    <w:rsid w:val="00CB3B16"/>
    <w:rsid w:val="00CB546F"/>
    <w:rsid w:val="00CC0F37"/>
    <w:rsid w:val="00CC68B3"/>
    <w:rsid w:val="00CD069B"/>
    <w:rsid w:val="00CD1D5B"/>
    <w:rsid w:val="00CD2A42"/>
    <w:rsid w:val="00CE2203"/>
    <w:rsid w:val="00CE2582"/>
    <w:rsid w:val="00CE2E98"/>
    <w:rsid w:val="00CE57DF"/>
    <w:rsid w:val="00CE6E16"/>
    <w:rsid w:val="00CE6E6F"/>
    <w:rsid w:val="00D04360"/>
    <w:rsid w:val="00D04F5D"/>
    <w:rsid w:val="00D072ED"/>
    <w:rsid w:val="00D10226"/>
    <w:rsid w:val="00D1129E"/>
    <w:rsid w:val="00D112F0"/>
    <w:rsid w:val="00D14B46"/>
    <w:rsid w:val="00D15AC3"/>
    <w:rsid w:val="00D178CB"/>
    <w:rsid w:val="00D201E4"/>
    <w:rsid w:val="00D23C31"/>
    <w:rsid w:val="00D25A65"/>
    <w:rsid w:val="00D3344A"/>
    <w:rsid w:val="00D33F9F"/>
    <w:rsid w:val="00D41919"/>
    <w:rsid w:val="00D43C03"/>
    <w:rsid w:val="00D45927"/>
    <w:rsid w:val="00D46CB7"/>
    <w:rsid w:val="00D4754F"/>
    <w:rsid w:val="00D50A41"/>
    <w:rsid w:val="00D61E6A"/>
    <w:rsid w:val="00D638B7"/>
    <w:rsid w:val="00D63A62"/>
    <w:rsid w:val="00D71EE0"/>
    <w:rsid w:val="00D71FD4"/>
    <w:rsid w:val="00D74635"/>
    <w:rsid w:val="00D74FDC"/>
    <w:rsid w:val="00D773F8"/>
    <w:rsid w:val="00D85781"/>
    <w:rsid w:val="00D90728"/>
    <w:rsid w:val="00DB63BE"/>
    <w:rsid w:val="00DB66C0"/>
    <w:rsid w:val="00DC2471"/>
    <w:rsid w:val="00DC6A40"/>
    <w:rsid w:val="00DD1A7B"/>
    <w:rsid w:val="00DD747E"/>
    <w:rsid w:val="00DE0E91"/>
    <w:rsid w:val="00DE3E25"/>
    <w:rsid w:val="00DE407A"/>
    <w:rsid w:val="00DF3496"/>
    <w:rsid w:val="00DF4C9F"/>
    <w:rsid w:val="00E02111"/>
    <w:rsid w:val="00E1034F"/>
    <w:rsid w:val="00E1356A"/>
    <w:rsid w:val="00E13970"/>
    <w:rsid w:val="00E266E2"/>
    <w:rsid w:val="00E27E55"/>
    <w:rsid w:val="00E31686"/>
    <w:rsid w:val="00E31AA9"/>
    <w:rsid w:val="00E327EB"/>
    <w:rsid w:val="00E35DAF"/>
    <w:rsid w:val="00E35DD0"/>
    <w:rsid w:val="00E40DF6"/>
    <w:rsid w:val="00E4297F"/>
    <w:rsid w:val="00E45514"/>
    <w:rsid w:val="00E478C5"/>
    <w:rsid w:val="00E55553"/>
    <w:rsid w:val="00E60AD7"/>
    <w:rsid w:val="00E6186B"/>
    <w:rsid w:val="00E726EF"/>
    <w:rsid w:val="00E72CE1"/>
    <w:rsid w:val="00E73511"/>
    <w:rsid w:val="00E76364"/>
    <w:rsid w:val="00E80D92"/>
    <w:rsid w:val="00E80E6D"/>
    <w:rsid w:val="00E830CF"/>
    <w:rsid w:val="00E9077F"/>
    <w:rsid w:val="00E9244E"/>
    <w:rsid w:val="00E96404"/>
    <w:rsid w:val="00EA5722"/>
    <w:rsid w:val="00EB2871"/>
    <w:rsid w:val="00EB3849"/>
    <w:rsid w:val="00EB3A8C"/>
    <w:rsid w:val="00EB3EE3"/>
    <w:rsid w:val="00EB4DA4"/>
    <w:rsid w:val="00EC0284"/>
    <w:rsid w:val="00EC11CA"/>
    <w:rsid w:val="00ED2CE9"/>
    <w:rsid w:val="00ED3E57"/>
    <w:rsid w:val="00ED48C2"/>
    <w:rsid w:val="00ED6891"/>
    <w:rsid w:val="00EE7949"/>
    <w:rsid w:val="00EF1AAE"/>
    <w:rsid w:val="00EF4EFE"/>
    <w:rsid w:val="00EF5774"/>
    <w:rsid w:val="00EF655E"/>
    <w:rsid w:val="00F0629B"/>
    <w:rsid w:val="00F06B3B"/>
    <w:rsid w:val="00F11ABC"/>
    <w:rsid w:val="00F1350A"/>
    <w:rsid w:val="00F1481E"/>
    <w:rsid w:val="00F16A3C"/>
    <w:rsid w:val="00F20778"/>
    <w:rsid w:val="00F207DD"/>
    <w:rsid w:val="00F24725"/>
    <w:rsid w:val="00F25FE9"/>
    <w:rsid w:val="00F30A09"/>
    <w:rsid w:val="00F3381A"/>
    <w:rsid w:val="00F37009"/>
    <w:rsid w:val="00F44595"/>
    <w:rsid w:val="00F45C9B"/>
    <w:rsid w:val="00F500AB"/>
    <w:rsid w:val="00F5010E"/>
    <w:rsid w:val="00F51412"/>
    <w:rsid w:val="00F5479E"/>
    <w:rsid w:val="00F56898"/>
    <w:rsid w:val="00F60FFC"/>
    <w:rsid w:val="00F64F18"/>
    <w:rsid w:val="00F6698D"/>
    <w:rsid w:val="00F67DB2"/>
    <w:rsid w:val="00F7072D"/>
    <w:rsid w:val="00F70CBC"/>
    <w:rsid w:val="00F72185"/>
    <w:rsid w:val="00F7228F"/>
    <w:rsid w:val="00F75A9D"/>
    <w:rsid w:val="00F762B1"/>
    <w:rsid w:val="00F83511"/>
    <w:rsid w:val="00F84DC9"/>
    <w:rsid w:val="00F8534E"/>
    <w:rsid w:val="00F85A88"/>
    <w:rsid w:val="00F867C5"/>
    <w:rsid w:val="00F868B2"/>
    <w:rsid w:val="00F871DC"/>
    <w:rsid w:val="00F872F9"/>
    <w:rsid w:val="00F8761B"/>
    <w:rsid w:val="00F90832"/>
    <w:rsid w:val="00F9549C"/>
    <w:rsid w:val="00F969D9"/>
    <w:rsid w:val="00FA1994"/>
    <w:rsid w:val="00FA19ED"/>
    <w:rsid w:val="00FA3B46"/>
    <w:rsid w:val="00FA6CCA"/>
    <w:rsid w:val="00FA7F71"/>
    <w:rsid w:val="00FB039A"/>
    <w:rsid w:val="00FB0FBA"/>
    <w:rsid w:val="00FB4456"/>
    <w:rsid w:val="00FB7525"/>
    <w:rsid w:val="00FC0539"/>
    <w:rsid w:val="00FC687A"/>
    <w:rsid w:val="00FC71CE"/>
    <w:rsid w:val="00FC74D3"/>
    <w:rsid w:val="00FD44BF"/>
    <w:rsid w:val="00FD79E9"/>
    <w:rsid w:val="00FE20A3"/>
    <w:rsid w:val="00FE23EB"/>
    <w:rsid w:val="00FE6E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640C0E-6DE6-45AC-96B9-4CF457DC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3FC"/>
    <w:pPr>
      <w:spacing w:after="4" w:line="248" w:lineRule="auto"/>
      <w:ind w:left="370" w:right="56" w:hanging="10"/>
      <w:jc w:val="both"/>
    </w:pPr>
    <w:rPr>
      <w:rFonts w:ascii="Times New Roman" w:eastAsia="Times New Roman" w:hAnsi="Times New Roman" w:cs="Times New Roman"/>
      <w:color w:val="000000"/>
      <w:sz w:val="24"/>
      <w:lang w:val="en-US" w:bidi="en-US"/>
    </w:rPr>
  </w:style>
  <w:style w:type="paragraph" w:styleId="Heading1">
    <w:name w:val="heading 1"/>
    <w:next w:val="Normal"/>
    <w:link w:val="Heading1Char"/>
    <w:uiPriority w:val="9"/>
    <w:qFormat/>
    <w:rsid w:val="00F60FFC"/>
    <w:pPr>
      <w:keepNext/>
      <w:keepLines/>
      <w:spacing w:after="228" w:line="259" w:lineRule="auto"/>
      <w:ind w:left="195" w:hanging="10"/>
      <w:outlineLvl w:val="0"/>
    </w:pPr>
    <w:rPr>
      <w:rFonts w:ascii="Bookman Old Style" w:eastAsia="Bookman Old Style" w:hAnsi="Bookman Old Style" w:cs="Bookman Old Style"/>
      <w:b/>
      <w:color w:val="000000"/>
      <w:sz w:val="24"/>
      <w:lang w:eastAsia="id-ID"/>
    </w:rPr>
  </w:style>
  <w:style w:type="paragraph" w:styleId="Heading2">
    <w:name w:val="heading 2"/>
    <w:basedOn w:val="Normal"/>
    <w:next w:val="Normal"/>
    <w:link w:val="Heading2Char"/>
    <w:uiPriority w:val="9"/>
    <w:semiHidden/>
    <w:unhideWhenUsed/>
    <w:qFormat/>
    <w:rsid w:val="00E35D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B13FC"/>
    <w:pPr>
      <w:spacing w:after="0" w:line="240" w:lineRule="auto"/>
    </w:pPr>
    <w:rPr>
      <w:sz w:val="20"/>
      <w:szCs w:val="20"/>
    </w:rPr>
  </w:style>
  <w:style w:type="character" w:customStyle="1" w:styleId="FootnoteTextChar">
    <w:name w:val="Footnote Text Char"/>
    <w:basedOn w:val="DefaultParagraphFont"/>
    <w:link w:val="FootnoteText"/>
    <w:uiPriority w:val="99"/>
    <w:rsid w:val="007B13FC"/>
    <w:rPr>
      <w:rFonts w:ascii="Times New Roman" w:eastAsia="Times New Roman" w:hAnsi="Times New Roman" w:cs="Times New Roman"/>
      <w:color w:val="000000"/>
      <w:sz w:val="20"/>
      <w:szCs w:val="20"/>
      <w:lang w:val="en-US" w:bidi="en-US"/>
    </w:rPr>
  </w:style>
  <w:style w:type="character" w:styleId="FootnoteReference">
    <w:name w:val="footnote reference"/>
    <w:basedOn w:val="DefaultParagraphFont"/>
    <w:uiPriority w:val="99"/>
    <w:semiHidden/>
    <w:unhideWhenUsed/>
    <w:rsid w:val="007B13FC"/>
    <w:rPr>
      <w:vertAlign w:val="superscript"/>
    </w:rPr>
  </w:style>
  <w:style w:type="character" w:styleId="Hyperlink">
    <w:name w:val="Hyperlink"/>
    <w:basedOn w:val="DefaultParagraphFont"/>
    <w:uiPriority w:val="99"/>
    <w:unhideWhenUsed/>
    <w:rsid w:val="000F48D0"/>
    <w:rPr>
      <w:color w:val="0000FF" w:themeColor="hyperlink"/>
      <w:u w:val="single"/>
    </w:rPr>
  </w:style>
  <w:style w:type="paragraph" w:customStyle="1" w:styleId="footnotedescription">
    <w:name w:val="footnote description"/>
    <w:next w:val="Normal"/>
    <w:link w:val="footnotedescriptionChar"/>
    <w:hidden/>
    <w:rsid w:val="007712A8"/>
    <w:pPr>
      <w:spacing w:after="0" w:line="259" w:lineRule="auto"/>
      <w:ind w:left="77"/>
    </w:pPr>
    <w:rPr>
      <w:rFonts w:ascii="Times New Roman" w:eastAsia="Times New Roman" w:hAnsi="Times New Roman" w:cs="Times New Roman"/>
      <w:color w:val="000000"/>
      <w:sz w:val="20"/>
      <w:lang w:eastAsia="id-ID"/>
    </w:rPr>
  </w:style>
  <w:style w:type="character" w:customStyle="1" w:styleId="footnotedescriptionChar">
    <w:name w:val="footnote description Char"/>
    <w:link w:val="footnotedescription"/>
    <w:rsid w:val="007712A8"/>
    <w:rPr>
      <w:rFonts w:ascii="Times New Roman" w:eastAsia="Times New Roman" w:hAnsi="Times New Roman" w:cs="Times New Roman"/>
      <w:color w:val="000000"/>
      <w:sz w:val="20"/>
      <w:lang w:eastAsia="id-ID"/>
    </w:rPr>
  </w:style>
  <w:style w:type="character" w:customStyle="1" w:styleId="footnotemark">
    <w:name w:val="footnote mark"/>
    <w:hidden/>
    <w:rsid w:val="007712A8"/>
    <w:rPr>
      <w:rFonts w:ascii="Times New Roman" w:eastAsia="Times New Roman" w:hAnsi="Times New Roman" w:cs="Times New Roman"/>
      <w:color w:val="000000"/>
      <w:sz w:val="20"/>
      <w:vertAlign w:val="superscript"/>
    </w:rPr>
  </w:style>
  <w:style w:type="paragraph" w:styleId="ListParagraph">
    <w:name w:val="List Paragraph"/>
    <w:basedOn w:val="Normal"/>
    <w:uiPriority w:val="1"/>
    <w:qFormat/>
    <w:rsid w:val="00351CB6"/>
    <w:pPr>
      <w:ind w:left="720"/>
      <w:contextualSpacing/>
    </w:pPr>
  </w:style>
  <w:style w:type="paragraph" w:customStyle="1" w:styleId="Default">
    <w:name w:val="Default"/>
    <w:rsid w:val="00514F1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76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159"/>
    <w:rPr>
      <w:rFonts w:ascii="Times New Roman" w:eastAsia="Times New Roman" w:hAnsi="Times New Roman" w:cs="Times New Roman"/>
      <w:color w:val="000000"/>
      <w:sz w:val="24"/>
      <w:lang w:val="en-US" w:bidi="en-US"/>
    </w:rPr>
  </w:style>
  <w:style w:type="paragraph" w:styleId="Footer">
    <w:name w:val="footer"/>
    <w:basedOn w:val="Normal"/>
    <w:link w:val="FooterChar"/>
    <w:uiPriority w:val="99"/>
    <w:unhideWhenUsed/>
    <w:rsid w:val="00076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159"/>
    <w:rPr>
      <w:rFonts w:ascii="Times New Roman" w:eastAsia="Times New Roman" w:hAnsi="Times New Roman" w:cs="Times New Roman"/>
      <w:color w:val="000000"/>
      <w:sz w:val="24"/>
      <w:lang w:val="en-US" w:bidi="en-US"/>
    </w:rPr>
  </w:style>
  <w:style w:type="character" w:customStyle="1" w:styleId="Heading1Char">
    <w:name w:val="Heading 1 Char"/>
    <w:basedOn w:val="DefaultParagraphFont"/>
    <w:link w:val="Heading1"/>
    <w:uiPriority w:val="9"/>
    <w:rsid w:val="00F60FFC"/>
    <w:rPr>
      <w:rFonts w:ascii="Bookman Old Style" w:eastAsia="Bookman Old Style" w:hAnsi="Bookman Old Style" w:cs="Bookman Old Style"/>
      <w:b/>
      <w:color w:val="000000"/>
      <w:sz w:val="24"/>
      <w:lang w:eastAsia="id-ID"/>
    </w:rPr>
  </w:style>
  <w:style w:type="paragraph" w:styleId="BodyText">
    <w:name w:val="Body Text"/>
    <w:basedOn w:val="Normal"/>
    <w:link w:val="BodyTextChar"/>
    <w:uiPriority w:val="1"/>
    <w:qFormat/>
    <w:rsid w:val="0045618D"/>
    <w:pPr>
      <w:widowControl w:val="0"/>
      <w:autoSpaceDE w:val="0"/>
      <w:autoSpaceDN w:val="0"/>
      <w:spacing w:after="0" w:line="240" w:lineRule="auto"/>
      <w:ind w:left="0" w:right="0" w:firstLine="0"/>
      <w:jc w:val="left"/>
    </w:pPr>
    <w:rPr>
      <w:color w:val="auto"/>
      <w:szCs w:val="24"/>
      <w:lang w:bidi="ar-SA"/>
    </w:rPr>
  </w:style>
  <w:style w:type="character" w:customStyle="1" w:styleId="BodyTextChar">
    <w:name w:val="Body Text Char"/>
    <w:basedOn w:val="DefaultParagraphFont"/>
    <w:link w:val="BodyText"/>
    <w:uiPriority w:val="1"/>
    <w:rsid w:val="0045618D"/>
    <w:rPr>
      <w:rFonts w:ascii="Times New Roman" w:eastAsia="Times New Roman" w:hAnsi="Times New Roman" w:cs="Times New Roman"/>
      <w:sz w:val="24"/>
      <w:szCs w:val="24"/>
    </w:rPr>
  </w:style>
  <w:style w:type="table" w:styleId="TableGrid">
    <w:name w:val="Table Grid"/>
    <w:basedOn w:val="TableNormal"/>
    <w:uiPriority w:val="59"/>
    <w:rsid w:val="003C5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36F93"/>
    <w:pPr>
      <w:spacing w:before="100" w:beforeAutospacing="1" w:after="100" w:afterAutospacing="1" w:line="240" w:lineRule="auto"/>
      <w:ind w:left="0" w:right="0" w:firstLine="0"/>
      <w:jc w:val="left"/>
    </w:pPr>
    <w:rPr>
      <w:color w:val="auto"/>
      <w:szCs w:val="24"/>
      <w:lang w:bidi="ar-SA"/>
    </w:rPr>
  </w:style>
  <w:style w:type="character" w:styleId="FollowedHyperlink">
    <w:name w:val="FollowedHyperlink"/>
    <w:basedOn w:val="DefaultParagraphFont"/>
    <w:uiPriority w:val="99"/>
    <w:semiHidden/>
    <w:unhideWhenUsed/>
    <w:rsid w:val="004F024F"/>
    <w:rPr>
      <w:color w:val="800080" w:themeColor="followedHyperlink"/>
      <w:u w:val="single"/>
    </w:rPr>
  </w:style>
  <w:style w:type="character" w:styleId="Strong">
    <w:name w:val="Strong"/>
    <w:basedOn w:val="DefaultParagraphFont"/>
    <w:uiPriority w:val="22"/>
    <w:qFormat/>
    <w:rsid w:val="00164E2F"/>
    <w:rPr>
      <w:b/>
      <w:bCs/>
    </w:rPr>
  </w:style>
  <w:style w:type="character" w:customStyle="1" w:styleId="selectable-text">
    <w:name w:val="selectable-text"/>
    <w:basedOn w:val="DefaultParagraphFont"/>
    <w:rsid w:val="003B1A97"/>
  </w:style>
  <w:style w:type="paragraph" w:customStyle="1" w:styleId="p3">
    <w:name w:val="p3"/>
    <w:basedOn w:val="Normal"/>
    <w:rsid w:val="00C86082"/>
    <w:pPr>
      <w:spacing w:before="100" w:beforeAutospacing="1" w:after="100" w:afterAutospacing="1" w:line="240" w:lineRule="auto"/>
      <w:ind w:left="0" w:right="0" w:firstLine="0"/>
      <w:jc w:val="left"/>
    </w:pPr>
    <w:rPr>
      <w:color w:val="auto"/>
      <w:szCs w:val="24"/>
      <w:lang w:bidi="ar-SA"/>
    </w:rPr>
  </w:style>
  <w:style w:type="character" w:customStyle="1" w:styleId="amp-wp-beab583">
    <w:name w:val="amp-wp-beab583"/>
    <w:basedOn w:val="DefaultParagraphFont"/>
    <w:rsid w:val="00C86082"/>
  </w:style>
  <w:style w:type="paragraph" w:styleId="HTMLPreformatted">
    <w:name w:val="HTML Preformatted"/>
    <w:basedOn w:val="Normal"/>
    <w:link w:val="HTMLPreformattedChar"/>
    <w:uiPriority w:val="99"/>
    <w:semiHidden/>
    <w:unhideWhenUsed/>
    <w:rsid w:val="0065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lang w:bidi="ar-SA"/>
    </w:rPr>
  </w:style>
  <w:style w:type="character" w:customStyle="1" w:styleId="HTMLPreformattedChar">
    <w:name w:val="HTML Preformatted Char"/>
    <w:basedOn w:val="DefaultParagraphFont"/>
    <w:link w:val="HTMLPreformatted"/>
    <w:uiPriority w:val="99"/>
    <w:semiHidden/>
    <w:rsid w:val="00656461"/>
    <w:rPr>
      <w:rFonts w:ascii="Courier New" w:eastAsia="Times New Roman" w:hAnsi="Courier New" w:cs="Courier New"/>
      <w:sz w:val="20"/>
      <w:szCs w:val="20"/>
      <w:lang w:val="en-US"/>
    </w:rPr>
  </w:style>
  <w:style w:type="character" w:customStyle="1" w:styleId="y2iqfc">
    <w:name w:val="y2iqfc"/>
    <w:basedOn w:val="DefaultParagraphFont"/>
    <w:rsid w:val="00656461"/>
  </w:style>
  <w:style w:type="character" w:customStyle="1" w:styleId="Heading2Char">
    <w:name w:val="Heading 2 Char"/>
    <w:basedOn w:val="DefaultParagraphFont"/>
    <w:link w:val="Heading2"/>
    <w:uiPriority w:val="9"/>
    <w:semiHidden/>
    <w:rsid w:val="00E35DAF"/>
    <w:rPr>
      <w:rFonts w:asciiTheme="majorHAnsi" w:eastAsiaTheme="majorEastAsia" w:hAnsiTheme="majorHAnsi" w:cstheme="majorBidi"/>
      <w:color w:val="365F91" w:themeColor="accent1" w:themeShade="BF"/>
      <w:sz w:val="26"/>
      <w:szCs w:val="26"/>
      <w:lang w:val="en-US" w:bidi="en-US"/>
    </w:rPr>
  </w:style>
  <w:style w:type="table" w:customStyle="1" w:styleId="TableGrid0">
    <w:name w:val="TableGrid"/>
    <w:rsid w:val="00E35DAF"/>
    <w:pPr>
      <w:spacing w:after="0" w:line="240" w:lineRule="auto"/>
    </w:pPr>
    <w:rPr>
      <w:rFonts w:eastAsiaTheme="minorEastAsia"/>
      <w:lang w:eastAsia="id-ID"/>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223DD9"/>
    <w:pPr>
      <w:spacing w:before="240" w:after="0"/>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223DD9"/>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4325">
      <w:bodyDiv w:val="1"/>
      <w:marLeft w:val="0"/>
      <w:marRight w:val="0"/>
      <w:marTop w:val="0"/>
      <w:marBottom w:val="0"/>
      <w:divBdr>
        <w:top w:val="none" w:sz="0" w:space="0" w:color="auto"/>
        <w:left w:val="none" w:sz="0" w:space="0" w:color="auto"/>
        <w:bottom w:val="none" w:sz="0" w:space="0" w:color="auto"/>
        <w:right w:val="none" w:sz="0" w:space="0" w:color="auto"/>
      </w:divBdr>
    </w:div>
    <w:div w:id="93795197">
      <w:bodyDiv w:val="1"/>
      <w:marLeft w:val="0"/>
      <w:marRight w:val="0"/>
      <w:marTop w:val="0"/>
      <w:marBottom w:val="0"/>
      <w:divBdr>
        <w:top w:val="none" w:sz="0" w:space="0" w:color="auto"/>
        <w:left w:val="none" w:sz="0" w:space="0" w:color="auto"/>
        <w:bottom w:val="none" w:sz="0" w:space="0" w:color="auto"/>
        <w:right w:val="none" w:sz="0" w:space="0" w:color="auto"/>
      </w:divBdr>
    </w:div>
    <w:div w:id="105396385">
      <w:bodyDiv w:val="1"/>
      <w:marLeft w:val="0"/>
      <w:marRight w:val="0"/>
      <w:marTop w:val="0"/>
      <w:marBottom w:val="0"/>
      <w:divBdr>
        <w:top w:val="none" w:sz="0" w:space="0" w:color="auto"/>
        <w:left w:val="none" w:sz="0" w:space="0" w:color="auto"/>
        <w:bottom w:val="none" w:sz="0" w:space="0" w:color="auto"/>
        <w:right w:val="none" w:sz="0" w:space="0" w:color="auto"/>
      </w:divBdr>
      <w:divsChild>
        <w:div w:id="796604885">
          <w:marLeft w:val="0"/>
          <w:marRight w:val="0"/>
          <w:marTop w:val="0"/>
          <w:marBottom w:val="0"/>
          <w:divBdr>
            <w:top w:val="none" w:sz="0" w:space="0" w:color="auto"/>
            <w:left w:val="none" w:sz="0" w:space="0" w:color="auto"/>
            <w:bottom w:val="none" w:sz="0" w:space="0" w:color="auto"/>
            <w:right w:val="none" w:sz="0" w:space="0" w:color="auto"/>
          </w:divBdr>
        </w:div>
        <w:div w:id="912011217">
          <w:marLeft w:val="0"/>
          <w:marRight w:val="0"/>
          <w:marTop w:val="0"/>
          <w:marBottom w:val="0"/>
          <w:divBdr>
            <w:top w:val="none" w:sz="0" w:space="0" w:color="auto"/>
            <w:left w:val="none" w:sz="0" w:space="0" w:color="auto"/>
            <w:bottom w:val="none" w:sz="0" w:space="0" w:color="auto"/>
            <w:right w:val="none" w:sz="0" w:space="0" w:color="auto"/>
          </w:divBdr>
          <w:divsChild>
            <w:div w:id="979766723">
              <w:marLeft w:val="0"/>
              <w:marRight w:val="165"/>
              <w:marTop w:val="150"/>
              <w:marBottom w:val="0"/>
              <w:divBdr>
                <w:top w:val="none" w:sz="0" w:space="0" w:color="auto"/>
                <w:left w:val="none" w:sz="0" w:space="0" w:color="auto"/>
                <w:bottom w:val="none" w:sz="0" w:space="0" w:color="auto"/>
                <w:right w:val="none" w:sz="0" w:space="0" w:color="auto"/>
              </w:divBdr>
              <w:divsChild>
                <w:div w:id="480078370">
                  <w:marLeft w:val="0"/>
                  <w:marRight w:val="0"/>
                  <w:marTop w:val="0"/>
                  <w:marBottom w:val="0"/>
                  <w:divBdr>
                    <w:top w:val="none" w:sz="0" w:space="0" w:color="auto"/>
                    <w:left w:val="none" w:sz="0" w:space="0" w:color="auto"/>
                    <w:bottom w:val="none" w:sz="0" w:space="0" w:color="auto"/>
                    <w:right w:val="none" w:sz="0" w:space="0" w:color="auto"/>
                  </w:divBdr>
                  <w:divsChild>
                    <w:div w:id="11808476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3462">
      <w:bodyDiv w:val="1"/>
      <w:marLeft w:val="0"/>
      <w:marRight w:val="0"/>
      <w:marTop w:val="0"/>
      <w:marBottom w:val="0"/>
      <w:divBdr>
        <w:top w:val="none" w:sz="0" w:space="0" w:color="auto"/>
        <w:left w:val="none" w:sz="0" w:space="0" w:color="auto"/>
        <w:bottom w:val="none" w:sz="0" w:space="0" w:color="auto"/>
        <w:right w:val="none" w:sz="0" w:space="0" w:color="auto"/>
      </w:divBdr>
    </w:div>
    <w:div w:id="232855469">
      <w:bodyDiv w:val="1"/>
      <w:marLeft w:val="0"/>
      <w:marRight w:val="0"/>
      <w:marTop w:val="0"/>
      <w:marBottom w:val="0"/>
      <w:divBdr>
        <w:top w:val="none" w:sz="0" w:space="0" w:color="auto"/>
        <w:left w:val="none" w:sz="0" w:space="0" w:color="auto"/>
        <w:bottom w:val="none" w:sz="0" w:space="0" w:color="auto"/>
        <w:right w:val="none" w:sz="0" w:space="0" w:color="auto"/>
      </w:divBdr>
    </w:div>
    <w:div w:id="486672340">
      <w:bodyDiv w:val="1"/>
      <w:marLeft w:val="0"/>
      <w:marRight w:val="0"/>
      <w:marTop w:val="0"/>
      <w:marBottom w:val="0"/>
      <w:divBdr>
        <w:top w:val="none" w:sz="0" w:space="0" w:color="auto"/>
        <w:left w:val="none" w:sz="0" w:space="0" w:color="auto"/>
        <w:bottom w:val="none" w:sz="0" w:space="0" w:color="auto"/>
        <w:right w:val="none" w:sz="0" w:space="0" w:color="auto"/>
      </w:divBdr>
      <w:divsChild>
        <w:div w:id="1134563899">
          <w:marLeft w:val="0"/>
          <w:marRight w:val="0"/>
          <w:marTop w:val="15"/>
          <w:marBottom w:val="0"/>
          <w:divBdr>
            <w:top w:val="single" w:sz="48" w:space="0" w:color="auto"/>
            <w:left w:val="single" w:sz="48" w:space="0" w:color="auto"/>
            <w:bottom w:val="single" w:sz="48" w:space="0" w:color="auto"/>
            <w:right w:val="single" w:sz="48" w:space="0" w:color="auto"/>
          </w:divBdr>
          <w:divsChild>
            <w:div w:id="5143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0862">
      <w:bodyDiv w:val="1"/>
      <w:marLeft w:val="0"/>
      <w:marRight w:val="0"/>
      <w:marTop w:val="0"/>
      <w:marBottom w:val="0"/>
      <w:divBdr>
        <w:top w:val="none" w:sz="0" w:space="0" w:color="auto"/>
        <w:left w:val="none" w:sz="0" w:space="0" w:color="auto"/>
        <w:bottom w:val="none" w:sz="0" w:space="0" w:color="auto"/>
        <w:right w:val="none" w:sz="0" w:space="0" w:color="auto"/>
      </w:divBdr>
    </w:div>
    <w:div w:id="655038575">
      <w:bodyDiv w:val="1"/>
      <w:marLeft w:val="0"/>
      <w:marRight w:val="0"/>
      <w:marTop w:val="0"/>
      <w:marBottom w:val="0"/>
      <w:divBdr>
        <w:top w:val="none" w:sz="0" w:space="0" w:color="auto"/>
        <w:left w:val="none" w:sz="0" w:space="0" w:color="auto"/>
        <w:bottom w:val="none" w:sz="0" w:space="0" w:color="auto"/>
        <w:right w:val="none" w:sz="0" w:space="0" w:color="auto"/>
      </w:divBdr>
    </w:div>
    <w:div w:id="733897080">
      <w:bodyDiv w:val="1"/>
      <w:marLeft w:val="0"/>
      <w:marRight w:val="0"/>
      <w:marTop w:val="0"/>
      <w:marBottom w:val="0"/>
      <w:divBdr>
        <w:top w:val="none" w:sz="0" w:space="0" w:color="auto"/>
        <w:left w:val="none" w:sz="0" w:space="0" w:color="auto"/>
        <w:bottom w:val="none" w:sz="0" w:space="0" w:color="auto"/>
        <w:right w:val="none" w:sz="0" w:space="0" w:color="auto"/>
      </w:divBdr>
    </w:div>
    <w:div w:id="823005150">
      <w:bodyDiv w:val="1"/>
      <w:marLeft w:val="0"/>
      <w:marRight w:val="0"/>
      <w:marTop w:val="0"/>
      <w:marBottom w:val="0"/>
      <w:divBdr>
        <w:top w:val="none" w:sz="0" w:space="0" w:color="auto"/>
        <w:left w:val="none" w:sz="0" w:space="0" w:color="auto"/>
        <w:bottom w:val="none" w:sz="0" w:space="0" w:color="auto"/>
        <w:right w:val="none" w:sz="0" w:space="0" w:color="auto"/>
      </w:divBdr>
    </w:div>
    <w:div w:id="1027682462">
      <w:bodyDiv w:val="1"/>
      <w:marLeft w:val="0"/>
      <w:marRight w:val="0"/>
      <w:marTop w:val="0"/>
      <w:marBottom w:val="0"/>
      <w:divBdr>
        <w:top w:val="none" w:sz="0" w:space="0" w:color="auto"/>
        <w:left w:val="none" w:sz="0" w:space="0" w:color="auto"/>
        <w:bottom w:val="none" w:sz="0" w:space="0" w:color="auto"/>
        <w:right w:val="none" w:sz="0" w:space="0" w:color="auto"/>
      </w:divBdr>
    </w:div>
    <w:div w:id="1029722012">
      <w:bodyDiv w:val="1"/>
      <w:marLeft w:val="0"/>
      <w:marRight w:val="0"/>
      <w:marTop w:val="0"/>
      <w:marBottom w:val="0"/>
      <w:divBdr>
        <w:top w:val="none" w:sz="0" w:space="0" w:color="auto"/>
        <w:left w:val="none" w:sz="0" w:space="0" w:color="auto"/>
        <w:bottom w:val="none" w:sz="0" w:space="0" w:color="auto"/>
        <w:right w:val="none" w:sz="0" w:space="0" w:color="auto"/>
      </w:divBdr>
    </w:div>
    <w:div w:id="1275867516">
      <w:bodyDiv w:val="1"/>
      <w:marLeft w:val="0"/>
      <w:marRight w:val="0"/>
      <w:marTop w:val="0"/>
      <w:marBottom w:val="0"/>
      <w:divBdr>
        <w:top w:val="none" w:sz="0" w:space="0" w:color="auto"/>
        <w:left w:val="none" w:sz="0" w:space="0" w:color="auto"/>
        <w:bottom w:val="none" w:sz="0" w:space="0" w:color="auto"/>
        <w:right w:val="none" w:sz="0" w:space="0" w:color="auto"/>
      </w:divBdr>
    </w:div>
    <w:div w:id="1525900404">
      <w:bodyDiv w:val="1"/>
      <w:marLeft w:val="0"/>
      <w:marRight w:val="0"/>
      <w:marTop w:val="0"/>
      <w:marBottom w:val="0"/>
      <w:divBdr>
        <w:top w:val="none" w:sz="0" w:space="0" w:color="auto"/>
        <w:left w:val="none" w:sz="0" w:space="0" w:color="auto"/>
        <w:bottom w:val="none" w:sz="0" w:space="0" w:color="auto"/>
        <w:right w:val="none" w:sz="0" w:space="0" w:color="auto"/>
      </w:divBdr>
    </w:div>
    <w:div w:id="1884437090">
      <w:bodyDiv w:val="1"/>
      <w:marLeft w:val="0"/>
      <w:marRight w:val="0"/>
      <w:marTop w:val="0"/>
      <w:marBottom w:val="0"/>
      <w:divBdr>
        <w:top w:val="none" w:sz="0" w:space="0" w:color="auto"/>
        <w:left w:val="none" w:sz="0" w:space="0" w:color="auto"/>
        <w:bottom w:val="none" w:sz="0" w:space="0" w:color="auto"/>
        <w:right w:val="none" w:sz="0" w:space="0" w:color="auto"/>
      </w:divBdr>
    </w:div>
    <w:div w:id="1889486406">
      <w:bodyDiv w:val="1"/>
      <w:marLeft w:val="0"/>
      <w:marRight w:val="0"/>
      <w:marTop w:val="0"/>
      <w:marBottom w:val="0"/>
      <w:divBdr>
        <w:top w:val="none" w:sz="0" w:space="0" w:color="auto"/>
        <w:left w:val="none" w:sz="0" w:space="0" w:color="auto"/>
        <w:bottom w:val="none" w:sz="0" w:space="0" w:color="auto"/>
        <w:right w:val="none" w:sz="0" w:space="0" w:color="auto"/>
      </w:divBdr>
    </w:div>
    <w:div w:id="2082561461">
      <w:bodyDiv w:val="1"/>
      <w:marLeft w:val="0"/>
      <w:marRight w:val="0"/>
      <w:marTop w:val="0"/>
      <w:marBottom w:val="0"/>
      <w:divBdr>
        <w:top w:val="none" w:sz="0" w:space="0" w:color="auto"/>
        <w:left w:val="none" w:sz="0" w:space="0" w:color="auto"/>
        <w:bottom w:val="none" w:sz="0" w:space="0" w:color="auto"/>
        <w:right w:val="none" w:sz="0" w:space="0" w:color="auto"/>
      </w:divBdr>
    </w:div>
    <w:div w:id="2141222820">
      <w:bodyDiv w:val="1"/>
      <w:marLeft w:val="0"/>
      <w:marRight w:val="0"/>
      <w:marTop w:val="0"/>
      <w:marBottom w:val="0"/>
      <w:divBdr>
        <w:top w:val="none" w:sz="0" w:space="0" w:color="auto"/>
        <w:left w:val="none" w:sz="0" w:space="0" w:color="auto"/>
        <w:bottom w:val="none" w:sz="0" w:space="0" w:color="auto"/>
        <w:right w:val="none" w:sz="0" w:space="0" w:color="auto"/>
      </w:divBdr>
      <w:divsChild>
        <w:div w:id="438913622">
          <w:marLeft w:val="0"/>
          <w:marRight w:val="0"/>
          <w:marTop w:val="15"/>
          <w:marBottom w:val="0"/>
          <w:divBdr>
            <w:top w:val="single" w:sz="48" w:space="0" w:color="auto"/>
            <w:left w:val="single" w:sz="48" w:space="0" w:color="auto"/>
            <w:bottom w:val="single" w:sz="48" w:space="0" w:color="auto"/>
            <w:right w:val="single" w:sz="48" w:space="0" w:color="auto"/>
          </w:divBdr>
          <w:divsChild>
            <w:div w:id="10585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uesehat.com/dampak-yang-terjadi-pada-anak-korban-pelecehan-seksual" TargetMode="External"/><Relationship Id="rId1" Type="http://schemas.openxmlformats.org/officeDocument/2006/relationships/hyperlink" Target="https://tribratanews.kepri.polri.go.id/2021/11/03/dampak-kejahatan-seks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6A5EF-D810-4707-A8E7-9CE18BF2B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7848</Words>
  <Characters>44738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cp:lastModifiedBy>
  <cp:revision>2</cp:revision>
  <dcterms:created xsi:type="dcterms:W3CDTF">2022-08-17T05:41:00Z</dcterms:created>
  <dcterms:modified xsi:type="dcterms:W3CDTF">2022-08-17T05:41:00Z</dcterms:modified>
</cp:coreProperties>
</file>