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A1" w:rsidRDefault="00417CA1" w:rsidP="00417CA1">
      <w:pPr>
        <w:tabs>
          <w:tab w:val="right" w:pos="142"/>
        </w:tabs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55318">
        <w:rPr>
          <w:rFonts w:ascii="Times New Roman" w:hAnsi="Times New Roman"/>
          <w:b/>
          <w:sz w:val="24"/>
          <w:szCs w:val="24"/>
        </w:rPr>
        <w:t>DAFTAR PUSTAKA</w:t>
      </w:r>
    </w:p>
    <w:p w:rsidR="00417CA1" w:rsidRDefault="00417CA1" w:rsidP="00417CA1">
      <w:pPr>
        <w:tabs>
          <w:tab w:val="right" w:pos="142"/>
        </w:tabs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17CA1" w:rsidRPr="00655318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55318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6553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417CA1" w:rsidRPr="00655318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55318">
        <w:rPr>
          <w:rFonts w:ascii="Times New Roman" w:hAnsi="Times New Roman"/>
          <w:sz w:val="24"/>
          <w:szCs w:val="24"/>
          <w:lang w:val="id-ID"/>
        </w:rPr>
        <w:t xml:space="preserve">Abdul Manan, </w:t>
      </w:r>
      <w:r w:rsidRPr="00130D9B">
        <w:rPr>
          <w:rFonts w:ascii="Times New Roman" w:hAnsi="Times New Roman"/>
          <w:i/>
          <w:sz w:val="24"/>
          <w:szCs w:val="24"/>
          <w:lang w:val="id-ID"/>
        </w:rPr>
        <w:t>Penerapan Hukum Acara Perdata di Pengadilan Agama</w:t>
      </w:r>
      <w:r w:rsidRPr="00655318">
        <w:rPr>
          <w:rFonts w:ascii="Times New Roman" w:hAnsi="Times New Roman"/>
          <w:sz w:val="24"/>
          <w:szCs w:val="24"/>
          <w:lang w:val="id-ID"/>
        </w:rPr>
        <w:t>, Jakarta: Kencana,2008.</w:t>
      </w:r>
    </w:p>
    <w:p w:rsidR="00417CA1" w:rsidRPr="00655318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655318">
        <w:rPr>
          <w:rFonts w:ascii="Times New Roman" w:hAnsi="Times New Roman"/>
          <w:sz w:val="24"/>
          <w:szCs w:val="24"/>
        </w:rPr>
        <w:t>Abdulkadir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 Muhammad</w:t>
      </w:r>
      <w:r w:rsidRPr="00130D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Acara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Perdata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Indonesia</w:t>
      </w:r>
      <w:r w:rsidRPr="00655318">
        <w:rPr>
          <w:rFonts w:ascii="Times New Roman" w:hAnsi="Times New Roman"/>
          <w:sz w:val="24"/>
          <w:szCs w:val="24"/>
        </w:rPr>
        <w:t xml:space="preserve">, Bandung: PT. Citra Aditya </w:t>
      </w:r>
      <w:proofErr w:type="spellStart"/>
      <w:r w:rsidRPr="00655318">
        <w:rPr>
          <w:rFonts w:ascii="Times New Roman" w:hAnsi="Times New Roman"/>
          <w:sz w:val="24"/>
          <w:szCs w:val="24"/>
        </w:rPr>
        <w:t>Bakti</w:t>
      </w:r>
      <w:proofErr w:type="spellEnd"/>
      <w:proofErr w:type="gramStart"/>
      <w:r w:rsidRPr="00655318">
        <w:rPr>
          <w:rFonts w:ascii="Times New Roman" w:hAnsi="Times New Roman"/>
          <w:sz w:val="24"/>
          <w:szCs w:val="24"/>
          <w:lang w:val="id-ID"/>
        </w:rPr>
        <w:t>,2008</w:t>
      </w:r>
      <w:proofErr w:type="gramEnd"/>
      <w:r w:rsidRPr="00655318">
        <w:rPr>
          <w:rFonts w:ascii="Times New Roman" w:hAnsi="Times New Roman"/>
          <w:sz w:val="24"/>
          <w:szCs w:val="24"/>
          <w:lang w:val="id-ID"/>
        </w:rPr>
        <w:t>.</w:t>
      </w:r>
    </w:p>
    <w:p w:rsidR="00417CA1" w:rsidRPr="00655318" w:rsidRDefault="00417CA1" w:rsidP="00417CA1">
      <w:pPr>
        <w:tabs>
          <w:tab w:val="right" w:pos="142"/>
          <w:tab w:val="left" w:pos="709"/>
        </w:tabs>
        <w:spacing w:after="20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55318">
        <w:rPr>
          <w:rFonts w:ascii="Times New Roman" w:hAnsi="Times New Roman"/>
          <w:sz w:val="24"/>
          <w:szCs w:val="24"/>
          <w:lang w:val="id-ID"/>
        </w:rPr>
        <w:tab/>
      </w:r>
      <w:r w:rsidRPr="00655318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655318">
        <w:rPr>
          <w:rFonts w:ascii="Times New Roman" w:hAnsi="Times New Roman"/>
          <w:sz w:val="24"/>
          <w:szCs w:val="24"/>
        </w:rPr>
        <w:t>Abdulkadir</w:t>
      </w:r>
      <w:proofErr w:type="spellEnd"/>
      <w:r w:rsidRPr="0065531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55318">
        <w:rPr>
          <w:rFonts w:ascii="Times New Roman" w:hAnsi="Times New Roman"/>
          <w:sz w:val="24"/>
          <w:szCs w:val="24"/>
        </w:rPr>
        <w:t>Muhammad</w:t>
      </w:r>
      <w:r w:rsidRPr="00655318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130D9B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 w:rsidRPr="00130D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iCs/>
          <w:sz w:val="24"/>
          <w:szCs w:val="24"/>
        </w:rPr>
        <w:t>Perikatan</w:t>
      </w:r>
      <w:proofErr w:type="spellEnd"/>
      <w:r w:rsidRPr="00655318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655318">
        <w:rPr>
          <w:rFonts w:ascii="Times New Roman" w:hAnsi="Times New Roman"/>
          <w:sz w:val="24"/>
          <w:szCs w:val="24"/>
        </w:rPr>
        <w:t>Bandung</w:t>
      </w:r>
      <w:r w:rsidRPr="00655318">
        <w:rPr>
          <w:rFonts w:ascii="Times New Roman" w:hAnsi="Times New Roman"/>
          <w:sz w:val="24"/>
          <w:szCs w:val="24"/>
          <w:lang w:val="id-ID"/>
        </w:rPr>
        <w:t>:</w:t>
      </w:r>
      <w:r w:rsidRPr="00655318">
        <w:rPr>
          <w:rFonts w:ascii="Times New Roman" w:hAnsi="Times New Roman"/>
          <w:sz w:val="24"/>
          <w:szCs w:val="24"/>
        </w:rPr>
        <w:t xml:space="preserve"> PT. Citra Aditya </w:t>
      </w:r>
      <w:proofErr w:type="spellStart"/>
      <w:r w:rsidRPr="00655318">
        <w:rPr>
          <w:rFonts w:ascii="Times New Roman" w:hAnsi="Times New Roman"/>
          <w:sz w:val="24"/>
          <w:szCs w:val="24"/>
        </w:rPr>
        <w:t>Bakti</w:t>
      </w:r>
      <w:proofErr w:type="spellEnd"/>
      <w:r w:rsidRPr="00655318">
        <w:rPr>
          <w:rFonts w:ascii="Times New Roman" w:hAnsi="Times New Roman"/>
          <w:sz w:val="24"/>
          <w:szCs w:val="24"/>
        </w:rPr>
        <w:t>,</w:t>
      </w:r>
      <w:r w:rsidRPr="00655318">
        <w:rPr>
          <w:rFonts w:ascii="Times New Roman" w:hAnsi="Times New Roman"/>
          <w:sz w:val="24"/>
          <w:szCs w:val="24"/>
          <w:lang w:val="id-ID"/>
        </w:rPr>
        <w:t xml:space="preserve"> 2000</w:t>
      </w:r>
    </w:p>
    <w:p w:rsidR="00417CA1" w:rsidRPr="00655318" w:rsidRDefault="00417CA1" w:rsidP="00417CA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55318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655318">
        <w:rPr>
          <w:rFonts w:ascii="Times New Roman" w:hAnsi="Times New Roman"/>
          <w:sz w:val="24"/>
          <w:szCs w:val="24"/>
        </w:rPr>
        <w:t>Elfrida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Pr="00655318">
        <w:rPr>
          <w:rFonts w:ascii="Times New Roman" w:hAnsi="Times New Roman"/>
          <w:sz w:val="24"/>
          <w:szCs w:val="24"/>
        </w:rPr>
        <w:t>Gultom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Acara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Perdata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2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</w:t>
      </w:r>
      <w:r w:rsidRPr="00655318">
        <w:rPr>
          <w:rFonts w:ascii="Times New Roman" w:hAnsi="Times New Roman"/>
          <w:sz w:val="24"/>
          <w:szCs w:val="24"/>
        </w:rPr>
        <w:t>Jakarta</w:t>
      </w:r>
      <w:proofErr w:type="gramEnd"/>
      <w:r w:rsidRPr="006553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5318">
        <w:rPr>
          <w:rFonts w:ascii="Times New Roman" w:hAnsi="Times New Roman"/>
          <w:sz w:val="24"/>
          <w:szCs w:val="24"/>
        </w:rPr>
        <w:t>Mitra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318">
        <w:rPr>
          <w:rFonts w:ascii="Times New Roman" w:hAnsi="Times New Roman"/>
          <w:sz w:val="24"/>
          <w:szCs w:val="24"/>
        </w:rPr>
        <w:t>Wacana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 Media, 2017</w:t>
      </w:r>
      <w:r w:rsidRPr="00655318">
        <w:rPr>
          <w:rFonts w:ascii="Times New Roman" w:hAnsi="Times New Roman"/>
          <w:sz w:val="24"/>
          <w:szCs w:val="24"/>
          <w:lang w:val="id-ID"/>
        </w:rPr>
        <w:t>.</w:t>
      </w:r>
    </w:p>
    <w:p w:rsidR="00417CA1" w:rsidRPr="00655318" w:rsidRDefault="00417CA1" w:rsidP="00417CA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55318">
        <w:rPr>
          <w:rFonts w:ascii="Times New Roman" w:hAnsi="Times New Roman"/>
          <w:sz w:val="24"/>
          <w:szCs w:val="24"/>
          <w:lang w:val="id-ID"/>
        </w:rPr>
        <w:tab/>
        <w:t xml:space="preserve">Fitrah dan Luthfiyah, </w:t>
      </w:r>
      <w:r w:rsidRPr="00130D9B">
        <w:rPr>
          <w:rFonts w:ascii="Times New Roman" w:hAnsi="Times New Roman"/>
          <w:i/>
          <w:sz w:val="24"/>
          <w:szCs w:val="24"/>
          <w:lang w:val="id-ID"/>
        </w:rPr>
        <w:t>Metode Penelitian Kualitatif, Tindakan Kelas &amp; Studi</w:t>
      </w:r>
      <w:r w:rsidRPr="00655318">
        <w:rPr>
          <w:rFonts w:ascii="Times New Roman" w:hAnsi="Times New Roman"/>
          <w:sz w:val="24"/>
          <w:szCs w:val="24"/>
          <w:lang w:val="id-ID"/>
        </w:rPr>
        <w:t>, Sukabumi: CV Jejak,2017.</w:t>
      </w:r>
    </w:p>
    <w:p w:rsidR="00417CA1" w:rsidRPr="00655318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55318">
        <w:rPr>
          <w:rFonts w:ascii="Times New Roman" w:hAnsi="Times New Roman"/>
          <w:sz w:val="24"/>
          <w:szCs w:val="24"/>
          <w:lang w:val="id-ID"/>
        </w:rPr>
        <w:t>Harahap M Yahya,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Acara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Perdata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Gugatan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Persidangan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Penyitaan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Pembuktian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Putusan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Pengadilan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,</w:t>
      </w:r>
      <w:r w:rsidRPr="00655318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655318">
        <w:rPr>
          <w:rFonts w:ascii="Times New Roman" w:hAnsi="Times New Roman"/>
          <w:sz w:val="24"/>
          <w:szCs w:val="24"/>
        </w:rPr>
        <w:t>Sinar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318">
        <w:rPr>
          <w:rFonts w:ascii="Times New Roman" w:hAnsi="Times New Roman"/>
          <w:sz w:val="24"/>
          <w:szCs w:val="24"/>
        </w:rPr>
        <w:t>Grafika</w:t>
      </w:r>
      <w:proofErr w:type="spellEnd"/>
      <w:r w:rsidRPr="00655318">
        <w:rPr>
          <w:rFonts w:ascii="Times New Roman" w:hAnsi="Times New Roman"/>
          <w:sz w:val="24"/>
          <w:szCs w:val="24"/>
          <w:lang w:val="id-ID"/>
        </w:rPr>
        <w:t>,2015.</w:t>
      </w:r>
    </w:p>
    <w:p w:rsidR="00417CA1" w:rsidRPr="00655318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55318">
        <w:rPr>
          <w:rFonts w:ascii="Times New Roman" w:hAnsi="Times New Roman"/>
          <w:sz w:val="24"/>
          <w:szCs w:val="24"/>
          <w:lang w:val="id-ID"/>
        </w:rPr>
        <w:t>Harahap M Yahya,</w:t>
      </w:r>
      <w:r w:rsidRPr="00130D9B">
        <w:rPr>
          <w:rFonts w:ascii="Times New Roman" w:hAnsi="Times New Roman"/>
          <w:i/>
          <w:sz w:val="24"/>
          <w:szCs w:val="24"/>
          <w:lang w:val="id-ID"/>
        </w:rPr>
        <w:t>Kekuasaan Mahkamah Agung Pemeriksaan Kasasi Dan Peninjauan Kembali Perkara Perdata</w:t>
      </w:r>
      <w:r w:rsidRPr="00655318">
        <w:rPr>
          <w:rFonts w:ascii="Times New Roman" w:hAnsi="Times New Roman"/>
          <w:sz w:val="24"/>
          <w:szCs w:val="24"/>
          <w:lang w:val="id-ID"/>
        </w:rPr>
        <w:t>,Jakarta,Sinar Grafika,2009.</w:t>
      </w:r>
    </w:p>
    <w:p w:rsidR="00417CA1" w:rsidRPr="00655318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55318">
        <w:rPr>
          <w:rFonts w:ascii="Times New Roman" w:hAnsi="Times New Roman"/>
          <w:sz w:val="24"/>
          <w:szCs w:val="24"/>
        </w:rPr>
        <w:t>Harahap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655318">
        <w:rPr>
          <w:rFonts w:ascii="Times New Roman" w:hAnsi="Times New Roman"/>
          <w:sz w:val="24"/>
          <w:szCs w:val="24"/>
        </w:rPr>
        <w:t>Yahya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Ruang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Lingkup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Permasalahan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Eksekusi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Bidang</w:t>
      </w:r>
      <w:proofErr w:type="spellEnd"/>
      <w:r w:rsidRPr="00130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sz w:val="24"/>
          <w:szCs w:val="24"/>
        </w:rPr>
        <w:t>Perdata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, Jakarta </w:t>
      </w:r>
      <w:proofErr w:type="spellStart"/>
      <w:r w:rsidRPr="00655318">
        <w:rPr>
          <w:rFonts w:ascii="Times New Roman" w:hAnsi="Times New Roman"/>
          <w:sz w:val="24"/>
          <w:szCs w:val="24"/>
        </w:rPr>
        <w:t>Gramedia</w:t>
      </w:r>
      <w:proofErr w:type="spellEnd"/>
      <w:r w:rsidRPr="00655318">
        <w:rPr>
          <w:rFonts w:ascii="Times New Roman" w:hAnsi="Times New Roman"/>
          <w:sz w:val="24"/>
          <w:szCs w:val="24"/>
        </w:rPr>
        <w:t>, 1989.</w:t>
      </w:r>
    </w:p>
    <w:p w:rsidR="00417CA1" w:rsidRPr="00655318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Harahap, M. Yahya,</w:t>
      </w:r>
      <w:proofErr w:type="spellStart"/>
      <w:r w:rsidRPr="00130D9B">
        <w:rPr>
          <w:rFonts w:ascii="Times New Roman" w:hAnsi="Times New Roman"/>
          <w:i/>
          <w:iCs/>
          <w:sz w:val="24"/>
          <w:szCs w:val="24"/>
        </w:rPr>
        <w:t>Ruang</w:t>
      </w:r>
      <w:proofErr w:type="spellEnd"/>
      <w:r w:rsidRPr="00130D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iCs/>
          <w:sz w:val="24"/>
          <w:szCs w:val="24"/>
        </w:rPr>
        <w:t>Lingkup</w:t>
      </w:r>
      <w:proofErr w:type="spellEnd"/>
      <w:r w:rsidRPr="00130D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iCs/>
          <w:sz w:val="24"/>
          <w:szCs w:val="24"/>
        </w:rPr>
        <w:t>Permasalahan</w:t>
      </w:r>
      <w:proofErr w:type="spellEnd"/>
      <w:r w:rsidRPr="00130D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iCs/>
          <w:sz w:val="24"/>
          <w:szCs w:val="24"/>
        </w:rPr>
        <w:t>Eksekusi</w:t>
      </w:r>
      <w:proofErr w:type="spellEnd"/>
      <w:r w:rsidRPr="00130D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iCs/>
          <w:sz w:val="24"/>
          <w:szCs w:val="24"/>
        </w:rPr>
        <w:t>Bidang</w:t>
      </w:r>
      <w:proofErr w:type="spellEnd"/>
      <w:r w:rsidRPr="00130D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30D9B">
        <w:rPr>
          <w:rFonts w:ascii="Times New Roman" w:hAnsi="Times New Roman"/>
          <w:i/>
          <w:iCs/>
          <w:sz w:val="24"/>
          <w:szCs w:val="24"/>
        </w:rPr>
        <w:t>perdata</w:t>
      </w:r>
      <w:proofErr w:type="spellEnd"/>
      <w:r w:rsidRPr="00655318">
        <w:rPr>
          <w:rFonts w:ascii="Times New Roman" w:hAnsi="Times New Roman"/>
          <w:sz w:val="24"/>
          <w:szCs w:val="24"/>
        </w:rPr>
        <w:t>, Jakarta</w:t>
      </w:r>
      <w:r w:rsidRPr="00655318"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 w:rsidRPr="00655318">
        <w:rPr>
          <w:rFonts w:ascii="Times New Roman" w:hAnsi="Times New Roman"/>
          <w:sz w:val="24"/>
          <w:szCs w:val="24"/>
        </w:rPr>
        <w:t>Sinar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318">
        <w:rPr>
          <w:rFonts w:ascii="Times New Roman" w:hAnsi="Times New Roman"/>
          <w:sz w:val="24"/>
          <w:szCs w:val="24"/>
        </w:rPr>
        <w:t>Grafika</w:t>
      </w:r>
      <w:proofErr w:type="spellEnd"/>
      <w:r w:rsidRPr="00655318">
        <w:rPr>
          <w:rFonts w:ascii="Times New Roman" w:hAnsi="Times New Roman"/>
          <w:sz w:val="24"/>
          <w:szCs w:val="24"/>
        </w:rPr>
        <w:t>,</w:t>
      </w:r>
      <w:r w:rsidRPr="00655318">
        <w:rPr>
          <w:rFonts w:ascii="Times New Roman" w:hAnsi="Times New Roman"/>
          <w:sz w:val="24"/>
          <w:szCs w:val="24"/>
          <w:lang w:val="id-ID"/>
        </w:rPr>
        <w:t xml:space="preserve"> 2005.</w:t>
      </w:r>
    </w:p>
    <w:p w:rsidR="00417CA1" w:rsidRPr="00655318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Harahap, M. Yahya,</w:t>
      </w:r>
      <w:r w:rsidRPr="00130D9B">
        <w:rPr>
          <w:rFonts w:ascii="Times New Roman" w:hAnsi="Times New Roman"/>
          <w:i/>
          <w:sz w:val="24"/>
          <w:szCs w:val="24"/>
          <w:lang w:val="id-ID"/>
        </w:rPr>
        <w:t>Ruang Lingkup Permasalahan Eksekusi Bidang Perdata Edisi Kedua</w:t>
      </w:r>
      <w:r w:rsidRPr="00655318">
        <w:rPr>
          <w:rFonts w:ascii="Times New Roman" w:hAnsi="Times New Roman"/>
          <w:sz w:val="24"/>
          <w:szCs w:val="24"/>
          <w:lang w:val="id-ID"/>
        </w:rPr>
        <w:t>,Jakarta:Sinar Grafika,2010.</w:t>
      </w:r>
    </w:p>
    <w:p w:rsidR="00417CA1" w:rsidRPr="00655318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55318">
        <w:rPr>
          <w:rFonts w:ascii="Times New Roman" w:hAnsi="Times New Roman"/>
          <w:sz w:val="24"/>
          <w:szCs w:val="24"/>
          <w:lang w:val="id-ID"/>
        </w:rPr>
        <w:t xml:space="preserve">Johny Ibrahim, </w:t>
      </w:r>
      <w:r w:rsidRPr="00130D9B">
        <w:rPr>
          <w:rFonts w:ascii="Times New Roman" w:hAnsi="Times New Roman"/>
          <w:i/>
          <w:sz w:val="24"/>
          <w:szCs w:val="24"/>
          <w:lang w:val="id-ID"/>
        </w:rPr>
        <w:t>Teori dan Metode Penelitian Hukum Normatif</w:t>
      </w:r>
      <w:r w:rsidRPr="00655318">
        <w:rPr>
          <w:rFonts w:ascii="Times New Roman" w:hAnsi="Times New Roman"/>
          <w:sz w:val="24"/>
          <w:szCs w:val="24"/>
          <w:lang w:val="id-ID"/>
        </w:rPr>
        <w:t>, Malang:Bayumedia Publishing,2008.</w:t>
      </w:r>
    </w:p>
    <w:p w:rsidR="00417CA1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55318">
        <w:rPr>
          <w:rFonts w:ascii="Times New Roman" w:hAnsi="Times New Roman"/>
          <w:sz w:val="24"/>
          <w:szCs w:val="24"/>
          <w:lang w:val="id-ID"/>
        </w:rPr>
        <w:t xml:space="preserve">Mochammad Djais, </w:t>
      </w:r>
      <w:r w:rsidRPr="00130D9B">
        <w:rPr>
          <w:rFonts w:ascii="Times New Roman" w:hAnsi="Times New Roman"/>
          <w:i/>
          <w:sz w:val="24"/>
          <w:szCs w:val="24"/>
          <w:lang w:val="id-ID"/>
        </w:rPr>
        <w:t>Pikiran Dasar Hukum Eksekusi</w:t>
      </w:r>
      <w:r w:rsidRPr="00655318">
        <w:rPr>
          <w:rFonts w:ascii="Times New Roman" w:hAnsi="Times New Roman"/>
          <w:sz w:val="24"/>
          <w:szCs w:val="24"/>
          <w:lang w:val="id-ID"/>
        </w:rPr>
        <w:t>, Semarang: Fakultas Huk</w:t>
      </w:r>
      <w:r>
        <w:rPr>
          <w:rFonts w:ascii="Times New Roman" w:hAnsi="Times New Roman"/>
          <w:sz w:val="24"/>
          <w:szCs w:val="24"/>
          <w:lang w:val="id-ID"/>
        </w:rPr>
        <w:t>um Universitas Diponegoro,2000</w:t>
      </w: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lastRenderedPageBreak/>
        <w:t xml:space="preserve">Mukti Arto, </w:t>
      </w:r>
      <w:r w:rsidRPr="00130D9B">
        <w:rPr>
          <w:rFonts w:ascii="Times New Roman" w:hAnsi="Times New Roman"/>
          <w:i/>
          <w:sz w:val="24"/>
          <w:szCs w:val="24"/>
          <w:lang w:val="id-ID"/>
        </w:rPr>
        <w:t>Praktek Perkara Perdata pada Pengadilan Agama</w:t>
      </w:r>
      <w:r>
        <w:rPr>
          <w:rFonts w:ascii="Times New Roman" w:hAnsi="Times New Roman"/>
          <w:i/>
          <w:sz w:val="24"/>
          <w:szCs w:val="24"/>
          <w:lang w:val="id-ID"/>
        </w:rPr>
        <w:t>,</w:t>
      </w:r>
      <w:r w:rsidRPr="0098757A">
        <w:rPr>
          <w:rFonts w:ascii="Times New Roman" w:hAnsi="Times New Roman"/>
          <w:sz w:val="24"/>
          <w:szCs w:val="24"/>
          <w:lang w:val="id-ID"/>
        </w:rPr>
        <w:t>Yogyakarta: Pustaka pelajar, 1998.</w:t>
      </w: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>Retnowulan Sutantio dan Iskandar Oeripkartawinata,</w:t>
      </w:r>
      <w:r w:rsidRPr="00130D9B">
        <w:rPr>
          <w:rFonts w:ascii="Times New Roman" w:hAnsi="Times New Roman"/>
          <w:i/>
          <w:sz w:val="24"/>
          <w:szCs w:val="24"/>
          <w:lang w:val="id-ID"/>
        </w:rPr>
        <w:t>Hukum Acara Perdata dalam Teori dan Praktek</w:t>
      </w:r>
      <w:r w:rsidRPr="0098757A">
        <w:rPr>
          <w:rFonts w:ascii="Times New Roman" w:hAnsi="Times New Roman"/>
          <w:sz w:val="24"/>
          <w:szCs w:val="24"/>
          <w:lang w:val="id-ID"/>
        </w:rPr>
        <w:t>, Bandung:Mandar Maju,2005.</w:t>
      </w: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 xml:space="preserve">Rohian A. Rasyid, </w:t>
      </w:r>
      <w:r w:rsidRPr="00130D9B">
        <w:rPr>
          <w:rFonts w:ascii="Times New Roman" w:hAnsi="Times New Roman"/>
          <w:i/>
          <w:sz w:val="24"/>
          <w:szCs w:val="24"/>
          <w:lang w:val="id-ID"/>
        </w:rPr>
        <w:t>Hukum Acara Peradilan Agama</w:t>
      </w:r>
      <w:r>
        <w:rPr>
          <w:rFonts w:ascii="Times New Roman" w:hAnsi="Times New Roman"/>
          <w:i/>
          <w:sz w:val="24"/>
          <w:szCs w:val="24"/>
          <w:lang w:val="id-ID"/>
        </w:rPr>
        <w:t>,</w:t>
      </w:r>
      <w:r w:rsidRPr="0098757A">
        <w:rPr>
          <w:rFonts w:ascii="Times New Roman" w:hAnsi="Times New Roman"/>
          <w:sz w:val="24"/>
          <w:szCs w:val="24"/>
          <w:lang w:val="id-ID"/>
        </w:rPr>
        <w:t>Jakarta: Raja Grafindo Persada, 2007</w:t>
      </w:r>
    </w:p>
    <w:p w:rsidR="00417CA1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 xml:space="preserve">Soerjono Soekanto &amp; Sri Mamudji, </w:t>
      </w:r>
      <w:r w:rsidRPr="00130D9B">
        <w:rPr>
          <w:rFonts w:ascii="Times New Roman" w:hAnsi="Times New Roman"/>
          <w:i/>
          <w:sz w:val="24"/>
          <w:szCs w:val="24"/>
          <w:lang w:val="id-ID"/>
        </w:rPr>
        <w:t>Penelitian Hukum Nornatif Suatu Tinjauan Singkat</w:t>
      </w:r>
      <w:r w:rsidRPr="0098757A">
        <w:rPr>
          <w:rFonts w:ascii="Times New Roman" w:hAnsi="Times New Roman"/>
          <w:sz w:val="24"/>
          <w:szCs w:val="24"/>
          <w:lang w:val="id-ID"/>
        </w:rPr>
        <w:t>,Jakarta: Rajawali Pres ,2011.</w:t>
      </w:r>
    </w:p>
    <w:p w:rsidR="00417CA1" w:rsidRPr="00863894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3894">
        <w:rPr>
          <w:rFonts w:ascii="Times New Roman" w:hAnsi="Times New Roman"/>
          <w:b/>
          <w:sz w:val="24"/>
          <w:szCs w:val="24"/>
        </w:rPr>
        <w:t>Jurnal</w:t>
      </w:r>
      <w:proofErr w:type="spellEnd"/>
      <w:r w:rsidRPr="008638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63894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417CA1" w:rsidRPr="00572D73" w:rsidRDefault="00417CA1" w:rsidP="00417CA1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55318">
        <w:rPr>
          <w:rFonts w:ascii="Times New Roman" w:hAnsi="Times New Roman"/>
          <w:sz w:val="24"/>
          <w:szCs w:val="24"/>
        </w:rPr>
        <w:t>Adityo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318">
        <w:rPr>
          <w:rFonts w:ascii="Times New Roman" w:hAnsi="Times New Roman"/>
          <w:sz w:val="24"/>
          <w:szCs w:val="24"/>
        </w:rPr>
        <w:t>Wahyu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318">
        <w:rPr>
          <w:rFonts w:ascii="Times New Roman" w:hAnsi="Times New Roman"/>
          <w:sz w:val="24"/>
          <w:szCs w:val="24"/>
        </w:rPr>
        <w:t>Wikanto</w:t>
      </w:r>
      <w:proofErr w:type="spellEnd"/>
      <w:r w:rsidRPr="00655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318">
        <w:rPr>
          <w:rFonts w:ascii="Times New Roman" w:hAnsi="Times New Roman"/>
          <w:sz w:val="24"/>
          <w:szCs w:val="24"/>
        </w:rPr>
        <w:t>dkk</w:t>
      </w:r>
      <w:proofErr w:type="spellEnd"/>
      <w:r w:rsidRPr="00572D73">
        <w:rPr>
          <w:rFonts w:ascii="Times New Roman" w:hAnsi="Times New Roman"/>
          <w:sz w:val="24"/>
          <w:szCs w:val="24"/>
        </w:rPr>
        <w:t>, “</w:t>
      </w:r>
      <w:proofErr w:type="spellStart"/>
      <w:r w:rsidRPr="00572D73">
        <w:rPr>
          <w:rFonts w:ascii="Times New Roman" w:hAnsi="Times New Roman"/>
          <w:sz w:val="24"/>
          <w:szCs w:val="24"/>
        </w:rPr>
        <w:t>Eksekusi</w:t>
      </w:r>
      <w:proofErr w:type="spellEnd"/>
      <w:r w:rsidRPr="0057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D73">
        <w:rPr>
          <w:rFonts w:ascii="Times New Roman" w:hAnsi="Times New Roman"/>
          <w:sz w:val="24"/>
          <w:szCs w:val="24"/>
        </w:rPr>
        <w:t>Riil</w:t>
      </w:r>
      <w:proofErr w:type="spellEnd"/>
      <w:r w:rsidRPr="0057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D73">
        <w:rPr>
          <w:rFonts w:ascii="Times New Roman" w:hAnsi="Times New Roman"/>
          <w:sz w:val="24"/>
          <w:szCs w:val="24"/>
        </w:rPr>
        <w:t>Ddalam</w:t>
      </w:r>
      <w:proofErr w:type="spellEnd"/>
      <w:r w:rsidRPr="0057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D73">
        <w:rPr>
          <w:rFonts w:ascii="Times New Roman" w:hAnsi="Times New Roman"/>
          <w:sz w:val="24"/>
          <w:szCs w:val="24"/>
        </w:rPr>
        <w:t>Perkara</w:t>
      </w:r>
      <w:proofErr w:type="spellEnd"/>
      <w:r w:rsidRPr="0057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D73">
        <w:rPr>
          <w:rFonts w:ascii="Times New Roman" w:hAnsi="Times New Roman"/>
          <w:sz w:val="24"/>
          <w:szCs w:val="24"/>
        </w:rPr>
        <w:t>Perdata</w:t>
      </w:r>
      <w:proofErr w:type="spellEnd"/>
      <w:r w:rsidRPr="0057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D73">
        <w:rPr>
          <w:rFonts w:ascii="Times New Roman" w:hAnsi="Times New Roman"/>
          <w:sz w:val="24"/>
          <w:szCs w:val="24"/>
        </w:rPr>
        <w:t>Tentang</w:t>
      </w:r>
      <w:proofErr w:type="spellEnd"/>
      <w:r w:rsidRPr="0057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D73">
        <w:rPr>
          <w:rFonts w:ascii="Times New Roman" w:hAnsi="Times New Roman"/>
          <w:sz w:val="24"/>
          <w:szCs w:val="24"/>
        </w:rPr>
        <w:t>Pengosongan</w:t>
      </w:r>
      <w:proofErr w:type="spellEnd"/>
      <w:r w:rsidRPr="00572D73">
        <w:rPr>
          <w:rFonts w:ascii="Times New Roman" w:hAnsi="Times New Roman"/>
          <w:sz w:val="24"/>
          <w:szCs w:val="24"/>
        </w:rPr>
        <w:t xml:space="preserve"> Tanah </w:t>
      </w:r>
      <w:proofErr w:type="spellStart"/>
      <w:r w:rsidRPr="00572D73">
        <w:rPr>
          <w:rFonts w:ascii="Times New Roman" w:hAnsi="Times New Roman"/>
          <w:sz w:val="24"/>
          <w:szCs w:val="24"/>
        </w:rPr>
        <w:t>dan</w:t>
      </w:r>
      <w:proofErr w:type="spellEnd"/>
      <w:r w:rsidRPr="0057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D73">
        <w:rPr>
          <w:rFonts w:ascii="Times New Roman" w:hAnsi="Times New Roman"/>
          <w:sz w:val="24"/>
          <w:szCs w:val="24"/>
        </w:rPr>
        <w:t>Bangunan</w:t>
      </w:r>
      <w:proofErr w:type="spellEnd"/>
      <w:r w:rsidRPr="0057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D73">
        <w:rPr>
          <w:rFonts w:ascii="Times New Roman" w:hAnsi="Times New Roman"/>
          <w:sz w:val="24"/>
          <w:szCs w:val="24"/>
        </w:rPr>
        <w:t>Rumah</w:t>
      </w:r>
      <w:proofErr w:type="spellEnd"/>
      <w:r w:rsidRPr="00572D73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572D73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572D7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2D73">
        <w:rPr>
          <w:rFonts w:ascii="Times New Roman" w:hAnsi="Times New Roman"/>
          <w:i/>
          <w:sz w:val="24"/>
          <w:szCs w:val="24"/>
        </w:rPr>
        <w:t>Verstek</w:t>
      </w:r>
      <w:proofErr w:type="spellEnd"/>
      <w:r w:rsidRPr="00572D73">
        <w:rPr>
          <w:rFonts w:ascii="Times New Roman" w:hAnsi="Times New Roman"/>
          <w:i/>
          <w:sz w:val="24"/>
          <w:szCs w:val="24"/>
        </w:rPr>
        <w:t>,</w:t>
      </w:r>
      <w:r w:rsidRPr="00572D73">
        <w:rPr>
          <w:rFonts w:ascii="Times New Roman" w:hAnsi="Times New Roman"/>
          <w:sz w:val="24"/>
          <w:szCs w:val="24"/>
        </w:rPr>
        <w:t xml:space="preserve"> Vol. 2., No. 2, 2014.</w:t>
      </w:r>
    </w:p>
    <w:p w:rsidR="00417CA1" w:rsidRPr="00572D73" w:rsidRDefault="00417CA1" w:rsidP="00417CA1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 w:rsidRPr="00572D73">
        <w:rPr>
          <w:rFonts w:ascii="Times New Roman" w:hAnsi="Times New Roman"/>
          <w:sz w:val="24"/>
          <w:szCs w:val="24"/>
        </w:rPr>
        <w:t xml:space="preserve"> </w:t>
      </w:r>
      <w:r w:rsidRPr="00572D73">
        <w:rPr>
          <w:rFonts w:ascii="Times New Roman" w:hAnsi="Times New Roman"/>
          <w:sz w:val="24"/>
          <w:szCs w:val="24"/>
          <w:lang w:val="id-ID"/>
        </w:rPr>
        <w:t xml:space="preserve">Heppy Indah Hapsari,”Studi Putusan Yang Tidak Dapat Dieksekusi(Non Eksekutable) Dalam Perkara Perdata(Studi Putusan Nomor 16/Pdt.Plw/2014/PN.Kdl), </w:t>
      </w:r>
      <w:r w:rsidRPr="00572D73">
        <w:rPr>
          <w:rFonts w:ascii="Times New Roman" w:hAnsi="Times New Roman"/>
          <w:i/>
          <w:sz w:val="24"/>
          <w:szCs w:val="24"/>
          <w:lang w:val="id-ID"/>
        </w:rPr>
        <w:t>Jurnal Verstek,</w:t>
      </w:r>
      <w:r w:rsidRPr="00572D73">
        <w:rPr>
          <w:rFonts w:ascii="Times New Roman" w:hAnsi="Times New Roman"/>
          <w:sz w:val="24"/>
          <w:szCs w:val="24"/>
          <w:lang w:val="id-ID"/>
        </w:rPr>
        <w:t xml:space="preserve"> Vol.2,2018.</w:t>
      </w:r>
    </w:p>
    <w:p w:rsidR="00417CA1" w:rsidRPr="00572D73" w:rsidRDefault="00417CA1" w:rsidP="00417CA1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 w:rsidRPr="00572D73">
        <w:rPr>
          <w:rFonts w:ascii="Times New Roman" w:hAnsi="Times New Roman"/>
          <w:sz w:val="24"/>
          <w:szCs w:val="24"/>
          <w:lang w:val="id-ID"/>
        </w:rPr>
        <w:t>Muhamad Ihsan Ahmadi,“Studi Tentang Perlawanan Terhadap Sita Eksekusi Dalam Perkara Perdata Di Pengadilan Negeri Surakarta”,Fakultas Hukum Universitas Muhammadiyah,2012.</w:t>
      </w:r>
    </w:p>
    <w:p w:rsidR="00417CA1" w:rsidRPr="00572D73" w:rsidRDefault="00417CA1" w:rsidP="00417CA1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 w:rsidRPr="00572D73">
        <w:rPr>
          <w:rFonts w:ascii="Times New Roman" w:hAnsi="Times New Roman"/>
          <w:sz w:val="24"/>
          <w:szCs w:val="24"/>
          <w:lang w:val="id-ID"/>
        </w:rPr>
        <w:t>Julianto, “Penyalahgunaan Wewenang Pengadilan Negeri Jayapura Dalam Pengangkatan Sita Eksekusi Tanpa Melalui Pendelegasian Pengadilan Negeri Setempat (Contoh Kasus Timotius Kambu Melawan Pt. Freeport Indonesia)”, Fakultas Hukum Universitas Tarumanegara,2013.</w:t>
      </w:r>
    </w:p>
    <w:p w:rsidR="00417CA1" w:rsidRPr="00572D73" w:rsidRDefault="00417CA1" w:rsidP="00417CA1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 w:rsidRPr="00572D73">
        <w:rPr>
          <w:rFonts w:ascii="Times New Roman" w:hAnsi="Times New Roman"/>
          <w:sz w:val="24"/>
          <w:szCs w:val="24"/>
          <w:lang w:val="id-ID"/>
        </w:rPr>
        <w:t>Nur Saleh,“ Eksekusi Dan Jaminan Studi Pelaksanaan Sita Eksekusi Terhadap Barang Jaminan Kredit Macet Di Kantor Pelayanan Kekayaan Negara Dan Lelang (Kpknl) Surakarta”, Fakultas Hukum Universitas Muhammadiyah,2009.</w:t>
      </w:r>
    </w:p>
    <w:p w:rsidR="00417CA1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17CA1" w:rsidRPr="00863894" w:rsidRDefault="00417CA1" w:rsidP="00417CA1">
      <w:pPr>
        <w:tabs>
          <w:tab w:val="right" w:pos="142"/>
          <w:tab w:val="left" w:pos="2400"/>
        </w:tabs>
        <w:spacing w:line="360" w:lineRule="auto"/>
        <w:ind w:left="-709" w:firstLine="709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863894">
        <w:rPr>
          <w:rFonts w:ascii="Times New Roman" w:hAnsi="Times New Roman"/>
          <w:b/>
          <w:sz w:val="24"/>
          <w:szCs w:val="24"/>
          <w:lang w:val="id-ID"/>
        </w:rPr>
        <w:t>Peraturan Perundang-undangan :</w:t>
      </w: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>Herzien Inlandsch Reglement (H.I.R)</w:t>
      </w: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>Reglemen Indonesia Yang Dipebaharui (R.I.B.)</w:t>
      </w: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lastRenderedPageBreak/>
        <w:t>Undang – Undang RI Nomor 7 Tahun 1989 Tentang Peradilan Agama.</w:t>
      </w: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>Undang - Undang RI Nomor 48 Tahun 2009 Tentang kekuasaan kehakiman.</w:t>
      </w: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>Undang – Undang RI Nomor 39 Tahun 1999 Tentang Hak Asasi Manusia.</w:t>
      </w: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>Undang – Undang RI Nomor 49 Tahun 2009 Tentang Perubahan Kedua Atas Undang – Undang RI Nomor 2 Tahun 1986 Tentang Peradilan Umum.</w:t>
      </w: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 xml:space="preserve">Peraturan Pemerintah Nomor 9 Tahun 1975 Tentang Pelaksanaan Undang – Undang Nomor 1 Tahun 1974 Tentang Perkawinan. </w:t>
      </w:r>
    </w:p>
    <w:p w:rsidR="00417CA1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>Peraturan Pemerintah Nomor 24 Tahun 1997 Tentang Peraturan Pendaftaran Ta</w:t>
      </w:r>
      <w:r>
        <w:rPr>
          <w:rFonts w:ascii="Times New Roman" w:hAnsi="Times New Roman"/>
          <w:sz w:val="24"/>
          <w:szCs w:val="24"/>
          <w:lang w:val="id-ID"/>
        </w:rPr>
        <w:t>nah.</w:t>
      </w:r>
    </w:p>
    <w:p w:rsidR="00417CA1" w:rsidRPr="0098757A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>Surat Edaran Mahkamah Agung No.5 Tahun 1975 Tentang Sita Jaminan.</w:t>
      </w:r>
    </w:p>
    <w:p w:rsidR="00417CA1" w:rsidRDefault="00417CA1" w:rsidP="00417CA1">
      <w:pPr>
        <w:tabs>
          <w:tab w:val="right" w:pos="142"/>
          <w:tab w:val="left" w:pos="24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8757A">
        <w:rPr>
          <w:rFonts w:ascii="Times New Roman" w:hAnsi="Times New Roman"/>
          <w:sz w:val="24"/>
          <w:szCs w:val="24"/>
          <w:lang w:val="id-ID"/>
        </w:rPr>
        <w:t>Surat Edaran Mahkamah Agung No.4 Tahun 2001 Tentang Permasalahan Putu</w:t>
      </w:r>
      <w:r>
        <w:rPr>
          <w:rFonts w:ascii="Times New Roman" w:hAnsi="Times New Roman"/>
          <w:sz w:val="24"/>
          <w:szCs w:val="24"/>
          <w:lang w:val="id-ID"/>
        </w:rPr>
        <w:t>san Serta Merta dan Provisionil</w:t>
      </w:r>
      <w:r>
        <w:rPr>
          <w:rFonts w:ascii="Times New Roman" w:hAnsi="Times New Roman"/>
          <w:sz w:val="24"/>
          <w:szCs w:val="24"/>
        </w:rPr>
        <w:t>.</w:t>
      </w:r>
    </w:p>
    <w:p w:rsidR="00C111EE" w:rsidRDefault="00C111EE">
      <w:bookmarkStart w:id="0" w:name="_GoBack"/>
      <w:bookmarkEnd w:id="0"/>
    </w:p>
    <w:sectPr w:rsidR="00C11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A1"/>
    <w:rsid w:val="00417CA1"/>
    <w:rsid w:val="00C1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0054-611F-4C3F-8B50-765F9C42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2022-08-10T05:51:00Z</dcterms:created>
  <dcterms:modified xsi:type="dcterms:W3CDTF">2022-08-10T05:57:00Z</dcterms:modified>
</cp:coreProperties>
</file>