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D18F" w14:textId="77777777" w:rsidR="001523DB" w:rsidRPr="00DE48E8" w:rsidRDefault="001523DB" w:rsidP="001523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88575" wp14:editId="1114A449">
                <wp:simplePos x="0" y="0"/>
                <wp:positionH relativeFrom="column">
                  <wp:posOffset>4818380</wp:posOffset>
                </wp:positionH>
                <wp:positionV relativeFrom="paragraph">
                  <wp:posOffset>-1098550</wp:posOffset>
                </wp:positionV>
                <wp:extent cx="555625" cy="395605"/>
                <wp:effectExtent l="635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42751" w14:textId="77777777" w:rsidR="001523DB" w:rsidRDefault="001523DB" w:rsidP="001523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885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9.4pt;margin-top:-86.5pt;width:43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" stroked="f">
                <v:textbox>
                  <w:txbxContent>
                    <w:p w14:paraId="5A342751" w14:textId="77777777" w:rsidR="001523DB" w:rsidRDefault="001523DB" w:rsidP="001523DB"/>
                  </w:txbxContent>
                </v:textbox>
              </v:shape>
            </w:pict>
          </mc:Fallback>
        </mc:AlternateContent>
      </w:r>
      <w:r w:rsidRPr="00C36B12">
        <w:rPr>
          <w:rFonts w:ascii="Times New Roman" w:eastAsia="Times New Roman" w:hAnsi="Times New Roman"/>
          <w:b/>
          <w:sz w:val="24"/>
          <w:szCs w:val="24"/>
        </w:rPr>
        <w:t xml:space="preserve">BAB 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</w:p>
    <w:p w14:paraId="06E9158C" w14:textId="77777777" w:rsidR="001523DB" w:rsidRDefault="001523DB" w:rsidP="001523D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PENDAHULUAN</w:t>
      </w:r>
    </w:p>
    <w:p w14:paraId="36EC50FC" w14:textId="77777777" w:rsidR="001523DB" w:rsidRPr="006C5BD0" w:rsidRDefault="001523DB" w:rsidP="001523D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EBA512" w14:textId="77777777" w:rsidR="001523DB" w:rsidRDefault="001523DB" w:rsidP="001523DB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122E7C">
        <w:rPr>
          <w:rFonts w:ascii="Times New Roman" w:eastAsia="Times New Roman" w:hAnsi="Times New Roman"/>
          <w:b/>
          <w:sz w:val="24"/>
          <w:szCs w:val="24"/>
        </w:rPr>
        <w:t>Latar</w:t>
      </w:r>
      <w:proofErr w:type="spellEnd"/>
      <w:r w:rsidRPr="00122E7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22E7C">
        <w:rPr>
          <w:rFonts w:ascii="Times New Roman" w:eastAsia="Times New Roman" w:hAnsi="Times New Roman"/>
          <w:b/>
          <w:sz w:val="24"/>
          <w:szCs w:val="24"/>
        </w:rPr>
        <w:t>Belakang</w:t>
      </w:r>
      <w:proofErr w:type="spellEnd"/>
    </w:p>
    <w:p w14:paraId="45286EFE" w14:textId="77777777" w:rsidR="001523DB" w:rsidRDefault="001523DB" w:rsidP="001523DB">
      <w:pPr>
        <w:autoSpaceDE w:val="0"/>
        <w:autoSpaceDN w:val="0"/>
        <w:adjustRightInd w:val="0"/>
        <w:spacing w:line="48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C2435B">
        <w:rPr>
          <w:rFonts w:ascii="Times New Roman" w:hAnsi="Times New Roman"/>
          <w:sz w:val="24"/>
          <w:szCs w:val="24"/>
        </w:rPr>
        <w:t xml:space="preserve">Indonesia </w:t>
      </w:r>
      <w:proofErr w:type="spellStart"/>
      <w:r w:rsidRPr="00C2435B">
        <w:rPr>
          <w:rFonts w:ascii="Times New Roman" w:hAnsi="Times New Roman"/>
          <w:sz w:val="24"/>
          <w:szCs w:val="24"/>
        </w:rPr>
        <w:t>merupakan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C2435B">
        <w:rPr>
          <w:rFonts w:ascii="Times New Roman" w:hAnsi="Times New Roman"/>
          <w:sz w:val="24"/>
          <w:szCs w:val="24"/>
        </w:rPr>
        <w:t>konstitusional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35B">
        <w:rPr>
          <w:rFonts w:ascii="Times New Roman" w:hAnsi="Times New Roman"/>
          <w:sz w:val="24"/>
          <w:szCs w:val="24"/>
        </w:rPr>
        <w:t>yaitu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negara yang </w:t>
      </w:r>
      <w:proofErr w:type="spellStart"/>
      <w:r w:rsidRPr="00C2435B">
        <w:rPr>
          <w:rFonts w:ascii="Times New Roman" w:hAnsi="Times New Roman"/>
          <w:sz w:val="24"/>
          <w:szCs w:val="24"/>
        </w:rPr>
        <w:t>dibatasi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2435B">
        <w:rPr>
          <w:rFonts w:ascii="Times New Roman" w:hAnsi="Times New Roman"/>
          <w:sz w:val="24"/>
          <w:szCs w:val="24"/>
        </w:rPr>
        <w:t xml:space="preserve">oleh </w:t>
      </w:r>
      <w:proofErr w:type="spellStart"/>
      <w:r w:rsidRPr="00C2435B">
        <w:rPr>
          <w:rFonts w:ascii="Times New Roman" w:hAnsi="Times New Roman"/>
          <w:sz w:val="24"/>
          <w:szCs w:val="24"/>
        </w:rPr>
        <w:t>konstitusi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35B">
        <w:rPr>
          <w:rFonts w:ascii="Times New Roman" w:hAnsi="Times New Roman"/>
          <w:sz w:val="24"/>
          <w:szCs w:val="24"/>
        </w:rPr>
        <w:t>dalam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empat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ciri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klasik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C2435B">
        <w:rPr>
          <w:rFonts w:ascii="Times New Roman" w:hAnsi="Times New Roman"/>
          <w:sz w:val="24"/>
          <w:szCs w:val="24"/>
        </w:rPr>
        <w:t>hukum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35B">
        <w:rPr>
          <w:rFonts w:ascii="Times New Roman" w:hAnsi="Times New Roman"/>
          <w:sz w:val="24"/>
          <w:szCs w:val="24"/>
        </w:rPr>
        <w:t>terdapat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elemen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pembatasan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kekuasan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sebagai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C2435B">
        <w:rPr>
          <w:rFonts w:ascii="Times New Roman" w:hAnsi="Times New Roman"/>
          <w:sz w:val="24"/>
          <w:szCs w:val="24"/>
        </w:rPr>
        <w:t>satu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ciri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pokok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C2435B">
        <w:rPr>
          <w:rFonts w:ascii="Times New Roman" w:hAnsi="Times New Roman"/>
          <w:sz w:val="24"/>
          <w:szCs w:val="24"/>
        </w:rPr>
        <w:t>hukum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2435B">
        <w:rPr>
          <w:rFonts w:ascii="Times New Roman" w:hAnsi="Times New Roman"/>
          <w:sz w:val="24"/>
          <w:szCs w:val="24"/>
        </w:rPr>
        <w:t>Sejalan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ketentuan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tersebut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maka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C2435B">
        <w:rPr>
          <w:rFonts w:ascii="Times New Roman" w:hAnsi="Times New Roman"/>
          <w:sz w:val="24"/>
          <w:szCs w:val="24"/>
        </w:rPr>
        <w:t>satu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prinsip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penting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C2435B">
        <w:rPr>
          <w:rFonts w:ascii="Times New Roman" w:hAnsi="Times New Roman"/>
          <w:sz w:val="24"/>
          <w:szCs w:val="24"/>
        </w:rPr>
        <w:t>hukum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adalah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jaminan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kekuasaan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2435B">
        <w:rPr>
          <w:rFonts w:ascii="Times New Roman" w:hAnsi="Times New Roman"/>
          <w:sz w:val="24"/>
          <w:szCs w:val="24"/>
        </w:rPr>
        <w:t>merdeka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35B">
        <w:rPr>
          <w:rFonts w:ascii="Times New Roman" w:hAnsi="Times New Roman"/>
          <w:sz w:val="24"/>
          <w:szCs w:val="24"/>
        </w:rPr>
        <w:t>artinya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kekuasaan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yang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didasari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C2435B">
        <w:rPr>
          <w:rFonts w:ascii="Times New Roman" w:hAnsi="Times New Roman"/>
          <w:sz w:val="24"/>
          <w:szCs w:val="24"/>
        </w:rPr>
        <w:t>undang-undang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negara,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menurut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Montesqiu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dalam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teorinya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trias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politika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yakni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k</w:t>
      </w:r>
      <w:r w:rsidRPr="00C2435B">
        <w:rPr>
          <w:rFonts w:ascii="Times New Roman" w:hAnsi="Times New Roman"/>
          <w:sz w:val="24"/>
          <w:szCs w:val="24"/>
        </w:rPr>
        <w:t>uasaan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C2435B">
        <w:rPr>
          <w:rFonts w:ascii="Times New Roman" w:hAnsi="Times New Roman"/>
          <w:sz w:val="24"/>
          <w:szCs w:val="24"/>
        </w:rPr>
        <w:t>dibagi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menjadi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tiga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yaitu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legislatif</w:t>
      </w:r>
      <w:proofErr w:type="spellEnd"/>
      <w:r w:rsidRPr="00C243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435B">
        <w:rPr>
          <w:rFonts w:ascii="Times New Roman" w:hAnsi="Times New Roman"/>
          <w:sz w:val="24"/>
          <w:szCs w:val="24"/>
        </w:rPr>
        <w:t>eksekutif</w:t>
      </w:r>
      <w:proofErr w:type="spellEnd"/>
      <w:r w:rsidRPr="00C2435B">
        <w:rPr>
          <w:rFonts w:ascii="Times New Roman" w:hAnsi="Times New Roman"/>
          <w:sz w:val="24"/>
          <w:szCs w:val="24"/>
        </w:rPr>
        <w:t>, 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435B">
        <w:rPr>
          <w:rFonts w:ascii="Times New Roman" w:hAnsi="Times New Roman"/>
          <w:sz w:val="24"/>
          <w:szCs w:val="24"/>
        </w:rPr>
        <w:t>yudikatif</w:t>
      </w:r>
      <w:proofErr w:type="spellEnd"/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C2435B">
        <w:rPr>
          <w:rFonts w:ascii="Times New Roman" w:hAnsi="Times New Roman"/>
          <w:sz w:val="24"/>
          <w:szCs w:val="24"/>
        </w:rPr>
        <w:t>.</w:t>
      </w:r>
    </w:p>
    <w:p w14:paraId="3B36DCBE" w14:textId="77777777" w:rsidR="001523DB" w:rsidRPr="00941371" w:rsidRDefault="001523DB" w:rsidP="001523DB">
      <w:pPr>
        <w:autoSpaceDE w:val="0"/>
        <w:autoSpaceDN w:val="0"/>
        <w:adjustRightInd w:val="0"/>
        <w:spacing w:line="480" w:lineRule="auto"/>
        <w:ind w:left="567" w:firstLine="567"/>
        <w:rPr>
          <w:rFonts w:ascii="Times New Roman" w:hAnsi="Times New Roman"/>
          <w:sz w:val="24"/>
          <w:szCs w:val="24"/>
        </w:rPr>
      </w:pPr>
      <w:proofErr w:type="spellStart"/>
      <w:r w:rsidRPr="00941371">
        <w:rPr>
          <w:rFonts w:ascii="Times New Roman" w:hAnsi="Times New Roman"/>
          <w:sz w:val="24"/>
          <w:szCs w:val="24"/>
        </w:rPr>
        <w:t>Menurut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tugas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41371">
        <w:rPr>
          <w:rFonts w:ascii="Times New Roman" w:hAnsi="Times New Roman"/>
          <w:sz w:val="24"/>
          <w:szCs w:val="24"/>
        </w:rPr>
        <w:t>fungsinya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legislatif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41371">
        <w:rPr>
          <w:rFonts w:ascii="Times New Roman" w:hAnsi="Times New Roman"/>
          <w:sz w:val="24"/>
          <w:szCs w:val="24"/>
        </w:rPr>
        <w:t>dimaksud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yaitu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Dewan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Perwakilan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Rakyat (DPR) yang </w:t>
      </w:r>
      <w:proofErr w:type="spellStart"/>
      <w:r w:rsidRPr="00941371">
        <w:rPr>
          <w:rFonts w:ascii="Times New Roman" w:hAnsi="Times New Roman"/>
          <w:sz w:val="24"/>
          <w:szCs w:val="24"/>
        </w:rPr>
        <w:t>berperan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sebagai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wakil </w:t>
      </w:r>
      <w:proofErr w:type="spellStart"/>
      <w:r w:rsidRPr="00941371">
        <w:rPr>
          <w:rFonts w:ascii="Times New Roman" w:hAnsi="Times New Roman"/>
          <w:sz w:val="24"/>
          <w:szCs w:val="24"/>
        </w:rPr>
        <w:t>rakyat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41371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menjalankan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tugas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41371">
        <w:rPr>
          <w:rFonts w:ascii="Times New Roman" w:hAnsi="Times New Roman"/>
          <w:sz w:val="24"/>
          <w:szCs w:val="24"/>
        </w:rPr>
        <w:t>fungsinya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1371">
        <w:rPr>
          <w:rFonts w:ascii="Times New Roman" w:hAnsi="Times New Roman"/>
          <w:sz w:val="24"/>
          <w:szCs w:val="24"/>
        </w:rPr>
        <w:t>khususnya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terkait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pelaksanaan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fungsi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pengawasan</w:t>
      </w:r>
      <w:proofErr w:type="spellEnd"/>
      <w:r w:rsidRPr="00941371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 xml:space="preserve">PR </w:t>
      </w:r>
      <w:proofErr w:type="spellStart"/>
      <w:r>
        <w:rPr>
          <w:rFonts w:ascii="Times New Roman" w:hAnsi="Times New Roman"/>
          <w:sz w:val="24"/>
          <w:szCs w:val="24"/>
        </w:rPr>
        <w:t>dibekali</w:t>
      </w:r>
      <w:proofErr w:type="spellEnd"/>
      <w:r>
        <w:rPr>
          <w:rFonts w:ascii="Times New Roman" w:hAnsi="Times New Roman"/>
          <w:sz w:val="24"/>
          <w:szCs w:val="24"/>
        </w:rPr>
        <w:t xml:space="preserve"> 3 (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hak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 w:rsidRPr="00941371">
        <w:rPr>
          <w:rFonts w:ascii="Times New Roman" w:hAnsi="Times New Roman"/>
          <w:sz w:val="24"/>
          <w:szCs w:val="24"/>
        </w:rPr>
        <w:t>:</w:t>
      </w:r>
    </w:p>
    <w:p w14:paraId="42BF3007" w14:textId="77777777" w:rsidR="001523DB" w:rsidRPr="00941371" w:rsidRDefault="001523DB" w:rsidP="001523DB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1371">
        <w:rPr>
          <w:rFonts w:ascii="Times New Roman" w:hAnsi="Times New Roman"/>
          <w:sz w:val="24"/>
          <w:szCs w:val="24"/>
        </w:rPr>
        <w:t>Hak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Interpelasi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1371">
        <w:rPr>
          <w:rFonts w:ascii="Times New Roman" w:hAnsi="Times New Roman"/>
          <w:sz w:val="24"/>
          <w:szCs w:val="24"/>
        </w:rPr>
        <w:t>hak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DPR </w:t>
      </w:r>
      <w:proofErr w:type="spellStart"/>
      <w:r w:rsidRPr="00941371">
        <w:rPr>
          <w:rFonts w:ascii="Times New Roman" w:hAnsi="Times New Roman"/>
          <w:sz w:val="24"/>
          <w:szCs w:val="24"/>
        </w:rPr>
        <w:t>untuk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meminta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keterangan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kepada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mengenai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kebijakan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pemerintah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41371">
        <w:rPr>
          <w:rFonts w:ascii="Times New Roman" w:hAnsi="Times New Roman"/>
          <w:sz w:val="24"/>
          <w:szCs w:val="24"/>
        </w:rPr>
        <w:t>penting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941371">
        <w:rPr>
          <w:rFonts w:ascii="Times New Roman" w:hAnsi="Times New Roman"/>
          <w:sz w:val="24"/>
          <w:szCs w:val="24"/>
        </w:rPr>
        <w:t>strategis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serta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berdampak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41371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941371">
        <w:rPr>
          <w:rFonts w:ascii="Times New Roman" w:hAnsi="Times New Roman"/>
          <w:sz w:val="24"/>
          <w:szCs w:val="24"/>
        </w:rPr>
        <w:t>kehidupan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bermasyarakat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1371">
        <w:rPr>
          <w:rFonts w:ascii="Times New Roman" w:hAnsi="Times New Roman"/>
          <w:sz w:val="24"/>
          <w:szCs w:val="24"/>
        </w:rPr>
        <w:t>berbangsa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941371">
        <w:rPr>
          <w:rFonts w:ascii="Times New Roman" w:hAnsi="Times New Roman"/>
          <w:sz w:val="24"/>
          <w:szCs w:val="24"/>
        </w:rPr>
        <w:t>bernegara</w:t>
      </w:r>
      <w:proofErr w:type="spellEnd"/>
      <w:r w:rsidRPr="00941371">
        <w:rPr>
          <w:rFonts w:ascii="Times New Roman" w:hAnsi="Times New Roman"/>
          <w:sz w:val="24"/>
          <w:szCs w:val="24"/>
        </w:rPr>
        <w:t>.</w:t>
      </w:r>
    </w:p>
    <w:p w14:paraId="3BA24F90" w14:textId="77777777" w:rsidR="001523DB" w:rsidRDefault="001523DB" w:rsidP="001523DB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F42A2" wp14:editId="78DC30F1">
                <wp:simplePos x="0" y="0"/>
                <wp:positionH relativeFrom="column">
                  <wp:posOffset>2291080</wp:posOffset>
                </wp:positionH>
                <wp:positionV relativeFrom="paragraph">
                  <wp:posOffset>1774825</wp:posOffset>
                </wp:positionV>
                <wp:extent cx="555625" cy="39560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203B6" w14:textId="77777777" w:rsidR="001523DB" w:rsidRPr="003120F4" w:rsidRDefault="001523DB" w:rsidP="001523D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42A2" id="Text Box 12" o:spid="_x0000_s1027" type="#_x0000_t202" style="position:absolute;left:0;text-align:left;margin-left:180.4pt;margin-top:139.75pt;width:43.7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" stroked="f">
                <v:textbox>
                  <w:txbxContent>
                    <w:p w14:paraId="18D203B6" w14:textId="77777777" w:rsidR="001523DB" w:rsidRPr="003120F4" w:rsidRDefault="001523DB" w:rsidP="001523D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941371">
        <w:rPr>
          <w:rFonts w:ascii="Times New Roman" w:hAnsi="Times New Roman"/>
          <w:sz w:val="24"/>
          <w:szCs w:val="24"/>
        </w:rPr>
        <w:t>Hak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Angket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1371">
        <w:rPr>
          <w:rFonts w:ascii="Times New Roman" w:hAnsi="Times New Roman"/>
          <w:sz w:val="24"/>
          <w:szCs w:val="24"/>
        </w:rPr>
        <w:t>hak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DPR </w:t>
      </w:r>
      <w:proofErr w:type="spellStart"/>
      <w:r w:rsidRPr="00941371">
        <w:rPr>
          <w:rFonts w:ascii="Times New Roman" w:hAnsi="Times New Roman"/>
          <w:sz w:val="24"/>
          <w:szCs w:val="24"/>
        </w:rPr>
        <w:t>untuk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melakukan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penyelidikan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terhadap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suatu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undang-undang</w:t>
      </w:r>
      <w:proofErr w:type="spellEnd"/>
      <w:r w:rsidRPr="00941371">
        <w:rPr>
          <w:rFonts w:ascii="Times New Roman" w:hAnsi="Times New Roman"/>
          <w:sz w:val="24"/>
          <w:szCs w:val="24"/>
        </w:rPr>
        <w:t>/</w:t>
      </w:r>
      <w:proofErr w:type="spellStart"/>
      <w:r w:rsidRPr="00941371">
        <w:rPr>
          <w:rFonts w:ascii="Times New Roman" w:hAnsi="Times New Roman"/>
          <w:sz w:val="24"/>
          <w:szCs w:val="24"/>
        </w:rPr>
        <w:t>kebijakan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pemerintah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41371">
        <w:rPr>
          <w:rFonts w:ascii="Times New Roman" w:hAnsi="Times New Roman"/>
          <w:sz w:val="24"/>
          <w:szCs w:val="24"/>
        </w:rPr>
        <w:lastRenderedPageBreak/>
        <w:t>berkaitan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dengan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hal</w:t>
      </w:r>
      <w:proofErr w:type="spellEnd"/>
      <w:r w:rsidRPr="009413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371">
        <w:rPr>
          <w:rFonts w:ascii="Times New Roman" w:hAnsi="Times New Roman"/>
          <w:sz w:val="24"/>
          <w:szCs w:val="24"/>
        </w:rPr>
        <w:t>penting</w:t>
      </w:r>
      <w:proofErr w:type="spellEnd"/>
      <w:r w:rsidRPr="009413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strategis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berdampak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berbangsa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bernegara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diduga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bertentangan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CD32B0A" w14:textId="77777777" w:rsidR="001523DB" w:rsidRDefault="001523DB" w:rsidP="001523DB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600C0">
        <w:rPr>
          <w:rFonts w:ascii="Times New Roman" w:hAnsi="Times New Roman"/>
          <w:bCs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ak</w:t>
      </w:r>
      <w:proofErr w:type="spellEnd"/>
      <w:r>
        <w:rPr>
          <w:rFonts w:ascii="Times New Roman" w:hAnsi="Times New Roman"/>
          <w:sz w:val="24"/>
          <w:szCs w:val="24"/>
        </w:rPr>
        <w:t xml:space="preserve"> DPR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2C2715C5" w14:textId="77777777" w:rsidR="001523DB" w:rsidRDefault="001523DB" w:rsidP="001523D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418" w:hanging="33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kejadian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biasa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tanah</w:t>
      </w:r>
      <w:proofErr w:type="spellEnd"/>
      <w:r>
        <w:rPr>
          <w:rFonts w:ascii="Times New Roman" w:hAnsi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di dunia </w:t>
      </w:r>
      <w:proofErr w:type="spellStart"/>
      <w:r>
        <w:rPr>
          <w:rFonts w:ascii="Times New Roman" w:hAnsi="Times New Roman"/>
          <w:sz w:val="24"/>
          <w:szCs w:val="24"/>
        </w:rPr>
        <w:t>internasional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27AF90F" w14:textId="77777777" w:rsidR="001523DB" w:rsidRDefault="001523DB" w:rsidP="001523D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interpelasi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2B1B420" w14:textId="77777777" w:rsidR="001523DB" w:rsidRDefault="001523DB" w:rsidP="001523D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dugaan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dan/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pengkhianatan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negara, </w:t>
      </w:r>
      <w:proofErr w:type="spellStart"/>
      <w:r>
        <w:rPr>
          <w:rFonts w:ascii="Times New Roman" w:hAnsi="Times New Roman"/>
          <w:sz w:val="24"/>
          <w:szCs w:val="24"/>
        </w:rPr>
        <w:t>korupsi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penyuapan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tercela</w:t>
      </w:r>
      <w:proofErr w:type="spellEnd"/>
      <w:r>
        <w:rPr>
          <w:rFonts w:ascii="Times New Roman" w:hAnsi="Times New Roman"/>
          <w:sz w:val="24"/>
          <w:szCs w:val="24"/>
        </w:rPr>
        <w:t>, dan/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dan/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Fonts w:ascii="Times New Roman" w:hAnsi="Times New Roman"/>
          <w:sz w:val="24"/>
          <w:szCs w:val="24"/>
        </w:rPr>
        <w:t xml:space="preserve"> dan/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/>
          <w:sz w:val="24"/>
          <w:szCs w:val="24"/>
        </w:rPr>
        <w:t>Presiden</w:t>
      </w:r>
      <w:proofErr w:type="spellEnd"/>
      <w:r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6581D3F" w14:textId="77777777" w:rsidR="001523DB" w:rsidRPr="00565502" w:rsidRDefault="001523DB" w:rsidP="001523DB">
      <w:pPr>
        <w:autoSpaceDE w:val="0"/>
        <w:autoSpaceDN w:val="0"/>
        <w:adjustRightInd w:val="0"/>
        <w:spacing w:line="480" w:lineRule="auto"/>
        <w:ind w:left="567" w:firstLine="567"/>
        <w:jc w:val="both"/>
        <w:rPr>
          <w:rFonts w:ascii="Times New Roman" w:hAnsi="Times New Roman"/>
          <w:sz w:val="4"/>
          <w:szCs w:val="24"/>
          <w:lang w:val="id-ID"/>
        </w:rPr>
      </w:pPr>
    </w:p>
    <w:p w14:paraId="1D66C9D6" w14:textId="77777777" w:rsidR="001523DB" w:rsidRDefault="001523DB" w:rsidP="001523DB">
      <w:pPr>
        <w:autoSpaceDE w:val="0"/>
        <w:autoSpaceDN w:val="0"/>
        <w:adjustRightInd w:val="0"/>
        <w:spacing w:line="48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Mengacu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pelaksaan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pengawasan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dimiliki</w:t>
      </w:r>
      <w:proofErr w:type="spellEnd"/>
      <w:r>
        <w:rPr>
          <w:rFonts w:ascii="Times New Roman" w:hAnsi="Times New Roman"/>
          <w:sz w:val="24"/>
          <w:szCs w:val="24"/>
        </w:rPr>
        <w:t xml:space="preserve"> oleh DPR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dijabarkan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rinci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</w:t>
      </w:r>
      <w:proofErr w:type="spellEnd"/>
      <w:r>
        <w:rPr>
          <w:rFonts w:ascii="Times New Roman" w:hAnsi="Times New Roman"/>
          <w:sz w:val="24"/>
          <w:szCs w:val="24"/>
        </w:rPr>
        <w:t xml:space="preserve"> Dewan </w:t>
      </w:r>
      <w:proofErr w:type="spellStart"/>
      <w:r>
        <w:rPr>
          <w:rFonts w:ascii="Times New Roman" w:hAnsi="Times New Roman"/>
          <w:sz w:val="24"/>
          <w:szCs w:val="24"/>
        </w:rPr>
        <w:t>Perwakilan</w:t>
      </w:r>
      <w:proofErr w:type="spellEnd"/>
      <w:r>
        <w:rPr>
          <w:rFonts w:ascii="Times New Roman" w:hAnsi="Times New Roman"/>
          <w:sz w:val="24"/>
          <w:szCs w:val="24"/>
        </w:rPr>
        <w:t xml:space="preserve"> Rakyat (DPR)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penyelidikan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strategis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bernegara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diduga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bertentangan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0B59E951" w14:textId="77777777" w:rsidR="001523DB" w:rsidRDefault="001523DB" w:rsidP="001523DB">
      <w:pPr>
        <w:spacing w:line="48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Pentingnya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penataan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Dewan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Perwakilan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Rakyat (DPR)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kaji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didasarkan</w:t>
      </w:r>
      <w:proofErr w:type="spellEnd"/>
      <w:proofErr w:type="gramEnd"/>
      <w:r w:rsidRPr="00616BCA">
        <w:rPr>
          <w:rFonts w:ascii="Times New Roman" w:eastAsia="Times New Roman" w:hAnsi="Times New Roman"/>
          <w:sz w:val="24"/>
          <w:szCs w:val="24"/>
        </w:rPr>
        <w:t xml:space="preserve"> pada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BCA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BCA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tiga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Pertama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historis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sejarah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proses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BCA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panjang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pernah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diatur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lastRenderedPageBreak/>
        <w:t>dalam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empat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BCA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Empat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6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1954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Penetapan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DPR;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22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2003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tetang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Susunan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Kedudukan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Majelis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Permusyawaratan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Rakyat, Dewan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Perwakilan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Rakyat, Dewan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Perwakilan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Daerah, dan Dewan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Perwakilan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Rakyat Daerah;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27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2009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Majelis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Permusyawaratan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Rakyat, Dewan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Perwakilan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Rakyat, Dewan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Perwakilan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Daerah, dan Dewan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Perwakilan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Rakyat Daerah; dan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17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2014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tentang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Majelis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Permusyawaratan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Rakyat, Dewan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Perwakilan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Rakyat, Dewan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Perwakilan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Daerah, dan Dewan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Perwakilan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Rakyat Daerah).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3588259" w14:textId="77777777" w:rsidR="001523DB" w:rsidRDefault="001523DB" w:rsidP="001523DB">
      <w:pPr>
        <w:spacing w:line="48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16BCA">
        <w:rPr>
          <w:rFonts w:ascii="Times New Roman" w:eastAsia="Times New Roman" w:hAnsi="Times New Roman"/>
          <w:sz w:val="24"/>
          <w:szCs w:val="24"/>
        </w:rPr>
        <w:t xml:space="preserve">Proses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panjang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revisi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pengaturan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DPR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BCA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disebutkan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menjamin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pengaturan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diatur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jelasdan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komprehensif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Padahal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salah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instrumen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pengawasan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konsekuensi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pemberian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kekuasaan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kuat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DPR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aturannya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pun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jelas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Konsekuensi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pengaturan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jelas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penguatan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DPR 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sekaligus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meneguhkan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konstruksi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check and balances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terwujud</w:t>
      </w:r>
      <w:proofErr w:type="spellEnd"/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3"/>
      </w:r>
      <w:r w:rsidRPr="00616BCA">
        <w:rPr>
          <w:rFonts w:ascii="Times New Roman" w:eastAsia="Times New Roman" w:hAnsi="Times New Roman"/>
          <w:sz w:val="24"/>
          <w:szCs w:val="24"/>
        </w:rPr>
        <w:t>.</w:t>
      </w:r>
    </w:p>
    <w:p w14:paraId="458D5378" w14:textId="77777777" w:rsidR="001523DB" w:rsidRDefault="001523DB" w:rsidP="001523DB">
      <w:pPr>
        <w:spacing w:line="48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Penegasan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kewenangan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pengawasan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diberikan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DPR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UUD NRI 1945,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utamanya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menyeimbangkan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kekuasaan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DPR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kekuasaan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Presiden</w:t>
      </w:r>
      <w:proofErr w:type="spellEnd"/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4"/>
      </w:r>
      <w:r w:rsidRPr="00616BC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kekuasaan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eksekutif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terlalu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besar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biasa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disebut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BCA">
        <w:rPr>
          <w:rFonts w:ascii="Times New Roman" w:eastAsia="Times New Roman" w:hAnsi="Times New Roman"/>
          <w:i/>
          <w:sz w:val="24"/>
          <w:szCs w:val="24"/>
        </w:rPr>
        <w:t>executive heavy</w:t>
      </w:r>
      <w:r w:rsidRPr="00616BCA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tanpa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disertai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“</w:t>
      </w:r>
      <w:r w:rsidRPr="00202FAD">
        <w:rPr>
          <w:rFonts w:ascii="Times New Roman" w:eastAsia="Times New Roman" w:hAnsi="Times New Roman"/>
          <w:i/>
          <w:sz w:val="24"/>
          <w:szCs w:val="24"/>
        </w:rPr>
        <w:t xml:space="preserve">checks and </w:t>
      </w:r>
      <w:r w:rsidRPr="00202FAD">
        <w:rPr>
          <w:rFonts w:ascii="Times New Roman" w:eastAsia="Times New Roman" w:hAnsi="Times New Roman"/>
          <w:i/>
          <w:sz w:val="24"/>
          <w:szCs w:val="24"/>
        </w:rPr>
        <w:lastRenderedPageBreak/>
        <w:t>balances</w:t>
      </w:r>
      <w:r w:rsidRPr="00616BCA"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BCA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dianut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UUD 1945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sebelum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amandemen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diterapkan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lagi</w:t>
      </w:r>
      <w:proofErr w:type="spellEnd"/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5"/>
      </w:r>
      <w:r w:rsidRPr="00616BC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BCA">
        <w:rPr>
          <w:rFonts w:ascii="Times New Roman" w:eastAsia="Times New Roman" w:hAnsi="Times New Roman"/>
          <w:sz w:val="24"/>
          <w:szCs w:val="24"/>
        </w:rPr>
        <w:t xml:space="preserve">Hal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juga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sejalan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peneguhan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format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kelembagaan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negara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kita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menempatkan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indonesia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negara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penganut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presidensial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6"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9C7F2D7" w14:textId="77777777" w:rsidR="001523DB" w:rsidRDefault="001523DB" w:rsidP="001523DB">
      <w:pPr>
        <w:spacing w:line="48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6BCA">
        <w:rPr>
          <w:rFonts w:ascii="Times New Roman" w:eastAsia="Times New Roman" w:hAnsi="Times New Roman"/>
          <w:i/>
          <w:sz w:val="24"/>
          <w:szCs w:val="24"/>
        </w:rPr>
        <w:t>Kedua</w:t>
      </w:r>
      <w:proofErr w:type="spellEnd"/>
      <w:r w:rsidRPr="00616BCA">
        <w:rPr>
          <w:rFonts w:ascii="Times New Roman" w:eastAsia="Times New Roman" w:hAnsi="Times New Roman"/>
          <w:i/>
          <w:sz w:val="24"/>
          <w:szCs w:val="24"/>
        </w:rPr>
        <w:t>,</w:t>
      </w:r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sosiologis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pengaturan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mengenai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DPR 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jelas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komprehensif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terlihat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kasus-kasus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BCA"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diusulkan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oleh DPR 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ujungnya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berhenti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tanpa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ada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pelaksanannya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penuh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pro dan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kontra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misalnya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kasus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Bank Century dan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Komisi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Pemberantasan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Korupsi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(KPK) 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hingga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kini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masih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hangat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perbincangkan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6BC108C" w14:textId="77777777" w:rsidR="001523DB" w:rsidRDefault="001523DB" w:rsidP="001523DB">
      <w:pPr>
        <w:spacing w:line="48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kasus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Bank Century,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penyelidikan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DPR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ditujukan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mengungkap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dugaan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perbuatan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pidana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fasilitas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pembiayaan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jangka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pendek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(FPJP) dan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penyertaan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modal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sementara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(PMS). 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Rp 6,7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triliun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pada Bank Century</w:t>
      </w:r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7"/>
      </w:r>
      <w:r w:rsidRPr="00616BCA">
        <w:rPr>
          <w:rFonts w:ascii="Times New Roman" w:eastAsia="Times New Roman" w:hAnsi="Times New Roman"/>
          <w:sz w:val="24"/>
          <w:szCs w:val="24"/>
        </w:rPr>
        <w:t>.</w:t>
      </w:r>
    </w:p>
    <w:p w14:paraId="57D3C105" w14:textId="77777777" w:rsidR="001523DB" w:rsidRDefault="001523DB" w:rsidP="001523DB">
      <w:pPr>
        <w:spacing w:line="48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pemerintah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keputusan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Komite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Stabilitas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Sistem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Keuangan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(KSSK) yang pada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waktu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menjabat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Menteri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Keuangan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Sri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Mulyani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Gubernur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Bank Indonesia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Boediono</w:t>
      </w:r>
      <w:proofErr w:type="spellEnd"/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8"/>
      </w:r>
      <w:r w:rsidRPr="00616BCA">
        <w:rPr>
          <w:rFonts w:ascii="Times New Roman" w:eastAsia="Times New Roman" w:hAnsi="Times New Roman"/>
          <w:sz w:val="24"/>
          <w:szCs w:val="24"/>
        </w:rPr>
        <w:t>.</w:t>
      </w:r>
    </w:p>
    <w:p w14:paraId="71A0C7D0" w14:textId="77777777" w:rsidR="001523DB" w:rsidRPr="00C42F42" w:rsidRDefault="001523DB" w:rsidP="001523DB">
      <w:pPr>
        <w:spacing w:line="48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Penanganan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kasus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Banck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Century, KSSK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lah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menetapkan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Bank Century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bank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gagal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ditengarai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berdampak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lastRenderedPageBreak/>
        <w:t>sistemik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dipandang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yang pada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saat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dibuat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pertimbangannya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. Keputusan KSSK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pemerintahan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negara.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sistem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presidensial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seharusnya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pansus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Bank Century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hanya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pemeriksaan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para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pembantu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presiden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semata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Menteri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Keuangan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Sri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Mulyani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KSSK dan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Gubernur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Bank Indonesia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Boediono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sebagai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wakil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KSSK.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Tetapi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BCA">
        <w:rPr>
          <w:rFonts w:ascii="Times New Roman" w:eastAsia="Times New Roman" w:hAnsi="Times New Roman"/>
          <w:sz w:val="24"/>
          <w:szCs w:val="24"/>
        </w:rPr>
        <w:t xml:space="preserve">juga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pemeriksaan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pemerintahan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9"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Akhirnya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penyelidikan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pun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menguras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energi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anggota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DPR dan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menyerap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begitu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sz w:val="24"/>
          <w:szCs w:val="24"/>
        </w:rPr>
        <w:t>anggaran</w:t>
      </w:r>
      <w:proofErr w:type="spellEnd"/>
      <w:r w:rsidRPr="00616BCA">
        <w:rPr>
          <w:rFonts w:ascii="Times New Roman" w:eastAsia="Times New Roman" w:hAnsi="Times New Roman"/>
          <w:sz w:val="24"/>
          <w:szCs w:val="24"/>
        </w:rPr>
        <w:t xml:space="preserve"> negara.</w:t>
      </w:r>
    </w:p>
    <w:p w14:paraId="401E5F16" w14:textId="77777777" w:rsidR="001523DB" w:rsidRPr="00C42F42" w:rsidRDefault="001523DB" w:rsidP="001523DB">
      <w:pPr>
        <w:spacing w:line="48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Ketiga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normatif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DPR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diatur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Pasal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79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ayat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(3) UU MD3 yang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berbunyi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>: “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sebagaimana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dimaksud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ayat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(1)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huruf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b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DPR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penyelidikan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pelaksanaan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suatu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dan/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kebijakan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Pemerintah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berkaitan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hal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penting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strategis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, dan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berdampak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luas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kehidupan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bermasyarakat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eastAsia="Times New Roman" w:hAnsi="Times New Roman"/>
          <w:sz w:val="24"/>
          <w:szCs w:val="24"/>
        </w:rPr>
        <w:t>berbangsa</w:t>
      </w:r>
      <w:proofErr w:type="spellEnd"/>
      <w:r w:rsidRPr="00C42F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42F42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C42F42">
        <w:rPr>
          <w:rFonts w:ascii="Times New Roman" w:hAnsi="Times New Roman"/>
          <w:sz w:val="24"/>
          <w:szCs w:val="24"/>
        </w:rPr>
        <w:t>bernegara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diduga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bertentangan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peraturan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perundangundangan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.” </w:t>
      </w:r>
      <w:proofErr w:type="spellStart"/>
      <w:r w:rsidRPr="00C42F42">
        <w:rPr>
          <w:rFonts w:ascii="Times New Roman" w:hAnsi="Times New Roman"/>
          <w:sz w:val="24"/>
          <w:szCs w:val="24"/>
        </w:rPr>
        <w:t>Makna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dari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Pasal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penjelasan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pasal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menyebutkan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bahwa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dapat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dijatuhkan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terhadap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pelaksanaan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suatu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dan/</w:t>
      </w:r>
      <w:proofErr w:type="spellStart"/>
      <w:r w:rsidRPr="00C42F42">
        <w:rPr>
          <w:rFonts w:ascii="Times New Roman" w:hAnsi="Times New Roman"/>
          <w:sz w:val="24"/>
          <w:szCs w:val="24"/>
        </w:rPr>
        <w:t>atau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kebijakan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Pemerintah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dapat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berupa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kebijakan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dilaksanakan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sendiri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C42F42">
        <w:rPr>
          <w:rFonts w:ascii="Times New Roman" w:hAnsi="Times New Roman"/>
          <w:sz w:val="24"/>
          <w:szCs w:val="24"/>
        </w:rPr>
        <w:t>Presiden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Wakil </w:t>
      </w:r>
      <w:proofErr w:type="spellStart"/>
      <w:r w:rsidRPr="00C42F42">
        <w:rPr>
          <w:rFonts w:ascii="Times New Roman" w:hAnsi="Times New Roman"/>
          <w:sz w:val="24"/>
          <w:szCs w:val="24"/>
        </w:rPr>
        <w:t>Presiden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hAnsi="Times New Roman"/>
          <w:sz w:val="24"/>
          <w:szCs w:val="24"/>
        </w:rPr>
        <w:t>menteri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negara, </w:t>
      </w:r>
      <w:proofErr w:type="spellStart"/>
      <w:r w:rsidRPr="00C42F42">
        <w:rPr>
          <w:rFonts w:ascii="Times New Roman" w:hAnsi="Times New Roman"/>
          <w:sz w:val="24"/>
          <w:szCs w:val="24"/>
        </w:rPr>
        <w:t>Panglima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TNI, </w:t>
      </w:r>
      <w:proofErr w:type="spellStart"/>
      <w:r w:rsidRPr="00C42F42">
        <w:rPr>
          <w:rFonts w:ascii="Times New Roman" w:hAnsi="Times New Roman"/>
          <w:sz w:val="24"/>
          <w:szCs w:val="24"/>
        </w:rPr>
        <w:t>Kapolri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hAnsi="Times New Roman"/>
          <w:sz w:val="24"/>
          <w:szCs w:val="24"/>
        </w:rPr>
        <w:t>Jaksa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Agung, </w:t>
      </w:r>
      <w:proofErr w:type="spellStart"/>
      <w:r w:rsidRPr="00C42F42">
        <w:rPr>
          <w:rFonts w:ascii="Times New Roman" w:hAnsi="Times New Roman"/>
          <w:sz w:val="24"/>
          <w:szCs w:val="24"/>
        </w:rPr>
        <w:t>atau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pimpinan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lembaga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pemerintah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C42F42">
        <w:rPr>
          <w:rFonts w:ascii="Times New Roman" w:hAnsi="Times New Roman"/>
          <w:sz w:val="24"/>
          <w:szCs w:val="24"/>
        </w:rPr>
        <w:lastRenderedPageBreak/>
        <w:t>kementerian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2F42">
        <w:rPr>
          <w:rFonts w:ascii="Times New Roman" w:hAnsi="Times New Roman"/>
          <w:sz w:val="24"/>
          <w:szCs w:val="24"/>
        </w:rPr>
        <w:t>Pasal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menimbulkan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kekaburan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karena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oleh DPR </w:t>
      </w:r>
      <w:proofErr w:type="spellStart"/>
      <w:r w:rsidRPr="00C42F42">
        <w:rPr>
          <w:rFonts w:ascii="Times New Roman" w:hAnsi="Times New Roman"/>
          <w:sz w:val="24"/>
          <w:szCs w:val="24"/>
        </w:rPr>
        <w:t>melalui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Ketua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Panita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Khusus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Komisi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Pemberantasan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Korupsi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42F42">
        <w:rPr>
          <w:rFonts w:ascii="Times New Roman" w:hAnsi="Times New Roman"/>
          <w:sz w:val="24"/>
          <w:szCs w:val="24"/>
        </w:rPr>
        <w:t>Pansus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KPK) </w:t>
      </w:r>
      <w:proofErr w:type="spellStart"/>
      <w:r w:rsidRPr="00C42F42">
        <w:rPr>
          <w:rFonts w:ascii="Times New Roman" w:hAnsi="Times New Roman"/>
          <w:sz w:val="24"/>
          <w:szCs w:val="24"/>
        </w:rPr>
        <w:t>Agun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Gunandjar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Sudarsa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menyampaikan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hAnsi="Times New Roman"/>
          <w:sz w:val="24"/>
          <w:szCs w:val="24"/>
        </w:rPr>
        <w:t>bahwa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DPR </w:t>
      </w:r>
      <w:proofErr w:type="spellStart"/>
      <w:r w:rsidRPr="00C42F42">
        <w:rPr>
          <w:rFonts w:ascii="Times New Roman" w:hAnsi="Times New Roman"/>
          <w:sz w:val="24"/>
          <w:szCs w:val="24"/>
        </w:rPr>
        <w:t>mempunyai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kewenangan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melaksanakan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fungsi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pengawasan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melalui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terhadap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KPK </w:t>
      </w:r>
      <w:proofErr w:type="spellStart"/>
      <w:r w:rsidRPr="00C42F42">
        <w:rPr>
          <w:rFonts w:ascii="Times New Roman" w:hAnsi="Times New Roman"/>
          <w:sz w:val="24"/>
          <w:szCs w:val="24"/>
        </w:rPr>
        <w:t>karena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KPK </w:t>
      </w:r>
      <w:proofErr w:type="spellStart"/>
      <w:r w:rsidRPr="00C42F42">
        <w:rPr>
          <w:rFonts w:ascii="Times New Roman" w:hAnsi="Times New Roman"/>
          <w:sz w:val="24"/>
          <w:szCs w:val="24"/>
        </w:rPr>
        <w:t>termasuk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bagian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dari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pelaksanan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dapat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diawasi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oleh DPR dan </w:t>
      </w:r>
      <w:proofErr w:type="spellStart"/>
      <w:r w:rsidRPr="00C42F42">
        <w:rPr>
          <w:rFonts w:ascii="Times New Roman" w:hAnsi="Times New Roman"/>
          <w:sz w:val="24"/>
          <w:szCs w:val="24"/>
        </w:rPr>
        <w:t>dijatuhi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Style w:val="FootnoteReference"/>
          <w:rFonts w:ascii="Times New Roman" w:hAnsi="Times New Roman"/>
          <w:sz w:val="24"/>
          <w:szCs w:val="24"/>
        </w:rPr>
        <w:footnoteReference w:id="10"/>
      </w:r>
      <w:r w:rsidRPr="00C42F42">
        <w:rPr>
          <w:rFonts w:ascii="Times New Roman" w:hAnsi="Times New Roman"/>
          <w:sz w:val="24"/>
          <w:szCs w:val="24"/>
        </w:rPr>
        <w:t xml:space="preserve">. </w:t>
      </w:r>
    </w:p>
    <w:p w14:paraId="6832B7D1" w14:textId="77777777" w:rsidR="001523DB" w:rsidRPr="00C42F42" w:rsidRDefault="001523DB" w:rsidP="001523DB">
      <w:pPr>
        <w:spacing w:line="48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F42">
        <w:rPr>
          <w:rFonts w:ascii="Times New Roman" w:hAnsi="Times New Roman"/>
          <w:sz w:val="24"/>
          <w:szCs w:val="24"/>
        </w:rPr>
        <w:t>Pengamat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Hukum Tata Negara, Satya </w:t>
      </w:r>
      <w:proofErr w:type="spellStart"/>
      <w:r w:rsidRPr="00C42F42">
        <w:rPr>
          <w:rFonts w:ascii="Times New Roman" w:hAnsi="Times New Roman"/>
          <w:sz w:val="24"/>
          <w:szCs w:val="24"/>
        </w:rPr>
        <w:t>Arinanto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pun </w:t>
      </w:r>
      <w:proofErr w:type="spellStart"/>
      <w:r w:rsidRPr="00C42F42">
        <w:rPr>
          <w:rFonts w:ascii="Times New Roman" w:hAnsi="Times New Roman"/>
          <w:sz w:val="24"/>
          <w:szCs w:val="24"/>
        </w:rPr>
        <w:t>mengatakan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hAnsi="Times New Roman"/>
          <w:sz w:val="24"/>
          <w:szCs w:val="24"/>
        </w:rPr>
        <w:t>bahwa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Pasal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memang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memberikan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celah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bagi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DPR </w:t>
      </w:r>
      <w:proofErr w:type="spellStart"/>
      <w:r w:rsidRPr="00C42F42">
        <w:rPr>
          <w:rFonts w:ascii="Times New Roman" w:hAnsi="Times New Roman"/>
          <w:sz w:val="24"/>
          <w:szCs w:val="24"/>
        </w:rPr>
        <w:t>menggunakan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haknya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tidak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hanya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terhadap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pemerintah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sebagai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lembaga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eksekutif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saja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hAnsi="Times New Roman"/>
          <w:sz w:val="24"/>
          <w:szCs w:val="24"/>
        </w:rPr>
        <w:t>tetapi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semua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lembaga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C42F42">
        <w:rPr>
          <w:rFonts w:ascii="Times New Roman" w:hAnsi="Times New Roman"/>
          <w:sz w:val="24"/>
          <w:szCs w:val="24"/>
        </w:rPr>
        <w:t>pelaksana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bertentangan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penjelasan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Pasal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79 </w:t>
      </w:r>
      <w:proofErr w:type="spellStart"/>
      <w:r w:rsidRPr="00C42F42">
        <w:rPr>
          <w:rFonts w:ascii="Times New Roman" w:hAnsi="Times New Roman"/>
          <w:sz w:val="24"/>
          <w:szCs w:val="24"/>
        </w:rPr>
        <w:t>ayat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(3) UU MD3 </w:t>
      </w:r>
      <w:proofErr w:type="spellStart"/>
      <w:r w:rsidRPr="00C42F42">
        <w:rPr>
          <w:rFonts w:ascii="Times New Roman" w:hAnsi="Times New Roman"/>
          <w:sz w:val="24"/>
          <w:szCs w:val="24"/>
        </w:rPr>
        <w:t>itu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sendiri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meskipun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sarat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multitafsir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C42F42">
        <w:rPr>
          <w:rFonts w:ascii="Times New Roman" w:hAnsi="Times New Roman"/>
          <w:sz w:val="24"/>
          <w:szCs w:val="24"/>
        </w:rPr>
        <w:t>diperkuat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melihat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kebiasaan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terjadi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ketatanegaraan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Negara Indonesia </w:t>
      </w:r>
      <w:proofErr w:type="spellStart"/>
      <w:r w:rsidRPr="00C42F42">
        <w:rPr>
          <w:rFonts w:ascii="Times New Roman" w:hAnsi="Times New Roman"/>
          <w:sz w:val="24"/>
          <w:szCs w:val="24"/>
        </w:rPr>
        <w:t>bahwa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selalu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hanya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dijatuhkan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terhadap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pemerintah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2F42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C42F42">
        <w:rPr>
          <w:rFonts w:ascii="Times New Roman" w:hAnsi="Times New Roman"/>
          <w:sz w:val="24"/>
          <w:szCs w:val="24"/>
        </w:rPr>
        <w:t>eksekutif</w:t>
      </w:r>
      <w:proofErr w:type="spellEnd"/>
      <w:proofErr w:type="gramEnd"/>
      <w:r w:rsidRPr="00C42F42">
        <w:rPr>
          <w:rFonts w:ascii="Times New Roman" w:hAnsi="Times New Roman"/>
          <w:sz w:val="24"/>
          <w:szCs w:val="24"/>
        </w:rPr>
        <w:t xml:space="preserve"> ) </w:t>
      </w:r>
      <w:proofErr w:type="spellStart"/>
      <w:r w:rsidRPr="00C42F42">
        <w:rPr>
          <w:rFonts w:ascii="Times New Roman" w:hAnsi="Times New Roman"/>
          <w:sz w:val="24"/>
          <w:szCs w:val="24"/>
        </w:rPr>
        <w:t>bukan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42F42">
        <w:rPr>
          <w:rFonts w:ascii="Times New Roman" w:hAnsi="Times New Roman"/>
          <w:sz w:val="24"/>
          <w:szCs w:val="24"/>
        </w:rPr>
        <w:t>lembaga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C42F42">
        <w:rPr>
          <w:rFonts w:ascii="Times New Roman" w:hAnsi="Times New Roman"/>
          <w:sz w:val="24"/>
          <w:szCs w:val="24"/>
        </w:rPr>
        <w:t>lainnya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</w:t>
      </w:r>
    </w:p>
    <w:p w14:paraId="7CC2AB2F" w14:textId="77777777" w:rsidR="001523DB" w:rsidRDefault="001523DB" w:rsidP="001523DB">
      <w:pPr>
        <w:autoSpaceDE w:val="0"/>
        <w:autoSpaceDN w:val="0"/>
        <w:adjustRightInd w:val="0"/>
        <w:spacing w:line="480" w:lineRule="auto"/>
        <w:ind w:left="567" w:firstLine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65481A">
        <w:rPr>
          <w:rFonts w:ascii="Times New Roman" w:hAnsi="Times New Roman"/>
          <w:sz w:val="24"/>
          <w:szCs w:val="24"/>
        </w:rPr>
        <w:t>Fenomena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pengaturan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5481A">
        <w:rPr>
          <w:rFonts w:ascii="Times New Roman" w:hAnsi="Times New Roman"/>
          <w:sz w:val="24"/>
          <w:szCs w:val="24"/>
        </w:rPr>
        <w:t>praktik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hak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angket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tersebut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65481A">
        <w:rPr>
          <w:rFonts w:ascii="Times New Roman" w:hAnsi="Times New Roman"/>
          <w:sz w:val="24"/>
          <w:szCs w:val="24"/>
        </w:rPr>
        <w:t>menarik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untuk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dikaji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kembali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untuk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melihat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kedudukan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hak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angket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terhadap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KPK yang </w:t>
      </w:r>
      <w:proofErr w:type="spellStart"/>
      <w:r w:rsidRPr="0065481A">
        <w:rPr>
          <w:rFonts w:ascii="Times New Roman" w:hAnsi="Times New Roman"/>
          <w:sz w:val="24"/>
          <w:szCs w:val="24"/>
        </w:rPr>
        <w:t>sebenarnya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dalam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sistem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ketatanegaraan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di Indonesia.</w:t>
      </w:r>
    </w:p>
    <w:p w14:paraId="532E173E" w14:textId="77777777" w:rsidR="001523DB" w:rsidRPr="00FA52F5" w:rsidRDefault="001523DB" w:rsidP="001523DB">
      <w:pPr>
        <w:autoSpaceDE w:val="0"/>
        <w:autoSpaceDN w:val="0"/>
        <w:adjustRightInd w:val="0"/>
        <w:spacing w:line="480" w:lineRule="auto"/>
        <w:ind w:left="567" w:firstLine="567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A3E9864" w14:textId="77777777" w:rsidR="001523DB" w:rsidRPr="0065481A" w:rsidRDefault="001523DB" w:rsidP="001523DB">
      <w:pPr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5481A">
        <w:rPr>
          <w:rFonts w:ascii="Times New Roman" w:hAnsi="Times New Roman"/>
          <w:b/>
          <w:bCs/>
          <w:sz w:val="24"/>
          <w:szCs w:val="24"/>
        </w:rPr>
        <w:t>Rumusan</w:t>
      </w:r>
      <w:proofErr w:type="spellEnd"/>
      <w:r w:rsidRPr="006548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5481A">
        <w:rPr>
          <w:rFonts w:ascii="Times New Roman" w:hAnsi="Times New Roman"/>
          <w:b/>
          <w:bCs/>
          <w:sz w:val="24"/>
          <w:szCs w:val="24"/>
        </w:rPr>
        <w:t>Masalah</w:t>
      </w:r>
      <w:proofErr w:type="spellEnd"/>
      <w:r w:rsidRPr="0065481A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</w:p>
    <w:p w14:paraId="3E68F943" w14:textId="77777777" w:rsidR="001523DB" w:rsidRPr="0065481A" w:rsidRDefault="001523DB" w:rsidP="001523DB">
      <w:pPr>
        <w:autoSpaceDE w:val="0"/>
        <w:autoSpaceDN w:val="0"/>
        <w:adjustRightInd w:val="0"/>
        <w:spacing w:line="48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481A">
        <w:rPr>
          <w:rFonts w:ascii="Times New Roman" w:hAnsi="Times New Roman"/>
          <w:sz w:val="24"/>
          <w:szCs w:val="24"/>
        </w:rPr>
        <w:t>Berdasarkan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latar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belakang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masalah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5481A">
        <w:rPr>
          <w:rFonts w:ascii="Times New Roman" w:hAnsi="Times New Roman"/>
          <w:sz w:val="24"/>
          <w:szCs w:val="24"/>
        </w:rPr>
        <w:t>telah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penulis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uraikan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5481A">
        <w:rPr>
          <w:rFonts w:ascii="Times New Roman" w:hAnsi="Times New Roman"/>
          <w:sz w:val="24"/>
          <w:szCs w:val="24"/>
        </w:rPr>
        <w:t>atas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65481A">
        <w:rPr>
          <w:rFonts w:ascii="Times New Roman" w:hAnsi="Times New Roman"/>
          <w:sz w:val="24"/>
          <w:szCs w:val="24"/>
        </w:rPr>
        <w:t>aka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rumusan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masalah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65481A">
        <w:rPr>
          <w:rFonts w:ascii="Times New Roman" w:hAnsi="Times New Roman"/>
          <w:sz w:val="24"/>
          <w:szCs w:val="24"/>
        </w:rPr>
        <w:t>penelitian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ini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adalah</w:t>
      </w:r>
      <w:proofErr w:type="spellEnd"/>
      <w:r w:rsidRPr="0065481A">
        <w:rPr>
          <w:rFonts w:ascii="Times New Roman" w:hAnsi="Times New Roman"/>
          <w:sz w:val="24"/>
          <w:szCs w:val="24"/>
        </w:rPr>
        <w:t>:</w:t>
      </w:r>
    </w:p>
    <w:p w14:paraId="5C2F5D60" w14:textId="77777777" w:rsidR="001523DB" w:rsidRPr="0065481A" w:rsidRDefault="001523DB" w:rsidP="001523DB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481A">
        <w:rPr>
          <w:rFonts w:ascii="Times New Roman" w:hAnsi="Times New Roman"/>
          <w:sz w:val="24"/>
          <w:szCs w:val="24"/>
        </w:rPr>
        <w:lastRenderedPageBreak/>
        <w:t>Bagaimana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pengaturan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hak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angket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Dewan </w:t>
      </w:r>
      <w:proofErr w:type="spellStart"/>
      <w:r w:rsidRPr="0065481A">
        <w:rPr>
          <w:rFonts w:ascii="Times New Roman" w:hAnsi="Times New Roman"/>
          <w:sz w:val="24"/>
          <w:szCs w:val="24"/>
        </w:rPr>
        <w:t>Perwakilan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rakyat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(DPR) </w:t>
      </w:r>
      <w:proofErr w:type="spellStart"/>
      <w:r w:rsidRPr="0065481A">
        <w:rPr>
          <w:rFonts w:ascii="Times New Roman" w:hAnsi="Times New Roman"/>
          <w:sz w:val="24"/>
          <w:szCs w:val="24"/>
        </w:rPr>
        <w:t>terhadap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KPK </w:t>
      </w:r>
      <w:proofErr w:type="spellStart"/>
      <w:r w:rsidRPr="0065481A">
        <w:rPr>
          <w:rFonts w:ascii="Times New Roman" w:hAnsi="Times New Roman"/>
          <w:sz w:val="24"/>
          <w:szCs w:val="24"/>
        </w:rPr>
        <w:t>dalam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sistem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ketatanegaraan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Indonesia?</w:t>
      </w:r>
    </w:p>
    <w:p w14:paraId="201E0425" w14:textId="77777777" w:rsidR="001523DB" w:rsidRPr="00FA52F5" w:rsidRDefault="001523DB" w:rsidP="001523DB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481A">
        <w:rPr>
          <w:rFonts w:ascii="Times New Roman" w:hAnsi="Times New Roman"/>
          <w:sz w:val="24"/>
          <w:szCs w:val="24"/>
        </w:rPr>
        <w:t>Apa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urgensi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penataan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ulang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hak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angket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DPR </w:t>
      </w:r>
      <w:proofErr w:type="spellStart"/>
      <w:r w:rsidRPr="0065481A">
        <w:rPr>
          <w:rFonts w:ascii="Times New Roman" w:hAnsi="Times New Roman"/>
          <w:sz w:val="24"/>
          <w:szCs w:val="24"/>
        </w:rPr>
        <w:t>dalam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sistem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ketatanegaraan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65481A">
        <w:rPr>
          <w:rFonts w:ascii="Times New Roman" w:hAnsi="Times New Roman"/>
          <w:sz w:val="24"/>
          <w:szCs w:val="24"/>
        </w:rPr>
        <w:t>pasca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reformasi?</w:t>
      </w:r>
    </w:p>
    <w:p w14:paraId="3A91B1DE" w14:textId="77777777" w:rsidR="001523DB" w:rsidRPr="00552233" w:rsidRDefault="001523DB" w:rsidP="001523DB">
      <w:pPr>
        <w:autoSpaceDE w:val="0"/>
        <w:autoSpaceDN w:val="0"/>
        <w:adjustRightInd w:val="0"/>
        <w:spacing w:line="48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026174DC" w14:textId="77777777" w:rsidR="001523DB" w:rsidRPr="00C42F42" w:rsidRDefault="001523DB" w:rsidP="001523DB">
      <w:pPr>
        <w:numPr>
          <w:ilvl w:val="0"/>
          <w:numId w:val="7"/>
        </w:numPr>
        <w:autoSpaceDE w:val="0"/>
        <w:autoSpaceDN w:val="0"/>
        <w:adjustRightInd w:val="0"/>
        <w:spacing w:line="456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42F42">
        <w:rPr>
          <w:rFonts w:ascii="Times New Roman" w:hAnsi="Times New Roman"/>
          <w:b/>
          <w:bCs/>
          <w:sz w:val="24"/>
          <w:szCs w:val="24"/>
        </w:rPr>
        <w:t>Tujuan</w:t>
      </w:r>
      <w:proofErr w:type="spellEnd"/>
      <w:r w:rsidRPr="00C42F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</w:p>
    <w:p w14:paraId="6FCCBBEA" w14:textId="77777777" w:rsidR="001523DB" w:rsidRPr="00C42F42" w:rsidRDefault="001523DB" w:rsidP="001523DB">
      <w:pPr>
        <w:autoSpaceDE w:val="0"/>
        <w:autoSpaceDN w:val="0"/>
        <w:adjustRightInd w:val="0"/>
        <w:spacing w:line="456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F42">
        <w:rPr>
          <w:rFonts w:ascii="Times New Roman" w:hAnsi="Times New Roman"/>
          <w:sz w:val="24"/>
          <w:szCs w:val="24"/>
        </w:rPr>
        <w:t>Berdasarkan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rumusan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masalah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42F42">
        <w:rPr>
          <w:rFonts w:ascii="Times New Roman" w:hAnsi="Times New Roman"/>
          <w:sz w:val="24"/>
          <w:szCs w:val="24"/>
        </w:rPr>
        <w:t>atas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hAnsi="Times New Roman"/>
          <w:sz w:val="24"/>
          <w:szCs w:val="24"/>
        </w:rPr>
        <w:t>maka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tujuan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hendak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dicapai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proofErr w:type="gram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C51EF5B" w14:textId="77777777" w:rsidR="001523DB" w:rsidRPr="008766DE" w:rsidRDefault="001523DB" w:rsidP="001523DB">
      <w:pPr>
        <w:numPr>
          <w:ilvl w:val="0"/>
          <w:numId w:val="6"/>
        </w:numPr>
        <w:autoSpaceDE w:val="0"/>
        <w:autoSpaceDN w:val="0"/>
        <w:adjustRightInd w:val="0"/>
        <w:spacing w:line="456" w:lineRule="auto"/>
        <w:ind w:hanging="58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C42F42">
        <w:rPr>
          <w:rFonts w:ascii="Times New Roman" w:hAnsi="Times New Roman"/>
          <w:sz w:val="24"/>
          <w:szCs w:val="24"/>
        </w:rPr>
        <w:t>engaturan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Dewan </w:t>
      </w:r>
      <w:proofErr w:type="spellStart"/>
      <w:r w:rsidRPr="00C42F42">
        <w:rPr>
          <w:rFonts w:ascii="Times New Roman" w:hAnsi="Times New Roman"/>
          <w:sz w:val="24"/>
          <w:szCs w:val="24"/>
        </w:rPr>
        <w:t>Perwakilan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rakyat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42F42">
        <w:rPr>
          <w:rFonts w:ascii="Times New Roman" w:hAnsi="Times New Roman"/>
          <w:sz w:val="24"/>
          <w:szCs w:val="24"/>
        </w:rPr>
        <w:t xml:space="preserve">DPR)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KPK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sistem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ketatanegaraan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Indonesia ;</w:t>
      </w:r>
    </w:p>
    <w:p w14:paraId="0E583D78" w14:textId="77777777" w:rsidR="001523DB" w:rsidRPr="007701A5" w:rsidRDefault="001523DB" w:rsidP="001523DB">
      <w:pPr>
        <w:numPr>
          <w:ilvl w:val="0"/>
          <w:numId w:val="6"/>
        </w:numPr>
        <w:autoSpaceDE w:val="0"/>
        <w:autoSpaceDN w:val="0"/>
        <w:adjustRightInd w:val="0"/>
        <w:spacing w:line="456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6DE">
        <w:rPr>
          <w:rFonts w:ascii="Times New Roman" w:hAnsi="Times New Roman"/>
          <w:sz w:val="24"/>
          <w:szCs w:val="24"/>
        </w:rPr>
        <w:t>Urgensi</w:t>
      </w:r>
      <w:proofErr w:type="spellEnd"/>
      <w:r w:rsidRPr="00876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6DE">
        <w:rPr>
          <w:rFonts w:ascii="Times New Roman" w:hAnsi="Times New Roman"/>
          <w:sz w:val="24"/>
          <w:szCs w:val="24"/>
        </w:rPr>
        <w:t>penataan</w:t>
      </w:r>
      <w:proofErr w:type="spellEnd"/>
      <w:r w:rsidRPr="00876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6DE">
        <w:rPr>
          <w:rFonts w:ascii="Times New Roman" w:hAnsi="Times New Roman"/>
          <w:sz w:val="24"/>
          <w:szCs w:val="24"/>
        </w:rPr>
        <w:t>ulang</w:t>
      </w:r>
      <w:proofErr w:type="spellEnd"/>
      <w:r w:rsidRPr="00876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6DE">
        <w:rPr>
          <w:rFonts w:ascii="Times New Roman" w:hAnsi="Times New Roman"/>
          <w:sz w:val="24"/>
          <w:szCs w:val="24"/>
        </w:rPr>
        <w:t>hak</w:t>
      </w:r>
      <w:proofErr w:type="spellEnd"/>
      <w:r w:rsidRPr="00876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6DE">
        <w:rPr>
          <w:rFonts w:ascii="Times New Roman" w:hAnsi="Times New Roman"/>
          <w:sz w:val="24"/>
          <w:szCs w:val="24"/>
        </w:rPr>
        <w:t>angket</w:t>
      </w:r>
      <w:proofErr w:type="spellEnd"/>
      <w:r w:rsidRPr="008766DE">
        <w:rPr>
          <w:rFonts w:ascii="Times New Roman" w:hAnsi="Times New Roman"/>
          <w:sz w:val="24"/>
          <w:szCs w:val="24"/>
        </w:rPr>
        <w:t xml:space="preserve"> DPR </w:t>
      </w:r>
      <w:proofErr w:type="spellStart"/>
      <w:r w:rsidRPr="008766DE">
        <w:rPr>
          <w:rFonts w:ascii="Times New Roman" w:hAnsi="Times New Roman"/>
          <w:sz w:val="24"/>
          <w:szCs w:val="24"/>
        </w:rPr>
        <w:t>dalam</w:t>
      </w:r>
      <w:proofErr w:type="spellEnd"/>
      <w:r w:rsidRPr="00876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6DE">
        <w:rPr>
          <w:rFonts w:ascii="Times New Roman" w:hAnsi="Times New Roman"/>
          <w:sz w:val="24"/>
          <w:szCs w:val="24"/>
        </w:rPr>
        <w:t>sistem</w:t>
      </w:r>
      <w:proofErr w:type="spellEnd"/>
      <w:r w:rsidRPr="00876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6DE">
        <w:rPr>
          <w:rFonts w:ascii="Times New Roman" w:hAnsi="Times New Roman"/>
          <w:sz w:val="24"/>
          <w:szCs w:val="24"/>
        </w:rPr>
        <w:t>ketatanegaraan</w:t>
      </w:r>
      <w:proofErr w:type="spellEnd"/>
      <w:r w:rsidRPr="008766DE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8766DE">
        <w:rPr>
          <w:rFonts w:ascii="Times New Roman" w:hAnsi="Times New Roman"/>
          <w:sz w:val="24"/>
          <w:szCs w:val="24"/>
        </w:rPr>
        <w:t>pasca</w:t>
      </w:r>
      <w:proofErr w:type="spellEnd"/>
      <w:r w:rsidRPr="008766DE">
        <w:rPr>
          <w:rFonts w:ascii="Times New Roman" w:hAnsi="Times New Roman"/>
          <w:sz w:val="24"/>
          <w:szCs w:val="24"/>
        </w:rPr>
        <w:t xml:space="preserve"> reformasi;</w:t>
      </w:r>
    </w:p>
    <w:p w14:paraId="6A3ADC0A" w14:textId="77777777" w:rsidR="001523DB" w:rsidRPr="00C42F42" w:rsidRDefault="001523DB" w:rsidP="001523DB">
      <w:pPr>
        <w:numPr>
          <w:ilvl w:val="0"/>
          <w:numId w:val="7"/>
        </w:numPr>
        <w:autoSpaceDE w:val="0"/>
        <w:autoSpaceDN w:val="0"/>
        <w:adjustRightInd w:val="0"/>
        <w:spacing w:line="456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42F42">
        <w:rPr>
          <w:rFonts w:ascii="Times New Roman" w:hAnsi="Times New Roman"/>
          <w:b/>
          <w:bCs/>
          <w:sz w:val="24"/>
          <w:szCs w:val="24"/>
        </w:rPr>
        <w:t>Manfaat</w:t>
      </w:r>
      <w:proofErr w:type="spellEnd"/>
      <w:r w:rsidRPr="00C42F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</w:p>
    <w:p w14:paraId="6F18555B" w14:textId="77777777" w:rsidR="001523DB" w:rsidRPr="008766DE" w:rsidRDefault="001523DB" w:rsidP="001523DB">
      <w:pPr>
        <w:autoSpaceDE w:val="0"/>
        <w:autoSpaceDN w:val="0"/>
        <w:adjustRightInd w:val="0"/>
        <w:spacing w:line="456" w:lineRule="auto"/>
        <w:ind w:left="567" w:firstLine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C42F42">
        <w:rPr>
          <w:rFonts w:ascii="Times New Roman" w:hAnsi="Times New Roman"/>
          <w:sz w:val="24"/>
          <w:szCs w:val="24"/>
        </w:rPr>
        <w:t>Berangkat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dari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uraian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permasalahan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42F42">
        <w:rPr>
          <w:rFonts w:ascii="Times New Roman" w:hAnsi="Times New Roman"/>
          <w:sz w:val="24"/>
          <w:szCs w:val="24"/>
        </w:rPr>
        <w:t>latar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belakang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hAnsi="Times New Roman"/>
          <w:sz w:val="24"/>
          <w:szCs w:val="24"/>
        </w:rPr>
        <w:t>rumusan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masalah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hAnsi="Times New Roman"/>
          <w:sz w:val="24"/>
          <w:szCs w:val="24"/>
        </w:rPr>
        <w:t>serta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tujuan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hAnsi="Times New Roman"/>
          <w:sz w:val="24"/>
          <w:szCs w:val="24"/>
        </w:rPr>
        <w:t>maka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diharapkan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memberikan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manfaat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setidaknya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beberapa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sebagai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berikut</w:t>
      </w:r>
      <w:proofErr w:type="spellEnd"/>
      <w:r w:rsidRPr="00C42F42">
        <w:rPr>
          <w:rFonts w:ascii="Times New Roman" w:hAnsi="Times New Roman"/>
          <w:sz w:val="24"/>
          <w:szCs w:val="24"/>
        </w:rPr>
        <w:t>:</w:t>
      </w:r>
    </w:p>
    <w:p w14:paraId="138F6937" w14:textId="77777777" w:rsidR="001523DB" w:rsidRPr="00C42F42" w:rsidRDefault="001523DB" w:rsidP="001523DB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456" w:lineRule="auto"/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42F42">
        <w:rPr>
          <w:rFonts w:ascii="Times New Roman" w:hAnsi="Times New Roman"/>
          <w:b/>
          <w:bCs/>
          <w:sz w:val="24"/>
          <w:szCs w:val="24"/>
        </w:rPr>
        <w:t>Secara</w:t>
      </w:r>
      <w:proofErr w:type="spellEnd"/>
      <w:r w:rsidRPr="00C42F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b/>
          <w:bCs/>
          <w:sz w:val="24"/>
          <w:szCs w:val="24"/>
        </w:rPr>
        <w:t>Teoritis</w:t>
      </w:r>
      <w:proofErr w:type="spellEnd"/>
    </w:p>
    <w:p w14:paraId="7FC41ED8" w14:textId="77777777" w:rsidR="001523DB" w:rsidRPr="00C42F42" w:rsidRDefault="001523DB" w:rsidP="001523DB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line="456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diharapkan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menjadi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sumbangan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pemikiran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pengayaan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teori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untuk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memaksimalkan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fungsi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pengawasan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DPR </w:t>
      </w:r>
      <w:proofErr w:type="spellStart"/>
      <w:r w:rsidRPr="00C42F42">
        <w:rPr>
          <w:rFonts w:ascii="Times New Roman" w:hAnsi="Times New Roman"/>
          <w:sz w:val="24"/>
          <w:szCs w:val="24"/>
        </w:rPr>
        <w:t>terhadap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Pemerintah</w:t>
      </w:r>
      <w:proofErr w:type="spellEnd"/>
      <w:r w:rsidRPr="00C42F42">
        <w:rPr>
          <w:rFonts w:ascii="Times New Roman" w:hAnsi="Times New Roman"/>
          <w:sz w:val="24"/>
          <w:szCs w:val="24"/>
        </w:rPr>
        <w:t>.</w:t>
      </w:r>
    </w:p>
    <w:p w14:paraId="21E049B2" w14:textId="77777777" w:rsidR="001523DB" w:rsidRPr="003120F4" w:rsidRDefault="001523DB" w:rsidP="001523DB">
      <w:pPr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456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F42">
        <w:rPr>
          <w:rFonts w:ascii="Times New Roman" w:hAnsi="Times New Roman"/>
          <w:sz w:val="24"/>
          <w:szCs w:val="24"/>
        </w:rPr>
        <w:t>Sebagai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cakrawala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pengetahuan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bersifat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inovatif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bagi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penulis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terutama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wacana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desain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penataan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ulang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DPR yang </w:t>
      </w:r>
      <w:proofErr w:type="spellStart"/>
      <w:r w:rsidRPr="00C42F42">
        <w:rPr>
          <w:rFonts w:ascii="Times New Roman" w:hAnsi="Times New Roman"/>
          <w:sz w:val="24"/>
          <w:szCs w:val="24"/>
        </w:rPr>
        <w:t>sesuai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sistem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ketatanegaraan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C42F42">
        <w:rPr>
          <w:rFonts w:ascii="Times New Roman" w:hAnsi="Times New Roman"/>
          <w:sz w:val="24"/>
          <w:szCs w:val="24"/>
        </w:rPr>
        <w:t>pasca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reformasi.</w:t>
      </w:r>
    </w:p>
    <w:p w14:paraId="3477E3A4" w14:textId="77777777" w:rsidR="001523DB" w:rsidRPr="003120F4" w:rsidRDefault="001523DB" w:rsidP="001523DB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line="456" w:lineRule="auto"/>
        <w:ind w:left="851" w:hanging="28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120F4">
        <w:rPr>
          <w:rFonts w:ascii="Times New Roman" w:hAnsi="Times New Roman"/>
          <w:b/>
          <w:bCs/>
          <w:sz w:val="24"/>
          <w:szCs w:val="24"/>
        </w:rPr>
        <w:lastRenderedPageBreak/>
        <w:t>Secara</w:t>
      </w:r>
      <w:proofErr w:type="spellEnd"/>
      <w:r w:rsidRPr="003120F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120F4">
        <w:rPr>
          <w:rFonts w:ascii="Times New Roman" w:hAnsi="Times New Roman"/>
          <w:b/>
          <w:bCs/>
          <w:sz w:val="24"/>
          <w:szCs w:val="24"/>
        </w:rPr>
        <w:t>Praktis</w:t>
      </w:r>
      <w:proofErr w:type="spellEnd"/>
    </w:p>
    <w:p w14:paraId="7664EA55" w14:textId="77777777" w:rsidR="001523DB" w:rsidRPr="00C42F42" w:rsidRDefault="001523DB" w:rsidP="001523DB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line="456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diharapkan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dapat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memberikan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kontribusi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ilmiah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untuk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memaksimalkan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fungsi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pengawasan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DPR </w:t>
      </w:r>
      <w:proofErr w:type="spellStart"/>
      <w:r w:rsidRPr="00C42F42">
        <w:rPr>
          <w:rFonts w:ascii="Times New Roman" w:hAnsi="Times New Roman"/>
          <w:sz w:val="24"/>
          <w:szCs w:val="24"/>
        </w:rPr>
        <w:t>terhadap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Pemerintah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</w:t>
      </w:r>
    </w:p>
    <w:p w14:paraId="187EC454" w14:textId="77777777" w:rsidR="001523DB" w:rsidRPr="00FA52F5" w:rsidRDefault="001523DB" w:rsidP="001523D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456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diharapkan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menjadi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pedoman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menata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ulang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DPR yang </w:t>
      </w:r>
      <w:proofErr w:type="spellStart"/>
      <w:r w:rsidRPr="00C42F42">
        <w:rPr>
          <w:rFonts w:ascii="Times New Roman" w:hAnsi="Times New Roman"/>
          <w:sz w:val="24"/>
          <w:szCs w:val="24"/>
        </w:rPr>
        <w:t>sesuai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sistem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ketatanegaraan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C42F42">
        <w:rPr>
          <w:rFonts w:ascii="Times New Roman" w:hAnsi="Times New Roman"/>
          <w:sz w:val="24"/>
          <w:szCs w:val="24"/>
        </w:rPr>
        <w:t>pasca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reformasi.</w:t>
      </w:r>
    </w:p>
    <w:p w14:paraId="523E9152" w14:textId="77777777" w:rsidR="001523DB" w:rsidRPr="005833B2" w:rsidRDefault="001523DB" w:rsidP="001523DB">
      <w:pPr>
        <w:autoSpaceDE w:val="0"/>
        <w:autoSpaceDN w:val="0"/>
        <w:adjustRightInd w:val="0"/>
        <w:spacing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559E994" w14:textId="77777777" w:rsidR="001523DB" w:rsidRPr="00C42F42" w:rsidRDefault="001523DB" w:rsidP="001523DB">
      <w:pPr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42F42">
        <w:rPr>
          <w:rFonts w:ascii="Times New Roman" w:hAnsi="Times New Roman"/>
          <w:b/>
          <w:bCs/>
          <w:sz w:val="24"/>
          <w:szCs w:val="24"/>
        </w:rPr>
        <w:t>Tinjauan</w:t>
      </w:r>
      <w:proofErr w:type="spellEnd"/>
      <w:r w:rsidRPr="00C42F42">
        <w:rPr>
          <w:rFonts w:ascii="Times New Roman" w:hAnsi="Times New Roman"/>
          <w:b/>
          <w:bCs/>
          <w:sz w:val="24"/>
          <w:szCs w:val="24"/>
        </w:rPr>
        <w:t xml:space="preserve"> Pustaka</w:t>
      </w:r>
    </w:p>
    <w:p w14:paraId="2562B719" w14:textId="77777777" w:rsidR="001523DB" w:rsidRDefault="001523DB" w:rsidP="001523DB">
      <w:pPr>
        <w:autoSpaceDE w:val="0"/>
        <w:autoSpaceDN w:val="0"/>
        <w:adjustRightInd w:val="0"/>
        <w:spacing w:line="48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F42">
        <w:rPr>
          <w:rFonts w:ascii="Times New Roman" w:hAnsi="Times New Roman"/>
          <w:sz w:val="24"/>
          <w:szCs w:val="24"/>
        </w:rPr>
        <w:t>Terdapat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beberapa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tulisan yang </w:t>
      </w:r>
      <w:proofErr w:type="spellStart"/>
      <w:r w:rsidRPr="00C42F42">
        <w:rPr>
          <w:rFonts w:ascii="Times New Roman" w:hAnsi="Times New Roman"/>
          <w:sz w:val="24"/>
          <w:szCs w:val="24"/>
        </w:rPr>
        <w:t>membahas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tentang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ataupun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tulisan </w:t>
      </w:r>
      <w:proofErr w:type="gramStart"/>
      <w:r w:rsidRPr="00C42F42">
        <w:rPr>
          <w:rFonts w:ascii="Times New Roman" w:hAnsi="Times New Roman"/>
          <w:sz w:val="24"/>
          <w:szCs w:val="24"/>
        </w:rPr>
        <w:t xml:space="preserve">yang  </w:t>
      </w:r>
      <w:proofErr w:type="spellStart"/>
      <w:r w:rsidRPr="00C42F42">
        <w:rPr>
          <w:rFonts w:ascii="Times New Roman" w:hAnsi="Times New Roman"/>
          <w:sz w:val="24"/>
          <w:szCs w:val="24"/>
        </w:rPr>
        <w:t>berhubungan</w:t>
      </w:r>
      <w:proofErr w:type="spellEnd"/>
      <w:proofErr w:type="gram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</w:t>
      </w:r>
    </w:p>
    <w:p w14:paraId="5716F5E0" w14:textId="77777777" w:rsidR="001523DB" w:rsidRPr="00C42F42" w:rsidRDefault="001523DB" w:rsidP="001523DB">
      <w:pPr>
        <w:numPr>
          <w:ilvl w:val="3"/>
          <w:numId w:val="4"/>
        </w:numPr>
        <w:autoSpaceDE w:val="0"/>
        <w:autoSpaceDN w:val="0"/>
        <w:adjustRightInd w:val="0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C42F42">
        <w:rPr>
          <w:rFonts w:ascii="Times New Roman" w:hAnsi="Times New Roman"/>
          <w:sz w:val="24"/>
          <w:szCs w:val="24"/>
        </w:rPr>
        <w:t>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dilakukan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oleh Roma </w:t>
      </w:r>
      <w:proofErr w:type="spellStart"/>
      <w:r w:rsidRPr="00C42F42">
        <w:rPr>
          <w:rFonts w:ascii="Times New Roman" w:hAnsi="Times New Roman"/>
          <w:sz w:val="24"/>
          <w:szCs w:val="24"/>
        </w:rPr>
        <w:t>Rizky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El-</w:t>
      </w:r>
      <w:proofErr w:type="spellStart"/>
      <w:r w:rsidRPr="00C42F42">
        <w:rPr>
          <w:rFonts w:ascii="Times New Roman" w:hAnsi="Times New Roman"/>
          <w:sz w:val="24"/>
          <w:szCs w:val="24"/>
        </w:rPr>
        <w:t>Hadi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berjudul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tentang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C42F42">
        <w:rPr>
          <w:rFonts w:ascii="Times New Roman" w:hAnsi="Times New Roman"/>
          <w:sz w:val="24"/>
          <w:szCs w:val="24"/>
        </w:rPr>
        <w:t>Penggunaan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Dewan </w:t>
      </w:r>
      <w:proofErr w:type="spellStart"/>
      <w:r w:rsidRPr="00C42F42">
        <w:rPr>
          <w:rFonts w:ascii="Times New Roman" w:hAnsi="Times New Roman"/>
          <w:sz w:val="24"/>
          <w:szCs w:val="24"/>
        </w:rPr>
        <w:t>Perwakilan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Rakyat </w:t>
      </w:r>
      <w:proofErr w:type="spellStart"/>
      <w:r w:rsidRPr="00C42F42">
        <w:rPr>
          <w:rFonts w:ascii="Times New Roman" w:hAnsi="Times New Roman"/>
          <w:sz w:val="24"/>
          <w:szCs w:val="24"/>
        </w:rPr>
        <w:t>Pasca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Amandemen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Dasar Negara </w:t>
      </w:r>
      <w:proofErr w:type="spellStart"/>
      <w:r w:rsidRPr="00C42F42">
        <w:rPr>
          <w:rFonts w:ascii="Times New Roman" w:hAnsi="Times New Roman"/>
          <w:sz w:val="24"/>
          <w:szCs w:val="24"/>
        </w:rPr>
        <w:t>Republik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1945.” </w:t>
      </w:r>
      <w:proofErr w:type="spellStart"/>
      <w:r w:rsidRPr="00C42F42">
        <w:rPr>
          <w:rFonts w:ascii="Times New Roman" w:hAnsi="Times New Roman"/>
          <w:sz w:val="24"/>
          <w:szCs w:val="24"/>
        </w:rPr>
        <w:t>Skripsi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Universitas Islam Negeri </w:t>
      </w:r>
      <w:proofErr w:type="spellStart"/>
      <w:r w:rsidRPr="00C42F42">
        <w:rPr>
          <w:rFonts w:ascii="Times New Roman" w:hAnsi="Times New Roman"/>
          <w:sz w:val="24"/>
          <w:szCs w:val="24"/>
        </w:rPr>
        <w:t>Syarief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Hidayatullah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ditulis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2014.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tentang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landasan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pelaksanaan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DPR yang </w:t>
      </w:r>
      <w:proofErr w:type="spellStart"/>
      <w:r w:rsidRPr="00C42F42">
        <w:rPr>
          <w:rFonts w:ascii="Times New Roman" w:hAnsi="Times New Roman"/>
          <w:sz w:val="24"/>
          <w:szCs w:val="24"/>
        </w:rPr>
        <w:t>terdapat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1954 dan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2009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>.</w:t>
      </w:r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Perbedaan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adalah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kajian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42F42">
        <w:rPr>
          <w:rFonts w:ascii="Times New Roman" w:hAnsi="Times New Roman"/>
          <w:sz w:val="24"/>
          <w:szCs w:val="24"/>
        </w:rPr>
        <w:t>objek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berbeda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merupakan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penilitian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terhadap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landasan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pelaksanaan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DPR, </w:t>
      </w:r>
      <w:proofErr w:type="spellStart"/>
      <w:r w:rsidRPr="00C42F42">
        <w:rPr>
          <w:rFonts w:ascii="Times New Roman" w:hAnsi="Times New Roman"/>
          <w:sz w:val="24"/>
          <w:szCs w:val="24"/>
        </w:rPr>
        <w:t>sedangkan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adalah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merupakan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kajian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lastRenderedPageBreak/>
        <w:t>konseptual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yaitu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menata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ulang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pengaturan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2F42">
        <w:rPr>
          <w:rFonts w:ascii="Times New Roman" w:hAnsi="Times New Roman"/>
          <w:sz w:val="24"/>
          <w:szCs w:val="24"/>
        </w:rPr>
        <w:t>Selain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itu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objek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pun </w:t>
      </w:r>
      <w:proofErr w:type="spellStart"/>
      <w:r w:rsidRPr="00C42F42">
        <w:rPr>
          <w:rFonts w:ascii="Times New Roman" w:hAnsi="Times New Roman"/>
          <w:sz w:val="24"/>
          <w:szCs w:val="24"/>
        </w:rPr>
        <w:t>berbeda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hanya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meniliti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1954 dan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2009, </w:t>
      </w:r>
      <w:proofErr w:type="spellStart"/>
      <w:r w:rsidRPr="00C42F42">
        <w:rPr>
          <w:rFonts w:ascii="Times New Roman" w:hAnsi="Times New Roman"/>
          <w:sz w:val="24"/>
          <w:szCs w:val="24"/>
        </w:rPr>
        <w:t>sedangkan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yaitu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2009, dan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2014.</w:t>
      </w:r>
    </w:p>
    <w:p w14:paraId="26E36A45" w14:textId="77777777" w:rsidR="001523DB" w:rsidRPr="00C42F42" w:rsidRDefault="001523DB" w:rsidP="001523DB">
      <w:pPr>
        <w:numPr>
          <w:ilvl w:val="3"/>
          <w:numId w:val="4"/>
        </w:numPr>
        <w:autoSpaceDE w:val="0"/>
        <w:autoSpaceDN w:val="0"/>
        <w:adjustRightInd w:val="0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C42F42">
        <w:rPr>
          <w:rFonts w:ascii="Times New Roman" w:hAnsi="Times New Roman"/>
          <w:sz w:val="24"/>
          <w:szCs w:val="24"/>
        </w:rPr>
        <w:t>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dilakukan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C42F42">
        <w:rPr>
          <w:rFonts w:ascii="Times New Roman" w:hAnsi="Times New Roman"/>
          <w:sz w:val="24"/>
          <w:szCs w:val="24"/>
        </w:rPr>
        <w:t>Sulkaris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S. </w:t>
      </w:r>
      <w:proofErr w:type="spellStart"/>
      <w:r w:rsidRPr="00C42F42">
        <w:rPr>
          <w:rFonts w:ascii="Times New Roman" w:hAnsi="Times New Roman"/>
          <w:sz w:val="24"/>
          <w:szCs w:val="24"/>
        </w:rPr>
        <w:t>Lepa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Ratu </w:t>
      </w:r>
      <w:proofErr w:type="spellStart"/>
      <w:r w:rsidRPr="00C42F42">
        <w:rPr>
          <w:rFonts w:ascii="Times New Roman" w:hAnsi="Times New Roman"/>
          <w:sz w:val="24"/>
          <w:szCs w:val="24"/>
        </w:rPr>
        <w:t>berjudul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tentang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C42F42">
        <w:rPr>
          <w:rFonts w:ascii="Times New Roman" w:hAnsi="Times New Roman"/>
          <w:sz w:val="24"/>
          <w:szCs w:val="24"/>
        </w:rPr>
        <w:t>Hakikat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Anggota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Dewan </w:t>
      </w:r>
      <w:proofErr w:type="spellStart"/>
      <w:r w:rsidRPr="00C42F42">
        <w:rPr>
          <w:rFonts w:ascii="Times New Roman" w:hAnsi="Times New Roman"/>
          <w:sz w:val="24"/>
          <w:szCs w:val="24"/>
        </w:rPr>
        <w:t>Perwakilan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Rakyat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Sistem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Ketatanegaraan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Republik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Indonesi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.” </w:t>
      </w:r>
      <w:proofErr w:type="spellStart"/>
      <w:r w:rsidRPr="00C42F42">
        <w:rPr>
          <w:rFonts w:ascii="Times New Roman" w:hAnsi="Times New Roman"/>
          <w:sz w:val="24"/>
          <w:szCs w:val="24"/>
        </w:rPr>
        <w:t>Skripsi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Universitas 17 </w:t>
      </w:r>
      <w:proofErr w:type="spellStart"/>
      <w:r w:rsidRPr="00C42F42">
        <w:rPr>
          <w:rFonts w:ascii="Times New Roman" w:hAnsi="Times New Roman"/>
          <w:sz w:val="24"/>
          <w:szCs w:val="24"/>
        </w:rPr>
        <w:t>Agustus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1945 Surabaya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ditulis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2016.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tentang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permasalahan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kedudukan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42F42">
        <w:rPr>
          <w:rFonts w:ascii="Times New Roman" w:hAnsi="Times New Roman"/>
          <w:sz w:val="24"/>
          <w:szCs w:val="24"/>
        </w:rPr>
        <w:t>akibat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hukum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penerapan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2F42">
        <w:rPr>
          <w:rFonts w:ascii="Times New Roman" w:hAnsi="Times New Roman"/>
          <w:sz w:val="24"/>
          <w:szCs w:val="24"/>
        </w:rPr>
        <w:t>Objek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kajian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terfokus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2014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2"/>
      </w:r>
      <w:r>
        <w:rPr>
          <w:rFonts w:ascii="Times New Roman" w:hAnsi="Times New Roman"/>
          <w:sz w:val="24"/>
          <w:szCs w:val="24"/>
        </w:rPr>
        <w:t>.</w:t>
      </w:r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Perbedaan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adalah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kajian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42F42">
        <w:rPr>
          <w:rFonts w:ascii="Times New Roman" w:hAnsi="Times New Roman"/>
          <w:sz w:val="24"/>
          <w:szCs w:val="24"/>
        </w:rPr>
        <w:t>objek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berbeda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Kajian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adalah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mencari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permasalahan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kedudukan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42F42">
        <w:rPr>
          <w:rFonts w:ascii="Times New Roman" w:hAnsi="Times New Roman"/>
          <w:sz w:val="24"/>
          <w:szCs w:val="24"/>
        </w:rPr>
        <w:t>akibat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hukum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penerapan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hAnsi="Times New Roman"/>
          <w:sz w:val="24"/>
          <w:szCs w:val="24"/>
        </w:rPr>
        <w:t>sedangkan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adalah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merupakan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kajian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konseptual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yaitu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menata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ulang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pengaturan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2F42">
        <w:rPr>
          <w:rFonts w:ascii="Times New Roman" w:hAnsi="Times New Roman"/>
          <w:sz w:val="24"/>
          <w:szCs w:val="24"/>
        </w:rPr>
        <w:t>Selain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itu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objek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pun </w:t>
      </w:r>
      <w:proofErr w:type="spellStart"/>
      <w:r w:rsidRPr="00C42F42">
        <w:rPr>
          <w:rFonts w:ascii="Times New Roman" w:hAnsi="Times New Roman"/>
          <w:sz w:val="24"/>
          <w:szCs w:val="24"/>
        </w:rPr>
        <w:t>berbeda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2F4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menelit</w:t>
      </w:r>
      <w:r w:rsidRPr="00C42F42">
        <w:rPr>
          <w:rFonts w:ascii="Times New Roman" w:hAnsi="Times New Roman"/>
          <w:sz w:val="24"/>
          <w:szCs w:val="24"/>
        </w:rPr>
        <w:t>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2014 </w:t>
      </w:r>
      <w:proofErr w:type="spellStart"/>
      <w:r w:rsidRPr="00C42F42">
        <w:rPr>
          <w:rFonts w:ascii="Times New Roman" w:hAnsi="Times New Roman"/>
          <w:sz w:val="24"/>
          <w:szCs w:val="24"/>
        </w:rPr>
        <w:t>sedangkan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yaitu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</w:t>
      </w:r>
      <w:r w:rsidRPr="00C42F42">
        <w:rPr>
          <w:rFonts w:ascii="Times New Roman" w:hAnsi="Times New Roman"/>
          <w:sz w:val="24"/>
          <w:szCs w:val="24"/>
        </w:rPr>
        <w:lastRenderedPageBreak/>
        <w:t>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2009, dan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2014.</w:t>
      </w:r>
    </w:p>
    <w:p w14:paraId="7D708F03" w14:textId="77777777" w:rsidR="001523DB" w:rsidRPr="00C42F42" w:rsidRDefault="001523DB" w:rsidP="001523DB">
      <w:pPr>
        <w:numPr>
          <w:ilvl w:val="3"/>
          <w:numId w:val="4"/>
        </w:numPr>
        <w:autoSpaceDE w:val="0"/>
        <w:autoSpaceDN w:val="0"/>
        <w:adjustRightInd w:val="0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C42F42">
        <w:rPr>
          <w:rFonts w:ascii="Times New Roman" w:hAnsi="Times New Roman"/>
          <w:sz w:val="24"/>
          <w:szCs w:val="24"/>
        </w:rPr>
        <w:t>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dilakukan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C42F42">
        <w:rPr>
          <w:rFonts w:ascii="Times New Roman" w:hAnsi="Times New Roman"/>
          <w:sz w:val="24"/>
          <w:szCs w:val="24"/>
        </w:rPr>
        <w:t>Naswar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berjudul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Konstelasi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Ketatanegaraan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Indonesia.”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dituangkan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Jurnal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Konstitusi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Vol. 1, No1, November 2012.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tentang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penerapan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2009 di </w:t>
      </w:r>
      <w:proofErr w:type="spellStart"/>
      <w:r w:rsidRPr="00C42F42">
        <w:rPr>
          <w:rFonts w:ascii="Times New Roman" w:hAnsi="Times New Roman"/>
          <w:sz w:val="24"/>
          <w:szCs w:val="24"/>
        </w:rPr>
        <w:t>beberapa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kasus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khususnya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kasus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Bullogate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42F42">
        <w:rPr>
          <w:rFonts w:ascii="Times New Roman" w:hAnsi="Times New Roman"/>
          <w:sz w:val="24"/>
          <w:szCs w:val="24"/>
        </w:rPr>
        <w:t>kasus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BLBI, dan </w:t>
      </w:r>
      <w:proofErr w:type="spellStart"/>
      <w:r w:rsidRPr="00C42F42">
        <w:rPr>
          <w:rFonts w:ascii="Times New Roman" w:hAnsi="Times New Roman"/>
          <w:sz w:val="24"/>
          <w:szCs w:val="24"/>
        </w:rPr>
        <w:t>kasus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Bank Century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3"/>
      </w:r>
      <w:r>
        <w:rPr>
          <w:rFonts w:ascii="Times New Roman" w:hAnsi="Times New Roman"/>
          <w:sz w:val="24"/>
          <w:szCs w:val="24"/>
        </w:rPr>
        <w:t>.</w:t>
      </w:r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Perbedaan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adalah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kajian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42F42">
        <w:rPr>
          <w:rFonts w:ascii="Times New Roman" w:hAnsi="Times New Roman"/>
          <w:sz w:val="24"/>
          <w:szCs w:val="24"/>
        </w:rPr>
        <w:t>objek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berbeda</w:t>
      </w:r>
      <w:proofErr w:type="spellEnd"/>
      <w:r w:rsidRPr="00C42F42">
        <w:rPr>
          <w:rFonts w:ascii="Times New Roman" w:hAnsi="Times New Roman"/>
          <w:sz w:val="24"/>
          <w:szCs w:val="24"/>
        </w:rPr>
        <w:t>. Kajian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adalah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penerpan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2F42">
        <w:rPr>
          <w:rFonts w:ascii="Times New Roman" w:hAnsi="Times New Roman"/>
          <w:sz w:val="24"/>
          <w:szCs w:val="24"/>
        </w:rPr>
        <w:t>sedangkan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adalah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merupakan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kajian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konseptual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yaitu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menata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ulang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pengaturan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42F42">
        <w:rPr>
          <w:rFonts w:ascii="Times New Roman" w:hAnsi="Times New Roman"/>
          <w:sz w:val="24"/>
          <w:szCs w:val="24"/>
        </w:rPr>
        <w:t>Selain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itu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objek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pun </w:t>
      </w:r>
      <w:proofErr w:type="spellStart"/>
      <w:r w:rsidRPr="00C42F42"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</w:t>
      </w:r>
      <w:r w:rsidRPr="00C42F42">
        <w:rPr>
          <w:rFonts w:ascii="Times New Roman" w:hAnsi="Times New Roman"/>
          <w:sz w:val="24"/>
          <w:szCs w:val="24"/>
        </w:rPr>
        <w:t>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2009 </w:t>
      </w:r>
      <w:proofErr w:type="spellStart"/>
      <w:r w:rsidRPr="00C42F42">
        <w:rPr>
          <w:rFonts w:ascii="Times New Roman" w:hAnsi="Times New Roman"/>
          <w:sz w:val="24"/>
          <w:szCs w:val="24"/>
        </w:rPr>
        <w:t>sedangkan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yaitu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2009, dan </w:t>
      </w:r>
      <w:proofErr w:type="spellStart"/>
      <w:r w:rsidRPr="00C42F42">
        <w:rPr>
          <w:rFonts w:ascii="Times New Roman" w:hAnsi="Times New Roman"/>
          <w:sz w:val="24"/>
          <w:szCs w:val="24"/>
        </w:rPr>
        <w:t>Undang-Undang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Nomor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C42F42">
        <w:rPr>
          <w:rFonts w:ascii="Times New Roman" w:hAnsi="Times New Roman"/>
          <w:sz w:val="24"/>
          <w:szCs w:val="24"/>
        </w:rPr>
        <w:t>tahun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2014.</w:t>
      </w:r>
    </w:p>
    <w:p w14:paraId="622B5DE6" w14:textId="77777777" w:rsidR="001523DB" w:rsidRPr="003E1A2D" w:rsidRDefault="001523DB" w:rsidP="001523DB">
      <w:pPr>
        <w:numPr>
          <w:ilvl w:val="3"/>
          <w:numId w:val="4"/>
        </w:numPr>
        <w:autoSpaceDE w:val="0"/>
        <w:autoSpaceDN w:val="0"/>
        <w:adjustRightInd w:val="0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C42F42">
        <w:rPr>
          <w:rFonts w:ascii="Times New Roman" w:hAnsi="Times New Roman"/>
          <w:sz w:val="24"/>
          <w:szCs w:val="24"/>
        </w:rPr>
        <w:t>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dilakukan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C42F42">
        <w:rPr>
          <w:rFonts w:ascii="Times New Roman" w:hAnsi="Times New Roman"/>
          <w:sz w:val="24"/>
          <w:szCs w:val="24"/>
        </w:rPr>
        <w:t>Subardjo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berjudul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C42F42">
        <w:rPr>
          <w:rFonts w:ascii="Times New Roman" w:hAnsi="Times New Roman"/>
          <w:sz w:val="24"/>
          <w:szCs w:val="24"/>
        </w:rPr>
        <w:t>Penggunaan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oleh DPR RI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mengawasi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Kebijakan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Pemerintah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.”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dituangkan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Jurnal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Hukum Novelty Vol. 7 No. 1 </w:t>
      </w:r>
      <w:proofErr w:type="spellStart"/>
      <w:r w:rsidRPr="00C42F42">
        <w:rPr>
          <w:rFonts w:ascii="Times New Roman" w:hAnsi="Times New Roman"/>
          <w:sz w:val="24"/>
          <w:szCs w:val="24"/>
        </w:rPr>
        <w:t>Februari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2016.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tentang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implementasi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DPR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lastRenderedPageBreak/>
        <w:t>mengontorl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kebijakan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pemerintah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mengurai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secara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singkat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kasus-kasus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dikenai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serta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tentang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efektivitas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hal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angket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DPR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mengawasi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kebijakan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pemerintah</w:t>
      </w:r>
      <w:proofErr w:type="spellEnd"/>
      <w:r w:rsidRPr="00C42F42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4"/>
      </w:r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Perbedaan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tersebut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dengan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akan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diteliti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dalam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ini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adalah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kajian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42F42">
        <w:rPr>
          <w:rFonts w:ascii="Times New Roman" w:hAnsi="Times New Roman"/>
          <w:sz w:val="24"/>
          <w:szCs w:val="24"/>
        </w:rPr>
        <w:t>objek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42F42">
        <w:rPr>
          <w:rFonts w:ascii="Times New Roman" w:hAnsi="Times New Roman"/>
          <w:sz w:val="24"/>
          <w:szCs w:val="24"/>
        </w:rPr>
        <w:t>berbeda</w:t>
      </w:r>
      <w:proofErr w:type="spellEnd"/>
      <w:r w:rsidRPr="00C42F42">
        <w:rPr>
          <w:rFonts w:ascii="Times New Roman" w:hAnsi="Times New Roman"/>
          <w:sz w:val="24"/>
          <w:szCs w:val="24"/>
        </w:rPr>
        <w:t xml:space="preserve">. Kajian </w:t>
      </w:r>
      <w:proofErr w:type="spellStart"/>
      <w:r w:rsidRPr="00C42F42">
        <w:rPr>
          <w:rFonts w:ascii="Times New Roman" w:hAnsi="Times New Roman"/>
          <w:sz w:val="24"/>
          <w:szCs w:val="24"/>
        </w:rPr>
        <w:t>penelitian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tersebut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adalah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implementasi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hak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angket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4BA5"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C4BA5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BC4BA5">
        <w:rPr>
          <w:rFonts w:ascii="Times New Roman" w:hAnsi="Times New Roman"/>
          <w:sz w:val="24"/>
          <w:szCs w:val="24"/>
        </w:rPr>
        <w:t>akan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diteliti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adalah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merupakan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kajian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konseptual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yaitu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menata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ulang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pengaturan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hak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angket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4BA5">
        <w:rPr>
          <w:rFonts w:ascii="Times New Roman" w:hAnsi="Times New Roman"/>
          <w:sz w:val="24"/>
          <w:szCs w:val="24"/>
        </w:rPr>
        <w:t>Selain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itu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objek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4BA5">
        <w:rPr>
          <w:rFonts w:ascii="Times New Roman" w:hAnsi="Times New Roman"/>
          <w:sz w:val="24"/>
          <w:szCs w:val="24"/>
        </w:rPr>
        <w:t>diteliti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pun </w:t>
      </w:r>
      <w:proofErr w:type="spellStart"/>
      <w:r w:rsidRPr="00BC4BA5">
        <w:rPr>
          <w:rFonts w:ascii="Times New Roman" w:hAnsi="Times New Roman"/>
          <w:sz w:val="24"/>
          <w:szCs w:val="24"/>
        </w:rPr>
        <w:t>berbeda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E1A2D">
        <w:rPr>
          <w:rFonts w:ascii="Times New Roman" w:hAnsi="Times New Roman"/>
          <w:sz w:val="24"/>
          <w:szCs w:val="24"/>
        </w:rPr>
        <w:t>Penelitian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tersebut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hanya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meneliti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Undang-Undang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Nomor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3E1A2D">
        <w:rPr>
          <w:rFonts w:ascii="Times New Roman" w:hAnsi="Times New Roman"/>
          <w:sz w:val="24"/>
          <w:szCs w:val="24"/>
        </w:rPr>
        <w:t>tahun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1954 </w:t>
      </w:r>
      <w:proofErr w:type="spellStart"/>
      <w:r w:rsidRPr="003E1A2D">
        <w:rPr>
          <w:rFonts w:ascii="Times New Roman" w:hAnsi="Times New Roman"/>
          <w:sz w:val="24"/>
          <w:szCs w:val="24"/>
        </w:rPr>
        <w:t>tentang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Penetapan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Hak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Angket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DPR dan </w:t>
      </w:r>
      <w:proofErr w:type="spellStart"/>
      <w:r w:rsidRPr="003E1A2D">
        <w:rPr>
          <w:rFonts w:ascii="Times New Roman" w:hAnsi="Times New Roman"/>
          <w:sz w:val="24"/>
          <w:szCs w:val="24"/>
        </w:rPr>
        <w:t>Undang-Undang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Nomor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3E1A2D">
        <w:rPr>
          <w:rFonts w:ascii="Times New Roman" w:hAnsi="Times New Roman"/>
          <w:sz w:val="24"/>
          <w:szCs w:val="24"/>
        </w:rPr>
        <w:t>tahun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2009 </w:t>
      </w:r>
      <w:proofErr w:type="spellStart"/>
      <w:r w:rsidRPr="003E1A2D">
        <w:rPr>
          <w:rFonts w:ascii="Times New Roman" w:hAnsi="Times New Roman"/>
          <w:sz w:val="24"/>
          <w:szCs w:val="24"/>
        </w:rPr>
        <w:t>sedangkan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penelitian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E1A2D">
        <w:rPr>
          <w:rFonts w:ascii="Times New Roman" w:hAnsi="Times New Roman"/>
          <w:sz w:val="24"/>
          <w:szCs w:val="24"/>
        </w:rPr>
        <w:t>akan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diteliti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yaitu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meneliti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Undang-Undang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Nomor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3E1A2D">
        <w:rPr>
          <w:rFonts w:ascii="Times New Roman" w:hAnsi="Times New Roman"/>
          <w:sz w:val="24"/>
          <w:szCs w:val="24"/>
        </w:rPr>
        <w:t>tahun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3E1A2D">
        <w:rPr>
          <w:rFonts w:ascii="Times New Roman" w:hAnsi="Times New Roman"/>
          <w:sz w:val="24"/>
          <w:szCs w:val="24"/>
        </w:rPr>
        <w:t>Undang-Undang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Nomor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3E1A2D">
        <w:rPr>
          <w:rFonts w:ascii="Times New Roman" w:hAnsi="Times New Roman"/>
          <w:sz w:val="24"/>
          <w:szCs w:val="24"/>
        </w:rPr>
        <w:t>tahun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2009, dan </w:t>
      </w:r>
      <w:proofErr w:type="spellStart"/>
      <w:r w:rsidRPr="003E1A2D">
        <w:rPr>
          <w:rFonts w:ascii="Times New Roman" w:hAnsi="Times New Roman"/>
          <w:sz w:val="24"/>
          <w:szCs w:val="24"/>
        </w:rPr>
        <w:t>Undang-Undang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2D">
        <w:rPr>
          <w:rFonts w:ascii="Times New Roman" w:hAnsi="Times New Roman"/>
          <w:sz w:val="24"/>
          <w:szCs w:val="24"/>
        </w:rPr>
        <w:t>Nomor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3E1A2D">
        <w:rPr>
          <w:rFonts w:ascii="Times New Roman" w:hAnsi="Times New Roman"/>
          <w:sz w:val="24"/>
          <w:szCs w:val="24"/>
        </w:rPr>
        <w:t>tahun</w:t>
      </w:r>
      <w:proofErr w:type="spellEnd"/>
      <w:r w:rsidRPr="003E1A2D">
        <w:rPr>
          <w:rFonts w:ascii="Times New Roman" w:hAnsi="Times New Roman"/>
          <w:sz w:val="24"/>
          <w:szCs w:val="24"/>
        </w:rPr>
        <w:t xml:space="preserve"> 2014</w:t>
      </w:r>
    </w:p>
    <w:p w14:paraId="34BE2B7A" w14:textId="77777777" w:rsidR="001523DB" w:rsidRPr="00565502" w:rsidRDefault="001523DB" w:rsidP="001523DB">
      <w:pPr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4BA5">
        <w:rPr>
          <w:rFonts w:ascii="Times New Roman" w:hAnsi="Times New Roman"/>
          <w:sz w:val="24"/>
          <w:szCs w:val="24"/>
        </w:rPr>
        <w:t>penelitian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4BA5">
        <w:rPr>
          <w:rFonts w:ascii="Times New Roman" w:hAnsi="Times New Roman"/>
          <w:sz w:val="24"/>
          <w:szCs w:val="24"/>
        </w:rPr>
        <w:t>dilakukan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BC4BA5">
        <w:rPr>
          <w:rFonts w:ascii="Times New Roman" w:hAnsi="Times New Roman"/>
          <w:sz w:val="24"/>
          <w:szCs w:val="24"/>
        </w:rPr>
        <w:t>Fitria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4BA5">
        <w:rPr>
          <w:rFonts w:ascii="Times New Roman" w:hAnsi="Times New Roman"/>
          <w:sz w:val="24"/>
          <w:szCs w:val="24"/>
        </w:rPr>
        <w:t>berjudul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BC4BA5">
        <w:rPr>
          <w:rFonts w:ascii="Times New Roman" w:hAnsi="Times New Roman"/>
          <w:sz w:val="24"/>
          <w:szCs w:val="24"/>
        </w:rPr>
        <w:t>Penguatan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fungsi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pengawasan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DPR </w:t>
      </w:r>
      <w:proofErr w:type="spellStart"/>
      <w:r w:rsidRPr="00BC4BA5">
        <w:rPr>
          <w:rFonts w:ascii="Times New Roman" w:hAnsi="Times New Roman"/>
          <w:sz w:val="24"/>
          <w:szCs w:val="24"/>
        </w:rPr>
        <w:t>melalui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perubahan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Undang-Undang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No. 6 </w:t>
      </w:r>
      <w:proofErr w:type="spellStart"/>
      <w:r w:rsidRPr="00BC4BA5">
        <w:rPr>
          <w:rFonts w:ascii="Times New Roman" w:hAnsi="Times New Roman"/>
          <w:sz w:val="24"/>
          <w:szCs w:val="24"/>
        </w:rPr>
        <w:t>tahun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1954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tentang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Hak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Angket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BC4BA5">
        <w:rPr>
          <w:rFonts w:ascii="Times New Roman" w:hAnsi="Times New Roman"/>
          <w:sz w:val="24"/>
          <w:szCs w:val="24"/>
        </w:rPr>
        <w:t>Penelitian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ini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dituangkan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dalam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Jurnal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Academia.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Penelitian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ini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meneiti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tentang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urgensi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C4BA5">
        <w:rPr>
          <w:rFonts w:ascii="Times New Roman" w:hAnsi="Times New Roman"/>
          <w:sz w:val="24"/>
          <w:szCs w:val="24"/>
        </w:rPr>
        <w:t>desain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perubahan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UU No. 6 </w:t>
      </w:r>
      <w:proofErr w:type="spellStart"/>
      <w:r w:rsidRPr="00BC4BA5"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C4BA5">
        <w:rPr>
          <w:rFonts w:ascii="Times New Roman" w:hAnsi="Times New Roman"/>
          <w:sz w:val="24"/>
          <w:szCs w:val="24"/>
        </w:rPr>
        <w:t xml:space="preserve">1954 </w:t>
      </w:r>
      <w:proofErr w:type="spellStart"/>
      <w:r w:rsidRPr="00BC4BA5">
        <w:rPr>
          <w:rFonts w:ascii="Times New Roman" w:hAnsi="Times New Roman"/>
          <w:sz w:val="24"/>
          <w:szCs w:val="24"/>
        </w:rPr>
        <w:t>dengan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membandingkannya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dengan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mekanisme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hak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angket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di Amerika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Serikat</w:t>
      </w:r>
      <w:proofErr w:type="spellEnd"/>
      <w:r>
        <w:rPr>
          <w:rStyle w:val="FootnoteReference"/>
          <w:rFonts w:ascii="Times New Roman" w:hAnsi="Times New Roman"/>
          <w:sz w:val="24"/>
          <w:szCs w:val="24"/>
        </w:rPr>
        <w:footnoteReference w:id="15"/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4BA5">
        <w:rPr>
          <w:rFonts w:ascii="Times New Roman" w:hAnsi="Times New Roman"/>
          <w:sz w:val="24"/>
          <w:szCs w:val="24"/>
        </w:rPr>
        <w:t>Perbedaan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penelitian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tersebut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dengan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penelitian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4BA5">
        <w:rPr>
          <w:rFonts w:ascii="Times New Roman" w:hAnsi="Times New Roman"/>
          <w:sz w:val="24"/>
          <w:szCs w:val="24"/>
        </w:rPr>
        <w:t>akan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diteliti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adalah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BC4BA5">
        <w:rPr>
          <w:rFonts w:ascii="Times New Roman" w:hAnsi="Times New Roman"/>
          <w:sz w:val="24"/>
          <w:szCs w:val="24"/>
        </w:rPr>
        <w:t>objek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penelitian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4BA5">
        <w:rPr>
          <w:rFonts w:ascii="Times New Roman" w:hAnsi="Times New Roman"/>
          <w:sz w:val="24"/>
          <w:szCs w:val="24"/>
        </w:rPr>
        <w:t>Objek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lastRenderedPageBreak/>
        <w:t>penelitian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tersebut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hanya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terfokus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pada UU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BA5">
        <w:rPr>
          <w:rFonts w:ascii="Times New Roman" w:hAnsi="Times New Roman"/>
          <w:sz w:val="24"/>
          <w:szCs w:val="24"/>
        </w:rPr>
        <w:t xml:space="preserve">No. 6 </w:t>
      </w:r>
      <w:proofErr w:type="spellStart"/>
      <w:r w:rsidRPr="00BC4BA5">
        <w:rPr>
          <w:rFonts w:ascii="Times New Roman" w:hAnsi="Times New Roman"/>
          <w:sz w:val="24"/>
          <w:szCs w:val="24"/>
        </w:rPr>
        <w:t>tahun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1954 </w:t>
      </w:r>
      <w:proofErr w:type="spellStart"/>
      <w:r w:rsidRPr="00BC4BA5">
        <w:rPr>
          <w:rFonts w:ascii="Times New Roman" w:hAnsi="Times New Roman"/>
          <w:sz w:val="24"/>
          <w:szCs w:val="24"/>
        </w:rPr>
        <w:t>sedangkan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penelitian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4BA5">
        <w:rPr>
          <w:rFonts w:ascii="Times New Roman" w:hAnsi="Times New Roman"/>
          <w:sz w:val="24"/>
          <w:szCs w:val="24"/>
        </w:rPr>
        <w:t>akan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diteliti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yaitu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meneliti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Undang-Undang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Nomor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BC4BA5">
        <w:rPr>
          <w:rFonts w:ascii="Times New Roman" w:hAnsi="Times New Roman"/>
          <w:sz w:val="24"/>
          <w:szCs w:val="24"/>
        </w:rPr>
        <w:t>tahun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2003, </w:t>
      </w:r>
      <w:proofErr w:type="spellStart"/>
      <w:r w:rsidRPr="00BC4BA5">
        <w:rPr>
          <w:rFonts w:ascii="Times New Roman" w:hAnsi="Times New Roman"/>
          <w:sz w:val="24"/>
          <w:szCs w:val="24"/>
        </w:rPr>
        <w:t>Undang-Undang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Nomor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BC4BA5">
        <w:rPr>
          <w:rFonts w:ascii="Times New Roman" w:hAnsi="Times New Roman"/>
          <w:sz w:val="24"/>
          <w:szCs w:val="24"/>
        </w:rPr>
        <w:t>tahun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2009, 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Undang-Undang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Nomor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BC4BA5">
        <w:rPr>
          <w:rFonts w:ascii="Times New Roman" w:hAnsi="Times New Roman"/>
          <w:sz w:val="24"/>
          <w:szCs w:val="24"/>
        </w:rPr>
        <w:t>tahun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 2014.</w:t>
      </w:r>
    </w:p>
    <w:p w14:paraId="7E96C8E0" w14:textId="77777777" w:rsidR="001523DB" w:rsidRPr="00BC4BA5" w:rsidRDefault="001523DB" w:rsidP="001523DB">
      <w:pPr>
        <w:tabs>
          <w:tab w:val="left" w:pos="1134"/>
        </w:tabs>
        <w:autoSpaceDE w:val="0"/>
        <w:autoSpaceDN w:val="0"/>
        <w:adjustRightInd w:val="0"/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79A5263E" w14:textId="77777777" w:rsidR="001523DB" w:rsidRPr="0094706E" w:rsidRDefault="001523DB" w:rsidP="001523DB">
      <w:pPr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Metode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</w:p>
    <w:p w14:paraId="4FB915E1" w14:textId="77777777" w:rsidR="001523DB" w:rsidRPr="00114963" w:rsidRDefault="001523DB" w:rsidP="001523D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480" w:lineRule="auto"/>
        <w:ind w:left="1134" w:hanging="567"/>
        <w:rPr>
          <w:rFonts w:ascii="Times New Roman" w:hAnsi="Times New Roman"/>
          <w:sz w:val="24"/>
          <w:szCs w:val="24"/>
        </w:rPr>
      </w:pPr>
      <w:proofErr w:type="spellStart"/>
      <w:r w:rsidRPr="0024403A">
        <w:rPr>
          <w:rFonts w:ascii="Times New Roman" w:hAnsi="Times New Roman"/>
          <w:sz w:val="24"/>
          <w:szCs w:val="24"/>
        </w:rPr>
        <w:t>Jenis</w:t>
      </w:r>
      <w:proofErr w:type="spellEnd"/>
      <w:r w:rsidRPr="00244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03A">
        <w:rPr>
          <w:rFonts w:ascii="Times New Roman" w:hAnsi="Times New Roman"/>
          <w:sz w:val="24"/>
          <w:szCs w:val="24"/>
        </w:rPr>
        <w:t>Penelitian</w:t>
      </w:r>
      <w:proofErr w:type="spellEnd"/>
    </w:p>
    <w:p w14:paraId="0A892E3C" w14:textId="77777777" w:rsidR="001523DB" w:rsidRDefault="001523DB" w:rsidP="001523DB">
      <w:pPr>
        <w:pStyle w:val="ListParagraph"/>
        <w:autoSpaceDE w:val="0"/>
        <w:autoSpaceDN w:val="0"/>
        <w:adjustRightInd w:val="0"/>
        <w:spacing w:after="0" w:line="480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r w:rsidRPr="00B20AC1">
        <w:rPr>
          <w:rFonts w:ascii="Times New Roman" w:hAnsi="Times New Roman"/>
          <w:sz w:val="24"/>
          <w:szCs w:val="24"/>
        </w:rPr>
        <w:t>Jenis penelitian ini adalah jenis penelitian kepustakaan (</w:t>
      </w:r>
      <w:r w:rsidRPr="00B20AC1">
        <w:rPr>
          <w:rFonts w:ascii="Times New Roman" w:hAnsi="Times New Roman"/>
          <w:i/>
          <w:sz w:val="24"/>
          <w:szCs w:val="24"/>
        </w:rPr>
        <w:t>libraryresearch)</w:t>
      </w:r>
      <w:r w:rsidRPr="00B20AC1">
        <w:rPr>
          <w:rFonts w:ascii="Times New Roman" w:hAnsi="Times New Roman"/>
          <w:sz w:val="24"/>
          <w:szCs w:val="24"/>
        </w:rPr>
        <w:t>. Penelitian Kepustakaan adalah data dasar yang dalam (ilmu) penelitian digolongkan sebagai data sekunder. Data sekunder meliputi surat-surat pribadi, buku-buku sampai pada dokumen-dokumen resmi yang dikeluarkan oleh pemerintah.</w:t>
      </w:r>
      <w:r w:rsidRPr="00B20AC1">
        <w:rPr>
          <w:rStyle w:val="FootnoteReference"/>
          <w:rFonts w:ascii="Times New Roman" w:hAnsi="Times New Roman"/>
          <w:sz w:val="24"/>
          <w:szCs w:val="24"/>
        </w:rPr>
        <w:footnoteReference w:id="16"/>
      </w:r>
      <w:r w:rsidRPr="00B20AC1">
        <w:rPr>
          <w:rFonts w:ascii="Times New Roman" w:hAnsi="Times New Roman"/>
          <w:sz w:val="24"/>
          <w:szCs w:val="24"/>
        </w:rPr>
        <w:t>Penulis menggunakan jenis penelitian kepustakaan karena objek dari penelitian ini adalah objek dalam penelitian ini berkaitan dengan surat-surat pribadi,buku,dan dokumen-dokumen resmi yang dikeluarkan oleh  pemerintah</w:t>
      </w:r>
      <w:r>
        <w:rPr>
          <w:rFonts w:ascii="Times New Roman" w:hAnsi="Times New Roman"/>
          <w:sz w:val="24"/>
          <w:szCs w:val="24"/>
        </w:rPr>
        <w:t>.</w:t>
      </w:r>
    </w:p>
    <w:p w14:paraId="4BBF70F0" w14:textId="77777777" w:rsidR="001523DB" w:rsidRPr="00FA52F5" w:rsidRDefault="001523DB" w:rsidP="001523D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480" w:lineRule="auto"/>
        <w:ind w:left="1134" w:hanging="567"/>
        <w:rPr>
          <w:rFonts w:ascii="Times New Roman" w:hAnsi="Times New Roman"/>
          <w:sz w:val="24"/>
          <w:szCs w:val="24"/>
        </w:rPr>
      </w:pPr>
      <w:proofErr w:type="spellStart"/>
      <w:r w:rsidRPr="00FA52F5">
        <w:rPr>
          <w:rFonts w:ascii="Times New Roman" w:hAnsi="Times New Roman"/>
          <w:bCs/>
          <w:sz w:val="24"/>
          <w:szCs w:val="24"/>
        </w:rPr>
        <w:t>Pendekatan</w:t>
      </w:r>
      <w:proofErr w:type="spellEnd"/>
      <w:r w:rsidRPr="00FA52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A52F5">
        <w:rPr>
          <w:rFonts w:ascii="Times New Roman" w:hAnsi="Times New Roman"/>
          <w:bCs/>
          <w:sz w:val="24"/>
          <w:szCs w:val="24"/>
        </w:rPr>
        <w:t>Penelitian</w:t>
      </w:r>
      <w:proofErr w:type="spellEnd"/>
    </w:p>
    <w:p w14:paraId="0A5C896C" w14:textId="77777777" w:rsidR="001523DB" w:rsidRDefault="001523DB" w:rsidP="001523DB">
      <w:pPr>
        <w:autoSpaceDE w:val="0"/>
        <w:autoSpaceDN w:val="0"/>
        <w:adjustRightInd w:val="0"/>
        <w:spacing w:line="480" w:lineRule="auto"/>
        <w:ind w:left="1134" w:firstLine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D407D">
        <w:rPr>
          <w:rFonts w:ascii="Times New Roman" w:hAnsi="Times New Roman"/>
          <w:sz w:val="24"/>
          <w:szCs w:val="24"/>
        </w:rPr>
        <w:t>Penelitian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ini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menggunakan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3D407D">
        <w:rPr>
          <w:rFonts w:ascii="Times New Roman" w:hAnsi="Times New Roman"/>
          <w:sz w:val="24"/>
          <w:szCs w:val="24"/>
        </w:rPr>
        <w:t>dua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) model </w:t>
      </w:r>
      <w:proofErr w:type="spellStart"/>
      <w:r w:rsidRPr="003D407D">
        <w:rPr>
          <w:rFonts w:ascii="Times New Roman" w:hAnsi="Times New Roman"/>
          <w:sz w:val="24"/>
          <w:szCs w:val="24"/>
        </w:rPr>
        <w:t>pendekatan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yang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terdiri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atas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pendekatan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undang-undang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(</w:t>
      </w:r>
      <w:r w:rsidRPr="003D407D">
        <w:rPr>
          <w:rFonts w:ascii="Times New Roman" w:hAnsi="Times New Roman"/>
          <w:i/>
          <w:iCs/>
          <w:sz w:val="24"/>
          <w:szCs w:val="24"/>
        </w:rPr>
        <w:t>statute approach</w:t>
      </w:r>
      <w:r w:rsidRPr="003D407D">
        <w:rPr>
          <w:rFonts w:ascii="Times New Roman" w:hAnsi="Times New Roman"/>
          <w:sz w:val="24"/>
          <w:szCs w:val="24"/>
        </w:rPr>
        <w:t>) 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pendekatan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konseptual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(</w:t>
      </w:r>
      <w:r w:rsidRPr="003D407D">
        <w:rPr>
          <w:rFonts w:ascii="Times New Roman" w:hAnsi="Times New Roman"/>
          <w:i/>
          <w:iCs/>
          <w:sz w:val="24"/>
          <w:szCs w:val="24"/>
        </w:rPr>
        <w:t>conceptual approach</w:t>
      </w:r>
      <w:r w:rsidRPr="003D407D">
        <w:rPr>
          <w:rFonts w:ascii="Times New Roman" w:hAnsi="Times New Roman"/>
          <w:sz w:val="24"/>
          <w:szCs w:val="24"/>
        </w:rPr>
        <w:t>)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7"/>
      </w:r>
      <w:r w:rsidRPr="003D40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i/>
          <w:iCs/>
          <w:sz w:val="24"/>
          <w:szCs w:val="24"/>
        </w:rPr>
        <w:t>Pertama</w:t>
      </w:r>
      <w:proofErr w:type="spellEnd"/>
      <w:r w:rsidRPr="003D407D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menggunakan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pendekatan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undang-undang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(</w:t>
      </w:r>
      <w:r w:rsidRPr="003D407D">
        <w:rPr>
          <w:rFonts w:ascii="Times New Roman" w:hAnsi="Times New Roman"/>
          <w:i/>
          <w:iCs/>
          <w:sz w:val="24"/>
          <w:szCs w:val="24"/>
        </w:rPr>
        <w:t>statute approach</w:t>
      </w:r>
      <w:r w:rsidRPr="003D407D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lastRenderedPageBreak/>
        <w:t>pendekatan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ini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diterapkan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karena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akan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meneliti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peraturan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perundang</w:t>
      </w:r>
      <w:r>
        <w:rPr>
          <w:rFonts w:ascii="Times New Roman" w:hAnsi="Times New Roman"/>
          <w:sz w:val="24"/>
          <w:szCs w:val="24"/>
        </w:rPr>
        <w:t>-</w:t>
      </w:r>
      <w:r w:rsidRPr="003D407D">
        <w:rPr>
          <w:rFonts w:ascii="Times New Roman" w:hAnsi="Times New Roman"/>
          <w:sz w:val="24"/>
          <w:szCs w:val="24"/>
        </w:rPr>
        <w:t>undangan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D407D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3D407D">
        <w:rPr>
          <w:rFonts w:ascii="Times New Roman" w:hAnsi="Times New Roman"/>
          <w:sz w:val="24"/>
          <w:szCs w:val="24"/>
        </w:rPr>
        <w:t>terkait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dengan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obyek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penelitian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D407D">
        <w:rPr>
          <w:rFonts w:ascii="Times New Roman" w:hAnsi="Times New Roman"/>
          <w:i/>
          <w:iCs/>
          <w:sz w:val="24"/>
          <w:szCs w:val="24"/>
        </w:rPr>
        <w:t>Kedua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407D"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konseptual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(</w:t>
      </w:r>
      <w:r w:rsidRPr="003D407D">
        <w:rPr>
          <w:rFonts w:ascii="Times New Roman" w:hAnsi="Times New Roman"/>
          <w:i/>
          <w:iCs/>
          <w:sz w:val="24"/>
          <w:szCs w:val="24"/>
        </w:rPr>
        <w:t>conceptual approach</w:t>
      </w:r>
      <w:r w:rsidRPr="003D407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D407D">
        <w:rPr>
          <w:rFonts w:ascii="Times New Roman" w:hAnsi="Times New Roman"/>
          <w:sz w:val="24"/>
          <w:szCs w:val="24"/>
        </w:rPr>
        <w:t>karena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penelitian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ini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nantinya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dimulai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dengan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melakukan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identifikasi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terhadap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prinsip-prinsip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pandangan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doktrin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D407D">
        <w:rPr>
          <w:rFonts w:ascii="Times New Roman" w:hAnsi="Times New Roman"/>
          <w:sz w:val="24"/>
          <w:szCs w:val="24"/>
        </w:rPr>
        <w:t>sudah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ada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untuk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kemudian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memunculkan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gagasan</w:t>
      </w:r>
      <w:proofErr w:type="spellEnd"/>
      <w:r w:rsidRPr="003D4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07D"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p w14:paraId="1B10ACBC" w14:textId="77777777" w:rsidR="001523DB" w:rsidRPr="00FA52F5" w:rsidRDefault="001523DB" w:rsidP="001523D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480" w:lineRule="auto"/>
        <w:ind w:left="1134" w:hanging="567"/>
        <w:rPr>
          <w:rFonts w:ascii="Times New Roman" w:hAnsi="Times New Roman"/>
          <w:sz w:val="24"/>
          <w:szCs w:val="24"/>
        </w:rPr>
      </w:pPr>
      <w:proofErr w:type="spellStart"/>
      <w:r w:rsidRPr="00FA52F5">
        <w:rPr>
          <w:rFonts w:ascii="Times New Roman" w:hAnsi="Times New Roman"/>
          <w:bCs/>
          <w:sz w:val="24"/>
          <w:szCs w:val="24"/>
        </w:rPr>
        <w:t>Sumber</w:t>
      </w:r>
      <w:proofErr w:type="spellEnd"/>
      <w:r w:rsidRPr="00FA52F5">
        <w:rPr>
          <w:rFonts w:ascii="Times New Roman" w:hAnsi="Times New Roman"/>
          <w:bCs/>
          <w:sz w:val="24"/>
          <w:szCs w:val="24"/>
        </w:rPr>
        <w:t xml:space="preserve"> Data </w:t>
      </w:r>
    </w:p>
    <w:p w14:paraId="69BF5A1F" w14:textId="77777777" w:rsidR="001523DB" w:rsidRPr="00E807D9" w:rsidRDefault="001523DB" w:rsidP="001523DB">
      <w:pPr>
        <w:pStyle w:val="Pa11"/>
        <w:spacing w:line="480" w:lineRule="auto"/>
        <w:ind w:left="1134" w:firstLine="709"/>
        <w:jc w:val="both"/>
      </w:pPr>
      <w:proofErr w:type="spellStart"/>
      <w:r w:rsidRPr="00E807D9">
        <w:t>Sumber</w:t>
      </w:r>
      <w:proofErr w:type="spellEnd"/>
      <w:r w:rsidRPr="00E807D9">
        <w:t xml:space="preserve"> data </w:t>
      </w:r>
      <w:proofErr w:type="spellStart"/>
      <w:r w:rsidRPr="00E807D9">
        <w:t>dalam</w:t>
      </w:r>
      <w:proofErr w:type="spellEnd"/>
      <w:r w:rsidRPr="00E807D9">
        <w:t xml:space="preserve"> </w:t>
      </w:r>
      <w:proofErr w:type="spellStart"/>
      <w:r w:rsidRPr="00E807D9">
        <w:t>penelitian</w:t>
      </w:r>
      <w:proofErr w:type="spellEnd"/>
      <w:r w:rsidRPr="00E807D9">
        <w:t xml:space="preserve"> </w:t>
      </w:r>
      <w:proofErr w:type="spellStart"/>
      <w:r w:rsidRPr="00E807D9">
        <w:t>ini</w:t>
      </w:r>
      <w:proofErr w:type="spellEnd"/>
      <w:r w:rsidRPr="00E807D9">
        <w:t xml:space="preserve"> </w:t>
      </w:r>
      <w:proofErr w:type="spellStart"/>
      <w:r w:rsidRPr="00E807D9">
        <w:t>yaitu</w:t>
      </w:r>
      <w:proofErr w:type="spellEnd"/>
      <w:r w:rsidRPr="00E807D9">
        <w:t xml:space="preserve"> </w:t>
      </w:r>
      <w:proofErr w:type="spellStart"/>
      <w:r w:rsidRPr="00E807D9">
        <w:t>sumber</w:t>
      </w:r>
      <w:proofErr w:type="spellEnd"/>
      <w:r w:rsidRPr="00E807D9">
        <w:t xml:space="preserve"> data </w:t>
      </w:r>
      <w:proofErr w:type="spellStart"/>
      <w:r w:rsidRPr="00E807D9">
        <w:t>sekunder</w:t>
      </w:r>
      <w:proofErr w:type="spellEnd"/>
      <w:r w:rsidRPr="00E807D9">
        <w:t xml:space="preserve"> </w:t>
      </w:r>
      <w:proofErr w:type="spellStart"/>
      <w:r w:rsidRPr="00E807D9">
        <w:t>terdiri</w:t>
      </w:r>
      <w:proofErr w:type="spellEnd"/>
      <w:r w:rsidRPr="00E807D9">
        <w:t xml:space="preserve"> </w:t>
      </w:r>
      <w:proofErr w:type="spellStart"/>
      <w:r w:rsidRPr="00E807D9">
        <w:t>dari</w:t>
      </w:r>
      <w:proofErr w:type="spellEnd"/>
      <w:r w:rsidRPr="00E807D9">
        <w:t xml:space="preserve"> </w:t>
      </w:r>
      <w:proofErr w:type="spellStart"/>
      <w:r w:rsidRPr="00E807D9">
        <w:t>sumber</w:t>
      </w:r>
      <w:proofErr w:type="spellEnd"/>
      <w:r w:rsidRPr="00E807D9">
        <w:t xml:space="preserve"> </w:t>
      </w:r>
      <w:proofErr w:type="spellStart"/>
      <w:r w:rsidRPr="00E807D9">
        <w:t>hukum</w:t>
      </w:r>
      <w:proofErr w:type="spellEnd"/>
      <w:r w:rsidRPr="00E807D9">
        <w:t xml:space="preserve"> primer dan </w:t>
      </w:r>
      <w:proofErr w:type="spellStart"/>
      <w:r w:rsidRPr="00E807D9">
        <w:t>sumber</w:t>
      </w:r>
      <w:proofErr w:type="spellEnd"/>
      <w:r w:rsidRPr="00E807D9">
        <w:t xml:space="preserve"> </w:t>
      </w:r>
      <w:proofErr w:type="spellStart"/>
      <w:r w:rsidRPr="00E807D9">
        <w:t>hukum</w:t>
      </w:r>
      <w:proofErr w:type="spellEnd"/>
      <w:r w:rsidRPr="00E807D9">
        <w:t xml:space="preserve"> </w:t>
      </w:r>
      <w:proofErr w:type="spellStart"/>
      <w:r w:rsidRPr="00E807D9">
        <w:t>sekunder</w:t>
      </w:r>
      <w:proofErr w:type="spellEnd"/>
      <w:r w:rsidRPr="00E807D9">
        <w:t xml:space="preserve">. Adapun </w:t>
      </w:r>
      <w:proofErr w:type="spellStart"/>
      <w:r w:rsidRPr="00E807D9">
        <w:t>sumber</w:t>
      </w:r>
      <w:proofErr w:type="spellEnd"/>
      <w:r w:rsidRPr="00E807D9">
        <w:t xml:space="preserve"> </w:t>
      </w:r>
      <w:proofErr w:type="spellStart"/>
      <w:r w:rsidRPr="00E807D9">
        <w:t>hukum</w:t>
      </w:r>
      <w:proofErr w:type="spellEnd"/>
      <w:r w:rsidRPr="00E807D9">
        <w:t xml:space="preserve"> primer yang </w:t>
      </w:r>
      <w:proofErr w:type="spellStart"/>
      <w:r w:rsidRPr="00E807D9">
        <w:t>penulis</w:t>
      </w:r>
      <w:proofErr w:type="spellEnd"/>
      <w:r w:rsidRPr="00E807D9">
        <w:t xml:space="preserve"> </w:t>
      </w:r>
      <w:proofErr w:type="spellStart"/>
      <w:r w:rsidRPr="00E807D9">
        <w:t>gunakan</w:t>
      </w:r>
      <w:proofErr w:type="spellEnd"/>
      <w:r w:rsidRPr="00E807D9">
        <w:t xml:space="preserve"> </w:t>
      </w:r>
      <w:proofErr w:type="spellStart"/>
      <w:r w:rsidRPr="00E807D9">
        <w:t>meliputi</w:t>
      </w:r>
      <w:proofErr w:type="spellEnd"/>
      <w:r w:rsidRPr="00E807D9">
        <w:t xml:space="preserve">: </w:t>
      </w:r>
    </w:p>
    <w:p w14:paraId="6CF14F72" w14:textId="77777777" w:rsidR="001523DB" w:rsidRPr="00495753" w:rsidRDefault="001523DB" w:rsidP="001523DB">
      <w:pPr>
        <w:numPr>
          <w:ilvl w:val="0"/>
          <w:numId w:val="9"/>
        </w:numPr>
        <w:tabs>
          <w:tab w:val="left" w:pos="1560"/>
        </w:tabs>
        <w:spacing w:line="48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753">
        <w:rPr>
          <w:rFonts w:ascii="Times New Roman" w:hAnsi="Times New Roman"/>
          <w:sz w:val="24"/>
          <w:szCs w:val="24"/>
        </w:rPr>
        <w:t>Undang-Undang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Dasar Negara 1945 </w:t>
      </w:r>
      <w:proofErr w:type="spellStart"/>
      <w:r w:rsidRPr="00495753">
        <w:rPr>
          <w:rFonts w:ascii="Times New Roman" w:hAnsi="Times New Roman"/>
          <w:sz w:val="24"/>
          <w:szCs w:val="24"/>
        </w:rPr>
        <w:t>sebelum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amandemen</w:t>
      </w:r>
      <w:proofErr w:type="spellEnd"/>
      <w:r w:rsidRPr="00495753">
        <w:rPr>
          <w:rFonts w:ascii="Times New Roman" w:hAnsi="Times New Roman"/>
          <w:sz w:val="24"/>
          <w:szCs w:val="24"/>
        </w:rPr>
        <w:t>;</w:t>
      </w:r>
    </w:p>
    <w:p w14:paraId="0081AFBF" w14:textId="77777777" w:rsidR="001523DB" w:rsidRPr="00495753" w:rsidRDefault="001523DB" w:rsidP="001523DB">
      <w:pPr>
        <w:numPr>
          <w:ilvl w:val="0"/>
          <w:numId w:val="9"/>
        </w:numPr>
        <w:tabs>
          <w:tab w:val="left" w:pos="1560"/>
        </w:tabs>
        <w:spacing w:line="48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753">
        <w:rPr>
          <w:rFonts w:ascii="Times New Roman" w:hAnsi="Times New Roman"/>
          <w:sz w:val="24"/>
          <w:szCs w:val="24"/>
        </w:rPr>
        <w:t>Undang-Undang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Nomor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495753">
        <w:rPr>
          <w:rFonts w:ascii="Times New Roman" w:hAnsi="Times New Roman"/>
          <w:sz w:val="24"/>
          <w:szCs w:val="24"/>
        </w:rPr>
        <w:t>Tahun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2002 </w:t>
      </w:r>
      <w:proofErr w:type="spellStart"/>
      <w:r w:rsidRPr="00495753">
        <w:rPr>
          <w:rFonts w:ascii="Times New Roman" w:hAnsi="Times New Roman"/>
          <w:sz w:val="24"/>
          <w:szCs w:val="24"/>
        </w:rPr>
        <w:t>tentang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Komisi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Pemberantasan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Tindak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Pidana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Korupsi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(UU KPK).</w:t>
      </w:r>
    </w:p>
    <w:p w14:paraId="0A3FD216" w14:textId="77777777" w:rsidR="001523DB" w:rsidRPr="00495753" w:rsidRDefault="001523DB" w:rsidP="001523DB">
      <w:pPr>
        <w:numPr>
          <w:ilvl w:val="0"/>
          <w:numId w:val="9"/>
        </w:numPr>
        <w:tabs>
          <w:tab w:val="left" w:pos="1560"/>
        </w:tabs>
        <w:spacing w:line="48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753">
        <w:rPr>
          <w:rFonts w:ascii="Times New Roman" w:hAnsi="Times New Roman"/>
          <w:sz w:val="24"/>
          <w:szCs w:val="24"/>
        </w:rPr>
        <w:t>Undang-Undang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Nomor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495753">
        <w:rPr>
          <w:rFonts w:ascii="Times New Roman" w:hAnsi="Times New Roman"/>
          <w:sz w:val="24"/>
          <w:szCs w:val="24"/>
        </w:rPr>
        <w:t>Tahun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2003 </w:t>
      </w:r>
      <w:proofErr w:type="spellStart"/>
      <w:r w:rsidRPr="00495753">
        <w:rPr>
          <w:rFonts w:ascii="Times New Roman" w:hAnsi="Times New Roman"/>
          <w:sz w:val="24"/>
          <w:szCs w:val="24"/>
        </w:rPr>
        <w:t>Tentang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Susunan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95753">
        <w:rPr>
          <w:rFonts w:ascii="Times New Roman" w:hAnsi="Times New Roman"/>
          <w:sz w:val="24"/>
          <w:szCs w:val="24"/>
        </w:rPr>
        <w:t>Kedudukan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Majelis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Permusyawaratan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Rakyat (MPR), Dewan </w:t>
      </w:r>
      <w:proofErr w:type="spellStart"/>
      <w:r w:rsidRPr="00495753">
        <w:rPr>
          <w:rFonts w:ascii="Times New Roman" w:hAnsi="Times New Roman"/>
          <w:sz w:val="24"/>
          <w:szCs w:val="24"/>
        </w:rPr>
        <w:t>Perwakilan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Rakyat (DPR), Dewan </w:t>
      </w:r>
      <w:proofErr w:type="spellStart"/>
      <w:r w:rsidRPr="00495753">
        <w:rPr>
          <w:rFonts w:ascii="Times New Roman" w:hAnsi="Times New Roman"/>
          <w:sz w:val="24"/>
          <w:szCs w:val="24"/>
        </w:rPr>
        <w:t>Perwakilan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Daerah) DPD, dan Dewan </w:t>
      </w:r>
      <w:proofErr w:type="spellStart"/>
      <w:r w:rsidRPr="00495753">
        <w:rPr>
          <w:rFonts w:ascii="Times New Roman" w:hAnsi="Times New Roman"/>
          <w:sz w:val="24"/>
          <w:szCs w:val="24"/>
        </w:rPr>
        <w:t>Perwakilan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Rakyat Daerah (DPRD).</w:t>
      </w:r>
    </w:p>
    <w:p w14:paraId="4D6B431A" w14:textId="77777777" w:rsidR="001523DB" w:rsidRPr="00495753" w:rsidRDefault="001523DB" w:rsidP="001523DB">
      <w:pPr>
        <w:numPr>
          <w:ilvl w:val="0"/>
          <w:numId w:val="9"/>
        </w:numPr>
        <w:tabs>
          <w:tab w:val="left" w:pos="1560"/>
        </w:tabs>
        <w:spacing w:line="48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753">
        <w:rPr>
          <w:rFonts w:ascii="Times New Roman" w:hAnsi="Times New Roman"/>
          <w:sz w:val="24"/>
          <w:szCs w:val="24"/>
        </w:rPr>
        <w:t>Undang-Undang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Nomor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Pr="00495753">
        <w:rPr>
          <w:rFonts w:ascii="Times New Roman" w:hAnsi="Times New Roman"/>
          <w:sz w:val="24"/>
          <w:szCs w:val="24"/>
        </w:rPr>
        <w:t>Tahun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2009 </w:t>
      </w:r>
      <w:proofErr w:type="spellStart"/>
      <w:r w:rsidRPr="00495753">
        <w:rPr>
          <w:rFonts w:ascii="Times New Roman" w:hAnsi="Times New Roman"/>
          <w:sz w:val="24"/>
          <w:szCs w:val="24"/>
        </w:rPr>
        <w:t>Tentang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Majelis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Permusyawaratan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Rakyat (MPR), Dewan </w:t>
      </w:r>
      <w:proofErr w:type="spellStart"/>
      <w:r w:rsidRPr="00495753">
        <w:rPr>
          <w:rFonts w:ascii="Times New Roman" w:hAnsi="Times New Roman"/>
          <w:sz w:val="24"/>
          <w:szCs w:val="24"/>
        </w:rPr>
        <w:t>Perwakilan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5753">
        <w:rPr>
          <w:rFonts w:ascii="Times New Roman" w:hAnsi="Times New Roman"/>
          <w:sz w:val="24"/>
          <w:szCs w:val="24"/>
        </w:rPr>
        <w:t>Rakyat  (</w:t>
      </w:r>
      <w:proofErr w:type="gramEnd"/>
      <w:r w:rsidRPr="00495753">
        <w:rPr>
          <w:rFonts w:ascii="Times New Roman" w:hAnsi="Times New Roman"/>
          <w:sz w:val="24"/>
          <w:szCs w:val="24"/>
        </w:rPr>
        <w:t xml:space="preserve">DPR), Dewan </w:t>
      </w:r>
      <w:proofErr w:type="spellStart"/>
      <w:r w:rsidRPr="00495753">
        <w:rPr>
          <w:rFonts w:ascii="Times New Roman" w:hAnsi="Times New Roman"/>
          <w:sz w:val="24"/>
          <w:szCs w:val="24"/>
        </w:rPr>
        <w:t>Perwakilan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Daerah) DPD, dan Dewan </w:t>
      </w:r>
      <w:proofErr w:type="spellStart"/>
      <w:r w:rsidRPr="00495753">
        <w:rPr>
          <w:rFonts w:ascii="Times New Roman" w:hAnsi="Times New Roman"/>
          <w:sz w:val="24"/>
          <w:szCs w:val="24"/>
        </w:rPr>
        <w:t>Perwakilan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Rakyat Daerah (DPRD).</w:t>
      </w:r>
    </w:p>
    <w:p w14:paraId="26FA08C3" w14:textId="77777777" w:rsidR="001523DB" w:rsidRPr="00495753" w:rsidRDefault="001523DB" w:rsidP="001523DB">
      <w:pPr>
        <w:numPr>
          <w:ilvl w:val="0"/>
          <w:numId w:val="9"/>
        </w:numPr>
        <w:tabs>
          <w:tab w:val="left" w:pos="1560"/>
        </w:tabs>
        <w:spacing w:line="48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753">
        <w:rPr>
          <w:rFonts w:ascii="Times New Roman" w:hAnsi="Times New Roman"/>
          <w:sz w:val="24"/>
          <w:szCs w:val="24"/>
        </w:rPr>
        <w:t>Undang-Undang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Nomor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495753">
        <w:rPr>
          <w:rFonts w:ascii="Times New Roman" w:hAnsi="Times New Roman"/>
          <w:sz w:val="24"/>
          <w:szCs w:val="24"/>
        </w:rPr>
        <w:t>Tahun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2014 </w:t>
      </w:r>
      <w:proofErr w:type="spellStart"/>
      <w:r w:rsidRPr="00495753">
        <w:rPr>
          <w:rFonts w:ascii="Times New Roman" w:hAnsi="Times New Roman"/>
          <w:sz w:val="24"/>
          <w:szCs w:val="24"/>
        </w:rPr>
        <w:t>Tentang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Majelis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Permusyawaratan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Rakyat (MPR), Dewan </w:t>
      </w:r>
      <w:proofErr w:type="spellStart"/>
      <w:r w:rsidRPr="00495753">
        <w:rPr>
          <w:rFonts w:ascii="Times New Roman" w:hAnsi="Times New Roman"/>
          <w:sz w:val="24"/>
          <w:szCs w:val="24"/>
        </w:rPr>
        <w:t>Perwakilan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Rakyat </w:t>
      </w:r>
      <w:r w:rsidRPr="00495753">
        <w:rPr>
          <w:rFonts w:ascii="Times New Roman" w:hAnsi="Times New Roman"/>
          <w:sz w:val="24"/>
          <w:szCs w:val="24"/>
        </w:rPr>
        <w:lastRenderedPageBreak/>
        <w:t xml:space="preserve">(DPR), Dewan </w:t>
      </w:r>
      <w:proofErr w:type="spellStart"/>
      <w:r w:rsidRPr="00495753">
        <w:rPr>
          <w:rFonts w:ascii="Times New Roman" w:hAnsi="Times New Roman"/>
          <w:sz w:val="24"/>
          <w:szCs w:val="24"/>
        </w:rPr>
        <w:t>Perwakilan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Daerah) DPD, dan Dewan </w:t>
      </w:r>
      <w:proofErr w:type="spellStart"/>
      <w:r w:rsidRPr="00495753">
        <w:rPr>
          <w:rFonts w:ascii="Times New Roman" w:hAnsi="Times New Roman"/>
          <w:sz w:val="24"/>
          <w:szCs w:val="24"/>
        </w:rPr>
        <w:t>Perwakilan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Rakyat Daerah (DPRD). (UU MD3).</w:t>
      </w:r>
    </w:p>
    <w:p w14:paraId="612EE792" w14:textId="77777777" w:rsidR="001523DB" w:rsidRPr="00495753" w:rsidRDefault="001523DB" w:rsidP="001523DB">
      <w:pPr>
        <w:tabs>
          <w:tab w:val="left" w:pos="1560"/>
        </w:tabs>
        <w:spacing w:line="480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5753">
        <w:rPr>
          <w:rFonts w:ascii="Times New Roman" w:hAnsi="Times New Roman"/>
          <w:sz w:val="24"/>
          <w:szCs w:val="24"/>
        </w:rPr>
        <w:t xml:space="preserve">Serta  </w:t>
      </w:r>
      <w:proofErr w:type="spellStart"/>
      <w:r w:rsidRPr="00495753">
        <w:rPr>
          <w:rFonts w:ascii="Times New Roman" w:hAnsi="Times New Roman"/>
          <w:sz w:val="24"/>
          <w:szCs w:val="24"/>
        </w:rPr>
        <w:t>bahan</w:t>
      </w:r>
      <w:proofErr w:type="spellEnd"/>
      <w:proofErr w:type="gram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hukum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sekunder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adalah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buku-buku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dan tulisan-tulisan </w:t>
      </w:r>
      <w:proofErr w:type="spellStart"/>
      <w:r w:rsidRPr="00495753">
        <w:rPr>
          <w:rFonts w:ascii="Times New Roman" w:hAnsi="Times New Roman"/>
          <w:sz w:val="24"/>
          <w:szCs w:val="24"/>
        </w:rPr>
        <w:t>ilmiah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hukum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95753">
        <w:rPr>
          <w:rFonts w:ascii="Times New Roman" w:hAnsi="Times New Roman"/>
          <w:sz w:val="24"/>
          <w:szCs w:val="24"/>
        </w:rPr>
        <w:t>terkait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dengan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objek</w:t>
      </w:r>
      <w:proofErr w:type="spellEnd"/>
      <w:r w:rsidRPr="00495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753">
        <w:rPr>
          <w:rFonts w:ascii="Times New Roman" w:hAnsi="Times New Roman"/>
          <w:sz w:val="24"/>
          <w:szCs w:val="24"/>
        </w:rPr>
        <w:t>penelitian</w:t>
      </w:r>
      <w:proofErr w:type="spellEnd"/>
      <w:r w:rsidRPr="00495753">
        <w:rPr>
          <w:rFonts w:ascii="Times New Roman" w:hAnsi="Times New Roman"/>
          <w:sz w:val="24"/>
          <w:szCs w:val="24"/>
        </w:rPr>
        <w:footnoteReference w:id="18"/>
      </w:r>
    </w:p>
    <w:p w14:paraId="5F76B7DC" w14:textId="77777777" w:rsidR="001523DB" w:rsidRPr="00114963" w:rsidRDefault="001523DB" w:rsidP="001523DB">
      <w:pPr>
        <w:numPr>
          <w:ilvl w:val="0"/>
          <w:numId w:val="10"/>
        </w:numPr>
        <w:autoSpaceDE w:val="0"/>
        <w:autoSpaceDN w:val="0"/>
        <w:adjustRightInd w:val="0"/>
        <w:spacing w:line="480" w:lineRule="auto"/>
        <w:ind w:left="1134" w:hanging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B20AC1">
        <w:rPr>
          <w:rFonts w:ascii="Times New Roman" w:hAnsi="Times New Roman"/>
          <w:bCs/>
          <w:sz w:val="24"/>
          <w:szCs w:val="24"/>
        </w:rPr>
        <w:t>Metode</w:t>
      </w:r>
      <w:proofErr w:type="spellEnd"/>
      <w:r w:rsidRPr="00B20A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20AC1">
        <w:rPr>
          <w:rFonts w:ascii="Times New Roman" w:hAnsi="Times New Roman"/>
          <w:bCs/>
          <w:sz w:val="24"/>
          <w:szCs w:val="24"/>
        </w:rPr>
        <w:t>Pengumpulan</w:t>
      </w:r>
      <w:proofErr w:type="spellEnd"/>
      <w:r w:rsidRPr="00B20AC1">
        <w:rPr>
          <w:rFonts w:ascii="Times New Roman" w:hAnsi="Times New Roman"/>
          <w:bCs/>
          <w:sz w:val="24"/>
          <w:szCs w:val="24"/>
        </w:rPr>
        <w:t xml:space="preserve"> Data</w:t>
      </w:r>
    </w:p>
    <w:p w14:paraId="68785B5F" w14:textId="77777777" w:rsidR="001523DB" w:rsidRDefault="001523DB" w:rsidP="001523DB">
      <w:pPr>
        <w:pStyle w:val="ListParagraph"/>
        <w:autoSpaceDE w:val="0"/>
        <w:autoSpaceDN w:val="0"/>
        <w:adjustRightInd w:val="0"/>
        <w:spacing w:after="0" w:line="456" w:lineRule="auto"/>
        <w:ind w:left="1134" w:firstLine="709"/>
        <w:jc w:val="both"/>
        <w:rPr>
          <w:rFonts w:ascii="Times New Roman" w:hAnsi="Times New Roman"/>
          <w:sz w:val="24"/>
        </w:rPr>
      </w:pPr>
      <w:r w:rsidRPr="00B20AC1">
        <w:rPr>
          <w:rFonts w:ascii="Times New Roman" w:hAnsi="Times New Roman"/>
          <w:sz w:val="24"/>
        </w:rPr>
        <w:t>Metode pengumpulan data yang digunakan adalah studi pustaka</w:t>
      </w:r>
      <w:r w:rsidRPr="00B20AC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20AC1">
        <w:rPr>
          <w:rFonts w:ascii="Times New Roman" w:hAnsi="Times New Roman"/>
          <w:sz w:val="24"/>
          <w:lang w:val="en-US"/>
        </w:rPr>
        <w:t>atau</w:t>
      </w:r>
      <w:proofErr w:type="spellEnd"/>
      <w:r w:rsidRPr="00B20AC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20AC1">
        <w:rPr>
          <w:rFonts w:ascii="Times New Roman" w:hAnsi="Times New Roman"/>
          <w:sz w:val="24"/>
          <w:lang w:val="en-US"/>
        </w:rPr>
        <w:t>studi</w:t>
      </w:r>
      <w:proofErr w:type="spellEnd"/>
      <w:r w:rsidRPr="00B20AC1">
        <w:rPr>
          <w:rFonts w:ascii="Times New Roman" w:hAnsi="Times New Roman"/>
          <w:sz w:val="24"/>
          <w:lang w:val="en-US"/>
        </w:rPr>
        <w:t xml:space="preserve"> </w:t>
      </w:r>
      <w:r w:rsidRPr="00B20AC1">
        <w:rPr>
          <w:rFonts w:ascii="Times New Roman" w:hAnsi="Times New Roman"/>
          <w:sz w:val="24"/>
        </w:rPr>
        <w:t xml:space="preserve">dokumentasi. Studi </w:t>
      </w:r>
      <w:r w:rsidRPr="00B20AC1">
        <w:rPr>
          <w:rFonts w:ascii="Times New Roman" w:hAnsi="Times New Roman"/>
          <w:sz w:val="24"/>
          <w:szCs w:val="24"/>
          <w:lang w:val="en-US"/>
        </w:rPr>
        <w:t>Pustaka</w:t>
      </w:r>
      <w:r w:rsidRPr="00B20AC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20AC1">
        <w:rPr>
          <w:rFonts w:ascii="Times New Roman" w:hAnsi="Times New Roman"/>
          <w:sz w:val="24"/>
          <w:lang w:val="en-US"/>
        </w:rPr>
        <w:t>atau</w:t>
      </w:r>
      <w:proofErr w:type="spellEnd"/>
      <w:r w:rsidRPr="00B20AC1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20AC1">
        <w:rPr>
          <w:rFonts w:ascii="Times New Roman" w:hAnsi="Times New Roman"/>
          <w:sz w:val="24"/>
          <w:lang w:val="en-US"/>
        </w:rPr>
        <w:t>studi</w:t>
      </w:r>
      <w:proofErr w:type="spellEnd"/>
      <w:r w:rsidRPr="00B20AC1">
        <w:rPr>
          <w:rFonts w:ascii="Times New Roman" w:hAnsi="Times New Roman"/>
          <w:sz w:val="24"/>
          <w:lang w:val="en-US"/>
        </w:rPr>
        <w:t xml:space="preserve"> </w:t>
      </w:r>
      <w:r w:rsidRPr="00B20AC1">
        <w:rPr>
          <w:rFonts w:ascii="Times New Roman" w:hAnsi="Times New Roman"/>
          <w:sz w:val="24"/>
        </w:rPr>
        <w:t xml:space="preserve">dokumentasi </w:t>
      </w:r>
      <w:proofErr w:type="spellStart"/>
      <w:r w:rsidRPr="00B20AC1">
        <w:rPr>
          <w:rFonts w:ascii="Times New Roman" w:hAnsi="Times New Roman"/>
          <w:sz w:val="24"/>
          <w:lang w:val="en-US"/>
        </w:rPr>
        <w:t>adalahmetode</w:t>
      </w:r>
      <w:proofErr w:type="spellEnd"/>
      <w:r w:rsidRPr="00B20AC1">
        <w:rPr>
          <w:rFonts w:ascii="Times New Roman" w:hAnsi="Times New Roman"/>
          <w:sz w:val="24"/>
        </w:rPr>
        <w:t xml:space="preserve"> pengumpulan data yang tidak ditujukan langsung kepada subjek penelitian. Pustaka/dokumen yang diteliti dapat berbagai macam, seperti, dokumen resmi, laporan, catatan kasus dalam pekerjaa</w:t>
      </w:r>
      <w:r>
        <w:rPr>
          <w:rFonts w:ascii="Times New Roman" w:hAnsi="Times New Roman"/>
          <w:sz w:val="24"/>
        </w:rPr>
        <w:t>n sosial, dan dokumen perundang</w:t>
      </w:r>
      <w:r w:rsidRPr="00B20AC1">
        <w:rPr>
          <w:rFonts w:ascii="Times New Roman" w:hAnsi="Times New Roman"/>
          <w:sz w:val="24"/>
        </w:rPr>
        <w:t>-undangan.</w:t>
      </w:r>
      <w:r w:rsidRPr="00B20AC1">
        <w:rPr>
          <w:rStyle w:val="FootnoteReference"/>
          <w:rFonts w:ascii="Times New Roman" w:hAnsi="Times New Roman"/>
          <w:sz w:val="24"/>
        </w:rPr>
        <w:footnoteReference w:id="19"/>
      </w:r>
    </w:p>
    <w:p w14:paraId="6C562D4A" w14:textId="77777777" w:rsidR="001523DB" w:rsidRPr="00FA52F5" w:rsidRDefault="001523DB" w:rsidP="001523DB">
      <w:pPr>
        <w:numPr>
          <w:ilvl w:val="0"/>
          <w:numId w:val="10"/>
        </w:numPr>
        <w:autoSpaceDE w:val="0"/>
        <w:autoSpaceDN w:val="0"/>
        <w:adjustRightInd w:val="0"/>
        <w:spacing w:line="456" w:lineRule="auto"/>
        <w:ind w:left="1134" w:hanging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A52F5">
        <w:rPr>
          <w:rFonts w:ascii="Times New Roman" w:hAnsi="Times New Roman"/>
          <w:bCs/>
          <w:sz w:val="24"/>
          <w:szCs w:val="24"/>
        </w:rPr>
        <w:t>Metode</w:t>
      </w:r>
      <w:proofErr w:type="spellEnd"/>
      <w:r w:rsidRPr="00FA52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A52F5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FA52F5">
        <w:rPr>
          <w:rFonts w:ascii="Times New Roman" w:hAnsi="Times New Roman"/>
          <w:bCs/>
          <w:sz w:val="24"/>
          <w:szCs w:val="24"/>
        </w:rPr>
        <w:t xml:space="preserve"> Data</w:t>
      </w:r>
    </w:p>
    <w:p w14:paraId="411471A9" w14:textId="77777777" w:rsidR="001523DB" w:rsidRDefault="001523DB" w:rsidP="001523DB">
      <w:pPr>
        <w:pStyle w:val="ListParagraph"/>
        <w:autoSpaceDE w:val="0"/>
        <w:autoSpaceDN w:val="0"/>
        <w:adjustRightInd w:val="0"/>
        <w:spacing w:after="0" w:line="456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AC1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B20A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0AC1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B20AC1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B20AC1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Pr="00B20A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0AC1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B20A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0AC1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B20A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0AC1">
        <w:rPr>
          <w:rFonts w:ascii="Times New Roman" w:hAnsi="Times New Roman"/>
          <w:sz w:val="24"/>
          <w:szCs w:val="24"/>
          <w:lang w:val="en-US"/>
        </w:rPr>
        <w:t>kualitatif</w:t>
      </w:r>
      <w:proofErr w:type="spellEnd"/>
      <w:r w:rsidRPr="00B20A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B20AC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20AC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Metode</w:t>
      </w:r>
      <w:proofErr w:type="spellEnd"/>
      <w:r w:rsidRPr="00B20AC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20AC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kanalisis</w:t>
      </w:r>
      <w:proofErr w:type="spellEnd"/>
      <w:r w:rsidRPr="00B20AC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20AC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kualitatif</w:t>
      </w:r>
      <w:proofErr w:type="spellEnd"/>
      <w:r w:rsidRPr="00B20AC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20AC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adalah</w:t>
      </w:r>
      <w:proofErr w:type="spellEnd"/>
      <w:r w:rsidRPr="00B20AC1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20AC1">
        <w:rPr>
          <w:rFonts w:ascii="Times New Roman" w:hAnsi="Times New Roman"/>
          <w:sz w:val="24"/>
          <w:szCs w:val="24"/>
          <w:shd w:val="clear" w:color="auto" w:fill="FFFFFF"/>
        </w:rPr>
        <w:t>metode pengolahan data secara mendalam dengan data dari hasil pengamatan, wawancara, dan literatur</w:t>
      </w:r>
      <w:r w:rsidRPr="00B20AC1">
        <w:rPr>
          <w:rFonts w:ascii="Times New Roman" w:hAnsi="Times New Roman"/>
          <w:sz w:val="24"/>
          <w:szCs w:val="24"/>
        </w:rPr>
        <w:t>,dengan cara menginterpresentasikan data dan memaparkan dalam bentuk kalimat untuk menjawab permasalahan pada bab-bab selanjutnya, kemudian ditarik kesimpulan penelitian</w:t>
      </w:r>
      <w:r w:rsidRPr="00B20AC1">
        <w:rPr>
          <w:rFonts w:ascii="Times New Roman" w:hAnsi="Times New Roman"/>
          <w:sz w:val="24"/>
          <w:szCs w:val="24"/>
          <w:lang w:val="en-US"/>
        </w:rPr>
        <w:t>.</w:t>
      </w:r>
      <w:r w:rsidRPr="00B20AC1">
        <w:rPr>
          <w:rStyle w:val="FootnoteReference"/>
          <w:rFonts w:ascii="Times New Roman" w:hAnsi="Times New Roman"/>
          <w:color w:val="222222"/>
          <w:sz w:val="24"/>
          <w:szCs w:val="24"/>
          <w:shd w:val="clear" w:color="auto" w:fill="FFFFFF"/>
        </w:rPr>
        <w:footnoteReference w:id="20"/>
      </w:r>
      <w:r w:rsidRPr="00B20AC1">
        <w:rPr>
          <w:rFonts w:ascii="Times New Roman" w:hAnsi="Times New Roman"/>
          <w:sz w:val="24"/>
          <w:szCs w:val="24"/>
        </w:rPr>
        <w:t xml:space="preserve"> Menggunakan metode analisis data kualitatif karena dalam penelitian ini akan mejelaskan secara mendalam pokok kajian yang diteliti sedalam </w:t>
      </w:r>
      <w:r w:rsidRPr="00B20AC1">
        <w:rPr>
          <w:rFonts w:ascii="Times New Roman" w:hAnsi="Times New Roman"/>
          <w:sz w:val="24"/>
          <w:szCs w:val="24"/>
        </w:rPr>
        <w:lastRenderedPageBreak/>
        <w:t>dalamnya dengan cara pengumpulan data sedalam-dalamnya,yang menujukan pentingnyakedalaman dan</w:t>
      </w:r>
      <w:r>
        <w:rPr>
          <w:rFonts w:ascii="Times New Roman" w:hAnsi="Times New Roman"/>
          <w:sz w:val="24"/>
          <w:szCs w:val="24"/>
        </w:rPr>
        <w:t xml:space="preserve"> detail suatu data yang diteliti.</w:t>
      </w:r>
    </w:p>
    <w:p w14:paraId="48592AF3" w14:textId="77777777" w:rsidR="001523DB" w:rsidRDefault="001523DB" w:rsidP="001523DB">
      <w:pPr>
        <w:pStyle w:val="ListParagraph"/>
        <w:autoSpaceDE w:val="0"/>
        <w:autoSpaceDN w:val="0"/>
        <w:adjustRightInd w:val="0"/>
        <w:spacing w:after="0" w:line="456" w:lineRule="auto"/>
        <w:ind w:left="1134" w:firstLine="709"/>
        <w:jc w:val="both"/>
        <w:rPr>
          <w:rFonts w:ascii="Times New Roman" w:hAnsi="Times New Roman"/>
          <w:sz w:val="24"/>
          <w:szCs w:val="24"/>
        </w:rPr>
      </w:pPr>
    </w:p>
    <w:p w14:paraId="1FD17BDA" w14:textId="77777777" w:rsidR="001523DB" w:rsidRPr="00FA52F5" w:rsidRDefault="001523DB" w:rsidP="001523DB">
      <w:pPr>
        <w:numPr>
          <w:ilvl w:val="0"/>
          <w:numId w:val="7"/>
        </w:numPr>
        <w:autoSpaceDE w:val="0"/>
        <w:autoSpaceDN w:val="0"/>
        <w:adjustRightInd w:val="0"/>
        <w:spacing w:line="45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52F5">
        <w:rPr>
          <w:rFonts w:ascii="Times New Roman" w:hAnsi="Times New Roman"/>
          <w:b/>
          <w:bCs/>
          <w:sz w:val="24"/>
          <w:szCs w:val="24"/>
        </w:rPr>
        <w:t>Rencana</w:t>
      </w:r>
      <w:proofErr w:type="spellEnd"/>
      <w:r w:rsidRPr="00FA52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52F5">
        <w:rPr>
          <w:rFonts w:ascii="Times New Roman" w:hAnsi="Times New Roman"/>
          <w:b/>
          <w:bCs/>
          <w:sz w:val="24"/>
          <w:szCs w:val="24"/>
        </w:rPr>
        <w:t>Sistematika</w:t>
      </w:r>
      <w:proofErr w:type="spellEnd"/>
      <w:r w:rsidRPr="00FA52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52F5">
        <w:rPr>
          <w:rFonts w:ascii="Times New Roman" w:hAnsi="Times New Roman"/>
          <w:b/>
          <w:bCs/>
          <w:sz w:val="24"/>
          <w:szCs w:val="24"/>
        </w:rPr>
        <w:t>Penulisan</w:t>
      </w:r>
      <w:proofErr w:type="spellEnd"/>
    </w:p>
    <w:p w14:paraId="4289304A" w14:textId="77777777" w:rsidR="001523DB" w:rsidRDefault="001523DB" w:rsidP="001523DB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F4DBD">
        <w:rPr>
          <w:rFonts w:ascii="Times New Roman" w:hAnsi="Times New Roman"/>
          <w:sz w:val="24"/>
          <w:szCs w:val="24"/>
        </w:rPr>
        <w:t xml:space="preserve">Sistematika penulisan proposal ini terdiri dari 4 bagian bab sebagai tahapan di dalam penulisan yaitu: </w:t>
      </w:r>
    </w:p>
    <w:p w14:paraId="240E5569" w14:textId="77777777" w:rsidR="001523DB" w:rsidRPr="003F4DBD" w:rsidRDefault="001523DB" w:rsidP="001523DB">
      <w:pPr>
        <w:pStyle w:val="ListParagraph"/>
        <w:tabs>
          <w:tab w:val="left" w:pos="1560"/>
        </w:tabs>
        <w:spacing w:after="0" w:line="480" w:lineRule="auto"/>
        <w:ind w:left="1560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I.</w:t>
      </w:r>
      <w:r>
        <w:rPr>
          <w:rFonts w:ascii="Times New Roman" w:hAnsi="Times New Roman"/>
          <w:sz w:val="24"/>
          <w:szCs w:val="24"/>
        </w:rPr>
        <w:tab/>
      </w:r>
      <w:r w:rsidRPr="003F4DBD">
        <w:rPr>
          <w:rFonts w:ascii="Times New Roman" w:hAnsi="Times New Roman"/>
          <w:sz w:val="24"/>
          <w:szCs w:val="24"/>
        </w:rPr>
        <w:t>Pendahuluan, menguraikan tentang Latar Belakang Masalah, Rumusan Masalah, Tujuan Penelitian, Manfaat Penelitian, Tinjauan Pustaka, Metode Penelitian, Rencana Sistematika Penulisan.</w:t>
      </w:r>
    </w:p>
    <w:p w14:paraId="54EF5E68" w14:textId="77777777" w:rsidR="001523DB" w:rsidRDefault="001523DB" w:rsidP="001523DB">
      <w:pPr>
        <w:pStyle w:val="ListParagraph"/>
        <w:tabs>
          <w:tab w:val="left" w:pos="1560"/>
        </w:tabs>
        <w:spacing w:after="0" w:line="480" w:lineRule="auto"/>
        <w:ind w:left="1560" w:hanging="993"/>
        <w:jc w:val="both"/>
        <w:rPr>
          <w:rFonts w:ascii="Times New Roman" w:hAnsi="Times New Roman"/>
          <w:sz w:val="24"/>
          <w:szCs w:val="24"/>
          <w:lang w:val="en-US"/>
        </w:rPr>
      </w:pPr>
      <w:r w:rsidRPr="003F4DBD">
        <w:rPr>
          <w:rFonts w:ascii="Times New Roman" w:hAnsi="Times New Roman"/>
          <w:sz w:val="24"/>
          <w:szCs w:val="24"/>
        </w:rPr>
        <w:t>Bab II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3F4DBD">
        <w:rPr>
          <w:rFonts w:ascii="Times New Roman" w:hAnsi="Times New Roman"/>
          <w:sz w:val="24"/>
          <w:szCs w:val="24"/>
        </w:rPr>
        <w:t xml:space="preserve">Tinjauan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Konseptual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, menguraikan tentang Pengertian Pada bab ini penulis menjelaskan tentang pengertian dan gambaran umum mengenai </w:t>
      </w:r>
      <w:proofErr w:type="spellStart"/>
      <w:r w:rsidRPr="003F4DBD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3F4D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Negara Hukum,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Perundang-Undangan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Peran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Dewan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Perwakilan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Rakyat,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Implikasi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Pemberantasan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Korupsi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E059DA2" w14:textId="77777777" w:rsidR="001523DB" w:rsidRDefault="001523DB" w:rsidP="001523DB">
      <w:pPr>
        <w:tabs>
          <w:tab w:val="left" w:pos="1560"/>
        </w:tabs>
        <w:autoSpaceDE w:val="0"/>
        <w:autoSpaceDN w:val="0"/>
        <w:adjustRightInd w:val="0"/>
        <w:spacing w:line="480" w:lineRule="auto"/>
        <w:ind w:left="1560" w:hanging="993"/>
        <w:jc w:val="both"/>
        <w:rPr>
          <w:rFonts w:ascii="Times New Roman" w:hAnsi="Times New Roman"/>
          <w:sz w:val="24"/>
          <w:szCs w:val="24"/>
          <w:lang w:val="id-ID"/>
        </w:rPr>
      </w:pPr>
      <w:r w:rsidRPr="003F4DBD">
        <w:rPr>
          <w:rFonts w:ascii="Times New Roman" w:hAnsi="Times New Roman"/>
          <w:sz w:val="24"/>
          <w:szCs w:val="24"/>
        </w:rPr>
        <w:t>Bab III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4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3F4DBD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3F4DBD">
        <w:rPr>
          <w:rFonts w:ascii="Times New Roman" w:hAnsi="Times New Roman"/>
          <w:sz w:val="24"/>
          <w:szCs w:val="24"/>
        </w:rPr>
        <w:t>Penelitian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F4DBD">
        <w:rPr>
          <w:rFonts w:ascii="Times New Roman" w:hAnsi="Times New Roman"/>
          <w:sz w:val="24"/>
          <w:szCs w:val="24"/>
        </w:rPr>
        <w:t>Pembahasan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4DBD">
        <w:rPr>
          <w:rFonts w:ascii="Times New Roman" w:hAnsi="Times New Roman"/>
          <w:sz w:val="24"/>
          <w:szCs w:val="24"/>
        </w:rPr>
        <w:t>menguraikan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DBD">
        <w:rPr>
          <w:rFonts w:ascii="Times New Roman" w:hAnsi="Times New Roman"/>
          <w:sz w:val="24"/>
          <w:szCs w:val="24"/>
        </w:rPr>
        <w:t>hasil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DBD">
        <w:rPr>
          <w:rFonts w:ascii="Times New Roman" w:hAnsi="Times New Roman"/>
          <w:sz w:val="24"/>
          <w:szCs w:val="24"/>
        </w:rPr>
        <w:t>rumusan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DBD">
        <w:rPr>
          <w:rFonts w:ascii="Times New Roman" w:hAnsi="Times New Roman"/>
          <w:sz w:val="24"/>
          <w:szCs w:val="24"/>
        </w:rPr>
        <w:t>masalah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Bagaimana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pengaturan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hak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angket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Dewan </w:t>
      </w:r>
      <w:proofErr w:type="spellStart"/>
      <w:r w:rsidRPr="0065481A">
        <w:rPr>
          <w:rFonts w:ascii="Times New Roman" w:hAnsi="Times New Roman"/>
          <w:sz w:val="24"/>
          <w:szCs w:val="24"/>
        </w:rPr>
        <w:t>Perwakilan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rakyat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(DPR) </w:t>
      </w:r>
      <w:proofErr w:type="spellStart"/>
      <w:r w:rsidRPr="0065481A">
        <w:rPr>
          <w:rFonts w:ascii="Times New Roman" w:hAnsi="Times New Roman"/>
          <w:sz w:val="24"/>
          <w:szCs w:val="24"/>
        </w:rPr>
        <w:t>terhadap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KPK </w:t>
      </w:r>
      <w:proofErr w:type="spellStart"/>
      <w:r w:rsidRPr="0065481A">
        <w:rPr>
          <w:rFonts w:ascii="Times New Roman" w:hAnsi="Times New Roman"/>
          <w:sz w:val="24"/>
          <w:szCs w:val="24"/>
        </w:rPr>
        <w:t>dalam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ketatanegaraan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</w:t>
      </w:r>
      <w:r>
        <w:rPr>
          <w:rFonts w:ascii="Times New Roman" w:hAnsi="Times New Roman"/>
          <w:sz w:val="24"/>
          <w:szCs w:val="24"/>
          <w:lang w:val="id-ID"/>
        </w:rPr>
        <w:t xml:space="preserve"> dan </w:t>
      </w:r>
      <w:proofErr w:type="spellStart"/>
      <w:r w:rsidRPr="0065481A">
        <w:rPr>
          <w:rFonts w:ascii="Times New Roman" w:hAnsi="Times New Roman"/>
          <w:sz w:val="24"/>
          <w:szCs w:val="24"/>
        </w:rPr>
        <w:t>urgensi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penataan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ulang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hak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angket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DPR </w:t>
      </w:r>
      <w:proofErr w:type="spellStart"/>
      <w:r w:rsidRPr="0065481A">
        <w:rPr>
          <w:rFonts w:ascii="Times New Roman" w:hAnsi="Times New Roman"/>
          <w:sz w:val="24"/>
          <w:szCs w:val="24"/>
        </w:rPr>
        <w:t>dalam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sistem</w:t>
      </w:r>
      <w:proofErr w:type="spellEnd"/>
      <w:r w:rsidRPr="0065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81A">
        <w:rPr>
          <w:rFonts w:ascii="Times New Roman" w:hAnsi="Times New Roman"/>
          <w:sz w:val="24"/>
          <w:szCs w:val="24"/>
        </w:rPr>
        <w:t>ketataneg</w:t>
      </w:r>
      <w:r>
        <w:rPr>
          <w:rFonts w:ascii="Times New Roman" w:hAnsi="Times New Roman"/>
          <w:sz w:val="24"/>
          <w:szCs w:val="24"/>
        </w:rPr>
        <w:t>araan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</w:rPr>
        <w:t>pasca</w:t>
      </w:r>
      <w:proofErr w:type="spellEnd"/>
      <w:r>
        <w:rPr>
          <w:rFonts w:ascii="Times New Roman" w:hAnsi="Times New Roman"/>
          <w:sz w:val="24"/>
          <w:szCs w:val="24"/>
        </w:rPr>
        <w:t xml:space="preserve"> reformasi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14:paraId="387D5899" w14:textId="77777777" w:rsidR="001523DB" w:rsidRDefault="001523DB" w:rsidP="001523DB">
      <w:pPr>
        <w:tabs>
          <w:tab w:val="left" w:pos="1560"/>
        </w:tabs>
        <w:autoSpaceDE w:val="0"/>
        <w:autoSpaceDN w:val="0"/>
        <w:adjustRightInd w:val="0"/>
        <w:spacing w:line="480" w:lineRule="auto"/>
        <w:ind w:left="1560" w:hanging="993"/>
        <w:jc w:val="both"/>
        <w:rPr>
          <w:rFonts w:ascii="Times New Roman" w:hAnsi="Times New Roman"/>
          <w:sz w:val="24"/>
          <w:szCs w:val="24"/>
          <w:lang w:val="id-ID"/>
        </w:rPr>
      </w:pPr>
      <w:r w:rsidRPr="003F4DBD">
        <w:rPr>
          <w:rFonts w:ascii="Times New Roman" w:hAnsi="Times New Roman"/>
          <w:sz w:val="24"/>
          <w:szCs w:val="24"/>
        </w:rPr>
        <w:t>Bab 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3F4DBD">
        <w:rPr>
          <w:rFonts w:ascii="Times New Roman" w:hAnsi="Times New Roman"/>
          <w:sz w:val="24"/>
          <w:szCs w:val="24"/>
        </w:rPr>
        <w:t>Penutup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4DBD">
        <w:rPr>
          <w:rFonts w:ascii="Times New Roman" w:hAnsi="Times New Roman"/>
          <w:sz w:val="24"/>
          <w:szCs w:val="24"/>
        </w:rPr>
        <w:t>menguraikan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DBD">
        <w:rPr>
          <w:rFonts w:ascii="Times New Roman" w:hAnsi="Times New Roman"/>
          <w:sz w:val="24"/>
          <w:szCs w:val="24"/>
        </w:rPr>
        <w:t>tentang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DBD">
        <w:rPr>
          <w:rFonts w:ascii="Times New Roman" w:hAnsi="Times New Roman"/>
          <w:sz w:val="24"/>
          <w:szCs w:val="24"/>
        </w:rPr>
        <w:t>kesimpulan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 dan saran </w:t>
      </w:r>
      <w:proofErr w:type="spellStart"/>
      <w:r w:rsidRPr="003F4DBD">
        <w:rPr>
          <w:rFonts w:ascii="Times New Roman" w:hAnsi="Times New Roman"/>
          <w:sz w:val="24"/>
          <w:szCs w:val="24"/>
        </w:rPr>
        <w:t>dari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DBD">
        <w:rPr>
          <w:rFonts w:ascii="Times New Roman" w:hAnsi="Times New Roman"/>
          <w:sz w:val="24"/>
          <w:szCs w:val="24"/>
        </w:rPr>
        <w:t>penelitian</w:t>
      </w:r>
      <w:proofErr w:type="spellEnd"/>
      <w:r w:rsidRPr="003F4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4DBD">
        <w:rPr>
          <w:rFonts w:ascii="Times New Roman" w:hAnsi="Times New Roman"/>
          <w:sz w:val="24"/>
          <w:szCs w:val="24"/>
        </w:rPr>
        <w:t>ini</w:t>
      </w:r>
      <w:proofErr w:type="spellEnd"/>
      <w:r w:rsidRPr="003F4DBD">
        <w:rPr>
          <w:rFonts w:ascii="Times New Roman" w:hAnsi="Times New Roman"/>
          <w:sz w:val="24"/>
          <w:szCs w:val="24"/>
        </w:rPr>
        <w:t>.</w:t>
      </w:r>
    </w:p>
    <w:p w14:paraId="3BBCAC17" w14:textId="77777777" w:rsidR="001523DB" w:rsidRPr="0094706E" w:rsidRDefault="001523DB" w:rsidP="001523DB">
      <w:pPr>
        <w:numPr>
          <w:ilvl w:val="0"/>
          <w:numId w:val="7"/>
        </w:numPr>
        <w:autoSpaceDE w:val="0"/>
        <w:autoSpaceDN w:val="0"/>
        <w:adjustRightInd w:val="0"/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>Jadwal Penelitian</w:t>
      </w:r>
    </w:p>
    <w:tbl>
      <w:tblPr>
        <w:tblW w:w="57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2712"/>
        <w:gridCol w:w="391"/>
        <w:gridCol w:w="436"/>
        <w:gridCol w:w="436"/>
        <w:gridCol w:w="444"/>
        <w:gridCol w:w="566"/>
        <w:gridCol w:w="475"/>
        <w:gridCol w:w="475"/>
        <w:gridCol w:w="451"/>
        <w:gridCol w:w="500"/>
        <w:gridCol w:w="473"/>
        <w:gridCol w:w="473"/>
        <w:gridCol w:w="591"/>
      </w:tblGrid>
      <w:tr w:rsidR="001523DB" w:rsidRPr="00B20AC1" w14:paraId="54FEB1E3" w14:textId="77777777" w:rsidTr="00C0090A">
        <w:trPr>
          <w:trHeight w:val="311"/>
          <w:jc w:val="center"/>
        </w:trPr>
        <w:tc>
          <w:tcPr>
            <w:tcW w:w="369" w:type="pct"/>
            <w:vMerge w:val="restart"/>
            <w:vAlign w:val="center"/>
          </w:tcPr>
          <w:p w14:paraId="5022C546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9516B1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491" w:type="pct"/>
            <w:vMerge w:val="restart"/>
            <w:vAlign w:val="center"/>
          </w:tcPr>
          <w:p w14:paraId="60F6DCE1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9516B1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Rencana Kegiatan</w:t>
            </w:r>
          </w:p>
        </w:tc>
        <w:tc>
          <w:tcPr>
            <w:tcW w:w="939" w:type="pct"/>
            <w:gridSpan w:val="4"/>
            <w:vAlign w:val="center"/>
          </w:tcPr>
          <w:p w14:paraId="79848465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April</w:t>
            </w:r>
            <w:r w:rsidRPr="009516B1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081" w:type="pct"/>
            <w:gridSpan w:val="4"/>
            <w:vAlign w:val="center"/>
          </w:tcPr>
          <w:p w14:paraId="6BD7FCAB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Mei</w:t>
            </w:r>
            <w:r w:rsidRPr="009516B1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2022</w:t>
            </w:r>
          </w:p>
        </w:tc>
        <w:tc>
          <w:tcPr>
            <w:tcW w:w="1121" w:type="pct"/>
            <w:gridSpan w:val="4"/>
          </w:tcPr>
          <w:p w14:paraId="58050E33" w14:textId="77777777" w:rsidR="001523DB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Juni</w:t>
            </w:r>
          </w:p>
        </w:tc>
      </w:tr>
      <w:tr w:rsidR="001523DB" w:rsidRPr="00B20AC1" w14:paraId="1C8769B9" w14:textId="77777777" w:rsidTr="00C0090A">
        <w:trPr>
          <w:trHeight w:val="405"/>
          <w:jc w:val="center"/>
        </w:trPr>
        <w:tc>
          <w:tcPr>
            <w:tcW w:w="369" w:type="pct"/>
            <w:vMerge/>
            <w:vAlign w:val="center"/>
          </w:tcPr>
          <w:p w14:paraId="49FB38DE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491" w:type="pct"/>
            <w:vMerge/>
            <w:vAlign w:val="center"/>
          </w:tcPr>
          <w:p w14:paraId="45C1699A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15" w:type="pct"/>
            <w:vAlign w:val="center"/>
          </w:tcPr>
          <w:p w14:paraId="27FD0154" w14:textId="77777777" w:rsidR="001523DB" w:rsidRPr="009516B1" w:rsidRDefault="001523DB" w:rsidP="00C0090A">
            <w:pPr>
              <w:tabs>
                <w:tab w:val="left" w:pos="236"/>
              </w:tabs>
              <w:spacing w:line="240" w:lineRule="auto"/>
              <w:ind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16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" w:type="pct"/>
            <w:vAlign w:val="center"/>
          </w:tcPr>
          <w:p w14:paraId="3028B8D3" w14:textId="77777777" w:rsidR="001523DB" w:rsidRPr="009516B1" w:rsidRDefault="001523DB" w:rsidP="00C0090A">
            <w:pPr>
              <w:tabs>
                <w:tab w:val="left" w:pos="236"/>
              </w:tabs>
              <w:spacing w:line="240" w:lineRule="auto"/>
              <w:ind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16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" w:type="pct"/>
            <w:vAlign w:val="center"/>
          </w:tcPr>
          <w:p w14:paraId="2547512B" w14:textId="77777777" w:rsidR="001523DB" w:rsidRPr="009516B1" w:rsidRDefault="001523DB" w:rsidP="00C0090A">
            <w:pPr>
              <w:tabs>
                <w:tab w:val="left" w:pos="236"/>
              </w:tabs>
              <w:spacing w:line="240" w:lineRule="auto"/>
              <w:ind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16B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vAlign w:val="center"/>
          </w:tcPr>
          <w:p w14:paraId="3C01A248" w14:textId="77777777" w:rsidR="001523DB" w:rsidRPr="009516B1" w:rsidRDefault="001523DB" w:rsidP="00C0090A">
            <w:pPr>
              <w:tabs>
                <w:tab w:val="left" w:pos="236"/>
              </w:tabs>
              <w:spacing w:line="240" w:lineRule="auto"/>
              <w:ind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16B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" w:type="pct"/>
            <w:vAlign w:val="center"/>
          </w:tcPr>
          <w:p w14:paraId="25BB7ED2" w14:textId="77777777" w:rsidR="001523DB" w:rsidRPr="00075EBC" w:rsidRDefault="001523DB" w:rsidP="00C0090A">
            <w:pPr>
              <w:tabs>
                <w:tab w:val="left" w:pos="236"/>
              </w:tabs>
              <w:spacing w:line="240" w:lineRule="auto"/>
              <w:ind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61" w:type="pct"/>
            <w:vAlign w:val="center"/>
          </w:tcPr>
          <w:p w14:paraId="24FD0FE3" w14:textId="77777777" w:rsidR="001523DB" w:rsidRPr="00075EBC" w:rsidRDefault="001523DB" w:rsidP="00C0090A">
            <w:pPr>
              <w:tabs>
                <w:tab w:val="left" w:pos="236"/>
              </w:tabs>
              <w:spacing w:line="240" w:lineRule="auto"/>
              <w:ind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61" w:type="pct"/>
            <w:vAlign w:val="center"/>
          </w:tcPr>
          <w:p w14:paraId="1B5749E3" w14:textId="77777777" w:rsidR="001523DB" w:rsidRPr="00075EBC" w:rsidRDefault="001523DB" w:rsidP="00C0090A">
            <w:pPr>
              <w:tabs>
                <w:tab w:val="left" w:pos="236"/>
              </w:tabs>
              <w:spacing w:line="240" w:lineRule="auto"/>
              <w:ind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248" w:type="pct"/>
            <w:vAlign w:val="center"/>
          </w:tcPr>
          <w:p w14:paraId="7EBA5BCF" w14:textId="77777777" w:rsidR="001523DB" w:rsidRPr="00075EBC" w:rsidRDefault="001523DB" w:rsidP="00C0090A">
            <w:pPr>
              <w:tabs>
                <w:tab w:val="left" w:pos="236"/>
              </w:tabs>
              <w:spacing w:line="240" w:lineRule="auto"/>
              <w:ind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275" w:type="pct"/>
          </w:tcPr>
          <w:p w14:paraId="4E6105F1" w14:textId="77777777" w:rsidR="001523DB" w:rsidRPr="00075EBC" w:rsidRDefault="001523DB" w:rsidP="00C0090A">
            <w:pPr>
              <w:tabs>
                <w:tab w:val="left" w:pos="236"/>
              </w:tabs>
              <w:spacing w:line="240" w:lineRule="auto"/>
              <w:ind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260" w:type="pct"/>
          </w:tcPr>
          <w:p w14:paraId="7B2DBE32" w14:textId="77777777" w:rsidR="001523DB" w:rsidRPr="00075EBC" w:rsidRDefault="001523DB" w:rsidP="00C0090A">
            <w:pPr>
              <w:tabs>
                <w:tab w:val="left" w:pos="236"/>
              </w:tabs>
              <w:spacing w:line="240" w:lineRule="auto"/>
              <w:ind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260" w:type="pct"/>
          </w:tcPr>
          <w:p w14:paraId="24E68797" w14:textId="77777777" w:rsidR="001523DB" w:rsidRPr="00075EBC" w:rsidRDefault="001523DB" w:rsidP="00C0090A">
            <w:pPr>
              <w:tabs>
                <w:tab w:val="left" w:pos="236"/>
              </w:tabs>
              <w:spacing w:line="240" w:lineRule="auto"/>
              <w:ind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326" w:type="pct"/>
          </w:tcPr>
          <w:p w14:paraId="3AEC7669" w14:textId="77777777" w:rsidR="001523DB" w:rsidRPr="00075EBC" w:rsidRDefault="001523DB" w:rsidP="00C0090A">
            <w:pPr>
              <w:tabs>
                <w:tab w:val="left" w:pos="236"/>
              </w:tabs>
              <w:spacing w:line="240" w:lineRule="auto"/>
              <w:ind w:right="-17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4</w:t>
            </w:r>
          </w:p>
        </w:tc>
      </w:tr>
      <w:tr w:rsidR="001523DB" w:rsidRPr="00B20AC1" w14:paraId="73B38815" w14:textId="77777777" w:rsidTr="00C0090A">
        <w:trPr>
          <w:trHeight w:val="598"/>
          <w:jc w:val="center"/>
        </w:trPr>
        <w:tc>
          <w:tcPr>
            <w:tcW w:w="369" w:type="pct"/>
            <w:vAlign w:val="center"/>
          </w:tcPr>
          <w:p w14:paraId="11EF8DF1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9516B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491" w:type="pct"/>
            <w:vAlign w:val="center"/>
          </w:tcPr>
          <w:p w14:paraId="2E24FEB7" w14:textId="77777777" w:rsidR="001523DB" w:rsidRPr="009516B1" w:rsidRDefault="001523DB" w:rsidP="00C009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>Pengajuan</w:t>
            </w:r>
            <w:proofErr w:type="spellEnd"/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>Judul</w:t>
            </w:r>
            <w:proofErr w:type="spellEnd"/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 xml:space="preserve"> Proposal</w:t>
            </w:r>
          </w:p>
        </w:tc>
        <w:tc>
          <w:tcPr>
            <w:tcW w:w="215" w:type="pct"/>
            <w:shd w:val="clear" w:color="auto" w:fill="000000"/>
            <w:vAlign w:val="center"/>
          </w:tcPr>
          <w:p w14:paraId="5C4C73BE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shd w:val="clear" w:color="auto" w:fill="000000"/>
            <w:vAlign w:val="center"/>
          </w:tcPr>
          <w:p w14:paraId="7C0121E0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vAlign w:val="center"/>
          </w:tcPr>
          <w:p w14:paraId="527D971E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4" w:type="pct"/>
            <w:vAlign w:val="center"/>
          </w:tcPr>
          <w:p w14:paraId="371B46C5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11" w:type="pct"/>
            <w:vAlign w:val="center"/>
          </w:tcPr>
          <w:p w14:paraId="2C76CA7C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vAlign w:val="center"/>
          </w:tcPr>
          <w:p w14:paraId="6442C57F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vAlign w:val="center"/>
          </w:tcPr>
          <w:p w14:paraId="709F79CB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8" w:type="pct"/>
            <w:vAlign w:val="center"/>
          </w:tcPr>
          <w:p w14:paraId="311046BA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75" w:type="pct"/>
          </w:tcPr>
          <w:p w14:paraId="58760949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</w:tcPr>
          <w:p w14:paraId="434F2CCE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</w:tcPr>
          <w:p w14:paraId="4F76BB45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26" w:type="pct"/>
          </w:tcPr>
          <w:p w14:paraId="18FB1724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1523DB" w:rsidRPr="00B20AC1" w14:paraId="19018188" w14:textId="77777777" w:rsidTr="00C0090A">
        <w:trPr>
          <w:trHeight w:val="598"/>
          <w:jc w:val="center"/>
        </w:trPr>
        <w:tc>
          <w:tcPr>
            <w:tcW w:w="369" w:type="pct"/>
            <w:vAlign w:val="center"/>
          </w:tcPr>
          <w:p w14:paraId="49787CD2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9516B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491" w:type="pct"/>
            <w:vAlign w:val="center"/>
          </w:tcPr>
          <w:p w14:paraId="2E597369" w14:textId="77777777" w:rsidR="001523DB" w:rsidRPr="009516B1" w:rsidRDefault="001523DB" w:rsidP="00C009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>Penyusunan</w:t>
            </w:r>
            <w:proofErr w:type="spellEnd"/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 xml:space="preserve"> Proposal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8AD44EF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6A3A4ABB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shd w:val="clear" w:color="auto" w:fill="000000"/>
            <w:vAlign w:val="center"/>
          </w:tcPr>
          <w:p w14:paraId="5951D3D4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4" w:type="pct"/>
            <w:shd w:val="clear" w:color="auto" w:fill="000000"/>
            <w:vAlign w:val="center"/>
          </w:tcPr>
          <w:p w14:paraId="33385B6F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11" w:type="pct"/>
            <w:shd w:val="clear" w:color="auto" w:fill="000000"/>
            <w:vAlign w:val="center"/>
          </w:tcPr>
          <w:p w14:paraId="14188EFD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shd w:val="clear" w:color="auto" w:fill="000000"/>
            <w:vAlign w:val="center"/>
          </w:tcPr>
          <w:p w14:paraId="0D323556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vAlign w:val="center"/>
          </w:tcPr>
          <w:p w14:paraId="5A34EB46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8" w:type="pct"/>
            <w:vAlign w:val="center"/>
          </w:tcPr>
          <w:p w14:paraId="3B32BDC3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75" w:type="pct"/>
          </w:tcPr>
          <w:p w14:paraId="24A6B9CF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</w:tcPr>
          <w:p w14:paraId="2B32F71E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</w:tcPr>
          <w:p w14:paraId="5D3F0739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26" w:type="pct"/>
          </w:tcPr>
          <w:p w14:paraId="560500EE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1523DB" w:rsidRPr="00B20AC1" w14:paraId="48DDDDD9" w14:textId="77777777" w:rsidTr="00C0090A">
        <w:trPr>
          <w:trHeight w:val="598"/>
          <w:jc w:val="center"/>
        </w:trPr>
        <w:tc>
          <w:tcPr>
            <w:tcW w:w="369" w:type="pct"/>
            <w:vAlign w:val="center"/>
          </w:tcPr>
          <w:p w14:paraId="69D2F46D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9516B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491" w:type="pct"/>
            <w:vAlign w:val="center"/>
          </w:tcPr>
          <w:p w14:paraId="5CF7F860" w14:textId="77777777" w:rsidR="001523DB" w:rsidRPr="009516B1" w:rsidRDefault="001523DB" w:rsidP="00C009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>Seminar Proposal</w:t>
            </w:r>
          </w:p>
        </w:tc>
        <w:tc>
          <w:tcPr>
            <w:tcW w:w="215" w:type="pct"/>
            <w:vAlign w:val="center"/>
          </w:tcPr>
          <w:p w14:paraId="3000619A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vAlign w:val="center"/>
          </w:tcPr>
          <w:p w14:paraId="19AD2BE9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237A50C1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4" w:type="pct"/>
            <w:vAlign w:val="center"/>
          </w:tcPr>
          <w:p w14:paraId="2678BE0D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11" w:type="pct"/>
            <w:vAlign w:val="center"/>
          </w:tcPr>
          <w:p w14:paraId="011FCC92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vAlign w:val="center"/>
          </w:tcPr>
          <w:p w14:paraId="3BF7BA55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shd w:val="clear" w:color="auto" w:fill="000000"/>
            <w:vAlign w:val="center"/>
          </w:tcPr>
          <w:p w14:paraId="29B418B0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8" w:type="pct"/>
            <w:shd w:val="clear" w:color="auto" w:fill="000000"/>
            <w:vAlign w:val="center"/>
          </w:tcPr>
          <w:p w14:paraId="7D23D3A7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75" w:type="pct"/>
          </w:tcPr>
          <w:p w14:paraId="627BA4F4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</w:tcPr>
          <w:p w14:paraId="3C740513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</w:tcPr>
          <w:p w14:paraId="49F37AF9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26" w:type="pct"/>
          </w:tcPr>
          <w:p w14:paraId="1CC190D4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1523DB" w:rsidRPr="00B20AC1" w14:paraId="42988CE3" w14:textId="77777777" w:rsidTr="00C0090A">
        <w:trPr>
          <w:trHeight w:val="598"/>
          <w:jc w:val="center"/>
        </w:trPr>
        <w:tc>
          <w:tcPr>
            <w:tcW w:w="369" w:type="pct"/>
            <w:vAlign w:val="center"/>
          </w:tcPr>
          <w:p w14:paraId="02949697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9516B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491" w:type="pct"/>
            <w:vAlign w:val="center"/>
          </w:tcPr>
          <w:p w14:paraId="1961E0A5" w14:textId="77777777" w:rsidR="001523DB" w:rsidRPr="009516B1" w:rsidRDefault="001523DB" w:rsidP="00C009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>Instrumen</w:t>
            </w:r>
            <w:proofErr w:type="spellEnd"/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15" w:type="pct"/>
            <w:vAlign w:val="center"/>
          </w:tcPr>
          <w:p w14:paraId="5AF3DFDA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vAlign w:val="center"/>
          </w:tcPr>
          <w:p w14:paraId="58DF8ABB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vAlign w:val="center"/>
          </w:tcPr>
          <w:p w14:paraId="12DA0E4A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14:paraId="5262E501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11" w:type="pct"/>
            <w:vAlign w:val="center"/>
          </w:tcPr>
          <w:p w14:paraId="36F83314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vAlign w:val="center"/>
          </w:tcPr>
          <w:p w14:paraId="6ACC4654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vAlign w:val="center"/>
          </w:tcPr>
          <w:p w14:paraId="39B2E9F8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8" w:type="pct"/>
            <w:vAlign w:val="center"/>
          </w:tcPr>
          <w:p w14:paraId="1FC6A6D6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75" w:type="pct"/>
            <w:shd w:val="clear" w:color="auto" w:fill="000000"/>
          </w:tcPr>
          <w:p w14:paraId="22FB2E1F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</w:tcPr>
          <w:p w14:paraId="19250E97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</w:tcPr>
          <w:p w14:paraId="3DAD7A97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26" w:type="pct"/>
          </w:tcPr>
          <w:p w14:paraId="4344D47D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1523DB" w:rsidRPr="00B20AC1" w14:paraId="02D9A2A8" w14:textId="77777777" w:rsidTr="00C0090A">
        <w:trPr>
          <w:trHeight w:val="598"/>
          <w:jc w:val="center"/>
        </w:trPr>
        <w:tc>
          <w:tcPr>
            <w:tcW w:w="369" w:type="pct"/>
            <w:vAlign w:val="center"/>
          </w:tcPr>
          <w:p w14:paraId="7161B342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9516B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491" w:type="pct"/>
            <w:vAlign w:val="center"/>
          </w:tcPr>
          <w:p w14:paraId="4C26E02A" w14:textId="77777777" w:rsidR="001523DB" w:rsidRPr="009516B1" w:rsidRDefault="001523DB" w:rsidP="00C009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9516B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Pengolahan dan Analisis Data</w:t>
            </w:r>
          </w:p>
        </w:tc>
        <w:tc>
          <w:tcPr>
            <w:tcW w:w="215" w:type="pct"/>
            <w:vAlign w:val="center"/>
          </w:tcPr>
          <w:p w14:paraId="0A728866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vAlign w:val="center"/>
          </w:tcPr>
          <w:p w14:paraId="66E75C10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vAlign w:val="center"/>
          </w:tcPr>
          <w:p w14:paraId="54C3B5B1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4" w:type="pct"/>
            <w:vAlign w:val="center"/>
          </w:tcPr>
          <w:p w14:paraId="731E2602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14:paraId="66A50B57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vAlign w:val="center"/>
          </w:tcPr>
          <w:p w14:paraId="64B1091B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vAlign w:val="center"/>
          </w:tcPr>
          <w:p w14:paraId="76B73E5A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8" w:type="pct"/>
            <w:tcBorders>
              <w:bottom w:val="single" w:sz="4" w:space="0" w:color="000000"/>
            </w:tcBorders>
            <w:vAlign w:val="center"/>
          </w:tcPr>
          <w:p w14:paraId="6EDFF1F6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  <w:shd w:val="clear" w:color="auto" w:fill="000000"/>
          </w:tcPr>
          <w:p w14:paraId="20526088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  <w:tcBorders>
              <w:bottom w:val="single" w:sz="4" w:space="0" w:color="000000"/>
            </w:tcBorders>
            <w:shd w:val="clear" w:color="auto" w:fill="000000"/>
          </w:tcPr>
          <w:p w14:paraId="134E061E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334D7608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26" w:type="pct"/>
            <w:tcBorders>
              <w:bottom w:val="single" w:sz="4" w:space="0" w:color="000000"/>
            </w:tcBorders>
          </w:tcPr>
          <w:p w14:paraId="3DB5CF2C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</w:tr>
      <w:tr w:rsidR="001523DB" w:rsidRPr="00B20AC1" w14:paraId="5E5C7F3A" w14:textId="77777777" w:rsidTr="00C0090A">
        <w:trPr>
          <w:trHeight w:val="598"/>
          <w:jc w:val="center"/>
        </w:trPr>
        <w:tc>
          <w:tcPr>
            <w:tcW w:w="369" w:type="pct"/>
            <w:tcBorders>
              <w:bottom w:val="single" w:sz="4" w:space="0" w:color="000000"/>
            </w:tcBorders>
            <w:vAlign w:val="center"/>
          </w:tcPr>
          <w:p w14:paraId="7241A812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9516B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491" w:type="pct"/>
            <w:tcBorders>
              <w:bottom w:val="single" w:sz="4" w:space="0" w:color="000000"/>
            </w:tcBorders>
            <w:vAlign w:val="center"/>
          </w:tcPr>
          <w:p w14:paraId="5BD9BEB7" w14:textId="77777777" w:rsidR="001523DB" w:rsidRPr="009516B1" w:rsidRDefault="001523DB" w:rsidP="00C009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9516B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Penyusunan Laporan</w:t>
            </w:r>
          </w:p>
        </w:tc>
        <w:tc>
          <w:tcPr>
            <w:tcW w:w="215" w:type="pct"/>
            <w:tcBorders>
              <w:bottom w:val="single" w:sz="4" w:space="0" w:color="000000"/>
            </w:tcBorders>
            <w:vAlign w:val="center"/>
          </w:tcPr>
          <w:p w14:paraId="4B764CEB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tcBorders>
              <w:bottom w:val="single" w:sz="4" w:space="0" w:color="000000"/>
            </w:tcBorders>
            <w:vAlign w:val="center"/>
          </w:tcPr>
          <w:p w14:paraId="1471B66E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tcBorders>
              <w:bottom w:val="single" w:sz="4" w:space="0" w:color="000000"/>
            </w:tcBorders>
            <w:vAlign w:val="center"/>
          </w:tcPr>
          <w:p w14:paraId="69705261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14:paraId="15154AD4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11" w:type="pct"/>
            <w:tcBorders>
              <w:bottom w:val="single" w:sz="4" w:space="0" w:color="000000"/>
            </w:tcBorders>
            <w:vAlign w:val="center"/>
          </w:tcPr>
          <w:p w14:paraId="6CE45698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EDAEC2C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A31DA3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4E543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</w:tcPr>
          <w:p w14:paraId="49CBF64F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000000"/>
          </w:tcPr>
          <w:p w14:paraId="30B50CAB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000000"/>
          </w:tcPr>
          <w:p w14:paraId="2CB3B90A" w14:textId="77777777" w:rsidR="001523DB" w:rsidRPr="00075EBC" w:rsidRDefault="001523DB" w:rsidP="00C0090A">
            <w:pPr>
              <w:spacing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</w:tcPr>
          <w:p w14:paraId="05CE81F6" w14:textId="77777777" w:rsidR="001523DB" w:rsidRPr="00075EBC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id-ID"/>
              </w:rPr>
            </w:pPr>
          </w:p>
        </w:tc>
      </w:tr>
      <w:tr w:rsidR="001523DB" w:rsidRPr="00B20AC1" w14:paraId="48986F2E" w14:textId="77777777" w:rsidTr="00C0090A">
        <w:trPr>
          <w:trHeight w:val="598"/>
          <w:jc w:val="center"/>
        </w:trPr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14:paraId="1D89AB24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9516B1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vAlign w:val="center"/>
          </w:tcPr>
          <w:p w14:paraId="45773A1A" w14:textId="77777777" w:rsidR="001523DB" w:rsidRPr="009516B1" w:rsidRDefault="001523DB" w:rsidP="00C0090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>Ujian</w:t>
            </w:r>
            <w:proofErr w:type="spellEnd"/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6B1">
              <w:rPr>
                <w:rFonts w:ascii="Times New Roman" w:hAnsi="Times New Roman"/>
                <w:bCs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14:paraId="09FCCFDD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42BF11A6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3714E845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381F662D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279F8E49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2F225A5E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53F18570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909DA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</w:tcPr>
          <w:p w14:paraId="511BED2D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/>
          </w:tcPr>
          <w:p w14:paraId="3766B04A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/>
          </w:tcPr>
          <w:p w14:paraId="7985D1A8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000000"/>
          </w:tcPr>
          <w:p w14:paraId="1DC924E0" w14:textId="77777777" w:rsidR="001523DB" w:rsidRPr="009516B1" w:rsidRDefault="001523DB" w:rsidP="00C0090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</w:tr>
    </w:tbl>
    <w:p w14:paraId="1AEE0E55" w14:textId="77777777" w:rsidR="001523DB" w:rsidRPr="00FA52F5" w:rsidRDefault="001523DB" w:rsidP="001523DB">
      <w:pPr>
        <w:tabs>
          <w:tab w:val="left" w:pos="0"/>
        </w:tabs>
        <w:spacing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  <w:sectPr w:rsidR="001523DB" w:rsidRPr="00FA52F5" w:rsidSect="003120F4">
          <w:headerReference w:type="default" r:id="rId7"/>
          <w:footerReference w:type="default" r:id="rId8"/>
          <w:pgSz w:w="11907" w:h="16840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</w:p>
    <w:p w14:paraId="68FB5327" w14:textId="77777777" w:rsidR="00544F2C" w:rsidRDefault="00544F2C"/>
    <w:sectPr w:rsidR="00544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0A6B" w14:textId="77777777" w:rsidR="001523DB" w:rsidRDefault="001523DB" w:rsidP="001523DB">
      <w:pPr>
        <w:spacing w:line="240" w:lineRule="auto"/>
      </w:pPr>
      <w:r>
        <w:separator/>
      </w:r>
    </w:p>
  </w:endnote>
  <w:endnote w:type="continuationSeparator" w:id="0">
    <w:p w14:paraId="0F9174A2" w14:textId="77777777" w:rsidR="001523DB" w:rsidRDefault="001523DB" w:rsidP="00152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49BD" w14:textId="77777777" w:rsidR="001523DB" w:rsidRDefault="001523DB">
    <w:pPr>
      <w:pStyle w:val="Footer"/>
      <w:jc w:val="center"/>
    </w:pPr>
  </w:p>
  <w:p w14:paraId="0C67A630" w14:textId="77777777" w:rsidR="001523DB" w:rsidRPr="003120F4" w:rsidRDefault="001523DB" w:rsidP="00312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940A" w14:textId="77777777" w:rsidR="001523DB" w:rsidRDefault="001523DB" w:rsidP="001523DB">
      <w:pPr>
        <w:spacing w:line="240" w:lineRule="auto"/>
      </w:pPr>
      <w:r>
        <w:separator/>
      </w:r>
    </w:p>
  </w:footnote>
  <w:footnote w:type="continuationSeparator" w:id="0">
    <w:p w14:paraId="330E6DC0" w14:textId="77777777" w:rsidR="001523DB" w:rsidRDefault="001523DB" w:rsidP="001523DB">
      <w:pPr>
        <w:spacing w:line="240" w:lineRule="auto"/>
      </w:pPr>
      <w:r>
        <w:continuationSeparator/>
      </w:r>
    </w:p>
  </w:footnote>
  <w:footnote w:id="1">
    <w:p w14:paraId="324E8390" w14:textId="77777777" w:rsidR="001523DB" w:rsidRPr="00A77ABB" w:rsidRDefault="001523DB" w:rsidP="001523D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41371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9413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41371">
        <w:rPr>
          <w:rFonts w:ascii="Times New Roman" w:hAnsi="Times New Roman"/>
          <w:sz w:val="20"/>
          <w:szCs w:val="20"/>
        </w:rPr>
        <w:t>Jimly</w:t>
      </w:r>
      <w:proofErr w:type="spellEnd"/>
      <w:r w:rsidRPr="009413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41371">
        <w:rPr>
          <w:rFonts w:ascii="Times New Roman" w:hAnsi="Times New Roman"/>
          <w:sz w:val="20"/>
          <w:szCs w:val="20"/>
        </w:rPr>
        <w:t>Asshiddiqie</w:t>
      </w:r>
      <w:proofErr w:type="spellEnd"/>
      <w:r w:rsidRPr="0094137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41371">
        <w:rPr>
          <w:rFonts w:ascii="Times New Roman" w:hAnsi="Times New Roman"/>
          <w:i/>
          <w:iCs/>
          <w:sz w:val="20"/>
          <w:szCs w:val="20"/>
        </w:rPr>
        <w:t>Pengantar</w:t>
      </w:r>
      <w:proofErr w:type="spellEnd"/>
      <w:r w:rsidRPr="00941371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941371">
        <w:rPr>
          <w:rFonts w:ascii="Times New Roman" w:hAnsi="Times New Roman"/>
          <w:i/>
          <w:iCs/>
          <w:sz w:val="20"/>
          <w:szCs w:val="20"/>
        </w:rPr>
        <w:t>Ilmu</w:t>
      </w:r>
      <w:proofErr w:type="spellEnd"/>
      <w:r w:rsidRPr="00941371">
        <w:rPr>
          <w:rFonts w:ascii="Times New Roman" w:hAnsi="Times New Roman"/>
          <w:i/>
          <w:iCs/>
          <w:sz w:val="20"/>
          <w:szCs w:val="20"/>
        </w:rPr>
        <w:t xml:space="preserve"> Hukum Tata Negara</w:t>
      </w:r>
      <w:r w:rsidRPr="0094137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41371">
        <w:rPr>
          <w:rFonts w:ascii="Times New Roman" w:hAnsi="Times New Roman"/>
          <w:sz w:val="20"/>
          <w:szCs w:val="20"/>
        </w:rPr>
        <w:t>Ctk</w:t>
      </w:r>
      <w:proofErr w:type="spellEnd"/>
      <w:r w:rsidRPr="00941371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41371">
        <w:rPr>
          <w:rFonts w:ascii="Times New Roman" w:hAnsi="Times New Roman"/>
          <w:sz w:val="20"/>
          <w:szCs w:val="20"/>
        </w:rPr>
        <w:t>Keenam</w:t>
      </w:r>
      <w:proofErr w:type="spellEnd"/>
      <w:r w:rsidRPr="00941371">
        <w:rPr>
          <w:rFonts w:ascii="Times New Roman" w:hAnsi="Times New Roman"/>
          <w:sz w:val="20"/>
          <w:szCs w:val="20"/>
        </w:rPr>
        <w:t xml:space="preserve">, PT. Raja </w:t>
      </w:r>
      <w:proofErr w:type="spellStart"/>
      <w:r w:rsidRPr="00941371">
        <w:rPr>
          <w:rFonts w:ascii="Times New Roman" w:hAnsi="Times New Roman"/>
          <w:sz w:val="20"/>
          <w:szCs w:val="20"/>
        </w:rPr>
        <w:t>Grafindo</w:t>
      </w:r>
      <w:proofErr w:type="spellEnd"/>
      <w:r w:rsidRPr="009413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41371">
        <w:rPr>
          <w:rFonts w:ascii="Times New Roman" w:hAnsi="Times New Roman"/>
          <w:sz w:val="20"/>
          <w:szCs w:val="20"/>
        </w:rPr>
        <w:t>Persada</w:t>
      </w:r>
      <w:proofErr w:type="spellEnd"/>
      <w:r w:rsidRPr="0094137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  <w:lang w:val="id-ID"/>
        </w:rPr>
        <w:t xml:space="preserve"> </w:t>
      </w:r>
      <w:r w:rsidRPr="00941371">
        <w:rPr>
          <w:rFonts w:ascii="Times New Roman" w:hAnsi="Times New Roman"/>
        </w:rPr>
        <w:t xml:space="preserve">Jakarta, 2014, </w:t>
      </w:r>
      <w:proofErr w:type="spellStart"/>
      <w:r w:rsidRPr="00941371">
        <w:rPr>
          <w:rFonts w:ascii="Times New Roman" w:hAnsi="Times New Roman"/>
        </w:rPr>
        <w:t>hlm</w:t>
      </w:r>
      <w:proofErr w:type="spellEnd"/>
      <w:r w:rsidRPr="00941371">
        <w:rPr>
          <w:rFonts w:ascii="Times New Roman" w:hAnsi="Times New Roman"/>
        </w:rPr>
        <w:t>. 283</w:t>
      </w:r>
      <w:r>
        <w:rPr>
          <w:rFonts w:ascii="Times New Roman" w:hAnsi="Times New Roman"/>
        </w:rPr>
        <w:t>.</w:t>
      </w:r>
    </w:p>
  </w:footnote>
  <w:footnote w:id="2">
    <w:p w14:paraId="091A0874" w14:textId="77777777" w:rsidR="001523DB" w:rsidRPr="004B6F78" w:rsidRDefault="001523DB" w:rsidP="001523DB">
      <w:pPr>
        <w:pStyle w:val="FootnoteText"/>
        <w:ind w:firstLine="720"/>
        <w:jc w:val="both"/>
        <w:rPr>
          <w:sz w:val="22"/>
          <w:szCs w:val="22"/>
        </w:rPr>
      </w:pPr>
      <w:r w:rsidRPr="004B6F78">
        <w:rPr>
          <w:rStyle w:val="FootnoteReference"/>
          <w:sz w:val="22"/>
          <w:szCs w:val="22"/>
        </w:rPr>
        <w:footnoteRef/>
      </w:r>
      <w:r w:rsidRPr="004B6F78">
        <w:rPr>
          <w:sz w:val="22"/>
          <w:szCs w:val="22"/>
        </w:rPr>
        <w:t xml:space="preserve"> </w:t>
      </w:r>
      <w:r w:rsidRPr="004B6F78">
        <w:rPr>
          <w:rFonts w:cs="Calibri"/>
          <w:color w:val="0000FF"/>
          <w:sz w:val="22"/>
          <w:szCs w:val="22"/>
        </w:rPr>
        <w:t>www.dpr.go.id</w:t>
      </w:r>
      <w:r w:rsidRPr="004B6F78">
        <w:rPr>
          <w:rFonts w:cs="Calibri"/>
          <w:color w:val="000000"/>
          <w:sz w:val="22"/>
          <w:szCs w:val="22"/>
        </w:rPr>
        <w:t xml:space="preserve">, </w:t>
      </w:r>
      <w:proofErr w:type="spellStart"/>
      <w:r w:rsidRPr="004B6F78">
        <w:rPr>
          <w:rFonts w:cs="Calibri"/>
          <w:color w:val="000000"/>
          <w:sz w:val="22"/>
          <w:szCs w:val="22"/>
        </w:rPr>
        <w:t>diakses</w:t>
      </w:r>
      <w:proofErr w:type="spellEnd"/>
      <w:r w:rsidRPr="004B6F78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4B6F78">
        <w:rPr>
          <w:rFonts w:cs="Calibri"/>
          <w:color w:val="000000"/>
          <w:sz w:val="22"/>
          <w:szCs w:val="22"/>
        </w:rPr>
        <w:t>tanggal</w:t>
      </w:r>
      <w:proofErr w:type="spellEnd"/>
      <w:r w:rsidRPr="004B6F78">
        <w:rPr>
          <w:rFonts w:cs="Calibri"/>
          <w:color w:val="000000"/>
          <w:sz w:val="22"/>
          <w:szCs w:val="22"/>
        </w:rPr>
        <w:t xml:space="preserve"> 26 September 2017 </w:t>
      </w:r>
      <w:proofErr w:type="spellStart"/>
      <w:r w:rsidRPr="004B6F78">
        <w:rPr>
          <w:rFonts w:cs="Calibri"/>
          <w:color w:val="000000"/>
          <w:sz w:val="22"/>
          <w:szCs w:val="22"/>
        </w:rPr>
        <w:t>pukul</w:t>
      </w:r>
      <w:proofErr w:type="spellEnd"/>
      <w:r w:rsidRPr="004B6F78">
        <w:rPr>
          <w:rFonts w:cs="Calibri"/>
          <w:color w:val="000000"/>
          <w:sz w:val="22"/>
          <w:szCs w:val="22"/>
        </w:rPr>
        <w:t xml:space="preserve"> 20.00</w:t>
      </w:r>
    </w:p>
  </w:footnote>
  <w:footnote w:id="3">
    <w:p w14:paraId="46C2F526" w14:textId="77777777" w:rsidR="001523DB" w:rsidRPr="0044662D" w:rsidRDefault="001523DB" w:rsidP="001523DB">
      <w:pPr>
        <w:pStyle w:val="FootnoteText"/>
        <w:ind w:firstLine="720"/>
        <w:jc w:val="both"/>
        <w:rPr>
          <w:rFonts w:ascii="Times New Roman" w:hAnsi="Times New Roman"/>
        </w:rPr>
      </w:pPr>
      <w:r w:rsidRPr="0044662D">
        <w:rPr>
          <w:rStyle w:val="FootnoteReference"/>
          <w:rFonts w:ascii="Times New Roman" w:hAnsi="Times New Roman"/>
        </w:rPr>
        <w:footnoteRef/>
      </w:r>
      <w:r w:rsidRPr="0044662D">
        <w:rPr>
          <w:rFonts w:ascii="Times New Roman" w:hAnsi="Times New Roman"/>
        </w:rPr>
        <w:t xml:space="preserve"> </w:t>
      </w:r>
      <w:proofErr w:type="spellStart"/>
      <w:r w:rsidRPr="00616BCA">
        <w:rPr>
          <w:rFonts w:ascii="Times New Roman" w:eastAsia="Times New Roman" w:hAnsi="Times New Roman"/>
        </w:rPr>
        <w:t>Nelman</w:t>
      </w:r>
      <w:proofErr w:type="spellEnd"/>
      <w:r w:rsidRPr="00616BCA">
        <w:rPr>
          <w:rFonts w:ascii="Times New Roman" w:eastAsia="Times New Roman" w:hAnsi="Times New Roman"/>
        </w:rPr>
        <w:t xml:space="preserve"> Kusuma, </w:t>
      </w:r>
      <w:proofErr w:type="spellStart"/>
      <w:r w:rsidRPr="00616BCA">
        <w:rPr>
          <w:rFonts w:ascii="Times New Roman" w:eastAsia="Times New Roman" w:hAnsi="Times New Roman"/>
          <w:i/>
        </w:rPr>
        <w:t>Sistem</w:t>
      </w:r>
      <w:proofErr w:type="spellEnd"/>
      <w:r w:rsidRPr="00616BCA">
        <w:rPr>
          <w:rFonts w:ascii="Times New Roman" w:eastAsia="Times New Roman" w:hAnsi="Times New Roman"/>
          <w:i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i/>
        </w:rPr>
        <w:t>Parlemen</w:t>
      </w:r>
      <w:proofErr w:type="spellEnd"/>
      <w:r w:rsidRPr="00616BCA">
        <w:rPr>
          <w:rFonts w:ascii="Times New Roman" w:eastAsia="Times New Roman" w:hAnsi="Times New Roman"/>
          <w:i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i/>
        </w:rPr>
        <w:t>dalam</w:t>
      </w:r>
      <w:proofErr w:type="spellEnd"/>
      <w:r w:rsidRPr="00616BCA">
        <w:rPr>
          <w:rFonts w:ascii="Times New Roman" w:eastAsia="Times New Roman" w:hAnsi="Times New Roman"/>
          <w:i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i/>
        </w:rPr>
        <w:t>Presfektif</w:t>
      </w:r>
      <w:proofErr w:type="spellEnd"/>
      <w:r w:rsidRPr="00616BCA">
        <w:rPr>
          <w:rFonts w:ascii="Times New Roman" w:eastAsia="Times New Roman" w:hAnsi="Times New Roman"/>
          <w:i/>
        </w:rPr>
        <w:t xml:space="preserve"> </w:t>
      </w:r>
      <w:proofErr w:type="spellStart"/>
      <w:r w:rsidRPr="00616BCA">
        <w:rPr>
          <w:rFonts w:ascii="Times New Roman" w:eastAsia="Times New Roman" w:hAnsi="Times New Roman"/>
          <w:i/>
        </w:rPr>
        <w:t>Ketatanegaraan</w:t>
      </w:r>
      <w:proofErr w:type="spellEnd"/>
      <w:r w:rsidRPr="00616BCA">
        <w:rPr>
          <w:rFonts w:ascii="Times New Roman" w:eastAsia="Times New Roman" w:hAnsi="Times New Roman"/>
          <w:i/>
        </w:rPr>
        <w:t xml:space="preserve"> di Indonesia</w:t>
      </w:r>
      <w:r w:rsidRPr="00616BCA">
        <w:rPr>
          <w:rFonts w:ascii="Times New Roman" w:eastAsia="Times New Roman" w:hAnsi="Times New Roman"/>
        </w:rPr>
        <w:t xml:space="preserve">, </w:t>
      </w:r>
      <w:proofErr w:type="spellStart"/>
      <w:r w:rsidRPr="00616BCA">
        <w:rPr>
          <w:rFonts w:ascii="Times New Roman" w:eastAsia="Times New Roman" w:hAnsi="Times New Roman"/>
        </w:rPr>
        <w:t>Genta</w:t>
      </w:r>
      <w:proofErr w:type="spellEnd"/>
      <w:r w:rsidRPr="00616BCA">
        <w:rPr>
          <w:rFonts w:ascii="Times New Roman" w:eastAsia="Times New Roman" w:hAnsi="Times New Roman"/>
        </w:rPr>
        <w:t xml:space="preserve"> Publishing, </w:t>
      </w:r>
      <w:proofErr w:type="spellStart"/>
      <w:r w:rsidRPr="00616BCA">
        <w:rPr>
          <w:rFonts w:ascii="Times New Roman" w:eastAsia="Times New Roman" w:hAnsi="Times New Roman"/>
        </w:rPr>
        <w:t>Yogayakarta</w:t>
      </w:r>
      <w:proofErr w:type="spellEnd"/>
      <w:r w:rsidRPr="00616BCA">
        <w:rPr>
          <w:rFonts w:ascii="Times New Roman" w:eastAsia="Times New Roman" w:hAnsi="Times New Roman"/>
        </w:rPr>
        <w:t xml:space="preserve">, 2014, </w:t>
      </w:r>
      <w:proofErr w:type="spellStart"/>
      <w:r w:rsidRPr="00616BCA">
        <w:rPr>
          <w:rFonts w:ascii="Times New Roman" w:eastAsia="Times New Roman" w:hAnsi="Times New Roman"/>
        </w:rPr>
        <w:t>hlm</w:t>
      </w:r>
      <w:proofErr w:type="spellEnd"/>
      <w:r w:rsidRPr="00616BCA">
        <w:rPr>
          <w:rFonts w:ascii="Times New Roman" w:eastAsia="Times New Roman" w:hAnsi="Times New Roman"/>
        </w:rPr>
        <w:t>. 134</w:t>
      </w:r>
      <w:r>
        <w:rPr>
          <w:rFonts w:ascii="Times New Roman" w:eastAsia="Times New Roman" w:hAnsi="Times New Roman"/>
        </w:rPr>
        <w:t>.</w:t>
      </w:r>
    </w:p>
  </w:footnote>
  <w:footnote w:id="4">
    <w:p w14:paraId="404396AF" w14:textId="77777777" w:rsidR="001523DB" w:rsidRPr="0044662D" w:rsidRDefault="001523DB" w:rsidP="001523DB">
      <w:pPr>
        <w:pStyle w:val="FootnoteText"/>
        <w:ind w:firstLine="720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eastAsia="Times New Roman" w:hAnsi="Times New Roman"/>
        </w:rPr>
        <w:t>Bagir</w:t>
      </w:r>
      <w:proofErr w:type="spellEnd"/>
      <w:r>
        <w:rPr>
          <w:rFonts w:ascii="Times New Roman" w:eastAsia="Times New Roman" w:hAnsi="Times New Roman"/>
        </w:rPr>
        <w:t xml:space="preserve"> Manan, </w:t>
      </w:r>
      <w:proofErr w:type="spellStart"/>
      <w:r w:rsidRPr="00616BCA">
        <w:rPr>
          <w:rFonts w:ascii="Times New Roman" w:eastAsia="Times New Roman" w:hAnsi="Times New Roman"/>
          <w:i/>
        </w:rPr>
        <w:t>Membedah</w:t>
      </w:r>
      <w:proofErr w:type="spellEnd"/>
      <w:r w:rsidRPr="00616BCA">
        <w:rPr>
          <w:rFonts w:ascii="Times New Roman" w:eastAsia="Times New Roman" w:hAnsi="Times New Roman"/>
          <w:i/>
        </w:rPr>
        <w:t xml:space="preserve"> UUD 1945,</w:t>
      </w:r>
      <w:r w:rsidRPr="00616BCA">
        <w:rPr>
          <w:rFonts w:ascii="Times New Roman" w:eastAsia="Times New Roman" w:hAnsi="Times New Roman"/>
        </w:rPr>
        <w:t xml:space="preserve"> UB Press, Malang, 2012, </w:t>
      </w:r>
      <w:proofErr w:type="spellStart"/>
      <w:r w:rsidRPr="00616BCA">
        <w:rPr>
          <w:rFonts w:ascii="Times New Roman" w:eastAsia="Times New Roman" w:hAnsi="Times New Roman"/>
        </w:rPr>
        <w:t>hlm</w:t>
      </w:r>
      <w:proofErr w:type="spellEnd"/>
      <w:r w:rsidRPr="00616BCA">
        <w:rPr>
          <w:rFonts w:ascii="Times New Roman" w:eastAsia="Times New Roman" w:hAnsi="Times New Roman"/>
        </w:rPr>
        <w:t>. 83.</w:t>
      </w:r>
    </w:p>
  </w:footnote>
  <w:footnote w:id="5">
    <w:p w14:paraId="7BF89648" w14:textId="77777777" w:rsidR="001523DB" w:rsidRPr="0068089B" w:rsidRDefault="001523DB" w:rsidP="001523DB">
      <w:pPr>
        <w:pStyle w:val="FootnoteText"/>
        <w:ind w:firstLine="720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8089B">
        <w:rPr>
          <w:rFonts w:ascii="Times New Roman" w:hAnsi="Times New Roman"/>
        </w:rPr>
        <w:t>Ni’matul</w:t>
      </w:r>
      <w:proofErr w:type="spellEnd"/>
      <w:r w:rsidRPr="0068089B">
        <w:rPr>
          <w:rFonts w:ascii="Times New Roman" w:hAnsi="Times New Roman"/>
        </w:rPr>
        <w:t xml:space="preserve"> Huda, </w:t>
      </w:r>
      <w:r w:rsidRPr="0068089B">
        <w:rPr>
          <w:rFonts w:ascii="Times New Roman" w:hAnsi="Times New Roman"/>
          <w:i/>
        </w:rPr>
        <w:t xml:space="preserve">Hukum Tata Negara </w:t>
      </w:r>
      <w:proofErr w:type="spellStart"/>
      <w:proofErr w:type="gramStart"/>
      <w:r w:rsidRPr="0068089B">
        <w:rPr>
          <w:rFonts w:ascii="Times New Roman" w:hAnsi="Times New Roman"/>
          <w:i/>
        </w:rPr>
        <w:t>Indonesia</w:t>
      </w:r>
      <w:r w:rsidRPr="0068089B">
        <w:rPr>
          <w:rFonts w:ascii="Times New Roman" w:hAnsi="Times New Roman"/>
        </w:rPr>
        <w:t>,PT</w:t>
      </w:r>
      <w:proofErr w:type="spellEnd"/>
      <w:r w:rsidRPr="0068089B">
        <w:rPr>
          <w:rFonts w:ascii="Times New Roman" w:hAnsi="Times New Roman"/>
        </w:rPr>
        <w:t>.</w:t>
      </w:r>
      <w:proofErr w:type="gramEnd"/>
      <w:r w:rsidRPr="0068089B">
        <w:rPr>
          <w:rFonts w:ascii="Times New Roman" w:hAnsi="Times New Roman"/>
        </w:rPr>
        <w:t xml:space="preserve"> Raja </w:t>
      </w:r>
      <w:proofErr w:type="spellStart"/>
      <w:r w:rsidRPr="0068089B">
        <w:rPr>
          <w:rFonts w:ascii="Times New Roman" w:hAnsi="Times New Roman"/>
        </w:rPr>
        <w:t>Grafindo</w:t>
      </w:r>
      <w:proofErr w:type="spellEnd"/>
      <w:r w:rsidRPr="0068089B">
        <w:rPr>
          <w:rFonts w:ascii="Times New Roman" w:hAnsi="Times New Roman"/>
        </w:rPr>
        <w:t xml:space="preserve"> </w:t>
      </w:r>
      <w:proofErr w:type="spellStart"/>
      <w:r w:rsidRPr="0068089B">
        <w:rPr>
          <w:rFonts w:ascii="Times New Roman" w:hAnsi="Times New Roman"/>
        </w:rPr>
        <w:t>Persada</w:t>
      </w:r>
      <w:proofErr w:type="spellEnd"/>
      <w:r w:rsidRPr="0068089B">
        <w:rPr>
          <w:rFonts w:ascii="Times New Roman" w:hAnsi="Times New Roman"/>
        </w:rPr>
        <w:t>, Jakarta, 2016, hlm.106.</w:t>
      </w:r>
    </w:p>
  </w:footnote>
  <w:footnote w:id="6">
    <w:p w14:paraId="0AAA38C7" w14:textId="77777777" w:rsidR="001523DB" w:rsidRPr="0068089B" w:rsidRDefault="001523DB" w:rsidP="001523DB">
      <w:pPr>
        <w:pStyle w:val="FootnoteText"/>
        <w:ind w:firstLine="720"/>
        <w:jc w:val="both"/>
        <w:rPr>
          <w:rFonts w:ascii="Times New Roman" w:hAnsi="Times New Roman"/>
        </w:rPr>
      </w:pPr>
      <w:r w:rsidRPr="0068089B">
        <w:rPr>
          <w:rStyle w:val="FootnoteReference"/>
          <w:rFonts w:ascii="Times New Roman" w:hAnsi="Times New Roman"/>
        </w:rPr>
        <w:footnoteRef/>
      </w:r>
      <w:r w:rsidRPr="0068089B">
        <w:rPr>
          <w:rFonts w:ascii="Times New Roman" w:hAnsi="Times New Roman"/>
        </w:rPr>
        <w:t xml:space="preserve"> </w:t>
      </w:r>
      <w:r w:rsidRPr="00616BCA">
        <w:rPr>
          <w:rFonts w:ascii="Times New Roman" w:eastAsia="Times New Roman" w:hAnsi="Times New Roman"/>
        </w:rPr>
        <w:t xml:space="preserve">Deny </w:t>
      </w:r>
      <w:proofErr w:type="spellStart"/>
      <w:r w:rsidRPr="00616BCA">
        <w:rPr>
          <w:rFonts w:ascii="Times New Roman" w:eastAsia="Times New Roman" w:hAnsi="Times New Roman"/>
        </w:rPr>
        <w:t>Indrayana</w:t>
      </w:r>
      <w:proofErr w:type="spellEnd"/>
      <w:r w:rsidRPr="00616BCA">
        <w:rPr>
          <w:rFonts w:ascii="Times New Roman" w:eastAsia="Times New Roman" w:hAnsi="Times New Roman"/>
        </w:rPr>
        <w:t xml:space="preserve">, </w:t>
      </w:r>
      <w:proofErr w:type="spellStart"/>
      <w:r w:rsidRPr="00616BCA">
        <w:rPr>
          <w:rFonts w:ascii="Times New Roman" w:eastAsia="Times New Roman" w:hAnsi="Times New Roman"/>
          <w:i/>
        </w:rPr>
        <w:t>Amandemen</w:t>
      </w:r>
      <w:proofErr w:type="spellEnd"/>
      <w:r w:rsidRPr="00616BCA">
        <w:rPr>
          <w:rFonts w:ascii="Times New Roman" w:eastAsia="Times New Roman" w:hAnsi="Times New Roman"/>
          <w:i/>
        </w:rPr>
        <w:t xml:space="preserve"> UUD 1945: Antara </w:t>
      </w:r>
      <w:proofErr w:type="spellStart"/>
      <w:r w:rsidRPr="00616BCA">
        <w:rPr>
          <w:rFonts w:ascii="Times New Roman" w:eastAsia="Times New Roman" w:hAnsi="Times New Roman"/>
          <w:i/>
        </w:rPr>
        <w:t>Mitos</w:t>
      </w:r>
      <w:proofErr w:type="spellEnd"/>
      <w:r w:rsidRPr="00616BCA">
        <w:rPr>
          <w:rFonts w:ascii="Times New Roman" w:eastAsia="Times New Roman" w:hAnsi="Times New Roman"/>
          <w:i/>
        </w:rPr>
        <w:t xml:space="preserve"> dan </w:t>
      </w:r>
      <w:proofErr w:type="spellStart"/>
      <w:r w:rsidRPr="00616BCA">
        <w:rPr>
          <w:rFonts w:ascii="Times New Roman" w:eastAsia="Times New Roman" w:hAnsi="Times New Roman"/>
          <w:i/>
        </w:rPr>
        <w:t>Pembongkaran</w:t>
      </w:r>
      <w:proofErr w:type="spellEnd"/>
      <w:r w:rsidRPr="00616BCA">
        <w:rPr>
          <w:rFonts w:ascii="Times New Roman" w:eastAsia="Times New Roman" w:hAnsi="Times New Roman"/>
        </w:rPr>
        <w:t xml:space="preserve">, </w:t>
      </w:r>
      <w:proofErr w:type="spellStart"/>
      <w:r w:rsidRPr="00616BCA">
        <w:rPr>
          <w:rFonts w:ascii="Times New Roman" w:eastAsia="Times New Roman" w:hAnsi="Times New Roman"/>
        </w:rPr>
        <w:t>Mizan</w:t>
      </w:r>
      <w:proofErr w:type="spellEnd"/>
      <w:r w:rsidRPr="00616BCA">
        <w:rPr>
          <w:rFonts w:ascii="Times New Roman" w:eastAsia="Times New Roman" w:hAnsi="Times New Roman"/>
        </w:rPr>
        <w:t xml:space="preserve">, Bandung, 2007, </w:t>
      </w:r>
      <w:proofErr w:type="spellStart"/>
      <w:r w:rsidRPr="00616BCA">
        <w:rPr>
          <w:rFonts w:ascii="Times New Roman" w:eastAsia="Times New Roman" w:hAnsi="Times New Roman"/>
        </w:rPr>
        <w:t>hlm</w:t>
      </w:r>
      <w:proofErr w:type="spellEnd"/>
      <w:r w:rsidRPr="00616BCA">
        <w:rPr>
          <w:rFonts w:ascii="Times New Roman" w:eastAsia="Times New Roman" w:hAnsi="Times New Roman"/>
        </w:rPr>
        <w:t>. 276.</w:t>
      </w:r>
    </w:p>
  </w:footnote>
  <w:footnote w:id="7">
    <w:p w14:paraId="3F50DE12" w14:textId="77777777" w:rsidR="001523DB" w:rsidRPr="0068089B" w:rsidRDefault="001523DB" w:rsidP="001523DB">
      <w:pPr>
        <w:pStyle w:val="FootnoteText"/>
        <w:ind w:firstLine="720"/>
        <w:jc w:val="both"/>
        <w:rPr>
          <w:rFonts w:ascii="Times New Roman" w:hAnsi="Times New Roman"/>
        </w:rPr>
      </w:pPr>
      <w:r w:rsidRPr="0068089B">
        <w:rPr>
          <w:rStyle w:val="FootnoteReference"/>
          <w:rFonts w:ascii="Times New Roman" w:hAnsi="Times New Roman"/>
        </w:rPr>
        <w:footnoteRef/>
      </w:r>
      <w:r w:rsidRPr="0068089B">
        <w:rPr>
          <w:rFonts w:ascii="Times New Roman" w:hAnsi="Times New Roman"/>
        </w:rPr>
        <w:t xml:space="preserve"> </w:t>
      </w:r>
      <w:proofErr w:type="spellStart"/>
      <w:r w:rsidRPr="0068089B">
        <w:rPr>
          <w:rFonts w:ascii="Times New Roman" w:hAnsi="Times New Roman"/>
        </w:rPr>
        <w:t>Diakses</w:t>
      </w:r>
      <w:proofErr w:type="spellEnd"/>
      <w:r w:rsidRPr="0068089B">
        <w:rPr>
          <w:rFonts w:ascii="Times New Roman" w:hAnsi="Times New Roman"/>
        </w:rPr>
        <w:t xml:space="preserve"> </w:t>
      </w:r>
      <w:proofErr w:type="spellStart"/>
      <w:r w:rsidRPr="0068089B">
        <w:rPr>
          <w:rFonts w:ascii="Times New Roman" w:hAnsi="Times New Roman"/>
        </w:rPr>
        <w:t>dari</w:t>
      </w:r>
      <w:proofErr w:type="spellEnd"/>
      <w:r w:rsidRPr="0068089B">
        <w:rPr>
          <w:rFonts w:ascii="Times New Roman" w:hAnsi="Times New Roman"/>
        </w:rPr>
        <w:t xml:space="preserve"> http://cdn.assets.print.kompas.com/baca/polhuk/politik/2015/06/26/Bank-Century%2c-Banyak-Pertanyaan-Belum-Terjawabtanggal 10 </w:t>
      </w:r>
      <w:proofErr w:type="spellStart"/>
      <w:r w:rsidRPr="0068089B">
        <w:rPr>
          <w:rFonts w:ascii="Times New Roman" w:hAnsi="Times New Roman"/>
        </w:rPr>
        <w:t>Desember</w:t>
      </w:r>
      <w:proofErr w:type="spellEnd"/>
      <w:r w:rsidRPr="0068089B">
        <w:rPr>
          <w:rFonts w:ascii="Times New Roman" w:hAnsi="Times New Roman"/>
        </w:rPr>
        <w:t xml:space="preserve"> 2017.</w:t>
      </w:r>
    </w:p>
  </w:footnote>
  <w:footnote w:id="8">
    <w:p w14:paraId="1C641FB9" w14:textId="77777777" w:rsidR="001523DB" w:rsidRPr="00541332" w:rsidRDefault="001523DB" w:rsidP="001523DB">
      <w:pPr>
        <w:pStyle w:val="FootnoteText"/>
        <w:ind w:firstLine="720"/>
        <w:jc w:val="both"/>
        <w:rPr>
          <w:rFonts w:ascii="Times New Roman" w:hAnsi="Times New Roman"/>
        </w:rPr>
      </w:pPr>
      <w:r w:rsidRPr="00541332">
        <w:rPr>
          <w:rStyle w:val="FootnoteReference"/>
          <w:rFonts w:ascii="Times New Roman" w:hAnsi="Times New Roman"/>
        </w:rPr>
        <w:footnoteRef/>
      </w:r>
      <w:r w:rsidRPr="00541332">
        <w:rPr>
          <w:rFonts w:ascii="Times New Roman" w:hAnsi="Times New Roman"/>
        </w:rPr>
        <w:t xml:space="preserve"> Adnan </w:t>
      </w:r>
      <w:proofErr w:type="spellStart"/>
      <w:r w:rsidRPr="00541332">
        <w:rPr>
          <w:rFonts w:ascii="Times New Roman" w:hAnsi="Times New Roman"/>
        </w:rPr>
        <w:t>Buyung</w:t>
      </w:r>
      <w:proofErr w:type="spellEnd"/>
      <w:r w:rsidRPr="00541332">
        <w:rPr>
          <w:rFonts w:ascii="Times New Roman" w:hAnsi="Times New Roman"/>
        </w:rPr>
        <w:t xml:space="preserve"> </w:t>
      </w:r>
      <w:proofErr w:type="spellStart"/>
      <w:r w:rsidRPr="00541332">
        <w:rPr>
          <w:rFonts w:ascii="Times New Roman" w:hAnsi="Times New Roman"/>
        </w:rPr>
        <w:t>Nasution</w:t>
      </w:r>
      <w:proofErr w:type="spellEnd"/>
      <w:r w:rsidRPr="00541332">
        <w:rPr>
          <w:rFonts w:ascii="Times New Roman" w:hAnsi="Times New Roman"/>
        </w:rPr>
        <w:t xml:space="preserve">, </w:t>
      </w:r>
      <w:proofErr w:type="spellStart"/>
      <w:r w:rsidRPr="00541332">
        <w:rPr>
          <w:rFonts w:ascii="Times New Roman" w:hAnsi="Times New Roman"/>
          <w:i/>
        </w:rPr>
        <w:t>Demokrasi</w:t>
      </w:r>
      <w:proofErr w:type="spellEnd"/>
      <w:r w:rsidRPr="00541332">
        <w:rPr>
          <w:rFonts w:ascii="Times New Roman" w:hAnsi="Times New Roman"/>
          <w:i/>
        </w:rPr>
        <w:t xml:space="preserve"> </w:t>
      </w:r>
      <w:proofErr w:type="spellStart"/>
      <w:r w:rsidRPr="00541332">
        <w:rPr>
          <w:rFonts w:ascii="Times New Roman" w:hAnsi="Times New Roman"/>
          <w:i/>
        </w:rPr>
        <w:t>Konstitusional</w:t>
      </w:r>
      <w:proofErr w:type="spellEnd"/>
      <w:r w:rsidRPr="00541332">
        <w:rPr>
          <w:rFonts w:ascii="Times New Roman" w:hAnsi="Times New Roman"/>
        </w:rPr>
        <w:t xml:space="preserve">, PT Kompas Media Nusantara, Jakarta, 2010, </w:t>
      </w:r>
      <w:proofErr w:type="spellStart"/>
      <w:r w:rsidRPr="00541332">
        <w:rPr>
          <w:rFonts w:ascii="Times New Roman" w:hAnsi="Times New Roman"/>
        </w:rPr>
        <w:t>hlm</w:t>
      </w:r>
      <w:proofErr w:type="spellEnd"/>
      <w:r w:rsidRPr="00541332">
        <w:rPr>
          <w:rFonts w:ascii="Times New Roman" w:hAnsi="Times New Roman"/>
        </w:rPr>
        <w:t>. 173.</w:t>
      </w:r>
    </w:p>
  </w:footnote>
  <w:footnote w:id="9">
    <w:p w14:paraId="4821C51D" w14:textId="77777777" w:rsidR="001523DB" w:rsidRPr="00541332" w:rsidRDefault="001523DB" w:rsidP="001523DB">
      <w:pPr>
        <w:spacing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541332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541332">
        <w:rPr>
          <w:rFonts w:ascii="Times New Roman" w:hAnsi="Times New Roman"/>
          <w:sz w:val="20"/>
          <w:szCs w:val="20"/>
        </w:rPr>
        <w:t xml:space="preserve"> Muhammad </w:t>
      </w:r>
      <w:proofErr w:type="spellStart"/>
      <w:r w:rsidRPr="00541332">
        <w:rPr>
          <w:rFonts w:ascii="Times New Roman" w:hAnsi="Times New Roman"/>
          <w:sz w:val="20"/>
          <w:szCs w:val="20"/>
        </w:rPr>
        <w:t>Addi</w:t>
      </w:r>
      <w:proofErr w:type="spellEnd"/>
      <w:r w:rsidRPr="005413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1332">
        <w:rPr>
          <w:rFonts w:ascii="Times New Roman" w:hAnsi="Times New Roman"/>
          <w:sz w:val="20"/>
          <w:szCs w:val="20"/>
        </w:rPr>
        <w:t>Fauzan</w:t>
      </w:r>
      <w:proofErr w:type="spellEnd"/>
      <w:r w:rsidRPr="0054133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41332">
        <w:rPr>
          <w:rFonts w:ascii="Times New Roman" w:hAnsi="Times New Roman"/>
          <w:i/>
          <w:sz w:val="20"/>
          <w:szCs w:val="20"/>
        </w:rPr>
        <w:t>Urgensi</w:t>
      </w:r>
      <w:proofErr w:type="spellEnd"/>
      <w:r w:rsidRPr="0054133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541332">
        <w:rPr>
          <w:rFonts w:ascii="Times New Roman" w:hAnsi="Times New Roman"/>
          <w:i/>
          <w:sz w:val="20"/>
          <w:szCs w:val="20"/>
        </w:rPr>
        <w:t>Penataan</w:t>
      </w:r>
      <w:proofErr w:type="spellEnd"/>
      <w:r w:rsidRPr="0054133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541332">
        <w:rPr>
          <w:rFonts w:ascii="Times New Roman" w:hAnsi="Times New Roman"/>
          <w:i/>
          <w:sz w:val="20"/>
          <w:szCs w:val="20"/>
        </w:rPr>
        <w:t>Ulang</w:t>
      </w:r>
      <w:proofErr w:type="spellEnd"/>
      <w:r w:rsidRPr="0054133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541332">
        <w:rPr>
          <w:rFonts w:ascii="Times New Roman" w:hAnsi="Times New Roman"/>
          <w:i/>
          <w:sz w:val="20"/>
          <w:szCs w:val="20"/>
        </w:rPr>
        <w:t>Hak</w:t>
      </w:r>
      <w:proofErr w:type="spellEnd"/>
      <w:r w:rsidRPr="0054133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541332">
        <w:rPr>
          <w:rFonts w:ascii="Times New Roman" w:hAnsi="Times New Roman"/>
          <w:i/>
          <w:sz w:val="20"/>
          <w:szCs w:val="20"/>
        </w:rPr>
        <w:t>Angket</w:t>
      </w:r>
      <w:proofErr w:type="spellEnd"/>
      <w:r w:rsidRPr="00541332">
        <w:rPr>
          <w:rFonts w:ascii="Times New Roman" w:hAnsi="Times New Roman"/>
          <w:i/>
          <w:sz w:val="20"/>
          <w:szCs w:val="20"/>
        </w:rPr>
        <w:t xml:space="preserve"> Dewan </w:t>
      </w:r>
      <w:proofErr w:type="spellStart"/>
      <w:r w:rsidRPr="00541332">
        <w:rPr>
          <w:rFonts w:ascii="Times New Roman" w:hAnsi="Times New Roman"/>
          <w:i/>
          <w:sz w:val="20"/>
          <w:szCs w:val="20"/>
        </w:rPr>
        <w:t>Perwakilan</w:t>
      </w:r>
      <w:proofErr w:type="spellEnd"/>
      <w:r w:rsidRPr="00541332">
        <w:rPr>
          <w:rFonts w:ascii="Times New Roman" w:hAnsi="Times New Roman"/>
          <w:i/>
          <w:sz w:val="20"/>
          <w:szCs w:val="20"/>
        </w:rPr>
        <w:t xml:space="preserve"> Rakyat (DPR) </w:t>
      </w:r>
      <w:proofErr w:type="spellStart"/>
      <w:r w:rsidRPr="00541332">
        <w:rPr>
          <w:rFonts w:ascii="Times New Roman" w:hAnsi="Times New Roman"/>
          <w:i/>
          <w:sz w:val="20"/>
          <w:szCs w:val="20"/>
        </w:rPr>
        <w:t>Dalam</w:t>
      </w:r>
      <w:proofErr w:type="spellEnd"/>
      <w:r w:rsidRPr="00541332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 w:rsidRPr="00541332">
        <w:rPr>
          <w:rFonts w:ascii="Times New Roman" w:hAnsi="Times New Roman"/>
          <w:i/>
          <w:sz w:val="20"/>
          <w:szCs w:val="20"/>
        </w:rPr>
        <w:t>Sistem</w:t>
      </w:r>
      <w:proofErr w:type="spellEnd"/>
      <w:r w:rsidRPr="00541332">
        <w:rPr>
          <w:rFonts w:ascii="Times New Roman" w:hAnsi="Times New Roman"/>
          <w:i/>
          <w:sz w:val="20"/>
          <w:szCs w:val="20"/>
        </w:rPr>
        <w:t xml:space="preserve">  </w:t>
      </w:r>
      <w:proofErr w:type="spellStart"/>
      <w:r w:rsidRPr="00541332">
        <w:rPr>
          <w:rFonts w:ascii="Times New Roman" w:hAnsi="Times New Roman"/>
          <w:i/>
          <w:sz w:val="20"/>
          <w:szCs w:val="20"/>
        </w:rPr>
        <w:t>Ketatanegaraan</w:t>
      </w:r>
      <w:proofErr w:type="spellEnd"/>
      <w:proofErr w:type="gramEnd"/>
      <w:r w:rsidRPr="00541332">
        <w:rPr>
          <w:rFonts w:ascii="Times New Roman" w:hAnsi="Times New Roman"/>
          <w:i/>
          <w:sz w:val="20"/>
          <w:szCs w:val="20"/>
        </w:rPr>
        <w:t xml:space="preserve"> Indonesia </w:t>
      </w:r>
      <w:proofErr w:type="spellStart"/>
      <w:r w:rsidRPr="00541332">
        <w:rPr>
          <w:rFonts w:ascii="Times New Roman" w:hAnsi="Times New Roman"/>
          <w:i/>
          <w:sz w:val="20"/>
          <w:szCs w:val="20"/>
        </w:rPr>
        <w:t>Pasca</w:t>
      </w:r>
      <w:proofErr w:type="spellEnd"/>
      <w:r w:rsidRPr="00541332">
        <w:rPr>
          <w:rFonts w:ascii="Times New Roman" w:hAnsi="Times New Roman"/>
          <w:i/>
          <w:sz w:val="20"/>
          <w:szCs w:val="20"/>
        </w:rPr>
        <w:t xml:space="preserve"> Reformasi</w:t>
      </w:r>
      <w:r w:rsidRPr="0054133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41332">
        <w:rPr>
          <w:rFonts w:ascii="Times New Roman" w:hAnsi="Times New Roman"/>
          <w:sz w:val="20"/>
          <w:szCs w:val="20"/>
        </w:rPr>
        <w:t>Skripsi</w:t>
      </w:r>
      <w:proofErr w:type="spellEnd"/>
      <w:r w:rsidRPr="00541332">
        <w:rPr>
          <w:rFonts w:ascii="Times New Roman" w:hAnsi="Times New Roman"/>
          <w:sz w:val="20"/>
          <w:szCs w:val="20"/>
        </w:rPr>
        <w:t xml:space="preserve">, Program </w:t>
      </w:r>
      <w:proofErr w:type="spellStart"/>
      <w:r w:rsidRPr="00541332">
        <w:rPr>
          <w:rFonts w:ascii="Times New Roman" w:hAnsi="Times New Roman"/>
          <w:sz w:val="20"/>
          <w:szCs w:val="20"/>
        </w:rPr>
        <w:t>Studi</w:t>
      </w:r>
      <w:proofErr w:type="spellEnd"/>
      <w:r w:rsidRPr="005413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41332">
        <w:rPr>
          <w:rFonts w:ascii="Times New Roman" w:hAnsi="Times New Roman"/>
          <w:sz w:val="20"/>
          <w:szCs w:val="20"/>
        </w:rPr>
        <w:t>Ilmu</w:t>
      </w:r>
      <w:proofErr w:type="spellEnd"/>
      <w:r w:rsidRPr="00541332">
        <w:rPr>
          <w:rFonts w:ascii="Times New Roman" w:hAnsi="Times New Roman"/>
          <w:sz w:val="20"/>
          <w:szCs w:val="20"/>
        </w:rPr>
        <w:t xml:space="preserve"> Hukum </w:t>
      </w:r>
      <w:proofErr w:type="spellStart"/>
      <w:r w:rsidRPr="00541332">
        <w:rPr>
          <w:rFonts w:ascii="Times New Roman" w:hAnsi="Times New Roman"/>
          <w:sz w:val="20"/>
          <w:szCs w:val="20"/>
        </w:rPr>
        <w:t>Fakultas</w:t>
      </w:r>
      <w:proofErr w:type="spellEnd"/>
      <w:r w:rsidRPr="00541332">
        <w:rPr>
          <w:rFonts w:ascii="Times New Roman" w:hAnsi="Times New Roman"/>
          <w:sz w:val="20"/>
          <w:szCs w:val="20"/>
        </w:rPr>
        <w:t xml:space="preserve"> Hukum Universitas Islam </w:t>
      </w:r>
      <w:proofErr w:type="spellStart"/>
      <w:r w:rsidRPr="00541332">
        <w:rPr>
          <w:rFonts w:ascii="Times New Roman" w:hAnsi="Times New Roman"/>
          <w:sz w:val="20"/>
          <w:szCs w:val="20"/>
        </w:rPr>
        <w:t>Indonesi</w:t>
      </w:r>
      <w:proofErr w:type="spellEnd"/>
      <w:r w:rsidRPr="00541332">
        <w:rPr>
          <w:rFonts w:ascii="Times New Roman" w:hAnsi="Times New Roman"/>
          <w:sz w:val="20"/>
          <w:szCs w:val="20"/>
        </w:rPr>
        <w:t xml:space="preserve">, Yogyakarta, </w:t>
      </w:r>
      <w:proofErr w:type="spellStart"/>
      <w:r w:rsidRPr="00541332">
        <w:rPr>
          <w:rFonts w:ascii="Times New Roman" w:hAnsi="Times New Roman"/>
          <w:sz w:val="20"/>
          <w:szCs w:val="20"/>
        </w:rPr>
        <w:t>tahun</w:t>
      </w:r>
      <w:proofErr w:type="spellEnd"/>
      <w:r w:rsidRPr="00541332">
        <w:rPr>
          <w:rFonts w:ascii="Times New Roman" w:hAnsi="Times New Roman"/>
          <w:sz w:val="20"/>
          <w:szCs w:val="20"/>
        </w:rPr>
        <w:t xml:space="preserve">  2018.</w:t>
      </w:r>
    </w:p>
    <w:p w14:paraId="5293B942" w14:textId="77777777" w:rsidR="001523DB" w:rsidRDefault="001523DB" w:rsidP="001523DB">
      <w:pPr>
        <w:pStyle w:val="FootnoteText"/>
        <w:jc w:val="both"/>
      </w:pPr>
    </w:p>
  </w:footnote>
  <w:footnote w:id="10">
    <w:p w14:paraId="0836FD02" w14:textId="77777777" w:rsidR="001523DB" w:rsidRPr="0065481A" w:rsidRDefault="001523DB" w:rsidP="001523DB">
      <w:pPr>
        <w:pStyle w:val="FootnoteText"/>
        <w:ind w:firstLine="720"/>
        <w:jc w:val="both"/>
        <w:rPr>
          <w:rFonts w:ascii="Times New Roman" w:hAnsi="Times New Roman"/>
        </w:rPr>
      </w:pPr>
      <w:r w:rsidRPr="0065481A">
        <w:rPr>
          <w:rStyle w:val="FootnoteReference"/>
          <w:rFonts w:ascii="Times New Roman" w:hAnsi="Times New Roman"/>
        </w:rPr>
        <w:footnoteRef/>
      </w:r>
      <w:r w:rsidRPr="0065481A">
        <w:rPr>
          <w:rFonts w:ascii="Times New Roman" w:hAnsi="Times New Roman"/>
        </w:rPr>
        <w:t xml:space="preserve"> Muhammad Adi </w:t>
      </w:r>
      <w:proofErr w:type="spellStart"/>
      <w:r w:rsidRPr="0065481A">
        <w:rPr>
          <w:rFonts w:ascii="Times New Roman" w:hAnsi="Times New Roman"/>
        </w:rPr>
        <w:t>Fauzani</w:t>
      </w:r>
      <w:proofErr w:type="spellEnd"/>
      <w:r w:rsidRPr="0065481A">
        <w:rPr>
          <w:rFonts w:ascii="Times New Roman" w:hAnsi="Times New Roman"/>
        </w:rPr>
        <w:t xml:space="preserve">, </w:t>
      </w:r>
      <w:proofErr w:type="gramStart"/>
      <w:r w:rsidRPr="0065481A">
        <w:rPr>
          <w:rFonts w:ascii="Times New Roman" w:hAnsi="Times New Roman"/>
        </w:rPr>
        <w:t>Op.,</w:t>
      </w:r>
      <w:proofErr w:type="spellStart"/>
      <w:r w:rsidRPr="0065481A">
        <w:rPr>
          <w:rFonts w:ascii="Times New Roman" w:hAnsi="Times New Roman"/>
        </w:rPr>
        <w:t>cit</w:t>
      </w:r>
      <w:proofErr w:type="spellEnd"/>
      <w:proofErr w:type="gramEnd"/>
    </w:p>
  </w:footnote>
  <w:footnote w:id="11">
    <w:p w14:paraId="4094FC02" w14:textId="77777777" w:rsidR="001523DB" w:rsidRDefault="001523DB" w:rsidP="001523DB">
      <w:pPr>
        <w:pStyle w:val="FootnoteText"/>
        <w:ind w:firstLine="720"/>
        <w:jc w:val="both"/>
      </w:pPr>
      <w:r>
        <w:rPr>
          <w:rStyle w:val="FootnoteReference"/>
        </w:rPr>
        <w:footnoteRef/>
      </w:r>
      <w:r>
        <w:t xml:space="preserve"> </w:t>
      </w:r>
      <w:r w:rsidRPr="00241167">
        <w:rPr>
          <w:rFonts w:ascii="Times New Roman" w:hAnsi="Times New Roman"/>
        </w:rPr>
        <w:t xml:space="preserve">Roma </w:t>
      </w:r>
      <w:proofErr w:type="spellStart"/>
      <w:r w:rsidRPr="00241167">
        <w:rPr>
          <w:rFonts w:ascii="Times New Roman" w:hAnsi="Times New Roman"/>
        </w:rPr>
        <w:t>Rizky</w:t>
      </w:r>
      <w:proofErr w:type="spellEnd"/>
      <w:r w:rsidRPr="00241167">
        <w:rPr>
          <w:rFonts w:ascii="Times New Roman" w:hAnsi="Times New Roman"/>
        </w:rPr>
        <w:t xml:space="preserve"> </w:t>
      </w:r>
      <w:proofErr w:type="spellStart"/>
      <w:r w:rsidRPr="00241167">
        <w:rPr>
          <w:rFonts w:ascii="Times New Roman" w:hAnsi="Times New Roman"/>
        </w:rPr>
        <w:t>ElHadi</w:t>
      </w:r>
      <w:proofErr w:type="spellEnd"/>
      <w:r w:rsidRPr="00241167">
        <w:rPr>
          <w:rFonts w:ascii="Times New Roman" w:hAnsi="Times New Roman"/>
        </w:rPr>
        <w:t xml:space="preserve">, </w:t>
      </w:r>
      <w:proofErr w:type="spellStart"/>
      <w:r w:rsidRPr="00241167">
        <w:rPr>
          <w:rFonts w:ascii="Times New Roman" w:hAnsi="Times New Roman"/>
          <w:i/>
          <w:iCs/>
        </w:rPr>
        <w:t>Penggunaan</w:t>
      </w:r>
      <w:proofErr w:type="spellEnd"/>
      <w:r w:rsidRPr="00241167">
        <w:rPr>
          <w:rFonts w:ascii="Times New Roman" w:hAnsi="Times New Roman"/>
          <w:i/>
          <w:iCs/>
        </w:rPr>
        <w:t xml:space="preserve"> </w:t>
      </w:r>
      <w:proofErr w:type="spellStart"/>
      <w:r w:rsidRPr="00241167">
        <w:rPr>
          <w:rFonts w:ascii="Times New Roman" w:hAnsi="Times New Roman"/>
          <w:i/>
          <w:iCs/>
        </w:rPr>
        <w:t>Hak</w:t>
      </w:r>
      <w:proofErr w:type="spellEnd"/>
      <w:r w:rsidRPr="00241167">
        <w:rPr>
          <w:rFonts w:ascii="Times New Roman" w:hAnsi="Times New Roman"/>
          <w:i/>
          <w:iCs/>
        </w:rPr>
        <w:t xml:space="preserve"> </w:t>
      </w:r>
      <w:proofErr w:type="spellStart"/>
      <w:r w:rsidRPr="00241167">
        <w:rPr>
          <w:rFonts w:ascii="Times New Roman" w:hAnsi="Times New Roman"/>
          <w:i/>
          <w:iCs/>
        </w:rPr>
        <w:t>Angket</w:t>
      </w:r>
      <w:proofErr w:type="spellEnd"/>
      <w:r w:rsidRPr="00241167">
        <w:rPr>
          <w:rFonts w:ascii="Times New Roman" w:hAnsi="Times New Roman"/>
          <w:i/>
          <w:iCs/>
        </w:rPr>
        <w:t xml:space="preserve"> Dewan </w:t>
      </w:r>
      <w:proofErr w:type="spellStart"/>
      <w:r w:rsidRPr="00241167">
        <w:rPr>
          <w:rFonts w:ascii="Times New Roman" w:hAnsi="Times New Roman"/>
          <w:i/>
          <w:iCs/>
        </w:rPr>
        <w:t>Perwakilan</w:t>
      </w:r>
      <w:proofErr w:type="spellEnd"/>
      <w:r w:rsidRPr="00241167">
        <w:rPr>
          <w:rFonts w:ascii="Times New Roman" w:hAnsi="Times New Roman"/>
          <w:i/>
          <w:iCs/>
        </w:rPr>
        <w:t xml:space="preserve"> Rakyat </w:t>
      </w:r>
      <w:proofErr w:type="spellStart"/>
      <w:r w:rsidRPr="00241167">
        <w:rPr>
          <w:rFonts w:ascii="Times New Roman" w:hAnsi="Times New Roman"/>
          <w:i/>
          <w:iCs/>
        </w:rPr>
        <w:t>PascaAmandemen</w:t>
      </w:r>
      <w:proofErr w:type="spellEnd"/>
      <w:r w:rsidRPr="00241167">
        <w:rPr>
          <w:rFonts w:ascii="Times New Roman" w:hAnsi="Times New Roman"/>
          <w:i/>
          <w:iCs/>
        </w:rPr>
        <w:t xml:space="preserve"> </w:t>
      </w:r>
      <w:proofErr w:type="spellStart"/>
      <w:r w:rsidRPr="00241167">
        <w:rPr>
          <w:rFonts w:ascii="Times New Roman" w:hAnsi="Times New Roman"/>
          <w:i/>
          <w:iCs/>
        </w:rPr>
        <w:t>Undang-Undang</w:t>
      </w:r>
      <w:proofErr w:type="spellEnd"/>
      <w:r w:rsidRPr="00241167">
        <w:rPr>
          <w:rFonts w:ascii="Times New Roman" w:hAnsi="Times New Roman"/>
          <w:i/>
          <w:iCs/>
        </w:rPr>
        <w:t xml:space="preserve"> Dasar Negara </w:t>
      </w:r>
      <w:proofErr w:type="spellStart"/>
      <w:r w:rsidRPr="00241167">
        <w:rPr>
          <w:rFonts w:ascii="Times New Roman" w:hAnsi="Times New Roman"/>
          <w:i/>
          <w:iCs/>
        </w:rPr>
        <w:t>Republik</w:t>
      </w:r>
      <w:proofErr w:type="spellEnd"/>
      <w:r w:rsidRPr="00241167">
        <w:rPr>
          <w:rFonts w:ascii="Times New Roman" w:hAnsi="Times New Roman"/>
          <w:i/>
          <w:iCs/>
        </w:rPr>
        <w:t xml:space="preserve"> Indonesia </w:t>
      </w:r>
      <w:proofErr w:type="spellStart"/>
      <w:r w:rsidRPr="00241167">
        <w:rPr>
          <w:rFonts w:ascii="Times New Roman" w:hAnsi="Times New Roman"/>
          <w:i/>
          <w:iCs/>
        </w:rPr>
        <w:t>Tahun</w:t>
      </w:r>
      <w:proofErr w:type="spellEnd"/>
      <w:r w:rsidRPr="00241167">
        <w:rPr>
          <w:rFonts w:ascii="Times New Roman" w:hAnsi="Times New Roman"/>
          <w:i/>
          <w:iCs/>
        </w:rPr>
        <w:t xml:space="preserve"> 1945</w:t>
      </w:r>
      <w:r w:rsidRPr="00241167">
        <w:rPr>
          <w:rFonts w:ascii="Times New Roman" w:hAnsi="Times New Roman"/>
        </w:rPr>
        <w:t xml:space="preserve">, </w:t>
      </w:r>
      <w:proofErr w:type="spellStart"/>
      <w:r w:rsidRPr="00241167">
        <w:rPr>
          <w:rFonts w:ascii="Times New Roman" w:hAnsi="Times New Roman"/>
        </w:rPr>
        <w:t>Skripsi</w:t>
      </w:r>
      <w:proofErr w:type="spellEnd"/>
      <w:r w:rsidRPr="00241167">
        <w:rPr>
          <w:rFonts w:ascii="Times New Roman" w:hAnsi="Times New Roman"/>
        </w:rPr>
        <w:t xml:space="preserve"> Universitas Islam Negeri </w:t>
      </w:r>
      <w:proofErr w:type="spellStart"/>
      <w:r w:rsidRPr="00241167">
        <w:rPr>
          <w:rFonts w:ascii="Times New Roman" w:hAnsi="Times New Roman"/>
        </w:rPr>
        <w:t>Syarief</w:t>
      </w:r>
      <w:proofErr w:type="spellEnd"/>
      <w:r w:rsidRPr="00241167">
        <w:rPr>
          <w:rFonts w:ascii="Times New Roman" w:hAnsi="Times New Roman"/>
        </w:rPr>
        <w:t xml:space="preserve"> </w:t>
      </w:r>
      <w:proofErr w:type="spellStart"/>
      <w:r w:rsidRPr="00241167">
        <w:rPr>
          <w:rFonts w:ascii="Times New Roman" w:hAnsi="Times New Roman"/>
        </w:rPr>
        <w:t>Hidayatullah</w:t>
      </w:r>
      <w:proofErr w:type="spellEnd"/>
      <w:r w:rsidRPr="00241167">
        <w:rPr>
          <w:rFonts w:ascii="Times New Roman" w:hAnsi="Times New Roman"/>
        </w:rPr>
        <w:t xml:space="preserve">, Jakarta, 2014, </w:t>
      </w:r>
      <w:proofErr w:type="spellStart"/>
      <w:proofErr w:type="gramStart"/>
      <w:r w:rsidRPr="00241167">
        <w:rPr>
          <w:rFonts w:ascii="Times New Roman" w:hAnsi="Times New Roman"/>
        </w:rPr>
        <w:t>hlm.iv</w:t>
      </w:r>
      <w:proofErr w:type="spellEnd"/>
      <w:proofErr w:type="gramEnd"/>
    </w:p>
  </w:footnote>
  <w:footnote w:id="12">
    <w:p w14:paraId="2E94C11A" w14:textId="77777777" w:rsidR="001523DB" w:rsidRDefault="001523DB" w:rsidP="001523DB">
      <w:pPr>
        <w:autoSpaceDE w:val="0"/>
        <w:autoSpaceDN w:val="0"/>
        <w:adjustRightInd w:val="0"/>
        <w:spacing w:line="240" w:lineRule="auto"/>
        <w:ind w:firstLine="720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Sulkaris</w:t>
      </w:r>
      <w:proofErr w:type="spellEnd"/>
      <w:r>
        <w:rPr>
          <w:rFonts w:ascii="Times New Roman" w:hAnsi="Times New Roman"/>
          <w:sz w:val="20"/>
          <w:szCs w:val="20"/>
        </w:rPr>
        <w:t xml:space="preserve"> S. </w:t>
      </w:r>
      <w:proofErr w:type="spellStart"/>
      <w:r>
        <w:rPr>
          <w:rFonts w:ascii="Times New Roman" w:hAnsi="Times New Roman"/>
          <w:sz w:val="20"/>
          <w:szCs w:val="20"/>
        </w:rPr>
        <w:t>Lepa</w:t>
      </w:r>
      <w:proofErr w:type="spellEnd"/>
      <w:r>
        <w:rPr>
          <w:rFonts w:ascii="Times New Roman" w:hAnsi="Times New Roman"/>
          <w:sz w:val="20"/>
          <w:szCs w:val="20"/>
        </w:rPr>
        <w:t xml:space="preserve"> Ratu,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Hakikat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Hak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Anggota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Dewan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Perwakilan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Rakyat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dalam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Sistem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Ketatanegaraan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Republik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Indonesi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Skripsi</w:t>
      </w:r>
      <w:proofErr w:type="spellEnd"/>
      <w:r>
        <w:rPr>
          <w:rFonts w:ascii="Times New Roman" w:hAnsi="Times New Roman"/>
          <w:sz w:val="20"/>
          <w:szCs w:val="20"/>
        </w:rPr>
        <w:t xml:space="preserve"> Universitas 17 </w:t>
      </w:r>
      <w:proofErr w:type="spellStart"/>
      <w:r>
        <w:rPr>
          <w:rFonts w:ascii="Times New Roman" w:hAnsi="Times New Roman"/>
          <w:sz w:val="20"/>
          <w:szCs w:val="20"/>
        </w:rPr>
        <w:t>Agustus</w:t>
      </w:r>
      <w:proofErr w:type="spellEnd"/>
      <w:r>
        <w:rPr>
          <w:rFonts w:ascii="Times New Roman" w:hAnsi="Times New Roman"/>
          <w:sz w:val="20"/>
          <w:szCs w:val="20"/>
        </w:rPr>
        <w:t xml:space="preserve"> 1945, Surabaya, 2016, </w:t>
      </w:r>
      <w:proofErr w:type="spellStart"/>
      <w:r>
        <w:rPr>
          <w:rFonts w:ascii="Times New Roman" w:hAnsi="Times New Roman"/>
          <w:sz w:val="20"/>
          <w:szCs w:val="20"/>
        </w:rPr>
        <w:t>hlm</w:t>
      </w:r>
      <w:proofErr w:type="spellEnd"/>
      <w:r>
        <w:rPr>
          <w:rFonts w:ascii="Times New Roman" w:hAnsi="Times New Roman"/>
          <w:sz w:val="20"/>
          <w:szCs w:val="20"/>
        </w:rPr>
        <w:t xml:space="preserve"> x.</w:t>
      </w:r>
    </w:p>
  </w:footnote>
  <w:footnote w:id="13">
    <w:p w14:paraId="1BC0DD43" w14:textId="77777777" w:rsidR="001523DB" w:rsidRPr="009B27E1" w:rsidRDefault="001523DB" w:rsidP="001523D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E1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9B27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B27E1">
        <w:rPr>
          <w:rFonts w:ascii="Times New Roman" w:hAnsi="Times New Roman"/>
          <w:sz w:val="20"/>
          <w:szCs w:val="20"/>
        </w:rPr>
        <w:t>Naswar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B27E1">
        <w:rPr>
          <w:rFonts w:ascii="Times New Roman" w:hAnsi="Times New Roman"/>
          <w:sz w:val="20"/>
          <w:szCs w:val="20"/>
        </w:rPr>
        <w:t>Hak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B27E1">
        <w:rPr>
          <w:rFonts w:ascii="Times New Roman" w:hAnsi="Times New Roman"/>
          <w:sz w:val="20"/>
          <w:szCs w:val="20"/>
        </w:rPr>
        <w:t>Angket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B27E1">
        <w:rPr>
          <w:rFonts w:ascii="Times New Roman" w:hAnsi="Times New Roman"/>
          <w:sz w:val="20"/>
          <w:szCs w:val="20"/>
        </w:rPr>
        <w:t>dalam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B27E1">
        <w:rPr>
          <w:rFonts w:ascii="Times New Roman" w:hAnsi="Times New Roman"/>
          <w:sz w:val="20"/>
          <w:szCs w:val="20"/>
        </w:rPr>
        <w:t>Konstelasi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 </w:t>
      </w:r>
      <w:r w:rsidRPr="009B27E1">
        <w:rPr>
          <w:rFonts w:ascii="Times New Roman" w:hAnsi="Times New Roman"/>
          <w:i/>
          <w:iCs/>
          <w:sz w:val="20"/>
          <w:szCs w:val="20"/>
        </w:rPr>
        <w:t>…</w:t>
      </w:r>
      <w:r w:rsidRPr="009B27E1">
        <w:rPr>
          <w:rFonts w:ascii="Times New Roman" w:hAnsi="Times New Roman"/>
          <w:sz w:val="20"/>
          <w:szCs w:val="20"/>
        </w:rPr>
        <w:t xml:space="preserve">, </w:t>
      </w:r>
      <w:r w:rsidRPr="009B27E1">
        <w:rPr>
          <w:rFonts w:ascii="Times New Roman" w:hAnsi="Times New Roman"/>
          <w:i/>
          <w:iCs/>
          <w:sz w:val="20"/>
          <w:szCs w:val="20"/>
        </w:rPr>
        <w:t xml:space="preserve">Op., Cit., </w:t>
      </w:r>
      <w:proofErr w:type="spellStart"/>
      <w:r w:rsidRPr="009B27E1">
        <w:rPr>
          <w:rFonts w:ascii="Times New Roman" w:hAnsi="Times New Roman"/>
          <w:sz w:val="20"/>
          <w:szCs w:val="20"/>
        </w:rPr>
        <w:t>hlm</w:t>
      </w:r>
      <w:proofErr w:type="spellEnd"/>
      <w:r w:rsidRPr="009B27E1">
        <w:rPr>
          <w:rFonts w:ascii="Times New Roman" w:hAnsi="Times New Roman"/>
          <w:sz w:val="20"/>
          <w:szCs w:val="20"/>
        </w:rPr>
        <w:t>. 1.</w:t>
      </w:r>
    </w:p>
    <w:p w14:paraId="50F50C82" w14:textId="77777777" w:rsidR="001523DB" w:rsidRDefault="001523DB" w:rsidP="001523DB">
      <w:pPr>
        <w:pStyle w:val="FootnoteText"/>
        <w:jc w:val="both"/>
      </w:pPr>
    </w:p>
  </w:footnote>
  <w:footnote w:id="14">
    <w:p w14:paraId="63EDC7C4" w14:textId="77777777" w:rsidR="001523DB" w:rsidRPr="009B27E1" w:rsidRDefault="001523DB" w:rsidP="001523D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B27E1">
        <w:rPr>
          <w:rFonts w:ascii="Times New Roman" w:hAnsi="Times New Roman"/>
          <w:sz w:val="20"/>
          <w:szCs w:val="20"/>
        </w:rPr>
        <w:t>Subardjo</w:t>
      </w:r>
      <w:proofErr w:type="spellEnd"/>
      <w:r w:rsidRPr="009B27E1">
        <w:rPr>
          <w:rFonts w:ascii="Times New Roman" w:hAnsi="Times New Roman"/>
          <w:sz w:val="20"/>
          <w:szCs w:val="20"/>
        </w:rPr>
        <w:t>, “</w:t>
      </w:r>
      <w:proofErr w:type="spellStart"/>
      <w:r w:rsidRPr="009B27E1">
        <w:rPr>
          <w:rFonts w:ascii="Times New Roman" w:hAnsi="Times New Roman"/>
          <w:sz w:val="20"/>
          <w:szCs w:val="20"/>
        </w:rPr>
        <w:t>Penggunaan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B27E1">
        <w:rPr>
          <w:rFonts w:ascii="Times New Roman" w:hAnsi="Times New Roman"/>
          <w:sz w:val="20"/>
          <w:szCs w:val="20"/>
        </w:rPr>
        <w:t>Hak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B27E1">
        <w:rPr>
          <w:rFonts w:ascii="Times New Roman" w:hAnsi="Times New Roman"/>
          <w:sz w:val="20"/>
          <w:szCs w:val="20"/>
        </w:rPr>
        <w:t>Angket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 oleh DPR RI </w:t>
      </w:r>
      <w:proofErr w:type="spellStart"/>
      <w:r w:rsidRPr="009B27E1">
        <w:rPr>
          <w:rFonts w:ascii="Times New Roman" w:hAnsi="Times New Roman"/>
          <w:sz w:val="20"/>
          <w:szCs w:val="20"/>
        </w:rPr>
        <w:t>dalam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B27E1">
        <w:rPr>
          <w:rFonts w:ascii="Times New Roman" w:hAnsi="Times New Roman"/>
          <w:sz w:val="20"/>
          <w:szCs w:val="20"/>
        </w:rPr>
        <w:t>Mengawasi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B27E1">
        <w:rPr>
          <w:rFonts w:ascii="Times New Roman" w:hAnsi="Times New Roman"/>
          <w:sz w:val="20"/>
          <w:szCs w:val="20"/>
        </w:rPr>
        <w:t>Kebijakan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B27E1">
        <w:rPr>
          <w:rFonts w:ascii="Times New Roman" w:hAnsi="Times New Roman"/>
          <w:sz w:val="20"/>
          <w:szCs w:val="20"/>
        </w:rPr>
        <w:t>Pemerintah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”, </w:t>
      </w:r>
      <w:proofErr w:type="spellStart"/>
      <w:r w:rsidRPr="009B27E1">
        <w:rPr>
          <w:rFonts w:ascii="Times New Roman" w:hAnsi="Times New Roman"/>
          <w:i/>
          <w:iCs/>
          <w:sz w:val="20"/>
          <w:szCs w:val="20"/>
        </w:rPr>
        <w:t>Jurnal</w:t>
      </w:r>
      <w:proofErr w:type="spellEnd"/>
      <w:r w:rsidRPr="009B27E1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9B27E1">
        <w:rPr>
          <w:rFonts w:ascii="Times New Roman" w:hAnsi="Times New Roman"/>
          <w:i/>
          <w:iCs/>
          <w:sz w:val="20"/>
          <w:szCs w:val="20"/>
        </w:rPr>
        <w:t>Ilmu</w:t>
      </w:r>
      <w:proofErr w:type="spellEnd"/>
      <w:r w:rsidRPr="009B27E1">
        <w:rPr>
          <w:rFonts w:ascii="Times New Roman" w:hAnsi="Times New Roman"/>
          <w:i/>
          <w:iCs/>
          <w:sz w:val="20"/>
          <w:szCs w:val="20"/>
        </w:rPr>
        <w:t xml:space="preserve"> Hukum Novelty</w:t>
      </w:r>
      <w:r w:rsidRPr="009B27E1">
        <w:rPr>
          <w:rFonts w:ascii="Times New Roman" w:hAnsi="Times New Roman"/>
          <w:sz w:val="20"/>
          <w:szCs w:val="20"/>
        </w:rPr>
        <w:t xml:space="preserve">, Vol. 7 No. 1, </w:t>
      </w:r>
      <w:proofErr w:type="spellStart"/>
      <w:r w:rsidRPr="009B27E1">
        <w:rPr>
          <w:rFonts w:ascii="Times New Roman" w:hAnsi="Times New Roman"/>
          <w:sz w:val="20"/>
          <w:szCs w:val="20"/>
        </w:rPr>
        <w:t>Februari</w:t>
      </w:r>
      <w:proofErr w:type="spellEnd"/>
      <w:r w:rsidRPr="009B27E1">
        <w:rPr>
          <w:rFonts w:ascii="Times New Roman" w:hAnsi="Times New Roman"/>
          <w:sz w:val="20"/>
          <w:szCs w:val="20"/>
        </w:rPr>
        <w:t xml:space="preserve"> 2016, </w:t>
      </w:r>
      <w:proofErr w:type="spellStart"/>
      <w:r w:rsidRPr="009B27E1">
        <w:rPr>
          <w:rFonts w:ascii="Times New Roman" w:hAnsi="Times New Roman"/>
          <w:sz w:val="20"/>
          <w:szCs w:val="20"/>
        </w:rPr>
        <w:t>hlm</w:t>
      </w:r>
      <w:proofErr w:type="spellEnd"/>
      <w:r w:rsidRPr="009B27E1">
        <w:rPr>
          <w:rFonts w:ascii="Times New Roman" w:hAnsi="Times New Roman"/>
          <w:sz w:val="20"/>
          <w:szCs w:val="20"/>
        </w:rPr>
        <w:t>. 71.</w:t>
      </w:r>
    </w:p>
  </w:footnote>
  <w:footnote w:id="15">
    <w:p w14:paraId="3415A3AA" w14:textId="77777777" w:rsidR="001523DB" w:rsidRPr="00B614C5" w:rsidRDefault="001523DB" w:rsidP="001523D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C4BA5">
        <w:rPr>
          <w:rFonts w:ascii="Times New Roman" w:hAnsi="Times New Roman"/>
          <w:sz w:val="24"/>
          <w:szCs w:val="24"/>
        </w:rPr>
        <w:t>Fitria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14C5">
        <w:rPr>
          <w:rFonts w:ascii="Times New Roman" w:hAnsi="Times New Roman"/>
          <w:i/>
          <w:sz w:val="24"/>
          <w:szCs w:val="24"/>
        </w:rPr>
        <w:t>Penguatan</w:t>
      </w:r>
      <w:proofErr w:type="spellEnd"/>
      <w:r w:rsidRPr="00B614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614C5">
        <w:rPr>
          <w:rFonts w:ascii="Times New Roman" w:hAnsi="Times New Roman"/>
          <w:i/>
          <w:sz w:val="24"/>
          <w:szCs w:val="24"/>
        </w:rPr>
        <w:t>Fungsi</w:t>
      </w:r>
      <w:proofErr w:type="spellEnd"/>
      <w:r w:rsidRPr="00B614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614C5">
        <w:rPr>
          <w:rFonts w:ascii="Times New Roman" w:hAnsi="Times New Roman"/>
          <w:i/>
          <w:sz w:val="24"/>
          <w:szCs w:val="24"/>
        </w:rPr>
        <w:t>Pengawasan</w:t>
      </w:r>
      <w:proofErr w:type="spellEnd"/>
      <w:r w:rsidRPr="00B614C5">
        <w:rPr>
          <w:rFonts w:ascii="Times New Roman" w:hAnsi="Times New Roman"/>
          <w:i/>
          <w:sz w:val="24"/>
          <w:szCs w:val="24"/>
        </w:rPr>
        <w:t xml:space="preserve"> DPR </w:t>
      </w:r>
      <w:proofErr w:type="spellStart"/>
      <w:r w:rsidRPr="00B614C5">
        <w:rPr>
          <w:rFonts w:ascii="Times New Roman" w:hAnsi="Times New Roman"/>
          <w:i/>
          <w:sz w:val="24"/>
          <w:szCs w:val="24"/>
        </w:rPr>
        <w:t>Melalui</w:t>
      </w:r>
      <w:proofErr w:type="spellEnd"/>
      <w:r w:rsidRPr="00B614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614C5">
        <w:rPr>
          <w:rFonts w:ascii="Times New Roman" w:hAnsi="Times New Roman"/>
          <w:i/>
          <w:sz w:val="24"/>
          <w:szCs w:val="24"/>
        </w:rPr>
        <w:t>Perubahan</w:t>
      </w:r>
      <w:proofErr w:type="spellEnd"/>
      <w:r w:rsidRPr="00B614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614C5">
        <w:rPr>
          <w:rFonts w:ascii="Times New Roman" w:hAnsi="Times New Roman"/>
          <w:i/>
          <w:sz w:val="24"/>
          <w:szCs w:val="24"/>
        </w:rPr>
        <w:t>Undang-Undang</w:t>
      </w:r>
      <w:proofErr w:type="spellEnd"/>
      <w:r w:rsidRPr="00B614C5">
        <w:rPr>
          <w:rFonts w:ascii="Times New Roman" w:hAnsi="Times New Roman"/>
          <w:i/>
          <w:sz w:val="24"/>
          <w:szCs w:val="24"/>
        </w:rPr>
        <w:t xml:space="preserve"> No. 6</w:t>
      </w:r>
    </w:p>
    <w:p w14:paraId="3D347518" w14:textId="77777777" w:rsidR="001523DB" w:rsidRDefault="001523DB" w:rsidP="001523DB">
      <w:pPr>
        <w:autoSpaceDE w:val="0"/>
        <w:autoSpaceDN w:val="0"/>
        <w:adjustRightInd w:val="0"/>
        <w:spacing w:line="240" w:lineRule="auto"/>
        <w:jc w:val="both"/>
      </w:pPr>
      <w:proofErr w:type="spellStart"/>
      <w:r w:rsidRPr="00B614C5">
        <w:rPr>
          <w:rFonts w:ascii="Times New Roman" w:hAnsi="Times New Roman"/>
          <w:i/>
          <w:sz w:val="24"/>
          <w:szCs w:val="24"/>
        </w:rPr>
        <w:t>tahun</w:t>
      </w:r>
      <w:proofErr w:type="spellEnd"/>
      <w:r w:rsidRPr="00B614C5">
        <w:rPr>
          <w:rFonts w:ascii="Times New Roman" w:hAnsi="Times New Roman"/>
          <w:i/>
          <w:sz w:val="24"/>
          <w:szCs w:val="24"/>
        </w:rPr>
        <w:t xml:space="preserve"> 1954 </w:t>
      </w:r>
      <w:proofErr w:type="spellStart"/>
      <w:r w:rsidRPr="00B614C5">
        <w:rPr>
          <w:rFonts w:ascii="Times New Roman" w:hAnsi="Times New Roman"/>
          <w:i/>
          <w:sz w:val="24"/>
          <w:szCs w:val="24"/>
        </w:rPr>
        <w:t>tentang</w:t>
      </w:r>
      <w:proofErr w:type="spellEnd"/>
      <w:r w:rsidRPr="00B614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614C5">
        <w:rPr>
          <w:rFonts w:ascii="Times New Roman" w:hAnsi="Times New Roman"/>
          <w:i/>
          <w:sz w:val="24"/>
          <w:szCs w:val="24"/>
        </w:rPr>
        <w:t>Hak</w:t>
      </w:r>
      <w:proofErr w:type="spellEnd"/>
      <w:r w:rsidRPr="00B614C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614C5">
        <w:rPr>
          <w:rFonts w:ascii="Times New Roman" w:hAnsi="Times New Roman"/>
          <w:i/>
          <w:sz w:val="24"/>
          <w:szCs w:val="24"/>
        </w:rPr>
        <w:t>Angket</w:t>
      </w:r>
      <w:proofErr w:type="spellEnd"/>
      <w:r w:rsidRPr="00BC4B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14C5">
        <w:rPr>
          <w:rFonts w:ascii="Times New Roman" w:hAnsi="Times New Roman"/>
          <w:iCs/>
          <w:sz w:val="24"/>
          <w:szCs w:val="24"/>
        </w:rPr>
        <w:t>Jurnal</w:t>
      </w:r>
      <w:proofErr w:type="spellEnd"/>
      <w:r w:rsidRPr="00B614C5">
        <w:rPr>
          <w:rFonts w:ascii="Times New Roman" w:hAnsi="Times New Roman"/>
          <w:iCs/>
          <w:sz w:val="24"/>
          <w:szCs w:val="24"/>
        </w:rPr>
        <w:t xml:space="preserve"> Academia</w:t>
      </w:r>
      <w:r w:rsidRPr="00BC4BA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C4BA5">
        <w:rPr>
          <w:rFonts w:ascii="Times New Roman" w:hAnsi="Times New Roman"/>
          <w:sz w:val="24"/>
          <w:szCs w:val="24"/>
        </w:rPr>
        <w:t xml:space="preserve">2014, </w:t>
      </w:r>
      <w:proofErr w:type="spellStart"/>
      <w:r w:rsidRPr="00BC4BA5">
        <w:rPr>
          <w:rFonts w:ascii="Times New Roman" w:hAnsi="Times New Roman"/>
          <w:sz w:val="24"/>
          <w:szCs w:val="24"/>
        </w:rPr>
        <w:t>hlm</w:t>
      </w:r>
      <w:proofErr w:type="spellEnd"/>
      <w:r w:rsidRPr="00BC4BA5">
        <w:rPr>
          <w:rFonts w:ascii="Times New Roman" w:hAnsi="Times New Roman"/>
          <w:sz w:val="24"/>
          <w:szCs w:val="24"/>
        </w:rPr>
        <w:t>. 1.</w:t>
      </w:r>
    </w:p>
  </w:footnote>
  <w:footnote w:id="16">
    <w:p w14:paraId="207CE65F" w14:textId="77777777" w:rsidR="001523DB" w:rsidRPr="00C80A33" w:rsidRDefault="001523DB" w:rsidP="001523DB">
      <w:pPr>
        <w:spacing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C80A33">
        <w:rPr>
          <w:rStyle w:val="FootnoteReference"/>
          <w:rFonts w:ascii="Times New Roman" w:hAnsi="Times New Roman"/>
          <w:sz w:val="20"/>
          <w:szCs w:val="20"/>
        </w:rPr>
        <w:footnoteRef/>
      </w:r>
      <w:proofErr w:type="spellStart"/>
      <w:r w:rsidRPr="00C80A33">
        <w:rPr>
          <w:rFonts w:ascii="Times New Roman" w:hAnsi="Times New Roman"/>
          <w:sz w:val="20"/>
          <w:szCs w:val="20"/>
        </w:rPr>
        <w:t>Soerjono</w:t>
      </w:r>
      <w:proofErr w:type="spellEnd"/>
      <w:r w:rsidRPr="00C80A33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C80A33">
        <w:rPr>
          <w:rFonts w:ascii="Times New Roman" w:eastAsia="Times New Roman" w:hAnsi="Times New Roman"/>
          <w:sz w:val="20"/>
          <w:szCs w:val="20"/>
        </w:rPr>
        <w:t>Soekanto</w:t>
      </w:r>
      <w:r w:rsidRPr="00C80A33">
        <w:rPr>
          <w:rFonts w:ascii="Times New Roman" w:hAnsi="Times New Roman"/>
          <w:sz w:val="20"/>
          <w:szCs w:val="20"/>
        </w:rPr>
        <w:t>,</w:t>
      </w:r>
      <w:r w:rsidRPr="00C80A33">
        <w:rPr>
          <w:rFonts w:ascii="Times New Roman" w:hAnsi="Times New Roman"/>
          <w:i/>
          <w:sz w:val="20"/>
          <w:szCs w:val="20"/>
        </w:rPr>
        <w:t>Penelitian</w:t>
      </w:r>
      <w:proofErr w:type="spellEnd"/>
      <w:proofErr w:type="gramEnd"/>
      <w:r w:rsidRPr="00C80A33">
        <w:rPr>
          <w:rFonts w:ascii="Times New Roman" w:hAnsi="Times New Roman"/>
          <w:i/>
          <w:sz w:val="20"/>
          <w:szCs w:val="20"/>
        </w:rPr>
        <w:t xml:space="preserve"> Hukum </w:t>
      </w:r>
      <w:proofErr w:type="spellStart"/>
      <w:r w:rsidRPr="00C80A33">
        <w:rPr>
          <w:rFonts w:ascii="Times New Roman" w:hAnsi="Times New Roman"/>
          <w:i/>
          <w:sz w:val="20"/>
          <w:szCs w:val="20"/>
        </w:rPr>
        <w:t>Normatif</w:t>
      </w:r>
      <w:proofErr w:type="spellEnd"/>
      <w:r w:rsidRPr="00C80A33">
        <w:rPr>
          <w:rFonts w:ascii="Times New Roman" w:hAnsi="Times New Roman"/>
          <w:sz w:val="20"/>
          <w:szCs w:val="20"/>
        </w:rPr>
        <w:t xml:space="preserve">, Jakarta: </w:t>
      </w:r>
      <w:proofErr w:type="spellStart"/>
      <w:r w:rsidRPr="00C80A33">
        <w:rPr>
          <w:rFonts w:ascii="Times New Roman" w:hAnsi="Times New Roman"/>
          <w:sz w:val="20"/>
          <w:szCs w:val="20"/>
        </w:rPr>
        <w:t>Rajawali</w:t>
      </w:r>
      <w:proofErr w:type="spellEnd"/>
      <w:r w:rsidRPr="00C80A33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C80A33">
        <w:rPr>
          <w:rFonts w:ascii="Times New Roman" w:hAnsi="Times New Roman"/>
          <w:sz w:val="20"/>
          <w:szCs w:val="20"/>
        </w:rPr>
        <w:t>198,hlm</w:t>
      </w:r>
      <w:proofErr w:type="gramEnd"/>
      <w:r w:rsidRPr="00C80A33">
        <w:rPr>
          <w:rFonts w:ascii="Times New Roman" w:hAnsi="Times New Roman"/>
          <w:sz w:val="20"/>
          <w:szCs w:val="20"/>
        </w:rPr>
        <w:t>.12.</w:t>
      </w:r>
    </w:p>
  </w:footnote>
  <w:footnote w:id="17">
    <w:p w14:paraId="729E9D61" w14:textId="77777777" w:rsidR="001523DB" w:rsidRPr="008A054F" w:rsidRDefault="001523DB" w:rsidP="001523DB">
      <w:pPr>
        <w:pStyle w:val="FootnoteText"/>
        <w:ind w:firstLine="426"/>
        <w:jc w:val="both"/>
        <w:rPr>
          <w:rFonts w:ascii="Times New Roman" w:hAnsi="Times New Roman"/>
        </w:rPr>
      </w:pPr>
      <w:r w:rsidRPr="008A054F">
        <w:rPr>
          <w:rStyle w:val="FootnoteReference"/>
          <w:rFonts w:ascii="Times New Roman" w:hAnsi="Times New Roman"/>
        </w:rPr>
        <w:footnoteRef/>
      </w:r>
      <w:r w:rsidRPr="008A054F">
        <w:rPr>
          <w:rFonts w:ascii="Times New Roman" w:hAnsi="Times New Roman"/>
        </w:rPr>
        <w:t xml:space="preserve"> Peter Mahmud </w:t>
      </w:r>
      <w:proofErr w:type="spellStart"/>
      <w:r w:rsidRPr="008A054F">
        <w:rPr>
          <w:rFonts w:ascii="Times New Roman" w:hAnsi="Times New Roman"/>
        </w:rPr>
        <w:t>Marzuki</w:t>
      </w:r>
      <w:proofErr w:type="spellEnd"/>
      <w:r w:rsidRPr="008A054F">
        <w:rPr>
          <w:rFonts w:ascii="Times New Roman" w:hAnsi="Times New Roman"/>
        </w:rPr>
        <w:t xml:space="preserve">, </w:t>
      </w:r>
      <w:proofErr w:type="spellStart"/>
      <w:r w:rsidRPr="008A054F">
        <w:rPr>
          <w:rFonts w:ascii="Times New Roman" w:hAnsi="Times New Roman"/>
          <w:i/>
        </w:rPr>
        <w:t>Penelitian</w:t>
      </w:r>
      <w:proofErr w:type="spellEnd"/>
      <w:r w:rsidRPr="008A054F">
        <w:rPr>
          <w:rFonts w:ascii="Times New Roman" w:hAnsi="Times New Roman"/>
          <w:i/>
        </w:rPr>
        <w:t xml:space="preserve"> Hukum</w:t>
      </w:r>
      <w:r w:rsidRPr="008A054F">
        <w:rPr>
          <w:rFonts w:ascii="Times New Roman" w:hAnsi="Times New Roman"/>
        </w:rPr>
        <w:t xml:space="preserve">, </w:t>
      </w:r>
      <w:proofErr w:type="spellStart"/>
      <w:r w:rsidRPr="008A054F">
        <w:rPr>
          <w:rFonts w:ascii="Times New Roman" w:hAnsi="Times New Roman"/>
        </w:rPr>
        <w:t>Kencana</w:t>
      </w:r>
      <w:proofErr w:type="spellEnd"/>
      <w:r w:rsidRPr="008A054F">
        <w:rPr>
          <w:rFonts w:ascii="Times New Roman" w:hAnsi="Times New Roman"/>
        </w:rPr>
        <w:t xml:space="preserve"> </w:t>
      </w:r>
      <w:proofErr w:type="spellStart"/>
      <w:r w:rsidRPr="008A054F">
        <w:rPr>
          <w:rFonts w:ascii="Times New Roman" w:hAnsi="Times New Roman"/>
        </w:rPr>
        <w:t>Prenada</w:t>
      </w:r>
      <w:proofErr w:type="spellEnd"/>
      <w:r w:rsidRPr="008A054F">
        <w:rPr>
          <w:rFonts w:ascii="Times New Roman" w:hAnsi="Times New Roman"/>
        </w:rPr>
        <w:t xml:space="preserve"> Media Group, Jakarta, 2012, </w:t>
      </w:r>
      <w:proofErr w:type="spellStart"/>
      <w:r w:rsidRPr="008A054F">
        <w:rPr>
          <w:rFonts w:ascii="Times New Roman" w:hAnsi="Times New Roman"/>
        </w:rPr>
        <w:t>hlm</w:t>
      </w:r>
      <w:proofErr w:type="spellEnd"/>
      <w:r w:rsidRPr="008A054F">
        <w:rPr>
          <w:rFonts w:ascii="Times New Roman" w:hAnsi="Times New Roman"/>
        </w:rPr>
        <w:t>. 93</w:t>
      </w:r>
    </w:p>
  </w:footnote>
  <w:footnote w:id="18">
    <w:p w14:paraId="4A088E65" w14:textId="77777777" w:rsidR="001523DB" w:rsidRPr="00E807D9" w:rsidRDefault="001523DB" w:rsidP="001523DB">
      <w:pPr>
        <w:pStyle w:val="FootnoteText"/>
        <w:ind w:firstLine="284"/>
        <w:jc w:val="both"/>
        <w:rPr>
          <w:rFonts w:ascii="Times New Roman" w:hAnsi="Times New Roman"/>
        </w:rPr>
      </w:pPr>
      <w:r w:rsidRPr="00E807D9">
        <w:rPr>
          <w:rStyle w:val="FootnoteReference"/>
          <w:rFonts w:ascii="Times New Roman" w:hAnsi="Times New Roman"/>
        </w:rPr>
        <w:footnoteRef/>
      </w:r>
      <w:r w:rsidRPr="00E807D9">
        <w:rPr>
          <w:rFonts w:ascii="Times New Roman" w:hAnsi="Times New Roman"/>
        </w:rPr>
        <w:t xml:space="preserve">Zainuddin Ali, </w:t>
      </w:r>
      <w:proofErr w:type="spellStart"/>
      <w:r w:rsidRPr="00E807D9">
        <w:rPr>
          <w:rFonts w:ascii="Times New Roman" w:hAnsi="Times New Roman"/>
          <w:i/>
        </w:rPr>
        <w:t>Metode</w:t>
      </w:r>
      <w:proofErr w:type="spellEnd"/>
      <w:r w:rsidRPr="00E807D9">
        <w:rPr>
          <w:rFonts w:ascii="Times New Roman" w:hAnsi="Times New Roman"/>
          <w:i/>
        </w:rPr>
        <w:t xml:space="preserve"> </w:t>
      </w:r>
      <w:proofErr w:type="spellStart"/>
      <w:r w:rsidRPr="00E807D9">
        <w:rPr>
          <w:rFonts w:ascii="Times New Roman" w:hAnsi="Times New Roman"/>
          <w:i/>
        </w:rPr>
        <w:t>Penelitian</w:t>
      </w:r>
      <w:proofErr w:type="spellEnd"/>
      <w:r w:rsidRPr="00E807D9">
        <w:rPr>
          <w:rFonts w:ascii="Times New Roman" w:hAnsi="Times New Roman"/>
          <w:i/>
        </w:rPr>
        <w:t xml:space="preserve"> Hukum</w:t>
      </w:r>
      <w:r w:rsidRPr="00E807D9">
        <w:rPr>
          <w:rFonts w:ascii="Times New Roman" w:hAnsi="Times New Roman"/>
        </w:rPr>
        <w:t xml:space="preserve">, </w:t>
      </w:r>
      <w:proofErr w:type="gramStart"/>
      <w:r w:rsidRPr="00E807D9">
        <w:rPr>
          <w:rFonts w:ascii="Times New Roman" w:hAnsi="Times New Roman"/>
        </w:rPr>
        <w:t>Jakarta :</w:t>
      </w:r>
      <w:proofErr w:type="gramEnd"/>
      <w:r w:rsidRPr="00E807D9">
        <w:rPr>
          <w:rFonts w:ascii="Times New Roman" w:hAnsi="Times New Roman"/>
        </w:rPr>
        <w:t xml:space="preserve"> </w:t>
      </w:r>
      <w:proofErr w:type="spellStart"/>
      <w:r w:rsidRPr="00E807D9">
        <w:rPr>
          <w:rFonts w:ascii="Times New Roman" w:hAnsi="Times New Roman"/>
        </w:rPr>
        <w:t>Sinar</w:t>
      </w:r>
      <w:proofErr w:type="spellEnd"/>
      <w:r w:rsidRPr="00E807D9">
        <w:rPr>
          <w:rFonts w:ascii="Times New Roman" w:hAnsi="Times New Roman"/>
        </w:rPr>
        <w:t xml:space="preserve"> </w:t>
      </w:r>
      <w:proofErr w:type="spellStart"/>
      <w:r w:rsidRPr="00E807D9">
        <w:rPr>
          <w:rFonts w:ascii="Times New Roman" w:hAnsi="Times New Roman"/>
        </w:rPr>
        <w:t>Grafika</w:t>
      </w:r>
      <w:proofErr w:type="spellEnd"/>
      <w:r w:rsidRPr="00E807D9">
        <w:rPr>
          <w:rFonts w:ascii="Times New Roman" w:hAnsi="Times New Roman"/>
        </w:rPr>
        <w:t>, 2017, hlm.106.</w:t>
      </w:r>
    </w:p>
  </w:footnote>
  <w:footnote w:id="19">
    <w:p w14:paraId="454B91C8" w14:textId="77777777" w:rsidR="001523DB" w:rsidRPr="00C80A33" w:rsidRDefault="001523DB" w:rsidP="001523DB">
      <w:pPr>
        <w:spacing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C80A33">
        <w:rPr>
          <w:rStyle w:val="FootnoteReference"/>
          <w:rFonts w:ascii="Times New Roman" w:hAnsi="Times New Roman"/>
          <w:sz w:val="20"/>
          <w:szCs w:val="20"/>
        </w:rPr>
        <w:footnoteRef/>
      </w:r>
      <w:proofErr w:type="spellStart"/>
      <w:r w:rsidRPr="00C80A33">
        <w:rPr>
          <w:rFonts w:ascii="Times New Roman" w:hAnsi="Times New Roman"/>
          <w:sz w:val="20"/>
          <w:szCs w:val="20"/>
        </w:rPr>
        <w:t>Suteki</w:t>
      </w:r>
      <w:proofErr w:type="spellEnd"/>
      <w:r w:rsidRPr="00C80A33">
        <w:rPr>
          <w:rFonts w:ascii="Times New Roman" w:hAnsi="Times New Roman"/>
          <w:sz w:val="20"/>
          <w:szCs w:val="20"/>
        </w:rPr>
        <w:t xml:space="preserve"> </w:t>
      </w:r>
      <w:r w:rsidRPr="00C80A33">
        <w:rPr>
          <w:rFonts w:ascii="Times New Roman" w:eastAsia="Times New Roman" w:hAnsi="Times New Roman"/>
          <w:sz w:val="20"/>
          <w:szCs w:val="20"/>
        </w:rPr>
        <w:t>dan</w:t>
      </w:r>
      <w:r w:rsidRPr="00C80A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0A33">
        <w:rPr>
          <w:rFonts w:ascii="Times New Roman" w:hAnsi="Times New Roman"/>
          <w:sz w:val="20"/>
          <w:szCs w:val="20"/>
        </w:rPr>
        <w:t>Galang</w:t>
      </w:r>
      <w:proofErr w:type="spellEnd"/>
      <w:r w:rsidRPr="00C80A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0A33">
        <w:rPr>
          <w:rFonts w:ascii="Times New Roman" w:hAnsi="Times New Roman"/>
          <w:sz w:val="20"/>
          <w:szCs w:val="20"/>
        </w:rPr>
        <w:t>Taufan</w:t>
      </w:r>
      <w:proofErr w:type="spellEnd"/>
      <w:r w:rsidRPr="00C80A3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80A33">
        <w:rPr>
          <w:rFonts w:ascii="Times New Roman" w:hAnsi="Times New Roman"/>
          <w:i/>
          <w:sz w:val="20"/>
          <w:szCs w:val="20"/>
        </w:rPr>
        <w:t>Metodologi</w:t>
      </w:r>
      <w:proofErr w:type="spellEnd"/>
      <w:r w:rsidRPr="00C80A3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80A33">
        <w:rPr>
          <w:rFonts w:ascii="Times New Roman" w:hAnsi="Times New Roman"/>
          <w:i/>
          <w:sz w:val="20"/>
          <w:szCs w:val="20"/>
        </w:rPr>
        <w:t>Penelitian</w:t>
      </w:r>
      <w:proofErr w:type="spellEnd"/>
      <w:r w:rsidRPr="00C80A33">
        <w:rPr>
          <w:rFonts w:ascii="Times New Roman" w:hAnsi="Times New Roman"/>
          <w:i/>
          <w:sz w:val="20"/>
          <w:szCs w:val="20"/>
        </w:rPr>
        <w:t xml:space="preserve"> Hukum</w:t>
      </w:r>
      <w:r w:rsidRPr="00C80A33">
        <w:rPr>
          <w:rFonts w:ascii="Times New Roman" w:hAnsi="Times New Roman"/>
          <w:sz w:val="20"/>
          <w:szCs w:val="20"/>
        </w:rPr>
        <w:t xml:space="preserve">, Depok: Raja </w:t>
      </w:r>
      <w:proofErr w:type="spellStart"/>
      <w:r w:rsidRPr="00C80A33">
        <w:rPr>
          <w:rFonts w:ascii="Times New Roman" w:hAnsi="Times New Roman"/>
          <w:sz w:val="20"/>
          <w:szCs w:val="20"/>
        </w:rPr>
        <w:t>Grafindo</w:t>
      </w:r>
      <w:proofErr w:type="spellEnd"/>
      <w:r w:rsidRPr="00C80A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0A33">
        <w:rPr>
          <w:rFonts w:ascii="Times New Roman" w:hAnsi="Times New Roman"/>
          <w:sz w:val="20"/>
          <w:szCs w:val="20"/>
        </w:rPr>
        <w:t>Persada</w:t>
      </w:r>
      <w:proofErr w:type="spellEnd"/>
      <w:r w:rsidRPr="00C80A33">
        <w:rPr>
          <w:rFonts w:ascii="Times New Roman" w:hAnsi="Times New Roman"/>
          <w:sz w:val="20"/>
          <w:szCs w:val="20"/>
        </w:rPr>
        <w:t xml:space="preserve">. 2018, </w:t>
      </w:r>
      <w:proofErr w:type="spellStart"/>
      <w:r w:rsidRPr="00C80A33">
        <w:rPr>
          <w:rFonts w:ascii="Times New Roman" w:hAnsi="Times New Roman"/>
          <w:sz w:val="20"/>
          <w:szCs w:val="20"/>
        </w:rPr>
        <w:t>hlm</w:t>
      </w:r>
      <w:proofErr w:type="spellEnd"/>
      <w:r w:rsidRPr="00C80A33">
        <w:rPr>
          <w:rFonts w:ascii="Times New Roman" w:hAnsi="Times New Roman"/>
          <w:sz w:val="20"/>
          <w:szCs w:val="20"/>
        </w:rPr>
        <w:t>. 217.</w:t>
      </w:r>
    </w:p>
  </w:footnote>
  <w:footnote w:id="20">
    <w:p w14:paraId="7F247E5E" w14:textId="77777777" w:rsidR="001523DB" w:rsidRPr="00C80A33" w:rsidRDefault="001523DB" w:rsidP="001523DB">
      <w:pPr>
        <w:spacing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C80A33">
        <w:rPr>
          <w:rStyle w:val="FootnoteReference"/>
          <w:rFonts w:ascii="Times New Roman" w:hAnsi="Times New Roman"/>
          <w:sz w:val="20"/>
          <w:szCs w:val="20"/>
        </w:rPr>
        <w:footnoteRef/>
      </w:r>
      <w:proofErr w:type="spellStart"/>
      <w:proofErr w:type="gramStart"/>
      <w:r w:rsidRPr="00C80A33">
        <w:rPr>
          <w:rFonts w:ascii="Times New Roman" w:hAnsi="Times New Roman"/>
          <w:sz w:val="20"/>
          <w:szCs w:val="20"/>
        </w:rPr>
        <w:t>P.Joko</w:t>
      </w:r>
      <w:proofErr w:type="spellEnd"/>
      <w:proofErr w:type="gramEnd"/>
      <w:r w:rsidRPr="00C80A3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0A33">
        <w:rPr>
          <w:rFonts w:ascii="Times New Roman" w:eastAsia="Times New Roman" w:hAnsi="Times New Roman"/>
          <w:sz w:val="20"/>
          <w:szCs w:val="20"/>
        </w:rPr>
        <w:t>Subagyo</w:t>
      </w:r>
      <w:r w:rsidRPr="00C80A33">
        <w:rPr>
          <w:rFonts w:ascii="Times New Roman" w:hAnsi="Times New Roman"/>
          <w:sz w:val="20"/>
          <w:szCs w:val="20"/>
        </w:rPr>
        <w:t>.</w:t>
      </w:r>
      <w:r w:rsidRPr="00C80A33">
        <w:rPr>
          <w:rFonts w:ascii="Times New Roman" w:hAnsi="Times New Roman"/>
          <w:i/>
          <w:sz w:val="20"/>
          <w:szCs w:val="20"/>
        </w:rPr>
        <w:t>Metodologi</w:t>
      </w:r>
      <w:proofErr w:type="spellEnd"/>
      <w:r w:rsidRPr="00C80A3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80A33">
        <w:rPr>
          <w:rFonts w:ascii="Times New Roman" w:hAnsi="Times New Roman"/>
          <w:i/>
          <w:sz w:val="20"/>
          <w:szCs w:val="20"/>
        </w:rPr>
        <w:t>Penelitian</w:t>
      </w:r>
      <w:proofErr w:type="spellEnd"/>
      <w:r w:rsidRPr="00C80A3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80A33">
        <w:rPr>
          <w:rFonts w:ascii="Times New Roman" w:hAnsi="Times New Roman"/>
          <w:i/>
          <w:sz w:val="20"/>
          <w:szCs w:val="20"/>
        </w:rPr>
        <w:t>Dalam</w:t>
      </w:r>
      <w:proofErr w:type="spellEnd"/>
      <w:r w:rsidRPr="00C80A3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80A33">
        <w:rPr>
          <w:rFonts w:ascii="Times New Roman" w:hAnsi="Times New Roman"/>
          <w:i/>
          <w:sz w:val="20"/>
          <w:szCs w:val="20"/>
        </w:rPr>
        <w:t>Teori</w:t>
      </w:r>
      <w:proofErr w:type="spellEnd"/>
      <w:r w:rsidRPr="00C80A33">
        <w:rPr>
          <w:rFonts w:ascii="Times New Roman" w:hAnsi="Times New Roman"/>
          <w:i/>
          <w:sz w:val="20"/>
          <w:szCs w:val="20"/>
        </w:rPr>
        <w:t xml:space="preserve"> Dan </w:t>
      </w:r>
      <w:proofErr w:type="spellStart"/>
      <w:r w:rsidRPr="00C80A33">
        <w:rPr>
          <w:rFonts w:ascii="Times New Roman" w:hAnsi="Times New Roman"/>
          <w:i/>
          <w:sz w:val="20"/>
          <w:szCs w:val="20"/>
        </w:rPr>
        <w:t>Praktek</w:t>
      </w:r>
      <w:proofErr w:type="spellEnd"/>
      <w:r w:rsidRPr="00C80A33">
        <w:rPr>
          <w:rFonts w:ascii="Times New Roman" w:hAnsi="Times New Roman"/>
          <w:sz w:val="20"/>
          <w:szCs w:val="20"/>
        </w:rPr>
        <w:t xml:space="preserve">. Jakarta: Aneka </w:t>
      </w:r>
      <w:proofErr w:type="spellStart"/>
      <w:r w:rsidRPr="00C80A33">
        <w:rPr>
          <w:rFonts w:ascii="Times New Roman" w:hAnsi="Times New Roman"/>
          <w:sz w:val="20"/>
          <w:szCs w:val="20"/>
        </w:rPr>
        <w:t>Cipta</w:t>
      </w:r>
      <w:proofErr w:type="spellEnd"/>
      <w:r w:rsidRPr="00C80A33">
        <w:rPr>
          <w:rFonts w:ascii="Times New Roman" w:hAnsi="Times New Roman"/>
          <w:sz w:val="20"/>
          <w:szCs w:val="20"/>
        </w:rPr>
        <w:t xml:space="preserve">. 2011, </w:t>
      </w:r>
      <w:proofErr w:type="spellStart"/>
      <w:r w:rsidRPr="00C80A33">
        <w:rPr>
          <w:rFonts w:ascii="Times New Roman" w:hAnsi="Times New Roman"/>
          <w:sz w:val="20"/>
          <w:szCs w:val="20"/>
        </w:rPr>
        <w:t>hlm</w:t>
      </w:r>
      <w:proofErr w:type="spellEnd"/>
      <w:r w:rsidRPr="00C80A33">
        <w:rPr>
          <w:rFonts w:ascii="Times New Roman" w:hAnsi="Times New Roman"/>
          <w:sz w:val="20"/>
          <w:szCs w:val="20"/>
        </w:rPr>
        <w:t>. 39.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84923"/>
      <w:docPartObj>
        <w:docPartGallery w:val="Page Numbers (Top of Page)"/>
        <w:docPartUnique/>
      </w:docPartObj>
    </w:sdtPr>
    <w:sdtContent>
      <w:p w14:paraId="3610DEC0" w14:textId="77777777" w:rsidR="001523DB" w:rsidRDefault="001523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03E364E" w14:textId="77777777" w:rsidR="001523DB" w:rsidRDefault="00152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D4B"/>
    <w:multiLevelType w:val="hybridMultilevel"/>
    <w:tmpl w:val="7C60F414"/>
    <w:lvl w:ilvl="0" w:tplc="4978F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0AE2"/>
    <w:multiLevelType w:val="hybridMultilevel"/>
    <w:tmpl w:val="400EAE9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A5DBA"/>
    <w:multiLevelType w:val="hybridMultilevel"/>
    <w:tmpl w:val="3C5C07EE"/>
    <w:lvl w:ilvl="0" w:tplc="AAF28BE4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88066E"/>
    <w:multiLevelType w:val="hybridMultilevel"/>
    <w:tmpl w:val="D4B837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AE3ED1"/>
    <w:multiLevelType w:val="hybridMultilevel"/>
    <w:tmpl w:val="1E60C91E"/>
    <w:lvl w:ilvl="0" w:tplc="18E8E4C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300310"/>
    <w:multiLevelType w:val="hybridMultilevel"/>
    <w:tmpl w:val="53F0B9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5B53D1"/>
    <w:multiLevelType w:val="hybridMultilevel"/>
    <w:tmpl w:val="6338D6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A28718">
      <w:start w:val="1"/>
      <w:numFmt w:val="lowerLetter"/>
      <w:lvlText w:val="%2."/>
      <w:lvlJc w:val="left"/>
      <w:pPr>
        <w:ind w:left="2730" w:hanging="9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D24F09"/>
    <w:multiLevelType w:val="hybridMultilevel"/>
    <w:tmpl w:val="FC9ED9C6"/>
    <w:lvl w:ilvl="0" w:tplc="3856AA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65F1D"/>
    <w:multiLevelType w:val="hybridMultilevel"/>
    <w:tmpl w:val="D800F1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442EB34">
      <w:start w:val="1"/>
      <w:numFmt w:val="decimal"/>
      <w:lvlText w:val="%3)"/>
      <w:lvlJc w:val="left"/>
      <w:pPr>
        <w:ind w:left="3000" w:hanging="10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6CA1C52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35A0B"/>
    <w:multiLevelType w:val="hybridMultilevel"/>
    <w:tmpl w:val="0608B0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7723">
    <w:abstractNumId w:val="3"/>
  </w:num>
  <w:num w:numId="2" w16cid:durableId="9260272">
    <w:abstractNumId w:val="6"/>
  </w:num>
  <w:num w:numId="3" w16cid:durableId="1191920071">
    <w:abstractNumId w:val="5"/>
  </w:num>
  <w:num w:numId="4" w16cid:durableId="685134718">
    <w:abstractNumId w:val="8"/>
  </w:num>
  <w:num w:numId="5" w16cid:durableId="1155875550">
    <w:abstractNumId w:val="4"/>
  </w:num>
  <w:num w:numId="6" w16cid:durableId="180316230">
    <w:abstractNumId w:val="2"/>
  </w:num>
  <w:num w:numId="7" w16cid:durableId="586500121">
    <w:abstractNumId w:val="7"/>
  </w:num>
  <w:num w:numId="8" w16cid:durableId="912815070">
    <w:abstractNumId w:val="9"/>
  </w:num>
  <w:num w:numId="9" w16cid:durableId="1567688549">
    <w:abstractNumId w:val="1"/>
  </w:num>
  <w:num w:numId="10" w16cid:durableId="164639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DB"/>
    <w:rsid w:val="001523DB"/>
    <w:rsid w:val="0054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2950"/>
  <w15:chartTrackingRefBased/>
  <w15:docId w15:val="{0CB53ACC-29A5-4703-AB33-D29DEBCD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DB"/>
    <w:pPr>
      <w:spacing w:after="0" w:line="72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523D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23D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1523D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23DB"/>
    <w:pPr>
      <w:spacing w:after="200" w:line="276" w:lineRule="auto"/>
      <w:ind w:left="720"/>
      <w:contextualSpacing/>
    </w:pPr>
    <w:rPr>
      <w:lang w:val="id-ID"/>
    </w:rPr>
  </w:style>
  <w:style w:type="paragraph" w:customStyle="1" w:styleId="Pa11">
    <w:name w:val="Pa11"/>
    <w:basedOn w:val="Normal"/>
    <w:next w:val="Normal"/>
    <w:uiPriority w:val="99"/>
    <w:rsid w:val="001523DB"/>
    <w:pPr>
      <w:autoSpaceDE w:val="0"/>
      <w:autoSpaceDN w:val="0"/>
      <w:adjustRightInd w:val="0"/>
      <w:spacing w:line="221" w:lineRule="atLeast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23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3D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23D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D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2802</Words>
  <Characters>15973</Characters>
  <Application>Microsoft Office Word</Application>
  <DocSecurity>0</DocSecurity>
  <Lines>133</Lines>
  <Paragraphs>37</Paragraphs>
  <ScaleCrop>false</ScaleCrop>
  <Company/>
  <LinksUpToDate>false</LinksUpToDate>
  <CharactersWithSpaces>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shenaaa007@outlook.com</dc:creator>
  <cp:keywords/>
  <dc:description/>
  <cp:lastModifiedBy>shenaaa007@outlook.com</cp:lastModifiedBy>
  <cp:revision>1</cp:revision>
  <dcterms:created xsi:type="dcterms:W3CDTF">2022-08-19T03:38:00Z</dcterms:created>
  <dcterms:modified xsi:type="dcterms:W3CDTF">2022-08-19T03:38:00Z</dcterms:modified>
</cp:coreProperties>
</file>