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7D" w:rsidRPr="004109DA" w:rsidRDefault="0085637D" w:rsidP="0085637D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11799811"/>
      <w:bookmarkStart w:id="1" w:name="_GoBack"/>
      <w:bookmarkEnd w:id="1"/>
      <w:r w:rsidRPr="004109DA">
        <w:rPr>
          <w:rFonts w:ascii="Times New Roman" w:hAnsi="Times New Roman" w:cs="Times New Roman"/>
          <w:b/>
          <w:color w:val="auto"/>
          <w:sz w:val="24"/>
          <w:szCs w:val="24"/>
        </w:rPr>
        <w:t>BAB I</w:t>
      </w:r>
      <w:r w:rsidRPr="004109DA">
        <w:rPr>
          <w:rFonts w:ascii="Times New Roman" w:hAnsi="Times New Roman" w:cs="Times New Roman"/>
          <w:b/>
          <w:color w:val="auto"/>
          <w:sz w:val="24"/>
          <w:szCs w:val="24"/>
        </w:rPr>
        <w:br/>
        <w:t>PENDAHULUAN</w:t>
      </w:r>
      <w:bookmarkEnd w:id="0"/>
    </w:p>
    <w:p w:rsidR="0085637D" w:rsidRPr="007A5977" w:rsidRDefault="0085637D" w:rsidP="0085637D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2" w:name="_Toc111799812"/>
      <w:r>
        <w:rPr>
          <w:rFonts w:ascii="Times New Roman" w:hAnsi="Times New Roman" w:cs="Times New Roman"/>
          <w:b/>
          <w:color w:val="auto"/>
          <w:sz w:val="24"/>
        </w:rPr>
        <w:t>Latar BeI</w:t>
      </w:r>
      <w:r w:rsidRPr="007A5977">
        <w:rPr>
          <w:rFonts w:ascii="Times New Roman" w:hAnsi="Times New Roman" w:cs="Times New Roman"/>
          <w:b/>
          <w:color w:val="auto"/>
          <w:sz w:val="24"/>
        </w:rPr>
        <w:t>akang</w:t>
      </w:r>
      <w:bookmarkEnd w:id="2"/>
    </w:p>
    <w:p w:rsidR="0085637D" w:rsidRPr="001F6310" w:rsidRDefault="0085637D" w:rsidP="0085637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>Perekonomian merupakan sektor yang sangat penting di Indonesia maupun di dunia. Dimana itu menjadi kebutuhan hidup manusia untuk mendapatkan penghasi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atau keuntungan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barang/jasa yang di perdagangkan. 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Kegiatan bisnis mu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atera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didorong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eh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ekonomi, yang dipengaruhi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ibera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isasi ekonomi, dan disertai dengan perjanjian ekonomi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intas batas. Perekonomian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 diperkuat karena persaingan yang semakin terbuka, terutama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berbagai ukuran yang dike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eh masyarakat. Dan untuk itu, kita membutuhkan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angkah dan gagasan yang 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as yang dianut kuat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strategi pembangunan yang teruji,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komprehensif, dan berkeianjutan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Seiring dengan perkembangan tekno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ogi dan informasi, perkembangan dunia bisnis internasiona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sangat mempengaruhi perkembangan bisnis di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negeri.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akan membawa serta tatanan 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ai-ni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ai, norma dan aturan yang ada di Indonesia. Untuk mendukung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ajunya perkembangan di bidang ekonomi dan perdagangan maka diper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ukan beberapa penyesuaian kebijakan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negeri.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:rsidR="0085637D" w:rsidRPr="001F6310" w:rsidRDefault="0085637D" w:rsidP="0085637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>Era</w:t>
      </w:r>
      <w:r w:rsidRPr="00920A9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RevoIusi</w:t>
      </w:r>
      <w:r w:rsidRPr="00920A9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Industri</w:t>
      </w:r>
      <w:r w:rsidRPr="00920A9C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4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4.0, juga dikena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sebagai "Sistem Fisik-Siber",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revo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usi yang berfokus pada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otomatisasi serta ko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aborasi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antara tekno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ogi siber yang membawa pengaruh besar bagi kehidupan. Yang pada awa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nya membutuhkan banyak tenaga kerja untuk menja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ankan pengoperasiannya, kini digantikan dengan penggunaan mesin berbasis tekno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ogi. Dimana menjadikan ekonomi kreatif dan inovasi sebagai 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satu issue strategis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ayak mendapatkan perhatian khusus. Sektor ekonomi kreatif dan inovasi, menjadi pi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ihan strategis untuk memenangkan persaingan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yang ditandai dengan tingginya suatu inovasi dan kreativitas guna meningkatkan 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 tambah ekonomi dan daya saing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ui ide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usaha.</w:t>
      </w:r>
    </w:p>
    <w:p w:rsidR="0085637D" w:rsidRPr="001F6310" w:rsidRDefault="0085637D" w:rsidP="0085637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am perekonomian, keberadaan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menengah (UMKM) sangat penting untuk perekrutan tenaga kerja serta untuk penyediaan uang 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am bentuk mata uang dan pajak untuk pendapatan daerah. UMKM memainkan peran penting 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am operasi perekonomian suatu negara tidak hanya karena mereka menyediakan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atform untuk ekspansi usaha besar, tetapi juga karena mereka menyediakan beberapa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ayanan masyarakat yang dipandang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eh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bisnis besar kurang hemat biaya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</w:p>
    <w:p w:rsidR="0085637D" w:rsidRPr="001F6310" w:rsidRDefault="0085637D" w:rsidP="0085637D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Sebagai masyarakat Indonesia, tidak dapat dipungkiri bahwa berbagai jasa dan barang yang dikembangkan 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eh berbagai KMU di KMU tersebut berdampak pada setiap aspek kehidupan kita sehari-hari. Dimu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ai dengan aktivitas saat sarapan, saat pertama ka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 makan, kami mencari makanan seperti serea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, bage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, atau kue jajanan yang dijua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KMU. Kami juga 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lastRenderedPageBreak/>
        <w:t xml:space="preserve">mencari makanan untuk kebutuhan pokok kami di toko yang dekat dengan rumah kami. Ada juga KMU dan bisnis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ainnya seperti pakaian, aksesoris, kosmetik, agribisnis, dan sebagainya. Di era digita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ini, bahkan ada yang hanya menjua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produknya secara 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ine 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an tidak memiiiki bisnis apapun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di media sosia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maupun e-commerce, serta be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um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iki perizinan usaha dan para UMKM yang dapat memperjua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ikan hasi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karyanya me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ui pasar 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agar dapat memper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uas jaringan perdagangan atau bisa mengekspor barangnya ke negara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ain.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 usaha dengan karakteristik tersebut dapat ditemukan disekitar kita baik itu saudara, tetangga, teman, sahabat, tim, organisasi atau perusahaan atau kita sendiri, 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am Undang-Undang Nomor 11 Tahun 2020 tentang Cipta Kerja juga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mendorong penguatan ekosistem UMKM dan e-commerce 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ui berbagai macam kemudahan. Di antaranya terkait pemberdayaan UMKM, perizinan, sertifikasi, pembiayaan, akses pasar,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atihan, infrastruktur digita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penye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enggaraan sistem dan transaksi 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ektronik, serta 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im berusaha di sektor e-commerce. </w:t>
      </w:r>
      <w:r w:rsidRPr="008341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 xml:space="preserve">Penguatan UMKM merupakan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8341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angkah strategis untuk meningkatkan dan mengamankan kesejahteraan ekonomi sebagian besar masyarakat Indonesia, terutama me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8341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8341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ui penyediaan kesempatan kerja dan pengur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angan ketimpangan dan kesuiitan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 xml:space="preserve"> 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Fungsi pemerintah sebagai regu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 xml:space="preserve">ator antara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ain menge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uarkan regu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asi yang memudahkan UMKM untuk mengembangkan usahanya. Sebagai badan pengatur pemerintah, ada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 xml:space="preserve">ah tanggung jawab mereka untuk menyediakan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920A9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ingkungan bisnis yang menguntungkan bagi 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da-DK"/>
        </w:rPr>
        <w:t>MKM sehingga dapat terus tumbuh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.</w:t>
      </w:r>
    </w:p>
    <w:p w:rsidR="0085637D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Program pemberdayaan UMKM tersebar di berbagai Kementrian/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embaga (K/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dan tidak terintegrasi.</w:t>
      </w:r>
    </w:p>
    <w:p w:rsidR="0085637D" w:rsidRPr="001F6310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Koordinasi antara K/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berja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baik.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</w:t>
      </w:r>
    </w:p>
    <w:p w:rsidR="0085637D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Mayoritas pemberdayaan masih berfokus pada pembiayaan. </w:t>
      </w:r>
    </w:p>
    <w:p w:rsidR="0085637D" w:rsidRPr="001F6310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iki basis data UMKM yang terpadu (terintegrasi).</w:t>
      </w:r>
    </w:p>
    <w:p w:rsidR="0085637D" w:rsidRPr="001F6310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adanya basis data terpadu 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satunya diakibatkan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eh kurangnya koordinasi antara K/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85637D" w:rsidRPr="001F6310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Monitoring dan eva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uasi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memadai dan tidak komprehensif secara menye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uruh.</w:t>
      </w:r>
    </w:p>
    <w:p w:rsidR="0085637D" w:rsidRPr="00595DE4" w:rsidRDefault="0085637D" w:rsidP="0085637D">
      <w:pPr>
        <w:pStyle w:val="ListParagraph"/>
        <w:numPr>
          <w:ilvl w:val="3"/>
          <w:numId w:val="4"/>
        </w:numPr>
        <w:spacing w:line="48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Keterbatasan anggaran yang dihadapi Kementerian Koperasi dan UKM sebagai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eading sector.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</w:pP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Masa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ah 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embagaan harus ditangani dari sudut pandang pemerintah. Bidang UMKM yang 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ing banyak ditekuni berpotensi menghambat kua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ifikasi UMKM itu sendiri. Otoritas yang menangani UMKM antara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ain Kementerian Koperasi dan UMKM, Kementerian Perindustrian, Kementerian Perdagangan, Badan Ekonomi Kreatif, dan Pemerintah Daerah. Pada tataran praktis, kewenangan yang berbeda ini memi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peraturan dan kebijakan yang berbeda, sehingga kemungkinan terjadinya tumpang tindih perjanjian sangat tinggi. Pemerintah harus memberikan kewenangan kepada kementerian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embaga terkait untuk bekerja </w:t>
      </w:r>
      <w:proofErr w:type="gramStart"/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gramEnd"/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rangka menyiapkan omnibus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aw bagi penguatan UMKM guna mengatasi kondisi tersebut. Dimu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ai dengan pengkajian undang-undang, peraturan, dan persyaratan teknisnya, diikuti dengan pembuatan teks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miah dan proposa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egis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atif.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hasi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konsep omnibus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 Pemerintah yang </w:t>
      </w:r>
      <w:proofErr w:type="gramStart"/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disampaikan ke Dewan Perwaki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an Rakyat (DPR),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ah disempurnakan dan 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didiskusikan dengan Kementerian 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embaga yang 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ibat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am penguatan KKMU. Dengan adanya Omnibus-comp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>etion draft undang-undang tentang proses perencanaan, penyusunan, dan pembahasan antar instansi terkait,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dapat mengganggu proses imparsia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920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pengembangan Omnibus-Gesetze untuk memperkuat UMKM di DVR dan dapat mengurangi ketidak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sepakatan di daiam pemerintahan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Dari namanya UMKM memang mempunyai kepanjangan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, dan Menengah (UMKM), namun UMKM ini memberikan kontribusi yang sangat besar dan penting bagi perekonomian kita secara makro.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Di Indonesia, banyak orang yang sangat tertarik dengan UMKM, atau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, dan menengah, di mana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 usaha 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ing bersaing untuk menghasi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kan ide-ide inovatif. Tidak heran jika UMKM merupakan ke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ompok usaha terbesar di Indonesia dan berkontribusi terh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adap pertumbuhan ekonomi negara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.</w:t>
      </w:r>
    </w:p>
    <w:p w:rsidR="0085637D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Undang-Undang No. 20 Tahun 2008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 menje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askan bahwa untuk meningkatkan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kesempatan, kemampuan, dan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dan Menengah,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ditetapkan berbagai kebijakan tentang pencadangan 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Bisnis, pembiayaan, dan pengembangan masih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maksima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Pasa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nya, arahan tersebut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mampu memberikan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indungan, keamanan usaha, dan infrastruktur yang memadai bagi pertumbuhan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menengah. Berkaitan dengan itu,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menengah harus dipersiapkan dengan: </w:t>
      </w:r>
    </w:p>
    <w:p w:rsidR="0085637D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a. pengembangan 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im usaha yang mendukung pertumbuhan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menengah; dan 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anjutkan pertumbuhan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menengah.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Pemerintah, pemerintah daerah, dunia usaha, dan masyarakat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uas harus terus bersinergi untuk meningkatkan kapasitas dan partisipasi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menengah, dan us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aha daiam perekonomian nasionai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mendukung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, menengah, dan wirausaha, semua undang-undang dan peraturan yang berkaitan dengan </w:t>
      </w:r>
      <w:r w:rsidRPr="0083419D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upaya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merupakan bagian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engkap dari undang-undang ini. Kemudian keberuntungan datang dari UU No. 11 untuk penciptaan kesempatan kerja bagi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Menengah, dan Menengah (UMKM). Karena dengan memberikan kenyamanan,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indungan, dan kekuatan kepada UMKM, undang-undang ini menye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esaikan sejum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persoa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yang sebe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umnya mengekang mereka. Perubahan Pasa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6 UU UMKM No. 20 Tahun 2008, yang mengatur tentang kriteria,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saat UMKM mendapat perhatian. Satu-satunya komponen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kriteria 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ayakan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peraturan sebe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umnya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aset murni. Undang-undang yang mengatur penciptaan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apangan kerja akan diper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uas untuk mencakup faktor-faktor seperti moda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operasiona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pendapatan, kekayaan bersih, pendapatan tahunan, 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 investasi, anekdot dan kesa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ahan, penggunaan tekno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ogi ramah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ingkungan, konten regiona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dan jum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pekerja yang dibutuhkan untuk memenuhi kebutuh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masing-masing sektor ekonomi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D33BA4">
        <w:rPr>
          <w:rFonts w:ascii="Times New Roman" w:hAnsi="Times New Roman" w:cs="Times New Roman"/>
          <w:sz w:val="24"/>
          <w:lang w:val="da-DK"/>
        </w:rPr>
        <w:t>Usaha mikro, keci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D33BA4">
        <w:rPr>
          <w:rFonts w:ascii="Times New Roman" w:hAnsi="Times New Roman" w:cs="Times New Roman"/>
          <w:sz w:val="24"/>
          <w:lang w:val="da-DK"/>
        </w:rPr>
        <w:t xml:space="preserve"> dan menengah (UMKM) berupaya membangun dan mengembangkan usaha yang terkait dengan pembangunan ekonomi kerakyatan di atas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D33BA4">
        <w:rPr>
          <w:rFonts w:ascii="Times New Roman" w:hAnsi="Times New Roman" w:cs="Times New Roman"/>
          <w:sz w:val="24"/>
          <w:lang w:val="da-DK"/>
        </w:rPr>
        <w:t>andasan dem</w:t>
      </w:r>
      <w:r>
        <w:rPr>
          <w:rFonts w:ascii="Times New Roman" w:hAnsi="Times New Roman" w:cs="Times New Roman"/>
          <w:sz w:val="24"/>
          <w:lang w:val="da-DK"/>
        </w:rPr>
        <w:t>okrasi ekonomi yang berkeadiian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mengandung makna bahwa UMKM merupakan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yang digunakan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perjuangan bangsa untuk memper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uas dan mengembangkan perekonomian dengan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ibatkan sebanyak mungkin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ekonomi secara praktis berdasarkan potensinya dan berkeadi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bagi semua pihak yang ter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Meningkatkan peran UMKM merupakan penerapan demokrasi ekonomi yang sesuai Pancasi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dan Undang-Undang Dasar Negara Repub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 Indonesia Tahun 1945. Setiap warga negara diberikan kesempatan untuk berpartisipasi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pembangunan ekonomi. Di Indonesia, setiap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harus mewujudkan persaingan yang sehat seperti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Undang-Undang Nomor 5 Tahun 1999 Tentang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arangan Praktik Monopo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 dan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Persaingan Usaha Tidak Sehat, p</w:t>
      </w:r>
      <w:r w:rsidRPr="001F6310">
        <w:rPr>
          <w:rFonts w:ascii="Times New Roman" w:hAnsi="Times New Roman" w:cs="Times New Roman"/>
          <w:sz w:val="24"/>
          <w:lang w:val="da-DK"/>
        </w:rPr>
        <w:t>ersaingan usaha yang sehat (</w:t>
      </w:r>
      <w:r w:rsidRPr="001F6310">
        <w:rPr>
          <w:rFonts w:ascii="Times New Roman" w:hAnsi="Times New Roman" w:cs="Times New Roman"/>
          <w:i/>
          <w:sz w:val="24"/>
          <w:lang w:val="da-DK"/>
        </w:rPr>
        <w:t>fair competition</w:t>
      </w:r>
      <w:r w:rsidRPr="001F6310">
        <w:rPr>
          <w:rFonts w:ascii="Times New Roman" w:hAnsi="Times New Roman" w:cs="Times New Roman"/>
          <w:sz w:val="24"/>
          <w:lang w:val="da-DK"/>
        </w:rPr>
        <w:t>) akan memberikan akibat positif bagi para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 usaha, sebab dapat menimbu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kan motivasi atau rangsangan untuk meningkatkan efisiensi, produktivitas, inovasi, dan kua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itas produk yang dihasi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kannya. Se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ain menguntungkan bagi para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 usaha, tentu saja konsumen mempero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eh manfaat dari persaingan usaha yang sehat itu, yakni adanya penurunan harga, banyak pi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ihan, dan peningkatan kua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itas produk. Seba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iknya apabi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 terjadi persaingan usaha yang tidak sehat (</w:t>
      </w:r>
      <w:r w:rsidRPr="001F6310">
        <w:rPr>
          <w:rFonts w:ascii="Times New Roman" w:hAnsi="Times New Roman" w:cs="Times New Roman"/>
          <w:i/>
          <w:sz w:val="24"/>
          <w:lang w:val="da-DK"/>
        </w:rPr>
        <w:t>unfair competition</w:t>
      </w:r>
      <w:r w:rsidRPr="001F6310">
        <w:rPr>
          <w:rFonts w:ascii="Times New Roman" w:hAnsi="Times New Roman" w:cs="Times New Roman"/>
          <w:sz w:val="24"/>
          <w:lang w:val="da-DK"/>
        </w:rPr>
        <w:t>) antara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 usaha tentu berakibat negatif tidak saja bagi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 usaha dan konsumen, tetapi juga memberikan pengaruh negatif bagi perekonomian nasiona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.</w:t>
      </w:r>
      <w:r>
        <w:rPr>
          <w:rStyle w:val="FootnoteReference"/>
          <w:rFonts w:ascii="Times New Roman" w:hAnsi="Times New Roman" w:cs="Times New Roman"/>
          <w:sz w:val="24"/>
        </w:rPr>
        <w:footnoteReference w:id="7"/>
      </w:r>
      <w:r w:rsidRPr="001F6310">
        <w:rPr>
          <w:rFonts w:ascii="Times New Roman" w:hAnsi="Times New Roman" w:cs="Times New Roman"/>
          <w:sz w:val="24"/>
          <w:lang w:val="da-DK"/>
        </w:rPr>
        <w:t xml:space="preserve"> Perjanjian yang di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arang tersebut dianggap sebagai praktik monopo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i. Apabi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 perjanjian-perjanjian yang di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arang ini ternyata tetap di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akukan 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eh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 usaha, maka perjanjian yang demikian diancam bata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demi hukum atau dianggap tidak pernah ada, karena yang dijadikan sebagai objek perjanjian ada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ah ha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-ha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yang tidak ha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yang di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arang 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eh undang-undang.</w:t>
      </w:r>
      <w:r>
        <w:rPr>
          <w:rStyle w:val="FootnoteReference"/>
          <w:rFonts w:ascii="Times New Roman" w:hAnsi="Times New Roman" w:cs="Times New Roman"/>
          <w:sz w:val="24"/>
        </w:rPr>
        <w:footnoteReference w:id="8"/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Kedudukan UMKM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ama diakui kehadirannya sebagai usaha yang sangat penting, karena UMKM tersebut mempuyai peran yang sangat besar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memajukan perekonomian Indonesia. 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ain itu UMKM sebagai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angkah so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utif untuk mengurangi atau bahkan menanggu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angi pengangguran dan kemiskinan. Kegiatan bisnis UMKM tersebut merupakan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bagian integra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dari kehidupan masyarakat. 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Karena kegiatan bisnis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ah kegiatan manusia seperti kegiatan yang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akukan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eh manusia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ainnya.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adanya kegiatan bisnis yang 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akukan, maka tentu bagian dari kegiatan bisnis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ah terciptanya produk-produk usaha.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Masing-masing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akan menciptakan dan memasarkan produk mereka. 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satu kota yang sudah banyak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UMKM misa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nya 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Peraturan 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Nomor 21 Tahun 2018 Tentang Petunjuk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aksanaan Peraturan Daerah 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Nomor 6 Tahun 2017 Tentang Penataan dan Pembinaan Toko Eceran, Pasar Rakyat, Pusat Pembe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anjaan, dan Toko Swa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ayan dimana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peraturan tersebut memuat perizinan, prosedur, tata cara dan persyaratan perizinan,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aksanaan 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Corporate Socia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 ResponbiI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ity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(CSR), pembinaan, pengawasan dan pengenda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 dimana itu dapat membuat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di 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semakin bertambah baik.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pastinya di setiap negara terutama di Indonesia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iki kebijakan, kebijakan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Secara umum, UMKM harus mendukung pengembangan kehidupan masyarakat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ebih sejahtera, seperti yang diharapkan dari kegiatan pembangunan pada umumnya. UMKM dan koperasi juga dapat berkontribusi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pencapaian tujuan pembangunan berke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anjutan terkait pengentasan kemiskinan, pembangunan pertanian berke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anjutan, pembangunan pendidikan yang ink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usif dan berke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anjutan, pemberdayaan perempuan, pertumbuhan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ekonomi berke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anjutan dan pekerjaan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ayak, industria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ekspioitasi sumber daya iaut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Manfaat UMKM termasuk kemampuan mereka untuk mengambi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banyak pekerjaan dan 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eksibi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itas ekstrim mereka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kaitannya dengan kebijakan ekonomi pemerintah.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konteks ini, UMKM merupakan pemain ekonomi kunci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pengurangan pengangguran. Karena memudahkan UMKM untuk beroperasi, banyak peraturan pemerintah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mendukung keberadaan organisasi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1"/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Kurangnya sosia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isasi tentang pentingnya pemberdayaan dan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aksanaan KKMU-Pemberdayaan yang kurang tepat menyebabkan hasi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D33B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produksi yang terbatas dan kekurangan ten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aga terampii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. Adanya era digita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yang membuat semakin banyaknya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 usaha yang meningkatkan kua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itas produknya dengan kreativitas masing-masing kemudian dengan adanya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isasi produk da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am negeri harus tetap me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akukan pembaruan agar makin banyak diminati masyarakat, namun be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um diberdayakannya UMKM secara maksima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 juga dapat menghambat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aku usaha UMKM.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ab/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Dengan keadaan seperti ini, Undang-Undang Nomor 11 Tahun 2020 Tentang Cipta Kerja merupakan tonggak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am pemberdayaan UMKM yang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ditujukan untuk menye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esaikan berbagai permasa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ahan yang menghambat peningkatan investasi dan pembukaan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apangan kerja, me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ui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lastRenderedPageBreak/>
        <w:t>penyederhanaan sistem birokrasi dan perizinan, kemudahan bagi 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 xml:space="preserve">aku usaha terutama UMKM, ekosistem investasi yang kondusif, hingga penciptaan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da-DK"/>
        </w:rPr>
        <w:t>apangan kerja untuk menjawab kebutuhan angkatan kerja yang terus bertambah</w:t>
      </w:r>
      <w:r w:rsidRPr="001F6310">
        <w:rPr>
          <w:rFonts w:ascii="Times New Roman" w:hAnsi="Times New Roman" w:cs="Times New Roman"/>
          <w:color w:val="000000" w:themeColor="text1"/>
          <w:sz w:val="24"/>
          <w:lang w:val="da-DK"/>
        </w:rPr>
        <w:t>.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</w:t>
      </w:r>
      <w:r w:rsidRPr="004C18B0">
        <w:rPr>
          <w:rFonts w:ascii="Times New Roman" w:hAnsi="Times New Roman" w:cs="Times New Roman"/>
          <w:sz w:val="24"/>
          <w:lang w:val="da-DK"/>
        </w:rPr>
        <w:t>Berdasarkan Pasa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 90 (1) UU Cipta Kerja, pemerintah pusat dan daerah berkewajiban memfasi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itasi, mendukung, dan mendorong pertumbuhan kompetensi dan tingkat usaha kegiatan kemitraan usaha menengah dan besar dengan koperasi, usaha mikro, dan usaha keci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. Keputusan ini memberikan pe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uang bagi pemerintah bagi usaha keci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 dan menengah (UMK) untuk berko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aborasi dengan usaha besar dan menengah. Kemitraan terkait me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iputi proses 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ih keah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ian di bidang produksi dan pengo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ahan, pemasaran, permoda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an, sumber daya manusia, dan tekno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ogi. Artinya, pengusaha besar dan menengah yang bekerja sama dengan KKU akan mendapat insentif dari pemerintah pusat sesuai Pasa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 90 Ayat 5 UU Persyaratan Ketenagakerjaan. 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hasi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, se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ain KKU, organisasi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ain yang bekerja sama dengan KKU juga mendapatkan keuntungan. Namun, aturan yang mengatur pemberian insentif masih per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u dikodifikasikan 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am peraturan pemerintah. Se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>ain itu, Pasa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 91 Undang-Undang Persyaratan Ketenagakerjaan memberi MKU-Enterprises pi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4C18B0">
        <w:rPr>
          <w:rFonts w:ascii="Times New Roman" w:hAnsi="Times New Roman" w:cs="Times New Roman"/>
          <w:sz w:val="24"/>
          <w:lang w:val="da-DK"/>
        </w:rPr>
        <w:t xml:space="preserve">ihan untuk fokus pada </w:t>
      </w:r>
      <w:r>
        <w:rPr>
          <w:rFonts w:ascii="Times New Roman" w:hAnsi="Times New Roman" w:cs="Times New Roman"/>
          <w:sz w:val="24"/>
          <w:lang w:val="da-DK"/>
        </w:rPr>
        <w:t>Izin Usaha</w:t>
      </w:r>
      <w:r w:rsidRPr="001F6310">
        <w:rPr>
          <w:rFonts w:ascii="Times New Roman" w:hAnsi="Times New Roman" w:cs="Times New Roman"/>
          <w:sz w:val="24"/>
          <w:lang w:val="da-DK"/>
        </w:rPr>
        <w:t>.</w:t>
      </w:r>
      <w:r>
        <w:rPr>
          <w:rStyle w:val="FootnoteReference"/>
          <w:rFonts w:ascii="Times New Roman" w:hAnsi="Times New Roman" w:cs="Times New Roman"/>
          <w:sz w:val="24"/>
        </w:rPr>
        <w:footnoteReference w:id="12"/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PP Nomor 7 Tahun 2021 Tentang Kemudahan,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dan Pemberdayaan Koperasi dan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yaitu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mendapatkan kemudahan bagi UMK mengenai perizinan berusaha dimana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Pasa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38 ayat 2 memuat persyaratan dan tata cara permohonan yaitu: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“Pemenuhan persyaratan dan tata cara permohonan Perizinan Berusaha di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aksanakan sesuai dengan norma, standar, prosedur, dan kriteria yang diatur da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am peraturan pemerintah mengenai penye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enggaraan Perizinan Berusaha berbasis risiko.”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>Pemerintah</w:t>
      </w:r>
      <w:r w:rsidRPr="001F631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da-DK"/>
        </w:rPr>
        <w:t xml:space="preserve"> 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dan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embaga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ainnya dapat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akukan reoptima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isasi mengenai kebijakan 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 dapat berja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ebih meningkat dan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ebih baik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agi, dengan cara memperbaiki atau memperbarui strategi dan kebijakan UMKM agar mempunyai 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ai ekonomi yang tinggi bagi para 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aku usaha dan untuk mencapai kancah internasiona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ebih baik dan dapat meningkatkan 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ai ekonomi di Indonesia dengan menggunakan aturan-aturan yang sesuai dengan hukum di Indonesia agar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terciptanya efektivitas, efisiensi dan kreatif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kegiatan usaha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.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satunya dengan hadirnya Undang-Undang Cipta Kerja. Adanya Undang-Undang Cipta Kerja,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merubah ketentuan mengenai kriteria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Undang-Undang Nomor 20 Tahun 2008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kemudian memberikan sederet kemudahan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aksanaan usaha khususnya bagi UMKM.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Pasa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87 angka 1 Undang-Undang Cipta Kerja, kriteria UMKM dapat memuat moda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usaha, omzet, indikator kekayaan bersih, hasi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penjua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an tahunan, atau ni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ai investasi, insentif dan disinsentif, penerapan tekno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ogi ramah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ingkungan, kandungan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oka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, atau jum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ah tenaga kerja sesuai dengan kriteria setiap sektor usaha.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Undang-Undang Cipta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Kerja resmi diundangkan, setidaknya ada beberapa kemudahan perizinan yang akan dipero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eh UMKM. Kemudahan tersebut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percepatan perizinan, kepastian 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itas usaha. 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ain itu, kebijakan yang diberikan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Undang-Undang Cipta Kerja bagi UMKM sangat memudahkan sejak tahap memu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 usaha, penge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aan dan pengembangan usaha sangat dimudahkan dengan adanya Undang-Undang Cipta Kerja ini.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ab/>
      </w:r>
      <w:r w:rsidRPr="001F6310">
        <w:rPr>
          <w:rFonts w:ascii="Times New Roman" w:hAnsi="Times New Roman" w:cs="Times New Roman"/>
          <w:sz w:val="24"/>
          <w:lang w:val="da-DK"/>
        </w:rPr>
        <w:tab/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Di Indonesia para 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aku UMKM sudah banyak yang dapat menembus pasar 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 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ui barang yang 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ah mereka hasi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kan, namun kendati demikian sega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 upaya untuk terus dapat menambah jum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ah UMKM agar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ebih banyak yang berhasi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 di era 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 sekarang ini dan menstabi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kan perekonomian kita 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u adanya pengembangan atau pengoptima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an kemba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 xml:space="preserve">i kebijakan bagi para UMKM. 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Peran UMKM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iki 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ai strategis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penguatan perekonomian nasiona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(Perekonomian),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eh karena itu pemerintah harus memberikan perhatian yang memadai (strategis dan 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itis) terhadap pemberdayaan yang harus dipandang sebagai ke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ompok unit usaha. Biaya peme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iharaan diri dan daya saing seseorang dapat meningkat sebagai akibat dari integrasi ke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ingkungan bisnis nasiona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di kemudian hari. Sebagai cika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baka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badan usaha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proses ini, UMKM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u diberikan pertimbangan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4C18B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ebih cerm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 di beberapa bidang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ab/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yang dimaksud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serangkaian proses mengoptima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kan kemba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 kebijakan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agar dapat meningkatkan dan memperbaiki mengenai kebijakan-kebijakan UMKM yang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 maksima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diberdayakan. Adanya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ini agar nantinya UMKM di Indonesia dapat berja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ebih baik dan semakin berkembang serta bertambahnya para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yang mampu menembuskan 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produknya sampai ke pasar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dengan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ui kebijakan yang sudah dioptima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kan. 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juga dapat </w:t>
      </w:r>
      <w:r w:rsidRPr="001F6310">
        <w:rPr>
          <w:rFonts w:ascii="Times New Roman" w:hAnsi="Times New Roman" w:cs="Times New Roman"/>
          <w:sz w:val="24"/>
          <w:lang w:val="da-DK"/>
        </w:rPr>
        <w:t>memper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uas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apangan kerja dan berperan 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am proses peningkatan pendapatan masyarakat serta</w:t>
      </w:r>
      <w:r w:rsidRPr="001F6310">
        <w:rPr>
          <w:rFonts w:ascii="Times New Roman" w:hAnsi="Times New Roman" w:cs="Times New Roman"/>
          <w:color w:val="000000" w:themeColor="text1"/>
          <w:sz w:val="28"/>
          <w:szCs w:val="24"/>
          <w:lang w:val="da-DK"/>
        </w:rPr>
        <w:t xml:space="preserve">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meningkatkan pertumbuhan perekonomian di Indonesia.</w:t>
      </w:r>
    </w:p>
    <w:p w:rsidR="0085637D" w:rsidRPr="001F6310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ab/>
        <w:t xml:space="preserve">Berdasarkan uraian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atar 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akang diatas, maka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tertarik untuk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akukan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dengan 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:</w:t>
      </w:r>
    </w:p>
    <w:p w:rsidR="0085637D" w:rsidRDefault="0085637D" w:rsidP="0085637D">
      <w:pPr>
        <w:spacing w:line="48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 Reoptima</w:t>
      </w:r>
      <w:r w:rsidR="00DB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isasi</w:t>
      </w:r>
      <w:proofErr w:type="gramEnd"/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Kebijakan UMKM Da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 Persaingan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Usaha</w:t>
      </w:r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Era G</w:t>
      </w:r>
      <w:r w:rsidR="00DB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oba</w:t>
      </w:r>
      <w:r w:rsidR="00DB06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”</w:t>
      </w:r>
    </w:p>
    <w:p w:rsidR="0085637D" w:rsidRPr="00C236D9" w:rsidRDefault="0085637D" w:rsidP="0085637D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236D9">
        <w:rPr>
          <w:rFonts w:ascii="Times New Roman" w:hAnsi="Times New Roman" w:cs="Times New Roman"/>
          <w:b/>
          <w:color w:val="000000" w:themeColor="text1"/>
          <w:sz w:val="24"/>
        </w:rPr>
        <w:t>Rumusan Masalah</w:t>
      </w:r>
    </w:p>
    <w:p w:rsidR="00DB06E4" w:rsidRDefault="00DB06E4" w:rsidP="00DB06E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atar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akang diatas dapat disimpu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kan bahwa rumusan masa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ah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am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itian ini </w:t>
      </w:r>
      <w:proofErr w:type="gramStart"/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ah :</w:t>
      </w:r>
      <w:proofErr w:type="gramEnd"/>
    </w:p>
    <w:p w:rsidR="00DB06E4" w:rsidRDefault="00DB06E4" w:rsidP="00DB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Bagaimana kebijakan UMKM saat ini diIndonesia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am persaingan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usaha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era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B06E4" w:rsidRDefault="00DB06E4" w:rsidP="00DB06E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Bagaimana reoptima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am persaingan usaha di era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DB06E4" w:rsidRPr="007A5977" w:rsidRDefault="00DB06E4" w:rsidP="00DB06E4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3" w:name="_Toc108632240"/>
      <w:r w:rsidRPr="007A5977">
        <w:rPr>
          <w:rFonts w:ascii="Times New Roman" w:hAnsi="Times New Roman" w:cs="Times New Roman"/>
          <w:b/>
          <w:color w:val="auto"/>
          <w:sz w:val="24"/>
        </w:rPr>
        <w:lastRenderedPageBreak/>
        <w:t>Tujuan Pene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A5977">
        <w:rPr>
          <w:rFonts w:ascii="Times New Roman" w:hAnsi="Times New Roman" w:cs="Times New Roman"/>
          <w:b/>
          <w:color w:val="auto"/>
          <w:sz w:val="24"/>
        </w:rPr>
        <w:t>itian</w:t>
      </w:r>
      <w:bookmarkEnd w:id="3"/>
    </w:p>
    <w:p w:rsidR="00DB06E4" w:rsidRPr="001F6310" w:rsidRDefault="00DB06E4" w:rsidP="00DB06E4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Adapun tujuan dari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ini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:</w:t>
      </w:r>
    </w:p>
    <w:p w:rsidR="00DB06E4" w:rsidRPr="001F6310" w:rsidRDefault="00DB06E4" w:rsidP="00DB06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Mengkaji kebijakan UMKM diIndonesia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usaha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</w:p>
    <w:p w:rsidR="00DB06E4" w:rsidRPr="00595DE4" w:rsidRDefault="00DB06E4" w:rsidP="00DB06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Mengkaji reoptima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am persaingan usaha di era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B06E4" w:rsidRPr="007A5977" w:rsidRDefault="00DB06E4" w:rsidP="00DB06E4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4" w:name="_Toc108632241"/>
      <w:r w:rsidRPr="007A5977">
        <w:rPr>
          <w:rFonts w:ascii="Times New Roman" w:hAnsi="Times New Roman" w:cs="Times New Roman"/>
          <w:b/>
          <w:color w:val="auto"/>
          <w:sz w:val="24"/>
        </w:rPr>
        <w:t>Manfaat Pene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A5977">
        <w:rPr>
          <w:rFonts w:ascii="Times New Roman" w:hAnsi="Times New Roman" w:cs="Times New Roman"/>
          <w:b/>
          <w:color w:val="auto"/>
          <w:sz w:val="24"/>
        </w:rPr>
        <w:t>itian</w:t>
      </w:r>
      <w:bookmarkEnd w:id="4"/>
    </w:p>
    <w:p w:rsidR="00DB06E4" w:rsidRPr="001F6310" w:rsidRDefault="00DB06E4" w:rsidP="00DB06E4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ini diharapkan membe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rikan manfaat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sebagai berikut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:rsidR="00DB06E4" w:rsidRPr="00595DE4" w:rsidRDefault="00DB06E4" w:rsidP="00DB06E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teoritis</w:t>
      </w:r>
    </w:p>
    <w:p w:rsidR="00DB06E4" w:rsidRPr="001F6310" w:rsidRDefault="00DB06E4" w:rsidP="00DB06E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 w:rsidRPr="00AB4072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Secara teoritis diharapkan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peneiitian ini dapat bermanfaat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:</w:t>
      </w:r>
    </w:p>
    <w:p w:rsidR="00DB06E4" w:rsidRPr="001F6310" w:rsidRDefault="00DB06E4" w:rsidP="00DB06E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itian </w:t>
      </w:r>
      <w:r w:rsidRPr="002F10E8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Ini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secara teoritis </w:t>
      </w:r>
      <w:r w:rsidRPr="002F10E8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mengharapkan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memberikan sumbangan pemikiran yang berguna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pengembangan dibidang kei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muan hukum mengenai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sesuai dengan kebutuhan dan tuntutan masyarakat.</w:t>
      </w:r>
    </w:p>
    <w:p w:rsidR="00DB06E4" w:rsidRPr="001F6310" w:rsidRDefault="00DB06E4" w:rsidP="00DB06E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Memberikan sumbangan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miah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mu hukum yakni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sert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 w:rsidRPr="002F10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agaisikapdantitik</w:t>
      </w:r>
      <w:r w:rsidRPr="002F10E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referensi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p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iitian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ianjutnya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ya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g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berhubungan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dengan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r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DB06E4" w:rsidRDefault="00DB06E4" w:rsidP="00DB06E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Manfaat praktis</w:t>
      </w:r>
    </w:p>
    <w:p w:rsidR="00DB06E4" w:rsidRDefault="00DB06E4" w:rsidP="00DB06E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Bagi pemerintah hasi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iitian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Pr="00536E3B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d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dapat menjadi referensi dan pertimbangan kepada pejabat terkait 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yang berwenang untuk sama-sama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ebih mengoptima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kan kemba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atau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ebih meningkatkan kebijakan UMKM.</w:t>
      </w:r>
    </w:p>
    <w:p w:rsidR="00DB06E4" w:rsidRDefault="00DB06E4" w:rsidP="00DB06E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Bagi 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aku usaha khususnya UMKM,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ini diharapkan menjadi motivasi untuk terus berkembang dan memanfaatkan fasi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itas yang sudah diberikan negara.</w:t>
      </w:r>
    </w:p>
    <w:p w:rsidR="00DB06E4" w:rsidRPr="001F6310" w:rsidRDefault="00DB06E4" w:rsidP="00DB06E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Bagi masyarakat diharapkan mendukung para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DB06E4" w:rsidRPr="007A5977" w:rsidRDefault="00DB06E4" w:rsidP="00DB06E4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5" w:name="_Toc108632242"/>
      <w:r w:rsidRPr="007A5977">
        <w:rPr>
          <w:rFonts w:ascii="Times New Roman" w:hAnsi="Times New Roman" w:cs="Times New Roman"/>
          <w:b/>
          <w:color w:val="auto"/>
          <w:sz w:val="24"/>
        </w:rPr>
        <w:t>Tinjauan Pustaka</w:t>
      </w:r>
      <w:bookmarkEnd w:id="5"/>
    </w:p>
    <w:p w:rsidR="00DB06E4" w:rsidRPr="001F6310" w:rsidRDefault="00DB06E4" w:rsidP="00DB06E4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Berikut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deskripsikan beberapa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terkait dengan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ini:</w:t>
      </w:r>
    </w:p>
    <w:p w:rsidR="00DB06E4" w:rsidRPr="001F6310" w:rsidRDefault="00DB06E4" w:rsidP="00DB06E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Risky Sianipar dari Faku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tas Hukum (Universitas Sumatera Utara) yang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Hukum Usaha Mikro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 Berdasarkan Undang-Undang Repub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 Indonesia No 20 Tahun 2016 Tentang Merek Dan Indikasi Geografis (Studi Kasus Kaos Medan Bah di Kota Medan)”. Skripsi ini mengangkat tentang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hukum UMKM Berdasarkan Undang-Undang Repub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 Indonesia No 20 Tahun 2016 Tentang Merek Dan Indikasi Geografis bahwa suatu merek mendapat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hukum apabi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 merek tersebut didaftarkan di Direktorat Jendera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Hak Kekayaan Inte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ektua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Pendaftaran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yang akan memberikan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terhadap suatu merek. Dengan demikian Undang-Undang No.20 Tahun 2016 hanya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indungi merek terdaftar, sedangkan terhadap merek yang tidak didaftarkan tidak mendapat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hukum dan dianggap tidak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iki hak eks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usif, meskipun te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ah memakainya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bertahun-tahun. Ketentuan ini merupakan 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emen pokok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sistem konstitutif ditegakkan atas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andasan doktrin first to fi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4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Berdasarkan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sebe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umnya, persamaan dengan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akan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angkat yaitu sama-sama membahas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(UMKM), kemudian perbedaannya yaitu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mengangkat skripsi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” yang membahas tentang bagaimana kebijakan UMKM dan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DB06E4" w:rsidRPr="001F6310" w:rsidRDefault="00DB06E4" w:rsidP="00DB06E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Minasri dari Faku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tas Syari’ah dan Hukum (Universitas 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Negeri Sunan 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ijaga) yang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Hukum Terhadap Usaha Keci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Menghadapi Era Pasar Bebas Ditanjau Dari UU Nomor 20 Tahun 2008 Tentang Usaha Mikro, Keci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dan Menengah”. Skripsi ini mengangkat tentang bagaimana imp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ementasi per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indungan </w:t>
      </w:r>
      <w:r w:rsidRPr="002F10E8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Undang-undang bagi usaha keci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2F10E8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2F10E8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menghadapi gejo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2F10E8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 pasar bebas sesuai dengan Undang-Undang No. 20 Tahun 2008 Tentang Usaha Keci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2F10E8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, Menengah, dan Usaha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Hasi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pene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menyimpu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ikan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b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bahwa imp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iementasi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UU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Nomor20</w:t>
      </w:r>
      <w:r w:rsidRPr="00536E3B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Tahun</w:t>
      </w:r>
      <w:r w:rsidRPr="00536E3B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2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2008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t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Tentang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u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Usaha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Mikro,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Keci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i,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d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dan</w:t>
      </w:r>
      <w:r w:rsidRPr="00AD51D8">
        <w:rPr>
          <w:rStyle w:val="personname"/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m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Menengah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me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indungi UMKM menghadapi era pasar bebas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ha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pemerintah khususnya pemerintah Yogyakarta mera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isasikan dengan membentuk Griya UMKM Yogyakarta sesuai dengan semangat yang tertuang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Pasa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7 da</w:t>
      </w:r>
      <w:r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am Undang-Undang Nomor 20 Tahun </w:t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2008.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5"/>
      </w:r>
      <w:r w:rsidRPr="001F6310">
        <w:rPr>
          <w:rStyle w:val="personname"/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Berdasarkan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sebe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umnya, persamaan dengan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akan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angkat yaitu sama-sama membahas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(UMKM), kemudian perbedaannya yaitu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mengangkat skripsi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” yang membahas tentang bagaimana kebijakan UMKM dan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DB06E4" w:rsidRPr="001F6310" w:rsidRDefault="00DB06E4" w:rsidP="00DB06E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Desi Apriani dan Zu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herman Idris, dari Faku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tas Hukum (Universitas Is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Riau) yang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evansi Pengecua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 Terhadap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Menurut Hukum Persaingan Usaha Indonesia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Ekonomi”. Jurna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ini membahas bahwa Pengecua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 terhadap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dari undang-undang yang 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arang praktik monopo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 dan persaingan usaha tidak sehat, justru dapat menghambat kreativitas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usaha, menumbuhkan budaya anti persaingan, dan peri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persaingan usaha yang tidak sehat (curang) di 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angan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Ha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itu menyebabkan pada akhirnya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tersebut akan memi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iki daya saing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emah. Sementara itu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ekonomi saat ini, daya saing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yang pa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ing menentukan kemampuannya untuk tetap eksis.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eh karenanya, pengecua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 terhadap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hukum persaingan usaha di Indonesia sudah tidak re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evan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agi dengan tuntutan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ekonomi.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menyarankan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akukan kajian 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ang terhadap ketentuan pengecua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ian bagi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menurut Undang-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Undang Nomor 5 Tahun 1999, dan dimasukkan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agenda amandemen Undang-Undang tersebut sebagai ketentuan yang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 diubah.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6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Berdasarkan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sebe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umnya, persamaan dengan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akan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angkat yaitu sama-sama membahas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 (UMKM), kemudian perbedaannya yaitu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mengangkat skripsi berjudu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“Reoptima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” yang membahas tentang bagaimana kebijakan UMKM dan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</w:t>
      </w:r>
    </w:p>
    <w:p w:rsidR="00DB06E4" w:rsidRPr="007A5977" w:rsidRDefault="00DB06E4" w:rsidP="00DB06E4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6" w:name="_Toc108632243"/>
      <w:r w:rsidRPr="007A5977">
        <w:rPr>
          <w:rFonts w:ascii="Times New Roman" w:hAnsi="Times New Roman" w:cs="Times New Roman"/>
          <w:b/>
          <w:color w:val="auto"/>
          <w:sz w:val="24"/>
        </w:rPr>
        <w:t>Metode Pene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A5977">
        <w:rPr>
          <w:rFonts w:ascii="Times New Roman" w:hAnsi="Times New Roman" w:cs="Times New Roman"/>
          <w:b/>
          <w:color w:val="auto"/>
          <w:sz w:val="24"/>
        </w:rPr>
        <w:t>itian</w:t>
      </w:r>
      <w:bookmarkEnd w:id="6"/>
    </w:p>
    <w:p w:rsidR="00DB06E4" w:rsidRDefault="00DB06E4" w:rsidP="00DB06E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Jenis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</w:t>
      </w:r>
    </w:p>
    <w:p w:rsidR="00DB06E4" w:rsidRDefault="00DB06E4" w:rsidP="00DB06E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Jenis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hukum yang digunakan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ah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itian kepustakaan </w:t>
      </w:r>
      <w:r w:rsidRPr="00595D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ibrary research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).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kepustakaan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ah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yang mengguakan data sekunder.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asan penu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is menggunakan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ini karena sumber datanya dapat dipero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eh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ui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usuran dokumen.</w:t>
      </w:r>
    </w:p>
    <w:p w:rsidR="00DB06E4" w:rsidRDefault="00DB06E4" w:rsidP="00DB06E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Pendekatan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itian</w:t>
      </w:r>
    </w:p>
    <w:p w:rsidR="00DB06E4" w:rsidRPr="001F6310" w:rsidRDefault="00DB06E4" w:rsidP="00DB06E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Pendekatan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hukum yang digunakan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ini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hukum normatif.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itian hukum normatif 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 xml:space="preserve">(normative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 w:val="24"/>
          <w:szCs w:val="24"/>
          <w:lang w:val="da-DK"/>
        </w:rPr>
        <w:t>aw research)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ada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ah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memfokuskan obyek kajiannya pada ketentuan-ketentuan hukum positif</w:t>
      </w:r>
      <w:r w:rsidRPr="0014190D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7"/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yang 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lastRenderedPageBreak/>
        <w:t>mengatur tentang Undang-Undang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UMKM 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am persaingan di era 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.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asan penu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 menggunakan pendekatan hukum normatif karena pada reoptima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isasi kebijakan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aksanaannya berdasarkan ketentuan perundang-undangan.</w:t>
      </w:r>
    </w:p>
    <w:p w:rsidR="00DB06E4" w:rsidRDefault="00DB06E4" w:rsidP="00DB06E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90D">
        <w:rPr>
          <w:rFonts w:ascii="Times New Roman" w:hAnsi="Times New Roman" w:cs="Times New Roman"/>
          <w:color w:val="000000" w:themeColor="text1"/>
          <w:sz w:val="24"/>
          <w:szCs w:val="24"/>
        </w:rPr>
        <w:t>Sumber Data</w:t>
      </w:r>
    </w:p>
    <w:p w:rsidR="00DB06E4" w:rsidRDefault="00DB06E4" w:rsidP="00DB06E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Sumber data yang digunakan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am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itian ini ada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 data sekunder dan data primer dimana </w:t>
      </w:r>
      <w:r w:rsidRPr="00595DE4">
        <w:rPr>
          <w:rFonts w:ascii="Times New Roman" w:hAnsi="Times New Roman" w:cs="Times New Roman"/>
          <w:sz w:val="24"/>
          <w:szCs w:val="24"/>
        </w:rPr>
        <w:t>untuk menjawab permasa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ahan yang ada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am pene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itian ini me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ui studi kepustakaan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06E4" w:rsidRDefault="00DB06E4" w:rsidP="00DB06E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Sumber bahan hukum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am pene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itian ini antara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ain :</w:t>
      </w:r>
      <w:proofErr w:type="gramEnd"/>
    </w:p>
    <w:p w:rsidR="00DB06E4" w:rsidRPr="00595DE4" w:rsidRDefault="00DB06E4" w:rsidP="00DB06E4">
      <w:pPr>
        <w:pStyle w:val="ListParagraph"/>
        <w:numPr>
          <w:ilvl w:val="0"/>
          <w:numId w:val="11"/>
        </w:numPr>
        <w:spacing w:line="48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Hukum Primer</w:t>
      </w:r>
    </w:p>
    <w:p w:rsidR="00DB06E4" w:rsidRPr="001F6310" w:rsidRDefault="00DB06E4" w:rsidP="00DB06E4">
      <w:pPr>
        <w:pStyle w:val="ListParagraph"/>
        <w:spacing w:line="480" w:lineRule="auto"/>
        <w:ind w:left="19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Bahan hukum primer </w:t>
      </w:r>
      <w:r w:rsidRPr="00595DE4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ah bahan hukum yang bersifat otoritas. Di mana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am ha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 xml:space="preserve"> ini bahan hukum primer ada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ah terdiri dari peraturan perundang-undangan, catatan-catatan resmi, atau risa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ah 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95DE4">
        <w:rPr>
          <w:rFonts w:ascii="Times New Roman" w:hAnsi="Times New Roman" w:cs="Times New Roman"/>
          <w:sz w:val="24"/>
          <w:szCs w:val="24"/>
        </w:rPr>
        <w:t>am pembuatan peraturan perundang-undangan.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595DE4">
        <w:rPr>
          <w:rFonts w:ascii="Times New Roman" w:hAnsi="Times New Roman" w:cs="Times New Roman"/>
          <w:sz w:val="24"/>
          <w:szCs w:val="24"/>
        </w:rPr>
        <w:t xml:space="preserve"> 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pene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itian ini, penu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is menggunakan bahan hukum primer sebagai berikut :</w:t>
      </w:r>
    </w:p>
    <w:p w:rsidR="00DB06E4" w:rsidRDefault="00DB06E4" w:rsidP="00DB06E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Undang-Undang Nomor 5 Tahun 1999 Tentang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arangan Praktek Monopo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C3EEC">
        <w:rPr>
          <w:rFonts w:ascii="Times New Roman" w:hAnsi="Times New Roman" w:cs="Times New Roman"/>
          <w:color w:val="000000" w:themeColor="text1"/>
          <w:sz w:val="24"/>
          <w:szCs w:val="24"/>
        </w:rPr>
        <w:t>i dan Persaingan Usaha Tidak Sehat</w:t>
      </w:r>
    </w:p>
    <w:p w:rsidR="00DB06E4" w:rsidRDefault="00DB06E4" w:rsidP="00DB06E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Undang-Undang Nomor 11 Tahun 2020 Tentang Cipta Kerja</w:t>
      </w:r>
    </w:p>
    <w:p w:rsidR="00DB06E4" w:rsidRDefault="00DB06E4" w:rsidP="00DB06E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>Undang-Undang Nomor 20 Tahun 2008 Tentang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595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Menengah (UMKM)</w:t>
      </w:r>
    </w:p>
    <w:p w:rsidR="00DB06E4" w:rsidRPr="001F6310" w:rsidRDefault="00DB06E4" w:rsidP="00DB06E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Peraturan Pemerintah Nomor 7 Tahun 2021 Tentang Kemudahan, Per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indungan dan Pemberdayaan Koperasi dan Usaha Mikro, Keci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dan Menengah</w:t>
      </w:r>
    </w:p>
    <w:p w:rsidR="00DB06E4" w:rsidRPr="00DB06E4" w:rsidRDefault="00DB06E4" w:rsidP="00DB06E4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Peraturan 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Nomor 21 Tahun 2018 Tentang Petunjuk Pe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aksanaan Peraturan Daerah Kota Tega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 Nomor 6 Tahun 2017 Tentang Penataan dan Pembinaan Toko Eceran, Pasar Rakyat, Pusat Pembe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anjaan, dan Toko Swa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ayan</w:t>
      </w:r>
    </w:p>
    <w:p w:rsidR="00DB06E4" w:rsidRDefault="00DB06E4" w:rsidP="00DB06E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Bahan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Hukum</w:t>
      </w:r>
      <w:r w:rsidRPr="004C18B0">
        <w:rPr>
          <w:rFonts w:ascii="Times New Roman" w:hAnsi="Times New Roman" w:cs="Times New Roman"/>
          <w:color w:val="FFFFFF" w:themeColor="background1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Sekunder</w:t>
      </w:r>
    </w:p>
    <w:p w:rsidR="00DB06E4" w:rsidRPr="004C18B0" w:rsidRDefault="00DB06E4" w:rsidP="00DB06E4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Bahan hukum sekunder, atau yang memperkuat dan mendukung bahan hukum primer, memberikan penje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asan tentang bahan hukum primer yang sudah ada sehingga dapat di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akukan 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isis da</w:t>
      </w:r>
      <w:r>
        <w:rPr>
          <w:rFonts w:ascii="Times New Roman" w:hAnsi="Times New Roman" w:cs="Times New Roman"/>
          <w:sz w:val="24"/>
          <w:szCs w:val="24"/>
        </w:rPr>
        <w:t>n pemahaman yang iebih mendaiam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Pr="00595DE4">
        <w:rPr>
          <w:rFonts w:ascii="Times New Roman" w:hAnsi="Times New Roman" w:cs="Times New Roman"/>
          <w:sz w:val="24"/>
          <w:szCs w:val="24"/>
        </w:rPr>
        <w:t xml:space="preserve">, </w:t>
      </w:r>
      <w:r w:rsidRPr="004C18B0">
        <w:rPr>
          <w:rFonts w:ascii="Times New Roman" w:hAnsi="Times New Roman" w:cs="Times New Roman"/>
          <w:sz w:val="24"/>
          <w:szCs w:val="24"/>
        </w:rPr>
        <w:t xml:space="preserve">sehingga ada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andasan hukum yang kokoh yang darinya dapat dipero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eh ana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isis hukum yang baik.</w:t>
      </w:r>
    </w:p>
    <w:p w:rsidR="00DB06E4" w:rsidRPr="004C18B0" w:rsidRDefault="00DB06E4" w:rsidP="00DB06E4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am pene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itian ini, bahan hukum pendukung juga me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iputi:</w:t>
      </w:r>
    </w:p>
    <w:p w:rsidR="00DB06E4" w:rsidRPr="004C18B0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lastRenderedPageBreak/>
        <w:t>Penje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asan peraturan perundang-undangan yang digunakan sebagai dokumentasi hukum utama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06E4" w:rsidRPr="004C18B0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Membaca buku yang menje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askan tentang usaha keci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, menengah, dan wirausaha (UMKM)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B06E4" w:rsidRPr="004C18B0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C18B0">
        <w:rPr>
          <w:rFonts w:ascii="Times New Roman" w:hAnsi="Times New Roman" w:cs="Times New Roman"/>
          <w:sz w:val="24"/>
          <w:szCs w:val="24"/>
        </w:rPr>
        <w:t>Jurna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B06E4" w:rsidRPr="004C18B0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Hasi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 xml:space="preserve"> pene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itian</w:t>
      </w:r>
    </w:p>
    <w:p w:rsidR="00DB06E4" w:rsidRPr="004C18B0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Pendapat para ah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18B0">
        <w:rPr>
          <w:rFonts w:ascii="Times New Roman" w:hAnsi="Times New Roman" w:cs="Times New Roman"/>
          <w:sz w:val="24"/>
          <w:szCs w:val="24"/>
        </w:rPr>
        <w:t>i</w:t>
      </w:r>
    </w:p>
    <w:p w:rsidR="00DB06E4" w:rsidRPr="00DB06E4" w:rsidRDefault="00DB06E4" w:rsidP="00DB06E4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8B0">
        <w:rPr>
          <w:rFonts w:ascii="Times New Roman" w:hAnsi="Times New Roman" w:cs="Times New Roman"/>
          <w:sz w:val="24"/>
          <w:szCs w:val="24"/>
        </w:rPr>
        <w:t>Artike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B06E4" w:rsidRDefault="00DB06E4" w:rsidP="00DB06E4">
      <w:pPr>
        <w:pStyle w:val="ListParagraph1"/>
        <w:numPr>
          <w:ilvl w:val="0"/>
          <w:numId w:val="10"/>
        </w:numPr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25">
        <w:rPr>
          <w:rFonts w:ascii="Times New Roman" w:hAnsi="Times New Roman" w:cs="Times New Roman"/>
          <w:color w:val="000000" w:themeColor="text1"/>
          <w:sz w:val="24"/>
          <w:szCs w:val="24"/>
        </w:rPr>
        <w:t>Metode Pengumpu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32025">
        <w:rPr>
          <w:rFonts w:ascii="Times New Roman" w:hAnsi="Times New Roman" w:cs="Times New Roman"/>
          <w:color w:val="000000" w:themeColor="text1"/>
          <w:sz w:val="24"/>
          <w:szCs w:val="24"/>
        </w:rPr>
        <w:t>an Data</w:t>
      </w:r>
    </w:p>
    <w:p w:rsidR="00DB06E4" w:rsidRPr="001F6310" w:rsidRDefault="00DB06E4" w:rsidP="00DB06E4">
      <w:pPr>
        <w:pStyle w:val="ListParagraph1"/>
        <w:tabs>
          <w:tab w:val="left" w:pos="2250"/>
        </w:tabs>
        <w:spacing w:after="0"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sz w:val="24"/>
          <w:szCs w:val="24"/>
          <w:lang w:val="da-DK"/>
        </w:rPr>
        <w:t>Metode pengumpu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an data yang digunakan da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am pene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itian ini dengan cara metode kepustakaan. Metode kepustakaan di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aksanakan untuk mengumpu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kan sejum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ah data me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iputi bahan pustaka yang bersumber dari buku-buku, dokumen serta peraturan yang berhubungan dengan pene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itian yang akan penu</w:t>
      </w:r>
      <w:r>
        <w:rPr>
          <w:rFonts w:ascii="Times New Roman" w:hAnsi="Times New Roman" w:cs="Times New Roman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szCs w:val="24"/>
          <w:lang w:val="da-DK"/>
        </w:rPr>
        <w:t>is bahas.</w:t>
      </w:r>
    </w:p>
    <w:p w:rsidR="00DB06E4" w:rsidRDefault="00DB06E4" w:rsidP="00DB06E4">
      <w:pPr>
        <w:pStyle w:val="ListParagraph1"/>
        <w:numPr>
          <w:ilvl w:val="0"/>
          <w:numId w:val="10"/>
        </w:numPr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025">
        <w:rPr>
          <w:rFonts w:ascii="Times New Roman" w:hAnsi="Times New Roman" w:cs="Times New Roman"/>
          <w:color w:val="000000" w:themeColor="text1"/>
          <w:sz w:val="24"/>
          <w:szCs w:val="24"/>
        </w:rPr>
        <w:t>Metode 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32025">
        <w:rPr>
          <w:rFonts w:ascii="Times New Roman" w:hAnsi="Times New Roman" w:cs="Times New Roman"/>
          <w:color w:val="000000" w:themeColor="text1"/>
          <w:sz w:val="24"/>
          <w:szCs w:val="24"/>
        </w:rPr>
        <w:t>isis Data</w:t>
      </w:r>
    </w:p>
    <w:p w:rsidR="00DB06E4" w:rsidRPr="001F6310" w:rsidRDefault="00DB06E4" w:rsidP="00DB06E4">
      <w:pPr>
        <w:pStyle w:val="ListParagraph1"/>
        <w:tabs>
          <w:tab w:val="left" w:pos="2250"/>
        </w:tabs>
        <w:spacing w:after="0"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Metode 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isis data di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akukan secara kua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itatif. Metode kua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itatif merupakan prosedur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yang menghasi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kan data deskriptif berupa kata-kata tertu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 xml:space="preserve">is maupun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isan dari orang-orang dan peri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aku yang diamati. Pene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itian kua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itatif tidak menggunakan statistik, tetapi me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ui pengumpu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an data, 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isis, kemudian di interpretasikan.</w:t>
      </w:r>
    </w:p>
    <w:p w:rsidR="00DB06E4" w:rsidRPr="007A5977" w:rsidRDefault="00DB06E4" w:rsidP="00DB06E4">
      <w:pPr>
        <w:pStyle w:val="Heading2"/>
        <w:numPr>
          <w:ilvl w:val="0"/>
          <w:numId w:val="14"/>
        </w:numPr>
        <w:spacing w:line="480" w:lineRule="auto"/>
        <w:ind w:left="567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7" w:name="_Toc108632244"/>
      <w:r w:rsidRPr="007A5977">
        <w:rPr>
          <w:rFonts w:ascii="Times New Roman" w:hAnsi="Times New Roman" w:cs="Times New Roman"/>
          <w:b/>
          <w:color w:val="auto"/>
          <w:sz w:val="24"/>
        </w:rPr>
        <w:lastRenderedPageBreak/>
        <w:t>Rencana Sistematika Penu</w:t>
      </w:r>
      <w:r>
        <w:rPr>
          <w:rFonts w:ascii="Times New Roman" w:hAnsi="Times New Roman" w:cs="Times New Roman"/>
          <w:b/>
          <w:color w:val="auto"/>
          <w:sz w:val="24"/>
        </w:rPr>
        <w:t>I</w:t>
      </w:r>
      <w:r w:rsidRPr="007A5977">
        <w:rPr>
          <w:rFonts w:ascii="Times New Roman" w:hAnsi="Times New Roman" w:cs="Times New Roman"/>
          <w:b/>
          <w:color w:val="auto"/>
          <w:sz w:val="24"/>
        </w:rPr>
        <w:t>isan</w:t>
      </w:r>
      <w:bookmarkEnd w:id="7"/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Penu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isan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 ini disusun secara sistematis dan secara berurutan sehingga dapat dipero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eh gambaran yang je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as dan terarah, adapun sistematika penu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isan da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am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 ini ada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 sebagai berikut: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 PENDAHU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UAN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ini merupakan pengembangan dari proposa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 xml:space="preserve"> yang menyajikan 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atar be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akang permasa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ahan, rumusan masa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ah, tujuan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itian, manfaat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itian, tinjauan pustaka, metode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itian, dan sistematika penu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isan.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II TINJAUAN KONSEPTUA</w:t>
      </w:r>
      <w:r>
        <w:rPr>
          <w:rFonts w:ascii="Times New Roman" w:hAnsi="Times New Roman" w:cs="Times New Roman"/>
          <w:sz w:val="24"/>
        </w:rPr>
        <w:t>I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ini menguraikan tentang norma-norma hukum, teori-teori hukum yang berhubungan dengan permasa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ahan yang diangkat dengan memperhatikan variabe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 xml:space="preserve">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 yang termuat da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am judu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.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III HASI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 xml:space="preserve">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 DAN PEMBAHASAN</w:t>
      </w:r>
    </w:p>
    <w:p w:rsid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95DE4">
        <w:rPr>
          <w:rFonts w:ascii="Times New Roman" w:hAnsi="Times New Roman" w:cs="Times New Roman"/>
          <w:sz w:val="24"/>
        </w:rPr>
        <w:t>Bab ini menguraikan data hasi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 xml:space="preserve">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itian yang te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 dio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ah, diana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isis dan ditafsirkan. Data pene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 xml:space="preserve">itian </w:t>
      </w:r>
      <w:proofErr w:type="gramStart"/>
      <w:r w:rsidRPr="00595DE4">
        <w:rPr>
          <w:rFonts w:ascii="Times New Roman" w:hAnsi="Times New Roman" w:cs="Times New Roman"/>
          <w:sz w:val="24"/>
        </w:rPr>
        <w:t>akan</w:t>
      </w:r>
      <w:proofErr w:type="gramEnd"/>
      <w:r w:rsidRPr="00595DE4">
        <w:rPr>
          <w:rFonts w:ascii="Times New Roman" w:hAnsi="Times New Roman" w:cs="Times New Roman"/>
          <w:sz w:val="24"/>
        </w:rPr>
        <w:t xml:space="preserve"> tampak je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as bagaimana disusun sesuai urutan permasa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ahan da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am pembahasannya yang te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ah dikonsta</w:t>
      </w:r>
      <w:r>
        <w:rPr>
          <w:rFonts w:ascii="Times New Roman" w:hAnsi="Times New Roman" w:cs="Times New Roman"/>
          <w:sz w:val="24"/>
        </w:rPr>
        <w:t>i</w:t>
      </w:r>
      <w:r w:rsidRPr="00595DE4">
        <w:rPr>
          <w:rFonts w:ascii="Times New Roman" w:hAnsi="Times New Roman" w:cs="Times New Roman"/>
          <w:sz w:val="24"/>
        </w:rPr>
        <w:t>asikan dengan t</w:t>
      </w:r>
      <w:r>
        <w:rPr>
          <w:rFonts w:ascii="Times New Roman" w:hAnsi="Times New Roman" w:cs="Times New Roman"/>
          <w:sz w:val="24"/>
        </w:rPr>
        <w:t>injauan konseptuai</w:t>
      </w:r>
    </w:p>
    <w:p w:rsidR="00DB06E4" w:rsidRPr="001F6310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>BAB IV PENUTUP</w:t>
      </w:r>
    </w:p>
    <w:p w:rsidR="00DB06E4" w:rsidRPr="001F6310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sz w:val="24"/>
          <w:lang w:val="da-DK"/>
        </w:rPr>
      </w:pPr>
      <w:r w:rsidRPr="001F6310">
        <w:rPr>
          <w:rFonts w:ascii="Times New Roman" w:hAnsi="Times New Roman" w:cs="Times New Roman"/>
          <w:sz w:val="24"/>
          <w:lang w:val="da-DK"/>
        </w:rPr>
        <w:t>Bab ini merupakan penutup dari penu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isan skripsi ini. Berdasarkan hasi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pembahasan maka akan dipero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eh kesimpu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an serta tidak 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upa akan diuraikan saran-saran berdasarkan hasi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 xml:space="preserve"> pene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itian yang di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akukan terhadap permasa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ahan da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am penu</w:t>
      </w:r>
      <w:r>
        <w:rPr>
          <w:rFonts w:ascii="Times New Roman" w:hAnsi="Times New Roman" w:cs="Times New Roman"/>
          <w:sz w:val="24"/>
          <w:lang w:val="da-DK"/>
        </w:rPr>
        <w:t>i</w:t>
      </w:r>
      <w:r w:rsidRPr="001F6310">
        <w:rPr>
          <w:rFonts w:ascii="Times New Roman" w:hAnsi="Times New Roman" w:cs="Times New Roman"/>
          <w:sz w:val="24"/>
          <w:lang w:val="da-DK"/>
        </w:rPr>
        <w:t>isan ini.</w:t>
      </w:r>
    </w:p>
    <w:p w:rsidR="00DB06E4" w:rsidRPr="00DB06E4" w:rsidRDefault="00DB06E4" w:rsidP="00DB06E4">
      <w:pPr>
        <w:pStyle w:val="ListParagraph1"/>
        <w:tabs>
          <w:tab w:val="left" w:pos="225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sectPr w:rsidR="00DB06E4" w:rsidRPr="00DB06E4" w:rsidSect="001F6310">
          <w:headerReference w:type="default" r:id="rId7"/>
          <w:footerReference w:type="default" r:id="rId8"/>
          <w:footerReference w:type="first" r:id="rId9"/>
          <w:pgSz w:w="11907" w:h="16839" w:code="9"/>
          <w:pgMar w:top="2268" w:right="1701" w:bottom="1701" w:left="2268" w:header="708" w:footer="708" w:gutter="0"/>
          <w:pgNumType w:start="1"/>
          <w:cols w:space="708"/>
          <w:titlePg/>
          <w:docGrid w:linePitch="360"/>
        </w:sectPr>
      </w:pPr>
      <w:r w:rsidRPr="001F6310">
        <w:rPr>
          <w:rFonts w:ascii="Times New Roman" w:hAnsi="Times New Roman" w:cs="Times New Roman"/>
          <w:sz w:val="24"/>
          <w:lang w:val="da-DK"/>
        </w:rPr>
        <w:t>DAFTAR PUSTAKA</w:t>
      </w:r>
    </w:p>
    <w:p w:rsidR="00FF4544" w:rsidRPr="0085637D" w:rsidRDefault="00FF4544" w:rsidP="0085637D"/>
    <w:sectPr w:rsidR="00FF4544" w:rsidRPr="0085637D" w:rsidSect="004710C4">
      <w:headerReference w:type="default" r:id="rId10"/>
      <w:footerReference w:type="default" r:id="rId11"/>
      <w:footerReference w:type="first" r:id="rId12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BD" w:rsidRDefault="00DA73BD" w:rsidP="0085637D">
      <w:pPr>
        <w:spacing w:after="0" w:line="240" w:lineRule="auto"/>
      </w:pPr>
      <w:r>
        <w:separator/>
      </w:r>
    </w:p>
  </w:endnote>
  <w:endnote w:type="continuationSeparator" w:id="0">
    <w:p w:rsidR="00DA73BD" w:rsidRDefault="00DA73BD" w:rsidP="0085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E4" w:rsidRDefault="00DB06E4">
    <w:pPr>
      <w:pStyle w:val="Footer"/>
      <w:jc w:val="center"/>
    </w:pPr>
  </w:p>
  <w:p w:rsidR="00DB06E4" w:rsidRDefault="00DB0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959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B06E4" w:rsidRDefault="00DB0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06E4" w:rsidRDefault="00DB06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7D" w:rsidRDefault="0085637D">
    <w:pPr>
      <w:pStyle w:val="Footer"/>
      <w:jc w:val="center"/>
    </w:pPr>
  </w:p>
  <w:p w:rsidR="0085637D" w:rsidRDefault="0085637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724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5637D" w:rsidRDefault="00856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37D" w:rsidRDefault="00856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BD" w:rsidRDefault="00DA73BD" w:rsidP="0085637D">
      <w:pPr>
        <w:spacing w:after="0" w:line="240" w:lineRule="auto"/>
      </w:pPr>
      <w:r>
        <w:separator/>
      </w:r>
    </w:p>
  </w:footnote>
  <w:footnote w:type="continuationSeparator" w:id="0">
    <w:p w:rsidR="00DA73BD" w:rsidRDefault="00DA73BD" w:rsidP="0085637D">
      <w:pPr>
        <w:spacing w:after="0" w:line="240" w:lineRule="auto"/>
      </w:pPr>
      <w:r>
        <w:continuationSeparator/>
      </w:r>
    </w:p>
  </w:footnote>
  <w:footnote w:id="1">
    <w:p w:rsidR="0085637D" w:rsidRPr="005A4D22" w:rsidRDefault="0085637D" w:rsidP="0085637D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5A4D22">
        <w:rPr>
          <w:rStyle w:val="FootnoteReference"/>
          <w:rFonts w:ascii="Times New Roman" w:hAnsi="Times New Roman" w:cs="Times New Roman"/>
        </w:rPr>
        <w:footnoteRef/>
      </w:r>
      <w:r w:rsidRPr="005A4D22">
        <w:rPr>
          <w:rFonts w:ascii="Times New Roman" w:hAnsi="Times New Roman" w:cs="Times New Roman"/>
        </w:rPr>
        <w:t xml:space="preserve"> Endang Purwaningsih, </w:t>
      </w:r>
      <w:r w:rsidRPr="005A4D22">
        <w:rPr>
          <w:rFonts w:ascii="Times New Roman" w:hAnsi="Times New Roman" w:cs="Times New Roman"/>
          <w:i/>
        </w:rPr>
        <w:t xml:space="preserve">et </w:t>
      </w:r>
      <w:proofErr w:type="gramStart"/>
      <w:r w:rsidRPr="005A4D2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i</w:t>
      </w:r>
      <w:r w:rsidRPr="005A4D22">
        <w:rPr>
          <w:rFonts w:ascii="Times New Roman" w:hAnsi="Times New Roman" w:cs="Times New Roman"/>
        </w:rPr>
        <w:t>.,</w:t>
      </w:r>
      <w:proofErr w:type="gramEnd"/>
      <w:r w:rsidRPr="005A4D22">
        <w:rPr>
          <w:rFonts w:ascii="Times New Roman" w:hAnsi="Times New Roman" w:cs="Times New Roman"/>
        </w:rPr>
        <w:t xml:space="preserve"> </w:t>
      </w:r>
      <w:r w:rsidRPr="005A4D22">
        <w:rPr>
          <w:rFonts w:ascii="Times New Roman" w:hAnsi="Times New Roman" w:cs="Times New Roman"/>
          <w:i/>
        </w:rPr>
        <w:t>Kajian Khusus UMKM Indonesia</w:t>
      </w:r>
      <w:r w:rsidRPr="005A4D22">
        <w:rPr>
          <w:rFonts w:ascii="Times New Roman" w:hAnsi="Times New Roman" w:cs="Times New Roman"/>
        </w:rPr>
        <w:t>, Yogyakarta: Graha I</w:t>
      </w:r>
      <w:r>
        <w:rPr>
          <w:rFonts w:ascii="Times New Roman" w:hAnsi="Times New Roman" w:cs="Times New Roman"/>
        </w:rPr>
        <w:t>i</w:t>
      </w:r>
      <w:r w:rsidRPr="005A4D22">
        <w:rPr>
          <w:rFonts w:ascii="Times New Roman" w:hAnsi="Times New Roman" w:cs="Times New Roman"/>
        </w:rPr>
        <w:t>mu, 2020, Cet. ke-1, h</w:t>
      </w:r>
      <w:r>
        <w:rPr>
          <w:rFonts w:ascii="Times New Roman" w:hAnsi="Times New Roman" w:cs="Times New Roman"/>
        </w:rPr>
        <w:t>i</w:t>
      </w:r>
      <w:r w:rsidRPr="005A4D22">
        <w:rPr>
          <w:rFonts w:ascii="Times New Roman" w:hAnsi="Times New Roman" w:cs="Times New Roman"/>
        </w:rPr>
        <w:t>m. 14.</w:t>
      </w:r>
    </w:p>
  </w:footnote>
  <w:footnote w:id="2">
    <w:p w:rsidR="0085637D" w:rsidRDefault="0085637D" w:rsidP="0085637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197B3A">
        <w:rPr>
          <w:rFonts w:ascii="Times New Roman" w:hAnsi="Times New Roman" w:cs="Times New Roman"/>
        </w:rPr>
        <w:t>Nurama</w:t>
      </w:r>
      <w:r>
        <w:rPr>
          <w:rFonts w:ascii="Times New Roman" w:hAnsi="Times New Roman" w:cs="Times New Roman"/>
        </w:rPr>
        <w:t>i</w:t>
      </w:r>
      <w:r w:rsidRPr="00197B3A">
        <w:rPr>
          <w:rFonts w:ascii="Times New Roman" w:hAnsi="Times New Roman" w:cs="Times New Roman"/>
        </w:rPr>
        <w:t xml:space="preserve">ia Hasanah, </w:t>
      </w:r>
      <w:r w:rsidRPr="00197B3A">
        <w:rPr>
          <w:rFonts w:ascii="Times New Roman" w:hAnsi="Times New Roman" w:cs="Times New Roman"/>
          <w:i/>
        </w:rPr>
        <w:t xml:space="preserve">et </w:t>
      </w:r>
      <w:proofErr w:type="gramStart"/>
      <w:r w:rsidRPr="00197B3A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i</w:t>
      </w:r>
      <w:r w:rsidRPr="00197B3A">
        <w:rPr>
          <w:rFonts w:ascii="Times New Roman" w:hAnsi="Times New Roman" w:cs="Times New Roman"/>
        </w:rPr>
        <w:t>.,</w:t>
      </w:r>
      <w:proofErr w:type="gramEnd"/>
      <w:r w:rsidRPr="00197B3A">
        <w:rPr>
          <w:rFonts w:ascii="Times New Roman" w:hAnsi="Times New Roman" w:cs="Times New Roman"/>
        </w:rPr>
        <w:t xml:space="preserve"> </w:t>
      </w:r>
      <w:r w:rsidRPr="00197B3A">
        <w:rPr>
          <w:rFonts w:ascii="Times New Roman" w:hAnsi="Times New Roman" w:cs="Times New Roman"/>
          <w:i/>
        </w:rPr>
        <w:t>Mudah Memahami Usaha Mikro Keci</w:t>
      </w:r>
      <w:r>
        <w:rPr>
          <w:rFonts w:ascii="Times New Roman" w:hAnsi="Times New Roman" w:cs="Times New Roman"/>
          <w:i/>
        </w:rPr>
        <w:t>i</w:t>
      </w:r>
      <w:r w:rsidRPr="00197B3A">
        <w:rPr>
          <w:rFonts w:ascii="Times New Roman" w:hAnsi="Times New Roman" w:cs="Times New Roman"/>
          <w:i/>
        </w:rPr>
        <w:t xml:space="preserve"> dan Menengah (UMKM)</w:t>
      </w:r>
      <w:r w:rsidRPr="00197B3A">
        <w:rPr>
          <w:rFonts w:ascii="Times New Roman" w:hAnsi="Times New Roman" w:cs="Times New Roman"/>
        </w:rPr>
        <w:t>, Ponorogo: Uwais Inspirasi Indonesia, 2020, Cet. ke-1, h</w:t>
      </w:r>
      <w:r>
        <w:rPr>
          <w:rFonts w:ascii="Times New Roman" w:hAnsi="Times New Roman" w:cs="Times New Roman"/>
        </w:rPr>
        <w:t>i</w:t>
      </w:r>
      <w:r w:rsidRPr="00197B3A">
        <w:rPr>
          <w:rFonts w:ascii="Times New Roman" w:hAnsi="Times New Roman" w:cs="Times New Roman"/>
        </w:rPr>
        <w:t>m. 22.</w:t>
      </w:r>
    </w:p>
  </w:footnote>
  <w:footnote w:id="3">
    <w:p w:rsidR="0085637D" w:rsidRPr="00C17C2F" w:rsidRDefault="0085637D" w:rsidP="0085637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7A068F">
        <w:rPr>
          <w:rFonts w:ascii="Times New Roman" w:hAnsi="Times New Roman" w:cs="Times New Roman"/>
          <w:sz w:val="20"/>
          <w:szCs w:val="20"/>
        </w:rPr>
        <w:t>Adhi Prasetyo Satriyo Wibowo</w:t>
      </w:r>
      <w:r w:rsidRPr="007A06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</w:t>
      </w:r>
      <w:r w:rsidRPr="007A068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et </w:t>
      </w:r>
      <w:proofErr w:type="gramStart"/>
      <w:r w:rsidRPr="007A068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i</w:t>
      </w:r>
      <w:r w:rsidRPr="007A06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.,</w:t>
      </w:r>
      <w:proofErr w:type="gramEnd"/>
      <w:r w:rsidRPr="007A06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7A068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i</w:t>
      </w:r>
      <w:r w:rsidRPr="007A068F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>ternatif Kebijakan Pemberdayaan UMKM di Indonesia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Jakarta</w:t>
      </w:r>
      <w:r w:rsidRPr="007A06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: </w:t>
      </w:r>
      <w:r w:rsidRPr="007A068F">
        <w:rPr>
          <w:rFonts w:ascii="Times New Roman" w:hAnsi="Times New Roman" w:cs="Times New Roman"/>
          <w:sz w:val="20"/>
          <w:szCs w:val="20"/>
        </w:rPr>
        <w:t>Pusat Kajian Anggaran Badan Keah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A068F">
        <w:rPr>
          <w:rFonts w:ascii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hAnsi="Times New Roman" w:cs="Times New Roman"/>
          <w:sz w:val="20"/>
          <w:szCs w:val="20"/>
        </w:rPr>
        <w:t>Sekretariat Jenderai DPR RI, 2021</w:t>
      </w:r>
      <w:r w:rsidRPr="007A068F">
        <w:rPr>
          <w:rFonts w:ascii="Times New Roman" w:hAnsi="Times New Roman" w:cs="Times New Roman"/>
          <w:sz w:val="20"/>
          <w:szCs w:val="20"/>
        </w:rPr>
        <w:t>., h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A068F">
        <w:rPr>
          <w:rFonts w:ascii="Times New Roman" w:hAnsi="Times New Roman" w:cs="Times New Roman"/>
          <w:sz w:val="20"/>
          <w:szCs w:val="20"/>
        </w:rPr>
        <w:t>m. 17.</w:t>
      </w:r>
    </w:p>
  </w:footnote>
  <w:footnote w:id="4">
    <w:p w:rsidR="0085637D" w:rsidRPr="00AC6EC0" w:rsidRDefault="0085637D" w:rsidP="0085637D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AC6EC0">
        <w:rPr>
          <w:rStyle w:val="FootnoteReference"/>
          <w:rFonts w:ascii="Times New Roman" w:hAnsi="Times New Roman" w:cs="Times New Roman"/>
        </w:rPr>
        <w:footnoteRef/>
      </w:r>
      <w:r w:rsidRPr="00AC6EC0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>asi Rongiyati, “Menata Regu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>asi Pemberdayaan UMKM Me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 xml:space="preserve">ui Omnibus 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 xml:space="preserve">aw”, </w:t>
      </w:r>
      <w:r w:rsidRPr="00AC6EC0">
        <w:rPr>
          <w:rFonts w:ascii="Times New Roman" w:hAnsi="Times New Roman" w:cs="Times New Roman"/>
          <w:i/>
        </w:rPr>
        <w:t>Pusat Pene</w:t>
      </w:r>
      <w:r>
        <w:rPr>
          <w:rFonts w:ascii="Times New Roman" w:hAnsi="Times New Roman" w:cs="Times New Roman"/>
          <w:i/>
        </w:rPr>
        <w:t>i</w:t>
      </w:r>
      <w:r w:rsidRPr="00AC6EC0">
        <w:rPr>
          <w:rFonts w:ascii="Times New Roman" w:hAnsi="Times New Roman" w:cs="Times New Roman"/>
          <w:i/>
        </w:rPr>
        <w:t>itian Badan Keah</w:t>
      </w:r>
      <w:r>
        <w:rPr>
          <w:rFonts w:ascii="Times New Roman" w:hAnsi="Times New Roman" w:cs="Times New Roman"/>
          <w:i/>
        </w:rPr>
        <w:t>i</w:t>
      </w:r>
      <w:r w:rsidRPr="00AC6EC0">
        <w:rPr>
          <w:rFonts w:ascii="Times New Roman" w:hAnsi="Times New Roman" w:cs="Times New Roman"/>
          <w:i/>
        </w:rPr>
        <w:t>ian DPR RI</w:t>
      </w:r>
      <w:r w:rsidRPr="00AC6EC0">
        <w:rPr>
          <w:rFonts w:ascii="Times New Roman" w:hAnsi="Times New Roman" w:cs="Times New Roman"/>
        </w:rPr>
        <w:t>, Vo</w:t>
      </w:r>
      <w:r>
        <w:rPr>
          <w:rFonts w:ascii="Times New Roman" w:hAnsi="Times New Roman" w:cs="Times New Roman"/>
        </w:rPr>
        <w:t>i</w:t>
      </w:r>
      <w:r w:rsidRPr="00AC6EC0">
        <w:rPr>
          <w:rFonts w:ascii="Times New Roman" w:hAnsi="Times New Roman" w:cs="Times New Roman"/>
        </w:rPr>
        <w:t xml:space="preserve">ume </w:t>
      </w:r>
      <w:r>
        <w:rPr>
          <w:rFonts w:ascii="Times New Roman" w:hAnsi="Times New Roman" w:cs="Times New Roman"/>
        </w:rPr>
        <w:t>9, Desember, 2019, him. 5.</w:t>
      </w:r>
    </w:p>
  </w:footnote>
  <w:footnote w:id="5">
    <w:p w:rsidR="0085637D" w:rsidRPr="001F6310" w:rsidRDefault="0085637D" w:rsidP="0085637D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>Ru</w:t>
      </w:r>
      <w:r>
        <w:rPr>
          <w:rFonts w:ascii="Times New Roman" w:hAnsi="Times New Roman" w:cs="Times New Roman"/>
          <w:lang w:val="da-DK"/>
        </w:rPr>
        <w:t>ii</w:t>
      </w:r>
      <w:r w:rsidRPr="001F6310">
        <w:rPr>
          <w:rFonts w:ascii="Times New Roman" w:hAnsi="Times New Roman" w:cs="Times New Roman"/>
          <w:lang w:val="da-DK"/>
        </w:rPr>
        <w:t>y Indrawan (</w:t>
      </w:r>
      <w:r w:rsidRPr="001F6310">
        <w:rPr>
          <w:rFonts w:ascii="Times New Roman" w:hAnsi="Times New Roman" w:cs="Times New Roman"/>
          <w:i/>
          <w:lang w:val="da-DK"/>
        </w:rPr>
        <w:t>ed</w:t>
      </w:r>
      <w:r w:rsidRPr="001F6310">
        <w:rPr>
          <w:rFonts w:ascii="Times New Roman" w:hAnsi="Times New Roman" w:cs="Times New Roman"/>
          <w:lang w:val="da-DK"/>
        </w:rPr>
        <w:t xml:space="preserve">), </w:t>
      </w:r>
      <w:r w:rsidRPr="001F6310">
        <w:rPr>
          <w:rFonts w:ascii="Times New Roman" w:hAnsi="Times New Roman" w:cs="Times New Roman"/>
          <w:i/>
          <w:lang w:val="da-DK"/>
        </w:rPr>
        <w:t>Strategi dan Kebijakan Pengembangan UMKM</w:t>
      </w:r>
      <w:r w:rsidRPr="001F6310">
        <w:rPr>
          <w:rFonts w:ascii="Times New Roman" w:hAnsi="Times New Roman" w:cs="Times New Roman"/>
          <w:lang w:val="da-DK"/>
        </w:rPr>
        <w:t>, Bandung: Refika Aditama, 2016,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20.</w:t>
      </w:r>
    </w:p>
  </w:footnote>
  <w:footnote w:id="6">
    <w:p w:rsidR="0085637D" w:rsidRPr="001F6310" w:rsidRDefault="0085637D" w:rsidP="0085637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val="da-DK"/>
        </w:rPr>
      </w:pPr>
      <w:r w:rsidRPr="0085049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>Apip A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ansori, Erna </w:t>
      </w:r>
      <w:r>
        <w:rPr>
          <w:rFonts w:ascii="Times New Roman" w:hAnsi="Times New Roman" w:cs="Times New Roman"/>
          <w:sz w:val="20"/>
          <w:szCs w:val="20"/>
          <w:lang w:val="da-DK"/>
        </w:rPr>
        <w:t>I</w:t>
      </w:r>
      <w:r w:rsidRPr="001F6310">
        <w:rPr>
          <w:rFonts w:ascii="Times New Roman" w:hAnsi="Times New Roman" w:cs="Times New Roman"/>
          <w:sz w:val="20"/>
          <w:szCs w:val="20"/>
          <w:lang w:val="da-DK"/>
        </w:rPr>
        <w:t xml:space="preserve">istyaningsih, </w:t>
      </w:r>
      <w:r w:rsidRPr="001F6310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0"/>
          <w:szCs w:val="20"/>
          <w:lang w:val="da-DK"/>
        </w:rPr>
        <w:t>Kontribusi UMKM Terhadap Kesejahteraan Masyarakat</w:t>
      </w:r>
      <w:r w:rsidRPr="001F6310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da-DK"/>
        </w:rPr>
        <w:t>, Yogyakarta: ANDI, 2020, h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da-DK"/>
        </w:rPr>
        <w:t>i</w:t>
      </w:r>
      <w:r w:rsidRPr="001F6310">
        <w:rPr>
          <w:rFonts w:ascii="Times New Roman" w:eastAsia="Times New Roman" w:hAnsi="Times New Roman" w:cs="Times New Roman"/>
          <w:bCs/>
          <w:color w:val="000000" w:themeColor="text1"/>
          <w:kern w:val="36"/>
          <w:sz w:val="20"/>
          <w:szCs w:val="20"/>
          <w:lang w:val="da-DK"/>
        </w:rPr>
        <w:t>m. 23.</w:t>
      </w:r>
    </w:p>
  </w:footnote>
  <w:footnote w:id="7">
    <w:p w:rsidR="0085637D" w:rsidRPr="003A4050" w:rsidRDefault="0085637D" w:rsidP="0085637D">
      <w:pPr>
        <w:pStyle w:val="FootnoteText"/>
        <w:ind w:firstLine="567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A4050">
        <w:rPr>
          <w:rFonts w:ascii="Times New Roman" w:hAnsi="Times New Roman" w:cs="Times New Roman"/>
        </w:rPr>
        <w:t xml:space="preserve">Hermansyah, </w:t>
      </w:r>
      <w:r w:rsidRPr="003A4050">
        <w:rPr>
          <w:rFonts w:ascii="Times New Roman" w:hAnsi="Times New Roman" w:cs="Times New Roman"/>
          <w:i/>
        </w:rPr>
        <w:t>Pokok-Pokok Hukum Persaingan Usaha</w:t>
      </w:r>
      <w:r>
        <w:rPr>
          <w:rFonts w:ascii="Times New Roman" w:hAnsi="Times New Roman" w:cs="Times New Roman"/>
        </w:rPr>
        <w:t>, Jakarta: Kencana, 2008, him.</w:t>
      </w:r>
      <w:r w:rsidRPr="003A4050">
        <w:rPr>
          <w:rFonts w:ascii="Times New Roman" w:hAnsi="Times New Roman" w:cs="Times New Roman"/>
        </w:rPr>
        <w:t xml:space="preserve"> 9-10</w:t>
      </w:r>
      <w:r>
        <w:rPr>
          <w:rFonts w:ascii="Times New Roman" w:hAnsi="Times New Roman" w:cs="Times New Roman"/>
        </w:rPr>
        <w:t>.</w:t>
      </w:r>
    </w:p>
  </w:footnote>
  <w:footnote w:id="8">
    <w:p w:rsidR="0085637D" w:rsidRDefault="0085637D" w:rsidP="0085637D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 </w:t>
      </w:r>
      <w:r w:rsidRPr="00036AD5">
        <w:rPr>
          <w:rFonts w:ascii="Times New Roman" w:hAnsi="Times New Roman" w:cs="Times New Roman"/>
        </w:rPr>
        <w:t xml:space="preserve">Susanti Adi Nugroho, </w:t>
      </w:r>
      <w:r w:rsidRPr="00036AD5">
        <w:rPr>
          <w:rFonts w:ascii="Times New Roman" w:hAnsi="Times New Roman" w:cs="Times New Roman"/>
          <w:i/>
        </w:rPr>
        <w:t>Hukum Persaingan Usaha di Indonesia</w:t>
      </w:r>
      <w:r>
        <w:rPr>
          <w:rFonts w:ascii="Times New Roman" w:hAnsi="Times New Roman" w:cs="Times New Roman"/>
        </w:rPr>
        <w:t xml:space="preserve">, Jakarta: Kencana, 2012, him. </w:t>
      </w:r>
      <w:r w:rsidRPr="00036AD5">
        <w:rPr>
          <w:rFonts w:ascii="Times New Roman" w:hAnsi="Times New Roman" w:cs="Times New Roman"/>
        </w:rPr>
        <w:t>116.</w:t>
      </w:r>
    </w:p>
  </w:footnote>
  <w:footnote w:id="9">
    <w:p w:rsidR="0085637D" w:rsidRPr="001F6310" w:rsidRDefault="0085637D" w:rsidP="0085637D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color w:val="000000"/>
          <w:lang w:val="da-DK"/>
        </w:rPr>
        <w:t>Gustina, “Etika Bisnis Suatu Kajian Ni</w:t>
      </w:r>
      <w:r>
        <w:rPr>
          <w:rFonts w:ascii="Times New Roman" w:hAnsi="Times New Roman" w:cs="Times New Roman"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color w:val="000000"/>
          <w:lang w:val="da-DK"/>
        </w:rPr>
        <w:t>ai dan Mora</w:t>
      </w:r>
      <w:r>
        <w:rPr>
          <w:rFonts w:ascii="Times New Roman" w:hAnsi="Times New Roman" w:cs="Times New Roman"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color w:val="000000"/>
          <w:lang w:val="da-DK"/>
        </w:rPr>
        <w:t xml:space="preserve"> da</w:t>
      </w:r>
      <w:r>
        <w:rPr>
          <w:rFonts w:ascii="Times New Roman" w:hAnsi="Times New Roman" w:cs="Times New Roman"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color w:val="000000"/>
          <w:lang w:val="da-DK"/>
        </w:rPr>
        <w:t xml:space="preserve">am Bisnis”, </w:t>
      </w:r>
      <w:r w:rsidRPr="001F6310">
        <w:rPr>
          <w:rFonts w:ascii="Times New Roman" w:hAnsi="Times New Roman" w:cs="Times New Roman"/>
          <w:i/>
          <w:iCs/>
          <w:color w:val="000000"/>
          <w:lang w:val="da-DK"/>
        </w:rPr>
        <w:t>Jurna</w:t>
      </w:r>
      <w:r>
        <w:rPr>
          <w:rFonts w:ascii="Times New Roman" w:hAnsi="Times New Roman" w:cs="Times New Roman"/>
          <w:i/>
          <w:iCs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i/>
          <w:iCs/>
          <w:color w:val="000000"/>
          <w:lang w:val="da-DK"/>
        </w:rPr>
        <w:t xml:space="preserve"> Ekonomi dan Bisnis</w:t>
      </w:r>
      <w:r w:rsidRPr="001F6310">
        <w:rPr>
          <w:rFonts w:ascii="Times New Roman" w:hAnsi="Times New Roman" w:cs="Times New Roman"/>
          <w:color w:val="000000"/>
          <w:lang w:val="da-DK"/>
        </w:rPr>
        <w:t>, Vo</w:t>
      </w:r>
      <w:r>
        <w:rPr>
          <w:rFonts w:ascii="Times New Roman" w:hAnsi="Times New Roman" w:cs="Times New Roman"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color w:val="000000"/>
          <w:lang w:val="da-DK"/>
        </w:rPr>
        <w:t>ume 3, Nomor 2, Oktober, 2008, h</w:t>
      </w:r>
      <w:r>
        <w:rPr>
          <w:rFonts w:ascii="Times New Roman" w:hAnsi="Times New Roman" w:cs="Times New Roman"/>
          <w:color w:val="000000"/>
          <w:lang w:val="da-DK"/>
        </w:rPr>
        <w:t>i</w:t>
      </w:r>
      <w:r w:rsidRPr="001F6310">
        <w:rPr>
          <w:rFonts w:ascii="Times New Roman" w:hAnsi="Times New Roman" w:cs="Times New Roman"/>
          <w:color w:val="000000"/>
          <w:lang w:val="da-DK"/>
        </w:rPr>
        <w:t>m. 139.</w:t>
      </w:r>
    </w:p>
  </w:footnote>
  <w:footnote w:id="10">
    <w:p w:rsidR="0085637D" w:rsidRPr="001F6310" w:rsidRDefault="0085637D" w:rsidP="0085637D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>Ru</w:t>
      </w:r>
      <w:r>
        <w:rPr>
          <w:rFonts w:ascii="Times New Roman" w:hAnsi="Times New Roman" w:cs="Times New Roman"/>
          <w:lang w:val="da-DK"/>
        </w:rPr>
        <w:t>ii</w:t>
      </w:r>
      <w:r w:rsidRPr="001F6310">
        <w:rPr>
          <w:rFonts w:ascii="Times New Roman" w:hAnsi="Times New Roman" w:cs="Times New Roman"/>
          <w:lang w:val="da-DK"/>
        </w:rPr>
        <w:t>y Indrawan (</w:t>
      </w:r>
      <w:r w:rsidRPr="001F6310">
        <w:rPr>
          <w:rFonts w:ascii="Times New Roman" w:hAnsi="Times New Roman" w:cs="Times New Roman"/>
          <w:i/>
          <w:lang w:val="da-DK"/>
        </w:rPr>
        <w:t>ed</w:t>
      </w:r>
      <w:r w:rsidRPr="001F6310">
        <w:rPr>
          <w:rFonts w:ascii="Times New Roman" w:hAnsi="Times New Roman" w:cs="Times New Roman"/>
          <w:lang w:val="da-DK"/>
        </w:rPr>
        <w:t xml:space="preserve">), </w:t>
      </w:r>
      <w:r w:rsidRPr="001F6310">
        <w:rPr>
          <w:rFonts w:ascii="Times New Roman" w:hAnsi="Times New Roman" w:cs="Times New Roman"/>
          <w:i/>
          <w:lang w:val="da-DK"/>
        </w:rPr>
        <w:t>Strategi dan Kebijakan Pengembangan UMKM</w:t>
      </w:r>
      <w:r w:rsidRPr="001F6310">
        <w:rPr>
          <w:rFonts w:ascii="Times New Roman" w:hAnsi="Times New Roman" w:cs="Times New Roman"/>
          <w:lang w:val="da-DK"/>
        </w:rPr>
        <w:t>, Bandung: Refika Aditama, 2016,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m.64.</w:t>
      </w:r>
    </w:p>
  </w:footnote>
  <w:footnote w:id="11">
    <w:p w:rsidR="0085637D" w:rsidRPr="001F6310" w:rsidRDefault="0085637D" w:rsidP="0085637D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 w:rsidRPr="00627C4F">
        <w:rPr>
          <w:rStyle w:val="FootnoteReference"/>
          <w:rFonts w:ascii="Times New Roman" w:hAnsi="Times New Roman" w:cs="Times New Roman"/>
        </w:rPr>
        <w:footnoteRef/>
      </w:r>
      <w:r w:rsidRPr="001F6310">
        <w:rPr>
          <w:rFonts w:ascii="Times New Roman" w:hAnsi="Times New Roman" w:cs="Times New Roman"/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 xml:space="preserve">Koesrianti, </w:t>
      </w:r>
      <w:r w:rsidRPr="001F6310">
        <w:rPr>
          <w:rFonts w:ascii="Times New Roman" w:hAnsi="Times New Roman" w:cs="Times New Roman"/>
          <w:i/>
          <w:lang w:val="da-DK"/>
        </w:rPr>
        <w:t>et a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., </w:t>
      </w:r>
      <w:r w:rsidRPr="001F6310">
        <w:rPr>
          <w:rFonts w:ascii="Times New Roman" w:hAnsi="Times New Roman" w:cs="Times New Roman"/>
          <w:i/>
          <w:lang w:val="da-DK"/>
        </w:rPr>
        <w:t>Pedoman Usaha Mikro Keci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 xml:space="preserve"> Menengah (UMKM)</w:t>
      </w:r>
      <w:r w:rsidRPr="001F6310">
        <w:rPr>
          <w:rFonts w:ascii="Times New Roman" w:hAnsi="Times New Roman" w:cs="Times New Roman"/>
          <w:lang w:val="da-DK"/>
        </w:rPr>
        <w:t>, Sidoarjo: Zifatama Jawara, 2019, Cet. ke-1,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1.</w:t>
      </w:r>
    </w:p>
  </w:footnote>
  <w:footnote w:id="12">
    <w:p w:rsidR="0085637D" w:rsidRPr="001F6310" w:rsidRDefault="0085637D" w:rsidP="0085637D">
      <w:pPr>
        <w:pStyle w:val="FootnoteText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>Smart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ega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.id, UU Cipta Kerja Sah! 5 Kemudahan Yang Baka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 Dipero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eh UMKM, diakses dari https://smart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ega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.id/perizinan/2020/12/08/uu-cipta-kerja-sah-5-kemudahan-yang-baka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-dipero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eh-umkm/, pada Minggu 29 Mei 2022.</w:t>
      </w:r>
    </w:p>
  </w:footnote>
  <w:footnote w:id="13">
    <w:p w:rsidR="0085637D" w:rsidRPr="001F6310" w:rsidRDefault="0085637D" w:rsidP="0085637D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aurensius Ar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iman S, “Per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indungan Hukum UMKM Dari Eksp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oitasi Ekonomi Da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am Rangka Peningkatan Kesejahteraan Masyarakat”, </w:t>
      </w:r>
      <w:r w:rsidRPr="001F6310">
        <w:rPr>
          <w:rFonts w:ascii="Times New Roman" w:hAnsi="Times New Roman" w:cs="Times New Roman"/>
          <w:i/>
          <w:lang w:val="da-DK"/>
        </w:rPr>
        <w:t>Jurna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 xml:space="preserve"> RechtsVinding Media Pembinaan Hukum Nasiona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, Vo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ume 6, Nomor 3, Desember, 2017,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388.</w:t>
      </w:r>
    </w:p>
  </w:footnote>
  <w:footnote w:id="14">
    <w:p w:rsidR="00DB06E4" w:rsidRPr="001F6310" w:rsidRDefault="00DB06E4" w:rsidP="00DB06E4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>Risky Sianipar, “Per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indungan Hukum Usaha Mikro Keci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 Dan Menengah (UMKM) Berdasarkan Undang-Undang Repub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ik Indonesia No 20 Tahun 2016 Tentang Merek Dan Indikasi Geografis (</w:t>
      </w:r>
      <w:r w:rsidRPr="001F6310">
        <w:rPr>
          <w:rFonts w:ascii="Times New Roman" w:hAnsi="Times New Roman" w:cs="Times New Roman"/>
          <w:szCs w:val="24"/>
          <w:lang w:val="da-DK"/>
        </w:rPr>
        <w:t>Studi Kasus Kaos Medan Bah di Kota Medan</w:t>
      </w:r>
      <w:r w:rsidRPr="001F6310">
        <w:rPr>
          <w:rFonts w:ascii="Times New Roman" w:hAnsi="Times New Roman" w:cs="Times New Roman"/>
          <w:lang w:val="da-DK"/>
        </w:rPr>
        <w:t>)”, Skripsi Sarjana Hukum, Medan: Repositori Institusi Universitas Sumatera Utara, 2019,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106.</w:t>
      </w:r>
    </w:p>
  </w:footnote>
  <w:footnote w:id="15">
    <w:p w:rsidR="00DB06E4" w:rsidRPr="001F6310" w:rsidRDefault="00DB06E4" w:rsidP="00DB06E4">
      <w:pPr>
        <w:pStyle w:val="FootnoteText"/>
        <w:ind w:firstLine="567"/>
        <w:jc w:val="both"/>
        <w:rPr>
          <w:rFonts w:ascii="Times New Roman" w:hAnsi="Times New Roman" w:cs="Times New Roman"/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eastAsia="Arial Unicode MS" w:hAnsi="Times New Roman" w:cs="Times New Roman"/>
          <w:lang w:val="da-DK"/>
        </w:rPr>
        <w:t xml:space="preserve">Minasri, </w:t>
      </w:r>
      <w:r w:rsidRPr="001F6310">
        <w:rPr>
          <w:rFonts w:ascii="Times New Roman" w:eastAsia="Arial Unicode MS" w:hAnsi="Times New Roman" w:cs="Times New Roman"/>
          <w:color w:val="000000" w:themeColor="text1"/>
          <w:lang w:val="da-DK"/>
        </w:rPr>
        <w:t>“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Per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indungan Hukum Terhadap Usaha Keci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 xml:space="preserve"> Da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am Menghadapi Era Pasar Bebas Ditanjau Dari UU Nomor 20 Tahun 2008 Tentang Usaha Mikro, Keci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, dan Menengah”, Skripsi Sarjana Hukum, Yogyakarta: Institutiona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 xml:space="preserve"> Repository UIN Sunan Ka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ijaga Yogyakarta, 2014, h</w:t>
      </w:r>
      <w:r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i</w:t>
      </w:r>
      <w:r w:rsidRPr="001F6310">
        <w:rPr>
          <w:rStyle w:val="personname"/>
          <w:rFonts w:ascii="Times New Roman" w:eastAsia="Arial Unicode MS" w:hAnsi="Times New Roman" w:cs="Times New Roman"/>
          <w:color w:val="000000"/>
          <w:lang w:val="da-DK"/>
        </w:rPr>
        <w:t>m. 94.</w:t>
      </w:r>
    </w:p>
  </w:footnote>
  <w:footnote w:id="16">
    <w:p w:rsidR="00DB06E4" w:rsidRPr="001F6310" w:rsidRDefault="00DB06E4" w:rsidP="00DB06E4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sz w:val="18"/>
          <w:lang w:val="da-DK"/>
        </w:rPr>
        <w:t xml:space="preserve"> 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Desi Apriani, Zu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herman Idris, “Re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evansi Pengecua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ian Terhadap Pe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aku Usaha Keci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 xml:space="preserve"> Menurut Hukum Persaingan Usaha Indonesia di Era G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oba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 xml:space="preserve">isasi Ekonomi”, </w:t>
      </w:r>
      <w:r w:rsidRPr="001F6310"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Jurna</w:t>
      </w:r>
      <w:r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egis</w:t>
      </w:r>
      <w:r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i/>
          <w:color w:val="000000" w:themeColor="text1"/>
          <w:szCs w:val="24"/>
          <w:lang w:val="da-DK"/>
        </w:rPr>
        <w:t>asi Indonesia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, Vo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ume 17, Nomor 4, Desember, 2020, h</w:t>
      </w:r>
      <w:r>
        <w:rPr>
          <w:rFonts w:ascii="Times New Roman" w:hAnsi="Times New Roman" w:cs="Times New Roman"/>
          <w:color w:val="000000" w:themeColor="text1"/>
          <w:szCs w:val="24"/>
          <w:lang w:val="da-DK"/>
        </w:rPr>
        <w:t>i</w:t>
      </w:r>
      <w:r w:rsidRPr="001F6310">
        <w:rPr>
          <w:rFonts w:ascii="Times New Roman" w:hAnsi="Times New Roman" w:cs="Times New Roman"/>
          <w:color w:val="000000" w:themeColor="text1"/>
          <w:szCs w:val="24"/>
          <w:lang w:val="da-DK"/>
        </w:rPr>
        <w:t>m. 448.</w:t>
      </w:r>
    </w:p>
  </w:footnote>
  <w:footnote w:id="17">
    <w:p w:rsidR="00DB06E4" w:rsidRPr="001F6310" w:rsidRDefault="00DB06E4" w:rsidP="00DB06E4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>Dju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 xml:space="preserve">aeka, Devi Rahayu, </w:t>
      </w:r>
      <w:r w:rsidRPr="001F6310">
        <w:rPr>
          <w:rFonts w:ascii="Times New Roman" w:hAnsi="Times New Roman" w:cs="Times New Roman"/>
          <w:i/>
          <w:lang w:val="da-DK"/>
        </w:rPr>
        <w:t>Buku Ajar Metode Pene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>itian Hukum</w:t>
      </w:r>
      <w:r w:rsidRPr="001F6310">
        <w:rPr>
          <w:rFonts w:ascii="Times New Roman" w:hAnsi="Times New Roman" w:cs="Times New Roman"/>
          <w:lang w:val="da-DK"/>
        </w:rPr>
        <w:t>, Surabaya: Scopindo Media Pustaka, 2019,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23.</w:t>
      </w:r>
    </w:p>
  </w:footnote>
  <w:footnote w:id="18">
    <w:p w:rsidR="00DB06E4" w:rsidRPr="001F6310" w:rsidRDefault="00DB06E4" w:rsidP="00DB06E4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 xml:space="preserve">Peter Mahmud Marzuki, </w:t>
      </w:r>
      <w:r w:rsidRPr="001F6310">
        <w:rPr>
          <w:rFonts w:ascii="Times New Roman" w:hAnsi="Times New Roman" w:cs="Times New Roman"/>
          <w:i/>
          <w:lang w:val="da-DK"/>
        </w:rPr>
        <w:t>Pene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>itian Hukum</w:t>
      </w:r>
      <w:r w:rsidRPr="001F6310">
        <w:rPr>
          <w:rFonts w:ascii="Times New Roman" w:hAnsi="Times New Roman" w:cs="Times New Roman"/>
          <w:lang w:val="da-DK"/>
        </w:rPr>
        <w:t>, Jakarta: Kencana Prenada Media Group, 2005, Cet. ke-6,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141.</w:t>
      </w:r>
    </w:p>
  </w:footnote>
  <w:footnote w:id="19">
    <w:p w:rsidR="00DB06E4" w:rsidRPr="001F6310" w:rsidRDefault="00DB06E4" w:rsidP="00DB06E4">
      <w:pPr>
        <w:pStyle w:val="FootnoteText"/>
        <w:ind w:firstLine="567"/>
        <w:jc w:val="both"/>
        <w:rPr>
          <w:lang w:val="da-DK"/>
        </w:rPr>
      </w:pPr>
      <w:r>
        <w:rPr>
          <w:rStyle w:val="FootnoteReference"/>
        </w:rPr>
        <w:footnoteRef/>
      </w:r>
      <w:r w:rsidRPr="001F6310">
        <w:rPr>
          <w:lang w:val="da-DK"/>
        </w:rPr>
        <w:t xml:space="preserve"> </w:t>
      </w:r>
      <w:r w:rsidRPr="001F6310">
        <w:rPr>
          <w:rFonts w:ascii="Times New Roman" w:hAnsi="Times New Roman" w:cs="Times New Roman"/>
          <w:lang w:val="da-DK"/>
        </w:rPr>
        <w:t xml:space="preserve">Soerjono Soekanto, dan Sri Mamudji, </w:t>
      </w:r>
      <w:r w:rsidRPr="001F6310">
        <w:rPr>
          <w:rFonts w:ascii="Times New Roman" w:hAnsi="Times New Roman" w:cs="Times New Roman"/>
          <w:i/>
          <w:lang w:val="da-DK"/>
        </w:rPr>
        <w:t>Pene</w:t>
      </w:r>
      <w:r>
        <w:rPr>
          <w:rFonts w:ascii="Times New Roman" w:hAnsi="Times New Roman" w:cs="Times New Roman"/>
          <w:i/>
          <w:lang w:val="da-DK"/>
        </w:rPr>
        <w:t>i</w:t>
      </w:r>
      <w:r w:rsidRPr="001F6310">
        <w:rPr>
          <w:rFonts w:ascii="Times New Roman" w:hAnsi="Times New Roman" w:cs="Times New Roman"/>
          <w:i/>
          <w:lang w:val="da-DK"/>
        </w:rPr>
        <w:t>itian Hukum Normatif Suatu Tinjauan Singkat</w:t>
      </w:r>
      <w:r w:rsidRPr="001F6310">
        <w:rPr>
          <w:rFonts w:ascii="Times New Roman" w:hAnsi="Times New Roman" w:cs="Times New Roman"/>
          <w:lang w:val="da-DK"/>
        </w:rPr>
        <w:t>, Jakarta: Raja Grafindo Persada, 2003, h</w:t>
      </w:r>
      <w:r>
        <w:rPr>
          <w:rFonts w:ascii="Times New Roman" w:hAnsi="Times New Roman" w:cs="Times New Roman"/>
          <w:lang w:val="da-DK"/>
        </w:rPr>
        <w:t>i</w:t>
      </w:r>
      <w:r w:rsidRPr="001F6310">
        <w:rPr>
          <w:rFonts w:ascii="Times New Roman" w:hAnsi="Times New Roman" w:cs="Times New Roman"/>
          <w:lang w:val="da-DK"/>
        </w:rPr>
        <w:t>m. 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8372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06E4" w:rsidRDefault="00DB06E4">
        <w:pPr>
          <w:pStyle w:val="Header"/>
          <w:jc w:val="right"/>
        </w:pPr>
        <w:r w:rsidRPr="003E571C">
          <w:rPr>
            <w:rFonts w:ascii="Times New Roman" w:hAnsi="Times New Roman" w:cs="Times New Roman"/>
          </w:rPr>
          <w:fldChar w:fldCharType="begin"/>
        </w:r>
        <w:r w:rsidRPr="003E571C">
          <w:rPr>
            <w:rFonts w:ascii="Times New Roman" w:hAnsi="Times New Roman" w:cs="Times New Roman"/>
          </w:rPr>
          <w:instrText xml:space="preserve"> PAGE   \* MERGEFORMAT </w:instrText>
        </w:r>
        <w:r w:rsidRPr="003E571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21</w:t>
        </w:r>
        <w:r w:rsidRPr="003E57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B06E4" w:rsidRDefault="00DB0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9203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37D" w:rsidRDefault="0085637D">
        <w:pPr>
          <w:pStyle w:val="Header"/>
          <w:jc w:val="right"/>
        </w:pPr>
        <w:r w:rsidRPr="003E571C">
          <w:rPr>
            <w:rFonts w:ascii="Times New Roman" w:hAnsi="Times New Roman" w:cs="Times New Roman"/>
          </w:rPr>
          <w:fldChar w:fldCharType="begin"/>
        </w:r>
        <w:r w:rsidRPr="003E571C">
          <w:rPr>
            <w:rFonts w:ascii="Times New Roman" w:hAnsi="Times New Roman" w:cs="Times New Roman"/>
          </w:rPr>
          <w:instrText xml:space="preserve"> PAGE   \* MERGEFORMAT </w:instrText>
        </w:r>
        <w:r w:rsidRPr="003E571C">
          <w:rPr>
            <w:rFonts w:ascii="Times New Roman" w:hAnsi="Times New Roman" w:cs="Times New Roman"/>
          </w:rPr>
          <w:fldChar w:fldCharType="separate"/>
        </w:r>
        <w:r w:rsidR="00DB06E4">
          <w:rPr>
            <w:rFonts w:ascii="Times New Roman" w:hAnsi="Times New Roman" w:cs="Times New Roman"/>
            <w:noProof/>
          </w:rPr>
          <w:t>24</w:t>
        </w:r>
        <w:r w:rsidRPr="003E571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5637D" w:rsidRDefault="00856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F45"/>
    <w:multiLevelType w:val="hybridMultilevel"/>
    <w:tmpl w:val="D3A297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4292FEC"/>
    <w:multiLevelType w:val="hybridMultilevel"/>
    <w:tmpl w:val="990C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6B6C66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0740"/>
    <w:multiLevelType w:val="hybridMultilevel"/>
    <w:tmpl w:val="8FD69B3E"/>
    <w:lvl w:ilvl="0" w:tplc="F016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174"/>
    <w:multiLevelType w:val="hybridMultilevel"/>
    <w:tmpl w:val="A1F235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47E1361"/>
    <w:multiLevelType w:val="hybridMultilevel"/>
    <w:tmpl w:val="216C7690"/>
    <w:lvl w:ilvl="0" w:tplc="E74AB27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A36E39"/>
    <w:multiLevelType w:val="hybridMultilevel"/>
    <w:tmpl w:val="AFD648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12CAE"/>
    <w:multiLevelType w:val="hybridMultilevel"/>
    <w:tmpl w:val="4D9A826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3D5F2EFF"/>
    <w:multiLevelType w:val="hybridMultilevel"/>
    <w:tmpl w:val="5F5E14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10D96"/>
    <w:multiLevelType w:val="hybridMultilevel"/>
    <w:tmpl w:val="A922E74C"/>
    <w:lvl w:ilvl="0" w:tplc="0421000F">
      <w:start w:val="1"/>
      <w:numFmt w:val="decimal"/>
      <w:lvlText w:val="%1."/>
      <w:lvlJc w:val="left"/>
      <w:pPr>
        <w:ind w:left="3480" w:hanging="360"/>
      </w:p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525963A2"/>
    <w:multiLevelType w:val="hybridMultilevel"/>
    <w:tmpl w:val="4114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93E86"/>
    <w:multiLevelType w:val="hybridMultilevel"/>
    <w:tmpl w:val="364458B8"/>
    <w:lvl w:ilvl="0" w:tplc="F5F0B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23C90"/>
    <w:multiLevelType w:val="hybridMultilevel"/>
    <w:tmpl w:val="6144DF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2E4058"/>
    <w:multiLevelType w:val="hybridMultilevel"/>
    <w:tmpl w:val="8708D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7450F"/>
    <w:multiLevelType w:val="hybridMultilevel"/>
    <w:tmpl w:val="49CEB688"/>
    <w:lvl w:ilvl="0" w:tplc="2E2CBE0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676D56"/>
    <w:multiLevelType w:val="hybridMultilevel"/>
    <w:tmpl w:val="0416FAB6"/>
    <w:lvl w:ilvl="0" w:tplc="A9EC44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2307B1"/>
    <w:multiLevelType w:val="hybridMultilevel"/>
    <w:tmpl w:val="6E52BAD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4"/>
    <w:rsid w:val="00297F3A"/>
    <w:rsid w:val="004710C4"/>
    <w:rsid w:val="0085637D"/>
    <w:rsid w:val="00DA73BD"/>
    <w:rsid w:val="00DB06E4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1478-68D2-49C7-89BD-16BF53B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7D"/>
  </w:style>
  <w:style w:type="paragraph" w:styleId="Heading1">
    <w:name w:val="heading 1"/>
    <w:basedOn w:val="Normal"/>
    <w:next w:val="Normal"/>
    <w:link w:val="Heading1Char"/>
    <w:uiPriority w:val="9"/>
    <w:qFormat/>
    <w:rsid w:val="004710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3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7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0C4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710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710C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10C4"/>
    <w:pPr>
      <w:spacing w:after="100"/>
      <w:ind w:left="220"/>
    </w:pPr>
  </w:style>
  <w:style w:type="character" w:customStyle="1" w:styleId="Heading2Char">
    <w:name w:val="Heading 2 Char"/>
    <w:basedOn w:val="DefaultParagraphFont"/>
    <w:link w:val="Heading2"/>
    <w:uiPriority w:val="9"/>
    <w:rsid w:val="008563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56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37D"/>
    <w:rPr>
      <w:vertAlign w:val="superscript"/>
    </w:rPr>
  </w:style>
  <w:style w:type="paragraph" w:customStyle="1" w:styleId="ListParagraph1">
    <w:name w:val="List Paragraph1"/>
    <w:basedOn w:val="Normal"/>
    <w:uiPriority w:val="34"/>
    <w:qFormat/>
    <w:rsid w:val="0085637D"/>
    <w:pPr>
      <w:ind w:left="720"/>
      <w:contextualSpacing/>
    </w:pPr>
  </w:style>
  <w:style w:type="character" w:customStyle="1" w:styleId="personname">
    <w:name w:val="person_name"/>
    <w:basedOn w:val="DefaultParagraphFont"/>
    <w:rsid w:val="0085637D"/>
  </w:style>
  <w:style w:type="paragraph" w:styleId="Header">
    <w:name w:val="header"/>
    <w:basedOn w:val="Normal"/>
    <w:link w:val="Head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7D"/>
  </w:style>
  <w:style w:type="paragraph" w:styleId="Footer">
    <w:name w:val="footer"/>
    <w:basedOn w:val="Normal"/>
    <w:link w:val="FooterChar"/>
    <w:uiPriority w:val="99"/>
    <w:unhideWhenUsed/>
    <w:rsid w:val="00856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keluarga kita</dc:creator>
  <cp:keywords/>
  <dc:description/>
  <cp:lastModifiedBy>keluarga kita</cp:lastModifiedBy>
  <cp:revision>3</cp:revision>
  <dcterms:created xsi:type="dcterms:W3CDTF">2022-08-19T04:55:00Z</dcterms:created>
  <dcterms:modified xsi:type="dcterms:W3CDTF">2022-08-19T05:29:00Z</dcterms:modified>
</cp:coreProperties>
</file>