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660E0" w14:textId="31783619" w:rsidR="00046603" w:rsidRPr="007E531F" w:rsidRDefault="00D4581A" w:rsidP="007E531F">
      <w:pPr>
        <w:pStyle w:val="Heading1"/>
        <w:spacing w:before="0" w:line="480" w:lineRule="auto"/>
        <w:jc w:val="center"/>
        <w:rPr>
          <w:rFonts w:ascii="Times New Roman" w:hAnsi="Times New Roman" w:cs="Times New Roman"/>
          <w:b/>
          <w:bCs/>
          <w:color w:val="auto"/>
          <w:sz w:val="24"/>
          <w:szCs w:val="24"/>
        </w:rPr>
      </w:pPr>
      <w:bookmarkStart w:id="0" w:name="_Toc110577520"/>
      <w:r w:rsidRPr="007E531F">
        <w:rPr>
          <w:rFonts w:ascii="Times New Roman" w:hAnsi="Times New Roman" w:cs="Times New Roman"/>
          <w:b/>
          <w:bCs/>
          <w:color w:val="auto"/>
          <w:sz w:val="24"/>
          <w:szCs w:val="24"/>
        </w:rPr>
        <w:t>BAB I</w:t>
      </w:r>
      <w:r w:rsidR="00074D50" w:rsidRPr="007E531F">
        <w:rPr>
          <w:rFonts w:ascii="Times New Roman" w:hAnsi="Times New Roman" w:cs="Times New Roman"/>
          <w:b/>
          <w:bCs/>
          <w:color w:val="auto"/>
          <w:sz w:val="24"/>
          <w:szCs w:val="24"/>
        </w:rPr>
        <w:br/>
        <w:t>PENDAHULUAN</w:t>
      </w:r>
      <w:bookmarkEnd w:id="0"/>
    </w:p>
    <w:p w14:paraId="64B85549" w14:textId="0EACC5A9" w:rsidR="00B261E1" w:rsidRDefault="00B261E1" w:rsidP="00B261E1">
      <w:pPr>
        <w:pStyle w:val="Default"/>
        <w:spacing w:line="480" w:lineRule="auto"/>
        <w:jc w:val="center"/>
        <w:rPr>
          <w:b/>
          <w:bCs/>
        </w:rPr>
      </w:pPr>
    </w:p>
    <w:p w14:paraId="03A1EF89" w14:textId="77777777" w:rsidR="006B71DA" w:rsidRDefault="006B71DA" w:rsidP="00B261E1">
      <w:pPr>
        <w:pStyle w:val="Default"/>
        <w:spacing w:line="480" w:lineRule="auto"/>
        <w:jc w:val="center"/>
        <w:rPr>
          <w:b/>
          <w:bCs/>
        </w:rPr>
      </w:pPr>
    </w:p>
    <w:p w14:paraId="1527ACB4" w14:textId="193AFA4B" w:rsidR="00B261E1" w:rsidRPr="000E1A53" w:rsidRDefault="00B261E1" w:rsidP="00D565E6">
      <w:pPr>
        <w:pStyle w:val="Heading2"/>
        <w:numPr>
          <w:ilvl w:val="0"/>
          <w:numId w:val="29"/>
        </w:numPr>
        <w:spacing w:before="0" w:line="480" w:lineRule="auto"/>
        <w:ind w:left="284" w:hanging="284"/>
        <w:rPr>
          <w:rFonts w:ascii="Times New Roman" w:hAnsi="Times New Roman" w:cs="Times New Roman"/>
          <w:b/>
          <w:bCs/>
          <w:color w:val="auto"/>
          <w:sz w:val="24"/>
          <w:szCs w:val="24"/>
        </w:rPr>
      </w:pPr>
      <w:bookmarkStart w:id="1" w:name="_Toc110577521"/>
      <w:r w:rsidRPr="000E1A53">
        <w:rPr>
          <w:rFonts w:ascii="Times New Roman" w:hAnsi="Times New Roman" w:cs="Times New Roman"/>
          <w:b/>
          <w:bCs/>
          <w:color w:val="auto"/>
          <w:sz w:val="24"/>
          <w:szCs w:val="24"/>
        </w:rPr>
        <w:t>Latar Belakang Masalah</w:t>
      </w:r>
      <w:bookmarkEnd w:id="1"/>
    </w:p>
    <w:p w14:paraId="38A7FE4C" w14:textId="30956503" w:rsidR="00834057" w:rsidRDefault="00153322" w:rsidP="00834057">
      <w:pPr>
        <w:pStyle w:val="ListParagraph"/>
        <w:autoSpaceDE w:val="0"/>
        <w:autoSpaceDN w:val="0"/>
        <w:adjustRightInd w:val="0"/>
        <w:spacing w:line="480" w:lineRule="auto"/>
        <w:ind w:left="426" w:firstLine="567"/>
        <w:jc w:val="both"/>
        <w:rPr>
          <w:rFonts w:ascii="Times New Roman" w:hAnsi="Times New Roman" w:cs="Times New Roman"/>
          <w:sz w:val="24"/>
          <w:szCs w:val="24"/>
          <w:vertAlign w:val="superscript"/>
          <w:lang w:val="en-ID"/>
        </w:rPr>
      </w:pPr>
      <w:r w:rsidRPr="00153322">
        <w:rPr>
          <w:rFonts w:ascii="Times New Roman" w:hAnsi="Times New Roman" w:cs="Times New Roman"/>
          <w:i/>
          <w:iCs/>
          <w:sz w:val="24"/>
          <w:szCs w:val="24"/>
          <w:lang w:val="en-ID"/>
        </w:rPr>
        <w:t>Omnibus Law</w:t>
      </w:r>
      <w:r w:rsidR="00834057" w:rsidRPr="00DC5C49">
        <w:rPr>
          <w:rFonts w:ascii="Times New Roman" w:hAnsi="Times New Roman" w:cs="Times New Roman"/>
          <w:sz w:val="24"/>
          <w:szCs w:val="24"/>
          <w:lang w:val="en-ID"/>
        </w:rPr>
        <w:t xml:space="preserve"> merupakan istilah untuk menyebut suatu undang-undang yang bersentuhan dengan</w:t>
      </w:r>
      <w:r w:rsidR="00834057">
        <w:rPr>
          <w:rFonts w:ascii="Times New Roman" w:hAnsi="Times New Roman" w:cs="Times New Roman"/>
          <w:sz w:val="24"/>
          <w:szCs w:val="24"/>
          <w:lang w:val="en-ID"/>
        </w:rPr>
        <w:t xml:space="preserve"> </w:t>
      </w:r>
      <w:r w:rsidR="00834057" w:rsidRPr="00DC5C49">
        <w:rPr>
          <w:rFonts w:ascii="Times New Roman" w:hAnsi="Times New Roman" w:cs="Times New Roman"/>
          <w:sz w:val="24"/>
          <w:szCs w:val="24"/>
          <w:lang w:val="en-ID"/>
        </w:rPr>
        <w:t>dengan berbagai macam topik undang-undang lainnya, dan dimaksudkan unt</w:t>
      </w:r>
      <w:sdt>
        <w:sdtPr>
          <w:rPr>
            <w:rFonts w:ascii="Times New Roman" w:hAnsi="Times New Roman" w:cs="Times New Roman"/>
            <w:sz w:val="24"/>
            <w:szCs w:val="24"/>
            <w:lang w:val="en-ID"/>
          </w:rPr>
          <w:id w:val="1898084584"/>
          <w:citation/>
        </w:sdtPr>
        <w:sdtEndPr/>
        <w:sdtContent>
          <w:r w:rsidR="00834057">
            <w:rPr>
              <w:rFonts w:ascii="Times New Roman" w:hAnsi="Times New Roman" w:cs="Times New Roman"/>
              <w:sz w:val="24"/>
              <w:szCs w:val="24"/>
              <w:lang w:val="en-ID"/>
            </w:rPr>
            <w:fldChar w:fldCharType="begin"/>
          </w:r>
          <w:r w:rsidR="00834057">
            <w:rPr>
              <w:rFonts w:ascii="Times New Roman" w:hAnsi="Times New Roman" w:cs="Times New Roman"/>
              <w:sz w:val="24"/>
              <w:szCs w:val="24"/>
              <w:lang w:val="en-US"/>
            </w:rPr>
            <w:instrText xml:space="preserve"> CITATION Idu21 \l 1033 </w:instrText>
          </w:r>
          <w:r w:rsidR="00834057">
            <w:rPr>
              <w:rFonts w:ascii="Times New Roman" w:hAnsi="Times New Roman" w:cs="Times New Roman"/>
              <w:sz w:val="24"/>
              <w:szCs w:val="24"/>
              <w:lang w:val="en-ID"/>
            </w:rPr>
            <w:fldChar w:fldCharType="separate"/>
          </w:r>
          <w:r w:rsidR="00834057">
            <w:rPr>
              <w:rFonts w:ascii="Times New Roman" w:hAnsi="Times New Roman" w:cs="Times New Roman"/>
              <w:noProof/>
              <w:sz w:val="24"/>
              <w:szCs w:val="24"/>
              <w:lang w:val="en-US"/>
            </w:rPr>
            <w:t xml:space="preserve"> </w:t>
          </w:r>
          <w:r w:rsidR="00834057" w:rsidRPr="007E7A70">
            <w:rPr>
              <w:rFonts w:ascii="Times New Roman" w:hAnsi="Times New Roman" w:cs="Times New Roman"/>
              <w:noProof/>
              <w:sz w:val="24"/>
              <w:szCs w:val="24"/>
              <w:lang w:val="en-US"/>
            </w:rPr>
            <w:t>(Rishan, Volume 18, Nomor 1, Maret 2021)</w:t>
          </w:r>
          <w:r w:rsidR="00834057">
            <w:rPr>
              <w:rFonts w:ascii="Times New Roman" w:hAnsi="Times New Roman" w:cs="Times New Roman"/>
              <w:sz w:val="24"/>
              <w:szCs w:val="24"/>
              <w:lang w:val="en-ID"/>
            </w:rPr>
            <w:fldChar w:fldCharType="end"/>
          </w:r>
        </w:sdtContent>
      </w:sdt>
      <w:r w:rsidR="00834057" w:rsidRPr="00DC5C49">
        <w:rPr>
          <w:rFonts w:ascii="Times New Roman" w:hAnsi="Times New Roman" w:cs="Times New Roman"/>
          <w:sz w:val="24"/>
          <w:szCs w:val="24"/>
          <w:lang w:val="en-ID"/>
        </w:rPr>
        <w:t>uk mengamandemen,</w:t>
      </w:r>
      <w:r w:rsidR="00834057">
        <w:rPr>
          <w:rFonts w:ascii="Times New Roman" w:hAnsi="Times New Roman" w:cs="Times New Roman"/>
          <w:sz w:val="24"/>
          <w:szCs w:val="24"/>
          <w:lang w:val="en-ID"/>
        </w:rPr>
        <w:t xml:space="preserve"> </w:t>
      </w:r>
      <w:r w:rsidR="00834057" w:rsidRPr="00DC5C49">
        <w:rPr>
          <w:rFonts w:ascii="Times New Roman" w:hAnsi="Times New Roman" w:cs="Times New Roman"/>
          <w:sz w:val="24"/>
          <w:szCs w:val="24"/>
          <w:lang w:val="en-ID"/>
        </w:rPr>
        <w:t xml:space="preserve">memangkas, dan/atau mencabut sejumlah undang-undang yang ada. </w:t>
      </w:r>
      <w:r w:rsidRPr="00153322">
        <w:rPr>
          <w:rFonts w:ascii="Times New Roman" w:hAnsi="Times New Roman" w:cs="Times New Roman"/>
          <w:i/>
          <w:iCs/>
          <w:sz w:val="24"/>
          <w:szCs w:val="24"/>
          <w:lang w:val="en-ID"/>
        </w:rPr>
        <w:t>Omnibus Law</w:t>
      </w:r>
      <w:r w:rsidR="00834057" w:rsidRPr="00DC5C49">
        <w:rPr>
          <w:rFonts w:ascii="Times New Roman" w:hAnsi="Times New Roman" w:cs="Times New Roman"/>
          <w:sz w:val="24"/>
          <w:szCs w:val="24"/>
          <w:lang w:val="en-ID"/>
        </w:rPr>
        <w:t xml:space="preserve"> disebut juga</w:t>
      </w:r>
      <w:r w:rsidR="00834057">
        <w:rPr>
          <w:rFonts w:ascii="Times New Roman" w:hAnsi="Times New Roman" w:cs="Times New Roman"/>
          <w:sz w:val="24"/>
          <w:szCs w:val="24"/>
          <w:lang w:val="en-ID"/>
        </w:rPr>
        <w:t xml:space="preserve"> </w:t>
      </w:r>
      <w:r w:rsidR="00834057" w:rsidRPr="00DC5C49">
        <w:rPr>
          <w:rFonts w:ascii="Times New Roman" w:hAnsi="Times New Roman" w:cs="Times New Roman"/>
          <w:sz w:val="24"/>
          <w:szCs w:val="24"/>
          <w:lang w:val="en-ID"/>
        </w:rPr>
        <w:t>undang-undang sapu jagat yang karena kemampuannya menjadi rujukan dan mengalahkan undang</w:t>
      </w:r>
      <w:r w:rsidR="00834057">
        <w:rPr>
          <w:rFonts w:ascii="Times New Roman" w:hAnsi="Times New Roman" w:cs="Times New Roman"/>
          <w:sz w:val="24"/>
          <w:szCs w:val="24"/>
          <w:lang w:val="en-ID"/>
        </w:rPr>
        <w:t>-</w:t>
      </w:r>
      <w:r w:rsidR="00834057" w:rsidRPr="00DC5C49">
        <w:rPr>
          <w:rFonts w:ascii="Times New Roman" w:hAnsi="Times New Roman" w:cs="Times New Roman"/>
          <w:sz w:val="24"/>
          <w:szCs w:val="24"/>
          <w:lang w:val="en-ID"/>
        </w:rPr>
        <w:t>undang</w:t>
      </w:r>
      <w:r w:rsidR="00834057">
        <w:rPr>
          <w:rFonts w:ascii="Times New Roman" w:hAnsi="Times New Roman" w:cs="Times New Roman"/>
          <w:sz w:val="24"/>
          <w:szCs w:val="24"/>
          <w:lang w:val="en-ID"/>
        </w:rPr>
        <w:t xml:space="preserve"> </w:t>
      </w:r>
      <w:r w:rsidR="00834057" w:rsidRPr="00DC5C49">
        <w:rPr>
          <w:rFonts w:ascii="Times New Roman" w:hAnsi="Times New Roman" w:cs="Times New Roman"/>
          <w:sz w:val="24"/>
          <w:szCs w:val="24"/>
          <w:lang w:val="en-ID"/>
        </w:rPr>
        <w:t xml:space="preserve">yang sudah ada. Konsep </w:t>
      </w:r>
      <w:r w:rsidRPr="00153322">
        <w:rPr>
          <w:rFonts w:ascii="Times New Roman" w:hAnsi="Times New Roman" w:cs="Times New Roman"/>
          <w:i/>
          <w:iCs/>
          <w:sz w:val="24"/>
          <w:szCs w:val="24"/>
          <w:lang w:val="en-ID"/>
        </w:rPr>
        <w:t>Omnibus Law</w:t>
      </w:r>
      <w:r w:rsidR="00834057" w:rsidRPr="00DC5C49">
        <w:rPr>
          <w:rFonts w:ascii="Times New Roman" w:hAnsi="Times New Roman" w:cs="Times New Roman"/>
          <w:sz w:val="24"/>
          <w:szCs w:val="24"/>
          <w:lang w:val="en-ID"/>
        </w:rPr>
        <w:t xml:space="preserve"> ini tumbuh dan berkembang di negara dengan tradisi</w:t>
      </w:r>
      <w:r w:rsidR="00834057">
        <w:rPr>
          <w:rFonts w:ascii="Times New Roman" w:hAnsi="Times New Roman" w:cs="Times New Roman"/>
          <w:sz w:val="24"/>
          <w:szCs w:val="24"/>
          <w:lang w:val="en-ID"/>
        </w:rPr>
        <w:t xml:space="preserve"> </w:t>
      </w:r>
      <w:r w:rsidR="00834057" w:rsidRPr="00861650">
        <w:rPr>
          <w:rFonts w:ascii="Times New Roman" w:hAnsi="Times New Roman" w:cs="Times New Roman"/>
          <w:i/>
          <w:iCs/>
          <w:sz w:val="24"/>
          <w:szCs w:val="24"/>
          <w:lang w:val="en-ID"/>
        </w:rPr>
        <w:t>common law system</w:t>
      </w:r>
      <w:r w:rsidR="00834057" w:rsidRPr="00DC5C49">
        <w:rPr>
          <w:rFonts w:ascii="Times New Roman" w:hAnsi="Times New Roman" w:cs="Times New Roman"/>
          <w:sz w:val="24"/>
          <w:szCs w:val="24"/>
          <w:lang w:val="en-ID"/>
        </w:rPr>
        <w:t xml:space="preserve"> seperti amerika serikat. “</w:t>
      </w:r>
      <w:r w:rsidRPr="00153322">
        <w:rPr>
          <w:rFonts w:ascii="Times New Roman" w:hAnsi="Times New Roman" w:cs="Times New Roman"/>
          <w:i/>
          <w:iCs/>
          <w:sz w:val="24"/>
          <w:szCs w:val="24"/>
          <w:lang w:val="en-ID"/>
        </w:rPr>
        <w:t>Omnibus Law</w:t>
      </w:r>
      <w:r w:rsidR="00834057" w:rsidRPr="00DC5C49">
        <w:rPr>
          <w:rFonts w:ascii="Times New Roman" w:hAnsi="Times New Roman" w:cs="Times New Roman"/>
          <w:sz w:val="24"/>
          <w:szCs w:val="24"/>
          <w:lang w:val="en-ID"/>
        </w:rPr>
        <w:t>” secara sederhana mengandung konsep</w:t>
      </w:r>
      <w:r w:rsidR="00834057">
        <w:rPr>
          <w:rFonts w:ascii="Times New Roman" w:hAnsi="Times New Roman" w:cs="Times New Roman"/>
          <w:sz w:val="24"/>
          <w:szCs w:val="24"/>
          <w:lang w:val="en-ID"/>
        </w:rPr>
        <w:t xml:space="preserve"> </w:t>
      </w:r>
      <w:r w:rsidR="00834057" w:rsidRPr="00DC5C49">
        <w:rPr>
          <w:rFonts w:ascii="Times New Roman" w:hAnsi="Times New Roman" w:cs="Times New Roman"/>
          <w:sz w:val="24"/>
          <w:szCs w:val="24"/>
          <w:lang w:val="en-ID"/>
        </w:rPr>
        <w:t>sapu jagat atau “</w:t>
      </w:r>
      <w:r w:rsidR="00834057" w:rsidRPr="00EE2C34">
        <w:rPr>
          <w:rFonts w:ascii="Times New Roman" w:hAnsi="Times New Roman" w:cs="Times New Roman"/>
          <w:i/>
          <w:iCs/>
          <w:sz w:val="24"/>
          <w:szCs w:val="24"/>
          <w:lang w:val="en-ID"/>
        </w:rPr>
        <w:t>for everything</w:t>
      </w:r>
      <w:r w:rsidR="00834057" w:rsidRPr="00DC5C49">
        <w:rPr>
          <w:rFonts w:ascii="Times New Roman" w:hAnsi="Times New Roman" w:cs="Times New Roman"/>
          <w:sz w:val="24"/>
          <w:szCs w:val="24"/>
          <w:lang w:val="en-ID"/>
        </w:rPr>
        <w:t xml:space="preserve">” </w:t>
      </w:r>
      <w:r w:rsidRPr="00153322">
        <w:rPr>
          <w:rFonts w:ascii="Times New Roman" w:hAnsi="Times New Roman" w:cs="Times New Roman"/>
          <w:i/>
          <w:iCs/>
          <w:sz w:val="24"/>
          <w:szCs w:val="24"/>
          <w:lang w:val="en-ID"/>
        </w:rPr>
        <w:t>Omnibus Law</w:t>
      </w:r>
      <w:r w:rsidR="00834057" w:rsidRPr="00DC5C49">
        <w:rPr>
          <w:rFonts w:ascii="Times New Roman" w:hAnsi="Times New Roman" w:cs="Times New Roman"/>
          <w:sz w:val="24"/>
          <w:szCs w:val="24"/>
          <w:lang w:val="en-ID"/>
        </w:rPr>
        <w:t xml:space="preserve"> merupakan aturan yang bersifat menyeluruh dan tidak</w:t>
      </w:r>
      <w:r w:rsidR="00834057">
        <w:rPr>
          <w:rFonts w:ascii="Times New Roman" w:hAnsi="Times New Roman" w:cs="Times New Roman"/>
          <w:sz w:val="24"/>
          <w:szCs w:val="24"/>
          <w:lang w:val="en-ID"/>
        </w:rPr>
        <w:t xml:space="preserve"> </w:t>
      </w:r>
      <w:r w:rsidR="00834057" w:rsidRPr="00DC5C49">
        <w:rPr>
          <w:rFonts w:ascii="Times New Roman" w:hAnsi="Times New Roman" w:cs="Times New Roman"/>
          <w:sz w:val="24"/>
          <w:szCs w:val="24"/>
          <w:lang w:val="en-ID"/>
        </w:rPr>
        <w:t>terikat pada satu rezim pengaturan saja,</w:t>
      </w:r>
      <w:r w:rsidR="00834057">
        <w:rPr>
          <w:rFonts w:ascii="Times New Roman" w:hAnsi="Times New Roman" w:cs="Times New Roman"/>
          <w:sz w:val="24"/>
          <w:szCs w:val="24"/>
          <w:lang w:val="en-ID"/>
        </w:rPr>
        <w:t xml:space="preserve"> </w:t>
      </w:r>
      <w:r w:rsidR="00834057" w:rsidRPr="00DC5C49">
        <w:rPr>
          <w:rFonts w:ascii="Times New Roman" w:hAnsi="Times New Roman" w:cs="Times New Roman"/>
          <w:sz w:val="24"/>
          <w:szCs w:val="24"/>
          <w:lang w:val="en-ID"/>
        </w:rPr>
        <w:t>namun dalam kuasa atas peraturan yang lain.</w:t>
      </w:r>
      <w:r w:rsidR="00834057">
        <w:rPr>
          <w:rStyle w:val="FootnoteReference"/>
          <w:rFonts w:ascii="Times New Roman" w:hAnsi="Times New Roman" w:cs="Times New Roman"/>
          <w:sz w:val="24"/>
          <w:szCs w:val="24"/>
          <w:lang w:val="en-ID"/>
        </w:rPr>
        <w:footnoteReference w:id="1"/>
      </w:r>
    </w:p>
    <w:p w14:paraId="4157A947" w14:textId="77777777" w:rsidR="00815117" w:rsidRDefault="00834057" w:rsidP="006B71DA">
      <w:pPr>
        <w:pStyle w:val="ListParagraph"/>
        <w:autoSpaceDE w:val="0"/>
        <w:autoSpaceDN w:val="0"/>
        <w:adjustRightInd w:val="0"/>
        <w:spacing w:line="480" w:lineRule="auto"/>
        <w:ind w:left="426" w:firstLine="567"/>
        <w:jc w:val="both"/>
        <w:rPr>
          <w:rFonts w:ascii="Times New Roman" w:hAnsi="Times New Roman" w:cs="Times New Roman"/>
          <w:sz w:val="24"/>
          <w:szCs w:val="24"/>
          <w:lang w:val="en-ID"/>
        </w:rPr>
        <w:sectPr w:rsidR="00815117" w:rsidSect="00815117">
          <w:headerReference w:type="default" r:id="rId8"/>
          <w:footerReference w:type="default" r:id="rId9"/>
          <w:pgSz w:w="11907" w:h="16840" w:code="9"/>
          <w:pgMar w:top="2268" w:right="1701" w:bottom="1701" w:left="2268" w:header="720" w:footer="720" w:gutter="0"/>
          <w:pgNumType w:start="1"/>
          <w:cols w:space="720"/>
          <w:noEndnote/>
        </w:sectPr>
      </w:pPr>
      <w:r w:rsidRPr="00A07486">
        <w:rPr>
          <w:rFonts w:ascii="Times New Roman" w:hAnsi="Times New Roman" w:cs="Times New Roman"/>
          <w:sz w:val="24"/>
          <w:szCs w:val="24"/>
          <w:lang w:val="en-ID"/>
        </w:rPr>
        <w:t xml:space="preserve">Sejatinya, </w:t>
      </w:r>
      <w:r w:rsidR="00153322" w:rsidRPr="00153322">
        <w:rPr>
          <w:rFonts w:ascii="Times New Roman" w:hAnsi="Times New Roman" w:cs="Times New Roman"/>
          <w:i/>
          <w:iCs/>
          <w:sz w:val="24"/>
          <w:szCs w:val="24"/>
          <w:lang w:val="en-ID"/>
        </w:rPr>
        <w:t>Omnibus Law</w:t>
      </w:r>
      <w:r w:rsidRPr="00A07486">
        <w:rPr>
          <w:rFonts w:ascii="Times New Roman" w:hAnsi="Times New Roman" w:cs="Times New Roman"/>
          <w:sz w:val="24"/>
          <w:szCs w:val="24"/>
          <w:lang w:val="en-ID"/>
        </w:rPr>
        <w:t xml:space="preserve"> merupakan metode atau teknik perumusan peraturan perundang</w:t>
      </w:r>
      <w:r>
        <w:rPr>
          <w:rFonts w:ascii="Times New Roman" w:hAnsi="Times New Roman" w:cs="Times New Roman"/>
          <w:sz w:val="24"/>
          <w:szCs w:val="24"/>
          <w:lang w:val="en-ID"/>
        </w:rPr>
        <w:t>-</w:t>
      </w:r>
      <w:r w:rsidRPr="00A07486">
        <w:rPr>
          <w:rFonts w:ascii="Times New Roman" w:hAnsi="Times New Roman" w:cs="Times New Roman"/>
          <w:sz w:val="24"/>
          <w:szCs w:val="24"/>
          <w:lang w:val="en-ID"/>
        </w:rPr>
        <w:t>undangan</w:t>
      </w:r>
      <w:r>
        <w:rPr>
          <w:rFonts w:ascii="Times New Roman" w:hAnsi="Times New Roman" w:cs="Times New Roman"/>
          <w:sz w:val="24"/>
          <w:szCs w:val="24"/>
          <w:lang w:val="en-ID"/>
        </w:rPr>
        <w:t xml:space="preserve"> </w:t>
      </w:r>
      <w:r w:rsidRPr="00A07486">
        <w:rPr>
          <w:rFonts w:ascii="Times New Roman" w:hAnsi="Times New Roman" w:cs="Times New Roman"/>
          <w:sz w:val="24"/>
          <w:szCs w:val="24"/>
          <w:lang w:val="en-ID"/>
        </w:rPr>
        <w:t>yang memiliki ciri khas: (1) multisektor atau terdiri dari banyak muatan sektor dengan</w:t>
      </w:r>
      <w:r>
        <w:rPr>
          <w:rFonts w:ascii="Times New Roman" w:hAnsi="Times New Roman" w:cs="Times New Roman"/>
          <w:sz w:val="24"/>
          <w:szCs w:val="24"/>
          <w:lang w:val="en-ID"/>
        </w:rPr>
        <w:t xml:space="preserve"> </w:t>
      </w:r>
      <w:r w:rsidRPr="00A07486">
        <w:rPr>
          <w:rFonts w:ascii="Times New Roman" w:hAnsi="Times New Roman" w:cs="Times New Roman"/>
          <w:sz w:val="24"/>
          <w:szCs w:val="24"/>
          <w:lang w:val="en-ID"/>
        </w:rPr>
        <w:t>tema yang sama; (2) terdiri atas banyak pasal, akibat banyak sektor yang dicakup; (3) terdiri atas</w:t>
      </w:r>
      <w:r>
        <w:rPr>
          <w:rFonts w:ascii="Times New Roman" w:hAnsi="Times New Roman" w:cs="Times New Roman"/>
          <w:sz w:val="24"/>
          <w:szCs w:val="24"/>
          <w:lang w:val="en-ID"/>
        </w:rPr>
        <w:t xml:space="preserve"> </w:t>
      </w:r>
      <w:r w:rsidRPr="00A07486">
        <w:rPr>
          <w:rFonts w:ascii="Times New Roman" w:hAnsi="Times New Roman" w:cs="Times New Roman"/>
          <w:sz w:val="24"/>
          <w:szCs w:val="24"/>
          <w:lang w:val="en-ID"/>
        </w:rPr>
        <w:t xml:space="preserve">banyak peraturan perundang-undangan yang dikumpulkan dalam satu peraturan </w:t>
      </w:r>
    </w:p>
    <w:p w14:paraId="1FD38373" w14:textId="2EE925B0" w:rsidR="00834057" w:rsidRDefault="00834057" w:rsidP="00815117">
      <w:pPr>
        <w:pStyle w:val="ListParagraph"/>
        <w:autoSpaceDE w:val="0"/>
        <w:autoSpaceDN w:val="0"/>
        <w:adjustRightInd w:val="0"/>
        <w:spacing w:line="480" w:lineRule="auto"/>
        <w:ind w:left="426"/>
        <w:jc w:val="both"/>
        <w:rPr>
          <w:rFonts w:ascii="Times New Roman" w:hAnsi="Times New Roman" w:cs="Times New Roman"/>
          <w:sz w:val="24"/>
          <w:szCs w:val="24"/>
          <w:lang w:val="en-ID"/>
        </w:rPr>
      </w:pPr>
      <w:r w:rsidRPr="00A07486">
        <w:rPr>
          <w:rFonts w:ascii="Times New Roman" w:hAnsi="Times New Roman" w:cs="Times New Roman"/>
          <w:sz w:val="24"/>
          <w:szCs w:val="24"/>
          <w:lang w:val="en-ID"/>
        </w:rPr>
        <w:lastRenderedPageBreak/>
        <w:t>perundangan baru;</w:t>
      </w:r>
      <w:r>
        <w:rPr>
          <w:rFonts w:ascii="Times New Roman" w:hAnsi="Times New Roman" w:cs="Times New Roman"/>
          <w:sz w:val="24"/>
          <w:szCs w:val="24"/>
          <w:lang w:val="en-ID"/>
        </w:rPr>
        <w:t xml:space="preserve"> </w:t>
      </w:r>
      <w:r w:rsidRPr="00A07486">
        <w:rPr>
          <w:rFonts w:ascii="Times New Roman" w:hAnsi="Times New Roman" w:cs="Times New Roman"/>
          <w:sz w:val="24"/>
          <w:szCs w:val="24"/>
          <w:lang w:val="en-ID"/>
        </w:rPr>
        <w:t xml:space="preserve">(4) mandiri atau berdiri sendiri, tanpa terikat atau </w:t>
      </w:r>
      <w:proofErr w:type="gramStart"/>
      <w:r w:rsidRPr="00A07486">
        <w:rPr>
          <w:rFonts w:ascii="Times New Roman" w:hAnsi="Times New Roman" w:cs="Times New Roman"/>
          <w:sz w:val="24"/>
          <w:szCs w:val="24"/>
          <w:lang w:val="en-ID"/>
        </w:rPr>
        <w:t xml:space="preserve">minimum </w:t>
      </w:r>
      <w:r w:rsidR="006B71DA">
        <w:rPr>
          <w:rFonts w:ascii="Times New Roman" w:hAnsi="Times New Roman" w:cs="Times New Roman"/>
          <w:sz w:val="24"/>
          <w:szCs w:val="24"/>
          <w:lang w:val="en-ID"/>
        </w:rPr>
        <w:t xml:space="preserve"> </w:t>
      </w:r>
      <w:r w:rsidRPr="00A07486">
        <w:rPr>
          <w:rFonts w:ascii="Times New Roman" w:hAnsi="Times New Roman" w:cs="Times New Roman"/>
          <w:sz w:val="24"/>
          <w:szCs w:val="24"/>
          <w:lang w:val="en-ID"/>
        </w:rPr>
        <w:t>terikat</w:t>
      </w:r>
      <w:proofErr w:type="gramEnd"/>
      <w:r w:rsidRPr="00A07486">
        <w:rPr>
          <w:rFonts w:ascii="Times New Roman" w:hAnsi="Times New Roman" w:cs="Times New Roman"/>
          <w:sz w:val="24"/>
          <w:szCs w:val="24"/>
          <w:lang w:val="en-ID"/>
        </w:rPr>
        <w:t xml:space="preserve"> dengan peraturan lain; dan (5)</w:t>
      </w:r>
      <w:r>
        <w:rPr>
          <w:rFonts w:ascii="Times New Roman" w:hAnsi="Times New Roman" w:cs="Times New Roman"/>
          <w:sz w:val="24"/>
          <w:szCs w:val="24"/>
          <w:lang w:val="en-ID"/>
        </w:rPr>
        <w:t xml:space="preserve"> </w:t>
      </w:r>
      <w:r w:rsidRPr="00A07486">
        <w:rPr>
          <w:rFonts w:ascii="Times New Roman" w:hAnsi="Times New Roman" w:cs="Times New Roman"/>
          <w:sz w:val="24"/>
          <w:szCs w:val="24"/>
          <w:lang w:val="en-ID"/>
        </w:rPr>
        <w:t xml:space="preserve">menegasikan/mencabut sebagian dan/atau keseluruhan peraturan lain. </w:t>
      </w:r>
      <w:r w:rsidR="00153322" w:rsidRPr="00153322">
        <w:rPr>
          <w:rFonts w:ascii="Times New Roman" w:hAnsi="Times New Roman" w:cs="Times New Roman"/>
          <w:i/>
          <w:iCs/>
          <w:sz w:val="24"/>
          <w:szCs w:val="24"/>
          <w:lang w:val="en-ID"/>
        </w:rPr>
        <w:t>Omnibus Law</w:t>
      </w:r>
      <w:r w:rsidRPr="00A07486">
        <w:rPr>
          <w:rFonts w:ascii="Times New Roman" w:hAnsi="Times New Roman" w:cs="Times New Roman"/>
          <w:sz w:val="24"/>
          <w:szCs w:val="24"/>
          <w:lang w:val="en-ID"/>
        </w:rPr>
        <w:t xml:space="preserve"> merupakan</w:t>
      </w:r>
      <w:r>
        <w:rPr>
          <w:rFonts w:ascii="Times New Roman" w:hAnsi="Times New Roman" w:cs="Times New Roman"/>
          <w:sz w:val="24"/>
          <w:szCs w:val="24"/>
          <w:lang w:val="en-ID"/>
        </w:rPr>
        <w:t xml:space="preserve"> </w:t>
      </w:r>
      <w:r w:rsidRPr="00A07486">
        <w:rPr>
          <w:rFonts w:ascii="Times New Roman" w:hAnsi="Times New Roman" w:cs="Times New Roman"/>
          <w:sz w:val="24"/>
          <w:szCs w:val="24"/>
          <w:lang w:val="en-ID"/>
        </w:rPr>
        <w:t>teknik/metode perumusan norma peraturan perundang-undangan yang melalui satu peraturan</w:t>
      </w:r>
      <w:r>
        <w:rPr>
          <w:rFonts w:ascii="Times New Roman" w:hAnsi="Times New Roman" w:cs="Times New Roman"/>
          <w:sz w:val="24"/>
          <w:szCs w:val="24"/>
          <w:lang w:val="en-ID"/>
        </w:rPr>
        <w:t xml:space="preserve"> </w:t>
      </w:r>
      <w:r w:rsidRPr="00A07486">
        <w:rPr>
          <w:rFonts w:ascii="Times New Roman" w:hAnsi="Times New Roman" w:cs="Times New Roman"/>
          <w:sz w:val="24"/>
          <w:szCs w:val="24"/>
          <w:lang w:val="en-ID"/>
        </w:rPr>
        <w:t>perundang-undangan yang baru mengoreksi secara sekaligus banyak pasal dalam banyak undang</w:t>
      </w:r>
      <w:r>
        <w:rPr>
          <w:rFonts w:ascii="Times New Roman" w:hAnsi="Times New Roman" w:cs="Times New Roman"/>
          <w:sz w:val="24"/>
          <w:szCs w:val="24"/>
          <w:lang w:val="en-ID"/>
        </w:rPr>
        <w:t>-</w:t>
      </w:r>
      <w:r w:rsidRPr="00A07486">
        <w:rPr>
          <w:rFonts w:ascii="Times New Roman" w:hAnsi="Times New Roman" w:cs="Times New Roman"/>
          <w:sz w:val="24"/>
          <w:szCs w:val="24"/>
          <w:lang w:val="en-ID"/>
        </w:rPr>
        <w:t>undang</w:t>
      </w:r>
      <w:r>
        <w:rPr>
          <w:rFonts w:ascii="Times New Roman" w:hAnsi="Times New Roman" w:cs="Times New Roman"/>
          <w:sz w:val="24"/>
          <w:szCs w:val="24"/>
          <w:lang w:val="en-ID"/>
        </w:rPr>
        <w:t xml:space="preserve"> </w:t>
      </w:r>
      <w:r w:rsidRPr="00A07486">
        <w:rPr>
          <w:rFonts w:ascii="Times New Roman" w:hAnsi="Times New Roman" w:cs="Times New Roman"/>
          <w:sz w:val="24"/>
          <w:szCs w:val="24"/>
          <w:lang w:val="en-ID"/>
        </w:rPr>
        <w:t>untuk mencapai kebijakan negara yang sangat penting.</w:t>
      </w:r>
      <w:r>
        <w:rPr>
          <w:rStyle w:val="FootnoteReference"/>
          <w:rFonts w:ascii="Times New Roman" w:hAnsi="Times New Roman" w:cs="Times New Roman"/>
          <w:sz w:val="24"/>
          <w:szCs w:val="24"/>
          <w:lang w:val="en-ID"/>
        </w:rPr>
        <w:footnoteReference w:id="2"/>
      </w:r>
      <w:r w:rsidRPr="00A07486">
        <w:rPr>
          <w:rFonts w:ascii="Times New Roman" w:hAnsi="Times New Roman" w:cs="Times New Roman"/>
          <w:sz w:val="24"/>
          <w:szCs w:val="24"/>
          <w:lang w:val="en-ID"/>
        </w:rPr>
        <w:t xml:space="preserve"> Apabila dicermati, ada beberapa implikasi negatif dari pembentukan </w:t>
      </w:r>
      <w:r w:rsidR="00153322" w:rsidRPr="00153322">
        <w:rPr>
          <w:rFonts w:ascii="Times New Roman" w:hAnsi="Times New Roman" w:cs="Times New Roman"/>
          <w:i/>
          <w:iCs/>
          <w:sz w:val="24"/>
          <w:szCs w:val="24"/>
          <w:lang w:val="en-ID"/>
        </w:rPr>
        <w:t>Omnibus Law</w:t>
      </w:r>
      <w:r w:rsidRPr="00A07486">
        <w:rPr>
          <w:rFonts w:ascii="Times New Roman" w:hAnsi="Times New Roman" w:cs="Times New Roman"/>
          <w:sz w:val="24"/>
          <w:szCs w:val="24"/>
          <w:lang w:val="en-ID"/>
        </w:rPr>
        <w:t xml:space="preserve"> (</w:t>
      </w:r>
      <w:r>
        <w:rPr>
          <w:rFonts w:ascii="Times New Roman" w:hAnsi="Times New Roman" w:cs="Times New Roman"/>
          <w:sz w:val="24"/>
          <w:szCs w:val="24"/>
          <w:lang w:val="en-ID"/>
        </w:rPr>
        <w:t>Undang-Undang No. 11 Tahun 2020 Tentang</w:t>
      </w:r>
      <w:r w:rsidRPr="00A07486">
        <w:rPr>
          <w:rFonts w:ascii="Times New Roman" w:hAnsi="Times New Roman" w:cs="Times New Roman"/>
          <w:sz w:val="24"/>
          <w:szCs w:val="24"/>
          <w:lang w:val="en-ID"/>
        </w:rPr>
        <w:t xml:space="preserve"> Cipta</w:t>
      </w:r>
      <w:r>
        <w:rPr>
          <w:rFonts w:ascii="Times New Roman" w:hAnsi="Times New Roman" w:cs="Times New Roman"/>
          <w:sz w:val="24"/>
          <w:szCs w:val="24"/>
          <w:lang w:val="en-ID"/>
        </w:rPr>
        <w:t xml:space="preserve"> </w:t>
      </w:r>
      <w:r w:rsidRPr="00A07486">
        <w:rPr>
          <w:rFonts w:ascii="Times New Roman" w:hAnsi="Times New Roman" w:cs="Times New Roman"/>
          <w:sz w:val="24"/>
          <w:szCs w:val="24"/>
          <w:lang w:val="en-ID"/>
        </w:rPr>
        <w:t>Lapangan Kerja), antara lain merugikan pekerja, merugikan bidang pertanian, monopoli tanah,</w:t>
      </w:r>
      <w:r>
        <w:rPr>
          <w:rFonts w:ascii="Times New Roman" w:hAnsi="Times New Roman" w:cs="Times New Roman"/>
          <w:sz w:val="24"/>
          <w:szCs w:val="24"/>
          <w:lang w:val="en-ID"/>
        </w:rPr>
        <w:t xml:space="preserve"> </w:t>
      </w:r>
      <w:r w:rsidRPr="00A07486">
        <w:rPr>
          <w:rFonts w:ascii="Times New Roman" w:hAnsi="Times New Roman" w:cs="Times New Roman"/>
          <w:sz w:val="24"/>
          <w:szCs w:val="24"/>
          <w:lang w:val="en-ID"/>
        </w:rPr>
        <w:t>memangkas dan mengubah konsep administrasi, pendidikan yang berorientasi pasar, dan adanya</w:t>
      </w:r>
      <w:r>
        <w:rPr>
          <w:rFonts w:ascii="Times New Roman" w:hAnsi="Times New Roman" w:cs="Times New Roman"/>
          <w:sz w:val="24"/>
          <w:szCs w:val="24"/>
          <w:lang w:val="en-ID"/>
        </w:rPr>
        <w:t xml:space="preserve"> </w:t>
      </w:r>
      <w:r w:rsidRPr="00A07486">
        <w:rPr>
          <w:rFonts w:ascii="Times New Roman" w:hAnsi="Times New Roman" w:cs="Times New Roman"/>
          <w:sz w:val="24"/>
          <w:szCs w:val="24"/>
          <w:lang w:val="en-ID"/>
        </w:rPr>
        <w:t>ketidaktrasnparanan</w:t>
      </w:r>
      <w:r>
        <w:rPr>
          <w:rFonts w:ascii="Times New Roman" w:hAnsi="Times New Roman" w:cs="Times New Roman"/>
          <w:sz w:val="24"/>
          <w:szCs w:val="24"/>
          <w:lang w:val="en-ID"/>
        </w:rPr>
        <w:t>.</w:t>
      </w:r>
      <w:r>
        <w:rPr>
          <w:rStyle w:val="FootnoteReference"/>
          <w:rFonts w:ascii="Times New Roman" w:hAnsi="Times New Roman" w:cs="Times New Roman"/>
          <w:sz w:val="24"/>
          <w:szCs w:val="24"/>
          <w:lang w:val="en-ID"/>
        </w:rPr>
        <w:footnoteReference w:id="3"/>
      </w:r>
    </w:p>
    <w:p w14:paraId="1066A474" w14:textId="77777777" w:rsidR="00834057" w:rsidRDefault="00834057" w:rsidP="00834057">
      <w:pPr>
        <w:pStyle w:val="ListParagraph"/>
        <w:autoSpaceDE w:val="0"/>
        <w:autoSpaceDN w:val="0"/>
        <w:adjustRightInd w:val="0"/>
        <w:spacing w:line="480" w:lineRule="auto"/>
        <w:ind w:left="426" w:firstLine="567"/>
        <w:jc w:val="both"/>
        <w:rPr>
          <w:rFonts w:ascii="Times New Roman" w:hAnsi="Times New Roman" w:cs="Times New Roman"/>
          <w:sz w:val="24"/>
          <w:szCs w:val="24"/>
          <w:lang w:val="en-ID"/>
        </w:rPr>
      </w:pPr>
      <w:r w:rsidRPr="00F06FC6">
        <w:rPr>
          <w:rFonts w:ascii="Times New Roman" w:hAnsi="Times New Roman" w:cs="Times New Roman"/>
          <w:sz w:val="24"/>
          <w:szCs w:val="24"/>
          <w:lang w:val="en-ID"/>
        </w:rPr>
        <w:t>Undang-Undang Nomor 11 Tahun 2020 tentang Cipta Kerja sempat menuai berbagai kritik karena dikhawatirkan dapat merugikan hak-hak para pekerja serta meningkatkan deforestasi (kegiatan penebangan hutan sehingga lahannya dapat dialihgunakan untuk penggunaan nir-hutan seperti pertanian, peternakan atau kawasan perkotaan) di Indonesia dengan mengurangi perlindungan terhadap lingkungan. Rangkaian unjuk rasa digelar untuk menolak undang</w:t>
      </w:r>
      <w:r>
        <w:rPr>
          <w:rFonts w:ascii="Times New Roman" w:hAnsi="Times New Roman" w:cs="Times New Roman"/>
          <w:sz w:val="24"/>
          <w:szCs w:val="24"/>
          <w:lang w:val="en-ID"/>
        </w:rPr>
        <w:t>-</w:t>
      </w:r>
      <w:r w:rsidRPr="00F06FC6">
        <w:rPr>
          <w:rFonts w:ascii="Times New Roman" w:hAnsi="Times New Roman" w:cs="Times New Roman"/>
          <w:sz w:val="24"/>
          <w:szCs w:val="24"/>
          <w:lang w:val="en-ID"/>
        </w:rPr>
        <w:t>undang tersebut karena dinilai berpotensi menimbulkan konflik karena undang-undang ini merevisi beberapa pasal yang terdapat pada Undang-Undang Nomor 13 Tahun 2003 tentang Ketenagakerjaan</w:t>
      </w:r>
      <w:r>
        <w:rPr>
          <w:rFonts w:ascii="Times New Roman" w:hAnsi="Times New Roman" w:cs="Times New Roman"/>
          <w:sz w:val="24"/>
          <w:szCs w:val="24"/>
          <w:lang w:val="en-ID"/>
        </w:rPr>
        <w:t>.</w:t>
      </w:r>
      <w:r>
        <w:rPr>
          <w:rStyle w:val="FootnoteReference"/>
          <w:rFonts w:ascii="Times New Roman" w:hAnsi="Times New Roman" w:cs="Times New Roman"/>
          <w:sz w:val="24"/>
          <w:szCs w:val="24"/>
          <w:lang w:val="en-ID"/>
        </w:rPr>
        <w:footnoteReference w:id="4"/>
      </w:r>
    </w:p>
    <w:p w14:paraId="4CBFA92B" w14:textId="77777777" w:rsidR="00834057" w:rsidRPr="00223740" w:rsidRDefault="00834057" w:rsidP="00834057">
      <w:pPr>
        <w:pStyle w:val="ListParagraph"/>
        <w:autoSpaceDE w:val="0"/>
        <w:autoSpaceDN w:val="0"/>
        <w:adjustRightInd w:val="0"/>
        <w:spacing w:line="480" w:lineRule="auto"/>
        <w:ind w:left="426" w:firstLine="567"/>
        <w:jc w:val="both"/>
        <w:rPr>
          <w:rFonts w:ascii="Times New Roman" w:hAnsi="Times New Roman" w:cs="Times New Roman"/>
          <w:sz w:val="24"/>
          <w:szCs w:val="24"/>
          <w:lang w:val="en-ID"/>
        </w:rPr>
      </w:pPr>
      <w:r w:rsidRPr="00223740">
        <w:rPr>
          <w:rFonts w:ascii="Times New Roman" w:hAnsi="Times New Roman" w:cs="Times New Roman"/>
          <w:sz w:val="24"/>
          <w:szCs w:val="24"/>
          <w:lang w:val="en-ID"/>
        </w:rPr>
        <w:lastRenderedPageBreak/>
        <w:t>Setelah Putusan M</w:t>
      </w:r>
      <w:r>
        <w:rPr>
          <w:rFonts w:ascii="Times New Roman" w:hAnsi="Times New Roman" w:cs="Times New Roman"/>
          <w:sz w:val="24"/>
          <w:szCs w:val="24"/>
          <w:lang w:val="en-ID"/>
        </w:rPr>
        <w:t xml:space="preserve">ahkamah </w:t>
      </w:r>
      <w:r w:rsidRPr="00223740">
        <w:rPr>
          <w:rFonts w:ascii="Times New Roman" w:hAnsi="Times New Roman" w:cs="Times New Roman"/>
          <w:sz w:val="24"/>
          <w:szCs w:val="24"/>
          <w:lang w:val="en-ID"/>
        </w:rPr>
        <w:t>K</w:t>
      </w:r>
      <w:r>
        <w:rPr>
          <w:rFonts w:ascii="Times New Roman" w:hAnsi="Times New Roman" w:cs="Times New Roman"/>
          <w:sz w:val="24"/>
          <w:szCs w:val="24"/>
          <w:lang w:val="en-ID"/>
        </w:rPr>
        <w:t>onstitusi</w:t>
      </w:r>
      <w:r w:rsidRPr="00223740">
        <w:rPr>
          <w:rFonts w:ascii="Times New Roman" w:hAnsi="Times New Roman" w:cs="Times New Roman"/>
          <w:sz w:val="24"/>
          <w:szCs w:val="24"/>
          <w:lang w:val="en-ID"/>
        </w:rPr>
        <w:t xml:space="preserve"> atas </w:t>
      </w:r>
      <w:r>
        <w:rPr>
          <w:rFonts w:ascii="Times New Roman" w:hAnsi="Times New Roman" w:cs="Times New Roman"/>
          <w:sz w:val="24"/>
          <w:szCs w:val="24"/>
          <w:lang w:val="en-ID"/>
        </w:rPr>
        <w:t>Undang-Undang</w:t>
      </w:r>
      <w:r w:rsidRPr="00223740">
        <w:rPr>
          <w:rFonts w:ascii="Times New Roman" w:hAnsi="Times New Roman" w:cs="Times New Roman"/>
          <w:sz w:val="24"/>
          <w:szCs w:val="24"/>
          <w:lang w:val="en-ID"/>
        </w:rPr>
        <w:t xml:space="preserve"> Cipta Kerja diucapkan pada 25 November 2021, membawa dampak hukum luar biasa dalam aspek per</w:t>
      </w:r>
      <w:r>
        <w:rPr>
          <w:rFonts w:ascii="Times New Roman" w:hAnsi="Times New Roman" w:cs="Times New Roman"/>
          <w:sz w:val="24"/>
          <w:szCs w:val="24"/>
          <w:lang w:val="en-ID"/>
        </w:rPr>
        <w:t>Undang-Undang</w:t>
      </w:r>
      <w:r w:rsidRPr="00223740">
        <w:rPr>
          <w:rFonts w:ascii="Times New Roman" w:hAnsi="Times New Roman" w:cs="Times New Roman"/>
          <w:sz w:val="24"/>
          <w:szCs w:val="24"/>
          <w:lang w:val="en-ID"/>
        </w:rPr>
        <w:t>an dan ketatanegaraan. Secara otomatis, Putusan M</w:t>
      </w:r>
      <w:r>
        <w:rPr>
          <w:rFonts w:ascii="Times New Roman" w:hAnsi="Times New Roman" w:cs="Times New Roman"/>
          <w:sz w:val="24"/>
          <w:szCs w:val="24"/>
          <w:lang w:val="en-ID"/>
        </w:rPr>
        <w:t xml:space="preserve">ahkamah </w:t>
      </w:r>
      <w:r w:rsidRPr="00223740">
        <w:rPr>
          <w:rFonts w:ascii="Times New Roman" w:hAnsi="Times New Roman" w:cs="Times New Roman"/>
          <w:sz w:val="24"/>
          <w:szCs w:val="24"/>
          <w:lang w:val="en-ID"/>
        </w:rPr>
        <w:t>K</w:t>
      </w:r>
      <w:r>
        <w:rPr>
          <w:rFonts w:ascii="Times New Roman" w:hAnsi="Times New Roman" w:cs="Times New Roman"/>
          <w:sz w:val="24"/>
          <w:szCs w:val="24"/>
          <w:lang w:val="en-ID"/>
        </w:rPr>
        <w:t>onstitusi</w:t>
      </w:r>
      <w:r w:rsidRPr="00223740">
        <w:rPr>
          <w:rFonts w:ascii="Times New Roman" w:hAnsi="Times New Roman" w:cs="Times New Roman"/>
          <w:sz w:val="24"/>
          <w:szCs w:val="24"/>
          <w:lang w:val="en-ID"/>
        </w:rPr>
        <w:t xml:space="preserve"> ini merontokkan bangunan hukum dan ekonomi yang telah disusun oleh Pemerintah dan DPR. Di mana tidak hanya keberlakuan </w:t>
      </w:r>
      <w:r>
        <w:rPr>
          <w:rFonts w:ascii="Times New Roman" w:hAnsi="Times New Roman" w:cs="Times New Roman"/>
          <w:sz w:val="24"/>
          <w:szCs w:val="24"/>
          <w:lang w:val="en-ID"/>
        </w:rPr>
        <w:t>Undang-Undang</w:t>
      </w:r>
      <w:r w:rsidRPr="00223740">
        <w:rPr>
          <w:rFonts w:ascii="Times New Roman" w:hAnsi="Times New Roman" w:cs="Times New Roman"/>
          <w:sz w:val="24"/>
          <w:szCs w:val="24"/>
          <w:lang w:val="en-ID"/>
        </w:rPr>
        <w:t xml:space="preserve"> Cipta Kerja saja yang dinyatakan bertentangan dengan </w:t>
      </w:r>
      <w:r>
        <w:rPr>
          <w:rFonts w:ascii="Times New Roman" w:hAnsi="Times New Roman" w:cs="Times New Roman"/>
          <w:sz w:val="24"/>
          <w:szCs w:val="24"/>
          <w:lang w:val="en-ID"/>
        </w:rPr>
        <w:t xml:space="preserve">Undang-Undang </w:t>
      </w:r>
      <w:r w:rsidRPr="00223740">
        <w:rPr>
          <w:rFonts w:ascii="Times New Roman" w:hAnsi="Times New Roman" w:cs="Times New Roman"/>
          <w:sz w:val="24"/>
          <w:szCs w:val="24"/>
          <w:lang w:val="en-ID"/>
        </w:rPr>
        <w:t>D</w:t>
      </w:r>
      <w:r>
        <w:rPr>
          <w:rFonts w:ascii="Times New Roman" w:hAnsi="Times New Roman" w:cs="Times New Roman"/>
          <w:sz w:val="24"/>
          <w:szCs w:val="24"/>
          <w:lang w:val="en-ID"/>
        </w:rPr>
        <w:t>asar</w:t>
      </w:r>
      <w:r w:rsidRPr="00223740">
        <w:rPr>
          <w:rFonts w:ascii="Times New Roman" w:hAnsi="Times New Roman" w:cs="Times New Roman"/>
          <w:sz w:val="24"/>
          <w:szCs w:val="24"/>
          <w:lang w:val="en-ID"/>
        </w:rPr>
        <w:t xml:space="preserve"> 1945 dan cacat formil, melainkan konstruksi hukum peraturan pelaksana/turunan dari </w:t>
      </w:r>
      <w:r>
        <w:rPr>
          <w:rFonts w:ascii="Times New Roman" w:hAnsi="Times New Roman" w:cs="Times New Roman"/>
          <w:sz w:val="24"/>
          <w:szCs w:val="24"/>
          <w:lang w:val="en-ID"/>
        </w:rPr>
        <w:t>Undang-Undang</w:t>
      </w:r>
      <w:r w:rsidRPr="00223740">
        <w:rPr>
          <w:rFonts w:ascii="Times New Roman" w:hAnsi="Times New Roman" w:cs="Times New Roman"/>
          <w:sz w:val="24"/>
          <w:szCs w:val="24"/>
          <w:lang w:val="en-ID"/>
        </w:rPr>
        <w:t xml:space="preserve"> Cipta Kerja ini juga otomatis tidak berlaku.</w:t>
      </w:r>
    </w:p>
    <w:p w14:paraId="6FC9A4D8" w14:textId="4E9C2E14" w:rsidR="00834057" w:rsidRDefault="00834057" w:rsidP="00834057">
      <w:pPr>
        <w:pStyle w:val="ListParagraph"/>
        <w:autoSpaceDE w:val="0"/>
        <w:autoSpaceDN w:val="0"/>
        <w:adjustRightInd w:val="0"/>
        <w:spacing w:line="480" w:lineRule="auto"/>
        <w:ind w:left="426" w:firstLine="567"/>
        <w:jc w:val="both"/>
        <w:rPr>
          <w:rFonts w:ascii="Times New Roman" w:hAnsi="Times New Roman" w:cs="Times New Roman"/>
          <w:sz w:val="24"/>
          <w:szCs w:val="24"/>
          <w:lang w:val="en-ID"/>
        </w:rPr>
      </w:pPr>
      <w:r w:rsidRPr="00223740">
        <w:rPr>
          <w:rFonts w:ascii="Times New Roman" w:hAnsi="Times New Roman" w:cs="Times New Roman"/>
          <w:sz w:val="24"/>
          <w:szCs w:val="24"/>
          <w:lang w:val="en-ID"/>
        </w:rPr>
        <w:t>Namun, Putusan M</w:t>
      </w:r>
      <w:r>
        <w:rPr>
          <w:rFonts w:ascii="Times New Roman" w:hAnsi="Times New Roman" w:cs="Times New Roman"/>
          <w:sz w:val="24"/>
          <w:szCs w:val="24"/>
          <w:lang w:val="en-ID"/>
        </w:rPr>
        <w:t xml:space="preserve">ahkamah </w:t>
      </w:r>
      <w:r w:rsidRPr="00223740">
        <w:rPr>
          <w:rFonts w:ascii="Times New Roman" w:hAnsi="Times New Roman" w:cs="Times New Roman"/>
          <w:sz w:val="24"/>
          <w:szCs w:val="24"/>
          <w:lang w:val="en-ID"/>
        </w:rPr>
        <w:t>K</w:t>
      </w:r>
      <w:r>
        <w:rPr>
          <w:rFonts w:ascii="Times New Roman" w:hAnsi="Times New Roman" w:cs="Times New Roman"/>
          <w:sz w:val="24"/>
          <w:szCs w:val="24"/>
          <w:lang w:val="en-ID"/>
        </w:rPr>
        <w:t>onstitusi</w:t>
      </w:r>
      <w:r w:rsidRPr="00223740">
        <w:rPr>
          <w:rFonts w:ascii="Times New Roman" w:hAnsi="Times New Roman" w:cs="Times New Roman"/>
          <w:sz w:val="24"/>
          <w:szCs w:val="24"/>
          <w:lang w:val="en-ID"/>
        </w:rPr>
        <w:t xml:space="preserve"> menyisakan banyak penafsiran yang memicu perdebatan baik di kalangan akademisi, praktisi hingga masyarakat sipil. Ada yang mengatakan </w:t>
      </w:r>
      <w:r>
        <w:rPr>
          <w:rFonts w:ascii="Times New Roman" w:hAnsi="Times New Roman" w:cs="Times New Roman"/>
          <w:sz w:val="24"/>
          <w:szCs w:val="24"/>
          <w:lang w:val="en-ID"/>
        </w:rPr>
        <w:t>Undang-Undang</w:t>
      </w:r>
      <w:r w:rsidRPr="00223740">
        <w:rPr>
          <w:rFonts w:ascii="Times New Roman" w:hAnsi="Times New Roman" w:cs="Times New Roman"/>
          <w:sz w:val="24"/>
          <w:szCs w:val="24"/>
          <w:lang w:val="en-ID"/>
        </w:rPr>
        <w:t xml:space="preserve"> Cipta Kerja ini masih tetap berlaku hingga 2 tahun, ada juga yang mengatakan keberlakuannya ditangguhkan hingga adanya perbaikan formil dan substansi </w:t>
      </w:r>
      <w:r>
        <w:rPr>
          <w:rFonts w:ascii="Times New Roman" w:hAnsi="Times New Roman" w:cs="Times New Roman"/>
          <w:sz w:val="24"/>
          <w:szCs w:val="24"/>
          <w:lang w:val="en-ID"/>
        </w:rPr>
        <w:t>Undang-Undang</w:t>
      </w:r>
      <w:r w:rsidRPr="00223740">
        <w:rPr>
          <w:rFonts w:ascii="Times New Roman" w:hAnsi="Times New Roman" w:cs="Times New Roman"/>
          <w:sz w:val="24"/>
          <w:szCs w:val="24"/>
          <w:lang w:val="en-ID"/>
        </w:rPr>
        <w:t xml:space="preserve"> Cipta Kerja. Hingga, ada pula yang menafsirkan bahwa bukan </w:t>
      </w:r>
      <w:r>
        <w:rPr>
          <w:rFonts w:ascii="Times New Roman" w:hAnsi="Times New Roman" w:cs="Times New Roman"/>
          <w:sz w:val="24"/>
          <w:szCs w:val="24"/>
          <w:lang w:val="en-ID"/>
        </w:rPr>
        <w:t>Undang-Undang</w:t>
      </w:r>
      <w:r w:rsidRPr="00223740">
        <w:rPr>
          <w:rFonts w:ascii="Times New Roman" w:hAnsi="Times New Roman" w:cs="Times New Roman"/>
          <w:sz w:val="24"/>
          <w:szCs w:val="24"/>
          <w:lang w:val="en-ID"/>
        </w:rPr>
        <w:t xml:space="preserve"> Cipta Kerja yang direvisi melainkan </w:t>
      </w:r>
      <w:r>
        <w:rPr>
          <w:rFonts w:ascii="Times New Roman" w:hAnsi="Times New Roman" w:cs="Times New Roman"/>
          <w:sz w:val="24"/>
          <w:szCs w:val="24"/>
          <w:lang w:val="en-ID"/>
        </w:rPr>
        <w:t>Undang-Undang</w:t>
      </w:r>
      <w:r w:rsidRPr="00223740">
        <w:rPr>
          <w:rFonts w:ascii="Times New Roman" w:hAnsi="Times New Roman" w:cs="Times New Roman"/>
          <w:sz w:val="24"/>
          <w:szCs w:val="24"/>
          <w:lang w:val="en-ID"/>
        </w:rPr>
        <w:t xml:space="preserve"> </w:t>
      </w:r>
      <w:r>
        <w:rPr>
          <w:rFonts w:ascii="Times New Roman" w:hAnsi="Times New Roman" w:cs="Times New Roman"/>
          <w:sz w:val="24"/>
          <w:szCs w:val="24"/>
          <w:lang w:val="en-ID"/>
        </w:rPr>
        <w:t>nomor 12 Tahun 2011</w:t>
      </w:r>
      <w:r w:rsidRPr="00223740">
        <w:rPr>
          <w:rFonts w:ascii="Times New Roman" w:hAnsi="Times New Roman" w:cs="Times New Roman"/>
          <w:sz w:val="24"/>
          <w:szCs w:val="24"/>
          <w:lang w:val="en-ID"/>
        </w:rPr>
        <w:t xml:space="preserve"> tentang Pembentukan Peraturan Per</w:t>
      </w:r>
      <w:r>
        <w:rPr>
          <w:rFonts w:ascii="Times New Roman" w:hAnsi="Times New Roman" w:cs="Times New Roman"/>
          <w:sz w:val="24"/>
          <w:szCs w:val="24"/>
          <w:lang w:val="en-ID"/>
        </w:rPr>
        <w:t xml:space="preserve"> Undang-Undang</w:t>
      </w:r>
      <w:r w:rsidRPr="00223740">
        <w:rPr>
          <w:rFonts w:ascii="Times New Roman" w:hAnsi="Times New Roman" w:cs="Times New Roman"/>
          <w:sz w:val="24"/>
          <w:szCs w:val="24"/>
          <w:lang w:val="en-ID"/>
        </w:rPr>
        <w:t xml:space="preserve">an untuk mengadopsi metode </w:t>
      </w:r>
      <w:r w:rsidR="00153322" w:rsidRPr="00153322">
        <w:rPr>
          <w:rFonts w:ascii="Times New Roman" w:hAnsi="Times New Roman" w:cs="Times New Roman"/>
          <w:i/>
          <w:iCs/>
          <w:sz w:val="24"/>
          <w:szCs w:val="24"/>
          <w:lang w:val="en-ID"/>
        </w:rPr>
        <w:t>Omnibus Law</w:t>
      </w:r>
      <w:r w:rsidRPr="00223740">
        <w:rPr>
          <w:rFonts w:ascii="Times New Roman" w:hAnsi="Times New Roman" w:cs="Times New Roman"/>
          <w:sz w:val="24"/>
          <w:szCs w:val="24"/>
          <w:lang w:val="en-ID"/>
        </w:rPr>
        <w:t xml:space="preserve"> dalam </w:t>
      </w:r>
      <w:r>
        <w:rPr>
          <w:rFonts w:ascii="Times New Roman" w:hAnsi="Times New Roman" w:cs="Times New Roman"/>
          <w:sz w:val="24"/>
          <w:szCs w:val="24"/>
          <w:lang w:val="en-ID"/>
        </w:rPr>
        <w:t>undang-undang</w:t>
      </w:r>
      <w:r w:rsidRPr="00223740">
        <w:rPr>
          <w:rFonts w:ascii="Times New Roman" w:hAnsi="Times New Roman" w:cs="Times New Roman"/>
          <w:sz w:val="24"/>
          <w:szCs w:val="24"/>
          <w:lang w:val="en-ID"/>
        </w:rPr>
        <w:t xml:space="preserve"> </w:t>
      </w:r>
      <w:r>
        <w:rPr>
          <w:rFonts w:ascii="Times New Roman" w:hAnsi="Times New Roman" w:cs="Times New Roman"/>
          <w:sz w:val="24"/>
          <w:szCs w:val="24"/>
          <w:lang w:val="en-ID"/>
        </w:rPr>
        <w:t>nomor 12 Tahun 2011</w:t>
      </w:r>
      <w:r w:rsidRPr="00223740">
        <w:rPr>
          <w:rFonts w:ascii="Times New Roman" w:hAnsi="Times New Roman" w:cs="Times New Roman"/>
          <w:sz w:val="24"/>
          <w:szCs w:val="24"/>
          <w:lang w:val="en-ID"/>
        </w:rPr>
        <w:t>.</w:t>
      </w:r>
      <w:r>
        <w:rPr>
          <w:rStyle w:val="FootnoteReference"/>
          <w:rFonts w:ascii="Times New Roman" w:hAnsi="Times New Roman" w:cs="Times New Roman"/>
          <w:sz w:val="24"/>
          <w:szCs w:val="24"/>
          <w:lang w:val="en-ID"/>
        </w:rPr>
        <w:footnoteReference w:id="5"/>
      </w:r>
    </w:p>
    <w:p w14:paraId="25C5E496" w14:textId="77777777" w:rsidR="00834057" w:rsidRDefault="00834057" w:rsidP="00834057">
      <w:pPr>
        <w:pStyle w:val="ListParagraph"/>
        <w:autoSpaceDE w:val="0"/>
        <w:autoSpaceDN w:val="0"/>
        <w:adjustRightInd w:val="0"/>
        <w:spacing w:line="480" w:lineRule="auto"/>
        <w:ind w:left="426" w:firstLine="567"/>
        <w:jc w:val="both"/>
        <w:rPr>
          <w:rFonts w:ascii="Times New Roman" w:hAnsi="Times New Roman" w:cs="Times New Roman"/>
          <w:sz w:val="24"/>
          <w:szCs w:val="24"/>
          <w:lang w:val="en-ID"/>
        </w:rPr>
      </w:pPr>
      <w:r w:rsidRPr="006E4730">
        <w:rPr>
          <w:rFonts w:ascii="Times New Roman" w:hAnsi="Times New Roman" w:cs="Times New Roman"/>
          <w:sz w:val="24"/>
          <w:szCs w:val="24"/>
          <w:lang w:val="en-ID"/>
        </w:rPr>
        <w:t xml:space="preserve">Berbagai dampak yang muncul baik sebelum atau sesudah disahkannya </w:t>
      </w:r>
      <w:r>
        <w:rPr>
          <w:rFonts w:ascii="Times New Roman" w:hAnsi="Times New Roman" w:cs="Times New Roman"/>
          <w:sz w:val="24"/>
          <w:szCs w:val="24"/>
          <w:lang w:val="en-ID"/>
        </w:rPr>
        <w:t>Undang-Undang</w:t>
      </w:r>
      <w:r w:rsidRPr="006E4730">
        <w:rPr>
          <w:rFonts w:ascii="Times New Roman" w:hAnsi="Times New Roman" w:cs="Times New Roman"/>
          <w:sz w:val="24"/>
          <w:szCs w:val="24"/>
          <w:lang w:val="en-ID"/>
        </w:rPr>
        <w:t xml:space="preserve"> Nomor 11 Tahun 2020 tentang Cipta Kerja ini tentunya berpengaruh pada setiap lapisan masyarakat terutama para pekerja formal maupun informal yang ada dalam lingkup dunia ketenagakerjaan tersebut. Pro </w:t>
      </w:r>
      <w:r w:rsidRPr="006E4730">
        <w:rPr>
          <w:rFonts w:ascii="Times New Roman" w:hAnsi="Times New Roman" w:cs="Times New Roman"/>
          <w:sz w:val="24"/>
          <w:szCs w:val="24"/>
          <w:lang w:val="en-ID"/>
        </w:rPr>
        <w:lastRenderedPageBreak/>
        <w:t xml:space="preserve">dan kontra akibat keberadaan </w:t>
      </w:r>
      <w:r>
        <w:rPr>
          <w:rFonts w:ascii="Times New Roman" w:hAnsi="Times New Roman" w:cs="Times New Roman"/>
          <w:sz w:val="24"/>
          <w:szCs w:val="24"/>
          <w:lang w:val="en-ID"/>
        </w:rPr>
        <w:t>Undang-Undang</w:t>
      </w:r>
      <w:r w:rsidRPr="006E4730">
        <w:rPr>
          <w:rFonts w:ascii="Times New Roman" w:hAnsi="Times New Roman" w:cs="Times New Roman"/>
          <w:sz w:val="24"/>
          <w:szCs w:val="24"/>
          <w:lang w:val="en-ID"/>
        </w:rPr>
        <w:t xml:space="preserve"> Nomor 11 Tahun 2020 tentang cipta kerja ini tentunya menarik untuk dibahas dalam penyusunan dan penulisan skripsi ini. Berdasarkan uraian di atas, maka penulis tertarik dan ingin mengangkat judul skripsi tentang “</w:t>
      </w:r>
      <w:r w:rsidRPr="00FB0625">
        <w:rPr>
          <w:rFonts w:ascii="Times New Roman" w:hAnsi="Times New Roman" w:cs="Times New Roman"/>
          <w:sz w:val="24"/>
          <w:szCs w:val="24"/>
        </w:rPr>
        <w:t>Implikasi Judicial Review Undang Undang No .11 Tahun 2020 Tentang Cipta Kerja</w:t>
      </w:r>
      <w:r>
        <w:rPr>
          <w:rFonts w:ascii="Times New Roman" w:hAnsi="Times New Roman" w:cs="Times New Roman"/>
          <w:sz w:val="24"/>
          <w:szCs w:val="24"/>
          <w:lang w:val="en-US"/>
        </w:rPr>
        <w:t xml:space="preserve"> </w:t>
      </w:r>
      <w:r w:rsidRPr="0078624C">
        <w:rPr>
          <w:rFonts w:ascii="Times New Roman" w:hAnsi="Times New Roman" w:cs="Times New Roman"/>
          <w:sz w:val="24"/>
          <w:szCs w:val="24"/>
          <w:lang w:val="en-US"/>
        </w:rPr>
        <w:t>(Analisis Putusan Mahkamah Konstitusi RI No 91)</w:t>
      </w:r>
      <w:r w:rsidRPr="006E4730">
        <w:rPr>
          <w:rFonts w:ascii="Times New Roman" w:hAnsi="Times New Roman" w:cs="Times New Roman"/>
          <w:sz w:val="24"/>
          <w:szCs w:val="24"/>
          <w:lang w:val="en-ID"/>
        </w:rPr>
        <w:t>”.</w:t>
      </w:r>
    </w:p>
    <w:p w14:paraId="33DF1A8C" w14:textId="77777777" w:rsidR="00834057" w:rsidRDefault="00834057" w:rsidP="00834057">
      <w:pPr>
        <w:pStyle w:val="ListParagraph"/>
        <w:autoSpaceDE w:val="0"/>
        <w:autoSpaceDN w:val="0"/>
        <w:adjustRightInd w:val="0"/>
        <w:spacing w:line="480" w:lineRule="auto"/>
        <w:ind w:left="426" w:firstLine="567"/>
        <w:jc w:val="both"/>
        <w:rPr>
          <w:rFonts w:ascii="Times New Roman" w:hAnsi="Times New Roman" w:cs="Times New Roman"/>
          <w:sz w:val="24"/>
          <w:szCs w:val="24"/>
          <w:lang w:val="en-ID"/>
        </w:rPr>
      </w:pPr>
    </w:p>
    <w:p w14:paraId="110A2E5A" w14:textId="77777777" w:rsidR="00834057" w:rsidRPr="00D565E6" w:rsidRDefault="00834057" w:rsidP="00D565E6">
      <w:pPr>
        <w:pStyle w:val="Heading2"/>
        <w:numPr>
          <w:ilvl w:val="0"/>
          <w:numId w:val="29"/>
        </w:numPr>
        <w:spacing w:before="0" w:line="480" w:lineRule="auto"/>
        <w:ind w:left="284" w:hanging="284"/>
        <w:rPr>
          <w:rFonts w:ascii="Times New Roman" w:hAnsi="Times New Roman" w:cs="Times New Roman"/>
          <w:b/>
          <w:bCs/>
          <w:color w:val="auto"/>
          <w:sz w:val="24"/>
          <w:szCs w:val="24"/>
        </w:rPr>
      </w:pPr>
      <w:bookmarkStart w:id="2" w:name="_Toc110577522"/>
      <w:r w:rsidRPr="00D565E6">
        <w:rPr>
          <w:rFonts w:ascii="Times New Roman" w:hAnsi="Times New Roman" w:cs="Times New Roman"/>
          <w:b/>
          <w:bCs/>
          <w:color w:val="auto"/>
          <w:sz w:val="24"/>
          <w:szCs w:val="24"/>
        </w:rPr>
        <w:t>Rumusan Masalah</w:t>
      </w:r>
      <w:bookmarkEnd w:id="2"/>
    </w:p>
    <w:p w14:paraId="4EA0DCBB" w14:textId="77777777" w:rsidR="00834057" w:rsidRDefault="00834057" w:rsidP="00834057">
      <w:pPr>
        <w:pStyle w:val="ListParagraph"/>
        <w:autoSpaceDE w:val="0"/>
        <w:autoSpaceDN w:val="0"/>
        <w:adjustRightInd w:val="0"/>
        <w:spacing w:line="480" w:lineRule="auto"/>
        <w:ind w:left="426" w:firstLine="567"/>
        <w:jc w:val="both"/>
        <w:rPr>
          <w:rFonts w:ascii="Times New Roman" w:hAnsi="Times New Roman" w:cs="Times New Roman"/>
          <w:sz w:val="24"/>
          <w:szCs w:val="24"/>
          <w:lang w:val="en-US"/>
        </w:rPr>
      </w:pPr>
      <w:r w:rsidRPr="00047AC9">
        <w:rPr>
          <w:rFonts w:ascii="Times New Roman" w:hAnsi="Times New Roman" w:cs="Times New Roman"/>
          <w:sz w:val="24"/>
          <w:szCs w:val="24"/>
        </w:rPr>
        <w:t>Berdasarkan latar belakang tersebut di atas maka penulis tertarik untuk menuliskan permasalahan terkait</w:t>
      </w:r>
      <w:r>
        <w:rPr>
          <w:rFonts w:ascii="Times New Roman" w:hAnsi="Times New Roman" w:cs="Times New Roman"/>
          <w:sz w:val="24"/>
          <w:szCs w:val="24"/>
          <w:lang w:val="en-US"/>
        </w:rPr>
        <w:t xml:space="preserve"> sebagai berikut:</w:t>
      </w:r>
    </w:p>
    <w:p w14:paraId="0C40C7F4" w14:textId="77777777" w:rsidR="00834057" w:rsidRDefault="00834057" w:rsidP="00A14784">
      <w:pPr>
        <w:pStyle w:val="ListParagraph"/>
        <w:numPr>
          <w:ilvl w:val="0"/>
          <w:numId w:val="11"/>
        </w:numPr>
        <w:autoSpaceDE w:val="0"/>
        <w:autoSpaceDN w:val="0"/>
        <w:adjustRightInd w:val="0"/>
        <w:spacing w:line="480" w:lineRule="auto"/>
        <w:ind w:left="709" w:hanging="283"/>
        <w:jc w:val="both"/>
        <w:rPr>
          <w:rFonts w:ascii="Times New Roman" w:hAnsi="Times New Roman" w:cs="Times New Roman"/>
          <w:sz w:val="24"/>
          <w:szCs w:val="24"/>
        </w:rPr>
      </w:pPr>
      <w:r w:rsidRPr="007F2D96">
        <w:rPr>
          <w:rFonts w:ascii="Times New Roman" w:hAnsi="Times New Roman" w:cs="Times New Roman"/>
          <w:sz w:val="24"/>
          <w:szCs w:val="24"/>
        </w:rPr>
        <w:t>Bagaimana dasar pertimbangan formil putusan mahkamah konstitusi R</w:t>
      </w:r>
      <w:r>
        <w:rPr>
          <w:rFonts w:ascii="Times New Roman" w:hAnsi="Times New Roman" w:cs="Times New Roman"/>
          <w:sz w:val="24"/>
          <w:szCs w:val="24"/>
          <w:lang w:val="en-US"/>
        </w:rPr>
        <w:t>I</w:t>
      </w:r>
      <w:r w:rsidRPr="007F2D96">
        <w:rPr>
          <w:rFonts w:ascii="Times New Roman" w:hAnsi="Times New Roman" w:cs="Times New Roman"/>
          <w:sz w:val="24"/>
          <w:szCs w:val="24"/>
        </w:rPr>
        <w:t xml:space="preserve"> </w:t>
      </w:r>
      <w:r>
        <w:rPr>
          <w:rFonts w:ascii="Times New Roman" w:hAnsi="Times New Roman" w:cs="Times New Roman"/>
          <w:sz w:val="24"/>
          <w:szCs w:val="24"/>
          <w:lang w:val="en-US"/>
        </w:rPr>
        <w:t>N</w:t>
      </w:r>
      <w:r w:rsidRPr="007F2D96">
        <w:rPr>
          <w:rFonts w:ascii="Times New Roman" w:hAnsi="Times New Roman" w:cs="Times New Roman"/>
          <w:sz w:val="24"/>
          <w:szCs w:val="24"/>
        </w:rPr>
        <w:t>omor 91/PUU</w:t>
      </w:r>
      <w:r>
        <w:rPr>
          <w:rFonts w:ascii="Times New Roman" w:hAnsi="Times New Roman" w:cs="Times New Roman"/>
          <w:sz w:val="24"/>
          <w:szCs w:val="24"/>
          <w:lang w:val="en-US"/>
        </w:rPr>
        <w:t>-XVIII/2020?</w:t>
      </w:r>
    </w:p>
    <w:p w14:paraId="2C43A333" w14:textId="77777777" w:rsidR="00834057" w:rsidRPr="00190EA0" w:rsidRDefault="00834057" w:rsidP="00A14784">
      <w:pPr>
        <w:pStyle w:val="ListParagraph"/>
        <w:numPr>
          <w:ilvl w:val="0"/>
          <w:numId w:val="11"/>
        </w:numPr>
        <w:autoSpaceDE w:val="0"/>
        <w:autoSpaceDN w:val="0"/>
        <w:adjustRightInd w:val="0"/>
        <w:spacing w:line="480" w:lineRule="auto"/>
        <w:ind w:left="709" w:hanging="283"/>
        <w:jc w:val="both"/>
        <w:rPr>
          <w:rFonts w:ascii="Times New Roman" w:hAnsi="Times New Roman" w:cs="Times New Roman"/>
          <w:sz w:val="24"/>
          <w:szCs w:val="24"/>
        </w:rPr>
      </w:pPr>
      <w:r w:rsidRPr="00703837">
        <w:rPr>
          <w:rFonts w:ascii="Times New Roman" w:hAnsi="Times New Roman" w:cs="Times New Roman"/>
          <w:sz w:val="24"/>
          <w:szCs w:val="24"/>
        </w:rPr>
        <w:t xml:space="preserve">Bagaimana implikasi putusan dalam perkara </w:t>
      </w:r>
      <w:r>
        <w:rPr>
          <w:rFonts w:ascii="Times New Roman" w:hAnsi="Times New Roman" w:cs="Times New Roman"/>
          <w:sz w:val="24"/>
          <w:szCs w:val="24"/>
          <w:lang w:val="en-US"/>
        </w:rPr>
        <w:t>N</w:t>
      </w:r>
      <w:r w:rsidRPr="007F2D96">
        <w:rPr>
          <w:rFonts w:ascii="Times New Roman" w:hAnsi="Times New Roman" w:cs="Times New Roman"/>
          <w:sz w:val="24"/>
          <w:szCs w:val="24"/>
        </w:rPr>
        <w:t>omor 91/PUU</w:t>
      </w:r>
      <w:r>
        <w:rPr>
          <w:rFonts w:ascii="Times New Roman" w:hAnsi="Times New Roman" w:cs="Times New Roman"/>
          <w:sz w:val="24"/>
          <w:szCs w:val="24"/>
          <w:lang w:val="en-US"/>
        </w:rPr>
        <w:t>-XVIII/2020?</w:t>
      </w:r>
    </w:p>
    <w:p w14:paraId="39D8A0E9" w14:textId="77777777" w:rsidR="00834057" w:rsidRDefault="00834057" w:rsidP="00834057">
      <w:pPr>
        <w:pStyle w:val="ListParagraph"/>
        <w:autoSpaceDE w:val="0"/>
        <w:autoSpaceDN w:val="0"/>
        <w:adjustRightInd w:val="0"/>
        <w:spacing w:line="480" w:lineRule="auto"/>
        <w:ind w:left="709"/>
        <w:jc w:val="both"/>
        <w:rPr>
          <w:rFonts w:ascii="Times New Roman" w:hAnsi="Times New Roman" w:cs="Times New Roman"/>
          <w:sz w:val="24"/>
          <w:szCs w:val="24"/>
        </w:rPr>
      </w:pPr>
    </w:p>
    <w:p w14:paraId="46A1EC20" w14:textId="77777777" w:rsidR="00834057" w:rsidRPr="00D565E6" w:rsidRDefault="00834057" w:rsidP="00D565E6">
      <w:pPr>
        <w:pStyle w:val="Heading2"/>
        <w:numPr>
          <w:ilvl w:val="0"/>
          <w:numId w:val="29"/>
        </w:numPr>
        <w:spacing w:before="0" w:line="480" w:lineRule="auto"/>
        <w:ind w:left="284" w:hanging="284"/>
        <w:rPr>
          <w:rFonts w:ascii="Times New Roman" w:hAnsi="Times New Roman" w:cs="Times New Roman"/>
          <w:b/>
          <w:bCs/>
          <w:color w:val="auto"/>
          <w:sz w:val="24"/>
          <w:szCs w:val="24"/>
        </w:rPr>
      </w:pPr>
      <w:bookmarkStart w:id="3" w:name="_Toc110577523"/>
      <w:r w:rsidRPr="00D565E6">
        <w:rPr>
          <w:rFonts w:ascii="Times New Roman" w:hAnsi="Times New Roman" w:cs="Times New Roman"/>
          <w:b/>
          <w:bCs/>
          <w:color w:val="auto"/>
          <w:sz w:val="24"/>
          <w:szCs w:val="24"/>
        </w:rPr>
        <w:t>Tujuan Penelitian</w:t>
      </w:r>
      <w:bookmarkEnd w:id="3"/>
    </w:p>
    <w:p w14:paraId="4CEC6D87" w14:textId="77777777" w:rsidR="00834057" w:rsidRDefault="00834057" w:rsidP="00834057">
      <w:pPr>
        <w:pStyle w:val="ListParagraph"/>
        <w:spacing w:line="480" w:lineRule="auto"/>
        <w:ind w:left="426" w:firstLine="567"/>
        <w:jc w:val="both"/>
        <w:rPr>
          <w:rFonts w:ascii="Times New Roman" w:hAnsi="Times New Roman" w:cs="Times New Roman"/>
          <w:sz w:val="24"/>
          <w:szCs w:val="24"/>
        </w:rPr>
      </w:pPr>
      <w:r w:rsidRPr="006761E7">
        <w:rPr>
          <w:rFonts w:ascii="Times New Roman" w:hAnsi="Times New Roman" w:cs="Times New Roman"/>
          <w:sz w:val="24"/>
          <w:szCs w:val="24"/>
        </w:rPr>
        <w:t>Berdasarkan rumusan masalah diatas, maka tujuan dalam penelitian ini adalah sebagai berikut:</w:t>
      </w:r>
    </w:p>
    <w:p w14:paraId="2532AF15" w14:textId="77777777" w:rsidR="00834057" w:rsidRPr="00A23FF0" w:rsidRDefault="00834057" w:rsidP="00A14784">
      <w:pPr>
        <w:pStyle w:val="ListParagraph"/>
        <w:numPr>
          <w:ilvl w:val="0"/>
          <w:numId w:val="7"/>
        </w:numPr>
        <w:spacing w:line="480" w:lineRule="auto"/>
        <w:jc w:val="both"/>
        <w:rPr>
          <w:rFonts w:ascii="Times New Roman" w:hAnsi="Times New Roman" w:cs="Times New Roman"/>
          <w:sz w:val="24"/>
          <w:szCs w:val="24"/>
        </w:rPr>
      </w:pPr>
      <w:r w:rsidRPr="00A23FF0">
        <w:rPr>
          <w:rFonts w:ascii="Times New Roman" w:hAnsi="Times New Roman" w:cs="Times New Roman"/>
          <w:sz w:val="24"/>
          <w:szCs w:val="24"/>
        </w:rPr>
        <w:t xml:space="preserve">Untuk </w:t>
      </w:r>
      <w:r>
        <w:rPr>
          <w:rFonts w:ascii="Times New Roman" w:hAnsi="Times New Roman" w:cs="Times New Roman"/>
          <w:sz w:val="24"/>
          <w:szCs w:val="24"/>
          <w:lang w:val="en-US"/>
        </w:rPr>
        <w:t>menguji Undang-Undang Nomor 11 Tahun 2020 Terhadap Putusan Mahkamah Konstitusi</w:t>
      </w:r>
      <w:r w:rsidRPr="00A23FF0">
        <w:rPr>
          <w:rFonts w:ascii="Times New Roman" w:hAnsi="Times New Roman" w:cs="Times New Roman"/>
          <w:sz w:val="24"/>
          <w:szCs w:val="24"/>
          <w:lang w:val="en-US"/>
        </w:rPr>
        <w:t>.</w:t>
      </w:r>
    </w:p>
    <w:p w14:paraId="247386B5" w14:textId="225133F9" w:rsidR="00834057" w:rsidRDefault="00834057" w:rsidP="00A14784">
      <w:pPr>
        <w:pStyle w:val="ListParagraph"/>
        <w:numPr>
          <w:ilvl w:val="0"/>
          <w:numId w:val="7"/>
        </w:numPr>
        <w:spacing w:line="480" w:lineRule="auto"/>
        <w:jc w:val="both"/>
        <w:rPr>
          <w:rFonts w:ascii="Times New Roman" w:hAnsi="Times New Roman" w:cs="Times New Roman"/>
          <w:sz w:val="24"/>
          <w:szCs w:val="24"/>
        </w:rPr>
      </w:pPr>
      <w:r w:rsidRPr="00A23FF0">
        <w:rPr>
          <w:rFonts w:ascii="Times New Roman" w:hAnsi="Times New Roman" w:cs="Times New Roman"/>
          <w:sz w:val="24"/>
          <w:szCs w:val="24"/>
        </w:rPr>
        <w:t xml:space="preserve">Untuk mengetahui upaya hukum apa yang dapat dilakukan dalam menyelesaikan permasalahan antara </w:t>
      </w:r>
      <w:r w:rsidR="00153322" w:rsidRPr="00153322">
        <w:rPr>
          <w:rFonts w:ascii="Times New Roman" w:hAnsi="Times New Roman" w:cs="Times New Roman"/>
          <w:i/>
          <w:iCs/>
          <w:sz w:val="24"/>
          <w:szCs w:val="24"/>
        </w:rPr>
        <w:t>Omnibus Law</w:t>
      </w:r>
      <w:r>
        <w:rPr>
          <w:rFonts w:ascii="Times New Roman" w:hAnsi="Times New Roman" w:cs="Times New Roman"/>
          <w:sz w:val="24"/>
          <w:szCs w:val="24"/>
          <w:lang w:val="en-US"/>
        </w:rPr>
        <w:t xml:space="preserve"> </w:t>
      </w:r>
      <w:r>
        <w:rPr>
          <w:rFonts w:ascii="Times New Roman" w:hAnsi="Times New Roman" w:cs="Times New Roman"/>
          <w:sz w:val="24"/>
          <w:szCs w:val="24"/>
        </w:rPr>
        <w:t>Undang-Undang</w:t>
      </w:r>
      <w:r w:rsidRPr="00A23FF0">
        <w:rPr>
          <w:rFonts w:ascii="Times New Roman" w:hAnsi="Times New Roman" w:cs="Times New Roman"/>
          <w:sz w:val="24"/>
          <w:szCs w:val="24"/>
        </w:rPr>
        <w:t xml:space="preserve"> No. 11 Tahun 2020 tentang Ketenagakerjaan.</w:t>
      </w:r>
    </w:p>
    <w:p w14:paraId="7F038B91" w14:textId="77777777" w:rsidR="00834057" w:rsidRDefault="00834057" w:rsidP="00834057">
      <w:pPr>
        <w:spacing w:line="480" w:lineRule="auto"/>
        <w:jc w:val="both"/>
        <w:rPr>
          <w:rFonts w:ascii="Times New Roman" w:hAnsi="Times New Roman" w:cs="Times New Roman"/>
          <w:sz w:val="24"/>
          <w:szCs w:val="24"/>
        </w:rPr>
      </w:pPr>
    </w:p>
    <w:p w14:paraId="1AC3A5CA" w14:textId="77777777" w:rsidR="00834057" w:rsidRPr="00D565E6" w:rsidRDefault="00834057" w:rsidP="00D565E6">
      <w:pPr>
        <w:pStyle w:val="Heading2"/>
        <w:numPr>
          <w:ilvl w:val="0"/>
          <w:numId w:val="29"/>
        </w:numPr>
        <w:spacing w:before="0" w:line="480" w:lineRule="auto"/>
        <w:ind w:left="284" w:hanging="284"/>
        <w:rPr>
          <w:rFonts w:ascii="Times New Roman" w:hAnsi="Times New Roman" w:cs="Times New Roman"/>
          <w:b/>
          <w:bCs/>
          <w:color w:val="auto"/>
          <w:sz w:val="24"/>
          <w:szCs w:val="24"/>
        </w:rPr>
      </w:pPr>
      <w:bookmarkStart w:id="4" w:name="_Toc110577524"/>
      <w:r w:rsidRPr="00D565E6">
        <w:rPr>
          <w:rFonts w:ascii="Times New Roman" w:hAnsi="Times New Roman" w:cs="Times New Roman"/>
          <w:b/>
          <w:bCs/>
          <w:color w:val="auto"/>
          <w:sz w:val="24"/>
          <w:szCs w:val="24"/>
        </w:rPr>
        <w:lastRenderedPageBreak/>
        <w:t>Manfaat Penelitian</w:t>
      </w:r>
      <w:bookmarkEnd w:id="4"/>
    </w:p>
    <w:p w14:paraId="5EBBFDB7" w14:textId="77777777" w:rsidR="00834057" w:rsidRPr="008778A3" w:rsidRDefault="00834057" w:rsidP="00834057">
      <w:pPr>
        <w:pStyle w:val="ListParagraph"/>
        <w:spacing w:line="480" w:lineRule="auto"/>
        <w:ind w:left="426" w:firstLine="567"/>
        <w:jc w:val="both"/>
        <w:rPr>
          <w:rFonts w:ascii="Times New Roman" w:hAnsi="Times New Roman" w:cs="Times New Roman"/>
          <w:sz w:val="24"/>
          <w:szCs w:val="24"/>
        </w:rPr>
      </w:pPr>
      <w:r w:rsidRPr="008778A3">
        <w:rPr>
          <w:rFonts w:ascii="Times New Roman" w:hAnsi="Times New Roman" w:cs="Times New Roman"/>
          <w:sz w:val="24"/>
          <w:szCs w:val="24"/>
        </w:rPr>
        <w:t>Adapun manfaat yang dapat diambil dalam penelitian ini adalah sebagai berikut:</w:t>
      </w:r>
    </w:p>
    <w:p w14:paraId="6D012C52" w14:textId="77777777" w:rsidR="00834057" w:rsidRPr="008778A3" w:rsidRDefault="00834057" w:rsidP="00A14784">
      <w:pPr>
        <w:pStyle w:val="ListParagraph"/>
        <w:numPr>
          <w:ilvl w:val="0"/>
          <w:numId w:val="5"/>
        </w:numPr>
        <w:spacing w:line="480" w:lineRule="auto"/>
        <w:ind w:left="709" w:hanging="283"/>
        <w:rPr>
          <w:rFonts w:ascii="Times New Roman" w:hAnsi="Times New Roman" w:cs="Times New Roman"/>
          <w:sz w:val="24"/>
          <w:szCs w:val="24"/>
        </w:rPr>
      </w:pPr>
      <w:r w:rsidRPr="008778A3">
        <w:rPr>
          <w:rFonts w:ascii="Times New Roman" w:hAnsi="Times New Roman" w:cs="Times New Roman"/>
          <w:sz w:val="24"/>
          <w:szCs w:val="24"/>
        </w:rPr>
        <w:t>Manfaat Akademis</w:t>
      </w:r>
    </w:p>
    <w:p w14:paraId="610E33A2" w14:textId="5F51A9A7" w:rsidR="00834057" w:rsidRPr="00C371FD" w:rsidRDefault="00834057" w:rsidP="00834057">
      <w:pPr>
        <w:pStyle w:val="ListParagraph"/>
        <w:spacing w:line="480" w:lineRule="auto"/>
        <w:ind w:firstLine="556"/>
        <w:jc w:val="both"/>
        <w:rPr>
          <w:rFonts w:ascii="Times New Roman" w:hAnsi="Times New Roman" w:cs="Times New Roman"/>
          <w:sz w:val="24"/>
          <w:szCs w:val="24"/>
          <w:lang w:val="en-US"/>
        </w:rPr>
      </w:pPr>
      <w:r>
        <w:rPr>
          <w:rFonts w:ascii="Times New Roman" w:hAnsi="Times New Roman" w:cs="Times New Roman"/>
          <w:sz w:val="24"/>
          <w:szCs w:val="24"/>
          <w:lang w:val="en-US"/>
        </w:rPr>
        <w:t>Hasil</w:t>
      </w:r>
      <w:r w:rsidRPr="008778A3">
        <w:rPr>
          <w:rFonts w:ascii="Times New Roman" w:hAnsi="Times New Roman" w:cs="Times New Roman"/>
          <w:sz w:val="24"/>
          <w:szCs w:val="24"/>
        </w:rPr>
        <w:t xml:space="preserve"> penelitian ini dapat dijadikan rujukan bagi upaya pengembangan ilmu hukum, dan berguna juga untuk menjadi refrensi bagi mahasiswa yang melakukan kajian yuridis terhadap </w:t>
      </w:r>
      <w:r w:rsidR="00153322" w:rsidRPr="00153322">
        <w:rPr>
          <w:rFonts w:ascii="Times New Roman" w:hAnsi="Times New Roman" w:cs="Times New Roman"/>
          <w:i/>
          <w:iCs/>
          <w:sz w:val="24"/>
          <w:szCs w:val="24"/>
        </w:rPr>
        <w:t>Omnibus Law</w:t>
      </w:r>
      <w:r>
        <w:rPr>
          <w:rFonts w:ascii="Times New Roman" w:hAnsi="Times New Roman" w:cs="Times New Roman"/>
          <w:sz w:val="24"/>
          <w:szCs w:val="24"/>
          <w:lang w:val="en-US"/>
        </w:rPr>
        <w:t>.</w:t>
      </w:r>
    </w:p>
    <w:p w14:paraId="78DFB2C7" w14:textId="77777777" w:rsidR="00834057" w:rsidRPr="008778A3" w:rsidRDefault="00834057" w:rsidP="00A14784">
      <w:pPr>
        <w:pStyle w:val="ListParagraph"/>
        <w:numPr>
          <w:ilvl w:val="0"/>
          <w:numId w:val="5"/>
        </w:numPr>
        <w:spacing w:line="480" w:lineRule="auto"/>
        <w:ind w:left="709" w:hanging="283"/>
        <w:rPr>
          <w:rFonts w:ascii="Times New Roman" w:hAnsi="Times New Roman" w:cs="Times New Roman"/>
          <w:sz w:val="24"/>
          <w:szCs w:val="24"/>
        </w:rPr>
      </w:pPr>
      <w:r w:rsidRPr="008778A3">
        <w:rPr>
          <w:rFonts w:ascii="Times New Roman" w:hAnsi="Times New Roman" w:cs="Times New Roman"/>
          <w:sz w:val="24"/>
          <w:szCs w:val="24"/>
        </w:rPr>
        <w:t>Manfaat Teoritis</w:t>
      </w:r>
    </w:p>
    <w:p w14:paraId="38DA6FD5" w14:textId="77777777" w:rsidR="00834057" w:rsidRDefault="00834057" w:rsidP="00A14784">
      <w:pPr>
        <w:pStyle w:val="ListParagraph"/>
        <w:numPr>
          <w:ilvl w:val="0"/>
          <w:numId w:val="4"/>
        </w:numPr>
        <w:spacing w:line="480" w:lineRule="auto"/>
        <w:ind w:left="993" w:hanging="273"/>
        <w:jc w:val="both"/>
        <w:rPr>
          <w:rFonts w:ascii="Times New Roman" w:hAnsi="Times New Roman" w:cs="Times New Roman"/>
          <w:sz w:val="24"/>
          <w:szCs w:val="24"/>
        </w:rPr>
      </w:pPr>
      <w:r w:rsidRPr="008778A3">
        <w:rPr>
          <w:rFonts w:ascii="Times New Roman" w:hAnsi="Times New Roman" w:cs="Times New Roman"/>
          <w:sz w:val="24"/>
          <w:szCs w:val="24"/>
        </w:rPr>
        <w:t xml:space="preserve">Penelitian ini dapat memberikan konstribusi dalam pengembangan ilmu hukum pada umumnya dan hukum ketenagakerjaan serta </w:t>
      </w:r>
      <w:r>
        <w:rPr>
          <w:rFonts w:ascii="Times New Roman" w:hAnsi="Times New Roman" w:cs="Times New Roman"/>
          <w:sz w:val="24"/>
          <w:szCs w:val="24"/>
        </w:rPr>
        <w:t>Undang-Undang</w:t>
      </w:r>
      <w:r w:rsidRPr="008778A3">
        <w:rPr>
          <w:rFonts w:ascii="Times New Roman" w:hAnsi="Times New Roman" w:cs="Times New Roman"/>
          <w:sz w:val="24"/>
          <w:szCs w:val="24"/>
        </w:rPr>
        <w:t xml:space="preserve"> Cipta Kerja pada khususnya.</w:t>
      </w:r>
    </w:p>
    <w:p w14:paraId="2F011BD1" w14:textId="4FA93687" w:rsidR="00834057" w:rsidRPr="00D20E12" w:rsidRDefault="00834057" w:rsidP="00A14784">
      <w:pPr>
        <w:pStyle w:val="ListParagraph"/>
        <w:numPr>
          <w:ilvl w:val="0"/>
          <w:numId w:val="4"/>
        </w:numPr>
        <w:spacing w:line="480" w:lineRule="auto"/>
        <w:ind w:left="993" w:hanging="273"/>
        <w:jc w:val="both"/>
        <w:rPr>
          <w:rFonts w:ascii="Times New Roman" w:hAnsi="Times New Roman" w:cs="Times New Roman"/>
          <w:sz w:val="24"/>
          <w:szCs w:val="24"/>
        </w:rPr>
      </w:pPr>
      <w:r w:rsidRPr="00D20E12">
        <w:rPr>
          <w:rFonts w:ascii="Times New Roman" w:hAnsi="Times New Roman" w:cs="Times New Roman"/>
          <w:sz w:val="24"/>
          <w:szCs w:val="24"/>
        </w:rPr>
        <w:t xml:space="preserve">Hasil penelitian ini bermanfaat bagi kajian ilmu pengetahuan khususnya di bidang hukum tata negara, dan dapat menambah literatur terutama yang berkaitan dengan konsep </w:t>
      </w:r>
      <w:r w:rsidR="00153322" w:rsidRPr="00153322">
        <w:rPr>
          <w:rFonts w:ascii="Times New Roman" w:hAnsi="Times New Roman" w:cs="Times New Roman"/>
          <w:i/>
          <w:iCs/>
          <w:sz w:val="24"/>
          <w:szCs w:val="24"/>
        </w:rPr>
        <w:t>Omnibus Law</w:t>
      </w:r>
      <w:r w:rsidRPr="00D20E12">
        <w:rPr>
          <w:rFonts w:ascii="Times New Roman" w:hAnsi="Times New Roman" w:cs="Times New Roman"/>
          <w:sz w:val="24"/>
          <w:szCs w:val="24"/>
        </w:rPr>
        <w:t xml:space="preserve"> dan sistem pembentukan peraturan perUndang-Undangan</w:t>
      </w:r>
    </w:p>
    <w:p w14:paraId="5894E7CF" w14:textId="77777777" w:rsidR="00834057" w:rsidRPr="008778A3" w:rsidRDefault="00834057" w:rsidP="00A14784">
      <w:pPr>
        <w:pStyle w:val="ListParagraph"/>
        <w:numPr>
          <w:ilvl w:val="0"/>
          <w:numId w:val="5"/>
        </w:numPr>
        <w:spacing w:line="480" w:lineRule="auto"/>
        <w:ind w:left="709" w:hanging="283"/>
        <w:rPr>
          <w:rFonts w:ascii="Times New Roman" w:hAnsi="Times New Roman" w:cs="Times New Roman"/>
          <w:sz w:val="24"/>
          <w:szCs w:val="24"/>
        </w:rPr>
      </w:pPr>
      <w:r w:rsidRPr="008778A3">
        <w:rPr>
          <w:rFonts w:ascii="Times New Roman" w:hAnsi="Times New Roman" w:cs="Times New Roman"/>
          <w:sz w:val="24"/>
          <w:szCs w:val="24"/>
        </w:rPr>
        <w:t>Manfaat Praktis</w:t>
      </w:r>
    </w:p>
    <w:p w14:paraId="638DC398" w14:textId="7EB6AC05" w:rsidR="00834057" w:rsidRPr="008778A3" w:rsidRDefault="00834057" w:rsidP="00A14784">
      <w:pPr>
        <w:pStyle w:val="ListParagraph"/>
        <w:numPr>
          <w:ilvl w:val="0"/>
          <w:numId w:val="6"/>
        </w:numPr>
        <w:spacing w:line="480" w:lineRule="auto"/>
        <w:ind w:left="993" w:hanging="284"/>
        <w:jc w:val="both"/>
        <w:rPr>
          <w:rFonts w:ascii="Times New Roman" w:hAnsi="Times New Roman" w:cs="Times New Roman"/>
          <w:sz w:val="24"/>
          <w:szCs w:val="24"/>
        </w:rPr>
      </w:pPr>
      <w:r w:rsidRPr="004826DF">
        <w:rPr>
          <w:rFonts w:ascii="Times New Roman" w:hAnsi="Times New Roman" w:cs="Times New Roman"/>
          <w:sz w:val="24"/>
          <w:szCs w:val="24"/>
        </w:rPr>
        <w:t xml:space="preserve">Hasil penelitian ini diharapkan bermanfaat bagi para pembaca, terutama sekali bagi pihak-pihak yang memiliki perhatian dalam perkembangan hukum tata negara untuk mengetahui penerapan metode </w:t>
      </w:r>
      <w:r w:rsidR="00153322" w:rsidRPr="00153322">
        <w:rPr>
          <w:rFonts w:ascii="Times New Roman" w:hAnsi="Times New Roman" w:cs="Times New Roman"/>
          <w:i/>
          <w:iCs/>
          <w:sz w:val="24"/>
          <w:szCs w:val="24"/>
        </w:rPr>
        <w:t>Omnibus Law</w:t>
      </w:r>
      <w:r w:rsidRPr="004826DF">
        <w:rPr>
          <w:rFonts w:ascii="Times New Roman" w:hAnsi="Times New Roman" w:cs="Times New Roman"/>
          <w:sz w:val="24"/>
          <w:szCs w:val="24"/>
        </w:rPr>
        <w:t xml:space="preserve"> dan kedudukan hukum </w:t>
      </w:r>
      <w:r>
        <w:rPr>
          <w:rFonts w:ascii="Times New Roman" w:hAnsi="Times New Roman" w:cs="Times New Roman"/>
          <w:sz w:val="24"/>
          <w:szCs w:val="24"/>
        </w:rPr>
        <w:t>Undang-Undang</w:t>
      </w:r>
      <w:r w:rsidRPr="004826DF">
        <w:rPr>
          <w:rFonts w:ascii="Times New Roman" w:hAnsi="Times New Roman" w:cs="Times New Roman"/>
          <w:sz w:val="24"/>
          <w:szCs w:val="24"/>
        </w:rPr>
        <w:t xml:space="preserve"> dengan metode penyusunan mengggunakan metode </w:t>
      </w:r>
      <w:r w:rsidR="00153322" w:rsidRPr="00153322">
        <w:rPr>
          <w:rFonts w:ascii="Times New Roman" w:hAnsi="Times New Roman" w:cs="Times New Roman"/>
          <w:i/>
          <w:iCs/>
          <w:sz w:val="24"/>
          <w:szCs w:val="24"/>
        </w:rPr>
        <w:t>Omnibus Law</w:t>
      </w:r>
      <w:r w:rsidRPr="004826DF">
        <w:rPr>
          <w:rFonts w:ascii="Times New Roman" w:hAnsi="Times New Roman" w:cs="Times New Roman"/>
          <w:sz w:val="24"/>
          <w:szCs w:val="24"/>
        </w:rPr>
        <w:t>.</w:t>
      </w:r>
    </w:p>
    <w:p w14:paraId="50957E6D" w14:textId="77777777" w:rsidR="00834057" w:rsidRPr="008778A3" w:rsidRDefault="00834057" w:rsidP="00A14784">
      <w:pPr>
        <w:pStyle w:val="ListParagraph"/>
        <w:numPr>
          <w:ilvl w:val="0"/>
          <w:numId w:val="6"/>
        </w:numPr>
        <w:spacing w:line="480" w:lineRule="auto"/>
        <w:ind w:left="993" w:hanging="284"/>
        <w:jc w:val="both"/>
        <w:rPr>
          <w:rFonts w:ascii="Times New Roman" w:hAnsi="Times New Roman" w:cs="Times New Roman"/>
          <w:sz w:val="24"/>
          <w:szCs w:val="24"/>
        </w:rPr>
      </w:pPr>
      <w:r w:rsidRPr="008778A3">
        <w:rPr>
          <w:rFonts w:ascii="Times New Roman" w:hAnsi="Times New Roman" w:cs="Times New Roman"/>
          <w:sz w:val="24"/>
          <w:szCs w:val="24"/>
        </w:rPr>
        <w:t>Dapat digunakan sebagai acuan dasar serta masukan atau tambahan bagi para pihak terutama masyarakat,praktisi, dan para pihak lainnya</w:t>
      </w:r>
    </w:p>
    <w:p w14:paraId="121FFE22" w14:textId="77777777" w:rsidR="00834057" w:rsidRPr="00D565E6" w:rsidRDefault="00834057" w:rsidP="00D565E6">
      <w:pPr>
        <w:pStyle w:val="Heading2"/>
        <w:numPr>
          <w:ilvl w:val="0"/>
          <w:numId w:val="29"/>
        </w:numPr>
        <w:spacing w:before="0" w:line="480" w:lineRule="auto"/>
        <w:ind w:left="284" w:hanging="284"/>
        <w:rPr>
          <w:rFonts w:ascii="Times New Roman" w:hAnsi="Times New Roman" w:cs="Times New Roman"/>
          <w:b/>
          <w:bCs/>
          <w:color w:val="auto"/>
          <w:sz w:val="24"/>
          <w:szCs w:val="24"/>
        </w:rPr>
      </w:pPr>
      <w:bookmarkStart w:id="5" w:name="_Toc110577525"/>
      <w:r w:rsidRPr="00D565E6">
        <w:rPr>
          <w:rFonts w:ascii="Times New Roman" w:hAnsi="Times New Roman" w:cs="Times New Roman"/>
          <w:b/>
          <w:bCs/>
          <w:color w:val="auto"/>
          <w:sz w:val="24"/>
          <w:szCs w:val="24"/>
        </w:rPr>
        <w:lastRenderedPageBreak/>
        <w:t>Tinjauan Pustaka</w:t>
      </w:r>
      <w:bookmarkEnd w:id="5"/>
    </w:p>
    <w:p w14:paraId="70650C5B" w14:textId="77777777" w:rsidR="00834057" w:rsidRPr="00141D07" w:rsidRDefault="00834057" w:rsidP="00834057">
      <w:pPr>
        <w:pStyle w:val="ListParagraph"/>
        <w:spacing w:line="480" w:lineRule="auto"/>
        <w:ind w:left="567" w:firstLine="567"/>
        <w:jc w:val="both"/>
        <w:rPr>
          <w:rFonts w:ascii="Times New Roman" w:hAnsi="Times New Roman" w:cs="Times New Roman"/>
          <w:color w:val="000000"/>
          <w:sz w:val="24"/>
          <w:szCs w:val="24"/>
          <w:lang w:val="en-ID"/>
        </w:rPr>
      </w:pPr>
      <w:r w:rsidRPr="00141D07">
        <w:rPr>
          <w:rFonts w:ascii="Times New Roman" w:hAnsi="Times New Roman" w:cs="Times New Roman"/>
          <w:color w:val="000000"/>
          <w:sz w:val="24"/>
          <w:szCs w:val="24"/>
          <w:lang w:val="en-ID"/>
        </w:rPr>
        <w:t>Dalam suatu penelitian diperlukan dukungan hasil-hasil penelitian yang telah ada sebelumnya yang berkaitan dengan penelitian tersebut. Maka dari itu penulis mengkaji beberapa penelitian yang sudah ada sebagai bahan pertimbangan penulis dalam melaksanakan penelitian ini:</w:t>
      </w:r>
    </w:p>
    <w:p w14:paraId="6F97ED20" w14:textId="77777777" w:rsidR="00834057" w:rsidRPr="009D72C2" w:rsidRDefault="00834057" w:rsidP="00A14784">
      <w:pPr>
        <w:pStyle w:val="Default"/>
        <w:numPr>
          <w:ilvl w:val="0"/>
          <w:numId w:val="12"/>
        </w:numPr>
        <w:spacing w:line="480" w:lineRule="auto"/>
        <w:ind w:left="851" w:hanging="284"/>
        <w:jc w:val="both"/>
      </w:pPr>
      <w:r w:rsidRPr="009D72C2">
        <w:t>Penelitian Idul Rishan yang berjudul konsep pengujian formil undang-undang di Mahkaman Konstitusi mengemukakan bahwa Studi ini difokuskan pada konsep pengujian formil undang-undang di Mahkamah Konstitusi. Riset ini bertujuan untuk memperoleh dua hal. Pertama, alasan kebutuhan uji formil di Mahkamah Konstitusi. Kedua, menawarkan konsep pengujian formil undang-undang di mahkamah konstitusi. Metode riset merupakan penelitian hukum doktriner dengan basis data sekunder. Hasil penelitian menunjukkan</w:t>
      </w:r>
      <w:r>
        <w:t xml:space="preserve"> </w:t>
      </w:r>
      <w:r w:rsidRPr="009D72C2">
        <w:t>tiga hal yang menjadi alasan faktual kebutuhan uji formil dalam praktik pengujian di Mahkamah Konstitusi. Pertama, alasan konsepsi pengujian, kedua, perkembangan demokrasi dan ketiga, kebutuhan praksis. Hasil penelitian ini membantah persepsi yang menyatakan bahwa uji formil tidak memiliki titik koordinat yang jelas dalam undang-undang dasar. Dengan menggunakan pendekatan Rubenfeld, undang-undang dasar juga mengakomodir perlindungan hak konstitusional warga negara dalam due process of law making.</w:t>
      </w:r>
      <w:r>
        <w:rPr>
          <w:rStyle w:val="FootnoteReference"/>
        </w:rPr>
        <w:footnoteReference w:id="6"/>
      </w:r>
    </w:p>
    <w:p w14:paraId="3270DE62" w14:textId="77777777" w:rsidR="00834057" w:rsidRPr="009D72C2" w:rsidRDefault="00834057" w:rsidP="00A14784">
      <w:pPr>
        <w:pStyle w:val="Default"/>
        <w:numPr>
          <w:ilvl w:val="0"/>
          <w:numId w:val="12"/>
        </w:numPr>
        <w:spacing w:line="480" w:lineRule="auto"/>
        <w:ind w:left="851" w:hanging="284"/>
        <w:jc w:val="both"/>
      </w:pPr>
      <w:r w:rsidRPr="009D72C2">
        <w:lastRenderedPageBreak/>
        <w:t xml:space="preserve">Penelitian </w:t>
      </w:r>
      <w:r>
        <w:t>Fathorrahman</w:t>
      </w:r>
      <w:r w:rsidRPr="009D72C2">
        <w:t xml:space="preserve"> yang berjudul </w:t>
      </w:r>
      <w:r>
        <w:t>pengaturan dan implikasi pengujian formil undang-undang di Mahkamah Konstitusi</w:t>
      </w:r>
      <w:r w:rsidRPr="009D72C2">
        <w:t xml:space="preserve"> menyatakan bahawa </w:t>
      </w:r>
      <w:r w:rsidRPr="006C4868">
        <w:t>Sebagai lembaga yang memiliki fungsi khusus, Mahkamah Konstitusi memiliki kewenangan kehakiman yang berbeda dengan lembaga kehakiman lainnya. Ia memiliki atribusi khusus dan terbatas dalam menjalakan kewenangan dan fungsinya dalam sistem ketatanegaraan di Indonesia. Salah satu kewenagan yang dimiliki oleh Mahkamah Konstitusi adalah menguji validitas produk lembaga legislatif berupa Undang-Undang yang potensial bertengtangan dengan Undang</w:t>
      </w:r>
      <w:r>
        <w:t>-</w:t>
      </w:r>
      <w:r w:rsidRPr="006C4868">
        <w:t xml:space="preserve">Undang Dasar Negara Republik Indonesia. Secara umum, semua produk legislasi harus memenuhi tertib norma dan tertib prosedur. Tertib norma yang dimaksud adalah isi dari Undang-Undang tidak bertentangan dengan UUD NRI. Sedangkan untuk tertib prosedural adalah alpanya pelanggaran dalam membentuk UndangUndang dari hulu hingga akhir. Tertib keduanya disebut sebagai tertib materil dalam aspek norma, dan tertib formil dalam aspek prosedur. Dalam kajian ini, ada beberapa hal yang hendak dilacak: Apakah terdapat pengaturan secara eksplisit tentang pengujian formil di Mahkamah Konstitusi dan apa implikasi hukum terkait putusan Mahkamah Konstitusi atas pengujian formil sebuah Undang-Undang. Kedua rumusan masalah di atas akan dilakukan analisis dengan menggunakan pendekatan konseptual-teoritik dan yuridis-normatif, serta pendakatan kasus terkait putusan yang pernah ada. </w:t>
      </w:r>
      <w:r>
        <w:rPr>
          <w:rStyle w:val="FootnoteReference"/>
        </w:rPr>
        <w:footnoteReference w:id="7"/>
      </w:r>
      <w:r w:rsidRPr="009D72C2">
        <w:t xml:space="preserve"> </w:t>
      </w:r>
    </w:p>
    <w:p w14:paraId="2F1035E3" w14:textId="77777777" w:rsidR="00834057" w:rsidRDefault="00834057" w:rsidP="00A14784">
      <w:pPr>
        <w:pStyle w:val="Default"/>
        <w:numPr>
          <w:ilvl w:val="0"/>
          <w:numId w:val="12"/>
        </w:numPr>
        <w:spacing w:line="480" w:lineRule="auto"/>
        <w:ind w:left="851" w:hanging="284"/>
        <w:jc w:val="both"/>
      </w:pPr>
      <w:r w:rsidRPr="002835AE">
        <w:lastRenderedPageBreak/>
        <w:t xml:space="preserve">Penelitian </w:t>
      </w:r>
      <w:sdt>
        <w:sdtPr>
          <w:id w:val="-1386019105"/>
          <w:citation/>
        </w:sdtPr>
        <w:sdtEndPr/>
        <w:sdtContent>
          <w:r>
            <w:fldChar w:fldCharType="begin"/>
          </w:r>
          <w:r>
            <w:rPr>
              <w:lang w:val="en-US"/>
            </w:rPr>
            <w:instrText xml:space="preserve"> CITATION Jor17 \l 1033 </w:instrText>
          </w:r>
          <w:r>
            <w:fldChar w:fldCharType="separate"/>
          </w:r>
          <w:r w:rsidRPr="007E7A70">
            <w:rPr>
              <w:noProof/>
              <w:lang w:val="en-US"/>
            </w:rPr>
            <w:t>(Simarmata, Vol. 14 No. 01 - Maret 2017)</w:t>
          </w:r>
          <w:r>
            <w:fldChar w:fldCharType="end"/>
          </w:r>
        </w:sdtContent>
      </w:sdt>
      <w:r w:rsidRPr="002835AE">
        <w:t xml:space="preserve"> berpendapat bahwa </w:t>
      </w:r>
      <w:r w:rsidRPr="00A54556">
        <w:t>Dalam kurun waktu 13 (tiga belas) tahun ini, khususnya sejak berdirinya Mahkamah Konstitusi pada tahun 2003, pengujian undang-undang (judicial review) terhadap Undang-Undang Dasar merupakan suatu hal yang lazim yang terjadi di Indonesia. Dalam perspektif ketatanegaraan Indonesia, pengujian peraturan perundang-undangan telah diperkenalkan sejak tahun 1970, yakni melalui Undang-Undang Nomor 14 Tahun 1970 tentang KetentuanKetentuan Pokok Kekuasaan Kehakiman dimana kewenangannya diletakkan pada Mahkamah Agung dengan kekuasaan dan kewenangan yang terbatas. Terbatasnya kekuasaan dan kewenangan Mahkamah Agung untuk melakukan pengujian tersebut dapat dipahami karena sistem politik termasuk di dalamnya penyelenggaraan pemerintahan dalam kurun waktu (1970-1998) dilakukan dengan pendekatan otoritarian. Dari sejumlah putusan Mahkamah Konsitusi yang dikabulkan tersebut, tidak terdapat satu putusan yang mengabulkan pengujian undang-undang secara formil yang diajukan oleh pemohon. Hal ini menarik untuk dikaji karena secara teoritis jelas bahwa pengujian secara formil diperkenankan untuk diajukan kepada Mahkamah Konstitusi.</w:t>
      </w:r>
      <w:r>
        <w:rPr>
          <w:rStyle w:val="FootnoteReference"/>
        </w:rPr>
        <w:footnoteReference w:id="8"/>
      </w:r>
    </w:p>
    <w:p w14:paraId="6286CC31" w14:textId="431C7F05" w:rsidR="00834057" w:rsidRDefault="00834057" w:rsidP="00834057">
      <w:pPr>
        <w:pStyle w:val="Default"/>
        <w:spacing w:line="480" w:lineRule="auto"/>
        <w:jc w:val="both"/>
      </w:pPr>
    </w:p>
    <w:p w14:paraId="3741AC3F" w14:textId="77777777" w:rsidR="00F27565" w:rsidRDefault="00F27565" w:rsidP="00834057">
      <w:pPr>
        <w:pStyle w:val="Default"/>
        <w:spacing w:line="480" w:lineRule="auto"/>
        <w:jc w:val="both"/>
      </w:pPr>
    </w:p>
    <w:p w14:paraId="6854623E" w14:textId="77777777" w:rsidR="00834057" w:rsidRPr="00D565E6" w:rsidRDefault="00834057" w:rsidP="00D565E6">
      <w:pPr>
        <w:pStyle w:val="Heading2"/>
        <w:numPr>
          <w:ilvl w:val="0"/>
          <w:numId w:val="29"/>
        </w:numPr>
        <w:spacing w:before="0" w:line="480" w:lineRule="auto"/>
        <w:ind w:left="284" w:hanging="284"/>
        <w:rPr>
          <w:rFonts w:ascii="Times New Roman" w:hAnsi="Times New Roman" w:cs="Times New Roman"/>
          <w:b/>
          <w:bCs/>
          <w:color w:val="auto"/>
          <w:sz w:val="24"/>
          <w:szCs w:val="24"/>
        </w:rPr>
      </w:pPr>
      <w:bookmarkStart w:id="6" w:name="_Toc110577526"/>
      <w:r w:rsidRPr="00D565E6">
        <w:rPr>
          <w:rFonts w:ascii="Times New Roman" w:hAnsi="Times New Roman" w:cs="Times New Roman"/>
          <w:b/>
          <w:bCs/>
          <w:color w:val="auto"/>
          <w:sz w:val="24"/>
          <w:szCs w:val="24"/>
        </w:rPr>
        <w:lastRenderedPageBreak/>
        <w:t>Metodologi penelitian</w:t>
      </w:r>
      <w:bookmarkEnd w:id="6"/>
    </w:p>
    <w:p w14:paraId="0849DAB0" w14:textId="77777777" w:rsidR="00834057" w:rsidRDefault="00834057" w:rsidP="00834057">
      <w:pPr>
        <w:spacing w:after="0" w:line="480" w:lineRule="auto"/>
        <w:ind w:left="426" w:firstLine="567"/>
        <w:jc w:val="both"/>
        <w:rPr>
          <w:rFonts w:ascii="Times New Roman" w:hAnsi="Times New Roman" w:cs="Times New Roman"/>
          <w:sz w:val="24"/>
          <w:szCs w:val="24"/>
        </w:rPr>
      </w:pPr>
      <w:r w:rsidRPr="00471BA9">
        <w:rPr>
          <w:rFonts w:ascii="Times New Roman" w:hAnsi="Times New Roman" w:cs="Times New Roman"/>
          <w:sz w:val="24"/>
          <w:szCs w:val="24"/>
        </w:rPr>
        <w:t>Metodologi dalam suatu penelitian merupakan penjamin suatu kebenaran ilmiah. Metodologi penelitian berfungsi sebagai pedoman pada saat mengadakan analisis terhadap data yang dihasilkan, sehingga tidak terjadi penyimpangan dalam pembahasan. Berikut ini beberapa metode yang dipergunakan dalam penelitian ini.</w:t>
      </w:r>
      <w:r>
        <w:rPr>
          <w:rStyle w:val="FootnoteReference"/>
          <w:rFonts w:ascii="Times New Roman" w:hAnsi="Times New Roman" w:cs="Times New Roman"/>
          <w:sz w:val="24"/>
          <w:szCs w:val="24"/>
        </w:rPr>
        <w:footnoteReference w:id="9"/>
      </w:r>
    </w:p>
    <w:p w14:paraId="14575693" w14:textId="77777777" w:rsidR="00834057" w:rsidRPr="00327BEE" w:rsidRDefault="00834057" w:rsidP="00A14784">
      <w:pPr>
        <w:pStyle w:val="ListParagraph"/>
        <w:numPr>
          <w:ilvl w:val="0"/>
          <w:numId w:val="8"/>
        </w:numPr>
        <w:spacing w:line="480" w:lineRule="auto"/>
        <w:ind w:left="709" w:hanging="283"/>
        <w:jc w:val="both"/>
        <w:rPr>
          <w:rFonts w:ascii="Times New Roman" w:hAnsi="Times New Roman" w:cs="Times New Roman"/>
          <w:sz w:val="24"/>
          <w:szCs w:val="24"/>
          <w:lang w:val="en-US"/>
        </w:rPr>
      </w:pPr>
      <w:r w:rsidRPr="00327BEE">
        <w:rPr>
          <w:rFonts w:ascii="Times New Roman" w:hAnsi="Times New Roman" w:cs="Times New Roman"/>
          <w:sz w:val="24"/>
          <w:szCs w:val="24"/>
          <w:lang w:val="en-US"/>
        </w:rPr>
        <w:t>Penelitian Hukum Normatif</w:t>
      </w:r>
    </w:p>
    <w:p w14:paraId="75A10790" w14:textId="77777777" w:rsidR="00834057" w:rsidRDefault="00834057" w:rsidP="00834057">
      <w:pPr>
        <w:spacing w:after="0" w:line="480" w:lineRule="auto"/>
        <w:ind w:left="709" w:firstLine="567"/>
        <w:jc w:val="both"/>
        <w:rPr>
          <w:rFonts w:ascii="Times New Roman" w:hAnsi="Times New Roman" w:cs="Times New Roman"/>
          <w:sz w:val="24"/>
          <w:szCs w:val="24"/>
        </w:rPr>
      </w:pPr>
      <w:r w:rsidRPr="00327BEE">
        <w:rPr>
          <w:rFonts w:ascii="Times New Roman" w:hAnsi="Times New Roman" w:cs="Times New Roman"/>
          <w:sz w:val="24"/>
          <w:szCs w:val="24"/>
        </w:rPr>
        <w:t>Penelitian Hukum Normatif “Penelitian Hukum Normatif merupakan penelitian hukum yang dilakukan dengan cara meneliti bahan pustaka atau data sekunder”.</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w:t>
      </w:r>
      <w:r w:rsidRPr="00327BEE">
        <w:rPr>
          <w:rFonts w:ascii="Times New Roman" w:hAnsi="Times New Roman" w:cs="Times New Roman"/>
          <w:sz w:val="24"/>
          <w:szCs w:val="24"/>
        </w:rPr>
        <w:t>Penelitian hukum normatif disebut juga penelitian hukum doktrinal. Menurut Peter Mahmud Marzuki, penelitian hukum normatif adalah suatu proses untuk menemukan suatu aturan hukum, prinsip-prinsip hukum, maupun doktrin-doktrin hukum guna menjawab isu hukum yang dihadapi”.</w:t>
      </w:r>
      <w:r>
        <w:rPr>
          <w:rStyle w:val="FootnoteReference"/>
          <w:rFonts w:ascii="Times New Roman" w:hAnsi="Times New Roman" w:cs="Times New Roman"/>
          <w:sz w:val="24"/>
          <w:szCs w:val="24"/>
        </w:rPr>
        <w:footnoteReference w:id="11"/>
      </w:r>
      <w:r w:rsidRPr="00327BEE">
        <w:rPr>
          <w:rFonts w:ascii="Times New Roman" w:hAnsi="Times New Roman" w:cs="Times New Roman"/>
          <w:sz w:val="24"/>
          <w:szCs w:val="24"/>
        </w:rPr>
        <w:t xml:space="preserve"> “Pada penelitian hukum jenis ini, seringkali hukum dikonsepkan sebagai apa yang tertulis dalam peraturan perundang</w:t>
      </w:r>
      <w:r>
        <w:rPr>
          <w:rFonts w:ascii="Times New Roman" w:hAnsi="Times New Roman" w:cs="Times New Roman"/>
          <w:sz w:val="24"/>
          <w:szCs w:val="24"/>
        </w:rPr>
        <w:t>-</w:t>
      </w:r>
      <w:r w:rsidRPr="00327BEE">
        <w:rPr>
          <w:rFonts w:ascii="Times New Roman" w:hAnsi="Times New Roman" w:cs="Times New Roman"/>
          <w:sz w:val="24"/>
          <w:szCs w:val="24"/>
        </w:rPr>
        <w:t>undangan atau hukum dikonsepkan sebagai kaidah atau norma yang merupakan patokan berperilaku manusia yang dianggap pantas”.</w:t>
      </w:r>
      <w:r>
        <w:rPr>
          <w:rStyle w:val="FootnoteReference"/>
          <w:rFonts w:ascii="Times New Roman" w:hAnsi="Times New Roman" w:cs="Times New Roman"/>
          <w:sz w:val="24"/>
          <w:szCs w:val="24"/>
        </w:rPr>
        <w:footnoteReference w:id="12"/>
      </w:r>
    </w:p>
    <w:p w14:paraId="3DAC0810" w14:textId="77777777" w:rsidR="00834057" w:rsidRPr="00CB68B0" w:rsidRDefault="00834057" w:rsidP="00A14784">
      <w:pPr>
        <w:pStyle w:val="ListParagraph"/>
        <w:numPr>
          <w:ilvl w:val="0"/>
          <w:numId w:val="8"/>
        </w:numPr>
        <w:spacing w:line="480" w:lineRule="auto"/>
        <w:ind w:left="709" w:hanging="283"/>
        <w:jc w:val="both"/>
        <w:rPr>
          <w:rFonts w:ascii="Times New Roman" w:hAnsi="Times New Roman" w:cs="Times New Roman"/>
          <w:sz w:val="24"/>
          <w:szCs w:val="24"/>
          <w:lang w:val="en-US"/>
        </w:rPr>
      </w:pPr>
      <w:r w:rsidRPr="00257F89">
        <w:rPr>
          <w:rFonts w:ascii="Times New Roman" w:hAnsi="Times New Roman" w:cs="Times New Roman"/>
          <w:sz w:val="24"/>
          <w:szCs w:val="24"/>
          <w:lang w:val="en-US"/>
        </w:rPr>
        <w:t>Pendekatan undang-undang (</w:t>
      </w:r>
      <w:r w:rsidRPr="007B0749">
        <w:rPr>
          <w:rFonts w:ascii="Times New Roman" w:hAnsi="Times New Roman" w:cs="Times New Roman"/>
          <w:i/>
          <w:iCs/>
          <w:sz w:val="24"/>
          <w:szCs w:val="24"/>
          <w:lang w:val="en-US"/>
        </w:rPr>
        <w:t>status approach</w:t>
      </w:r>
      <w:r w:rsidRPr="00257F89">
        <w:rPr>
          <w:rFonts w:ascii="Times New Roman" w:hAnsi="Times New Roman" w:cs="Times New Roman"/>
          <w:sz w:val="24"/>
          <w:szCs w:val="24"/>
          <w:lang w:val="en-US"/>
        </w:rPr>
        <w:t>)</w:t>
      </w:r>
    </w:p>
    <w:p w14:paraId="0BBE2542" w14:textId="77777777" w:rsidR="00834057" w:rsidRDefault="00834057" w:rsidP="00834057">
      <w:pPr>
        <w:spacing w:after="0" w:line="480" w:lineRule="auto"/>
        <w:ind w:left="709" w:firstLine="567"/>
        <w:jc w:val="both"/>
        <w:rPr>
          <w:rFonts w:ascii="Times New Roman" w:hAnsi="Times New Roman" w:cs="Times New Roman"/>
          <w:sz w:val="24"/>
          <w:szCs w:val="24"/>
        </w:rPr>
      </w:pPr>
      <w:r w:rsidRPr="00257F89">
        <w:rPr>
          <w:rFonts w:ascii="Times New Roman" w:hAnsi="Times New Roman" w:cs="Times New Roman"/>
          <w:sz w:val="24"/>
          <w:szCs w:val="24"/>
        </w:rPr>
        <w:t>Pendekatan undang-undang (status approach) atau pendekatan yuridis yaitu penelitian terhadap produk-produk hukum</w:t>
      </w:r>
      <w:r>
        <w:rPr>
          <w:rStyle w:val="FootnoteReference"/>
          <w:rFonts w:ascii="Times New Roman" w:hAnsi="Times New Roman" w:cs="Times New Roman"/>
          <w:sz w:val="24"/>
          <w:szCs w:val="24"/>
        </w:rPr>
        <w:footnoteReference w:id="13"/>
      </w:r>
      <w:r w:rsidRPr="00257F89">
        <w:rPr>
          <w:rFonts w:ascii="Times New Roman" w:hAnsi="Times New Roman" w:cs="Times New Roman"/>
          <w:sz w:val="24"/>
          <w:szCs w:val="24"/>
        </w:rPr>
        <w:t xml:space="preserve">. Pendekatan perundang- </w:t>
      </w:r>
      <w:r w:rsidRPr="00257F89">
        <w:rPr>
          <w:rFonts w:ascii="Times New Roman" w:hAnsi="Times New Roman" w:cs="Times New Roman"/>
          <w:sz w:val="24"/>
          <w:szCs w:val="24"/>
        </w:rPr>
        <w:lastRenderedPageBreak/>
        <w:t>undangan ini dilakukan untuk menelaah semua undang-undang dan regulasi yang berkaitan dengan penelitian yang akan diteliti. Pendekatan perundang-undangan ini akan membuka kesempatan bagi peneliti untuk mempelajari adakah konsistensi dan kesesuaian antara satu undang- undang dengan undang-undang yang lain.</w:t>
      </w:r>
      <w:r>
        <w:rPr>
          <w:rStyle w:val="FootnoteReference"/>
          <w:rFonts w:ascii="Times New Roman" w:hAnsi="Times New Roman" w:cs="Times New Roman"/>
          <w:sz w:val="24"/>
          <w:szCs w:val="24"/>
        </w:rPr>
        <w:footnoteReference w:id="14"/>
      </w:r>
    </w:p>
    <w:p w14:paraId="18A8077B" w14:textId="77777777" w:rsidR="00834057" w:rsidRPr="002F07BD" w:rsidRDefault="00834057" w:rsidP="00A14784">
      <w:pPr>
        <w:pStyle w:val="ListParagraph"/>
        <w:numPr>
          <w:ilvl w:val="0"/>
          <w:numId w:val="8"/>
        </w:numPr>
        <w:spacing w:line="480" w:lineRule="auto"/>
        <w:ind w:left="709" w:hanging="283"/>
        <w:jc w:val="both"/>
        <w:rPr>
          <w:rFonts w:ascii="Times New Roman" w:hAnsi="Times New Roman" w:cs="Times New Roman"/>
          <w:sz w:val="24"/>
          <w:szCs w:val="24"/>
          <w:lang w:val="en-US"/>
        </w:rPr>
      </w:pPr>
      <w:r w:rsidRPr="002F07BD">
        <w:rPr>
          <w:rFonts w:ascii="Times New Roman" w:hAnsi="Times New Roman" w:cs="Times New Roman"/>
          <w:sz w:val="24"/>
          <w:szCs w:val="24"/>
          <w:lang w:val="en-US"/>
        </w:rPr>
        <w:t xml:space="preserve">Pendekatan kasus (case approach) </w:t>
      </w:r>
    </w:p>
    <w:p w14:paraId="0133BD7F" w14:textId="77777777" w:rsidR="00834057" w:rsidRPr="00257F89" w:rsidRDefault="00834057" w:rsidP="00834057">
      <w:pPr>
        <w:spacing w:after="0" w:line="480" w:lineRule="auto"/>
        <w:ind w:left="709" w:firstLine="567"/>
        <w:jc w:val="both"/>
        <w:rPr>
          <w:rFonts w:ascii="Times New Roman" w:hAnsi="Times New Roman" w:cs="Times New Roman"/>
          <w:sz w:val="24"/>
          <w:szCs w:val="24"/>
        </w:rPr>
      </w:pPr>
      <w:r w:rsidRPr="007978DF">
        <w:rPr>
          <w:rFonts w:ascii="Times New Roman" w:hAnsi="Times New Roman" w:cs="Times New Roman"/>
          <w:sz w:val="24"/>
          <w:szCs w:val="24"/>
        </w:rPr>
        <w:t>Pendekatan kasus dilakukan dengan cara melakukan telaah terhadap kasus</w:t>
      </w:r>
      <w:r>
        <w:rPr>
          <w:rFonts w:ascii="Times New Roman" w:hAnsi="Times New Roman" w:cs="Times New Roman"/>
          <w:sz w:val="24"/>
          <w:szCs w:val="24"/>
        </w:rPr>
        <w:t>-</w:t>
      </w:r>
      <w:r w:rsidRPr="007978DF">
        <w:rPr>
          <w:rFonts w:ascii="Times New Roman" w:hAnsi="Times New Roman" w:cs="Times New Roman"/>
          <w:sz w:val="24"/>
          <w:szCs w:val="24"/>
        </w:rPr>
        <w:t>kasus yang berkaitan dengan isu yang dihadapi yang telah menjadi putusan pengadilan yang telah mempunyai kekuatan yang tetap. Kasus itu dapat berupa kasus yang terjadi di Indonesia maupun di negara lain.</w:t>
      </w:r>
      <w:r>
        <w:rPr>
          <w:rFonts w:ascii="Times New Roman" w:hAnsi="Times New Roman" w:cs="Times New Roman"/>
          <w:sz w:val="24"/>
          <w:szCs w:val="24"/>
        </w:rPr>
        <w:t xml:space="preserve"> </w:t>
      </w:r>
      <w:r w:rsidRPr="007978DF">
        <w:rPr>
          <w:rFonts w:ascii="Times New Roman" w:hAnsi="Times New Roman" w:cs="Times New Roman"/>
          <w:sz w:val="24"/>
          <w:szCs w:val="24"/>
        </w:rPr>
        <w:t>Pendekatan ini oleh penulis dijadikan sebagai metode untuk meneliti kejadian-kejadian praktek walk out yang dilakukan oleh anggota DPR sebagai objek dari penelitian ini.</w:t>
      </w:r>
    </w:p>
    <w:p w14:paraId="38F97360" w14:textId="77777777" w:rsidR="00834057" w:rsidRDefault="00834057" w:rsidP="00A14784">
      <w:pPr>
        <w:pStyle w:val="ListParagraph"/>
        <w:numPr>
          <w:ilvl w:val="0"/>
          <w:numId w:val="8"/>
        </w:numPr>
        <w:spacing w:line="480" w:lineRule="auto"/>
        <w:ind w:left="709" w:hanging="283"/>
        <w:jc w:val="both"/>
        <w:rPr>
          <w:rFonts w:ascii="Times New Roman" w:hAnsi="Times New Roman" w:cs="Times New Roman"/>
          <w:sz w:val="24"/>
          <w:szCs w:val="24"/>
          <w:lang w:val="en-US"/>
        </w:rPr>
      </w:pPr>
      <w:r w:rsidRPr="00F34DF5">
        <w:rPr>
          <w:rFonts w:ascii="Times New Roman" w:hAnsi="Times New Roman" w:cs="Times New Roman"/>
          <w:sz w:val="24"/>
          <w:szCs w:val="24"/>
          <w:lang w:val="en-US"/>
        </w:rPr>
        <w:t>Jenis dan Sumber Hukum</w:t>
      </w:r>
    </w:p>
    <w:p w14:paraId="54CBF33B" w14:textId="77777777" w:rsidR="00834057" w:rsidRDefault="00834057" w:rsidP="00834057">
      <w:pPr>
        <w:spacing w:after="0" w:line="480" w:lineRule="auto"/>
        <w:ind w:left="709" w:firstLine="567"/>
        <w:jc w:val="both"/>
        <w:rPr>
          <w:rFonts w:ascii="Times New Roman" w:hAnsi="Times New Roman" w:cs="Times New Roman"/>
          <w:sz w:val="24"/>
          <w:szCs w:val="24"/>
        </w:rPr>
      </w:pPr>
      <w:r w:rsidRPr="00822585">
        <w:rPr>
          <w:rFonts w:ascii="Times New Roman" w:hAnsi="Times New Roman" w:cs="Times New Roman"/>
          <w:sz w:val="24"/>
          <w:szCs w:val="24"/>
        </w:rPr>
        <w:t>Jenis dan Sumber data yang digunakan dalam penelitian dapat dikelompokkan menjadim tiga jenis, yaitu:</w:t>
      </w:r>
    </w:p>
    <w:p w14:paraId="2F3EFD12" w14:textId="77777777" w:rsidR="00834057" w:rsidRPr="00A744D8" w:rsidRDefault="00834057" w:rsidP="00A14784">
      <w:pPr>
        <w:pStyle w:val="ListParagraph"/>
        <w:numPr>
          <w:ilvl w:val="0"/>
          <w:numId w:val="9"/>
        </w:numPr>
        <w:spacing w:line="480" w:lineRule="auto"/>
        <w:ind w:left="993" w:hanging="284"/>
        <w:jc w:val="both"/>
        <w:rPr>
          <w:rFonts w:ascii="Times New Roman" w:hAnsi="Times New Roman" w:cs="Times New Roman"/>
          <w:sz w:val="24"/>
          <w:szCs w:val="24"/>
          <w:lang w:val="en-US"/>
        </w:rPr>
      </w:pPr>
      <w:r w:rsidRPr="007567DF">
        <w:rPr>
          <w:rFonts w:ascii="Times New Roman" w:hAnsi="Times New Roman" w:cs="Times New Roman"/>
          <w:sz w:val="24"/>
          <w:szCs w:val="24"/>
        </w:rPr>
        <w:t>Bahan Hukum Primer merupakan bahan hukum yang bersumber dari peraturan per</w:t>
      </w:r>
      <w:r>
        <w:rPr>
          <w:rFonts w:ascii="Times New Roman" w:hAnsi="Times New Roman" w:cs="Times New Roman"/>
          <w:sz w:val="24"/>
          <w:szCs w:val="24"/>
          <w:lang w:val="en-US"/>
        </w:rPr>
        <w:t>-</w:t>
      </w:r>
      <w:r>
        <w:rPr>
          <w:rFonts w:ascii="Times New Roman" w:hAnsi="Times New Roman" w:cs="Times New Roman"/>
          <w:sz w:val="24"/>
          <w:szCs w:val="24"/>
        </w:rPr>
        <w:t>Undang-Undang</w:t>
      </w:r>
      <w:r w:rsidRPr="007567DF">
        <w:rPr>
          <w:rFonts w:ascii="Times New Roman" w:hAnsi="Times New Roman" w:cs="Times New Roman"/>
          <w:sz w:val="24"/>
          <w:szCs w:val="24"/>
        </w:rPr>
        <w:t>an yang berkaitan dengan objek penelitian yang diteliti. Bahan hukum ini dijadikan sebagai pisau analisis dan landasan konstruksi pemikiran dari penelitian ini. Beberapa bahan hukum primer yang mendukung penelitian ini diantaranya:</w:t>
      </w:r>
    </w:p>
    <w:p w14:paraId="1E7F5ED4" w14:textId="77777777" w:rsidR="00834057" w:rsidRPr="00EC3F8F" w:rsidRDefault="00834057" w:rsidP="00A14784">
      <w:pPr>
        <w:pStyle w:val="ListParagraph"/>
        <w:numPr>
          <w:ilvl w:val="0"/>
          <w:numId w:val="10"/>
        </w:numPr>
        <w:spacing w:line="480" w:lineRule="auto"/>
        <w:ind w:left="1276" w:hanging="283"/>
        <w:jc w:val="both"/>
        <w:rPr>
          <w:rFonts w:ascii="Times New Roman" w:hAnsi="Times New Roman" w:cs="Times New Roman"/>
          <w:sz w:val="24"/>
          <w:szCs w:val="24"/>
          <w:lang w:val="en-US"/>
        </w:rPr>
      </w:pPr>
      <w:r>
        <w:rPr>
          <w:rFonts w:ascii="Times New Roman" w:hAnsi="Times New Roman" w:cs="Times New Roman"/>
          <w:sz w:val="24"/>
          <w:szCs w:val="24"/>
        </w:rPr>
        <w:t>Undang-Undang</w:t>
      </w:r>
      <w:r w:rsidRPr="00274301">
        <w:rPr>
          <w:rFonts w:ascii="Times New Roman" w:hAnsi="Times New Roman" w:cs="Times New Roman"/>
          <w:sz w:val="24"/>
          <w:szCs w:val="24"/>
        </w:rPr>
        <w:t xml:space="preserve"> Dasar Negara Republik Indonesia Tahun 1945 </w:t>
      </w:r>
    </w:p>
    <w:p w14:paraId="1765A2D7" w14:textId="77777777" w:rsidR="00834057" w:rsidRPr="00EC3F8F" w:rsidRDefault="00834057" w:rsidP="00A14784">
      <w:pPr>
        <w:pStyle w:val="ListParagraph"/>
        <w:numPr>
          <w:ilvl w:val="0"/>
          <w:numId w:val="10"/>
        </w:numPr>
        <w:spacing w:line="480" w:lineRule="auto"/>
        <w:ind w:left="1276" w:hanging="283"/>
        <w:jc w:val="both"/>
        <w:rPr>
          <w:rFonts w:ascii="Times New Roman" w:hAnsi="Times New Roman" w:cs="Times New Roman"/>
          <w:sz w:val="24"/>
          <w:szCs w:val="24"/>
          <w:lang w:val="en-US"/>
        </w:rPr>
      </w:pPr>
      <w:r>
        <w:rPr>
          <w:rFonts w:ascii="Times New Roman" w:hAnsi="Times New Roman" w:cs="Times New Roman"/>
          <w:sz w:val="24"/>
          <w:szCs w:val="24"/>
        </w:rPr>
        <w:lastRenderedPageBreak/>
        <w:t>Undang-Undang</w:t>
      </w:r>
      <w:r w:rsidRPr="00274301">
        <w:rPr>
          <w:rFonts w:ascii="Times New Roman" w:hAnsi="Times New Roman" w:cs="Times New Roman"/>
          <w:sz w:val="24"/>
          <w:szCs w:val="24"/>
        </w:rPr>
        <w:t xml:space="preserve"> No. 11 Tahun 2020 tentang Cipta kerja</w:t>
      </w:r>
    </w:p>
    <w:p w14:paraId="3124D1F2" w14:textId="77777777" w:rsidR="00834057" w:rsidRDefault="00834057" w:rsidP="00A14784">
      <w:pPr>
        <w:pStyle w:val="ListParagraph"/>
        <w:numPr>
          <w:ilvl w:val="0"/>
          <w:numId w:val="9"/>
        </w:numPr>
        <w:spacing w:line="480" w:lineRule="auto"/>
        <w:ind w:left="993" w:hanging="284"/>
        <w:jc w:val="both"/>
        <w:rPr>
          <w:rFonts w:ascii="Times New Roman" w:hAnsi="Times New Roman" w:cs="Times New Roman"/>
          <w:sz w:val="24"/>
          <w:szCs w:val="24"/>
        </w:rPr>
      </w:pPr>
      <w:r w:rsidRPr="00266AC2">
        <w:rPr>
          <w:rFonts w:ascii="Times New Roman" w:hAnsi="Times New Roman" w:cs="Times New Roman"/>
          <w:sz w:val="24"/>
          <w:szCs w:val="24"/>
        </w:rPr>
        <w:t>Bahan Hukum Sekunder: Bahan yang mendukung dan melengkapi bahan hukum primer yang berhubungan dengan masalah penelitian. Bahan hukum sekunder antara lain mencakup doktrin dan asas-asas hukum yang mendukung substansi penelitian, hasil penelitian, artikel ilmiah, dan buku-buku yang berkaitan dengan pokok permasalahan yang diteliti.</w:t>
      </w:r>
    </w:p>
    <w:p w14:paraId="6C970176" w14:textId="77777777" w:rsidR="00834057" w:rsidRPr="0096032A" w:rsidRDefault="00834057" w:rsidP="00A14784">
      <w:pPr>
        <w:pStyle w:val="ListParagraph"/>
        <w:numPr>
          <w:ilvl w:val="0"/>
          <w:numId w:val="9"/>
        </w:numPr>
        <w:spacing w:line="480" w:lineRule="auto"/>
        <w:ind w:left="993" w:hanging="284"/>
        <w:jc w:val="both"/>
        <w:rPr>
          <w:rFonts w:ascii="Times New Roman" w:hAnsi="Times New Roman" w:cs="Times New Roman"/>
          <w:sz w:val="24"/>
          <w:szCs w:val="24"/>
        </w:rPr>
      </w:pPr>
      <w:r w:rsidRPr="00545156">
        <w:rPr>
          <w:rFonts w:ascii="Times New Roman" w:hAnsi="Times New Roman" w:cs="Times New Roman"/>
          <w:sz w:val="24"/>
          <w:szCs w:val="24"/>
        </w:rPr>
        <w:t>Bahan Hukum Tersier: Bahan yang memberikan informasi, penjelasan, terhadap bahan hukum primer dan sekunder yaitu kamus hukum</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15"/>
      </w:r>
    </w:p>
    <w:p w14:paraId="781FEFD2" w14:textId="77777777" w:rsidR="00834057" w:rsidRDefault="00834057" w:rsidP="00A14784">
      <w:pPr>
        <w:pStyle w:val="ListParagraph"/>
        <w:numPr>
          <w:ilvl w:val="0"/>
          <w:numId w:val="8"/>
        </w:numPr>
        <w:spacing w:line="480" w:lineRule="auto"/>
        <w:ind w:left="709" w:hanging="283"/>
        <w:jc w:val="both"/>
        <w:rPr>
          <w:rFonts w:ascii="Times New Roman" w:hAnsi="Times New Roman" w:cs="Times New Roman"/>
          <w:sz w:val="24"/>
          <w:szCs w:val="24"/>
          <w:lang w:val="en-US"/>
        </w:rPr>
      </w:pPr>
      <w:r>
        <w:rPr>
          <w:rFonts w:ascii="Times New Roman" w:hAnsi="Times New Roman" w:cs="Times New Roman"/>
          <w:sz w:val="24"/>
          <w:szCs w:val="24"/>
          <w:lang w:val="en-US"/>
        </w:rPr>
        <w:t>Analisis Bahan Hukum</w:t>
      </w:r>
    </w:p>
    <w:p w14:paraId="7C40311D" w14:textId="77777777" w:rsidR="00834057" w:rsidRDefault="00834057" w:rsidP="00834057">
      <w:pPr>
        <w:pStyle w:val="ListParagraph"/>
        <w:spacing w:line="480" w:lineRule="auto"/>
        <w:ind w:left="709" w:firstLine="567"/>
        <w:jc w:val="both"/>
        <w:rPr>
          <w:rFonts w:ascii="Times New Roman" w:hAnsi="Times New Roman" w:cs="Times New Roman"/>
          <w:sz w:val="24"/>
          <w:szCs w:val="24"/>
          <w:lang w:val="en-US"/>
        </w:rPr>
      </w:pPr>
      <w:r w:rsidRPr="006E25BF">
        <w:rPr>
          <w:rFonts w:ascii="Times New Roman" w:hAnsi="Times New Roman" w:cs="Times New Roman"/>
          <w:sz w:val="24"/>
          <w:szCs w:val="24"/>
        </w:rPr>
        <w:t>Bahan hukum yang didapatkan kemudian dikumpulkan, disusun, dan dianalisa secara sistematis, dievaluasi dan kemudian dilakukan penyempurnaan serta perbaikan dan disimpulkan. Adapun cara pengelolaan bahan hukum dalam penelitian ini adalah melalui analisis kualitatif. Analisis kualitatif merupakan analisis bahan hukum yang dilakukan dengan cara memahami, merangkai bahan hukum sehingga ditemukan gambaran masalah atau keadaan yang diteliti dengan menggunakan penjelasan secara deduktif. Penjelasan deduktif merupakan penjelasan dari umum ke khusus dengan menjabarkan bahan-bahan hukum terkait penelitian sehingga dapat ditarik sebuah kesimpulan mengenai pokok permasalahan yang dikaji</w:t>
      </w:r>
      <w:r>
        <w:rPr>
          <w:rFonts w:ascii="Times New Roman" w:hAnsi="Times New Roman" w:cs="Times New Roman"/>
          <w:sz w:val="24"/>
          <w:szCs w:val="24"/>
          <w:lang w:val="en-US"/>
        </w:rPr>
        <w:t>.</w:t>
      </w:r>
    </w:p>
    <w:p w14:paraId="364CEDDF" w14:textId="77777777" w:rsidR="006B71DA" w:rsidRDefault="006B71DA" w:rsidP="00834057">
      <w:pPr>
        <w:pStyle w:val="ListParagraph"/>
        <w:spacing w:line="480" w:lineRule="auto"/>
        <w:ind w:left="709" w:firstLine="567"/>
        <w:jc w:val="both"/>
        <w:rPr>
          <w:rFonts w:ascii="Times New Roman" w:hAnsi="Times New Roman" w:cs="Times New Roman"/>
          <w:sz w:val="24"/>
          <w:szCs w:val="24"/>
          <w:lang w:val="en-US"/>
        </w:rPr>
      </w:pPr>
    </w:p>
    <w:p w14:paraId="404E64F8" w14:textId="77777777" w:rsidR="006B71DA" w:rsidRDefault="006B71DA" w:rsidP="00834057">
      <w:pPr>
        <w:pStyle w:val="ListParagraph"/>
        <w:spacing w:line="480" w:lineRule="auto"/>
        <w:ind w:left="709" w:firstLine="567"/>
        <w:jc w:val="both"/>
        <w:rPr>
          <w:rFonts w:ascii="Times New Roman" w:hAnsi="Times New Roman" w:cs="Times New Roman"/>
          <w:sz w:val="24"/>
          <w:szCs w:val="24"/>
          <w:lang w:val="en-US"/>
        </w:rPr>
      </w:pPr>
    </w:p>
    <w:p w14:paraId="1A845995" w14:textId="77777777" w:rsidR="006B71DA" w:rsidRPr="006E25BF" w:rsidRDefault="006B71DA" w:rsidP="00834057">
      <w:pPr>
        <w:pStyle w:val="ListParagraph"/>
        <w:spacing w:line="480" w:lineRule="auto"/>
        <w:ind w:left="709" w:firstLine="567"/>
        <w:jc w:val="both"/>
        <w:rPr>
          <w:rFonts w:ascii="Times New Roman" w:hAnsi="Times New Roman" w:cs="Times New Roman"/>
          <w:sz w:val="24"/>
          <w:szCs w:val="24"/>
          <w:lang w:val="en-US"/>
        </w:rPr>
      </w:pPr>
    </w:p>
    <w:p w14:paraId="45A9200B" w14:textId="77777777" w:rsidR="00834057" w:rsidRPr="003F0629" w:rsidRDefault="00834057" w:rsidP="00A14784">
      <w:pPr>
        <w:pStyle w:val="ListParagraph"/>
        <w:numPr>
          <w:ilvl w:val="0"/>
          <w:numId w:val="8"/>
        </w:numPr>
        <w:spacing w:line="480" w:lineRule="auto"/>
        <w:ind w:left="709" w:hanging="283"/>
        <w:jc w:val="both"/>
        <w:rPr>
          <w:rFonts w:ascii="Times New Roman" w:hAnsi="Times New Roman" w:cs="Times New Roman"/>
          <w:sz w:val="24"/>
          <w:szCs w:val="24"/>
          <w:lang w:val="en-US"/>
        </w:rPr>
      </w:pPr>
      <w:r w:rsidRPr="003F0629">
        <w:rPr>
          <w:rFonts w:ascii="Times New Roman" w:hAnsi="Times New Roman" w:cs="Times New Roman"/>
          <w:sz w:val="24"/>
          <w:szCs w:val="24"/>
          <w:lang w:val="en-US"/>
        </w:rPr>
        <w:lastRenderedPageBreak/>
        <w:t>Alat Pengumpul Data</w:t>
      </w:r>
    </w:p>
    <w:p w14:paraId="043F1F3D" w14:textId="77777777" w:rsidR="00834057" w:rsidRDefault="00834057" w:rsidP="00834057">
      <w:pPr>
        <w:pStyle w:val="ListParagraph"/>
        <w:spacing w:line="480" w:lineRule="auto"/>
        <w:ind w:firstLine="556"/>
        <w:jc w:val="both"/>
        <w:rPr>
          <w:rFonts w:ascii="Times New Roman" w:hAnsi="Times New Roman" w:cs="Times New Roman"/>
          <w:sz w:val="24"/>
          <w:szCs w:val="24"/>
        </w:rPr>
      </w:pPr>
      <w:r w:rsidRPr="008778A3">
        <w:rPr>
          <w:rFonts w:ascii="Times New Roman" w:hAnsi="Times New Roman" w:cs="Times New Roman"/>
          <w:sz w:val="24"/>
          <w:szCs w:val="24"/>
        </w:rPr>
        <w:t>Dalam melakukan penelitian bisa digunakan alat pengumpul data yaitu, studi pustaka (</w:t>
      </w:r>
      <w:r w:rsidRPr="009827B6">
        <w:rPr>
          <w:rFonts w:ascii="Times New Roman" w:hAnsi="Times New Roman" w:cs="Times New Roman"/>
          <w:i/>
          <w:iCs/>
          <w:sz w:val="24"/>
          <w:szCs w:val="24"/>
        </w:rPr>
        <w:t>library research</w:t>
      </w:r>
      <w:r w:rsidRPr="008778A3">
        <w:rPr>
          <w:rFonts w:ascii="Times New Roman" w:hAnsi="Times New Roman" w:cs="Times New Roman"/>
          <w:sz w:val="24"/>
          <w:szCs w:val="24"/>
        </w:rPr>
        <w:t>), pengamatan. Alat yang dipergunakan untuk mengumpulkan data dalam penelitian ini adalah melalui studi dokumen dengan penelusuran kepustakaan untuk megumpulkan data melalui bahan hukum primer, bahan hukum primer, dan sekunder.</w:t>
      </w:r>
    </w:p>
    <w:p w14:paraId="049E2774" w14:textId="77777777" w:rsidR="00834057" w:rsidRPr="006559B8" w:rsidRDefault="00834057" w:rsidP="00A14784">
      <w:pPr>
        <w:pStyle w:val="ListParagraph"/>
        <w:numPr>
          <w:ilvl w:val="0"/>
          <w:numId w:val="8"/>
        </w:numPr>
        <w:spacing w:line="480" w:lineRule="auto"/>
        <w:ind w:left="709" w:hanging="283"/>
        <w:jc w:val="both"/>
        <w:rPr>
          <w:rFonts w:ascii="Times New Roman" w:hAnsi="Times New Roman" w:cs="Times New Roman"/>
          <w:sz w:val="24"/>
          <w:szCs w:val="24"/>
          <w:lang w:val="en-US"/>
        </w:rPr>
      </w:pPr>
      <w:r w:rsidRPr="006559B8">
        <w:rPr>
          <w:rFonts w:ascii="Times New Roman" w:hAnsi="Times New Roman" w:cs="Times New Roman"/>
          <w:sz w:val="24"/>
          <w:szCs w:val="24"/>
          <w:lang w:val="en-US"/>
        </w:rPr>
        <w:t>Analisis Data</w:t>
      </w:r>
    </w:p>
    <w:p w14:paraId="425C3AC6" w14:textId="77777777" w:rsidR="00834057" w:rsidRDefault="00834057" w:rsidP="00834057">
      <w:pPr>
        <w:pStyle w:val="ListParagraph"/>
        <w:spacing w:line="480" w:lineRule="auto"/>
        <w:ind w:firstLine="556"/>
        <w:jc w:val="both"/>
        <w:rPr>
          <w:rFonts w:ascii="Times New Roman" w:hAnsi="Times New Roman" w:cs="Times New Roman"/>
          <w:sz w:val="24"/>
          <w:szCs w:val="24"/>
        </w:rPr>
      </w:pPr>
      <w:r w:rsidRPr="008778A3">
        <w:rPr>
          <w:rFonts w:ascii="Times New Roman" w:hAnsi="Times New Roman" w:cs="Times New Roman"/>
          <w:sz w:val="24"/>
          <w:szCs w:val="24"/>
        </w:rPr>
        <w:t>Dalam menganalisa permasalahan yang dibahas analisis yang dilakukan adalah dengan mengumpulkan data-data dan bahan-bahan hukum yang relevan dengan objek penelitian, memilih kaidah-kaidah hukum ataupun doktrin-doktrin yang sesuai dengan objek penelitian yang kemudian mensistematiskannya dan menjelaskan korelasinya, dan yang terakhir dengan menarik kesimpulan secara deduktif yaitu mengkaji dari hal-hal yang umum terlebih dahulu menuju ke hal yang khusus yang akan bermuara pada pemecahan permasalahan. Metode deduktif dalam penelitian digunakan untuk menyimpulkan pengetahuan-pengetahuan konkrit kaidah yang benar dan tepat untuk diterapkan dalam menyelesaikan suatu permasalahan tertentu.</w:t>
      </w:r>
    </w:p>
    <w:p w14:paraId="67478928" w14:textId="77777777" w:rsidR="00834057" w:rsidRDefault="00834057" w:rsidP="00834057">
      <w:pPr>
        <w:spacing w:after="0" w:line="480" w:lineRule="auto"/>
        <w:ind w:left="426" w:firstLine="567"/>
        <w:jc w:val="both"/>
        <w:rPr>
          <w:rFonts w:ascii="Times New Roman" w:hAnsi="Times New Roman" w:cs="Times New Roman"/>
          <w:sz w:val="24"/>
          <w:szCs w:val="24"/>
        </w:rPr>
      </w:pPr>
    </w:p>
    <w:p w14:paraId="626D7AA6" w14:textId="77777777" w:rsidR="006B71DA" w:rsidRDefault="006B71DA" w:rsidP="00834057">
      <w:pPr>
        <w:spacing w:after="0" w:line="480" w:lineRule="auto"/>
        <w:ind w:left="426" w:firstLine="567"/>
        <w:jc w:val="both"/>
        <w:rPr>
          <w:rFonts w:ascii="Times New Roman" w:hAnsi="Times New Roman" w:cs="Times New Roman"/>
          <w:sz w:val="24"/>
          <w:szCs w:val="24"/>
        </w:rPr>
      </w:pPr>
    </w:p>
    <w:p w14:paraId="3E65AB75" w14:textId="77777777" w:rsidR="00834057" w:rsidRPr="00D565E6" w:rsidRDefault="00834057" w:rsidP="00D565E6">
      <w:pPr>
        <w:pStyle w:val="Heading2"/>
        <w:numPr>
          <w:ilvl w:val="0"/>
          <w:numId w:val="29"/>
        </w:numPr>
        <w:spacing w:before="0" w:line="480" w:lineRule="auto"/>
        <w:ind w:left="284" w:hanging="284"/>
        <w:rPr>
          <w:rFonts w:ascii="Times New Roman" w:hAnsi="Times New Roman" w:cs="Times New Roman"/>
          <w:b/>
          <w:bCs/>
          <w:color w:val="auto"/>
          <w:sz w:val="24"/>
          <w:szCs w:val="24"/>
        </w:rPr>
      </w:pPr>
      <w:bookmarkStart w:id="7" w:name="_Toc110577527"/>
      <w:r w:rsidRPr="00D565E6">
        <w:rPr>
          <w:rFonts w:ascii="Times New Roman" w:hAnsi="Times New Roman" w:cs="Times New Roman"/>
          <w:b/>
          <w:bCs/>
          <w:color w:val="auto"/>
          <w:sz w:val="24"/>
          <w:szCs w:val="24"/>
        </w:rPr>
        <w:lastRenderedPageBreak/>
        <w:t>Sistematika Penulisan</w:t>
      </w:r>
      <w:bookmarkEnd w:id="7"/>
    </w:p>
    <w:p w14:paraId="5D6F7EDE" w14:textId="77777777" w:rsidR="00834057" w:rsidRPr="00EE6A97" w:rsidRDefault="00834057" w:rsidP="00834057">
      <w:pPr>
        <w:pStyle w:val="ListParagraph"/>
        <w:spacing w:line="480" w:lineRule="auto"/>
        <w:ind w:left="426" w:firstLine="556"/>
        <w:jc w:val="both"/>
        <w:rPr>
          <w:rFonts w:ascii="Times New Roman" w:hAnsi="Times New Roman" w:cs="Times New Roman"/>
          <w:sz w:val="24"/>
          <w:szCs w:val="24"/>
        </w:rPr>
      </w:pPr>
      <w:r w:rsidRPr="00EE6A97">
        <w:rPr>
          <w:rFonts w:ascii="Times New Roman" w:hAnsi="Times New Roman" w:cs="Times New Roman"/>
          <w:sz w:val="24"/>
          <w:szCs w:val="24"/>
        </w:rPr>
        <w:t xml:space="preserve">Untuk memberikan gambaran tentang isi skripsi ini, maka penulis menyusun sistematika penulisan skripsi sebagai berikut: </w:t>
      </w:r>
    </w:p>
    <w:p w14:paraId="196302E9" w14:textId="77777777" w:rsidR="00834057" w:rsidRDefault="00834057" w:rsidP="00834057">
      <w:pPr>
        <w:pStyle w:val="ListParagraph"/>
        <w:tabs>
          <w:tab w:val="left" w:pos="1418"/>
        </w:tabs>
        <w:spacing w:line="480" w:lineRule="auto"/>
        <w:ind w:left="1418" w:hanging="992"/>
        <w:jc w:val="both"/>
        <w:rPr>
          <w:rFonts w:ascii="Times New Roman" w:hAnsi="Times New Roman" w:cs="Times New Roman"/>
          <w:sz w:val="24"/>
          <w:szCs w:val="24"/>
        </w:rPr>
      </w:pPr>
      <w:r w:rsidRPr="00EE6A97">
        <w:rPr>
          <w:rFonts w:ascii="Times New Roman" w:hAnsi="Times New Roman" w:cs="Times New Roman"/>
          <w:sz w:val="24"/>
          <w:szCs w:val="24"/>
        </w:rPr>
        <w:t xml:space="preserve">Bab I </w:t>
      </w:r>
      <w:r>
        <w:rPr>
          <w:rFonts w:ascii="Times New Roman" w:hAnsi="Times New Roman" w:cs="Times New Roman"/>
          <w:sz w:val="24"/>
          <w:szCs w:val="24"/>
        </w:rPr>
        <w:tab/>
      </w:r>
      <w:r>
        <w:rPr>
          <w:rFonts w:ascii="Times New Roman" w:hAnsi="Times New Roman" w:cs="Times New Roman"/>
          <w:sz w:val="24"/>
          <w:szCs w:val="24"/>
        </w:rPr>
        <w:tab/>
      </w:r>
      <w:r w:rsidRPr="00EE6A97">
        <w:rPr>
          <w:rFonts w:ascii="Times New Roman" w:hAnsi="Times New Roman" w:cs="Times New Roman"/>
          <w:sz w:val="24"/>
          <w:szCs w:val="24"/>
        </w:rPr>
        <w:t>Pendahuluan</w:t>
      </w:r>
      <w:r>
        <w:rPr>
          <w:rFonts w:ascii="Times New Roman" w:hAnsi="Times New Roman" w:cs="Times New Roman"/>
          <w:sz w:val="24"/>
          <w:szCs w:val="24"/>
          <w:lang w:val="en-US"/>
        </w:rPr>
        <w:t>, b</w:t>
      </w:r>
      <w:r w:rsidRPr="00EE6A97">
        <w:rPr>
          <w:rFonts w:ascii="Times New Roman" w:hAnsi="Times New Roman" w:cs="Times New Roman"/>
          <w:sz w:val="24"/>
          <w:szCs w:val="24"/>
        </w:rPr>
        <w:t xml:space="preserve">ab ini menguraikan tentang latar belakang masalah, rumusan masalah, tujuan penelitian, manfaat penelitian, tinjauan pustaka, metode penelitian dan sistematika penulisan. </w:t>
      </w:r>
    </w:p>
    <w:p w14:paraId="06736C94" w14:textId="77777777" w:rsidR="00834057" w:rsidRPr="00C32E0E" w:rsidRDefault="00834057" w:rsidP="00834057">
      <w:pPr>
        <w:pStyle w:val="ListParagraph"/>
        <w:tabs>
          <w:tab w:val="left" w:pos="1418"/>
        </w:tabs>
        <w:spacing w:line="480" w:lineRule="auto"/>
        <w:ind w:left="1418" w:hanging="992"/>
        <w:jc w:val="both"/>
        <w:rPr>
          <w:rFonts w:ascii="Times New Roman" w:hAnsi="Times New Roman" w:cs="Times New Roman"/>
          <w:sz w:val="24"/>
          <w:szCs w:val="24"/>
          <w:lang w:val="en-US"/>
        </w:rPr>
      </w:pPr>
      <w:r w:rsidRPr="00EE6A97">
        <w:rPr>
          <w:rFonts w:ascii="Times New Roman" w:hAnsi="Times New Roman" w:cs="Times New Roman"/>
          <w:sz w:val="24"/>
          <w:szCs w:val="24"/>
        </w:rPr>
        <w:t xml:space="preserve">Bab II </w:t>
      </w:r>
      <w:r>
        <w:rPr>
          <w:rFonts w:ascii="Times New Roman" w:hAnsi="Times New Roman" w:cs="Times New Roman"/>
          <w:sz w:val="24"/>
          <w:szCs w:val="24"/>
        </w:rPr>
        <w:tab/>
      </w:r>
      <w:r>
        <w:rPr>
          <w:rFonts w:ascii="Times New Roman" w:hAnsi="Times New Roman" w:cs="Times New Roman"/>
          <w:sz w:val="24"/>
          <w:szCs w:val="24"/>
        </w:rPr>
        <w:tab/>
      </w:r>
      <w:r w:rsidRPr="00EE6A97">
        <w:rPr>
          <w:rFonts w:ascii="Times New Roman" w:hAnsi="Times New Roman" w:cs="Times New Roman"/>
          <w:sz w:val="24"/>
          <w:szCs w:val="24"/>
        </w:rPr>
        <w:t>Tinjauan Konseptual</w:t>
      </w:r>
      <w:r>
        <w:rPr>
          <w:rFonts w:ascii="Times New Roman" w:hAnsi="Times New Roman" w:cs="Times New Roman"/>
          <w:sz w:val="24"/>
          <w:szCs w:val="24"/>
          <w:lang w:val="en-US"/>
        </w:rPr>
        <w:t xml:space="preserve">, </w:t>
      </w:r>
      <w:r w:rsidRPr="00EE6A97">
        <w:rPr>
          <w:rFonts w:ascii="Times New Roman" w:hAnsi="Times New Roman" w:cs="Times New Roman"/>
          <w:sz w:val="24"/>
          <w:szCs w:val="24"/>
        </w:rPr>
        <w:t>bab ini mengemukakan tinjauan umum tentang pertimbangan</w:t>
      </w:r>
      <w:r>
        <w:rPr>
          <w:rFonts w:ascii="Times New Roman" w:hAnsi="Times New Roman" w:cs="Times New Roman"/>
          <w:sz w:val="24"/>
          <w:szCs w:val="24"/>
          <w:lang w:val="en-US"/>
        </w:rPr>
        <w:t>-pertimbangan dan kebijakan yang menyangkut tentang omni buslaw.</w:t>
      </w:r>
    </w:p>
    <w:p w14:paraId="15192BA1" w14:textId="77777777" w:rsidR="00834057" w:rsidRPr="00E668C1" w:rsidRDefault="00834057" w:rsidP="00834057">
      <w:pPr>
        <w:pStyle w:val="ListParagraph"/>
        <w:tabs>
          <w:tab w:val="left" w:pos="1418"/>
        </w:tabs>
        <w:spacing w:line="480" w:lineRule="auto"/>
        <w:ind w:left="1418" w:hanging="992"/>
        <w:jc w:val="both"/>
        <w:rPr>
          <w:rFonts w:ascii="Times New Roman" w:hAnsi="Times New Roman" w:cs="Times New Roman"/>
          <w:sz w:val="24"/>
          <w:szCs w:val="24"/>
          <w:lang w:val="en-US"/>
        </w:rPr>
      </w:pPr>
      <w:r w:rsidRPr="00EE6A97">
        <w:rPr>
          <w:rFonts w:ascii="Times New Roman" w:hAnsi="Times New Roman" w:cs="Times New Roman"/>
          <w:sz w:val="24"/>
          <w:szCs w:val="24"/>
        </w:rPr>
        <w:t xml:space="preserve">Bab III </w:t>
      </w:r>
      <w:r>
        <w:rPr>
          <w:rFonts w:ascii="Times New Roman" w:hAnsi="Times New Roman" w:cs="Times New Roman"/>
          <w:sz w:val="24"/>
          <w:szCs w:val="24"/>
        </w:rPr>
        <w:tab/>
      </w:r>
      <w:r>
        <w:rPr>
          <w:rFonts w:ascii="Times New Roman" w:hAnsi="Times New Roman" w:cs="Times New Roman"/>
          <w:sz w:val="24"/>
          <w:szCs w:val="24"/>
        </w:rPr>
        <w:tab/>
      </w:r>
      <w:r w:rsidRPr="00EE6A97">
        <w:rPr>
          <w:rFonts w:ascii="Times New Roman" w:hAnsi="Times New Roman" w:cs="Times New Roman"/>
          <w:sz w:val="24"/>
          <w:szCs w:val="24"/>
        </w:rPr>
        <w:t xml:space="preserve">Hasil Penelitian dan Pembahasan, bab ini akan menjelaskan hasil penelitian dan pembahasan mengenai </w:t>
      </w:r>
      <w:r>
        <w:rPr>
          <w:rFonts w:ascii="Times New Roman" w:hAnsi="Times New Roman" w:cs="Times New Roman"/>
          <w:sz w:val="24"/>
          <w:szCs w:val="24"/>
        </w:rPr>
        <w:t>Undang-Undang</w:t>
      </w:r>
      <w:r w:rsidRPr="008778A3">
        <w:rPr>
          <w:rFonts w:ascii="Times New Roman" w:hAnsi="Times New Roman" w:cs="Times New Roman"/>
          <w:sz w:val="24"/>
          <w:szCs w:val="24"/>
        </w:rPr>
        <w:t xml:space="preserve"> Nomor 11 Tahun 2020 Tentang Cipta Kerja dan peraturan per</w:t>
      </w:r>
      <w:r>
        <w:rPr>
          <w:rFonts w:ascii="Times New Roman" w:hAnsi="Times New Roman" w:cs="Times New Roman"/>
          <w:sz w:val="24"/>
          <w:szCs w:val="24"/>
        </w:rPr>
        <w:t>Undang-Undang</w:t>
      </w:r>
      <w:r w:rsidRPr="008778A3">
        <w:rPr>
          <w:rFonts w:ascii="Times New Roman" w:hAnsi="Times New Roman" w:cs="Times New Roman"/>
          <w:sz w:val="24"/>
          <w:szCs w:val="24"/>
        </w:rPr>
        <w:t>an yang berkaitan dengan penelitian</w:t>
      </w:r>
      <w:r>
        <w:rPr>
          <w:rFonts w:ascii="Times New Roman" w:hAnsi="Times New Roman" w:cs="Times New Roman"/>
          <w:sz w:val="24"/>
          <w:szCs w:val="24"/>
          <w:lang w:val="en-US"/>
        </w:rPr>
        <w:t xml:space="preserve">, </w:t>
      </w:r>
      <w:r w:rsidRPr="008778A3">
        <w:rPr>
          <w:rFonts w:ascii="Times New Roman" w:hAnsi="Times New Roman" w:cs="Times New Roman"/>
          <w:sz w:val="24"/>
          <w:szCs w:val="24"/>
        </w:rPr>
        <w:t>mengenai asas-asas hukum dan prinsip hukum</w:t>
      </w:r>
      <w:r>
        <w:rPr>
          <w:rFonts w:ascii="Times New Roman" w:hAnsi="Times New Roman" w:cs="Times New Roman"/>
          <w:sz w:val="24"/>
          <w:szCs w:val="24"/>
          <w:lang w:val="en-US"/>
        </w:rPr>
        <w:t>.</w:t>
      </w:r>
    </w:p>
    <w:p w14:paraId="01AB8C5E" w14:textId="77777777" w:rsidR="00834057" w:rsidRDefault="00834057" w:rsidP="00834057">
      <w:pPr>
        <w:pStyle w:val="ListParagraph"/>
        <w:tabs>
          <w:tab w:val="left" w:pos="1418"/>
        </w:tabs>
        <w:spacing w:line="480" w:lineRule="auto"/>
        <w:ind w:left="1418" w:hanging="992"/>
        <w:jc w:val="both"/>
        <w:rPr>
          <w:rFonts w:ascii="Times New Roman" w:hAnsi="Times New Roman" w:cs="Times New Roman"/>
          <w:sz w:val="24"/>
          <w:szCs w:val="24"/>
        </w:rPr>
      </w:pPr>
      <w:r w:rsidRPr="00EE6A97">
        <w:rPr>
          <w:rFonts w:ascii="Times New Roman" w:hAnsi="Times New Roman" w:cs="Times New Roman"/>
          <w:sz w:val="24"/>
          <w:szCs w:val="24"/>
        </w:rPr>
        <w:t xml:space="preserve">Bab IV </w:t>
      </w:r>
      <w:r>
        <w:rPr>
          <w:rFonts w:ascii="Times New Roman" w:hAnsi="Times New Roman" w:cs="Times New Roman"/>
          <w:sz w:val="24"/>
          <w:szCs w:val="24"/>
        </w:rPr>
        <w:tab/>
      </w:r>
      <w:r w:rsidRPr="00EE6A97">
        <w:rPr>
          <w:rFonts w:ascii="Times New Roman" w:hAnsi="Times New Roman" w:cs="Times New Roman"/>
          <w:sz w:val="24"/>
          <w:szCs w:val="24"/>
        </w:rPr>
        <w:t>Penutup</w:t>
      </w:r>
      <w:r>
        <w:rPr>
          <w:rFonts w:ascii="Times New Roman" w:hAnsi="Times New Roman" w:cs="Times New Roman"/>
          <w:sz w:val="24"/>
          <w:szCs w:val="24"/>
          <w:lang w:val="en-US"/>
        </w:rPr>
        <w:t>, t</w:t>
      </w:r>
      <w:r w:rsidRPr="00EE6A97">
        <w:rPr>
          <w:rFonts w:ascii="Times New Roman" w:hAnsi="Times New Roman" w:cs="Times New Roman"/>
          <w:sz w:val="24"/>
          <w:szCs w:val="24"/>
        </w:rPr>
        <w:t>erdiri atas kesimpulan dan saran, dalam hal ini akan diuraikan simpulan dan saran-saran dari penulis.</w:t>
      </w:r>
    </w:p>
    <w:p w14:paraId="55B8EDFD" w14:textId="77777777" w:rsidR="00516098" w:rsidRDefault="00516098" w:rsidP="00834057">
      <w:pPr>
        <w:pStyle w:val="Default"/>
        <w:spacing w:line="480" w:lineRule="auto"/>
        <w:ind w:left="426"/>
        <w:jc w:val="both"/>
        <w:rPr>
          <w:b/>
          <w:bCs/>
        </w:rPr>
      </w:pPr>
    </w:p>
    <w:p w14:paraId="1828DA34" w14:textId="77777777" w:rsidR="00754BFA" w:rsidRPr="002C5FC2" w:rsidRDefault="00754BFA" w:rsidP="002C5FC2">
      <w:pPr>
        <w:autoSpaceDE w:val="0"/>
        <w:autoSpaceDN w:val="0"/>
        <w:adjustRightInd w:val="0"/>
        <w:spacing w:line="480" w:lineRule="auto"/>
        <w:jc w:val="both"/>
        <w:rPr>
          <w:rFonts w:ascii="Times New Roman" w:hAnsi="Times New Roman" w:cs="Times New Roman"/>
          <w:color w:val="000000"/>
          <w:sz w:val="24"/>
          <w:szCs w:val="24"/>
          <w:lang w:val="en-ID"/>
        </w:rPr>
      </w:pPr>
    </w:p>
    <w:sectPr w:rsidR="00754BFA" w:rsidRPr="002C5FC2" w:rsidSect="00D37C4F">
      <w:headerReference w:type="default" r:id="rId10"/>
      <w:footerReference w:type="default" r:id="rId11"/>
      <w:pgSz w:w="11907" w:h="16840" w:code="9"/>
      <w:pgMar w:top="2268" w:right="1701" w:bottom="1701" w:left="226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EE214" w14:textId="77777777" w:rsidR="00362F55" w:rsidRDefault="00362F55" w:rsidP="00834057">
      <w:pPr>
        <w:spacing w:after="0" w:line="240" w:lineRule="auto"/>
      </w:pPr>
      <w:r>
        <w:separator/>
      </w:r>
    </w:p>
  </w:endnote>
  <w:endnote w:type="continuationSeparator" w:id="0">
    <w:p w14:paraId="6DC1978C" w14:textId="77777777" w:rsidR="00362F55" w:rsidRDefault="00362F55" w:rsidP="00834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2050797523"/>
      <w:docPartObj>
        <w:docPartGallery w:val="Page Numbers (Bottom of Page)"/>
        <w:docPartUnique/>
      </w:docPartObj>
    </w:sdtPr>
    <w:sdtEndPr>
      <w:rPr>
        <w:noProof/>
      </w:rPr>
    </w:sdtEndPr>
    <w:sdtContent>
      <w:p w14:paraId="6E9608AC" w14:textId="49D9A1BC" w:rsidR="001011BE" w:rsidRPr="00815117" w:rsidRDefault="001011BE">
        <w:pPr>
          <w:pStyle w:val="Footer"/>
          <w:jc w:val="center"/>
          <w:rPr>
            <w:rFonts w:ascii="Times New Roman" w:hAnsi="Times New Roman" w:cs="Times New Roman"/>
            <w:sz w:val="24"/>
            <w:szCs w:val="24"/>
          </w:rPr>
        </w:pPr>
        <w:r w:rsidRPr="00815117">
          <w:rPr>
            <w:rFonts w:ascii="Times New Roman" w:hAnsi="Times New Roman" w:cs="Times New Roman"/>
            <w:sz w:val="24"/>
            <w:szCs w:val="24"/>
          </w:rPr>
          <w:fldChar w:fldCharType="begin"/>
        </w:r>
        <w:r w:rsidRPr="00815117">
          <w:rPr>
            <w:rFonts w:ascii="Times New Roman" w:hAnsi="Times New Roman" w:cs="Times New Roman"/>
            <w:sz w:val="24"/>
            <w:szCs w:val="24"/>
          </w:rPr>
          <w:instrText xml:space="preserve"> PAGE   \* MERGEFORMAT </w:instrText>
        </w:r>
        <w:r w:rsidRPr="00815117">
          <w:rPr>
            <w:rFonts w:ascii="Times New Roman" w:hAnsi="Times New Roman" w:cs="Times New Roman"/>
            <w:sz w:val="24"/>
            <w:szCs w:val="24"/>
          </w:rPr>
          <w:fldChar w:fldCharType="separate"/>
        </w:r>
        <w:r w:rsidR="007673EF">
          <w:rPr>
            <w:rFonts w:ascii="Times New Roman" w:hAnsi="Times New Roman" w:cs="Times New Roman"/>
            <w:noProof/>
            <w:sz w:val="24"/>
            <w:szCs w:val="24"/>
          </w:rPr>
          <w:t>1</w:t>
        </w:r>
        <w:r w:rsidRPr="00815117">
          <w:rPr>
            <w:rFonts w:ascii="Times New Roman" w:hAnsi="Times New Roman" w:cs="Times New Roman"/>
            <w:noProof/>
            <w:sz w:val="24"/>
            <w:szCs w:val="24"/>
          </w:rPr>
          <w:fldChar w:fldCharType="end"/>
        </w:r>
      </w:p>
    </w:sdtContent>
  </w:sdt>
  <w:p w14:paraId="444F99C8" w14:textId="77777777" w:rsidR="001011BE" w:rsidRPr="00815117" w:rsidRDefault="001011BE">
    <w:pPr>
      <w:pStyle w:val="Footer"/>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B30FF" w14:textId="2BD13E80" w:rsidR="001011BE" w:rsidRPr="001B23A2" w:rsidRDefault="001011BE">
    <w:pPr>
      <w:pStyle w:val="Footer"/>
      <w:jc w:val="center"/>
      <w:rPr>
        <w:rFonts w:ascii="Times New Roman" w:hAnsi="Times New Roman" w:cs="Times New Roman"/>
        <w:sz w:val="24"/>
        <w:szCs w:val="24"/>
      </w:rPr>
    </w:pPr>
  </w:p>
  <w:p w14:paraId="1B83631B" w14:textId="77777777" w:rsidR="001011BE" w:rsidRPr="001B23A2" w:rsidRDefault="001011BE">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A3BF2" w14:textId="77777777" w:rsidR="00362F55" w:rsidRDefault="00362F55" w:rsidP="00834057">
      <w:pPr>
        <w:spacing w:after="0" w:line="240" w:lineRule="auto"/>
      </w:pPr>
      <w:r>
        <w:separator/>
      </w:r>
    </w:p>
  </w:footnote>
  <w:footnote w:type="continuationSeparator" w:id="0">
    <w:p w14:paraId="38D9036E" w14:textId="77777777" w:rsidR="00362F55" w:rsidRDefault="00362F55" w:rsidP="00834057">
      <w:pPr>
        <w:spacing w:after="0" w:line="240" w:lineRule="auto"/>
      </w:pPr>
      <w:r>
        <w:continuationSeparator/>
      </w:r>
    </w:p>
  </w:footnote>
  <w:footnote w:id="1">
    <w:p w14:paraId="2D34B390" w14:textId="77777777" w:rsidR="001011BE" w:rsidRPr="000653AC" w:rsidRDefault="001011BE" w:rsidP="00834057">
      <w:pPr>
        <w:pStyle w:val="Bibliography"/>
        <w:tabs>
          <w:tab w:val="left" w:pos="567"/>
        </w:tabs>
        <w:spacing w:after="0" w:line="240" w:lineRule="auto"/>
        <w:ind w:firstLine="426"/>
        <w:jc w:val="both"/>
        <w:rPr>
          <w:rFonts w:ascii="Times New Roman" w:hAnsi="Times New Roman" w:cs="Times New Roman"/>
          <w:noProof/>
          <w:sz w:val="15"/>
          <w:szCs w:val="15"/>
        </w:rPr>
      </w:pPr>
      <w:r w:rsidRPr="0075401A">
        <w:rPr>
          <w:rStyle w:val="FootnoteReference"/>
          <w:rFonts w:ascii="Times New Roman" w:hAnsi="Times New Roman" w:cs="Times New Roman"/>
          <w:sz w:val="15"/>
          <w:szCs w:val="15"/>
        </w:rPr>
        <w:footnoteRef/>
      </w:r>
      <w:r w:rsidRPr="000653AC">
        <w:rPr>
          <w:rFonts w:ascii="Times New Roman" w:hAnsi="Times New Roman" w:cs="Times New Roman"/>
          <w:sz w:val="15"/>
          <w:szCs w:val="15"/>
        </w:rPr>
        <w:t xml:space="preserve"> </w:t>
      </w:r>
      <w:r w:rsidRPr="000653AC">
        <w:rPr>
          <w:rFonts w:ascii="Times New Roman" w:hAnsi="Times New Roman" w:cs="Times New Roman"/>
          <w:sz w:val="15"/>
          <w:szCs w:val="15"/>
        </w:rPr>
        <w:tab/>
      </w:r>
      <w:r w:rsidRPr="000653AC">
        <w:rPr>
          <w:rFonts w:ascii="Times New Roman" w:hAnsi="Times New Roman" w:cs="Times New Roman"/>
          <w:noProof/>
          <w:sz w:val="15"/>
          <w:szCs w:val="15"/>
        </w:rPr>
        <w:t xml:space="preserve">May Linda Iswaningsih, I. N. (2021). </w:t>
      </w:r>
      <w:r w:rsidRPr="000653AC">
        <w:rPr>
          <w:rFonts w:ascii="Times New Roman" w:hAnsi="Times New Roman" w:cs="Times New Roman"/>
          <w:i/>
          <w:iCs/>
          <w:noProof/>
          <w:sz w:val="15"/>
          <w:szCs w:val="15"/>
        </w:rPr>
        <w:t>Perlindungan Hukum Terhadap Tenaga Kerja Lokal Dalam</w:t>
      </w:r>
      <w:r w:rsidRPr="000653AC">
        <w:rPr>
          <w:rFonts w:ascii="Times New Roman" w:hAnsi="Times New Roman" w:cs="Times New Roman"/>
          <w:noProof/>
          <w:sz w:val="15"/>
          <w:szCs w:val="15"/>
        </w:rPr>
        <w:t>. Jurnal Preferensi Hukum, 479.</w:t>
      </w:r>
    </w:p>
    <w:p w14:paraId="59D964BE" w14:textId="77777777" w:rsidR="001011BE" w:rsidRPr="000653AC" w:rsidRDefault="001011BE" w:rsidP="00834057">
      <w:pPr>
        <w:pStyle w:val="FootnoteText"/>
        <w:rPr>
          <w:rFonts w:ascii="Times New Roman" w:hAnsi="Times New Roman" w:cs="Times New Roman"/>
          <w:sz w:val="15"/>
          <w:szCs w:val="15"/>
        </w:rPr>
      </w:pPr>
    </w:p>
  </w:footnote>
  <w:footnote w:id="2">
    <w:p w14:paraId="03FABE2B" w14:textId="77777777" w:rsidR="001011BE" w:rsidRPr="000653AC" w:rsidRDefault="001011BE" w:rsidP="00834057">
      <w:pPr>
        <w:pStyle w:val="Bibliography"/>
        <w:tabs>
          <w:tab w:val="left" w:pos="567"/>
        </w:tabs>
        <w:spacing w:after="0" w:line="240" w:lineRule="auto"/>
        <w:ind w:firstLine="426"/>
        <w:jc w:val="both"/>
        <w:rPr>
          <w:rFonts w:ascii="Times New Roman" w:hAnsi="Times New Roman" w:cs="Times New Roman"/>
          <w:noProof/>
          <w:sz w:val="15"/>
          <w:szCs w:val="15"/>
        </w:rPr>
      </w:pPr>
      <w:r w:rsidRPr="0075401A">
        <w:rPr>
          <w:rFonts w:ascii="Times New Roman" w:hAnsi="Times New Roman" w:cs="Times New Roman"/>
          <w:noProof/>
          <w:sz w:val="15"/>
          <w:szCs w:val="15"/>
          <w:vertAlign w:val="superscript"/>
        </w:rPr>
        <w:footnoteRef/>
      </w:r>
      <w:r w:rsidRPr="000653AC">
        <w:rPr>
          <w:rFonts w:ascii="Times New Roman" w:hAnsi="Times New Roman" w:cs="Times New Roman"/>
          <w:noProof/>
          <w:sz w:val="15"/>
          <w:szCs w:val="15"/>
        </w:rPr>
        <w:t xml:space="preserve"> Redi, A., &amp; Chandranegara, I. S. (2020). Omnibus Law Diskursus Pengadopsiannya Ke Dalam Sistem Perundang-Undangan Nasional. PT Raja Grafindo Persada, Depok.</w:t>
      </w:r>
    </w:p>
  </w:footnote>
  <w:footnote w:id="3">
    <w:p w14:paraId="455E35BD" w14:textId="77777777" w:rsidR="001011BE" w:rsidRPr="000653AC" w:rsidRDefault="001011BE" w:rsidP="00834057">
      <w:pPr>
        <w:pStyle w:val="Bibliography"/>
        <w:tabs>
          <w:tab w:val="left" w:pos="567"/>
        </w:tabs>
        <w:spacing w:after="0" w:line="240" w:lineRule="auto"/>
        <w:ind w:firstLine="426"/>
        <w:jc w:val="both"/>
        <w:rPr>
          <w:rFonts w:ascii="Times New Roman" w:hAnsi="Times New Roman" w:cs="Times New Roman"/>
          <w:noProof/>
          <w:sz w:val="15"/>
          <w:szCs w:val="15"/>
        </w:rPr>
      </w:pPr>
      <w:r w:rsidRPr="0075401A">
        <w:rPr>
          <w:rFonts w:ascii="Times New Roman" w:hAnsi="Times New Roman" w:cs="Times New Roman"/>
          <w:noProof/>
          <w:sz w:val="15"/>
          <w:szCs w:val="15"/>
          <w:vertAlign w:val="superscript"/>
        </w:rPr>
        <w:footnoteRef/>
      </w:r>
      <w:r w:rsidRPr="000653AC">
        <w:rPr>
          <w:rFonts w:ascii="Times New Roman" w:hAnsi="Times New Roman" w:cs="Times New Roman"/>
          <w:noProof/>
          <w:sz w:val="15"/>
          <w:szCs w:val="15"/>
        </w:rPr>
        <w:t xml:space="preserve"> Darmawan, A. (2020). Politik Hukum Omnibus Law Dalam Konteks Pembangunan Ekonomi Indonesia. Indonesian Journal of Law and Policy Studies, 1(1), 14–25.</w:t>
      </w:r>
    </w:p>
  </w:footnote>
  <w:footnote w:id="4">
    <w:p w14:paraId="4A405D64" w14:textId="77777777" w:rsidR="001011BE" w:rsidRPr="000653AC" w:rsidRDefault="001011BE" w:rsidP="00834057">
      <w:pPr>
        <w:pStyle w:val="Bibliography"/>
        <w:tabs>
          <w:tab w:val="left" w:pos="567"/>
        </w:tabs>
        <w:spacing w:after="0" w:line="240" w:lineRule="auto"/>
        <w:ind w:firstLine="426"/>
        <w:jc w:val="both"/>
        <w:rPr>
          <w:rFonts w:ascii="Times New Roman" w:hAnsi="Times New Roman" w:cs="Times New Roman"/>
          <w:noProof/>
          <w:sz w:val="15"/>
          <w:szCs w:val="15"/>
        </w:rPr>
      </w:pPr>
      <w:r w:rsidRPr="0075401A">
        <w:rPr>
          <w:rFonts w:ascii="Times New Roman" w:hAnsi="Times New Roman" w:cs="Times New Roman"/>
          <w:noProof/>
          <w:sz w:val="15"/>
          <w:szCs w:val="15"/>
          <w:vertAlign w:val="superscript"/>
        </w:rPr>
        <w:footnoteRef/>
      </w:r>
      <w:r w:rsidRPr="000653AC">
        <w:rPr>
          <w:rFonts w:ascii="Times New Roman" w:hAnsi="Times New Roman" w:cs="Times New Roman"/>
          <w:noProof/>
          <w:sz w:val="15"/>
          <w:szCs w:val="15"/>
        </w:rPr>
        <w:t xml:space="preserve"> Paddock, R. C. 2020. Indonesia's Parliament Approves Jobs Bill, Despite Labor and Environmental Fears. New York Times. Diakses tanggal 1 April 2021.</w:t>
      </w:r>
    </w:p>
  </w:footnote>
  <w:footnote w:id="5">
    <w:p w14:paraId="224B94FB" w14:textId="77777777" w:rsidR="001011BE" w:rsidRPr="000653AC" w:rsidRDefault="001011BE" w:rsidP="00834057">
      <w:pPr>
        <w:pStyle w:val="Bibliography"/>
        <w:tabs>
          <w:tab w:val="left" w:pos="567"/>
        </w:tabs>
        <w:spacing w:after="0" w:line="240" w:lineRule="auto"/>
        <w:ind w:firstLine="426"/>
        <w:jc w:val="both"/>
        <w:rPr>
          <w:rFonts w:ascii="Times New Roman" w:hAnsi="Times New Roman" w:cs="Times New Roman"/>
          <w:noProof/>
          <w:sz w:val="15"/>
          <w:szCs w:val="15"/>
        </w:rPr>
      </w:pPr>
      <w:r w:rsidRPr="0075401A">
        <w:rPr>
          <w:rFonts w:ascii="Times New Roman" w:hAnsi="Times New Roman" w:cs="Times New Roman"/>
          <w:noProof/>
          <w:sz w:val="15"/>
          <w:szCs w:val="15"/>
          <w:vertAlign w:val="superscript"/>
        </w:rPr>
        <w:footnoteRef/>
      </w:r>
      <w:r>
        <w:rPr>
          <w:rFonts w:ascii="Times New Roman" w:hAnsi="Times New Roman" w:cs="Times New Roman"/>
          <w:noProof/>
          <w:sz w:val="15"/>
          <w:szCs w:val="15"/>
        </w:rPr>
        <w:t xml:space="preserve"> </w:t>
      </w:r>
      <w:hyperlink r:id="rId1" w:history="1">
        <w:r w:rsidRPr="000653AC">
          <w:rPr>
            <w:rFonts w:ascii="Times New Roman" w:hAnsi="Times New Roman" w:cs="Times New Roman"/>
            <w:noProof/>
            <w:sz w:val="15"/>
            <w:szCs w:val="15"/>
          </w:rPr>
          <w:t>Implikasi Hukum UU Cipta Kerja Pasca Putusan MK - Serikat Petani Indonesia (spi.or.id)</w:t>
        </w:r>
      </w:hyperlink>
    </w:p>
    <w:p w14:paraId="489F17E2" w14:textId="77777777" w:rsidR="001011BE" w:rsidRPr="000653AC" w:rsidRDefault="001011BE" w:rsidP="00834057">
      <w:pPr>
        <w:pStyle w:val="FootnoteText"/>
        <w:rPr>
          <w:rFonts w:ascii="Times New Roman" w:hAnsi="Times New Roman" w:cs="Times New Roman"/>
          <w:sz w:val="15"/>
          <w:szCs w:val="15"/>
        </w:rPr>
      </w:pPr>
    </w:p>
  </w:footnote>
  <w:footnote w:id="6">
    <w:p w14:paraId="1A640382" w14:textId="77777777" w:rsidR="001011BE" w:rsidRPr="000653AC" w:rsidRDefault="001011BE" w:rsidP="00834057">
      <w:pPr>
        <w:pStyle w:val="Bibliography"/>
        <w:tabs>
          <w:tab w:val="left" w:pos="567"/>
        </w:tabs>
        <w:spacing w:after="0" w:line="240" w:lineRule="auto"/>
        <w:ind w:firstLine="426"/>
        <w:jc w:val="both"/>
        <w:rPr>
          <w:rFonts w:ascii="Times New Roman" w:hAnsi="Times New Roman" w:cs="Times New Roman"/>
          <w:noProof/>
          <w:sz w:val="15"/>
          <w:szCs w:val="15"/>
        </w:rPr>
      </w:pPr>
      <w:r w:rsidRPr="0075401A">
        <w:rPr>
          <w:rFonts w:ascii="Times New Roman" w:hAnsi="Times New Roman" w:cs="Times New Roman"/>
          <w:noProof/>
          <w:sz w:val="15"/>
          <w:szCs w:val="15"/>
          <w:vertAlign w:val="superscript"/>
        </w:rPr>
        <w:footnoteRef/>
      </w:r>
      <w:r w:rsidRPr="000653AC">
        <w:rPr>
          <w:rFonts w:ascii="Times New Roman" w:hAnsi="Times New Roman" w:cs="Times New Roman"/>
          <w:noProof/>
          <w:sz w:val="15"/>
          <w:szCs w:val="15"/>
        </w:rPr>
        <w:t xml:space="preserve"> Rishan, I. (Volume 18, Nomor 1, Maret 2021). Konsep Pengujian Formil Undang-Undang di Mahkamah Konstitusi. Jurnal Konstitusi, 1. Diakses 5 Januari 2020 Pukul 10.00 WIB</w:t>
      </w:r>
    </w:p>
    <w:p w14:paraId="09E753DE" w14:textId="77777777" w:rsidR="001011BE" w:rsidRPr="000653AC" w:rsidRDefault="001011BE" w:rsidP="00834057">
      <w:pPr>
        <w:pStyle w:val="FootnoteText"/>
        <w:rPr>
          <w:sz w:val="15"/>
          <w:szCs w:val="15"/>
        </w:rPr>
      </w:pPr>
    </w:p>
  </w:footnote>
  <w:footnote w:id="7">
    <w:p w14:paraId="0A8923A0" w14:textId="77777777" w:rsidR="001011BE" w:rsidRPr="000653AC" w:rsidRDefault="001011BE" w:rsidP="00834057">
      <w:pPr>
        <w:pStyle w:val="Bibliography"/>
        <w:tabs>
          <w:tab w:val="left" w:pos="567"/>
        </w:tabs>
        <w:spacing w:after="0" w:line="240" w:lineRule="auto"/>
        <w:ind w:firstLine="426"/>
        <w:jc w:val="both"/>
        <w:rPr>
          <w:rFonts w:ascii="Times New Roman" w:hAnsi="Times New Roman" w:cs="Times New Roman"/>
          <w:noProof/>
          <w:sz w:val="15"/>
          <w:szCs w:val="15"/>
        </w:rPr>
      </w:pPr>
      <w:r w:rsidRPr="0075401A">
        <w:rPr>
          <w:rFonts w:ascii="Times New Roman" w:hAnsi="Times New Roman" w:cs="Times New Roman"/>
          <w:noProof/>
          <w:sz w:val="15"/>
          <w:szCs w:val="15"/>
          <w:vertAlign w:val="superscript"/>
        </w:rPr>
        <w:footnoteRef/>
      </w:r>
      <w:r w:rsidRPr="000653AC">
        <w:rPr>
          <w:rFonts w:ascii="Times New Roman" w:hAnsi="Times New Roman" w:cs="Times New Roman"/>
          <w:noProof/>
          <w:sz w:val="15"/>
          <w:szCs w:val="15"/>
        </w:rPr>
        <w:t xml:space="preserve"> Fathorrahman. (2021). Pengaturan dan implikasi pengujian formil undang-undang di mahkamah konstitusi. Hukmy : jurnal hukum, volume 1, no. 2, oktober, 133. Diakses 5 januari 2020 pukul 11.00 wib</w:t>
      </w:r>
    </w:p>
  </w:footnote>
  <w:footnote w:id="8">
    <w:p w14:paraId="4A285889" w14:textId="77777777" w:rsidR="001011BE" w:rsidRPr="000653AC" w:rsidRDefault="001011BE" w:rsidP="00834057">
      <w:pPr>
        <w:pStyle w:val="Bibliography"/>
        <w:tabs>
          <w:tab w:val="left" w:pos="567"/>
        </w:tabs>
        <w:spacing w:after="0" w:line="240" w:lineRule="auto"/>
        <w:ind w:firstLine="426"/>
        <w:jc w:val="both"/>
        <w:rPr>
          <w:rFonts w:ascii="Times New Roman" w:hAnsi="Times New Roman" w:cs="Times New Roman"/>
          <w:noProof/>
          <w:sz w:val="15"/>
          <w:szCs w:val="15"/>
        </w:rPr>
      </w:pPr>
      <w:r w:rsidRPr="00F87342">
        <w:rPr>
          <w:rFonts w:ascii="Times New Roman" w:hAnsi="Times New Roman" w:cs="Times New Roman"/>
          <w:noProof/>
          <w:sz w:val="15"/>
          <w:szCs w:val="15"/>
          <w:vertAlign w:val="superscript"/>
        </w:rPr>
        <w:footnoteRef/>
      </w:r>
      <w:r w:rsidRPr="00F87342">
        <w:rPr>
          <w:rFonts w:ascii="Times New Roman" w:hAnsi="Times New Roman" w:cs="Times New Roman"/>
          <w:noProof/>
          <w:sz w:val="15"/>
          <w:szCs w:val="15"/>
        </w:rPr>
        <w:t xml:space="preserve"> simarmata, j. (vol. 14 no. 01 - maret 2017). Pengujian undang-undang secara formil oleh mahkamah konstitusi: apakah keniscayaan? (perbandingan putusan mahkamah konstitusi nomor 79/puu-xii/2014 dan putusan mahkamah konstitusi nomor 27/puu-vii/2009). Jurnal legalisasi indonesia, 39 - 48. Diakses 5 januari 2020 pukul 12.00 wib</w:t>
      </w:r>
    </w:p>
  </w:footnote>
  <w:footnote w:id="9">
    <w:p w14:paraId="08D96E71" w14:textId="77777777" w:rsidR="001011BE" w:rsidRPr="000653AC" w:rsidRDefault="001011BE" w:rsidP="00834057">
      <w:pPr>
        <w:pStyle w:val="Bibliography"/>
        <w:tabs>
          <w:tab w:val="left" w:pos="567"/>
        </w:tabs>
        <w:spacing w:after="0" w:line="240" w:lineRule="auto"/>
        <w:ind w:firstLine="426"/>
        <w:jc w:val="both"/>
        <w:rPr>
          <w:rFonts w:ascii="Times New Roman" w:hAnsi="Times New Roman" w:cs="Times New Roman"/>
          <w:noProof/>
          <w:sz w:val="15"/>
          <w:szCs w:val="15"/>
        </w:rPr>
      </w:pPr>
      <w:r w:rsidRPr="00F16F9A">
        <w:rPr>
          <w:rFonts w:ascii="Times New Roman" w:hAnsi="Times New Roman" w:cs="Times New Roman"/>
          <w:noProof/>
          <w:sz w:val="15"/>
          <w:szCs w:val="15"/>
          <w:vertAlign w:val="superscript"/>
        </w:rPr>
        <w:footnoteRef/>
      </w:r>
      <w:r w:rsidRPr="000653AC">
        <w:rPr>
          <w:rFonts w:ascii="Times New Roman" w:hAnsi="Times New Roman" w:cs="Times New Roman"/>
          <w:noProof/>
          <w:sz w:val="15"/>
          <w:szCs w:val="15"/>
        </w:rPr>
        <w:t xml:space="preserve"> abdulkadir muhammad, hukum dan penelitian hukum. bandung: pt. citra aditya bakti, 2004 hal. 101</w:t>
      </w:r>
    </w:p>
  </w:footnote>
  <w:footnote w:id="10">
    <w:p w14:paraId="186EA365" w14:textId="77777777" w:rsidR="001011BE" w:rsidRPr="000653AC" w:rsidRDefault="001011BE" w:rsidP="00834057">
      <w:pPr>
        <w:pStyle w:val="Bibliography"/>
        <w:tabs>
          <w:tab w:val="left" w:pos="567"/>
        </w:tabs>
        <w:spacing w:after="0" w:line="240" w:lineRule="auto"/>
        <w:ind w:firstLine="426"/>
        <w:jc w:val="both"/>
        <w:rPr>
          <w:rFonts w:ascii="Times New Roman" w:hAnsi="Times New Roman" w:cs="Times New Roman"/>
          <w:noProof/>
          <w:sz w:val="15"/>
          <w:szCs w:val="15"/>
        </w:rPr>
      </w:pPr>
      <w:r w:rsidRPr="00F16F9A">
        <w:rPr>
          <w:rFonts w:ascii="Times New Roman" w:hAnsi="Times New Roman" w:cs="Times New Roman"/>
          <w:noProof/>
          <w:sz w:val="15"/>
          <w:szCs w:val="15"/>
          <w:vertAlign w:val="superscript"/>
        </w:rPr>
        <w:footnoteRef/>
      </w:r>
      <w:r w:rsidRPr="000653AC">
        <w:rPr>
          <w:rFonts w:ascii="Times New Roman" w:hAnsi="Times New Roman" w:cs="Times New Roman"/>
          <w:noProof/>
          <w:sz w:val="15"/>
          <w:szCs w:val="15"/>
        </w:rPr>
        <w:t xml:space="preserve"> soerjono soekanto &amp; sri mamudji, penelitian hukum normatif : suatu tinjauan singkat, pt. jakarta :raja grafindo persada, 2003, hal. 13.</w:t>
      </w:r>
    </w:p>
  </w:footnote>
  <w:footnote w:id="11">
    <w:p w14:paraId="677F11F6" w14:textId="77777777" w:rsidR="001011BE" w:rsidRPr="000653AC" w:rsidRDefault="001011BE" w:rsidP="00834057">
      <w:pPr>
        <w:pStyle w:val="Bibliography"/>
        <w:tabs>
          <w:tab w:val="left" w:pos="567"/>
        </w:tabs>
        <w:spacing w:after="0" w:line="240" w:lineRule="auto"/>
        <w:ind w:firstLine="426"/>
        <w:jc w:val="both"/>
        <w:rPr>
          <w:rFonts w:ascii="Times New Roman" w:hAnsi="Times New Roman" w:cs="Times New Roman"/>
          <w:noProof/>
          <w:sz w:val="15"/>
          <w:szCs w:val="15"/>
        </w:rPr>
      </w:pPr>
      <w:r w:rsidRPr="00F16F9A">
        <w:rPr>
          <w:rFonts w:ascii="Times New Roman" w:hAnsi="Times New Roman" w:cs="Times New Roman"/>
          <w:noProof/>
          <w:sz w:val="15"/>
          <w:szCs w:val="15"/>
          <w:vertAlign w:val="superscript"/>
        </w:rPr>
        <w:footnoteRef/>
      </w:r>
      <w:r w:rsidRPr="000653AC">
        <w:rPr>
          <w:rFonts w:ascii="Times New Roman" w:hAnsi="Times New Roman" w:cs="Times New Roman"/>
          <w:noProof/>
          <w:sz w:val="15"/>
          <w:szCs w:val="15"/>
        </w:rPr>
        <w:t xml:space="preserve"> peter mahmud marzuki, penelitian hukum, jakarta,:kencana prenada, 2010, hal. 35</w:t>
      </w:r>
    </w:p>
  </w:footnote>
  <w:footnote w:id="12">
    <w:p w14:paraId="10E0F405" w14:textId="77777777" w:rsidR="001011BE" w:rsidRPr="000653AC" w:rsidRDefault="001011BE" w:rsidP="00834057">
      <w:pPr>
        <w:pStyle w:val="Bibliography"/>
        <w:tabs>
          <w:tab w:val="left" w:pos="567"/>
        </w:tabs>
        <w:spacing w:after="0" w:line="240" w:lineRule="auto"/>
        <w:ind w:firstLine="426"/>
        <w:jc w:val="both"/>
        <w:rPr>
          <w:rFonts w:ascii="Times New Roman" w:hAnsi="Times New Roman" w:cs="Times New Roman"/>
          <w:noProof/>
          <w:sz w:val="15"/>
          <w:szCs w:val="15"/>
        </w:rPr>
      </w:pPr>
      <w:r w:rsidRPr="00F16F9A">
        <w:rPr>
          <w:rFonts w:ascii="Times New Roman" w:hAnsi="Times New Roman" w:cs="Times New Roman"/>
          <w:noProof/>
          <w:sz w:val="15"/>
          <w:szCs w:val="15"/>
          <w:vertAlign w:val="superscript"/>
        </w:rPr>
        <w:footnoteRef/>
      </w:r>
      <w:r w:rsidRPr="000653AC">
        <w:rPr>
          <w:rFonts w:ascii="Times New Roman" w:hAnsi="Times New Roman" w:cs="Times New Roman"/>
          <w:noProof/>
          <w:sz w:val="15"/>
          <w:szCs w:val="15"/>
        </w:rPr>
        <w:t xml:space="preserve"> amiruddin dan h. zainal asikin, pengantar metode penelitian hukum, jakarta:pt. raja grafindo persada, 2006, hal. 118.</w:t>
      </w:r>
    </w:p>
  </w:footnote>
  <w:footnote w:id="13">
    <w:p w14:paraId="20FE1BA4" w14:textId="77777777" w:rsidR="001011BE" w:rsidRPr="000653AC" w:rsidRDefault="001011BE" w:rsidP="00834057">
      <w:pPr>
        <w:pStyle w:val="Bibliography"/>
        <w:tabs>
          <w:tab w:val="left" w:pos="567"/>
        </w:tabs>
        <w:spacing w:after="0" w:line="240" w:lineRule="auto"/>
        <w:ind w:firstLine="426"/>
        <w:jc w:val="both"/>
        <w:rPr>
          <w:rFonts w:ascii="Times New Roman" w:hAnsi="Times New Roman" w:cs="Times New Roman"/>
          <w:noProof/>
          <w:sz w:val="15"/>
          <w:szCs w:val="15"/>
        </w:rPr>
      </w:pPr>
      <w:r w:rsidRPr="00F16F9A">
        <w:rPr>
          <w:rFonts w:ascii="Times New Roman" w:hAnsi="Times New Roman" w:cs="Times New Roman"/>
          <w:noProof/>
          <w:sz w:val="15"/>
          <w:szCs w:val="15"/>
          <w:vertAlign w:val="superscript"/>
        </w:rPr>
        <w:footnoteRef/>
      </w:r>
      <w:r w:rsidRPr="000653AC">
        <w:rPr>
          <w:rFonts w:ascii="Times New Roman" w:hAnsi="Times New Roman" w:cs="Times New Roman"/>
          <w:noProof/>
          <w:sz w:val="15"/>
          <w:szCs w:val="15"/>
        </w:rPr>
        <w:t xml:space="preserve"> Bahder Johan Nasution. Metode Penelitian Ilmu Hukum. (Bandung : Mandar Maju, 2008),</w:t>
      </w:r>
    </w:p>
  </w:footnote>
  <w:footnote w:id="14">
    <w:p w14:paraId="4F77226B" w14:textId="77777777" w:rsidR="001011BE" w:rsidRPr="000653AC" w:rsidRDefault="001011BE" w:rsidP="00834057">
      <w:pPr>
        <w:pStyle w:val="Bibliography"/>
        <w:tabs>
          <w:tab w:val="left" w:pos="567"/>
        </w:tabs>
        <w:spacing w:after="0" w:line="240" w:lineRule="auto"/>
        <w:ind w:firstLine="426"/>
        <w:jc w:val="both"/>
        <w:rPr>
          <w:rFonts w:ascii="Times New Roman" w:hAnsi="Times New Roman" w:cs="Times New Roman"/>
          <w:noProof/>
          <w:sz w:val="15"/>
          <w:szCs w:val="15"/>
        </w:rPr>
      </w:pPr>
      <w:r w:rsidRPr="00F16F9A">
        <w:rPr>
          <w:rFonts w:ascii="Times New Roman" w:hAnsi="Times New Roman" w:cs="Times New Roman"/>
          <w:noProof/>
          <w:sz w:val="15"/>
          <w:szCs w:val="15"/>
          <w:vertAlign w:val="superscript"/>
        </w:rPr>
        <w:footnoteRef/>
      </w:r>
      <w:r w:rsidRPr="000653AC">
        <w:rPr>
          <w:rFonts w:ascii="Times New Roman" w:hAnsi="Times New Roman" w:cs="Times New Roman"/>
          <w:noProof/>
          <w:sz w:val="15"/>
          <w:szCs w:val="15"/>
        </w:rPr>
        <w:t xml:space="preserve"> Peter Mahmud Marzuki. Penelitian Hukum. (Cet 6. Jakarta : Kencana, 2010), 93</w:t>
      </w:r>
    </w:p>
    <w:p w14:paraId="2870336C" w14:textId="77777777" w:rsidR="001011BE" w:rsidRPr="000653AC" w:rsidRDefault="001011BE" w:rsidP="00834057">
      <w:pPr>
        <w:pStyle w:val="FootnoteText"/>
        <w:rPr>
          <w:sz w:val="15"/>
          <w:szCs w:val="15"/>
        </w:rPr>
      </w:pPr>
    </w:p>
  </w:footnote>
  <w:footnote w:id="15">
    <w:p w14:paraId="737173D3" w14:textId="77777777" w:rsidR="001011BE" w:rsidRPr="000653AC" w:rsidRDefault="001011BE" w:rsidP="00834057">
      <w:pPr>
        <w:pStyle w:val="Bibliography"/>
        <w:tabs>
          <w:tab w:val="left" w:pos="567"/>
        </w:tabs>
        <w:spacing w:after="0" w:line="240" w:lineRule="auto"/>
        <w:ind w:firstLine="426"/>
        <w:jc w:val="both"/>
        <w:rPr>
          <w:rFonts w:ascii="Times New Roman" w:hAnsi="Times New Roman" w:cs="Times New Roman"/>
          <w:sz w:val="15"/>
          <w:szCs w:val="15"/>
        </w:rPr>
      </w:pPr>
      <w:r w:rsidRPr="00D03DD8">
        <w:rPr>
          <w:rFonts w:ascii="Times New Roman" w:hAnsi="Times New Roman" w:cs="Times New Roman"/>
          <w:noProof/>
          <w:sz w:val="15"/>
          <w:szCs w:val="15"/>
          <w:vertAlign w:val="superscript"/>
        </w:rPr>
        <w:footnoteRef/>
      </w:r>
      <w:r w:rsidRPr="000653AC">
        <w:rPr>
          <w:rFonts w:ascii="Times New Roman" w:hAnsi="Times New Roman" w:cs="Times New Roman"/>
          <w:noProof/>
          <w:sz w:val="15"/>
          <w:szCs w:val="15"/>
        </w:rPr>
        <w:t xml:space="preserve"> Abdul Kadir Muhammad, Op. Cit, hlm 155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55AC7" w14:textId="77777777" w:rsidR="001011BE" w:rsidRPr="00920AA8" w:rsidRDefault="001011BE">
    <w:pPr>
      <w:pStyle w:val="Header"/>
      <w:jc w:val="right"/>
      <w:rPr>
        <w:rFonts w:ascii="Times New Roman" w:hAnsi="Times New Roman" w:cs="Times New Roman"/>
        <w:sz w:val="24"/>
        <w:szCs w:val="24"/>
      </w:rPr>
    </w:pPr>
  </w:p>
  <w:p w14:paraId="6CAB8B41" w14:textId="77777777" w:rsidR="001011BE" w:rsidRPr="00920AA8" w:rsidRDefault="001011BE">
    <w:pPr>
      <w:pStyle w:val="Header"/>
      <w:jc w:val="right"/>
      <w:rPr>
        <w:rFonts w:ascii="Times New Roman" w:hAnsi="Times New Roman" w:cs="Times New Roman"/>
        <w:sz w:val="24"/>
        <w:szCs w:val="24"/>
      </w:rPr>
    </w:pPr>
  </w:p>
  <w:p w14:paraId="2B6A0FA5" w14:textId="42A330B6" w:rsidR="001011BE" w:rsidRPr="00920AA8" w:rsidRDefault="001011BE">
    <w:pPr>
      <w:pStyle w:val="Header"/>
      <w:jc w:val="right"/>
      <w:rPr>
        <w:rFonts w:ascii="Times New Roman" w:hAnsi="Times New Roman" w:cs="Times New Roman"/>
        <w:sz w:val="24"/>
        <w:szCs w:val="24"/>
      </w:rPr>
    </w:pPr>
  </w:p>
  <w:p w14:paraId="40C0F59C" w14:textId="77777777" w:rsidR="001011BE" w:rsidRPr="00920AA8" w:rsidRDefault="001011BE">
    <w:pPr>
      <w:pStyle w:val="Head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520855111"/>
      <w:docPartObj>
        <w:docPartGallery w:val="Page Numbers (Top of Page)"/>
        <w:docPartUnique/>
      </w:docPartObj>
    </w:sdtPr>
    <w:sdtEndPr>
      <w:rPr>
        <w:noProof/>
      </w:rPr>
    </w:sdtEndPr>
    <w:sdtContent>
      <w:p w14:paraId="2BBA8F00" w14:textId="77777777" w:rsidR="001011BE" w:rsidRDefault="001011BE">
        <w:pPr>
          <w:pStyle w:val="Header"/>
          <w:jc w:val="right"/>
          <w:rPr>
            <w:rFonts w:ascii="Times New Roman" w:hAnsi="Times New Roman" w:cs="Times New Roman"/>
            <w:sz w:val="24"/>
            <w:szCs w:val="24"/>
          </w:rPr>
        </w:pPr>
      </w:p>
      <w:p w14:paraId="15D0EBAC" w14:textId="77777777" w:rsidR="001011BE" w:rsidRDefault="001011BE">
        <w:pPr>
          <w:pStyle w:val="Header"/>
          <w:jc w:val="right"/>
          <w:rPr>
            <w:rFonts w:ascii="Times New Roman" w:hAnsi="Times New Roman" w:cs="Times New Roman"/>
            <w:sz w:val="24"/>
            <w:szCs w:val="24"/>
          </w:rPr>
        </w:pPr>
      </w:p>
      <w:p w14:paraId="38965489" w14:textId="2F0CB6E3" w:rsidR="001011BE" w:rsidRPr="001B23A2" w:rsidRDefault="001011BE">
        <w:pPr>
          <w:pStyle w:val="Header"/>
          <w:jc w:val="right"/>
          <w:rPr>
            <w:rFonts w:ascii="Times New Roman" w:hAnsi="Times New Roman" w:cs="Times New Roman"/>
            <w:sz w:val="24"/>
            <w:szCs w:val="24"/>
          </w:rPr>
        </w:pPr>
        <w:r w:rsidRPr="001B23A2">
          <w:rPr>
            <w:rFonts w:ascii="Times New Roman" w:hAnsi="Times New Roman" w:cs="Times New Roman"/>
            <w:sz w:val="24"/>
            <w:szCs w:val="24"/>
          </w:rPr>
          <w:fldChar w:fldCharType="begin"/>
        </w:r>
        <w:r w:rsidRPr="001B23A2">
          <w:rPr>
            <w:rFonts w:ascii="Times New Roman" w:hAnsi="Times New Roman" w:cs="Times New Roman"/>
            <w:sz w:val="24"/>
            <w:szCs w:val="24"/>
          </w:rPr>
          <w:instrText xml:space="preserve"> PAGE   \* MERGEFORMAT </w:instrText>
        </w:r>
        <w:r w:rsidRPr="001B23A2">
          <w:rPr>
            <w:rFonts w:ascii="Times New Roman" w:hAnsi="Times New Roman" w:cs="Times New Roman"/>
            <w:sz w:val="24"/>
            <w:szCs w:val="24"/>
          </w:rPr>
          <w:fldChar w:fldCharType="separate"/>
        </w:r>
        <w:r w:rsidR="007673EF">
          <w:rPr>
            <w:rFonts w:ascii="Times New Roman" w:hAnsi="Times New Roman" w:cs="Times New Roman"/>
            <w:noProof/>
            <w:sz w:val="24"/>
            <w:szCs w:val="24"/>
          </w:rPr>
          <w:t>54</w:t>
        </w:r>
        <w:r w:rsidRPr="001B23A2">
          <w:rPr>
            <w:rFonts w:ascii="Times New Roman" w:hAnsi="Times New Roman" w:cs="Times New Roman"/>
            <w:noProof/>
            <w:sz w:val="24"/>
            <w:szCs w:val="24"/>
          </w:rPr>
          <w:fldChar w:fldCharType="end"/>
        </w:r>
      </w:p>
    </w:sdtContent>
  </w:sdt>
  <w:p w14:paraId="4BDEACC1" w14:textId="77777777" w:rsidR="001011BE" w:rsidRPr="001B23A2" w:rsidRDefault="001011BE">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7A90"/>
    <w:multiLevelType w:val="hybridMultilevel"/>
    <w:tmpl w:val="5CF8002E"/>
    <w:lvl w:ilvl="0" w:tplc="A71C688A">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8AF5A61"/>
    <w:multiLevelType w:val="multilevel"/>
    <w:tmpl w:val="613C917E"/>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509" w:hanging="180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3229" w:hanging="2520"/>
      </w:pPr>
      <w:rPr>
        <w:rFonts w:hint="default"/>
      </w:rPr>
    </w:lvl>
  </w:abstractNum>
  <w:abstractNum w:abstractNumId="2" w15:restartNumberingAfterBreak="0">
    <w:nsid w:val="0C07184E"/>
    <w:multiLevelType w:val="hybridMultilevel"/>
    <w:tmpl w:val="561A7974"/>
    <w:lvl w:ilvl="0" w:tplc="BAEEC87E">
      <w:start w:val="1"/>
      <w:numFmt w:val="decimal"/>
      <w:lvlText w:val="%1."/>
      <w:lvlJc w:val="left"/>
      <w:pPr>
        <w:ind w:left="3873" w:hanging="360"/>
      </w:pPr>
      <w:rPr>
        <w:rFonts w:hint="default"/>
        <w:b w:val="0"/>
        <w:bCs/>
      </w:rPr>
    </w:lvl>
    <w:lvl w:ilvl="1" w:tplc="38090019" w:tentative="1">
      <w:start w:val="1"/>
      <w:numFmt w:val="lowerLetter"/>
      <w:lvlText w:val="%2."/>
      <w:lvlJc w:val="left"/>
      <w:pPr>
        <w:ind w:left="4593" w:hanging="360"/>
      </w:pPr>
    </w:lvl>
    <w:lvl w:ilvl="2" w:tplc="3809001B" w:tentative="1">
      <w:start w:val="1"/>
      <w:numFmt w:val="lowerRoman"/>
      <w:lvlText w:val="%3."/>
      <w:lvlJc w:val="right"/>
      <w:pPr>
        <w:ind w:left="5313" w:hanging="180"/>
      </w:pPr>
    </w:lvl>
    <w:lvl w:ilvl="3" w:tplc="3809000F" w:tentative="1">
      <w:start w:val="1"/>
      <w:numFmt w:val="decimal"/>
      <w:lvlText w:val="%4."/>
      <w:lvlJc w:val="left"/>
      <w:pPr>
        <w:ind w:left="6033" w:hanging="360"/>
      </w:pPr>
    </w:lvl>
    <w:lvl w:ilvl="4" w:tplc="38090019" w:tentative="1">
      <w:start w:val="1"/>
      <w:numFmt w:val="lowerLetter"/>
      <w:lvlText w:val="%5."/>
      <w:lvlJc w:val="left"/>
      <w:pPr>
        <w:ind w:left="6753" w:hanging="360"/>
      </w:pPr>
    </w:lvl>
    <w:lvl w:ilvl="5" w:tplc="3809001B" w:tentative="1">
      <w:start w:val="1"/>
      <w:numFmt w:val="lowerRoman"/>
      <w:lvlText w:val="%6."/>
      <w:lvlJc w:val="right"/>
      <w:pPr>
        <w:ind w:left="7473" w:hanging="180"/>
      </w:pPr>
    </w:lvl>
    <w:lvl w:ilvl="6" w:tplc="3809000F" w:tentative="1">
      <w:start w:val="1"/>
      <w:numFmt w:val="decimal"/>
      <w:lvlText w:val="%7."/>
      <w:lvlJc w:val="left"/>
      <w:pPr>
        <w:ind w:left="8193" w:hanging="360"/>
      </w:pPr>
    </w:lvl>
    <w:lvl w:ilvl="7" w:tplc="38090019" w:tentative="1">
      <w:start w:val="1"/>
      <w:numFmt w:val="lowerLetter"/>
      <w:lvlText w:val="%8."/>
      <w:lvlJc w:val="left"/>
      <w:pPr>
        <w:ind w:left="8913" w:hanging="360"/>
      </w:pPr>
    </w:lvl>
    <w:lvl w:ilvl="8" w:tplc="3809001B" w:tentative="1">
      <w:start w:val="1"/>
      <w:numFmt w:val="lowerRoman"/>
      <w:lvlText w:val="%9."/>
      <w:lvlJc w:val="right"/>
      <w:pPr>
        <w:ind w:left="9633" w:hanging="180"/>
      </w:pPr>
    </w:lvl>
  </w:abstractNum>
  <w:abstractNum w:abstractNumId="3" w15:restartNumberingAfterBreak="0">
    <w:nsid w:val="0DDC60DC"/>
    <w:multiLevelType w:val="hybridMultilevel"/>
    <w:tmpl w:val="4B7C21AE"/>
    <w:lvl w:ilvl="0" w:tplc="04090011">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4" w15:restartNumberingAfterBreak="0">
    <w:nsid w:val="0E0E5A00"/>
    <w:multiLevelType w:val="hybridMultilevel"/>
    <w:tmpl w:val="AB567B8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284798B"/>
    <w:multiLevelType w:val="hybridMultilevel"/>
    <w:tmpl w:val="37845656"/>
    <w:lvl w:ilvl="0" w:tplc="04090011">
      <w:start w:val="1"/>
      <w:numFmt w:val="decimal"/>
      <w:lvlText w:val="%1)"/>
      <w:lvlJc w:val="left"/>
      <w:pPr>
        <w:ind w:left="1713" w:hanging="360"/>
      </w:pPr>
    </w:lvl>
    <w:lvl w:ilvl="1" w:tplc="38090019">
      <w:start w:val="1"/>
      <w:numFmt w:val="lowerLetter"/>
      <w:lvlText w:val="%2."/>
      <w:lvlJc w:val="left"/>
      <w:pPr>
        <w:ind w:left="2433" w:hanging="360"/>
      </w:pPr>
    </w:lvl>
    <w:lvl w:ilvl="2" w:tplc="02EC95DE">
      <w:start w:val="1"/>
      <w:numFmt w:val="decimal"/>
      <w:lvlText w:val="%3)"/>
      <w:lvlJc w:val="left"/>
      <w:pPr>
        <w:ind w:left="3153" w:hanging="180"/>
      </w:pPr>
      <w:rPr>
        <w:b w:val="0"/>
        <w:bCs w:val="0"/>
      </w:rPr>
    </w:lvl>
    <w:lvl w:ilvl="3" w:tplc="B2B09F8E">
      <w:start w:val="1"/>
      <w:numFmt w:val="decimal"/>
      <w:lvlText w:val="%4."/>
      <w:lvlJc w:val="left"/>
      <w:pPr>
        <w:ind w:left="3873" w:hanging="360"/>
      </w:pPr>
      <w:rPr>
        <w:rFonts w:hint="default"/>
        <w:b/>
        <w:bCs w:val="0"/>
      </w:rPr>
    </w:lvl>
    <w:lvl w:ilvl="4" w:tplc="38090019">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6" w15:restartNumberingAfterBreak="0">
    <w:nsid w:val="16B25EBD"/>
    <w:multiLevelType w:val="hybridMultilevel"/>
    <w:tmpl w:val="D0D2AEAE"/>
    <w:lvl w:ilvl="0" w:tplc="A71C688A">
      <w:start w:val="1"/>
      <w:numFmt w:val="lowerLetter"/>
      <w:lvlText w:val="%1."/>
      <w:lvlJc w:val="left"/>
      <w:pPr>
        <w:ind w:left="1080" w:hanging="360"/>
      </w:pPr>
      <w:rPr>
        <w:rFonts w:hint="default"/>
      </w:rPr>
    </w:lvl>
    <w:lvl w:ilvl="1" w:tplc="B55AEA0C">
      <w:start w:val="1"/>
      <w:numFmt w:val="decimal"/>
      <w:lvlText w:val="%2."/>
      <w:lvlJc w:val="left"/>
      <w:pPr>
        <w:ind w:left="1800" w:hanging="360"/>
      </w:pPr>
      <w:rPr>
        <w:rFonts w:hint="default"/>
        <w:b w:val="0"/>
        <w:bCs w:val="0"/>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183A1F0B"/>
    <w:multiLevelType w:val="hybridMultilevel"/>
    <w:tmpl w:val="AB567B8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98664C2"/>
    <w:multiLevelType w:val="hybridMultilevel"/>
    <w:tmpl w:val="674E982C"/>
    <w:lvl w:ilvl="0" w:tplc="0409000B">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15:restartNumberingAfterBreak="0">
    <w:nsid w:val="1DC965F8"/>
    <w:multiLevelType w:val="hybridMultilevel"/>
    <w:tmpl w:val="C2304BA0"/>
    <w:lvl w:ilvl="0" w:tplc="87AA1C80">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0" w15:restartNumberingAfterBreak="0">
    <w:nsid w:val="1F0B2918"/>
    <w:multiLevelType w:val="hybridMultilevel"/>
    <w:tmpl w:val="2AC29A26"/>
    <w:lvl w:ilvl="0" w:tplc="3B1A9F14">
      <w:start w:val="1"/>
      <w:numFmt w:val="decimal"/>
      <w:lvlText w:val="3.%1"/>
      <w:lvlJc w:val="left"/>
      <w:pPr>
        <w:ind w:left="720" w:hanging="360"/>
      </w:pPr>
      <w:rPr>
        <w:rFonts w:ascii="Times New Roman" w:eastAsia="Times New Roman" w:hAnsi="Times New Roman" w:cs="Times New Roman" w:hint="default"/>
        <w:b/>
        <w:bCs w:val="0"/>
        <w:i w:val="0"/>
        <w:strike w:val="0"/>
        <w:dstrike w:val="0"/>
        <w:color w:val="000000"/>
        <w:sz w:val="24"/>
        <w:szCs w:val="24"/>
        <w:u w:val="none" w:color="000000"/>
        <w:vertAlign w:val="baseline"/>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04539BF"/>
    <w:multiLevelType w:val="hybridMultilevel"/>
    <w:tmpl w:val="4D1CC3E4"/>
    <w:lvl w:ilvl="0" w:tplc="0409000F">
      <w:start w:val="1"/>
      <w:numFmt w:val="decimal"/>
      <w:lvlText w:val="%1."/>
      <w:lvlJc w:val="left"/>
      <w:pPr>
        <w:ind w:left="1713" w:hanging="360"/>
      </w:pPr>
    </w:lvl>
    <w:lvl w:ilvl="1" w:tplc="38090019" w:tentative="1">
      <w:start w:val="1"/>
      <w:numFmt w:val="lowerLetter"/>
      <w:lvlText w:val="%2."/>
      <w:lvlJc w:val="left"/>
      <w:pPr>
        <w:ind w:left="2433" w:hanging="360"/>
      </w:pPr>
    </w:lvl>
    <w:lvl w:ilvl="2" w:tplc="0409000F">
      <w:start w:val="1"/>
      <w:numFmt w:val="decimal"/>
      <w:lvlText w:val="%3."/>
      <w:lvlJc w:val="lef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12" w15:restartNumberingAfterBreak="0">
    <w:nsid w:val="22EA1634"/>
    <w:multiLevelType w:val="hybridMultilevel"/>
    <w:tmpl w:val="11681306"/>
    <w:lvl w:ilvl="0" w:tplc="6C522618">
      <w:start w:val="1"/>
      <w:numFmt w:val="decimal"/>
      <w:lvlText w:val="(%1)"/>
      <w:lvlJc w:val="left"/>
      <w:pPr>
        <w:ind w:left="2280" w:hanging="360"/>
      </w:pPr>
      <w:rPr>
        <w:rFonts w:hint="default"/>
      </w:rPr>
    </w:lvl>
    <w:lvl w:ilvl="1" w:tplc="1DAE07BE">
      <w:start w:val="1"/>
      <w:numFmt w:val="decimal"/>
      <w:lvlText w:val="%2)"/>
      <w:lvlJc w:val="left"/>
      <w:pPr>
        <w:ind w:left="3000" w:hanging="360"/>
      </w:pPr>
      <w:rPr>
        <w:rFonts w:ascii="Times New Roman" w:eastAsiaTheme="minorHAnsi" w:hAnsi="Times New Roman" w:cs="Times New Roman"/>
        <w:b w:val="0"/>
        <w:bCs w:val="0"/>
      </w:rPr>
    </w:lvl>
    <w:lvl w:ilvl="2" w:tplc="329C1686">
      <w:start w:val="1"/>
      <w:numFmt w:val="decimal"/>
      <w:lvlText w:val="%3."/>
      <w:lvlJc w:val="left"/>
      <w:pPr>
        <w:ind w:left="3900" w:hanging="360"/>
      </w:pPr>
      <w:rPr>
        <w:rFonts w:hint="default"/>
      </w:rPr>
    </w:lvl>
    <w:lvl w:ilvl="3" w:tplc="3809000F" w:tentative="1">
      <w:start w:val="1"/>
      <w:numFmt w:val="decimal"/>
      <w:lvlText w:val="%4."/>
      <w:lvlJc w:val="left"/>
      <w:pPr>
        <w:ind w:left="4440" w:hanging="360"/>
      </w:pPr>
    </w:lvl>
    <w:lvl w:ilvl="4" w:tplc="38090019" w:tentative="1">
      <w:start w:val="1"/>
      <w:numFmt w:val="lowerLetter"/>
      <w:lvlText w:val="%5."/>
      <w:lvlJc w:val="left"/>
      <w:pPr>
        <w:ind w:left="5160" w:hanging="360"/>
      </w:pPr>
    </w:lvl>
    <w:lvl w:ilvl="5" w:tplc="3809001B" w:tentative="1">
      <w:start w:val="1"/>
      <w:numFmt w:val="lowerRoman"/>
      <w:lvlText w:val="%6."/>
      <w:lvlJc w:val="right"/>
      <w:pPr>
        <w:ind w:left="5880" w:hanging="180"/>
      </w:pPr>
    </w:lvl>
    <w:lvl w:ilvl="6" w:tplc="3809000F" w:tentative="1">
      <w:start w:val="1"/>
      <w:numFmt w:val="decimal"/>
      <w:lvlText w:val="%7."/>
      <w:lvlJc w:val="left"/>
      <w:pPr>
        <w:ind w:left="6600" w:hanging="360"/>
      </w:pPr>
    </w:lvl>
    <w:lvl w:ilvl="7" w:tplc="38090019" w:tentative="1">
      <w:start w:val="1"/>
      <w:numFmt w:val="lowerLetter"/>
      <w:lvlText w:val="%8."/>
      <w:lvlJc w:val="left"/>
      <w:pPr>
        <w:ind w:left="7320" w:hanging="360"/>
      </w:pPr>
    </w:lvl>
    <w:lvl w:ilvl="8" w:tplc="3809001B" w:tentative="1">
      <w:start w:val="1"/>
      <w:numFmt w:val="lowerRoman"/>
      <w:lvlText w:val="%9."/>
      <w:lvlJc w:val="right"/>
      <w:pPr>
        <w:ind w:left="8040" w:hanging="180"/>
      </w:pPr>
    </w:lvl>
  </w:abstractNum>
  <w:abstractNum w:abstractNumId="13" w15:restartNumberingAfterBreak="0">
    <w:nsid w:val="2EE67358"/>
    <w:multiLevelType w:val="hybridMultilevel"/>
    <w:tmpl w:val="5F664B32"/>
    <w:lvl w:ilvl="0" w:tplc="0409000F">
      <w:start w:val="1"/>
      <w:numFmt w:val="decimal"/>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4" w15:restartNumberingAfterBreak="0">
    <w:nsid w:val="37487917"/>
    <w:multiLevelType w:val="hybridMultilevel"/>
    <w:tmpl w:val="9B3E360E"/>
    <w:lvl w:ilvl="0" w:tplc="04090011">
      <w:start w:val="1"/>
      <w:numFmt w:val="decimal"/>
      <w:lvlText w:val="%1)"/>
      <w:lvlJc w:val="left"/>
      <w:pPr>
        <w:ind w:left="1996" w:hanging="360"/>
      </w:pPr>
    </w:lvl>
    <w:lvl w:ilvl="1" w:tplc="28F4749E">
      <w:start w:val="1"/>
      <w:numFmt w:val="decimal"/>
      <w:lvlText w:val="%2)"/>
      <w:lvlJc w:val="left"/>
      <w:pPr>
        <w:ind w:left="2716" w:hanging="360"/>
      </w:pPr>
      <w:rPr>
        <w:b w:val="0"/>
        <w:bCs w:val="0"/>
      </w:r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15" w15:restartNumberingAfterBreak="0">
    <w:nsid w:val="3E6D16AA"/>
    <w:multiLevelType w:val="hybridMultilevel"/>
    <w:tmpl w:val="54B62080"/>
    <w:lvl w:ilvl="0" w:tplc="0409000F">
      <w:start w:val="1"/>
      <w:numFmt w:val="decimal"/>
      <w:lvlText w:val="%1."/>
      <w:lvlJc w:val="left"/>
      <w:pPr>
        <w:ind w:left="3333" w:hanging="360"/>
      </w:pPr>
    </w:lvl>
    <w:lvl w:ilvl="1" w:tplc="38090019" w:tentative="1">
      <w:start w:val="1"/>
      <w:numFmt w:val="lowerLetter"/>
      <w:lvlText w:val="%2."/>
      <w:lvlJc w:val="left"/>
      <w:pPr>
        <w:ind w:left="4053" w:hanging="360"/>
      </w:pPr>
    </w:lvl>
    <w:lvl w:ilvl="2" w:tplc="3809001B" w:tentative="1">
      <w:start w:val="1"/>
      <w:numFmt w:val="lowerRoman"/>
      <w:lvlText w:val="%3."/>
      <w:lvlJc w:val="right"/>
      <w:pPr>
        <w:ind w:left="4773" w:hanging="180"/>
      </w:pPr>
    </w:lvl>
    <w:lvl w:ilvl="3" w:tplc="3809000F" w:tentative="1">
      <w:start w:val="1"/>
      <w:numFmt w:val="decimal"/>
      <w:lvlText w:val="%4."/>
      <w:lvlJc w:val="left"/>
      <w:pPr>
        <w:ind w:left="5493" w:hanging="360"/>
      </w:pPr>
    </w:lvl>
    <w:lvl w:ilvl="4" w:tplc="38090019" w:tentative="1">
      <w:start w:val="1"/>
      <w:numFmt w:val="lowerLetter"/>
      <w:lvlText w:val="%5."/>
      <w:lvlJc w:val="left"/>
      <w:pPr>
        <w:ind w:left="6213" w:hanging="360"/>
      </w:pPr>
    </w:lvl>
    <w:lvl w:ilvl="5" w:tplc="3809001B" w:tentative="1">
      <w:start w:val="1"/>
      <w:numFmt w:val="lowerRoman"/>
      <w:lvlText w:val="%6."/>
      <w:lvlJc w:val="right"/>
      <w:pPr>
        <w:ind w:left="6933" w:hanging="180"/>
      </w:pPr>
    </w:lvl>
    <w:lvl w:ilvl="6" w:tplc="3809000F" w:tentative="1">
      <w:start w:val="1"/>
      <w:numFmt w:val="decimal"/>
      <w:lvlText w:val="%7."/>
      <w:lvlJc w:val="left"/>
      <w:pPr>
        <w:ind w:left="7653" w:hanging="360"/>
      </w:pPr>
    </w:lvl>
    <w:lvl w:ilvl="7" w:tplc="38090019" w:tentative="1">
      <w:start w:val="1"/>
      <w:numFmt w:val="lowerLetter"/>
      <w:lvlText w:val="%8."/>
      <w:lvlJc w:val="left"/>
      <w:pPr>
        <w:ind w:left="8373" w:hanging="360"/>
      </w:pPr>
    </w:lvl>
    <w:lvl w:ilvl="8" w:tplc="3809001B" w:tentative="1">
      <w:start w:val="1"/>
      <w:numFmt w:val="lowerRoman"/>
      <w:lvlText w:val="%9."/>
      <w:lvlJc w:val="right"/>
      <w:pPr>
        <w:ind w:left="9093" w:hanging="180"/>
      </w:pPr>
    </w:lvl>
  </w:abstractNum>
  <w:abstractNum w:abstractNumId="16" w15:restartNumberingAfterBreak="0">
    <w:nsid w:val="3EA02EA2"/>
    <w:multiLevelType w:val="hybridMultilevel"/>
    <w:tmpl w:val="79A4200C"/>
    <w:lvl w:ilvl="0" w:tplc="0409000F">
      <w:start w:val="1"/>
      <w:numFmt w:val="decimal"/>
      <w:lvlText w:val="%1."/>
      <w:lvlJc w:val="left"/>
      <w:pPr>
        <w:ind w:left="720" w:hanging="360"/>
      </w:pPr>
    </w:lvl>
    <w:lvl w:ilvl="1" w:tplc="38090019" w:tentative="1">
      <w:start w:val="1"/>
      <w:numFmt w:val="lowerLetter"/>
      <w:lvlText w:val="%2."/>
      <w:lvlJc w:val="left"/>
      <w:pPr>
        <w:ind w:left="1440" w:hanging="360"/>
      </w:pPr>
    </w:lvl>
    <w:lvl w:ilvl="2" w:tplc="0409000F">
      <w:start w:val="1"/>
      <w:numFmt w:val="decimal"/>
      <w:lvlText w:val="%3."/>
      <w:lvlJc w:val="lef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3F236817"/>
    <w:multiLevelType w:val="hybridMultilevel"/>
    <w:tmpl w:val="561A7974"/>
    <w:lvl w:ilvl="0" w:tplc="BAEEC87E">
      <w:start w:val="1"/>
      <w:numFmt w:val="decimal"/>
      <w:lvlText w:val="%1."/>
      <w:lvlJc w:val="left"/>
      <w:pPr>
        <w:ind w:left="3873" w:hanging="360"/>
      </w:pPr>
      <w:rPr>
        <w:rFonts w:hint="default"/>
        <w:b w:val="0"/>
        <w:bCs/>
      </w:rPr>
    </w:lvl>
    <w:lvl w:ilvl="1" w:tplc="38090019" w:tentative="1">
      <w:start w:val="1"/>
      <w:numFmt w:val="lowerLetter"/>
      <w:lvlText w:val="%2."/>
      <w:lvlJc w:val="left"/>
      <w:pPr>
        <w:ind w:left="4593" w:hanging="360"/>
      </w:pPr>
    </w:lvl>
    <w:lvl w:ilvl="2" w:tplc="3809001B" w:tentative="1">
      <w:start w:val="1"/>
      <w:numFmt w:val="lowerRoman"/>
      <w:lvlText w:val="%3."/>
      <w:lvlJc w:val="right"/>
      <w:pPr>
        <w:ind w:left="5313" w:hanging="180"/>
      </w:pPr>
    </w:lvl>
    <w:lvl w:ilvl="3" w:tplc="3809000F" w:tentative="1">
      <w:start w:val="1"/>
      <w:numFmt w:val="decimal"/>
      <w:lvlText w:val="%4."/>
      <w:lvlJc w:val="left"/>
      <w:pPr>
        <w:ind w:left="6033" w:hanging="360"/>
      </w:pPr>
    </w:lvl>
    <w:lvl w:ilvl="4" w:tplc="38090019" w:tentative="1">
      <w:start w:val="1"/>
      <w:numFmt w:val="lowerLetter"/>
      <w:lvlText w:val="%5."/>
      <w:lvlJc w:val="left"/>
      <w:pPr>
        <w:ind w:left="6753" w:hanging="360"/>
      </w:pPr>
    </w:lvl>
    <w:lvl w:ilvl="5" w:tplc="3809001B" w:tentative="1">
      <w:start w:val="1"/>
      <w:numFmt w:val="lowerRoman"/>
      <w:lvlText w:val="%6."/>
      <w:lvlJc w:val="right"/>
      <w:pPr>
        <w:ind w:left="7473" w:hanging="180"/>
      </w:pPr>
    </w:lvl>
    <w:lvl w:ilvl="6" w:tplc="3809000F" w:tentative="1">
      <w:start w:val="1"/>
      <w:numFmt w:val="decimal"/>
      <w:lvlText w:val="%7."/>
      <w:lvlJc w:val="left"/>
      <w:pPr>
        <w:ind w:left="8193" w:hanging="360"/>
      </w:pPr>
    </w:lvl>
    <w:lvl w:ilvl="7" w:tplc="38090019" w:tentative="1">
      <w:start w:val="1"/>
      <w:numFmt w:val="lowerLetter"/>
      <w:lvlText w:val="%8."/>
      <w:lvlJc w:val="left"/>
      <w:pPr>
        <w:ind w:left="8913" w:hanging="360"/>
      </w:pPr>
    </w:lvl>
    <w:lvl w:ilvl="8" w:tplc="3809001B" w:tentative="1">
      <w:start w:val="1"/>
      <w:numFmt w:val="lowerRoman"/>
      <w:lvlText w:val="%9."/>
      <w:lvlJc w:val="right"/>
      <w:pPr>
        <w:ind w:left="9633" w:hanging="180"/>
      </w:pPr>
    </w:lvl>
  </w:abstractNum>
  <w:abstractNum w:abstractNumId="18" w15:restartNumberingAfterBreak="0">
    <w:nsid w:val="3F571AC5"/>
    <w:multiLevelType w:val="hybridMultilevel"/>
    <w:tmpl w:val="0DB8C24A"/>
    <w:lvl w:ilvl="0" w:tplc="C5A25108">
      <w:start w:val="1"/>
      <w:numFmt w:val="decimal"/>
      <w:lvlText w:val="%1."/>
      <w:lvlJc w:val="left"/>
      <w:pPr>
        <w:ind w:left="786" w:hanging="360"/>
      </w:pPr>
      <w:rPr>
        <w:rFonts w:ascii="Calibri" w:hAnsi="Calibri" w:cs="Arial" w:hint="default"/>
        <w:sz w:val="20"/>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9" w15:restartNumberingAfterBreak="0">
    <w:nsid w:val="410C31B4"/>
    <w:multiLevelType w:val="hybridMultilevel"/>
    <w:tmpl w:val="97029D5E"/>
    <w:lvl w:ilvl="0" w:tplc="0A56DFA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15:restartNumberingAfterBreak="0">
    <w:nsid w:val="42021152"/>
    <w:multiLevelType w:val="hybridMultilevel"/>
    <w:tmpl w:val="2D8E2160"/>
    <w:lvl w:ilvl="0" w:tplc="D6004CE2">
      <w:start w:val="1"/>
      <w:numFmt w:val="decimal"/>
      <w:lvlText w:val="%1."/>
      <w:lvlJc w:val="left"/>
      <w:pPr>
        <w:ind w:left="3873" w:hanging="360"/>
      </w:pPr>
      <w:rPr>
        <w:rFonts w:hint="default"/>
        <w:b w:val="0"/>
        <w:bCs/>
      </w:rPr>
    </w:lvl>
    <w:lvl w:ilvl="1" w:tplc="38090019" w:tentative="1">
      <w:start w:val="1"/>
      <w:numFmt w:val="lowerLetter"/>
      <w:lvlText w:val="%2."/>
      <w:lvlJc w:val="left"/>
      <w:pPr>
        <w:ind w:left="4593" w:hanging="360"/>
      </w:pPr>
    </w:lvl>
    <w:lvl w:ilvl="2" w:tplc="3809001B" w:tentative="1">
      <w:start w:val="1"/>
      <w:numFmt w:val="lowerRoman"/>
      <w:lvlText w:val="%3."/>
      <w:lvlJc w:val="right"/>
      <w:pPr>
        <w:ind w:left="5313" w:hanging="180"/>
      </w:pPr>
    </w:lvl>
    <w:lvl w:ilvl="3" w:tplc="3809000F" w:tentative="1">
      <w:start w:val="1"/>
      <w:numFmt w:val="decimal"/>
      <w:lvlText w:val="%4."/>
      <w:lvlJc w:val="left"/>
      <w:pPr>
        <w:ind w:left="6033" w:hanging="360"/>
      </w:pPr>
    </w:lvl>
    <w:lvl w:ilvl="4" w:tplc="38090019" w:tentative="1">
      <w:start w:val="1"/>
      <w:numFmt w:val="lowerLetter"/>
      <w:lvlText w:val="%5."/>
      <w:lvlJc w:val="left"/>
      <w:pPr>
        <w:ind w:left="6753" w:hanging="360"/>
      </w:pPr>
    </w:lvl>
    <w:lvl w:ilvl="5" w:tplc="3809001B" w:tentative="1">
      <w:start w:val="1"/>
      <w:numFmt w:val="lowerRoman"/>
      <w:lvlText w:val="%6."/>
      <w:lvlJc w:val="right"/>
      <w:pPr>
        <w:ind w:left="7473" w:hanging="180"/>
      </w:pPr>
    </w:lvl>
    <w:lvl w:ilvl="6" w:tplc="3809000F" w:tentative="1">
      <w:start w:val="1"/>
      <w:numFmt w:val="decimal"/>
      <w:lvlText w:val="%7."/>
      <w:lvlJc w:val="left"/>
      <w:pPr>
        <w:ind w:left="8193" w:hanging="360"/>
      </w:pPr>
    </w:lvl>
    <w:lvl w:ilvl="7" w:tplc="38090019" w:tentative="1">
      <w:start w:val="1"/>
      <w:numFmt w:val="lowerLetter"/>
      <w:lvlText w:val="%8."/>
      <w:lvlJc w:val="left"/>
      <w:pPr>
        <w:ind w:left="8913" w:hanging="360"/>
      </w:pPr>
    </w:lvl>
    <w:lvl w:ilvl="8" w:tplc="3809001B" w:tentative="1">
      <w:start w:val="1"/>
      <w:numFmt w:val="lowerRoman"/>
      <w:lvlText w:val="%9."/>
      <w:lvlJc w:val="right"/>
      <w:pPr>
        <w:ind w:left="9633" w:hanging="180"/>
      </w:pPr>
    </w:lvl>
  </w:abstractNum>
  <w:abstractNum w:abstractNumId="21" w15:restartNumberingAfterBreak="0">
    <w:nsid w:val="47141207"/>
    <w:multiLevelType w:val="hybridMultilevel"/>
    <w:tmpl w:val="8604AA94"/>
    <w:lvl w:ilvl="0" w:tplc="0409000F">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22" w15:restartNumberingAfterBreak="0">
    <w:nsid w:val="49755656"/>
    <w:multiLevelType w:val="hybridMultilevel"/>
    <w:tmpl w:val="6546C28E"/>
    <w:lvl w:ilvl="0" w:tplc="04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4ACF308E"/>
    <w:multiLevelType w:val="hybridMultilevel"/>
    <w:tmpl w:val="E6DC472E"/>
    <w:lvl w:ilvl="0" w:tplc="04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4" w15:restartNumberingAfterBreak="0">
    <w:nsid w:val="4F6D53B0"/>
    <w:multiLevelType w:val="hybridMultilevel"/>
    <w:tmpl w:val="02189148"/>
    <w:lvl w:ilvl="0" w:tplc="FE2690E2">
      <w:start w:val="1"/>
      <w:numFmt w:val="decimal"/>
      <w:lvlText w:val="5.%1"/>
      <w:lvlJc w:val="left"/>
      <w:pPr>
        <w:ind w:left="720" w:hanging="360"/>
      </w:pPr>
      <w:rPr>
        <w:rFonts w:ascii="Times New Roman" w:eastAsia="Times New Roman" w:hAnsi="Times New Roman" w:cs="Times New Roman" w:hint="default"/>
        <w:b/>
        <w:bCs w:val="0"/>
        <w:i w:val="0"/>
        <w:strike w:val="0"/>
        <w:dstrike w:val="0"/>
        <w:color w:val="000000"/>
        <w:sz w:val="24"/>
        <w:szCs w:val="24"/>
        <w:u w:val="none" w:color="000000"/>
        <w:vertAlign w:val="baseline"/>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547B3E23"/>
    <w:multiLevelType w:val="hybridMultilevel"/>
    <w:tmpl w:val="B42EDC5E"/>
    <w:lvl w:ilvl="0" w:tplc="8B0AA234">
      <w:start w:val="1"/>
      <w:numFmt w:val="decimal"/>
      <w:lvlText w:val="%1."/>
      <w:lvlJc w:val="left"/>
      <w:pPr>
        <w:ind w:left="1080" w:hanging="360"/>
      </w:pPr>
      <w:rPr>
        <w:rFonts w:hint="default"/>
      </w:rPr>
    </w:lvl>
    <w:lvl w:ilvl="1" w:tplc="04090017">
      <w:start w:val="1"/>
      <w:numFmt w:val="lowerLetter"/>
      <w:lvlText w:val="%2)"/>
      <w:lvlJc w:val="left"/>
      <w:pPr>
        <w:ind w:left="860" w:hanging="435"/>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15:restartNumberingAfterBreak="0">
    <w:nsid w:val="64277168"/>
    <w:multiLevelType w:val="hybridMultilevel"/>
    <w:tmpl w:val="FD46020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69B6383A"/>
    <w:multiLevelType w:val="hybridMultilevel"/>
    <w:tmpl w:val="AB567B8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6FDB6146"/>
    <w:multiLevelType w:val="hybridMultilevel"/>
    <w:tmpl w:val="2B90AA0C"/>
    <w:lvl w:ilvl="0" w:tplc="A71C688A">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70861EC9"/>
    <w:multiLevelType w:val="hybridMultilevel"/>
    <w:tmpl w:val="6A884AD8"/>
    <w:lvl w:ilvl="0" w:tplc="04090019">
      <w:start w:val="1"/>
      <w:numFmt w:val="lowerLetter"/>
      <w:lvlText w:val="%1."/>
      <w:lvlJc w:val="left"/>
      <w:pPr>
        <w:ind w:left="1996" w:hanging="360"/>
      </w:p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30" w15:restartNumberingAfterBreak="0">
    <w:nsid w:val="7A2C3A1F"/>
    <w:multiLevelType w:val="hybridMultilevel"/>
    <w:tmpl w:val="C9C88A26"/>
    <w:lvl w:ilvl="0" w:tplc="A71C688A">
      <w:start w:val="1"/>
      <w:numFmt w:val="lowerLetter"/>
      <w:lvlText w:val="%1."/>
      <w:lvlJc w:val="left"/>
      <w:pPr>
        <w:ind w:left="3333" w:hanging="360"/>
      </w:pPr>
      <w:rPr>
        <w:rFonts w:hint="default"/>
      </w:rPr>
    </w:lvl>
    <w:lvl w:ilvl="1" w:tplc="38090019" w:tentative="1">
      <w:start w:val="1"/>
      <w:numFmt w:val="lowerLetter"/>
      <w:lvlText w:val="%2."/>
      <w:lvlJc w:val="left"/>
      <w:pPr>
        <w:ind w:left="4053" w:hanging="360"/>
      </w:pPr>
    </w:lvl>
    <w:lvl w:ilvl="2" w:tplc="3809001B" w:tentative="1">
      <w:start w:val="1"/>
      <w:numFmt w:val="lowerRoman"/>
      <w:lvlText w:val="%3."/>
      <w:lvlJc w:val="right"/>
      <w:pPr>
        <w:ind w:left="4773" w:hanging="180"/>
      </w:pPr>
    </w:lvl>
    <w:lvl w:ilvl="3" w:tplc="3809000F" w:tentative="1">
      <w:start w:val="1"/>
      <w:numFmt w:val="decimal"/>
      <w:lvlText w:val="%4."/>
      <w:lvlJc w:val="left"/>
      <w:pPr>
        <w:ind w:left="5493" w:hanging="360"/>
      </w:pPr>
    </w:lvl>
    <w:lvl w:ilvl="4" w:tplc="38090019" w:tentative="1">
      <w:start w:val="1"/>
      <w:numFmt w:val="lowerLetter"/>
      <w:lvlText w:val="%5."/>
      <w:lvlJc w:val="left"/>
      <w:pPr>
        <w:ind w:left="6213" w:hanging="360"/>
      </w:pPr>
    </w:lvl>
    <w:lvl w:ilvl="5" w:tplc="3809001B" w:tentative="1">
      <w:start w:val="1"/>
      <w:numFmt w:val="lowerRoman"/>
      <w:lvlText w:val="%6."/>
      <w:lvlJc w:val="right"/>
      <w:pPr>
        <w:ind w:left="6933" w:hanging="180"/>
      </w:pPr>
    </w:lvl>
    <w:lvl w:ilvl="6" w:tplc="3809000F" w:tentative="1">
      <w:start w:val="1"/>
      <w:numFmt w:val="decimal"/>
      <w:lvlText w:val="%7."/>
      <w:lvlJc w:val="left"/>
      <w:pPr>
        <w:ind w:left="7653" w:hanging="360"/>
      </w:pPr>
    </w:lvl>
    <w:lvl w:ilvl="7" w:tplc="38090019" w:tentative="1">
      <w:start w:val="1"/>
      <w:numFmt w:val="lowerLetter"/>
      <w:lvlText w:val="%8."/>
      <w:lvlJc w:val="left"/>
      <w:pPr>
        <w:ind w:left="8373" w:hanging="360"/>
      </w:pPr>
    </w:lvl>
    <w:lvl w:ilvl="8" w:tplc="3809001B" w:tentative="1">
      <w:start w:val="1"/>
      <w:numFmt w:val="lowerRoman"/>
      <w:lvlText w:val="%9."/>
      <w:lvlJc w:val="right"/>
      <w:pPr>
        <w:ind w:left="9093" w:hanging="180"/>
      </w:pPr>
    </w:lvl>
  </w:abstractNum>
  <w:abstractNum w:abstractNumId="31" w15:restartNumberingAfterBreak="0">
    <w:nsid w:val="7AEE5565"/>
    <w:multiLevelType w:val="hybridMultilevel"/>
    <w:tmpl w:val="2B9ED6D0"/>
    <w:lvl w:ilvl="0" w:tplc="38090015">
      <w:start w:val="1"/>
      <w:numFmt w:val="upperLetter"/>
      <w:lvlText w:val="%1."/>
      <w:lvlJc w:val="left"/>
      <w:pPr>
        <w:ind w:left="720" w:hanging="360"/>
      </w:pPr>
      <w:rPr>
        <w:rFonts w:hint="default"/>
      </w:rPr>
    </w:lvl>
    <w:lvl w:ilvl="1" w:tplc="6C522618">
      <w:start w:val="1"/>
      <w:numFmt w:val="decimal"/>
      <w:lvlText w:val="(%2)"/>
      <w:lvlJc w:val="left"/>
      <w:pPr>
        <w:ind w:left="1560" w:hanging="480"/>
      </w:pPr>
      <w:rPr>
        <w:rFonts w:hint="default"/>
      </w:rPr>
    </w:lvl>
    <w:lvl w:ilvl="2" w:tplc="75769540">
      <w:start w:val="1"/>
      <w:numFmt w:val="decimal"/>
      <w:lvlText w:val="%3)"/>
      <w:lvlJc w:val="left"/>
      <w:pPr>
        <w:ind w:left="2340" w:hanging="360"/>
      </w:pPr>
      <w:rPr>
        <w:rFont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7E282B79"/>
    <w:multiLevelType w:val="hybridMultilevel"/>
    <w:tmpl w:val="F0D4930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8"/>
  </w:num>
  <w:num w:numId="2">
    <w:abstractNumId w:val="23"/>
  </w:num>
  <w:num w:numId="3">
    <w:abstractNumId w:val="32"/>
  </w:num>
  <w:num w:numId="4">
    <w:abstractNumId w:val="6"/>
  </w:num>
  <w:num w:numId="5">
    <w:abstractNumId w:val="25"/>
  </w:num>
  <w:num w:numId="6">
    <w:abstractNumId w:val="19"/>
  </w:num>
  <w:num w:numId="7">
    <w:abstractNumId w:val="18"/>
  </w:num>
  <w:num w:numId="8">
    <w:abstractNumId w:val="21"/>
  </w:num>
  <w:num w:numId="9">
    <w:abstractNumId w:val="29"/>
  </w:num>
  <w:num w:numId="10">
    <w:abstractNumId w:val="3"/>
  </w:num>
  <w:num w:numId="11">
    <w:abstractNumId w:val="9"/>
  </w:num>
  <w:num w:numId="12">
    <w:abstractNumId w:val="1"/>
  </w:num>
  <w:num w:numId="13">
    <w:abstractNumId w:val="31"/>
  </w:num>
  <w:num w:numId="14">
    <w:abstractNumId w:val="14"/>
  </w:num>
  <w:num w:numId="15">
    <w:abstractNumId w:val="5"/>
  </w:num>
  <w:num w:numId="16">
    <w:abstractNumId w:val="12"/>
  </w:num>
  <w:num w:numId="17">
    <w:abstractNumId w:val="10"/>
  </w:num>
  <w:num w:numId="18">
    <w:abstractNumId w:val="11"/>
  </w:num>
  <w:num w:numId="19">
    <w:abstractNumId w:val="15"/>
  </w:num>
  <w:num w:numId="20">
    <w:abstractNumId w:val="30"/>
  </w:num>
  <w:num w:numId="21">
    <w:abstractNumId w:val="0"/>
  </w:num>
  <w:num w:numId="22">
    <w:abstractNumId w:val="28"/>
  </w:num>
  <w:num w:numId="23">
    <w:abstractNumId w:val="16"/>
  </w:num>
  <w:num w:numId="24">
    <w:abstractNumId w:val="22"/>
  </w:num>
  <w:num w:numId="25">
    <w:abstractNumId w:val="20"/>
  </w:num>
  <w:num w:numId="26">
    <w:abstractNumId w:val="24"/>
  </w:num>
  <w:num w:numId="27">
    <w:abstractNumId w:val="17"/>
  </w:num>
  <w:num w:numId="28">
    <w:abstractNumId w:val="2"/>
  </w:num>
  <w:num w:numId="29">
    <w:abstractNumId w:val="27"/>
  </w:num>
  <w:num w:numId="30">
    <w:abstractNumId w:val="4"/>
  </w:num>
  <w:num w:numId="31">
    <w:abstractNumId w:val="7"/>
  </w:num>
  <w:num w:numId="32">
    <w:abstractNumId w:val="13"/>
  </w:num>
  <w:num w:numId="33">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769"/>
    <w:rsid w:val="00006F41"/>
    <w:rsid w:val="00016098"/>
    <w:rsid w:val="00021D3C"/>
    <w:rsid w:val="000349BD"/>
    <w:rsid w:val="00042066"/>
    <w:rsid w:val="000431AE"/>
    <w:rsid w:val="00046603"/>
    <w:rsid w:val="0005417F"/>
    <w:rsid w:val="00056DC9"/>
    <w:rsid w:val="00065C22"/>
    <w:rsid w:val="00074553"/>
    <w:rsid w:val="00074D50"/>
    <w:rsid w:val="000844AF"/>
    <w:rsid w:val="00084704"/>
    <w:rsid w:val="00084E4D"/>
    <w:rsid w:val="00092281"/>
    <w:rsid w:val="00092B3B"/>
    <w:rsid w:val="00092C71"/>
    <w:rsid w:val="00093A90"/>
    <w:rsid w:val="000B2611"/>
    <w:rsid w:val="000B5D68"/>
    <w:rsid w:val="000B7BC9"/>
    <w:rsid w:val="000C035F"/>
    <w:rsid w:val="000C0590"/>
    <w:rsid w:val="000C0DE9"/>
    <w:rsid w:val="000C29ED"/>
    <w:rsid w:val="000C35DB"/>
    <w:rsid w:val="000C364A"/>
    <w:rsid w:val="000E1A53"/>
    <w:rsid w:val="000E268C"/>
    <w:rsid w:val="000E4074"/>
    <w:rsid w:val="001002CF"/>
    <w:rsid w:val="001011BE"/>
    <w:rsid w:val="00102537"/>
    <w:rsid w:val="001108FE"/>
    <w:rsid w:val="0011700F"/>
    <w:rsid w:val="00123A36"/>
    <w:rsid w:val="0013050D"/>
    <w:rsid w:val="00134A08"/>
    <w:rsid w:val="00136EEE"/>
    <w:rsid w:val="0015200D"/>
    <w:rsid w:val="00153322"/>
    <w:rsid w:val="00155E04"/>
    <w:rsid w:val="00173C16"/>
    <w:rsid w:val="0018135A"/>
    <w:rsid w:val="0019072F"/>
    <w:rsid w:val="00196631"/>
    <w:rsid w:val="001A19CB"/>
    <w:rsid w:val="001A6BAC"/>
    <w:rsid w:val="001B23A2"/>
    <w:rsid w:val="001B5B86"/>
    <w:rsid w:val="001C57E5"/>
    <w:rsid w:val="001D51FC"/>
    <w:rsid w:val="001F6538"/>
    <w:rsid w:val="002140BF"/>
    <w:rsid w:val="00217E8A"/>
    <w:rsid w:val="00220D7C"/>
    <w:rsid w:val="002341C2"/>
    <w:rsid w:val="00245A46"/>
    <w:rsid w:val="002464FA"/>
    <w:rsid w:val="00252AB5"/>
    <w:rsid w:val="0026205F"/>
    <w:rsid w:val="00266959"/>
    <w:rsid w:val="00287929"/>
    <w:rsid w:val="00290884"/>
    <w:rsid w:val="0029192D"/>
    <w:rsid w:val="002971F2"/>
    <w:rsid w:val="002A6FA6"/>
    <w:rsid w:val="002B02D1"/>
    <w:rsid w:val="002B452C"/>
    <w:rsid w:val="002C5FC2"/>
    <w:rsid w:val="002C7C74"/>
    <w:rsid w:val="002D4BA0"/>
    <w:rsid w:val="002E15BD"/>
    <w:rsid w:val="002E4DC1"/>
    <w:rsid w:val="002E623E"/>
    <w:rsid w:val="002F4B3C"/>
    <w:rsid w:val="002F5F09"/>
    <w:rsid w:val="0030764B"/>
    <w:rsid w:val="00315886"/>
    <w:rsid w:val="003231AC"/>
    <w:rsid w:val="0032327B"/>
    <w:rsid w:val="003306BA"/>
    <w:rsid w:val="00331231"/>
    <w:rsid w:val="00346EB8"/>
    <w:rsid w:val="003501D2"/>
    <w:rsid w:val="00351065"/>
    <w:rsid w:val="00352D3E"/>
    <w:rsid w:val="00354335"/>
    <w:rsid w:val="003608F6"/>
    <w:rsid w:val="00362693"/>
    <w:rsid w:val="00362F55"/>
    <w:rsid w:val="00370527"/>
    <w:rsid w:val="003723D7"/>
    <w:rsid w:val="00376F01"/>
    <w:rsid w:val="0038379A"/>
    <w:rsid w:val="00383BB5"/>
    <w:rsid w:val="00385CF2"/>
    <w:rsid w:val="003913ED"/>
    <w:rsid w:val="0039439E"/>
    <w:rsid w:val="003965F4"/>
    <w:rsid w:val="003A1776"/>
    <w:rsid w:val="003B4B27"/>
    <w:rsid w:val="003C2CAE"/>
    <w:rsid w:val="003C61B9"/>
    <w:rsid w:val="003D204E"/>
    <w:rsid w:val="003E6B6B"/>
    <w:rsid w:val="0042182A"/>
    <w:rsid w:val="00423B53"/>
    <w:rsid w:val="004353B3"/>
    <w:rsid w:val="004725C0"/>
    <w:rsid w:val="00480156"/>
    <w:rsid w:val="00480484"/>
    <w:rsid w:val="00494FF5"/>
    <w:rsid w:val="004A2C74"/>
    <w:rsid w:val="004B1644"/>
    <w:rsid w:val="004B3C11"/>
    <w:rsid w:val="004C1ECC"/>
    <w:rsid w:val="004C2BDA"/>
    <w:rsid w:val="004D0E73"/>
    <w:rsid w:val="004D6062"/>
    <w:rsid w:val="004E28D3"/>
    <w:rsid w:val="004E53C8"/>
    <w:rsid w:val="004F2154"/>
    <w:rsid w:val="004F4E35"/>
    <w:rsid w:val="005027DB"/>
    <w:rsid w:val="005156F0"/>
    <w:rsid w:val="00516098"/>
    <w:rsid w:val="00517BF5"/>
    <w:rsid w:val="0053327E"/>
    <w:rsid w:val="005341F6"/>
    <w:rsid w:val="00587B92"/>
    <w:rsid w:val="005942DA"/>
    <w:rsid w:val="005A2B13"/>
    <w:rsid w:val="005C5C1D"/>
    <w:rsid w:val="005D5AE6"/>
    <w:rsid w:val="005E656E"/>
    <w:rsid w:val="005F6802"/>
    <w:rsid w:val="005F7E7A"/>
    <w:rsid w:val="00610E2E"/>
    <w:rsid w:val="00613F15"/>
    <w:rsid w:val="00625220"/>
    <w:rsid w:val="0063002A"/>
    <w:rsid w:val="0063017A"/>
    <w:rsid w:val="00636239"/>
    <w:rsid w:val="00640CD6"/>
    <w:rsid w:val="00647221"/>
    <w:rsid w:val="00647818"/>
    <w:rsid w:val="00663387"/>
    <w:rsid w:val="006646F9"/>
    <w:rsid w:val="0067017E"/>
    <w:rsid w:val="006764CD"/>
    <w:rsid w:val="0068638C"/>
    <w:rsid w:val="006A6883"/>
    <w:rsid w:val="006B0EBF"/>
    <w:rsid w:val="006B71DA"/>
    <w:rsid w:val="006E3E66"/>
    <w:rsid w:val="006E6EFB"/>
    <w:rsid w:val="006F6890"/>
    <w:rsid w:val="00706A12"/>
    <w:rsid w:val="007158C0"/>
    <w:rsid w:val="007352D5"/>
    <w:rsid w:val="0073569B"/>
    <w:rsid w:val="007433FD"/>
    <w:rsid w:val="007472F1"/>
    <w:rsid w:val="007519E5"/>
    <w:rsid w:val="00754BFA"/>
    <w:rsid w:val="00764131"/>
    <w:rsid w:val="007673EF"/>
    <w:rsid w:val="00776DD3"/>
    <w:rsid w:val="007808ED"/>
    <w:rsid w:val="007820C0"/>
    <w:rsid w:val="00786A39"/>
    <w:rsid w:val="00795D4B"/>
    <w:rsid w:val="007A2998"/>
    <w:rsid w:val="007B5FC0"/>
    <w:rsid w:val="007C6E1E"/>
    <w:rsid w:val="007C702C"/>
    <w:rsid w:val="007E4BD3"/>
    <w:rsid w:val="007E531F"/>
    <w:rsid w:val="007E5D88"/>
    <w:rsid w:val="007E6D42"/>
    <w:rsid w:val="007F0509"/>
    <w:rsid w:val="00804950"/>
    <w:rsid w:val="00805EAB"/>
    <w:rsid w:val="00815117"/>
    <w:rsid w:val="00834057"/>
    <w:rsid w:val="00842EED"/>
    <w:rsid w:val="00850753"/>
    <w:rsid w:val="008733F2"/>
    <w:rsid w:val="00883CB4"/>
    <w:rsid w:val="00885209"/>
    <w:rsid w:val="00891D1B"/>
    <w:rsid w:val="008931C2"/>
    <w:rsid w:val="008A0C0A"/>
    <w:rsid w:val="008A1C47"/>
    <w:rsid w:val="008A6A75"/>
    <w:rsid w:val="008B0222"/>
    <w:rsid w:val="008B2329"/>
    <w:rsid w:val="008B51A4"/>
    <w:rsid w:val="008C4766"/>
    <w:rsid w:val="008C608E"/>
    <w:rsid w:val="008D0B28"/>
    <w:rsid w:val="008D15FD"/>
    <w:rsid w:val="008E29EC"/>
    <w:rsid w:val="008E35F7"/>
    <w:rsid w:val="008F2646"/>
    <w:rsid w:val="008F59B5"/>
    <w:rsid w:val="0090389B"/>
    <w:rsid w:val="00915B95"/>
    <w:rsid w:val="00920AA8"/>
    <w:rsid w:val="00924859"/>
    <w:rsid w:val="00925C9B"/>
    <w:rsid w:val="0092707B"/>
    <w:rsid w:val="00930E0C"/>
    <w:rsid w:val="009573D5"/>
    <w:rsid w:val="00957ED2"/>
    <w:rsid w:val="00960ECC"/>
    <w:rsid w:val="009627B0"/>
    <w:rsid w:val="0096618C"/>
    <w:rsid w:val="009664DC"/>
    <w:rsid w:val="0096701F"/>
    <w:rsid w:val="009829EB"/>
    <w:rsid w:val="009B2304"/>
    <w:rsid w:val="009B3D51"/>
    <w:rsid w:val="009B7E37"/>
    <w:rsid w:val="009F2FC3"/>
    <w:rsid w:val="009F4F71"/>
    <w:rsid w:val="00A01299"/>
    <w:rsid w:val="00A016EF"/>
    <w:rsid w:val="00A128D0"/>
    <w:rsid w:val="00A12FCC"/>
    <w:rsid w:val="00A14784"/>
    <w:rsid w:val="00A31C60"/>
    <w:rsid w:val="00A464A1"/>
    <w:rsid w:val="00A46EB6"/>
    <w:rsid w:val="00A47E33"/>
    <w:rsid w:val="00A60DE1"/>
    <w:rsid w:val="00A61D83"/>
    <w:rsid w:val="00A70D3C"/>
    <w:rsid w:val="00A7767A"/>
    <w:rsid w:val="00A918A0"/>
    <w:rsid w:val="00A94E91"/>
    <w:rsid w:val="00A96C96"/>
    <w:rsid w:val="00A973B2"/>
    <w:rsid w:val="00AA21B4"/>
    <w:rsid w:val="00AB0B96"/>
    <w:rsid w:val="00AC5769"/>
    <w:rsid w:val="00AC607D"/>
    <w:rsid w:val="00AD7726"/>
    <w:rsid w:val="00AE6A3C"/>
    <w:rsid w:val="00AF4F85"/>
    <w:rsid w:val="00AF5D3B"/>
    <w:rsid w:val="00B07509"/>
    <w:rsid w:val="00B14F07"/>
    <w:rsid w:val="00B16A0F"/>
    <w:rsid w:val="00B261E1"/>
    <w:rsid w:val="00B308BC"/>
    <w:rsid w:val="00B34E9D"/>
    <w:rsid w:val="00B368A8"/>
    <w:rsid w:val="00B36A3C"/>
    <w:rsid w:val="00B72AB4"/>
    <w:rsid w:val="00B7441A"/>
    <w:rsid w:val="00B751BA"/>
    <w:rsid w:val="00B756B5"/>
    <w:rsid w:val="00B76F93"/>
    <w:rsid w:val="00B8327C"/>
    <w:rsid w:val="00B8527C"/>
    <w:rsid w:val="00B91C0D"/>
    <w:rsid w:val="00BC5CE7"/>
    <w:rsid w:val="00BC7E83"/>
    <w:rsid w:val="00BD6DB1"/>
    <w:rsid w:val="00BD76B0"/>
    <w:rsid w:val="00BE32E4"/>
    <w:rsid w:val="00BE37FB"/>
    <w:rsid w:val="00BE4682"/>
    <w:rsid w:val="00BF3990"/>
    <w:rsid w:val="00BF528A"/>
    <w:rsid w:val="00C07947"/>
    <w:rsid w:val="00C12E4F"/>
    <w:rsid w:val="00C1682C"/>
    <w:rsid w:val="00C2166E"/>
    <w:rsid w:val="00C254EE"/>
    <w:rsid w:val="00C338D0"/>
    <w:rsid w:val="00C34184"/>
    <w:rsid w:val="00C4284F"/>
    <w:rsid w:val="00C45342"/>
    <w:rsid w:val="00C519F3"/>
    <w:rsid w:val="00C5353B"/>
    <w:rsid w:val="00C62EC4"/>
    <w:rsid w:val="00C7798E"/>
    <w:rsid w:val="00C82A11"/>
    <w:rsid w:val="00C85EAB"/>
    <w:rsid w:val="00C93F08"/>
    <w:rsid w:val="00C94F1F"/>
    <w:rsid w:val="00CA6209"/>
    <w:rsid w:val="00CB5C08"/>
    <w:rsid w:val="00CE4629"/>
    <w:rsid w:val="00CE46CA"/>
    <w:rsid w:val="00CE75DA"/>
    <w:rsid w:val="00CF068B"/>
    <w:rsid w:val="00CF1799"/>
    <w:rsid w:val="00D11A77"/>
    <w:rsid w:val="00D20C58"/>
    <w:rsid w:val="00D232BC"/>
    <w:rsid w:val="00D37C4F"/>
    <w:rsid w:val="00D4581A"/>
    <w:rsid w:val="00D45AA2"/>
    <w:rsid w:val="00D538D3"/>
    <w:rsid w:val="00D56170"/>
    <w:rsid w:val="00D565E6"/>
    <w:rsid w:val="00D66FF6"/>
    <w:rsid w:val="00D763D0"/>
    <w:rsid w:val="00D91F91"/>
    <w:rsid w:val="00D97F1A"/>
    <w:rsid w:val="00DA15AE"/>
    <w:rsid w:val="00DB56F3"/>
    <w:rsid w:val="00DD26B9"/>
    <w:rsid w:val="00DD5418"/>
    <w:rsid w:val="00DE0F99"/>
    <w:rsid w:val="00DE322C"/>
    <w:rsid w:val="00DF1665"/>
    <w:rsid w:val="00E05901"/>
    <w:rsid w:val="00E06130"/>
    <w:rsid w:val="00E12B59"/>
    <w:rsid w:val="00E33949"/>
    <w:rsid w:val="00E41E1D"/>
    <w:rsid w:val="00E51606"/>
    <w:rsid w:val="00E53D7A"/>
    <w:rsid w:val="00E5541A"/>
    <w:rsid w:val="00E71F5F"/>
    <w:rsid w:val="00E72096"/>
    <w:rsid w:val="00E8160B"/>
    <w:rsid w:val="00E87EE4"/>
    <w:rsid w:val="00E917C9"/>
    <w:rsid w:val="00EA0CED"/>
    <w:rsid w:val="00EA1C2C"/>
    <w:rsid w:val="00EB467D"/>
    <w:rsid w:val="00EC5D3C"/>
    <w:rsid w:val="00ED1394"/>
    <w:rsid w:val="00ED19B7"/>
    <w:rsid w:val="00ED67F5"/>
    <w:rsid w:val="00EF0228"/>
    <w:rsid w:val="00F110C9"/>
    <w:rsid w:val="00F14A1D"/>
    <w:rsid w:val="00F171D2"/>
    <w:rsid w:val="00F174E7"/>
    <w:rsid w:val="00F27565"/>
    <w:rsid w:val="00F33A23"/>
    <w:rsid w:val="00F40DF9"/>
    <w:rsid w:val="00F42B2F"/>
    <w:rsid w:val="00F62D6D"/>
    <w:rsid w:val="00F67EC7"/>
    <w:rsid w:val="00F7714F"/>
    <w:rsid w:val="00FC4346"/>
    <w:rsid w:val="00FC5298"/>
    <w:rsid w:val="00FE53FF"/>
    <w:rsid w:val="00FE7783"/>
    <w:rsid w:val="00FE7E07"/>
    <w:rsid w:val="00FF01D7"/>
    <w:rsid w:val="00FF0F05"/>
    <w:rsid w:val="00FF52A9"/>
    <w:rsid w:val="00FF56CD"/>
    <w:rsid w:val="00FF6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1F05D"/>
  <w15:chartTrackingRefBased/>
  <w15:docId w15:val="{4D7FD473-70D5-43EE-9777-91500E64B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64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E1A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C364A"/>
    <w:pPr>
      <w:autoSpaceDE w:val="0"/>
      <w:autoSpaceDN w:val="0"/>
      <w:adjustRightInd w:val="0"/>
      <w:spacing w:after="0" w:line="240" w:lineRule="auto"/>
    </w:pPr>
    <w:rPr>
      <w:rFonts w:ascii="Times New Roman" w:hAnsi="Times New Roman" w:cs="Times New Roman"/>
      <w:color w:val="000000"/>
      <w:sz w:val="24"/>
      <w:szCs w:val="24"/>
      <w:lang w:val="en-ID"/>
    </w:rPr>
  </w:style>
  <w:style w:type="paragraph" w:styleId="ListParagraph">
    <w:name w:val="List Paragraph"/>
    <w:basedOn w:val="Normal"/>
    <w:uiPriority w:val="1"/>
    <w:qFormat/>
    <w:rsid w:val="00834057"/>
    <w:pPr>
      <w:spacing w:after="0" w:line="240" w:lineRule="auto"/>
      <w:ind w:left="720"/>
      <w:contextualSpacing/>
    </w:pPr>
    <w:rPr>
      <w:rFonts w:ascii="Calibri" w:eastAsia="Calibri" w:hAnsi="Calibri" w:cs="Arial"/>
      <w:sz w:val="20"/>
      <w:szCs w:val="20"/>
      <w:lang w:val="id-ID" w:eastAsia="id-ID"/>
    </w:rPr>
  </w:style>
  <w:style w:type="paragraph" w:styleId="Bibliography">
    <w:name w:val="Bibliography"/>
    <w:basedOn w:val="Normal"/>
    <w:next w:val="Normal"/>
    <w:uiPriority w:val="37"/>
    <w:unhideWhenUsed/>
    <w:rsid w:val="00834057"/>
  </w:style>
  <w:style w:type="paragraph" w:styleId="FootnoteText">
    <w:name w:val="footnote text"/>
    <w:basedOn w:val="Normal"/>
    <w:link w:val="FootnoteTextChar"/>
    <w:uiPriority w:val="99"/>
    <w:semiHidden/>
    <w:unhideWhenUsed/>
    <w:rsid w:val="008340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4057"/>
    <w:rPr>
      <w:sz w:val="20"/>
      <w:szCs w:val="20"/>
    </w:rPr>
  </w:style>
  <w:style w:type="character" w:styleId="FootnoteReference">
    <w:name w:val="footnote reference"/>
    <w:basedOn w:val="DefaultParagraphFont"/>
    <w:uiPriority w:val="99"/>
    <w:semiHidden/>
    <w:unhideWhenUsed/>
    <w:rsid w:val="00834057"/>
    <w:rPr>
      <w:vertAlign w:val="superscript"/>
    </w:rPr>
  </w:style>
  <w:style w:type="character" w:customStyle="1" w:styleId="Heading1Char">
    <w:name w:val="Heading 1 Char"/>
    <w:basedOn w:val="DefaultParagraphFont"/>
    <w:link w:val="Heading1"/>
    <w:uiPriority w:val="9"/>
    <w:rsid w:val="002464F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E1A53"/>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7F0509"/>
    <w:pPr>
      <w:outlineLvl w:val="9"/>
    </w:pPr>
  </w:style>
  <w:style w:type="paragraph" w:styleId="TOC1">
    <w:name w:val="toc 1"/>
    <w:basedOn w:val="Normal"/>
    <w:next w:val="Normal"/>
    <w:autoRedefine/>
    <w:uiPriority w:val="39"/>
    <w:unhideWhenUsed/>
    <w:rsid w:val="007F0509"/>
    <w:pPr>
      <w:spacing w:after="100"/>
    </w:pPr>
  </w:style>
  <w:style w:type="paragraph" w:styleId="TOC2">
    <w:name w:val="toc 2"/>
    <w:basedOn w:val="Normal"/>
    <w:next w:val="Normal"/>
    <w:autoRedefine/>
    <w:uiPriority w:val="39"/>
    <w:unhideWhenUsed/>
    <w:rsid w:val="00BE32E4"/>
    <w:pPr>
      <w:tabs>
        <w:tab w:val="left" w:pos="993"/>
        <w:tab w:val="right" w:leader="dot" w:pos="7928"/>
      </w:tabs>
      <w:spacing w:after="100" w:line="360" w:lineRule="auto"/>
      <w:ind w:left="709"/>
    </w:pPr>
  </w:style>
  <w:style w:type="character" w:styleId="Hyperlink">
    <w:name w:val="Hyperlink"/>
    <w:basedOn w:val="DefaultParagraphFont"/>
    <w:uiPriority w:val="99"/>
    <w:unhideWhenUsed/>
    <w:rsid w:val="007F0509"/>
    <w:rPr>
      <w:color w:val="0563C1" w:themeColor="hyperlink"/>
      <w:u w:val="single"/>
    </w:rPr>
  </w:style>
  <w:style w:type="paragraph" w:styleId="Header">
    <w:name w:val="header"/>
    <w:basedOn w:val="Normal"/>
    <w:link w:val="HeaderChar"/>
    <w:uiPriority w:val="99"/>
    <w:unhideWhenUsed/>
    <w:rsid w:val="001F65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6538"/>
  </w:style>
  <w:style w:type="paragraph" w:styleId="Footer">
    <w:name w:val="footer"/>
    <w:basedOn w:val="Normal"/>
    <w:link w:val="FooterChar"/>
    <w:uiPriority w:val="99"/>
    <w:unhideWhenUsed/>
    <w:rsid w:val="001F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5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575547">
      <w:bodyDiv w:val="1"/>
      <w:marLeft w:val="0"/>
      <w:marRight w:val="0"/>
      <w:marTop w:val="0"/>
      <w:marBottom w:val="0"/>
      <w:divBdr>
        <w:top w:val="none" w:sz="0" w:space="0" w:color="auto"/>
        <w:left w:val="none" w:sz="0" w:space="0" w:color="auto"/>
        <w:bottom w:val="none" w:sz="0" w:space="0" w:color="auto"/>
        <w:right w:val="none" w:sz="0" w:space="0" w:color="auto"/>
      </w:divBdr>
      <w:divsChild>
        <w:div w:id="147676086">
          <w:marLeft w:val="0"/>
          <w:marRight w:val="0"/>
          <w:marTop w:val="0"/>
          <w:marBottom w:val="0"/>
          <w:divBdr>
            <w:top w:val="none" w:sz="0" w:space="0" w:color="auto"/>
            <w:left w:val="none" w:sz="0" w:space="0" w:color="auto"/>
            <w:bottom w:val="none" w:sz="0" w:space="0" w:color="auto"/>
            <w:right w:val="none" w:sz="0" w:space="0" w:color="auto"/>
          </w:divBdr>
        </w:div>
        <w:div w:id="2028292119">
          <w:marLeft w:val="0"/>
          <w:marRight w:val="0"/>
          <w:marTop w:val="0"/>
          <w:marBottom w:val="0"/>
          <w:divBdr>
            <w:top w:val="none" w:sz="0" w:space="0" w:color="auto"/>
            <w:left w:val="none" w:sz="0" w:space="0" w:color="auto"/>
            <w:bottom w:val="none" w:sz="0" w:space="0" w:color="auto"/>
            <w:right w:val="none" w:sz="0" w:space="0" w:color="auto"/>
          </w:divBdr>
        </w:div>
        <w:div w:id="935751623">
          <w:marLeft w:val="0"/>
          <w:marRight w:val="0"/>
          <w:marTop w:val="0"/>
          <w:marBottom w:val="0"/>
          <w:divBdr>
            <w:top w:val="none" w:sz="0" w:space="0" w:color="auto"/>
            <w:left w:val="none" w:sz="0" w:space="0" w:color="auto"/>
            <w:bottom w:val="none" w:sz="0" w:space="0" w:color="auto"/>
            <w:right w:val="none" w:sz="0" w:space="0" w:color="auto"/>
          </w:divBdr>
        </w:div>
        <w:div w:id="1465083113">
          <w:marLeft w:val="0"/>
          <w:marRight w:val="0"/>
          <w:marTop w:val="0"/>
          <w:marBottom w:val="0"/>
          <w:divBdr>
            <w:top w:val="none" w:sz="0" w:space="0" w:color="auto"/>
            <w:left w:val="none" w:sz="0" w:space="0" w:color="auto"/>
            <w:bottom w:val="none" w:sz="0" w:space="0" w:color="auto"/>
            <w:right w:val="none" w:sz="0" w:space="0" w:color="auto"/>
          </w:divBdr>
        </w:div>
        <w:div w:id="1833912131">
          <w:marLeft w:val="0"/>
          <w:marRight w:val="0"/>
          <w:marTop w:val="0"/>
          <w:marBottom w:val="0"/>
          <w:divBdr>
            <w:top w:val="none" w:sz="0" w:space="0" w:color="auto"/>
            <w:left w:val="none" w:sz="0" w:space="0" w:color="auto"/>
            <w:bottom w:val="none" w:sz="0" w:space="0" w:color="auto"/>
            <w:right w:val="none" w:sz="0" w:space="0" w:color="auto"/>
          </w:divBdr>
        </w:div>
        <w:div w:id="87504097">
          <w:marLeft w:val="0"/>
          <w:marRight w:val="0"/>
          <w:marTop w:val="0"/>
          <w:marBottom w:val="0"/>
          <w:divBdr>
            <w:top w:val="none" w:sz="0" w:space="0" w:color="auto"/>
            <w:left w:val="none" w:sz="0" w:space="0" w:color="auto"/>
            <w:bottom w:val="none" w:sz="0" w:space="0" w:color="auto"/>
            <w:right w:val="none" w:sz="0" w:space="0" w:color="auto"/>
          </w:divBdr>
        </w:div>
        <w:div w:id="1140419328">
          <w:marLeft w:val="0"/>
          <w:marRight w:val="0"/>
          <w:marTop w:val="0"/>
          <w:marBottom w:val="0"/>
          <w:divBdr>
            <w:top w:val="none" w:sz="0" w:space="0" w:color="auto"/>
            <w:left w:val="none" w:sz="0" w:space="0" w:color="auto"/>
            <w:bottom w:val="none" w:sz="0" w:space="0" w:color="auto"/>
            <w:right w:val="none" w:sz="0" w:space="0" w:color="auto"/>
          </w:divBdr>
        </w:div>
        <w:div w:id="419446904">
          <w:marLeft w:val="0"/>
          <w:marRight w:val="0"/>
          <w:marTop w:val="0"/>
          <w:marBottom w:val="0"/>
          <w:divBdr>
            <w:top w:val="none" w:sz="0" w:space="0" w:color="auto"/>
            <w:left w:val="none" w:sz="0" w:space="0" w:color="auto"/>
            <w:bottom w:val="none" w:sz="0" w:space="0" w:color="auto"/>
            <w:right w:val="none" w:sz="0" w:space="0" w:color="auto"/>
          </w:divBdr>
        </w:div>
        <w:div w:id="1333680412">
          <w:marLeft w:val="0"/>
          <w:marRight w:val="0"/>
          <w:marTop w:val="0"/>
          <w:marBottom w:val="0"/>
          <w:divBdr>
            <w:top w:val="none" w:sz="0" w:space="0" w:color="auto"/>
            <w:left w:val="none" w:sz="0" w:space="0" w:color="auto"/>
            <w:bottom w:val="none" w:sz="0" w:space="0" w:color="auto"/>
            <w:right w:val="none" w:sz="0" w:space="0" w:color="auto"/>
          </w:divBdr>
        </w:div>
        <w:div w:id="688601515">
          <w:marLeft w:val="0"/>
          <w:marRight w:val="0"/>
          <w:marTop w:val="0"/>
          <w:marBottom w:val="0"/>
          <w:divBdr>
            <w:top w:val="none" w:sz="0" w:space="0" w:color="auto"/>
            <w:left w:val="none" w:sz="0" w:space="0" w:color="auto"/>
            <w:bottom w:val="none" w:sz="0" w:space="0" w:color="auto"/>
            <w:right w:val="none" w:sz="0" w:space="0" w:color="auto"/>
          </w:divBdr>
        </w:div>
        <w:div w:id="1893030217">
          <w:marLeft w:val="0"/>
          <w:marRight w:val="0"/>
          <w:marTop w:val="0"/>
          <w:marBottom w:val="0"/>
          <w:divBdr>
            <w:top w:val="none" w:sz="0" w:space="0" w:color="auto"/>
            <w:left w:val="none" w:sz="0" w:space="0" w:color="auto"/>
            <w:bottom w:val="none" w:sz="0" w:space="0" w:color="auto"/>
            <w:right w:val="none" w:sz="0" w:space="0" w:color="auto"/>
          </w:divBdr>
        </w:div>
        <w:div w:id="1604995969">
          <w:marLeft w:val="0"/>
          <w:marRight w:val="0"/>
          <w:marTop w:val="0"/>
          <w:marBottom w:val="0"/>
          <w:divBdr>
            <w:top w:val="none" w:sz="0" w:space="0" w:color="auto"/>
            <w:left w:val="none" w:sz="0" w:space="0" w:color="auto"/>
            <w:bottom w:val="none" w:sz="0" w:space="0" w:color="auto"/>
            <w:right w:val="none" w:sz="0" w:space="0" w:color="auto"/>
          </w:divBdr>
        </w:div>
        <w:div w:id="766462282">
          <w:marLeft w:val="0"/>
          <w:marRight w:val="0"/>
          <w:marTop w:val="0"/>
          <w:marBottom w:val="0"/>
          <w:divBdr>
            <w:top w:val="none" w:sz="0" w:space="0" w:color="auto"/>
            <w:left w:val="none" w:sz="0" w:space="0" w:color="auto"/>
            <w:bottom w:val="none" w:sz="0" w:space="0" w:color="auto"/>
            <w:right w:val="none" w:sz="0" w:space="0" w:color="auto"/>
          </w:divBdr>
        </w:div>
        <w:div w:id="958143185">
          <w:marLeft w:val="0"/>
          <w:marRight w:val="0"/>
          <w:marTop w:val="0"/>
          <w:marBottom w:val="0"/>
          <w:divBdr>
            <w:top w:val="none" w:sz="0" w:space="0" w:color="auto"/>
            <w:left w:val="none" w:sz="0" w:space="0" w:color="auto"/>
            <w:bottom w:val="none" w:sz="0" w:space="0" w:color="auto"/>
            <w:right w:val="none" w:sz="0" w:space="0" w:color="auto"/>
          </w:divBdr>
        </w:div>
        <w:div w:id="1514225108">
          <w:marLeft w:val="0"/>
          <w:marRight w:val="0"/>
          <w:marTop w:val="0"/>
          <w:marBottom w:val="0"/>
          <w:divBdr>
            <w:top w:val="none" w:sz="0" w:space="0" w:color="auto"/>
            <w:left w:val="none" w:sz="0" w:space="0" w:color="auto"/>
            <w:bottom w:val="none" w:sz="0" w:space="0" w:color="auto"/>
            <w:right w:val="none" w:sz="0" w:space="0" w:color="auto"/>
          </w:divBdr>
        </w:div>
        <w:div w:id="2003044829">
          <w:marLeft w:val="0"/>
          <w:marRight w:val="0"/>
          <w:marTop w:val="0"/>
          <w:marBottom w:val="0"/>
          <w:divBdr>
            <w:top w:val="none" w:sz="0" w:space="0" w:color="auto"/>
            <w:left w:val="none" w:sz="0" w:space="0" w:color="auto"/>
            <w:bottom w:val="none" w:sz="0" w:space="0" w:color="auto"/>
            <w:right w:val="none" w:sz="0" w:space="0" w:color="auto"/>
          </w:divBdr>
        </w:div>
        <w:div w:id="1794786958">
          <w:marLeft w:val="0"/>
          <w:marRight w:val="0"/>
          <w:marTop w:val="0"/>
          <w:marBottom w:val="0"/>
          <w:divBdr>
            <w:top w:val="none" w:sz="0" w:space="0" w:color="auto"/>
            <w:left w:val="none" w:sz="0" w:space="0" w:color="auto"/>
            <w:bottom w:val="none" w:sz="0" w:space="0" w:color="auto"/>
            <w:right w:val="none" w:sz="0" w:space="0" w:color="auto"/>
          </w:divBdr>
        </w:div>
        <w:div w:id="1587953860">
          <w:marLeft w:val="0"/>
          <w:marRight w:val="0"/>
          <w:marTop w:val="0"/>
          <w:marBottom w:val="0"/>
          <w:divBdr>
            <w:top w:val="none" w:sz="0" w:space="0" w:color="auto"/>
            <w:left w:val="none" w:sz="0" w:space="0" w:color="auto"/>
            <w:bottom w:val="none" w:sz="0" w:space="0" w:color="auto"/>
            <w:right w:val="none" w:sz="0" w:space="0" w:color="auto"/>
          </w:divBdr>
        </w:div>
        <w:div w:id="690645290">
          <w:marLeft w:val="0"/>
          <w:marRight w:val="0"/>
          <w:marTop w:val="0"/>
          <w:marBottom w:val="0"/>
          <w:divBdr>
            <w:top w:val="none" w:sz="0" w:space="0" w:color="auto"/>
            <w:left w:val="none" w:sz="0" w:space="0" w:color="auto"/>
            <w:bottom w:val="none" w:sz="0" w:space="0" w:color="auto"/>
            <w:right w:val="none" w:sz="0" w:space="0" w:color="auto"/>
          </w:divBdr>
        </w:div>
        <w:div w:id="671832290">
          <w:marLeft w:val="0"/>
          <w:marRight w:val="0"/>
          <w:marTop w:val="0"/>
          <w:marBottom w:val="0"/>
          <w:divBdr>
            <w:top w:val="none" w:sz="0" w:space="0" w:color="auto"/>
            <w:left w:val="none" w:sz="0" w:space="0" w:color="auto"/>
            <w:bottom w:val="none" w:sz="0" w:space="0" w:color="auto"/>
            <w:right w:val="none" w:sz="0" w:space="0" w:color="auto"/>
          </w:divBdr>
        </w:div>
        <w:div w:id="59058447">
          <w:marLeft w:val="0"/>
          <w:marRight w:val="0"/>
          <w:marTop w:val="0"/>
          <w:marBottom w:val="0"/>
          <w:divBdr>
            <w:top w:val="none" w:sz="0" w:space="0" w:color="auto"/>
            <w:left w:val="none" w:sz="0" w:space="0" w:color="auto"/>
            <w:bottom w:val="none" w:sz="0" w:space="0" w:color="auto"/>
            <w:right w:val="none" w:sz="0" w:space="0" w:color="auto"/>
          </w:divBdr>
        </w:div>
        <w:div w:id="641811646">
          <w:marLeft w:val="0"/>
          <w:marRight w:val="0"/>
          <w:marTop w:val="0"/>
          <w:marBottom w:val="0"/>
          <w:divBdr>
            <w:top w:val="none" w:sz="0" w:space="0" w:color="auto"/>
            <w:left w:val="none" w:sz="0" w:space="0" w:color="auto"/>
            <w:bottom w:val="none" w:sz="0" w:space="0" w:color="auto"/>
            <w:right w:val="none" w:sz="0" w:space="0" w:color="auto"/>
          </w:divBdr>
        </w:div>
        <w:div w:id="1123841893">
          <w:marLeft w:val="0"/>
          <w:marRight w:val="0"/>
          <w:marTop w:val="0"/>
          <w:marBottom w:val="0"/>
          <w:divBdr>
            <w:top w:val="none" w:sz="0" w:space="0" w:color="auto"/>
            <w:left w:val="none" w:sz="0" w:space="0" w:color="auto"/>
            <w:bottom w:val="none" w:sz="0" w:space="0" w:color="auto"/>
            <w:right w:val="none" w:sz="0" w:space="0" w:color="auto"/>
          </w:divBdr>
        </w:div>
        <w:div w:id="167259952">
          <w:marLeft w:val="0"/>
          <w:marRight w:val="0"/>
          <w:marTop w:val="0"/>
          <w:marBottom w:val="0"/>
          <w:divBdr>
            <w:top w:val="none" w:sz="0" w:space="0" w:color="auto"/>
            <w:left w:val="none" w:sz="0" w:space="0" w:color="auto"/>
            <w:bottom w:val="none" w:sz="0" w:space="0" w:color="auto"/>
            <w:right w:val="none" w:sz="0" w:space="0" w:color="auto"/>
          </w:divBdr>
        </w:div>
        <w:div w:id="1799714379">
          <w:marLeft w:val="0"/>
          <w:marRight w:val="0"/>
          <w:marTop w:val="0"/>
          <w:marBottom w:val="0"/>
          <w:divBdr>
            <w:top w:val="none" w:sz="0" w:space="0" w:color="auto"/>
            <w:left w:val="none" w:sz="0" w:space="0" w:color="auto"/>
            <w:bottom w:val="none" w:sz="0" w:space="0" w:color="auto"/>
            <w:right w:val="none" w:sz="0" w:space="0" w:color="auto"/>
          </w:divBdr>
        </w:div>
        <w:div w:id="1209144058">
          <w:marLeft w:val="0"/>
          <w:marRight w:val="0"/>
          <w:marTop w:val="0"/>
          <w:marBottom w:val="0"/>
          <w:divBdr>
            <w:top w:val="none" w:sz="0" w:space="0" w:color="auto"/>
            <w:left w:val="none" w:sz="0" w:space="0" w:color="auto"/>
            <w:bottom w:val="none" w:sz="0" w:space="0" w:color="auto"/>
            <w:right w:val="none" w:sz="0" w:space="0" w:color="auto"/>
          </w:divBdr>
        </w:div>
        <w:div w:id="314648723">
          <w:marLeft w:val="0"/>
          <w:marRight w:val="0"/>
          <w:marTop w:val="0"/>
          <w:marBottom w:val="0"/>
          <w:divBdr>
            <w:top w:val="none" w:sz="0" w:space="0" w:color="auto"/>
            <w:left w:val="none" w:sz="0" w:space="0" w:color="auto"/>
            <w:bottom w:val="none" w:sz="0" w:space="0" w:color="auto"/>
            <w:right w:val="none" w:sz="0" w:space="0" w:color="auto"/>
          </w:divBdr>
        </w:div>
        <w:div w:id="652834186">
          <w:marLeft w:val="0"/>
          <w:marRight w:val="0"/>
          <w:marTop w:val="0"/>
          <w:marBottom w:val="0"/>
          <w:divBdr>
            <w:top w:val="none" w:sz="0" w:space="0" w:color="auto"/>
            <w:left w:val="none" w:sz="0" w:space="0" w:color="auto"/>
            <w:bottom w:val="none" w:sz="0" w:space="0" w:color="auto"/>
            <w:right w:val="none" w:sz="0" w:space="0" w:color="auto"/>
          </w:divBdr>
        </w:div>
        <w:div w:id="1368720075">
          <w:marLeft w:val="0"/>
          <w:marRight w:val="0"/>
          <w:marTop w:val="0"/>
          <w:marBottom w:val="0"/>
          <w:divBdr>
            <w:top w:val="none" w:sz="0" w:space="0" w:color="auto"/>
            <w:left w:val="none" w:sz="0" w:space="0" w:color="auto"/>
            <w:bottom w:val="none" w:sz="0" w:space="0" w:color="auto"/>
            <w:right w:val="none" w:sz="0" w:space="0" w:color="auto"/>
          </w:divBdr>
        </w:div>
        <w:div w:id="582227179">
          <w:marLeft w:val="0"/>
          <w:marRight w:val="0"/>
          <w:marTop w:val="0"/>
          <w:marBottom w:val="0"/>
          <w:divBdr>
            <w:top w:val="none" w:sz="0" w:space="0" w:color="auto"/>
            <w:left w:val="none" w:sz="0" w:space="0" w:color="auto"/>
            <w:bottom w:val="none" w:sz="0" w:space="0" w:color="auto"/>
            <w:right w:val="none" w:sz="0" w:space="0" w:color="auto"/>
          </w:divBdr>
        </w:div>
        <w:div w:id="424230428">
          <w:marLeft w:val="0"/>
          <w:marRight w:val="0"/>
          <w:marTop w:val="0"/>
          <w:marBottom w:val="0"/>
          <w:divBdr>
            <w:top w:val="none" w:sz="0" w:space="0" w:color="auto"/>
            <w:left w:val="none" w:sz="0" w:space="0" w:color="auto"/>
            <w:bottom w:val="none" w:sz="0" w:space="0" w:color="auto"/>
            <w:right w:val="none" w:sz="0" w:space="0" w:color="auto"/>
          </w:divBdr>
        </w:div>
        <w:div w:id="1157652940">
          <w:marLeft w:val="0"/>
          <w:marRight w:val="0"/>
          <w:marTop w:val="0"/>
          <w:marBottom w:val="0"/>
          <w:divBdr>
            <w:top w:val="none" w:sz="0" w:space="0" w:color="auto"/>
            <w:left w:val="none" w:sz="0" w:space="0" w:color="auto"/>
            <w:bottom w:val="none" w:sz="0" w:space="0" w:color="auto"/>
            <w:right w:val="none" w:sz="0" w:space="0" w:color="auto"/>
          </w:divBdr>
        </w:div>
        <w:div w:id="1648314234">
          <w:marLeft w:val="0"/>
          <w:marRight w:val="0"/>
          <w:marTop w:val="0"/>
          <w:marBottom w:val="0"/>
          <w:divBdr>
            <w:top w:val="none" w:sz="0" w:space="0" w:color="auto"/>
            <w:left w:val="none" w:sz="0" w:space="0" w:color="auto"/>
            <w:bottom w:val="none" w:sz="0" w:space="0" w:color="auto"/>
            <w:right w:val="none" w:sz="0" w:space="0" w:color="auto"/>
          </w:divBdr>
        </w:div>
        <w:div w:id="758912028">
          <w:marLeft w:val="0"/>
          <w:marRight w:val="0"/>
          <w:marTop w:val="0"/>
          <w:marBottom w:val="0"/>
          <w:divBdr>
            <w:top w:val="none" w:sz="0" w:space="0" w:color="auto"/>
            <w:left w:val="none" w:sz="0" w:space="0" w:color="auto"/>
            <w:bottom w:val="none" w:sz="0" w:space="0" w:color="auto"/>
            <w:right w:val="none" w:sz="0" w:space="0" w:color="auto"/>
          </w:divBdr>
        </w:div>
        <w:div w:id="344291555">
          <w:marLeft w:val="0"/>
          <w:marRight w:val="0"/>
          <w:marTop w:val="0"/>
          <w:marBottom w:val="0"/>
          <w:divBdr>
            <w:top w:val="none" w:sz="0" w:space="0" w:color="auto"/>
            <w:left w:val="none" w:sz="0" w:space="0" w:color="auto"/>
            <w:bottom w:val="none" w:sz="0" w:space="0" w:color="auto"/>
            <w:right w:val="none" w:sz="0" w:space="0" w:color="auto"/>
          </w:divBdr>
        </w:div>
        <w:div w:id="1198347984">
          <w:marLeft w:val="0"/>
          <w:marRight w:val="0"/>
          <w:marTop w:val="0"/>
          <w:marBottom w:val="0"/>
          <w:divBdr>
            <w:top w:val="none" w:sz="0" w:space="0" w:color="auto"/>
            <w:left w:val="none" w:sz="0" w:space="0" w:color="auto"/>
            <w:bottom w:val="none" w:sz="0" w:space="0" w:color="auto"/>
            <w:right w:val="none" w:sz="0" w:space="0" w:color="auto"/>
          </w:divBdr>
        </w:div>
        <w:div w:id="503473835">
          <w:marLeft w:val="0"/>
          <w:marRight w:val="0"/>
          <w:marTop w:val="0"/>
          <w:marBottom w:val="0"/>
          <w:divBdr>
            <w:top w:val="none" w:sz="0" w:space="0" w:color="auto"/>
            <w:left w:val="none" w:sz="0" w:space="0" w:color="auto"/>
            <w:bottom w:val="none" w:sz="0" w:space="0" w:color="auto"/>
            <w:right w:val="none" w:sz="0" w:space="0" w:color="auto"/>
          </w:divBdr>
        </w:div>
      </w:divsChild>
    </w:div>
    <w:div w:id="1648902533">
      <w:bodyDiv w:val="1"/>
      <w:marLeft w:val="0"/>
      <w:marRight w:val="0"/>
      <w:marTop w:val="0"/>
      <w:marBottom w:val="0"/>
      <w:divBdr>
        <w:top w:val="none" w:sz="0" w:space="0" w:color="auto"/>
        <w:left w:val="none" w:sz="0" w:space="0" w:color="auto"/>
        <w:bottom w:val="none" w:sz="0" w:space="0" w:color="auto"/>
        <w:right w:val="none" w:sz="0" w:space="0" w:color="auto"/>
      </w:divBdr>
      <w:divsChild>
        <w:div w:id="580068449">
          <w:marLeft w:val="0"/>
          <w:marRight w:val="0"/>
          <w:marTop w:val="0"/>
          <w:marBottom w:val="0"/>
          <w:divBdr>
            <w:top w:val="none" w:sz="0" w:space="0" w:color="auto"/>
            <w:left w:val="none" w:sz="0" w:space="0" w:color="auto"/>
            <w:bottom w:val="none" w:sz="0" w:space="0" w:color="auto"/>
            <w:right w:val="none" w:sz="0" w:space="0" w:color="auto"/>
          </w:divBdr>
        </w:div>
        <w:div w:id="806163515">
          <w:marLeft w:val="0"/>
          <w:marRight w:val="0"/>
          <w:marTop w:val="0"/>
          <w:marBottom w:val="0"/>
          <w:divBdr>
            <w:top w:val="none" w:sz="0" w:space="0" w:color="auto"/>
            <w:left w:val="none" w:sz="0" w:space="0" w:color="auto"/>
            <w:bottom w:val="none" w:sz="0" w:space="0" w:color="auto"/>
            <w:right w:val="none" w:sz="0" w:space="0" w:color="auto"/>
          </w:divBdr>
        </w:div>
        <w:div w:id="496846661">
          <w:marLeft w:val="0"/>
          <w:marRight w:val="0"/>
          <w:marTop w:val="0"/>
          <w:marBottom w:val="0"/>
          <w:divBdr>
            <w:top w:val="none" w:sz="0" w:space="0" w:color="auto"/>
            <w:left w:val="none" w:sz="0" w:space="0" w:color="auto"/>
            <w:bottom w:val="none" w:sz="0" w:space="0" w:color="auto"/>
            <w:right w:val="none" w:sz="0" w:space="0" w:color="auto"/>
          </w:divBdr>
        </w:div>
        <w:div w:id="1110317455">
          <w:marLeft w:val="0"/>
          <w:marRight w:val="0"/>
          <w:marTop w:val="0"/>
          <w:marBottom w:val="0"/>
          <w:divBdr>
            <w:top w:val="none" w:sz="0" w:space="0" w:color="auto"/>
            <w:left w:val="none" w:sz="0" w:space="0" w:color="auto"/>
            <w:bottom w:val="none" w:sz="0" w:space="0" w:color="auto"/>
            <w:right w:val="none" w:sz="0" w:space="0" w:color="auto"/>
          </w:divBdr>
        </w:div>
        <w:div w:id="128399089">
          <w:marLeft w:val="0"/>
          <w:marRight w:val="0"/>
          <w:marTop w:val="0"/>
          <w:marBottom w:val="0"/>
          <w:divBdr>
            <w:top w:val="none" w:sz="0" w:space="0" w:color="auto"/>
            <w:left w:val="none" w:sz="0" w:space="0" w:color="auto"/>
            <w:bottom w:val="none" w:sz="0" w:space="0" w:color="auto"/>
            <w:right w:val="none" w:sz="0" w:space="0" w:color="auto"/>
          </w:divBdr>
        </w:div>
        <w:div w:id="1097167663">
          <w:marLeft w:val="0"/>
          <w:marRight w:val="0"/>
          <w:marTop w:val="0"/>
          <w:marBottom w:val="0"/>
          <w:divBdr>
            <w:top w:val="none" w:sz="0" w:space="0" w:color="auto"/>
            <w:left w:val="none" w:sz="0" w:space="0" w:color="auto"/>
            <w:bottom w:val="none" w:sz="0" w:space="0" w:color="auto"/>
            <w:right w:val="none" w:sz="0" w:space="0" w:color="auto"/>
          </w:divBdr>
        </w:div>
        <w:div w:id="48042818">
          <w:marLeft w:val="0"/>
          <w:marRight w:val="0"/>
          <w:marTop w:val="0"/>
          <w:marBottom w:val="0"/>
          <w:divBdr>
            <w:top w:val="none" w:sz="0" w:space="0" w:color="auto"/>
            <w:left w:val="none" w:sz="0" w:space="0" w:color="auto"/>
            <w:bottom w:val="none" w:sz="0" w:space="0" w:color="auto"/>
            <w:right w:val="none" w:sz="0" w:space="0" w:color="auto"/>
          </w:divBdr>
        </w:div>
        <w:div w:id="1317687917">
          <w:marLeft w:val="0"/>
          <w:marRight w:val="0"/>
          <w:marTop w:val="0"/>
          <w:marBottom w:val="0"/>
          <w:divBdr>
            <w:top w:val="none" w:sz="0" w:space="0" w:color="auto"/>
            <w:left w:val="none" w:sz="0" w:space="0" w:color="auto"/>
            <w:bottom w:val="none" w:sz="0" w:space="0" w:color="auto"/>
            <w:right w:val="none" w:sz="0" w:space="0" w:color="auto"/>
          </w:divBdr>
        </w:div>
        <w:div w:id="940261209">
          <w:marLeft w:val="0"/>
          <w:marRight w:val="0"/>
          <w:marTop w:val="0"/>
          <w:marBottom w:val="0"/>
          <w:divBdr>
            <w:top w:val="none" w:sz="0" w:space="0" w:color="auto"/>
            <w:left w:val="none" w:sz="0" w:space="0" w:color="auto"/>
            <w:bottom w:val="none" w:sz="0" w:space="0" w:color="auto"/>
            <w:right w:val="none" w:sz="0" w:space="0" w:color="auto"/>
          </w:divBdr>
        </w:div>
        <w:div w:id="1498350940">
          <w:marLeft w:val="0"/>
          <w:marRight w:val="0"/>
          <w:marTop w:val="0"/>
          <w:marBottom w:val="0"/>
          <w:divBdr>
            <w:top w:val="none" w:sz="0" w:space="0" w:color="auto"/>
            <w:left w:val="none" w:sz="0" w:space="0" w:color="auto"/>
            <w:bottom w:val="none" w:sz="0" w:space="0" w:color="auto"/>
            <w:right w:val="none" w:sz="0" w:space="0" w:color="auto"/>
          </w:divBdr>
        </w:div>
        <w:div w:id="296030029">
          <w:marLeft w:val="0"/>
          <w:marRight w:val="0"/>
          <w:marTop w:val="0"/>
          <w:marBottom w:val="0"/>
          <w:divBdr>
            <w:top w:val="none" w:sz="0" w:space="0" w:color="auto"/>
            <w:left w:val="none" w:sz="0" w:space="0" w:color="auto"/>
            <w:bottom w:val="none" w:sz="0" w:space="0" w:color="auto"/>
            <w:right w:val="none" w:sz="0" w:space="0" w:color="auto"/>
          </w:divBdr>
        </w:div>
        <w:div w:id="2127771038">
          <w:marLeft w:val="0"/>
          <w:marRight w:val="0"/>
          <w:marTop w:val="0"/>
          <w:marBottom w:val="0"/>
          <w:divBdr>
            <w:top w:val="none" w:sz="0" w:space="0" w:color="auto"/>
            <w:left w:val="none" w:sz="0" w:space="0" w:color="auto"/>
            <w:bottom w:val="none" w:sz="0" w:space="0" w:color="auto"/>
            <w:right w:val="none" w:sz="0" w:space="0" w:color="auto"/>
          </w:divBdr>
        </w:div>
        <w:div w:id="51080865">
          <w:marLeft w:val="0"/>
          <w:marRight w:val="0"/>
          <w:marTop w:val="0"/>
          <w:marBottom w:val="0"/>
          <w:divBdr>
            <w:top w:val="none" w:sz="0" w:space="0" w:color="auto"/>
            <w:left w:val="none" w:sz="0" w:space="0" w:color="auto"/>
            <w:bottom w:val="none" w:sz="0" w:space="0" w:color="auto"/>
            <w:right w:val="none" w:sz="0" w:space="0" w:color="auto"/>
          </w:divBdr>
        </w:div>
        <w:div w:id="978609328">
          <w:marLeft w:val="0"/>
          <w:marRight w:val="0"/>
          <w:marTop w:val="0"/>
          <w:marBottom w:val="0"/>
          <w:divBdr>
            <w:top w:val="none" w:sz="0" w:space="0" w:color="auto"/>
            <w:left w:val="none" w:sz="0" w:space="0" w:color="auto"/>
            <w:bottom w:val="none" w:sz="0" w:space="0" w:color="auto"/>
            <w:right w:val="none" w:sz="0" w:space="0" w:color="auto"/>
          </w:divBdr>
        </w:div>
        <w:div w:id="1629624810">
          <w:marLeft w:val="0"/>
          <w:marRight w:val="0"/>
          <w:marTop w:val="0"/>
          <w:marBottom w:val="0"/>
          <w:divBdr>
            <w:top w:val="none" w:sz="0" w:space="0" w:color="auto"/>
            <w:left w:val="none" w:sz="0" w:space="0" w:color="auto"/>
            <w:bottom w:val="none" w:sz="0" w:space="0" w:color="auto"/>
            <w:right w:val="none" w:sz="0" w:space="0" w:color="auto"/>
          </w:divBdr>
        </w:div>
        <w:div w:id="1169981111">
          <w:marLeft w:val="0"/>
          <w:marRight w:val="0"/>
          <w:marTop w:val="0"/>
          <w:marBottom w:val="0"/>
          <w:divBdr>
            <w:top w:val="none" w:sz="0" w:space="0" w:color="auto"/>
            <w:left w:val="none" w:sz="0" w:space="0" w:color="auto"/>
            <w:bottom w:val="none" w:sz="0" w:space="0" w:color="auto"/>
            <w:right w:val="none" w:sz="0" w:space="0" w:color="auto"/>
          </w:divBdr>
        </w:div>
        <w:div w:id="1458599219">
          <w:marLeft w:val="0"/>
          <w:marRight w:val="0"/>
          <w:marTop w:val="0"/>
          <w:marBottom w:val="0"/>
          <w:divBdr>
            <w:top w:val="none" w:sz="0" w:space="0" w:color="auto"/>
            <w:left w:val="none" w:sz="0" w:space="0" w:color="auto"/>
            <w:bottom w:val="none" w:sz="0" w:space="0" w:color="auto"/>
            <w:right w:val="none" w:sz="0" w:space="0" w:color="auto"/>
          </w:divBdr>
        </w:div>
      </w:divsChild>
    </w:div>
    <w:div w:id="1989705528">
      <w:bodyDiv w:val="1"/>
      <w:marLeft w:val="0"/>
      <w:marRight w:val="0"/>
      <w:marTop w:val="0"/>
      <w:marBottom w:val="0"/>
      <w:divBdr>
        <w:top w:val="none" w:sz="0" w:space="0" w:color="auto"/>
        <w:left w:val="none" w:sz="0" w:space="0" w:color="auto"/>
        <w:bottom w:val="none" w:sz="0" w:space="0" w:color="auto"/>
        <w:right w:val="none" w:sz="0" w:space="0" w:color="auto"/>
      </w:divBdr>
      <w:divsChild>
        <w:div w:id="1910339332">
          <w:marLeft w:val="0"/>
          <w:marRight w:val="0"/>
          <w:marTop w:val="0"/>
          <w:marBottom w:val="0"/>
          <w:divBdr>
            <w:top w:val="none" w:sz="0" w:space="0" w:color="auto"/>
            <w:left w:val="none" w:sz="0" w:space="0" w:color="auto"/>
            <w:bottom w:val="none" w:sz="0" w:space="0" w:color="auto"/>
            <w:right w:val="none" w:sz="0" w:space="0" w:color="auto"/>
          </w:divBdr>
        </w:div>
        <w:div w:id="74400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pi.or.id/implikasi-hukum-uu-cipta-kerja-pasca-putusan-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Idu21</b:Tag>
    <b:SourceType>JournalArticle</b:SourceType>
    <b:Guid>{01D71D18-99EB-4881-96BA-F4E36F0516F4}</b:Guid>
    <b:Author>
      <b:Author>
        <b:NameList>
          <b:Person>
            <b:Last>Rishan</b:Last>
            <b:First>Idul</b:First>
          </b:Person>
        </b:NameList>
      </b:Author>
    </b:Author>
    <b:Title>Konsep Pengujian Formil Undang-Undang di Mahkamah Konstitusi</b:Title>
    <b:JournalName>Jurnal Konstitusi</b:JournalName>
    <b:Year>Volume 18, Nomor 1, Maret 2021</b:Year>
    <b:Pages>1</b:Pages>
    <b:RefOrder>1</b:RefOrder>
  </b:Source>
  <b:Source>
    <b:Tag>Jor17</b:Tag>
    <b:SourceType>JournalArticle</b:SourceType>
    <b:Guid>{32D5E3D3-D377-458F-A73B-7B2742C314AF}</b:Guid>
    <b:Author>
      <b:Author>
        <b:NameList>
          <b:Person>
            <b:Last>Simarmata</b:Last>
            <b:First>Jorawati</b:First>
          </b:Person>
        </b:NameList>
      </b:Author>
    </b:Author>
    <b:Title>PENGUJIAN UNDANG-UNDANG SECARA FORMIL OLEH MAHKAMAH KONSTITUSI: APAKAH KENISCAYAAN? (PERBANDINGAN PUTUSAN MAHKAMAH KONSTITUSI NOMOR 79/PUU-XII/2014 DAN PUTUSAN MAHKAMAH KONSTITUSI NOMOR 27/PUU-VII/2009)</b:Title>
    <b:JournalName>Jurnal Legalisasi Indonesia</b:JournalName>
    <b:Year>Vol. 14 No. 01 - Maret 2017</b:Year>
    <b:Pages>39 - 48</b:Pages>
    <b:RefOrder>2</b:RefOrder>
  </b:Source>
  <b:Source>
    <b:Tag>May21</b:Tag>
    <b:SourceType>JournalArticle</b:SourceType>
    <b:Guid>{62B8EDC4-4BAB-4B14-9454-09F302D23944}</b:Guid>
    <b:Title>PERLINDUNGAN HUKUM TERHADAP TENAGA KERJA LOKAL DALAM</b:Title>
    <b:Year>2021</b:Year>
    <b:Author>
      <b:Author>
        <b:NameList>
          <b:Person>
            <b:Last>May Linda Iswaningsih</b:Last>
            <b:First>I</b:First>
            <b:Middle>Nyoman Putu Budiartha, Ni Made Puspasutari Ujianti</b:Middle>
          </b:Person>
        </b:NameList>
      </b:Author>
    </b:Author>
    <b:JournalName>Jurnal Preferensi Hukum</b:JournalName>
    <b:Pages>479</b:Pages>
    <b:RefOrder>3</b:RefOrder>
  </b:Source>
  <b:Source>
    <b:Tag>Fat21</b:Tag>
    <b:SourceType>JournalArticle</b:SourceType>
    <b:Guid>{A945BF35-3178-43E1-97A4-07CDDBAD9116}</b:Guid>
    <b:Title>PENGATURAN DAN IMPLIKASI PENGUJIAN FORMIL UNDANG-UNDANG DI MAHKAMAH KONSTITUSI</b:Title>
    <b:Year>2021</b:Year>
    <b:Author>
      <b:Author>
        <b:NameList>
          <b:Person>
            <b:Last>Fathorrahman</b:Last>
          </b:Person>
        </b:NameList>
      </b:Author>
    </b:Author>
    <b:JournalName>HUKMY : Jurnal Hukum, Volume 1, No. 2, Oktober</b:JournalName>
    <b:Pages>133</b:Pages>
    <b:RefOrder>4</b:RefOrder>
  </b:Source>
</b:Sources>
</file>

<file path=customXml/itemProps1.xml><?xml version="1.0" encoding="utf-8"?>
<ds:datastoreItem xmlns:ds="http://schemas.openxmlformats.org/officeDocument/2006/customXml" ds:itemID="{3C38E0EE-1568-44F6-8FD4-294DC8254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2369</Words>
  <Characters>13509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RAVE ALFI ANNUR</dc:creator>
  <cp:keywords/>
  <dc:description/>
  <cp:lastModifiedBy>RAVE ALFI ANNUR</cp:lastModifiedBy>
  <cp:revision>3</cp:revision>
  <dcterms:created xsi:type="dcterms:W3CDTF">2022-08-19T03:01:00Z</dcterms:created>
  <dcterms:modified xsi:type="dcterms:W3CDTF">2022-08-19T03:02:00Z</dcterms:modified>
</cp:coreProperties>
</file>