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7" w:rsidRDefault="006C7E19" w:rsidP="006C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6C7E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6C7E19" w:rsidRDefault="006C7E19" w:rsidP="006C7E1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6C7E19" w:rsidRDefault="006C7E19" w:rsidP="006C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Atsar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Abdul,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Intelektual</w:t>
      </w:r>
      <w:r w:rsidRPr="006C7E19">
        <w:rPr>
          <w:rFonts w:ascii="Times New Roman" w:hAnsi="Times New Roman" w:cs="Times New Roman"/>
          <w:sz w:val="24"/>
          <w:szCs w:val="24"/>
        </w:rPr>
        <w:t>,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Deepublish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2018;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Default="006C7E19" w:rsidP="006C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Aqimuddin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Kusmagi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Marye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Depok: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Raih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), 2022;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Default="006C7E19" w:rsidP="006C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Donandi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Sujana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Intel</w:t>
      </w:r>
      <w:r w:rsidRPr="006C7E19">
        <w:rPr>
          <w:rFonts w:ascii="Times New Roman" w:hAnsi="Times New Roman" w:cs="Times New Roman"/>
          <w:i/>
          <w:sz w:val="24"/>
          <w:szCs w:val="24"/>
        </w:rPr>
        <w:t>ektual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Deepublish,</w:t>
      </w:r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 xml:space="preserve">2019;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Hariyani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Iswi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Serfiani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Yustisia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Serfianto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</w:p>
    <w:p w:rsidR="006C7E19" w:rsidRDefault="006C7E19" w:rsidP="006C7E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Litigasi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Negoisasi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Konsultasi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Pendapat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Mengikat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Mediasi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Konsiliasi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Adjudikasi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Arbitrase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i/>
          <w:sz w:val="24"/>
          <w:szCs w:val="24"/>
        </w:rPr>
        <w:t>Daring</w:t>
      </w:r>
      <w:r w:rsidRPr="006C7E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2018; </w:t>
      </w:r>
    </w:p>
    <w:p w:rsidR="006C7E19" w:rsidRPr="006C7E19" w:rsidRDefault="006C7E19" w:rsidP="006C7E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Konoras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Abdurrahman,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</w:t>
      </w:r>
      <w:r w:rsidRPr="006C7E19">
        <w:rPr>
          <w:rFonts w:ascii="Times New Roman" w:hAnsi="Times New Roman" w:cs="Times New Roman"/>
          <w:i/>
          <w:sz w:val="24"/>
          <w:szCs w:val="24"/>
        </w:rPr>
        <w:t>aian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Mediasi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Pengadilan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2017;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Default="006C7E19" w:rsidP="006C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Peter Mahmud,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 xml:space="preserve">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Group, </w:t>
      </w:r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E19">
        <w:rPr>
          <w:rFonts w:ascii="Times New Roman" w:hAnsi="Times New Roman" w:cs="Times New Roman"/>
          <w:sz w:val="24"/>
          <w:szCs w:val="24"/>
        </w:rPr>
        <w:t>ke-12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, 2016;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 xml:space="preserve">Mustafa,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Marni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Emmy,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Beracara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</w:p>
    <w:p w:rsidR="006C7E19" w:rsidRDefault="006C7E19" w:rsidP="006C7E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i/>
          <w:sz w:val="24"/>
          <w:szCs w:val="24"/>
        </w:rPr>
        <w:t xml:space="preserve">Paten Di Indonesia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Dikaitkan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TRIP’s-WTO</w:t>
      </w:r>
      <w:r w:rsidRPr="006C7E19">
        <w:rPr>
          <w:rFonts w:ascii="Times New Roman" w:hAnsi="Times New Roman" w:cs="Times New Roman"/>
          <w:sz w:val="24"/>
          <w:szCs w:val="24"/>
        </w:rPr>
        <w:t xml:space="preserve">, Bandung: P.T Alumni, 2022; </w:t>
      </w:r>
    </w:p>
    <w:p w:rsidR="006C7E19" w:rsidRPr="006C7E19" w:rsidRDefault="006C7E19" w:rsidP="006C7E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</w:t>
      </w:r>
      <w:r w:rsidRPr="006C7E19">
        <w:rPr>
          <w:rFonts w:ascii="Times New Roman" w:hAnsi="Times New Roman" w:cs="Times New Roman"/>
          <w:i/>
          <w:sz w:val="24"/>
          <w:szCs w:val="24"/>
        </w:rPr>
        <w:t>engketa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Arbitrase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Hukumnya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2017;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Default="006C7E19" w:rsidP="006C7E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Manfaat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Mediasi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Jakarta: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, 2019;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Kanti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Intelektu</w:t>
      </w:r>
      <w:r w:rsidRPr="006C7E19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Frame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Globalisasi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Cipta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Paten)</w:t>
      </w:r>
      <w:proofErr w:type="gramStart"/>
      <w:r w:rsidRPr="006C7E19">
        <w:rPr>
          <w:rFonts w:ascii="Times New Roman" w:hAnsi="Times New Roman" w:cs="Times New Roman"/>
          <w:i/>
          <w:sz w:val="24"/>
          <w:szCs w:val="24"/>
        </w:rPr>
        <w:t>,</w:t>
      </w:r>
      <w:r w:rsidRPr="006C7E19">
        <w:rPr>
          <w:rFonts w:ascii="Times New Roman" w:hAnsi="Times New Roman" w:cs="Times New Roman"/>
          <w:sz w:val="24"/>
          <w:szCs w:val="24"/>
        </w:rPr>
        <w:t>Yogyakarta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: Tanah Air Beta, 2020; </w:t>
      </w:r>
    </w:p>
    <w:p w:rsidR="006C7E19" w:rsidRP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Muhammad Reza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Syariffudin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Penga</w:t>
      </w:r>
      <w:r w:rsidRPr="006C7E19">
        <w:rPr>
          <w:rFonts w:ascii="Times New Roman" w:hAnsi="Times New Roman" w:cs="Times New Roman"/>
          <w:i/>
          <w:sz w:val="24"/>
          <w:szCs w:val="24"/>
        </w:rPr>
        <w:t>ntar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</w:p>
    <w:p w:rsidR="006C7E19" w:rsidRDefault="006C7E19" w:rsidP="006C7E1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C7E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, 2022;</w:t>
      </w:r>
    </w:p>
    <w:p w:rsidR="006C7E19" w:rsidRDefault="006C7E19" w:rsidP="006C7E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6C7E19" w:rsidP="006C7E1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b/>
          <w:sz w:val="24"/>
          <w:szCs w:val="24"/>
        </w:rPr>
        <w:lastRenderedPageBreak/>
        <w:t>Perundang-Undangan</w:t>
      </w:r>
      <w:proofErr w:type="spellEnd"/>
    </w:p>
    <w:p w:rsidR="006C7E19" w:rsidRPr="006C7E19" w:rsidRDefault="006C7E19" w:rsidP="006C7E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</w:t>
      </w:r>
    </w:p>
    <w:p w:rsidR="006C7E19" w:rsidRPr="006C7E19" w:rsidRDefault="006C7E19" w:rsidP="006C7E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Sengketa</w:t>
      </w:r>
      <w:proofErr w:type="spellEnd"/>
    </w:p>
    <w:p w:rsidR="006C7E19" w:rsidRDefault="006C7E19" w:rsidP="006C7E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</w:p>
    <w:p w:rsidR="006C7E19" w:rsidRPr="006C7E19" w:rsidRDefault="006C7E19" w:rsidP="006C7E1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6C7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19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Gumanti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Retna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Di Indo</w:t>
      </w:r>
      <w:r>
        <w:rPr>
          <w:rFonts w:ascii="Times New Roman" w:hAnsi="Times New Roman" w:cs="Times New Roman"/>
          <w:sz w:val="24"/>
          <w:szCs w:val="24"/>
        </w:rPr>
        <w:t xml:space="preserve">nesia. </w:t>
      </w:r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>Al-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Mizan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 12, No. 1</w:t>
      </w:r>
    </w:p>
    <w:p w:rsidR="006C7E19" w:rsidRDefault="006C7E19" w:rsidP="008751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>(2016).</w:t>
      </w:r>
    </w:p>
    <w:p w:rsidR="00875182" w:rsidRPr="006C7E19" w:rsidRDefault="00875182" w:rsidP="008751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Karwur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Febryan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Pengatur</w:t>
      </w:r>
      <w:r w:rsidR="0087518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Prosedur</w:t>
      </w:r>
      <w:proofErr w:type="spellEnd"/>
    </w:p>
    <w:p w:rsidR="00875182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(HAKI). </w:t>
      </w:r>
      <w:proofErr w:type="spellStart"/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Privatum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Vol. 6, No. 8 (2018).</w:t>
      </w:r>
      <w:proofErr w:type="gramEnd"/>
    </w:p>
    <w:p w:rsidR="00875182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Mawu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Jerry Vicky,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Societatis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Vol. 5, No. 7 (2017).</w:t>
      </w:r>
      <w:proofErr w:type="gramEnd"/>
    </w:p>
    <w:p w:rsidR="00875182" w:rsidRPr="006C7E19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Nurahmasari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Revita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Amirulloh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Muhamad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Afriana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, Anita,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Sebagai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 Di Indonesia Demi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Kemanfaatan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 xml:space="preserve">ACTA DIURNAL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Kenotariatan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Vol. 5, No. 1, (2021).</w:t>
      </w:r>
      <w:proofErr w:type="gramEnd"/>
    </w:p>
    <w:p w:rsidR="00875182" w:rsidRPr="006C7E19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19">
        <w:rPr>
          <w:rFonts w:ascii="Times New Roman" w:hAnsi="Times New Roman" w:cs="Times New Roman"/>
          <w:sz w:val="24"/>
          <w:szCs w:val="24"/>
        </w:rPr>
        <w:t xml:space="preserve">Putra, M.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Yuansyah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</w:t>
      </w:r>
      <w:r w:rsidR="0087518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Klausula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Paten, (2020).</w:t>
      </w:r>
    </w:p>
    <w:p w:rsidR="00875182" w:rsidRPr="006C7E19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Rofida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Ida, </w:t>
      </w: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Lise</w:t>
      </w:r>
      <w:r w:rsidR="00875182">
        <w:rPr>
          <w:rFonts w:ascii="Times New Roman" w:hAnsi="Times New Roman" w:cs="Times New Roman"/>
          <w:sz w:val="24"/>
          <w:szCs w:val="24"/>
        </w:rPr>
        <w:t>nsi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6C7E19" w:rsidRDefault="006C7E19" w:rsidP="008751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Cita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, Vol. 3, No. 1 (2015).</w:t>
      </w:r>
    </w:p>
    <w:p w:rsidR="00875182" w:rsidRPr="006C7E19" w:rsidRDefault="00875182" w:rsidP="008751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875182" w:rsidP="006C7E1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875182" w:rsidP="006C7E1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lastRenderedPageBreak/>
        <w:t>Rompas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Jeferson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David,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Rugi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Niaga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Paten.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Privatum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Vol. 6, No. 3 (2018).</w:t>
      </w:r>
      <w:proofErr w:type="gramEnd"/>
    </w:p>
    <w:p w:rsidR="00875182" w:rsidRPr="006C7E19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Sulistianingsih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Prabowo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Mu</w:t>
      </w:r>
      <w:r w:rsidR="00875182">
        <w:rPr>
          <w:rFonts w:ascii="Times New Roman" w:hAnsi="Times New Roman" w:cs="Times New Roman"/>
          <w:sz w:val="24"/>
          <w:szCs w:val="24"/>
        </w:rPr>
        <w:t>mammad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Shidqon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Problematik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Arbitrase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QISTIE</w:t>
      </w:r>
      <w:r w:rsidRPr="006C7E19">
        <w:rPr>
          <w:rFonts w:ascii="Times New Roman" w:hAnsi="Times New Roman" w:cs="Times New Roman"/>
          <w:sz w:val="24"/>
          <w:szCs w:val="24"/>
        </w:rPr>
        <w:t>. Vol. 12 No. 2 (2019)</w:t>
      </w:r>
    </w:p>
    <w:p w:rsidR="00875182" w:rsidRPr="006C7E19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Default="006C7E19" w:rsidP="00875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Tuerah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, Sergio,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Penyeles</w:t>
      </w:r>
      <w:r w:rsidR="00875182">
        <w:rPr>
          <w:rFonts w:ascii="Times New Roman" w:hAnsi="Times New Roman" w:cs="Times New Roman"/>
          <w:sz w:val="24"/>
          <w:szCs w:val="24"/>
        </w:rPr>
        <w:t>aian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75182">
        <w:rPr>
          <w:rFonts w:ascii="Times New Roman" w:hAnsi="Times New Roman" w:cs="Times New Roman"/>
          <w:sz w:val="24"/>
          <w:szCs w:val="24"/>
        </w:rPr>
        <w:t xml:space="preserve"> Paten </w:t>
      </w:r>
      <w:proofErr w:type="spellStart"/>
      <w:r w:rsidR="00875182">
        <w:rPr>
          <w:rFonts w:ascii="Times New Roman" w:hAnsi="Times New Roman" w:cs="Times New Roman"/>
          <w:sz w:val="24"/>
          <w:szCs w:val="24"/>
        </w:rPr>
        <w:t>Menurut</w:t>
      </w:r>
      <w:proofErr w:type="spellEnd"/>
    </w:p>
    <w:p w:rsidR="006C7E19" w:rsidRDefault="006C7E19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E1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 xml:space="preserve">2016 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Paten.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75182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5182">
        <w:rPr>
          <w:rFonts w:ascii="Times New Roman" w:hAnsi="Times New Roman" w:cs="Times New Roman"/>
          <w:i/>
          <w:sz w:val="24"/>
          <w:szCs w:val="24"/>
        </w:rPr>
        <w:t>Societatis</w:t>
      </w:r>
      <w:proofErr w:type="spellEnd"/>
      <w:r w:rsidRPr="008751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C7E19">
        <w:rPr>
          <w:rFonts w:ascii="Times New Roman" w:hAnsi="Times New Roman" w:cs="Times New Roman"/>
          <w:sz w:val="24"/>
          <w:szCs w:val="24"/>
        </w:rPr>
        <w:t xml:space="preserve">Vol. </w:t>
      </w:r>
      <w:proofErr w:type="gramStart"/>
      <w:r w:rsidRPr="006C7E19">
        <w:rPr>
          <w:rFonts w:ascii="Times New Roman" w:hAnsi="Times New Roman" w:cs="Times New Roman"/>
          <w:sz w:val="24"/>
          <w:szCs w:val="24"/>
        </w:rPr>
        <w:t>5 ,No</w:t>
      </w:r>
      <w:proofErr w:type="gramEnd"/>
      <w:r w:rsidRPr="006C7E19">
        <w:rPr>
          <w:rFonts w:ascii="Times New Roman" w:hAnsi="Times New Roman" w:cs="Times New Roman"/>
          <w:sz w:val="24"/>
          <w:szCs w:val="24"/>
        </w:rPr>
        <w:t>. 10 (2017)</w:t>
      </w:r>
    </w:p>
    <w:p w:rsidR="00875182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5182" w:rsidRPr="00875182" w:rsidRDefault="00875182" w:rsidP="008751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19" w:rsidRPr="00875182" w:rsidRDefault="006C7E19" w:rsidP="006C7E19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182">
        <w:rPr>
          <w:rFonts w:ascii="Times New Roman" w:hAnsi="Times New Roman" w:cs="Times New Roman"/>
          <w:b/>
          <w:sz w:val="24"/>
          <w:szCs w:val="24"/>
        </w:rPr>
        <w:t xml:space="preserve">Website </w:t>
      </w:r>
    </w:p>
    <w:p w:rsidR="00875182" w:rsidRDefault="00875182" w:rsidP="00E4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2">
        <w:rPr>
          <w:rFonts w:ascii="Times New Roman" w:hAnsi="Times New Roman" w:cs="Times New Roman"/>
          <w:sz w:val="24"/>
          <w:szCs w:val="24"/>
        </w:rPr>
        <w:t>https://smartlegal.id/hki/pendaftaran-paten/2021/08/13/yuk-simak-jenis-jenis</w:t>
      </w:r>
    </w:p>
    <w:p w:rsidR="006C7E19" w:rsidRDefault="006C7E19" w:rsidP="00E44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-paten-yang-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da-tahu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E44CC5" w:rsidRPr="006C7E19" w:rsidRDefault="00E44CC5" w:rsidP="00E44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CC5" w:rsidRDefault="00E44CC5" w:rsidP="00E4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C5">
        <w:rPr>
          <w:rFonts w:ascii="Times New Roman" w:hAnsi="Times New Roman" w:cs="Times New Roman"/>
          <w:sz w:val="24"/>
          <w:szCs w:val="24"/>
        </w:rPr>
        <w:t>https://legal2us.com/4-lisensi-paten-yang-perlu-diketahui-oleh-pemegang-paten/</w:t>
      </w:r>
    </w:p>
    <w:p w:rsidR="006C7E19" w:rsidRDefault="006C7E19" w:rsidP="00E44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E44CC5" w:rsidRPr="006C7E19" w:rsidRDefault="00E44CC5" w:rsidP="00E4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19" w:rsidRPr="006C7E19" w:rsidRDefault="00E44CC5" w:rsidP="006C7E19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C5">
        <w:rPr>
          <w:rFonts w:ascii="Times New Roman" w:hAnsi="Times New Roman" w:cs="Times New Roman"/>
          <w:sz w:val="24"/>
          <w:szCs w:val="24"/>
        </w:rPr>
        <w:t>https://www.ekrut.com/media/lisensi-adalah/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E19" w:rsidRPr="006C7E1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C7E19" w:rsidRPr="006C7E1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6C7E19" w:rsidRPr="006C7E19">
        <w:rPr>
          <w:rFonts w:ascii="Times New Roman" w:hAnsi="Times New Roman" w:cs="Times New Roman"/>
          <w:sz w:val="24"/>
          <w:szCs w:val="24"/>
        </w:rPr>
        <w:t>Juni 2022</w:t>
      </w:r>
    </w:p>
    <w:p w:rsidR="00E44CC5" w:rsidRDefault="00E44CC5" w:rsidP="00E4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End"/>
      <w:r w:rsidRPr="00E44CC5">
        <w:rPr>
          <w:rFonts w:ascii="Times New Roman" w:hAnsi="Times New Roman" w:cs="Times New Roman"/>
          <w:sz w:val="24"/>
          <w:szCs w:val="24"/>
        </w:rPr>
        <w:t>https://dinlawgroup.com/mengenal-jenis-jenis-hak-paten-serta-masa-berlakunya/</w:t>
      </w:r>
    </w:p>
    <w:p w:rsidR="006C7E19" w:rsidRPr="006C7E19" w:rsidRDefault="006C7E19" w:rsidP="00E44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7E1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6C7E1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C7E1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C7E19">
        <w:rPr>
          <w:rFonts w:ascii="Times New Roman" w:hAnsi="Times New Roman" w:cs="Times New Roman"/>
          <w:sz w:val="24"/>
          <w:szCs w:val="24"/>
        </w:rPr>
        <w:t xml:space="preserve"> 2022</w:t>
      </w:r>
    </w:p>
    <w:sectPr w:rsidR="006C7E19" w:rsidRPr="006C7E19" w:rsidSect="006C7E19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19"/>
    <w:rsid w:val="006A7467"/>
    <w:rsid w:val="006C7E19"/>
    <w:rsid w:val="00875182"/>
    <w:rsid w:val="008B34E6"/>
    <w:rsid w:val="00E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2022-08-15T17:37:00Z</dcterms:created>
  <dcterms:modified xsi:type="dcterms:W3CDTF">2022-08-15T18:00:00Z</dcterms:modified>
</cp:coreProperties>
</file>