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54B99" w14:textId="59A85889" w:rsidR="003469E8" w:rsidRPr="00100E46" w:rsidRDefault="0042574E" w:rsidP="0042574E">
      <w:pPr>
        <w:pStyle w:val="BodyText"/>
        <w:spacing w:before="1" w:line="360" w:lineRule="auto"/>
        <w:jc w:val="center"/>
        <w:rPr>
          <w:b/>
          <w:lang w:val="id-ID"/>
        </w:rPr>
      </w:pPr>
      <w:r w:rsidRPr="00100E46">
        <w:rPr>
          <w:b/>
          <w:lang w:val="id-ID"/>
        </w:rPr>
        <w:t>BAB I</w:t>
      </w:r>
    </w:p>
    <w:p w14:paraId="689FE886" w14:textId="2A596347" w:rsidR="0042574E" w:rsidRPr="00100E46" w:rsidRDefault="0042574E" w:rsidP="0042574E">
      <w:pPr>
        <w:pStyle w:val="BodyText"/>
        <w:spacing w:before="1" w:line="360" w:lineRule="auto"/>
        <w:jc w:val="center"/>
        <w:rPr>
          <w:b/>
          <w:lang w:val="id-ID"/>
        </w:rPr>
      </w:pPr>
      <w:r w:rsidRPr="00100E46">
        <w:rPr>
          <w:b/>
          <w:lang w:val="id-ID"/>
        </w:rPr>
        <w:t>PENDAHULUAN</w:t>
      </w:r>
    </w:p>
    <w:p w14:paraId="4ED3EB1D" w14:textId="77777777" w:rsidR="003469E8" w:rsidRPr="00100E46" w:rsidRDefault="003469E8" w:rsidP="003469E8">
      <w:pPr>
        <w:pStyle w:val="BodyText"/>
      </w:pPr>
    </w:p>
    <w:p w14:paraId="4FA250D3" w14:textId="2C3FC08D" w:rsidR="009405C4" w:rsidRPr="00100E46" w:rsidRDefault="009405C4" w:rsidP="00100E46">
      <w:pPr>
        <w:pStyle w:val="ListParagraph"/>
        <w:numPr>
          <w:ilvl w:val="0"/>
          <w:numId w:val="1"/>
        </w:numPr>
        <w:spacing w:line="480" w:lineRule="auto"/>
        <w:ind w:left="284" w:hanging="284"/>
        <w:jc w:val="both"/>
        <w:rPr>
          <w:rFonts w:ascii="Times New Roman" w:hAnsi="Times New Roman" w:cs="Times New Roman"/>
          <w:b/>
          <w:bCs/>
          <w:sz w:val="24"/>
          <w:szCs w:val="24"/>
        </w:rPr>
      </w:pPr>
      <w:bookmarkStart w:id="0" w:name="FAKULTAS_HUKUM_"/>
      <w:bookmarkEnd w:id="0"/>
      <w:r w:rsidRPr="00100E46">
        <w:rPr>
          <w:rFonts w:ascii="Times New Roman" w:hAnsi="Times New Roman" w:cs="Times New Roman"/>
          <w:b/>
          <w:bCs/>
          <w:sz w:val="24"/>
          <w:szCs w:val="24"/>
        </w:rPr>
        <w:t>Latar Belakang</w:t>
      </w:r>
      <w:bookmarkStart w:id="1" w:name="_GoBack"/>
      <w:bookmarkEnd w:id="1"/>
    </w:p>
    <w:p w14:paraId="4A2F67B1" w14:textId="77777777" w:rsidR="00100E46" w:rsidRPr="00100E46" w:rsidRDefault="009405C4" w:rsidP="00100E46">
      <w:pPr>
        <w:spacing w:line="480" w:lineRule="auto"/>
        <w:ind w:firstLine="720"/>
        <w:jc w:val="both"/>
        <w:rPr>
          <w:rFonts w:ascii="Times New Roman" w:hAnsi="Times New Roman" w:cs="Times New Roman"/>
          <w:sz w:val="24"/>
          <w:szCs w:val="24"/>
          <w:lang w:val="id-ID"/>
        </w:rPr>
      </w:pPr>
      <w:r w:rsidRPr="00100E46">
        <w:rPr>
          <w:rFonts w:ascii="Times New Roman" w:hAnsi="Times New Roman" w:cs="Times New Roman"/>
          <w:sz w:val="24"/>
          <w:szCs w:val="24"/>
        </w:rPr>
        <w:t xml:space="preserve">Indonesia merupakan negara yang menjunjung </w:t>
      </w:r>
      <w:r w:rsidR="00510E64" w:rsidRPr="00100E46">
        <w:rPr>
          <w:rFonts w:ascii="Times New Roman" w:hAnsi="Times New Roman" w:cs="Times New Roman"/>
          <w:sz w:val="24"/>
          <w:szCs w:val="24"/>
        </w:rPr>
        <w:t xml:space="preserve">tinggi penegakan hukum. Hukum telah mendasar bagi seluruh warga negara </w:t>
      </w:r>
      <w:r w:rsidR="003B0461" w:rsidRPr="00100E46">
        <w:rPr>
          <w:rFonts w:ascii="Times New Roman" w:hAnsi="Times New Roman" w:cs="Times New Roman"/>
          <w:sz w:val="24"/>
          <w:szCs w:val="24"/>
        </w:rPr>
        <w:t>karena proses pembentukannya merupakan hasil dari</w:t>
      </w:r>
      <w:r w:rsidR="00510E64" w:rsidRPr="00100E46">
        <w:rPr>
          <w:rFonts w:ascii="Times New Roman" w:hAnsi="Times New Roman" w:cs="Times New Roman"/>
          <w:sz w:val="24"/>
          <w:szCs w:val="24"/>
        </w:rPr>
        <w:t xml:space="preserve"> pengadopsian nilai-nilai dan norma yang telah tumbuh dan berkembang dalam kehidupan </w:t>
      </w:r>
      <w:r w:rsidR="00961C52" w:rsidRPr="00100E46">
        <w:rPr>
          <w:rFonts w:ascii="Times New Roman" w:hAnsi="Times New Roman" w:cs="Times New Roman"/>
          <w:sz w:val="24"/>
          <w:szCs w:val="24"/>
        </w:rPr>
        <w:t xml:space="preserve">masyarakat Indonesia. </w:t>
      </w:r>
      <w:r w:rsidR="00753C8B" w:rsidRPr="00100E46">
        <w:rPr>
          <w:rFonts w:ascii="Times New Roman" w:hAnsi="Times New Roman" w:cs="Times New Roman"/>
          <w:sz w:val="24"/>
          <w:szCs w:val="24"/>
        </w:rPr>
        <w:t xml:space="preserve">Sebagai negara hukum maka menjadi konsekuensi bahwa hukum harus diterapkan dan ditegakkan yang bertujuan untuk melindungi </w:t>
      </w:r>
      <w:r w:rsidR="003B0461" w:rsidRPr="00100E46">
        <w:rPr>
          <w:rFonts w:ascii="Times New Roman" w:hAnsi="Times New Roman" w:cs="Times New Roman"/>
          <w:sz w:val="24"/>
          <w:szCs w:val="24"/>
        </w:rPr>
        <w:t xml:space="preserve">seluruh warga negara dari adanya tindakan-tindakan yang melanggar hukum. Anak merupakan bagian dari satuan masyarakat dengan rentang umur termuda sampai dengan yang telah ditetapkan oleh Undang-Undang sehingga dengan demikian </w:t>
      </w:r>
      <w:r w:rsidR="00AC6C2B" w:rsidRPr="00100E46">
        <w:rPr>
          <w:rFonts w:ascii="Times New Roman" w:hAnsi="Times New Roman" w:cs="Times New Roman"/>
          <w:sz w:val="24"/>
          <w:szCs w:val="24"/>
        </w:rPr>
        <w:t>anak berhak memperoleh perlindungan hukum dan mendapatkan hak-haknya secara layak.</w:t>
      </w:r>
      <w:r w:rsidR="00DB4BB5" w:rsidRPr="00100E46">
        <w:rPr>
          <w:rFonts w:ascii="Times New Roman" w:hAnsi="Times New Roman" w:cs="Times New Roman"/>
          <w:sz w:val="24"/>
          <w:szCs w:val="24"/>
        </w:rPr>
        <w:t xml:space="preserve"> </w:t>
      </w:r>
      <w:r w:rsidR="00342C8C" w:rsidRPr="00100E46">
        <w:rPr>
          <w:rFonts w:ascii="Times New Roman" w:hAnsi="Times New Roman" w:cs="Times New Roman"/>
          <w:sz w:val="24"/>
          <w:szCs w:val="24"/>
        </w:rPr>
        <w:t xml:space="preserve">Perkembangan zaman mengakibatkan timbulnya permasalahan-permasalahan yang semakin kompleks salah satunya yaitu fenomena tindak kejahatan yang terjadi kepada anak. Hal ini dikarenakan baik secara fisik maupun psikologis anak-anak dianggap masih lemah sehingga dapat dengan mudah untuk </w:t>
      </w:r>
      <w:r w:rsidR="00125D53" w:rsidRPr="00100E46">
        <w:rPr>
          <w:rFonts w:ascii="Times New Roman" w:hAnsi="Times New Roman" w:cs="Times New Roman"/>
          <w:sz w:val="24"/>
          <w:szCs w:val="24"/>
        </w:rPr>
        <w:t xml:space="preserve">melakukan tipu daya. Kondisi tersebut  menemempatkan anak rentan untuk menjadi korban kejahatan. </w:t>
      </w:r>
      <w:r w:rsidR="009D1381" w:rsidRPr="00100E46">
        <w:rPr>
          <w:rFonts w:ascii="Times New Roman" w:hAnsi="Times New Roman" w:cs="Times New Roman"/>
          <w:sz w:val="24"/>
          <w:szCs w:val="24"/>
        </w:rPr>
        <w:t xml:space="preserve">Perlindungan hukum terhadap anak bukan semata-mata permasalahan </w:t>
      </w:r>
      <w:r w:rsidR="004E5432" w:rsidRPr="00100E46">
        <w:rPr>
          <w:rFonts w:ascii="Times New Roman" w:hAnsi="Times New Roman" w:cs="Times New Roman"/>
          <w:sz w:val="24"/>
          <w:szCs w:val="24"/>
        </w:rPr>
        <w:t xml:space="preserve">hak asasi </w:t>
      </w:r>
      <w:r w:rsidR="004E5432" w:rsidRPr="00100E46">
        <w:rPr>
          <w:rFonts w:ascii="Times New Roman" w:hAnsi="Times New Roman" w:cs="Times New Roman"/>
          <w:sz w:val="24"/>
          <w:szCs w:val="24"/>
        </w:rPr>
        <w:lastRenderedPageBreak/>
        <w:t>manusia melainkan lebih luas lagi berkenaan dengan permasalahan penegakan hukum khususnya penegakan hukum terhadap anak sebagai korban tindak pidana kekerasan.</w:t>
      </w:r>
      <w:r w:rsidR="004E5432" w:rsidRPr="00100E46">
        <w:rPr>
          <w:rStyle w:val="FootnoteReference"/>
          <w:rFonts w:ascii="Times New Roman" w:hAnsi="Times New Roman" w:cs="Times New Roman"/>
          <w:sz w:val="24"/>
          <w:szCs w:val="24"/>
        </w:rPr>
        <w:footnoteReference w:id="1"/>
      </w:r>
    </w:p>
    <w:p w14:paraId="49C189BE" w14:textId="17A9DEB3" w:rsidR="00E9107E" w:rsidRPr="00100E46" w:rsidRDefault="00E9107E" w:rsidP="00100E46">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Dalam pandangan alamiah, tindak kekerasan merupakan ciri alamiah manusia untuk mempertahankan dirinya. Hal ini seperti apa yang disampaikan oleh N. Tinbergen</w:t>
      </w:r>
      <w:r w:rsidRPr="00100E46">
        <w:rPr>
          <w:rStyle w:val="FootnoteReference"/>
          <w:rFonts w:ascii="Times New Roman" w:hAnsi="Times New Roman" w:cs="Times New Roman"/>
          <w:sz w:val="24"/>
          <w:szCs w:val="24"/>
        </w:rPr>
        <w:footnoteReference w:customMarkFollows="1" w:id="2"/>
        <w:t>2</w:t>
      </w:r>
      <w:r w:rsidRPr="00100E46">
        <w:rPr>
          <w:rFonts w:ascii="Times New Roman" w:hAnsi="Times New Roman" w:cs="Times New Roman"/>
          <w:sz w:val="24"/>
          <w:szCs w:val="24"/>
        </w:rPr>
        <w:t xml:space="preserve">, </w:t>
      </w:r>
      <w:r w:rsidR="00100E46" w:rsidRPr="00100E46">
        <w:rPr>
          <w:rFonts w:ascii="Times New Roman" w:hAnsi="Times New Roman" w:cs="Times New Roman"/>
          <w:sz w:val="24"/>
          <w:szCs w:val="24"/>
          <w:lang w:val="id-ID"/>
        </w:rPr>
        <w:t xml:space="preserve"> </w:t>
      </w:r>
      <w:r w:rsidRPr="00100E46">
        <w:rPr>
          <w:rFonts w:ascii="Times New Roman" w:hAnsi="Times New Roman" w:cs="Times New Roman"/>
          <w:sz w:val="24"/>
          <w:szCs w:val="24"/>
        </w:rPr>
        <w:t>Disatu sisi, manusia memeliki kesamaan dengan spesies binatang yang mempertahankan spesiesnya. Namun, di sisi lain ia adalah di antara ribuan spesies yang mempertahankan diri, satu-satunya cara mempertahankan dirinya bersifat merusak... Manusia adalah satu-satunya spesies yang merupakan pembunuh massal, satu-satunya yang canggung</w:t>
      </w:r>
      <w:r w:rsidR="00100E46" w:rsidRPr="00100E46">
        <w:rPr>
          <w:rFonts w:ascii="Times New Roman" w:hAnsi="Times New Roman" w:cs="Times New Roman"/>
          <w:sz w:val="24"/>
          <w:szCs w:val="24"/>
        </w:rPr>
        <w:t xml:space="preserve"> di dalam masyarakatnya sendiri</w:t>
      </w:r>
      <w:r w:rsidRPr="00100E46">
        <w:rPr>
          <w:rFonts w:ascii="Times New Roman" w:hAnsi="Times New Roman" w:cs="Times New Roman"/>
          <w:sz w:val="24"/>
          <w:szCs w:val="24"/>
        </w:rPr>
        <w:t>.</w:t>
      </w:r>
    </w:p>
    <w:p w14:paraId="1B6562C1" w14:textId="77777777" w:rsidR="00E9107E" w:rsidRPr="00100E46" w:rsidRDefault="00E9107E" w:rsidP="00E9107E">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 xml:space="preserve">Jadi pada hakekatnya, manusia menurut Achmad Ali memiliki naluri merusak, naluri kekerasan. Dalam keadaan tertentu, naluri kekerasan itu dapat dicegah dengan adanya berbagai jenis </w:t>
      </w:r>
      <w:r w:rsidRPr="00100E46">
        <w:rPr>
          <w:rFonts w:ascii="Times New Roman" w:hAnsi="Times New Roman" w:cs="Times New Roman"/>
          <w:i/>
          <w:sz w:val="24"/>
          <w:szCs w:val="24"/>
        </w:rPr>
        <w:t xml:space="preserve">social control </w:t>
      </w:r>
      <w:r w:rsidRPr="00100E46">
        <w:rPr>
          <w:rFonts w:ascii="Times New Roman" w:hAnsi="Times New Roman" w:cs="Times New Roman"/>
          <w:sz w:val="24"/>
          <w:szCs w:val="24"/>
        </w:rPr>
        <w:t xml:space="preserve"> di dalam masyarakatnya. Jenis-jenis </w:t>
      </w:r>
      <w:r w:rsidRPr="00100E46">
        <w:rPr>
          <w:rFonts w:ascii="Times New Roman" w:hAnsi="Times New Roman" w:cs="Times New Roman"/>
          <w:i/>
          <w:sz w:val="24"/>
          <w:szCs w:val="24"/>
        </w:rPr>
        <w:t xml:space="preserve">social control </w:t>
      </w:r>
      <w:r w:rsidRPr="00100E46">
        <w:rPr>
          <w:rFonts w:ascii="Times New Roman" w:hAnsi="Times New Roman" w:cs="Times New Roman"/>
          <w:sz w:val="24"/>
          <w:szCs w:val="24"/>
        </w:rPr>
        <w:t>itu cukup beragam, di antaranya norma moral, norma agama, norma adat istiadat, norma kesopanan, dan norma hukum</w:t>
      </w:r>
      <w:r w:rsidRPr="00100E46">
        <w:rPr>
          <w:rStyle w:val="FootnoteReference"/>
          <w:rFonts w:ascii="Times New Roman" w:hAnsi="Times New Roman" w:cs="Times New Roman"/>
          <w:sz w:val="24"/>
          <w:szCs w:val="24"/>
        </w:rPr>
        <w:footnoteReference w:customMarkFollows="1" w:id="3"/>
        <w:t>3</w:t>
      </w:r>
      <w:r w:rsidRPr="00100E46">
        <w:rPr>
          <w:rFonts w:ascii="Times New Roman" w:hAnsi="Times New Roman" w:cs="Times New Roman"/>
          <w:sz w:val="24"/>
          <w:szCs w:val="24"/>
        </w:rPr>
        <w:t xml:space="preserve">. </w:t>
      </w:r>
    </w:p>
    <w:p w14:paraId="1B8A5684" w14:textId="77777777" w:rsidR="00E9107E" w:rsidRPr="00100E46" w:rsidRDefault="00E9107E" w:rsidP="00E9107E">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Menurut Adami Chazawi, dalam kualifikasi penganiayaan (</w:t>
      </w:r>
      <w:r w:rsidRPr="00100E46">
        <w:rPr>
          <w:rFonts w:ascii="Times New Roman" w:hAnsi="Times New Roman" w:cs="Times New Roman"/>
          <w:i/>
          <w:sz w:val="24"/>
          <w:szCs w:val="24"/>
        </w:rPr>
        <w:t xml:space="preserve">mishandeling) </w:t>
      </w:r>
      <w:r w:rsidRPr="00100E46">
        <w:rPr>
          <w:rFonts w:ascii="Times New Roman" w:hAnsi="Times New Roman" w:cs="Times New Roman"/>
          <w:sz w:val="24"/>
          <w:szCs w:val="24"/>
        </w:rPr>
        <w:t>secara terselubung terdapat unsur menganiaya yaitu adanya unsur fisik orang sebagai objek penganiayaan</w:t>
      </w:r>
      <w:r w:rsidRPr="00100E46">
        <w:rPr>
          <w:rStyle w:val="FootnoteReference"/>
          <w:rFonts w:ascii="Times New Roman" w:hAnsi="Times New Roman" w:cs="Times New Roman"/>
          <w:sz w:val="24"/>
          <w:szCs w:val="24"/>
        </w:rPr>
        <w:footnoteReference w:customMarkFollows="1" w:id="4"/>
        <w:t>4</w:t>
      </w:r>
      <w:r w:rsidRPr="00100E46">
        <w:rPr>
          <w:rFonts w:ascii="Times New Roman" w:hAnsi="Times New Roman" w:cs="Times New Roman"/>
          <w:sz w:val="24"/>
          <w:szCs w:val="24"/>
        </w:rPr>
        <w:t xml:space="preserve">.  </w:t>
      </w:r>
    </w:p>
    <w:p w14:paraId="2525B59C" w14:textId="77777777" w:rsidR="00E9107E" w:rsidRPr="00100E46" w:rsidRDefault="00E9107E" w:rsidP="00E9107E">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Tindakan penganiayaan saat ini merupakan salah satu fenomena hukum yang banyak terjadi di masyarakat. Permasalahan yang menjadi faktor pemicu terjadinya tindakan penganiayaan-pun sangat beragam, misalnya saja di wilayah hukum Polres Brebes seorang anak sekolah menengah pertama (SMP) menganiaya temannya sehingga temannya tersebut sampai meninggal dunia, dilatar-belakangi pelaku tersinggung karena korban tidak memberi jawaban soal pada saat ujian tengah semester. Kemudian juga di Surabaya, seorang tetangga tega menganiaya seorang anak kecil sampai meninggal dunia, dilatar-belakangi oleh pelaku merasa tersinggung atas sikap orang tua (bapaknya) anak tersebut, karena bapaknya korban tidak mau menegur/menyapa pelaku.</w:t>
      </w:r>
    </w:p>
    <w:p w14:paraId="32B4E93B" w14:textId="77777777" w:rsidR="00E9107E" w:rsidRPr="00100E46" w:rsidRDefault="00E9107E" w:rsidP="00E9107E">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Banyaknya kasus-kasus penganiayaan yang dilatar-belakangi oleh permasalahan-permasalahan yang sepele ini menurut hemat penulis menandakan bahwa telah terjadi degradasi sikap toleransi masyarakat bangsa Indonesia, yaitu masyarakat yang terkenal dengan budaya santun, beretika, relegius, kini telah berubah menjadi masyarakat emosional, kasar, anarkis yang diluapkan dengan cara-cara kekerasan.Faktor lain, dimungkinkan penghormatan dan kepatuhan masyarakat terhadap hukum semakin menipis, sehingga masyarakat tidak lagi merasa takut apabila perbuatan-perbuatan yang mereka lakukan dapat berakibat hukum.</w:t>
      </w:r>
    </w:p>
    <w:p w14:paraId="616441D1" w14:textId="77777777" w:rsidR="00E9107E" w:rsidRPr="00100E46" w:rsidRDefault="00E9107E" w:rsidP="00E9107E">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Sekalipun sikap kepatuhan dan penghormatan masyarakat terhadap hukum semakin menipis, namun peranan aparat penegak hukum dalam proses penegakkan hukum sangat menentukan arah dan tujuan serta hasil yang akan dicapai dalam penegakkan hukum itu sendiri. Selain itu, hal lain yang menjadi faktor penting dalam menentukan efektifitas penegakkan hukum adalah masalah kesadaran hukum oleh subjek hukumnya yaitu masyarakat.</w:t>
      </w:r>
    </w:p>
    <w:p w14:paraId="5E3DD068" w14:textId="77777777" w:rsidR="00E9107E" w:rsidRPr="00100E46" w:rsidRDefault="00E9107E" w:rsidP="00E9107E">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Kesadaran masyarakat mempunyai peran penting untuk terwujudnya kamanan dan ketertiban, karena jika masyarakat tidak mempunyai kesadaran untuk mematuhi segala ketentuan yang dilarang oleh hukum (undang-undang), maka hukum-pun tidak ada artinya, malah justeru sebaliknya, hukum yang tujuannya adalah untuk mengatur agar masyarakat dapat hidup tertib dan teratur, keberadaan hukum malah akan menjadi bumerang bagi masyarakat itu sendiri, atas tingkah-lakunya yang tidak mau mentaati hukum. Contoh yang paling sederhana misalnya, hukum tidak menghendaki adanya perbuatan-perbuatan anarkis, seperti melakukan pengrusakan, tawuran, perkelahian dan lain sebagainya. Namun pada fakta yang ada dimasyarakat, justeru perbuatan-perbuatan tersebut banyak terjadi dalam kehidupan sehari-hari. Perbuatan-perbuatan seperti tawuran antar desa, tawuran antar sekolah, perkelahian antar kelompok/pendukung tertentu telah menjdi fenomena sehari-hari.</w:t>
      </w:r>
    </w:p>
    <w:p w14:paraId="04710BB0" w14:textId="77777777" w:rsidR="00E9107E" w:rsidRPr="00100E46" w:rsidRDefault="00E9107E" w:rsidP="00E9107E">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 xml:space="preserve">Melihat fenomena di atas, pada kenyataannya masyarakat mempercayakan pada hukum yang ditegakkan oleh aparat penegak hukum (Polisi, Jaksa, Hakim, Lembaga Pemasyarakatan) untuk mengatasi dan menyelesaikan permasalahan adanya perbuatan yang melanggar hukum. Pada saat terjadinya tindak pidana penganiayaan misalnya, korban akan meminta kepada aparat penegak hukum agar pelaku dihukum seberat-beratnya, dengan pelaku dijatuhi hukuman berat, maka tuntas sudah konflik tersebut. </w:t>
      </w:r>
    </w:p>
    <w:p w14:paraId="438AB027" w14:textId="42864683" w:rsidR="00D33A18" w:rsidRPr="00100E46" w:rsidRDefault="00D33A18" w:rsidP="00D0604D">
      <w:pPr>
        <w:spacing w:line="480" w:lineRule="auto"/>
        <w:ind w:left="720" w:firstLine="720"/>
        <w:jc w:val="both"/>
        <w:rPr>
          <w:rFonts w:ascii="Times New Roman" w:hAnsi="Times New Roman" w:cs="Times New Roman"/>
          <w:sz w:val="24"/>
          <w:szCs w:val="24"/>
        </w:rPr>
      </w:pPr>
      <w:r w:rsidRPr="00100E46">
        <w:rPr>
          <w:rFonts w:ascii="Times New Roman" w:hAnsi="Times New Roman" w:cs="Times New Roman"/>
          <w:sz w:val="24"/>
          <w:szCs w:val="24"/>
        </w:rPr>
        <w:t>Perlindungan anak diatur dalam ketentuan Undang-Undang Nomor 35</w:t>
      </w:r>
      <w:r w:rsidR="00FE63E8" w:rsidRPr="00100E46">
        <w:rPr>
          <w:rFonts w:ascii="Times New Roman" w:hAnsi="Times New Roman" w:cs="Times New Roman"/>
          <w:sz w:val="24"/>
          <w:szCs w:val="24"/>
        </w:rPr>
        <w:t xml:space="preserve"> Tahun 2014 tentang perubahan atas undang-undang Nomor 23 tahun 2002 tentang Perlindungan anak </w:t>
      </w:r>
      <w:r w:rsidR="002D0CF4" w:rsidRPr="00100E46">
        <w:rPr>
          <w:rFonts w:ascii="Times New Roman" w:hAnsi="Times New Roman" w:cs="Times New Roman"/>
          <w:sz w:val="24"/>
          <w:szCs w:val="24"/>
        </w:rPr>
        <w:t xml:space="preserve">(Undang-Undang Nomor 35 Tahun 2014) </w:t>
      </w:r>
      <w:r w:rsidR="00FE63E8" w:rsidRPr="00100E46">
        <w:rPr>
          <w:rFonts w:ascii="Times New Roman" w:hAnsi="Times New Roman" w:cs="Times New Roman"/>
          <w:sz w:val="24"/>
          <w:szCs w:val="24"/>
        </w:rPr>
        <w:t xml:space="preserve">menimbang bahwa negara Indonesia menjamin kesejahteraan tiap warga negaranya, termasuk perlindungan anak yang merupakan hak asasi manusia. Setiap anak berhak atas kelangsungan hidup, tumbuh dan berkembang serta berhak atas perlindungan dari kekerasan dan diskriminasi. </w:t>
      </w:r>
      <w:r w:rsidR="002D0CF4" w:rsidRPr="00100E46">
        <w:rPr>
          <w:rFonts w:ascii="Times New Roman" w:hAnsi="Times New Roman" w:cs="Times New Roman"/>
          <w:sz w:val="24"/>
          <w:szCs w:val="24"/>
        </w:rPr>
        <w:t xml:space="preserve">Dalam ketentuan undang-undang tersebut telah mengakomodir aturan-aturan mengenai hak-hak anak secara khusus, salah satunya yaitu mengenai ketentuan pidana terhadap perbuatan-perbuatan yang menjadikan anak sebagai korban dari adanya perbuatan pidana. </w:t>
      </w:r>
    </w:p>
    <w:p w14:paraId="7DC3B2A1" w14:textId="1D11B85C" w:rsidR="00736BE1" w:rsidRPr="00100E46" w:rsidRDefault="00736BE1" w:rsidP="00D0604D">
      <w:pPr>
        <w:spacing w:line="480" w:lineRule="auto"/>
        <w:ind w:left="720" w:firstLine="720"/>
        <w:jc w:val="both"/>
        <w:rPr>
          <w:rFonts w:ascii="Times New Roman" w:hAnsi="Times New Roman" w:cs="Times New Roman"/>
          <w:sz w:val="24"/>
          <w:szCs w:val="24"/>
        </w:rPr>
      </w:pPr>
      <w:r w:rsidRPr="00100E46">
        <w:rPr>
          <w:rFonts w:ascii="Times New Roman" w:hAnsi="Times New Roman" w:cs="Times New Roman"/>
          <w:sz w:val="24"/>
          <w:szCs w:val="24"/>
        </w:rPr>
        <w:t xml:space="preserve">Tindak pidana yang berkaitan dengan seksualitas pada masa kini menjadi sorotan baik masyarakat umum maupun aparat penegak hukum, dikarenakan meningkatnya kasus-kasus seperti pelecehan seksual, pemerkosaan, pencabulan, kekerasan terhadap anak, perdagangan anak, hingga menjadikan anak dibawah umur sebagai pekerja seks komersial. Hal tersebut menandakan adanya kemunduran moralitas </w:t>
      </w:r>
      <w:r w:rsidR="009061F3" w:rsidRPr="00100E46">
        <w:rPr>
          <w:rFonts w:ascii="Times New Roman" w:hAnsi="Times New Roman" w:cs="Times New Roman"/>
          <w:sz w:val="24"/>
          <w:szCs w:val="24"/>
        </w:rPr>
        <w:t xml:space="preserve">serta tidak lagi dipatuhinya hukum oleh </w:t>
      </w:r>
      <w:r w:rsidR="00076166" w:rsidRPr="00100E46">
        <w:rPr>
          <w:rFonts w:ascii="Times New Roman" w:hAnsi="Times New Roman" w:cs="Times New Roman"/>
          <w:sz w:val="24"/>
          <w:szCs w:val="24"/>
        </w:rPr>
        <w:t>s</w:t>
      </w:r>
      <w:r w:rsidR="009061F3" w:rsidRPr="00100E46">
        <w:rPr>
          <w:rFonts w:ascii="Times New Roman" w:hAnsi="Times New Roman" w:cs="Times New Roman"/>
          <w:sz w:val="24"/>
          <w:szCs w:val="24"/>
        </w:rPr>
        <w:t xml:space="preserve">ebagian masyarakat. </w:t>
      </w:r>
      <w:r w:rsidR="007516B1" w:rsidRPr="00100E46">
        <w:rPr>
          <w:rFonts w:ascii="Times New Roman" w:hAnsi="Times New Roman" w:cs="Times New Roman"/>
          <w:sz w:val="24"/>
          <w:szCs w:val="24"/>
        </w:rPr>
        <w:t xml:space="preserve">Menempatkan anak sebagai korban kejahatan dari suatu tindak pidana tentu saja menjadi masalah dikarenakan dapat merusak jiwa dan mental anak tersebut. Salah satu bentuk tindak pidana yang sering terjadi yaitu tindak pidana pencabulan terhadap anak. </w:t>
      </w:r>
      <w:r w:rsidR="00BF18D5" w:rsidRPr="00100E46">
        <w:rPr>
          <w:rFonts w:ascii="Times New Roman" w:hAnsi="Times New Roman" w:cs="Times New Roman"/>
          <w:sz w:val="24"/>
          <w:szCs w:val="24"/>
        </w:rPr>
        <w:t xml:space="preserve">Pencabulan merupakan suatu tindakan dimana seseorang melakukan hal-hal yang dapat membangiktkan hawa nafsu dan dilampiaskan kepada seseorang untuk memperoleh kepuasan pribadi. </w:t>
      </w:r>
      <w:r w:rsidR="004D61E3" w:rsidRPr="00100E46">
        <w:rPr>
          <w:rFonts w:ascii="Times New Roman" w:hAnsi="Times New Roman" w:cs="Times New Roman"/>
          <w:sz w:val="24"/>
          <w:szCs w:val="24"/>
        </w:rPr>
        <w:t>Tindak pidana pencabulan adalah suatu tindak pidana yang bertentangan dan melanggar kesopanan dan kesusilaan seseorang mengenai dan berhubungan dengan alat kelamin atau bagian tubuh lain yang bisa merangsang nafsu seksual.</w:t>
      </w:r>
      <w:r w:rsidR="004D61E3" w:rsidRPr="00100E46">
        <w:rPr>
          <w:rStyle w:val="FootnoteReference"/>
          <w:rFonts w:ascii="Times New Roman" w:hAnsi="Times New Roman" w:cs="Times New Roman"/>
          <w:sz w:val="24"/>
          <w:szCs w:val="24"/>
        </w:rPr>
        <w:footnoteReference w:id="5"/>
      </w:r>
      <w:r w:rsidR="004D61E3" w:rsidRPr="00100E46">
        <w:rPr>
          <w:rFonts w:ascii="Times New Roman" w:hAnsi="Times New Roman" w:cs="Times New Roman"/>
          <w:sz w:val="24"/>
          <w:szCs w:val="24"/>
        </w:rPr>
        <w:t xml:space="preserve"> </w:t>
      </w:r>
    </w:p>
    <w:p w14:paraId="200F0FF6" w14:textId="5FE9BB37" w:rsidR="00BF18D5" w:rsidRPr="00100E46" w:rsidRDefault="00BF18D5" w:rsidP="00D0604D">
      <w:pPr>
        <w:spacing w:line="480" w:lineRule="auto"/>
        <w:ind w:left="720" w:firstLine="720"/>
        <w:jc w:val="both"/>
        <w:rPr>
          <w:rFonts w:ascii="Times New Roman" w:hAnsi="Times New Roman" w:cs="Times New Roman"/>
          <w:sz w:val="24"/>
          <w:szCs w:val="24"/>
        </w:rPr>
      </w:pPr>
      <w:r w:rsidRPr="00100E46">
        <w:rPr>
          <w:rFonts w:ascii="Times New Roman" w:hAnsi="Times New Roman" w:cs="Times New Roman"/>
          <w:sz w:val="24"/>
          <w:szCs w:val="24"/>
        </w:rPr>
        <w:t>Menjadikan anak sebagai target sasaran dari tindak pidana pencabulan semakin marak terjadi dikarenakan anak-anak tidak mengerti dengan keadaan yang sedang mereka alami. Tindak kekerasan terhadap anak, pada hakekatnya bersifat pribadi.</w:t>
      </w:r>
      <w:r w:rsidRPr="00100E46">
        <w:rPr>
          <w:rStyle w:val="FootnoteReference"/>
          <w:rFonts w:ascii="Times New Roman" w:hAnsi="Times New Roman" w:cs="Times New Roman"/>
          <w:sz w:val="24"/>
          <w:szCs w:val="24"/>
        </w:rPr>
        <w:footnoteReference w:id="6"/>
      </w:r>
      <w:r w:rsidR="00900305" w:rsidRPr="00100E46">
        <w:rPr>
          <w:rFonts w:ascii="Times New Roman" w:hAnsi="Times New Roman" w:cs="Times New Roman"/>
          <w:sz w:val="24"/>
          <w:szCs w:val="24"/>
        </w:rPr>
        <w:t xml:space="preserve"> Oleh karena itu anak sangat rentan menjadi korban dari perbuatan cabul karena kurangnya pemahaman anak terhadap berbagai macam atau motif pencabulan yang bisa terjadi. Pencabulan merupakan suatu tindak kejahatan seksual yang tergolong dalam jenis tindak pidana kesusilaan dimana hal tersebut diatur dalam Kitab Undang-Undang Hukum Pidana (KUHP) Pasal 290 ayat (2) yaitu tindak pidana pebuatan cabul dengan dibawah umur lima belas tahun, belum waktunya kawin</w:t>
      </w:r>
      <w:r w:rsidR="00E2550E" w:rsidRPr="00100E46">
        <w:rPr>
          <w:rFonts w:ascii="Times New Roman" w:hAnsi="Times New Roman" w:cs="Times New Roman"/>
          <w:sz w:val="24"/>
          <w:szCs w:val="24"/>
        </w:rPr>
        <w:t xml:space="preserve"> dan ayat (3) yaitu perbuatan tindak pidana membujuk seseorang dibawah umur lima belas tahun untuk perbuatan cabul atau bersetubuh diluar perkawinan.</w:t>
      </w:r>
      <w:r w:rsidR="00477068" w:rsidRPr="00100E46">
        <w:rPr>
          <w:rFonts w:ascii="Times New Roman" w:hAnsi="Times New Roman" w:cs="Times New Roman"/>
          <w:sz w:val="24"/>
          <w:szCs w:val="24"/>
        </w:rPr>
        <w:t xml:space="preserve"> Pencabulan yang dilakukan terhadap anak tentunya akan memiliki dampak berkepanjangan yaitu dampak psikologis yang akan mempengaruhi tumbuh kembang anak.</w:t>
      </w:r>
      <w:r w:rsidR="00E2550E" w:rsidRPr="00100E46">
        <w:rPr>
          <w:rFonts w:ascii="Times New Roman" w:hAnsi="Times New Roman" w:cs="Times New Roman"/>
          <w:sz w:val="24"/>
          <w:szCs w:val="24"/>
        </w:rPr>
        <w:t xml:space="preserve"> Oleh karena itu dalam menangani kejahatan pencabulan ini memerlukan pihak-pihak penegak hukum yang berkewajiban memberikan perlindungan anak yang menjadi korban. </w:t>
      </w:r>
    </w:p>
    <w:p w14:paraId="24C027B7" w14:textId="4BC59F56" w:rsidR="003A111B" w:rsidRPr="00100E46" w:rsidRDefault="003A111B" w:rsidP="00D0604D">
      <w:pPr>
        <w:spacing w:line="480" w:lineRule="auto"/>
        <w:ind w:left="720" w:firstLine="720"/>
        <w:jc w:val="both"/>
        <w:rPr>
          <w:rFonts w:ascii="Times New Roman" w:hAnsi="Times New Roman" w:cs="Times New Roman"/>
          <w:sz w:val="24"/>
          <w:szCs w:val="24"/>
        </w:rPr>
      </w:pPr>
      <w:r w:rsidRPr="00100E46">
        <w:rPr>
          <w:rFonts w:ascii="Times New Roman" w:hAnsi="Times New Roman" w:cs="Times New Roman"/>
          <w:sz w:val="24"/>
          <w:szCs w:val="24"/>
        </w:rPr>
        <w:t>Upaya penanganan terhadap anak korban pencabulan perlu dilakukan secara terus-menerus demi terpeliharanya kesejahteraan anak. Pelaksanaan perlindungan anak harus didasarkan pada ketentuan Undang-Undang Dasar 1945 dan Pancasila serta berbagai peraturan perundang-undangan yang berlaku. Penerapan dasar yuridis ini harus dilaksanakan secara integratif yaitu penerapan terpadu menyangkut peraturan perundang-undangan dari berbagai bidang hukum yang berkaitan.</w:t>
      </w:r>
      <w:r w:rsidRPr="00100E46">
        <w:rPr>
          <w:rStyle w:val="FootnoteReference"/>
          <w:rFonts w:ascii="Times New Roman" w:hAnsi="Times New Roman" w:cs="Times New Roman"/>
          <w:sz w:val="24"/>
          <w:szCs w:val="24"/>
        </w:rPr>
        <w:footnoteReference w:id="7"/>
      </w:r>
      <w:r w:rsidR="00355E1E" w:rsidRPr="00100E46">
        <w:rPr>
          <w:rFonts w:ascii="Times New Roman" w:hAnsi="Times New Roman" w:cs="Times New Roman"/>
          <w:sz w:val="24"/>
          <w:szCs w:val="24"/>
        </w:rPr>
        <w:t xml:space="preserve"> Agar perlindungan anak dapat diselenggarakan dengan baik maka kepentingan yang berkaitan dengan anak sebagai korban harus dipandang sebagai </w:t>
      </w:r>
      <w:r w:rsidR="00355E1E" w:rsidRPr="00100E46">
        <w:rPr>
          <w:rFonts w:ascii="Times New Roman" w:hAnsi="Times New Roman" w:cs="Times New Roman"/>
          <w:i/>
          <w:iCs/>
          <w:sz w:val="24"/>
          <w:szCs w:val="24"/>
        </w:rPr>
        <w:t>paramount importence</w:t>
      </w:r>
      <w:r w:rsidR="00355E1E" w:rsidRPr="00100E46">
        <w:rPr>
          <w:rFonts w:ascii="Times New Roman" w:hAnsi="Times New Roman" w:cs="Times New Roman"/>
          <w:sz w:val="24"/>
          <w:szCs w:val="24"/>
        </w:rPr>
        <w:t xml:space="preserve"> atau memperoleh prioritas tertinggi.</w:t>
      </w:r>
    </w:p>
    <w:p w14:paraId="7492E074" w14:textId="3F1547B8" w:rsidR="003B47EB" w:rsidRPr="00100E46" w:rsidRDefault="00066227" w:rsidP="00D0604D">
      <w:pPr>
        <w:spacing w:line="480" w:lineRule="auto"/>
        <w:ind w:left="720" w:firstLine="720"/>
        <w:jc w:val="both"/>
        <w:rPr>
          <w:rFonts w:ascii="Times New Roman" w:hAnsi="Times New Roman" w:cs="Times New Roman"/>
          <w:sz w:val="24"/>
          <w:szCs w:val="24"/>
        </w:rPr>
      </w:pPr>
      <w:r w:rsidRPr="00100E46">
        <w:rPr>
          <w:rFonts w:ascii="Times New Roman" w:hAnsi="Times New Roman" w:cs="Times New Roman"/>
          <w:sz w:val="24"/>
          <w:szCs w:val="24"/>
        </w:rPr>
        <w:t>Undang-undang Nomor 35 Tahun 2014 tentang perlindungan anak memberikan perlindungan khusus bagi anak yang berhadapan dengan hukum.</w:t>
      </w:r>
      <w:r w:rsidR="00F21C04" w:rsidRPr="00100E46">
        <w:rPr>
          <w:rFonts w:ascii="Times New Roman" w:hAnsi="Times New Roman" w:cs="Times New Roman"/>
          <w:sz w:val="24"/>
          <w:szCs w:val="24"/>
        </w:rPr>
        <w:t xml:space="preserve"> Undang-undang Perlindungan Anak merupakan salah satu bentuk undang-undang dengan atura</w:t>
      </w:r>
      <w:r w:rsidR="00477068" w:rsidRPr="00100E46">
        <w:rPr>
          <w:rFonts w:ascii="Times New Roman" w:hAnsi="Times New Roman" w:cs="Times New Roman"/>
          <w:sz w:val="24"/>
          <w:szCs w:val="24"/>
        </w:rPr>
        <w:t>n</w:t>
      </w:r>
      <w:r w:rsidR="00F21C04" w:rsidRPr="00100E46">
        <w:rPr>
          <w:rFonts w:ascii="Times New Roman" w:hAnsi="Times New Roman" w:cs="Times New Roman"/>
          <w:sz w:val="24"/>
          <w:szCs w:val="24"/>
        </w:rPr>
        <w:t xml:space="preserve"> khusus diluar KUHP yang mengatur tentang kejahatan atau tindak pidana yang dilakukan terhadap anak. </w:t>
      </w:r>
      <w:r w:rsidR="002A58FD" w:rsidRPr="00100E46">
        <w:rPr>
          <w:rFonts w:ascii="Times New Roman" w:hAnsi="Times New Roman" w:cs="Times New Roman"/>
          <w:sz w:val="24"/>
          <w:szCs w:val="24"/>
        </w:rPr>
        <w:t xml:space="preserve">Aturan mengani sanksi pidana </w:t>
      </w:r>
      <w:r w:rsidR="00F21C04" w:rsidRPr="00100E46">
        <w:rPr>
          <w:rFonts w:ascii="Times New Roman" w:hAnsi="Times New Roman" w:cs="Times New Roman"/>
          <w:sz w:val="24"/>
          <w:szCs w:val="24"/>
        </w:rPr>
        <w:t xml:space="preserve">minimum khusus </w:t>
      </w:r>
      <w:r w:rsidR="002A58FD" w:rsidRPr="00100E46">
        <w:rPr>
          <w:rFonts w:ascii="Times New Roman" w:hAnsi="Times New Roman" w:cs="Times New Roman"/>
          <w:sz w:val="24"/>
          <w:szCs w:val="24"/>
        </w:rPr>
        <w:t>dalam perkara pencabulan terhadap anak diatur</w:t>
      </w:r>
      <w:r w:rsidRPr="00100E46">
        <w:rPr>
          <w:rFonts w:ascii="Times New Roman" w:hAnsi="Times New Roman" w:cs="Times New Roman"/>
          <w:sz w:val="24"/>
          <w:szCs w:val="24"/>
        </w:rPr>
        <w:t xml:space="preserve"> </w:t>
      </w:r>
      <w:r w:rsidR="002A58FD" w:rsidRPr="00100E46">
        <w:rPr>
          <w:rFonts w:ascii="Times New Roman" w:hAnsi="Times New Roman" w:cs="Times New Roman"/>
          <w:sz w:val="24"/>
          <w:szCs w:val="24"/>
        </w:rPr>
        <w:t>dalam</w:t>
      </w:r>
      <w:r w:rsidR="009700AB" w:rsidRPr="00100E46">
        <w:rPr>
          <w:rFonts w:ascii="Times New Roman" w:hAnsi="Times New Roman" w:cs="Times New Roman"/>
          <w:sz w:val="24"/>
          <w:szCs w:val="24"/>
        </w:rPr>
        <w:t xml:space="preserve"> ketentuan Pasal 8</w:t>
      </w:r>
      <w:r w:rsidR="00F21C04" w:rsidRPr="00100E46">
        <w:rPr>
          <w:rFonts w:ascii="Times New Roman" w:hAnsi="Times New Roman" w:cs="Times New Roman"/>
          <w:sz w:val="24"/>
          <w:szCs w:val="24"/>
        </w:rPr>
        <w:t>2</w:t>
      </w:r>
      <w:r w:rsidR="003B55B4" w:rsidRPr="00100E46">
        <w:rPr>
          <w:rFonts w:ascii="Times New Roman" w:hAnsi="Times New Roman" w:cs="Times New Roman"/>
          <w:sz w:val="24"/>
          <w:szCs w:val="24"/>
        </w:rPr>
        <w:t xml:space="preserve"> ayat (1)</w:t>
      </w:r>
      <w:r w:rsidR="009700AB" w:rsidRPr="00100E46">
        <w:rPr>
          <w:rFonts w:ascii="Times New Roman" w:hAnsi="Times New Roman" w:cs="Times New Roman"/>
          <w:sz w:val="24"/>
          <w:szCs w:val="24"/>
        </w:rPr>
        <w:t xml:space="preserve"> </w:t>
      </w:r>
      <w:r w:rsidR="002A58FD" w:rsidRPr="00100E46">
        <w:rPr>
          <w:rFonts w:ascii="Times New Roman" w:hAnsi="Times New Roman" w:cs="Times New Roman"/>
          <w:sz w:val="24"/>
          <w:szCs w:val="24"/>
        </w:rPr>
        <w:t>yang meny</w:t>
      </w:r>
      <w:r w:rsidR="009700AB" w:rsidRPr="00100E46">
        <w:rPr>
          <w:rFonts w:ascii="Times New Roman" w:hAnsi="Times New Roman" w:cs="Times New Roman"/>
          <w:sz w:val="24"/>
          <w:szCs w:val="24"/>
        </w:rPr>
        <w:t>ebutkan bahwa:</w:t>
      </w:r>
    </w:p>
    <w:p w14:paraId="455248B2" w14:textId="788EB77E" w:rsidR="009700AB" w:rsidRPr="00100E46" w:rsidRDefault="009700AB" w:rsidP="009700AB">
      <w:pPr>
        <w:spacing w:line="240" w:lineRule="auto"/>
        <w:ind w:left="1440"/>
        <w:jc w:val="both"/>
        <w:rPr>
          <w:rFonts w:ascii="Times New Roman" w:hAnsi="Times New Roman" w:cs="Times New Roman"/>
          <w:sz w:val="24"/>
          <w:szCs w:val="24"/>
        </w:rPr>
      </w:pPr>
      <w:r w:rsidRPr="00100E46">
        <w:rPr>
          <w:rFonts w:ascii="Times New Roman" w:hAnsi="Times New Roman" w:cs="Times New Roman"/>
          <w:sz w:val="24"/>
          <w:szCs w:val="24"/>
        </w:rPr>
        <w:t xml:space="preserve">“Setiap orang yang </w:t>
      </w:r>
      <w:r w:rsidR="003B55B4" w:rsidRPr="00100E46">
        <w:rPr>
          <w:rFonts w:ascii="Times New Roman" w:hAnsi="Times New Roman" w:cs="Times New Roman"/>
          <w:sz w:val="24"/>
          <w:szCs w:val="24"/>
        </w:rPr>
        <w:t>melanggar ketentuan sebagaimana dimaksud dalam Pasal 76 E dipidana dengan pidana penjara paling sing</w:t>
      </w:r>
      <w:r w:rsidR="00E33BE4" w:rsidRPr="00100E46">
        <w:rPr>
          <w:rFonts w:ascii="Times New Roman" w:hAnsi="Times New Roman" w:cs="Times New Roman"/>
          <w:sz w:val="24"/>
          <w:szCs w:val="24"/>
        </w:rPr>
        <w:t>k</w:t>
      </w:r>
      <w:r w:rsidR="003B55B4" w:rsidRPr="00100E46">
        <w:rPr>
          <w:rFonts w:ascii="Times New Roman" w:hAnsi="Times New Roman" w:cs="Times New Roman"/>
          <w:sz w:val="24"/>
          <w:szCs w:val="24"/>
        </w:rPr>
        <w:t>at 5 (lima) tahun dan paling lama 15 (lima belas) tahun dan denda paling banyak Rp. 5.000.000.000,00 (lima miliar rupiah)”</w:t>
      </w:r>
    </w:p>
    <w:p w14:paraId="06293CD0" w14:textId="77679055" w:rsidR="003B55B4" w:rsidRPr="00100E46" w:rsidRDefault="003B55B4" w:rsidP="00D0604D">
      <w:pPr>
        <w:spacing w:line="480" w:lineRule="auto"/>
        <w:ind w:left="720" w:firstLine="720"/>
        <w:jc w:val="both"/>
        <w:rPr>
          <w:rFonts w:ascii="Times New Roman" w:hAnsi="Times New Roman" w:cs="Times New Roman"/>
          <w:sz w:val="24"/>
          <w:szCs w:val="24"/>
        </w:rPr>
      </w:pPr>
      <w:r w:rsidRPr="00100E46">
        <w:rPr>
          <w:rFonts w:ascii="Times New Roman" w:hAnsi="Times New Roman" w:cs="Times New Roman"/>
          <w:sz w:val="24"/>
          <w:szCs w:val="24"/>
        </w:rPr>
        <w:t>Pidana minimum khusus merupakan suatu pengecualian yaitu untuk delik-delik tertentu</w:t>
      </w:r>
      <w:r w:rsidR="00841540" w:rsidRPr="00100E46">
        <w:rPr>
          <w:rFonts w:ascii="Times New Roman" w:hAnsi="Times New Roman" w:cs="Times New Roman"/>
          <w:sz w:val="24"/>
          <w:szCs w:val="24"/>
        </w:rPr>
        <w:t xml:space="preserve"> yang dirasa sangat merugikan, membahayakan atau meresahkan masyarakat dan merupakan delik yang dikualifikasikan akan diperberat oleh akibatnya</w:t>
      </w:r>
      <w:r w:rsidR="007F541C" w:rsidRPr="00100E46">
        <w:rPr>
          <w:rFonts w:ascii="Times New Roman" w:hAnsi="Times New Roman" w:cs="Times New Roman"/>
          <w:sz w:val="24"/>
          <w:szCs w:val="24"/>
        </w:rPr>
        <w:t>.</w:t>
      </w:r>
      <w:r w:rsidR="007F541C" w:rsidRPr="00100E46">
        <w:rPr>
          <w:rStyle w:val="FootnoteReference"/>
          <w:rFonts w:ascii="Times New Roman" w:hAnsi="Times New Roman" w:cs="Times New Roman"/>
          <w:sz w:val="24"/>
          <w:szCs w:val="24"/>
        </w:rPr>
        <w:footnoteReference w:id="8"/>
      </w:r>
      <w:r w:rsidR="008D1195" w:rsidRPr="00100E46">
        <w:rPr>
          <w:rFonts w:ascii="Times New Roman" w:hAnsi="Times New Roman" w:cs="Times New Roman"/>
          <w:sz w:val="24"/>
          <w:szCs w:val="24"/>
        </w:rPr>
        <w:t xml:space="preserve"> Dalam prakteknya, penjatuhan pidana oleh hakim menjatuhkan pidana minimum khusus dengan pertimbangan tujuan pemidanaan, kualitas dan asas manfaat dari pemidanaan tersebut dan dengan memperhatikan kepentingan Negara, kepentingan masyarakatm kepentingan pelaku kejahatan dan kepentingan korban. Rupanya penjatuhan pidana minimum oleh hakim kepada pelaku tindak pidana kurang memberikan efek jera. Hal ini bisa dilihat dari masih banyaknya kasus mengenai perbuatan pencabulan kepada anak. </w:t>
      </w:r>
    </w:p>
    <w:p w14:paraId="775D6BF3" w14:textId="01FAA636" w:rsidR="009700AB" w:rsidRPr="00100E46" w:rsidRDefault="0069015D" w:rsidP="00D0604D">
      <w:pPr>
        <w:spacing w:line="480" w:lineRule="auto"/>
        <w:ind w:left="720" w:firstLine="720"/>
        <w:jc w:val="both"/>
        <w:rPr>
          <w:rFonts w:ascii="Times New Roman" w:hAnsi="Times New Roman" w:cs="Times New Roman"/>
          <w:sz w:val="24"/>
          <w:szCs w:val="24"/>
        </w:rPr>
      </w:pPr>
      <w:r w:rsidRPr="00100E46">
        <w:rPr>
          <w:rFonts w:ascii="Times New Roman" w:hAnsi="Times New Roman" w:cs="Times New Roman"/>
          <w:sz w:val="24"/>
          <w:szCs w:val="24"/>
        </w:rPr>
        <w:t xml:space="preserve">Penjatuhan pidana minimum khusus dapat dijumpai dalam putusan </w:t>
      </w:r>
      <w:r w:rsidR="001405C8" w:rsidRPr="00100E46">
        <w:rPr>
          <w:rFonts w:ascii="Times New Roman" w:hAnsi="Times New Roman" w:cs="Times New Roman"/>
          <w:sz w:val="24"/>
          <w:szCs w:val="24"/>
        </w:rPr>
        <w:t xml:space="preserve">Pengadilan Negeri Parepare yaitu </w:t>
      </w:r>
      <w:r w:rsidRPr="00100E46">
        <w:rPr>
          <w:rFonts w:ascii="Times New Roman" w:hAnsi="Times New Roman" w:cs="Times New Roman"/>
          <w:sz w:val="24"/>
          <w:szCs w:val="24"/>
        </w:rPr>
        <w:t>per</w:t>
      </w:r>
      <w:r w:rsidR="001405C8" w:rsidRPr="00100E46">
        <w:rPr>
          <w:rFonts w:ascii="Times New Roman" w:hAnsi="Times New Roman" w:cs="Times New Roman"/>
          <w:sz w:val="24"/>
          <w:szCs w:val="24"/>
        </w:rPr>
        <w:t>k</w:t>
      </w:r>
      <w:r w:rsidRPr="00100E46">
        <w:rPr>
          <w:rFonts w:ascii="Times New Roman" w:hAnsi="Times New Roman" w:cs="Times New Roman"/>
          <w:sz w:val="24"/>
          <w:szCs w:val="24"/>
        </w:rPr>
        <w:t xml:space="preserve">ara </w:t>
      </w:r>
      <w:r w:rsidR="001405C8" w:rsidRPr="00100E46">
        <w:rPr>
          <w:rFonts w:ascii="Times New Roman" w:hAnsi="Times New Roman" w:cs="Times New Roman"/>
          <w:sz w:val="24"/>
          <w:szCs w:val="24"/>
        </w:rPr>
        <w:t>pencabulan terhadap anak dengan Putusan Nomor 175/Pid.Sus/2020/Pn. Pre. Dalam putusan tersebut terdakwa terbukti telah melakukan kekerasan</w:t>
      </w:r>
      <w:r w:rsidR="000F1F36" w:rsidRPr="00100E46">
        <w:rPr>
          <w:rFonts w:ascii="Times New Roman" w:hAnsi="Times New Roman" w:cs="Times New Roman"/>
          <w:sz w:val="24"/>
          <w:szCs w:val="24"/>
        </w:rPr>
        <w:t xml:space="preserve"> atau ancaman kekerasan, memaksa, melakukan tipu muslihat, melakukan serangkaian kebohongan atau membujuk anak untuk melakukan atau membiarkan dilakukan perbuatan cabul. Berdasarkan putusan tersebut diketahui bahwa korban </w:t>
      </w:r>
      <w:r w:rsidR="008D1DC9" w:rsidRPr="00100E46">
        <w:rPr>
          <w:rFonts w:ascii="Times New Roman" w:hAnsi="Times New Roman" w:cs="Times New Roman"/>
          <w:sz w:val="24"/>
          <w:szCs w:val="24"/>
        </w:rPr>
        <w:t xml:space="preserve">lahir pada tahun 2005 dan belum berusia 18 (delapan belas) tahun sehingga berdasarkan ketentuan undang-undang maka korban masih tergolong sebagai “Anak”. </w:t>
      </w:r>
      <w:r w:rsidR="00E35234" w:rsidRPr="00100E46">
        <w:rPr>
          <w:rFonts w:ascii="Times New Roman" w:hAnsi="Times New Roman" w:cs="Times New Roman"/>
          <w:sz w:val="24"/>
          <w:szCs w:val="24"/>
        </w:rPr>
        <w:t>Perbuatan terdakwa tersebut sebagaimana diatur dan diancam pidana dalam Pasal 82 ayat (1) Jo 76E Undang-Undang Republik Indonesia Nomor 35 Tahun 2014 Tentang Perubahan Atas Undang-Undang Republik Indonesia RI Nomor 23 Tahun 2002 Tentang Perlindungan Anak.</w:t>
      </w:r>
    </w:p>
    <w:p w14:paraId="7F35C9AD" w14:textId="427E5167" w:rsidR="008A6087" w:rsidRPr="00100E46" w:rsidRDefault="00E9107E" w:rsidP="00D0604D">
      <w:pPr>
        <w:spacing w:line="480" w:lineRule="auto"/>
        <w:ind w:left="720" w:firstLine="720"/>
        <w:jc w:val="both"/>
        <w:rPr>
          <w:rFonts w:ascii="Times New Roman" w:hAnsi="Times New Roman" w:cs="Times New Roman"/>
          <w:sz w:val="24"/>
          <w:szCs w:val="24"/>
        </w:rPr>
      </w:pPr>
      <w:r w:rsidRPr="00100E46">
        <w:rPr>
          <w:rFonts w:ascii="Times New Roman" w:hAnsi="Times New Roman" w:cs="Times New Roman"/>
          <w:sz w:val="24"/>
          <w:szCs w:val="24"/>
          <w:lang w:val="id-ID"/>
        </w:rPr>
        <w:t xml:space="preserve">Berdasarkan latar belakang tersebut </w:t>
      </w:r>
      <w:r w:rsidR="008A6087" w:rsidRPr="00100E46">
        <w:rPr>
          <w:rFonts w:ascii="Times New Roman" w:hAnsi="Times New Roman" w:cs="Times New Roman"/>
          <w:sz w:val="24"/>
          <w:szCs w:val="24"/>
        </w:rPr>
        <w:t xml:space="preserve">penulis tertarik untuk menganalisis dan mengkaji lebih dalam mengenai penjatuhan pidana dibawah minimum khusus dalam perkara tindak pidana pencabulan terhadap anak. Maka dengan demikian judul dari penelitian ini </w:t>
      </w:r>
      <w:r w:rsidR="00F03BE1" w:rsidRPr="00100E46">
        <w:rPr>
          <w:rFonts w:ascii="Times New Roman" w:hAnsi="Times New Roman" w:cs="Times New Roman"/>
          <w:sz w:val="24"/>
          <w:szCs w:val="24"/>
        </w:rPr>
        <w:t>yaitu TINJAUAN YURIDIS PENJATUHAN PIDANA DIBAWAH MINIMUM KHUSUS DALAM PERKARA PENCABULAN TERHADAP ANAK (Studi Kasus Putusan Nomor 175/Pid.Sus/2020/PN Pre)</w:t>
      </w:r>
    </w:p>
    <w:p w14:paraId="5BE907F8" w14:textId="4E23C7FF" w:rsidR="00F03BE1" w:rsidRPr="00100E46" w:rsidRDefault="00F03BE1" w:rsidP="00D0604D">
      <w:pPr>
        <w:pStyle w:val="ListParagraph"/>
        <w:numPr>
          <w:ilvl w:val="0"/>
          <w:numId w:val="1"/>
        </w:numPr>
        <w:spacing w:line="480" w:lineRule="auto"/>
        <w:jc w:val="both"/>
        <w:rPr>
          <w:rFonts w:ascii="Times New Roman" w:hAnsi="Times New Roman" w:cs="Times New Roman"/>
          <w:b/>
          <w:bCs/>
          <w:sz w:val="24"/>
          <w:szCs w:val="24"/>
        </w:rPr>
      </w:pPr>
      <w:r w:rsidRPr="00100E46">
        <w:rPr>
          <w:rFonts w:ascii="Times New Roman" w:hAnsi="Times New Roman" w:cs="Times New Roman"/>
          <w:b/>
          <w:bCs/>
          <w:sz w:val="24"/>
          <w:szCs w:val="24"/>
        </w:rPr>
        <w:t>Rumusan Masalah</w:t>
      </w:r>
    </w:p>
    <w:p w14:paraId="0658DC69" w14:textId="3810F9F6" w:rsidR="00F03BE1" w:rsidRPr="00100E46" w:rsidRDefault="00F03BE1" w:rsidP="00D0604D">
      <w:pPr>
        <w:spacing w:line="480" w:lineRule="auto"/>
        <w:ind w:left="720"/>
        <w:jc w:val="both"/>
        <w:rPr>
          <w:rFonts w:ascii="Times New Roman" w:hAnsi="Times New Roman" w:cs="Times New Roman"/>
          <w:sz w:val="24"/>
          <w:szCs w:val="24"/>
        </w:rPr>
      </w:pPr>
      <w:r w:rsidRPr="00100E46">
        <w:rPr>
          <w:rFonts w:ascii="Times New Roman" w:hAnsi="Times New Roman" w:cs="Times New Roman"/>
          <w:sz w:val="24"/>
          <w:szCs w:val="24"/>
        </w:rPr>
        <w:t>Berdasarkan uraian latar belakang masalah tersebut, maka rumusan permasalahannya adalah sebagai berikut:</w:t>
      </w:r>
    </w:p>
    <w:p w14:paraId="3060533A" w14:textId="381EA5D0" w:rsidR="00F03BE1" w:rsidRPr="00100E46" w:rsidRDefault="00F03BE1" w:rsidP="00D0604D">
      <w:pPr>
        <w:pStyle w:val="ListParagraph"/>
        <w:numPr>
          <w:ilvl w:val="0"/>
          <w:numId w:val="3"/>
        </w:numPr>
        <w:tabs>
          <w:tab w:val="left" w:pos="1080"/>
        </w:tabs>
        <w:spacing w:line="480" w:lineRule="auto"/>
        <w:ind w:left="1080"/>
        <w:jc w:val="both"/>
        <w:rPr>
          <w:rFonts w:ascii="Times New Roman" w:hAnsi="Times New Roman" w:cs="Times New Roman"/>
          <w:sz w:val="24"/>
          <w:szCs w:val="24"/>
        </w:rPr>
      </w:pPr>
      <w:r w:rsidRPr="00100E46">
        <w:rPr>
          <w:rFonts w:ascii="Times New Roman" w:hAnsi="Times New Roman" w:cs="Times New Roman"/>
          <w:sz w:val="24"/>
          <w:szCs w:val="24"/>
        </w:rPr>
        <w:t xml:space="preserve">Bagaimana </w:t>
      </w:r>
      <w:r w:rsidR="00E33BE4" w:rsidRPr="00100E46">
        <w:rPr>
          <w:rFonts w:ascii="Times New Roman" w:hAnsi="Times New Roman" w:cs="Times New Roman"/>
          <w:sz w:val="24"/>
          <w:szCs w:val="24"/>
        </w:rPr>
        <w:t xml:space="preserve">pertimbangan hukum </w:t>
      </w:r>
      <w:r w:rsidR="00AC1D3B">
        <w:rPr>
          <w:rFonts w:ascii="Times New Roman" w:hAnsi="Times New Roman" w:cs="Times New Roman"/>
          <w:sz w:val="24"/>
          <w:szCs w:val="24"/>
        </w:rPr>
        <w:t xml:space="preserve">majelis </w:t>
      </w:r>
      <w:r w:rsidR="00E33BE4" w:rsidRPr="00100E46">
        <w:rPr>
          <w:rFonts w:ascii="Times New Roman" w:hAnsi="Times New Roman" w:cs="Times New Roman"/>
          <w:sz w:val="24"/>
          <w:szCs w:val="24"/>
        </w:rPr>
        <w:t xml:space="preserve">hakim </w:t>
      </w:r>
      <w:r w:rsidRPr="00100E46">
        <w:rPr>
          <w:rFonts w:ascii="Times New Roman" w:hAnsi="Times New Roman" w:cs="Times New Roman"/>
          <w:sz w:val="24"/>
          <w:szCs w:val="24"/>
        </w:rPr>
        <w:t>terhadap pelaku tindak pidana pencabulan didalam putusan nomor 175/</w:t>
      </w:r>
      <w:r w:rsidR="00622AE2" w:rsidRPr="00100E46">
        <w:rPr>
          <w:rFonts w:ascii="Times New Roman" w:hAnsi="Times New Roman" w:cs="Times New Roman"/>
          <w:sz w:val="24"/>
          <w:szCs w:val="24"/>
        </w:rPr>
        <w:t>Pid.Sus/2020/PN. Pre ?</w:t>
      </w:r>
    </w:p>
    <w:p w14:paraId="58E50BA9" w14:textId="4A548625" w:rsidR="00622AE2" w:rsidRPr="00100E46" w:rsidRDefault="00622AE2" w:rsidP="00D0604D">
      <w:pPr>
        <w:pStyle w:val="ListParagraph"/>
        <w:numPr>
          <w:ilvl w:val="0"/>
          <w:numId w:val="3"/>
        </w:numPr>
        <w:spacing w:line="480" w:lineRule="auto"/>
        <w:ind w:left="1080"/>
        <w:jc w:val="both"/>
        <w:rPr>
          <w:rFonts w:ascii="Times New Roman" w:hAnsi="Times New Roman" w:cs="Times New Roman"/>
          <w:sz w:val="24"/>
          <w:szCs w:val="24"/>
        </w:rPr>
      </w:pPr>
      <w:r w:rsidRPr="00100E46">
        <w:rPr>
          <w:rFonts w:ascii="Times New Roman" w:hAnsi="Times New Roman" w:cs="Times New Roman"/>
          <w:sz w:val="24"/>
          <w:szCs w:val="24"/>
        </w:rPr>
        <w:t>Bagaimana upaya perlindungan hukum terhadap anak korban tindak</w:t>
      </w:r>
      <w:r w:rsidR="00AC1D3B">
        <w:rPr>
          <w:rFonts w:ascii="Times New Roman" w:hAnsi="Times New Roman" w:cs="Times New Roman"/>
          <w:sz w:val="24"/>
          <w:szCs w:val="24"/>
        </w:rPr>
        <w:t xml:space="preserve"> pidana pencabulan dalam putusan</w:t>
      </w:r>
      <w:r w:rsidRPr="00100E46">
        <w:rPr>
          <w:rFonts w:ascii="Times New Roman" w:hAnsi="Times New Roman" w:cs="Times New Roman"/>
          <w:sz w:val="24"/>
          <w:szCs w:val="24"/>
        </w:rPr>
        <w:t xml:space="preserve"> nomor 175/Pid.Sus/2020/PN Pre ?</w:t>
      </w:r>
    </w:p>
    <w:p w14:paraId="0305B12A" w14:textId="77777777" w:rsidR="00E9107E" w:rsidRPr="00100E46" w:rsidRDefault="00E9107E" w:rsidP="00E9107E">
      <w:pPr>
        <w:pStyle w:val="ListParagraph"/>
        <w:spacing w:line="480" w:lineRule="auto"/>
        <w:ind w:left="1080"/>
        <w:jc w:val="both"/>
        <w:rPr>
          <w:rFonts w:ascii="Times New Roman" w:hAnsi="Times New Roman" w:cs="Times New Roman"/>
          <w:sz w:val="24"/>
          <w:szCs w:val="24"/>
        </w:rPr>
      </w:pPr>
    </w:p>
    <w:p w14:paraId="02032184" w14:textId="7A5BB6BB" w:rsidR="008D1DC9" w:rsidRPr="00100E46" w:rsidRDefault="00622AE2" w:rsidP="00D0604D">
      <w:pPr>
        <w:pStyle w:val="ListParagraph"/>
        <w:numPr>
          <w:ilvl w:val="0"/>
          <w:numId w:val="1"/>
        </w:numPr>
        <w:spacing w:line="480" w:lineRule="auto"/>
        <w:jc w:val="both"/>
        <w:rPr>
          <w:rFonts w:ascii="Times New Roman" w:hAnsi="Times New Roman" w:cs="Times New Roman"/>
          <w:sz w:val="24"/>
          <w:szCs w:val="24"/>
        </w:rPr>
      </w:pPr>
      <w:r w:rsidRPr="00100E46">
        <w:rPr>
          <w:rFonts w:ascii="Times New Roman" w:hAnsi="Times New Roman" w:cs="Times New Roman"/>
          <w:b/>
          <w:bCs/>
          <w:sz w:val="24"/>
          <w:szCs w:val="24"/>
        </w:rPr>
        <w:t>Tujuan Penelitian</w:t>
      </w:r>
    </w:p>
    <w:p w14:paraId="114FA47E" w14:textId="68F44EF9" w:rsidR="00622AE2" w:rsidRPr="00100E46" w:rsidRDefault="00622AE2" w:rsidP="00D0604D">
      <w:pPr>
        <w:spacing w:line="480" w:lineRule="auto"/>
        <w:ind w:firstLine="720"/>
        <w:jc w:val="both"/>
        <w:rPr>
          <w:rFonts w:ascii="Times New Roman" w:hAnsi="Times New Roman" w:cs="Times New Roman"/>
          <w:sz w:val="24"/>
          <w:szCs w:val="24"/>
        </w:rPr>
      </w:pPr>
      <w:r w:rsidRPr="00100E46">
        <w:rPr>
          <w:rFonts w:ascii="Times New Roman" w:hAnsi="Times New Roman" w:cs="Times New Roman"/>
          <w:sz w:val="24"/>
          <w:szCs w:val="24"/>
        </w:rPr>
        <w:t>Tujuan dari penelitian ini adalah sebagai berikut :</w:t>
      </w:r>
    </w:p>
    <w:p w14:paraId="60CB62F5" w14:textId="0CA2CD6C" w:rsidR="00216A34" w:rsidRPr="00100E46" w:rsidRDefault="00622AE2" w:rsidP="00D0604D">
      <w:pPr>
        <w:pStyle w:val="ListParagraph"/>
        <w:numPr>
          <w:ilvl w:val="0"/>
          <w:numId w:val="4"/>
        </w:numPr>
        <w:spacing w:line="480" w:lineRule="auto"/>
        <w:jc w:val="both"/>
        <w:rPr>
          <w:rFonts w:ascii="Times New Roman" w:hAnsi="Times New Roman" w:cs="Times New Roman"/>
          <w:sz w:val="24"/>
          <w:szCs w:val="24"/>
        </w:rPr>
      </w:pPr>
      <w:r w:rsidRPr="00100E46">
        <w:rPr>
          <w:rFonts w:ascii="Times New Roman" w:hAnsi="Times New Roman" w:cs="Times New Roman"/>
          <w:sz w:val="24"/>
          <w:szCs w:val="24"/>
        </w:rPr>
        <w:t>Untuk mengetahui pe</w:t>
      </w:r>
      <w:r w:rsidR="00E33BE4" w:rsidRPr="00100E46">
        <w:rPr>
          <w:rFonts w:ascii="Times New Roman" w:hAnsi="Times New Roman" w:cs="Times New Roman"/>
          <w:sz w:val="24"/>
          <w:szCs w:val="24"/>
        </w:rPr>
        <w:t xml:space="preserve">rtimbangan hukum majelis hakim </w:t>
      </w:r>
      <w:r w:rsidR="00AC1D3B">
        <w:rPr>
          <w:rFonts w:ascii="Times New Roman" w:hAnsi="Times New Roman" w:cs="Times New Roman"/>
          <w:sz w:val="24"/>
          <w:szCs w:val="24"/>
        </w:rPr>
        <w:t xml:space="preserve">terhadap pelaku tindak pidana pencabulan dalam putusan nomor  </w:t>
      </w:r>
      <w:r w:rsidR="00AC1D3B" w:rsidRPr="00100E46">
        <w:rPr>
          <w:rFonts w:ascii="Times New Roman" w:hAnsi="Times New Roman" w:cs="Times New Roman"/>
          <w:sz w:val="24"/>
          <w:szCs w:val="24"/>
        </w:rPr>
        <w:t>175/Pid.Sus/2020/PN Pre</w:t>
      </w:r>
    </w:p>
    <w:p w14:paraId="68ED1152" w14:textId="1DD3650A" w:rsidR="00622AE2" w:rsidRPr="00100E46" w:rsidRDefault="00622AE2" w:rsidP="00D0604D">
      <w:pPr>
        <w:pStyle w:val="ListParagraph"/>
        <w:numPr>
          <w:ilvl w:val="0"/>
          <w:numId w:val="4"/>
        </w:numPr>
        <w:spacing w:line="480" w:lineRule="auto"/>
        <w:jc w:val="both"/>
        <w:rPr>
          <w:rFonts w:ascii="Times New Roman" w:hAnsi="Times New Roman" w:cs="Times New Roman"/>
          <w:sz w:val="24"/>
          <w:szCs w:val="24"/>
        </w:rPr>
      </w:pPr>
      <w:r w:rsidRPr="00100E46">
        <w:rPr>
          <w:rFonts w:ascii="Times New Roman" w:hAnsi="Times New Roman" w:cs="Times New Roman"/>
          <w:sz w:val="24"/>
          <w:szCs w:val="24"/>
        </w:rPr>
        <w:t xml:space="preserve"> </w:t>
      </w:r>
      <w:r w:rsidR="00216A34" w:rsidRPr="00100E46">
        <w:rPr>
          <w:rFonts w:ascii="Times New Roman" w:hAnsi="Times New Roman" w:cs="Times New Roman"/>
          <w:sz w:val="24"/>
          <w:szCs w:val="24"/>
        </w:rPr>
        <w:t>Untuk mengetahui bentuk perlindungan hukum terhadap anak korba</w:t>
      </w:r>
      <w:r w:rsidR="00AC1D3B">
        <w:rPr>
          <w:rFonts w:ascii="Times New Roman" w:hAnsi="Times New Roman" w:cs="Times New Roman"/>
          <w:sz w:val="24"/>
          <w:szCs w:val="24"/>
        </w:rPr>
        <w:t xml:space="preserve">n dari tindak pidana pencabulan dalam putusan nomor </w:t>
      </w:r>
      <w:r w:rsidR="00AC1D3B" w:rsidRPr="00100E46">
        <w:rPr>
          <w:rFonts w:ascii="Times New Roman" w:hAnsi="Times New Roman" w:cs="Times New Roman"/>
          <w:sz w:val="24"/>
          <w:szCs w:val="24"/>
        </w:rPr>
        <w:t>175/Pid.Sus/2020/PN Pre</w:t>
      </w:r>
    </w:p>
    <w:p w14:paraId="7D43A674" w14:textId="3607822B" w:rsidR="004F588E" w:rsidRPr="00100E46" w:rsidRDefault="004F588E" w:rsidP="00D0604D">
      <w:pPr>
        <w:pStyle w:val="ListParagraph"/>
        <w:numPr>
          <w:ilvl w:val="0"/>
          <w:numId w:val="1"/>
        </w:numPr>
        <w:spacing w:line="480" w:lineRule="auto"/>
        <w:jc w:val="both"/>
        <w:rPr>
          <w:rFonts w:ascii="Times New Roman" w:hAnsi="Times New Roman" w:cs="Times New Roman"/>
          <w:b/>
          <w:bCs/>
          <w:sz w:val="24"/>
          <w:szCs w:val="24"/>
        </w:rPr>
      </w:pPr>
      <w:r w:rsidRPr="00100E46">
        <w:rPr>
          <w:rFonts w:ascii="Times New Roman" w:hAnsi="Times New Roman" w:cs="Times New Roman"/>
          <w:b/>
          <w:bCs/>
          <w:sz w:val="24"/>
          <w:szCs w:val="24"/>
        </w:rPr>
        <w:t>Manfaat Penilitian</w:t>
      </w:r>
    </w:p>
    <w:p w14:paraId="59197101" w14:textId="6C1D0CCA" w:rsidR="004F588E" w:rsidRPr="00100E46" w:rsidRDefault="004F588E" w:rsidP="00D0604D">
      <w:pPr>
        <w:pStyle w:val="ListParagraph"/>
        <w:spacing w:line="480" w:lineRule="auto"/>
        <w:jc w:val="both"/>
        <w:rPr>
          <w:rFonts w:ascii="Times New Roman" w:hAnsi="Times New Roman" w:cs="Times New Roman"/>
          <w:sz w:val="24"/>
          <w:szCs w:val="24"/>
        </w:rPr>
      </w:pPr>
      <w:r w:rsidRPr="00100E46">
        <w:rPr>
          <w:rFonts w:ascii="Times New Roman" w:hAnsi="Times New Roman" w:cs="Times New Roman"/>
          <w:sz w:val="24"/>
          <w:szCs w:val="24"/>
        </w:rPr>
        <w:t>Manfaat yang diharapkan dari penelitian ini yaitu:</w:t>
      </w:r>
    </w:p>
    <w:p w14:paraId="31809825" w14:textId="4A1BACFC" w:rsidR="004F588E" w:rsidRPr="00100E46" w:rsidRDefault="004F588E" w:rsidP="00D0604D">
      <w:pPr>
        <w:pStyle w:val="ListParagraph"/>
        <w:numPr>
          <w:ilvl w:val="0"/>
          <w:numId w:val="5"/>
        </w:numPr>
        <w:spacing w:line="480" w:lineRule="auto"/>
        <w:ind w:left="1080"/>
        <w:jc w:val="both"/>
        <w:rPr>
          <w:rFonts w:ascii="Times New Roman" w:hAnsi="Times New Roman" w:cs="Times New Roman"/>
          <w:sz w:val="24"/>
          <w:szCs w:val="24"/>
        </w:rPr>
      </w:pPr>
      <w:r w:rsidRPr="00100E46">
        <w:rPr>
          <w:rFonts w:ascii="Times New Roman" w:hAnsi="Times New Roman" w:cs="Times New Roman"/>
          <w:sz w:val="24"/>
          <w:szCs w:val="24"/>
        </w:rPr>
        <w:t>Manfaat Teoritis</w:t>
      </w:r>
    </w:p>
    <w:p w14:paraId="22C80E4C" w14:textId="5769461E" w:rsidR="004F588E" w:rsidRPr="00100E46" w:rsidRDefault="004F588E" w:rsidP="00D0604D">
      <w:pPr>
        <w:pStyle w:val="ListParagraph"/>
        <w:spacing w:line="480" w:lineRule="auto"/>
        <w:ind w:left="1080"/>
        <w:jc w:val="both"/>
        <w:rPr>
          <w:rFonts w:ascii="Times New Roman" w:hAnsi="Times New Roman" w:cs="Times New Roman"/>
          <w:sz w:val="24"/>
          <w:szCs w:val="24"/>
        </w:rPr>
      </w:pPr>
      <w:r w:rsidRPr="00100E46">
        <w:rPr>
          <w:rFonts w:ascii="Times New Roman" w:hAnsi="Times New Roman" w:cs="Times New Roman"/>
          <w:sz w:val="24"/>
          <w:szCs w:val="24"/>
        </w:rPr>
        <w:t xml:space="preserve">Hasil penelitian ini diharapkan dapat memberikan manfaat dalam pengembangan ilmu pengetahuan dibidang hukum, khususnya hukum pidana </w:t>
      </w:r>
      <w:r w:rsidR="00EE5EDE" w:rsidRPr="00100E46">
        <w:rPr>
          <w:rFonts w:ascii="Times New Roman" w:hAnsi="Times New Roman" w:cs="Times New Roman"/>
          <w:sz w:val="24"/>
          <w:szCs w:val="24"/>
        </w:rPr>
        <w:t xml:space="preserve">dalam </w:t>
      </w:r>
      <w:r w:rsidR="00557FAF" w:rsidRPr="00100E46">
        <w:rPr>
          <w:rFonts w:ascii="Times New Roman" w:hAnsi="Times New Roman" w:cs="Times New Roman"/>
          <w:sz w:val="24"/>
          <w:szCs w:val="24"/>
        </w:rPr>
        <w:t>memahami tentang penjatuhan hukuman terhadap pelaku tindak pidana pencabulan kepada anak dibawah umur.</w:t>
      </w:r>
    </w:p>
    <w:p w14:paraId="7CB3E41B" w14:textId="785A779D" w:rsidR="00557FAF" w:rsidRPr="00100E46" w:rsidRDefault="00557FAF" w:rsidP="00D0604D">
      <w:pPr>
        <w:pStyle w:val="ListParagraph"/>
        <w:numPr>
          <w:ilvl w:val="0"/>
          <w:numId w:val="5"/>
        </w:numPr>
        <w:spacing w:line="480" w:lineRule="auto"/>
        <w:ind w:left="1080"/>
        <w:jc w:val="both"/>
        <w:rPr>
          <w:rFonts w:ascii="Times New Roman" w:hAnsi="Times New Roman" w:cs="Times New Roman"/>
          <w:sz w:val="24"/>
          <w:szCs w:val="24"/>
        </w:rPr>
      </w:pPr>
      <w:r w:rsidRPr="00100E46">
        <w:rPr>
          <w:rFonts w:ascii="Times New Roman" w:hAnsi="Times New Roman" w:cs="Times New Roman"/>
          <w:sz w:val="24"/>
          <w:szCs w:val="24"/>
        </w:rPr>
        <w:t>Manfaat Praktis</w:t>
      </w:r>
    </w:p>
    <w:p w14:paraId="41ABA9F6" w14:textId="30755660" w:rsidR="00557FAF" w:rsidRPr="00100E46" w:rsidRDefault="00557FAF" w:rsidP="00D0604D">
      <w:pPr>
        <w:pStyle w:val="ListParagraph"/>
        <w:spacing w:line="480" w:lineRule="auto"/>
        <w:ind w:left="1080"/>
        <w:jc w:val="both"/>
        <w:rPr>
          <w:rFonts w:ascii="Times New Roman" w:hAnsi="Times New Roman" w:cs="Times New Roman"/>
          <w:sz w:val="24"/>
          <w:szCs w:val="24"/>
        </w:rPr>
      </w:pPr>
      <w:r w:rsidRPr="00100E46">
        <w:rPr>
          <w:rFonts w:ascii="Times New Roman" w:hAnsi="Times New Roman" w:cs="Times New Roman"/>
          <w:sz w:val="24"/>
          <w:szCs w:val="24"/>
        </w:rPr>
        <w:t xml:space="preserve">Hasil penelitian ini diharapkan dapat digunakan sebagai informasi bagi masyarakat </w:t>
      </w:r>
      <w:r w:rsidR="002454DF" w:rsidRPr="00100E46">
        <w:rPr>
          <w:rFonts w:ascii="Times New Roman" w:hAnsi="Times New Roman" w:cs="Times New Roman"/>
          <w:sz w:val="24"/>
          <w:szCs w:val="24"/>
        </w:rPr>
        <w:t xml:space="preserve">mengenai bentuk perlindungan hukum terhadap anak korban dari tindak pidana pencabulan. Bagi </w:t>
      </w:r>
      <w:r w:rsidRPr="00100E46">
        <w:rPr>
          <w:rFonts w:ascii="Times New Roman" w:hAnsi="Times New Roman" w:cs="Times New Roman"/>
          <w:sz w:val="24"/>
          <w:szCs w:val="24"/>
        </w:rPr>
        <w:t xml:space="preserve">aparat penegak hukum </w:t>
      </w:r>
      <w:r w:rsidR="002454DF" w:rsidRPr="00100E46">
        <w:rPr>
          <w:rFonts w:ascii="Times New Roman" w:hAnsi="Times New Roman" w:cs="Times New Roman"/>
          <w:sz w:val="24"/>
          <w:szCs w:val="24"/>
        </w:rPr>
        <w:t xml:space="preserve">penelitian ini diharapkan dapat membantu </w:t>
      </w:r>
      <w:r w:rsidRPr="00100E46">
        <w:rPr>
          <w:rFonts w:ascii="Times New Roman" w:hAnsi="Times New Roman" w:cs="Times New Roman"/>
          <w:sz w:val="24"/>
          <w:szCs w:val="24"/>
        </w:rPr>
        <w:t>dalam menangani perkara tindak pidana pencabulan yang menjadikan anak sebagai korban</w:t>
      </w:r>
      <w:r w:rsidR="002454DF" w:rsidRPr="00100E46">
        <w:rPr>
          <w:rFonts w:ascii="Times New Roman" w:hAnsi="Times New Roman" w:cs="Times New Roman"/>
          <w:sz w:val="24"/>
          <w:szCs w:val="24"/>
        </w:rPr>
        <w:t>.</w:t>
      </w:r>
    </w:p>
    <w:p w14:paraId="7A572238" w14:textId="319A7756" w:rsidR="003F121A" w:rsidRPr="00100E46" w:rsidRDefault="003F121A" w:rsidP="00D0604D">
      <w:pPr>
        <w:pStyle w:val="ListParagraph"/>
        <w:numPr>
          <w:ilvl w:val="0"/>
          <w:numId w:val="1"/>
        </w:numPr>
        <w:spacing w:line="480" w:lineRule="auto"/>
        <w:jc w:val="both"/>
        <w:rPr>
          <w:rFonts w:ascii="Times New Roman" w:hAnsi="Times New Roman" w:cs="Times New Roman"/>
          <w:sz w:val="24"/>
          <w:szCs w:val="24"/>
        </w:rPr>
      </w:pPr>
      <w:r w:rsidRPr="00100E46">
        <w:rPr>
          <w:rFonts w:ascii="Times New Roman" w:hAnsi="Times New Roman" w:cs="Times New Roman"/>
          <w:b/>
          <w:bCs/>
          <w:sz w:val="24"/>
          <w:szCs w:val="24"/>
        </w:rPr>
        <w:t>Tinjauan Pustaka</w:t>
      </w:r>
    </w:p>
    <w:p w14:paraId="29111176" w14:textId="7AEB9487" w:rsidR="00E33BE4" w:rsidRPr="00100E46" w:rsidRDefault="003F121A" w:rsidP="00D0604D">
      <w:pPr>
        <w:pStyle w:val="ListParagraph"/>
        <w:spacing w:line="480" w:lineRule="auto"/>
        <w:jc w:val="both"/>
        <w:rPr>
          <w:rFonts w:ascii="Times New Roman" w:hAnsi="Times New Roman" w:cs="Times New Roman"/>
          <w:sz w:val="24"/>
          <w:szCs w:val="24"/>
        </w:rPr>
      </w:pPr>
      <w:r w:rsidRPr="00100E46">
        <w:rPr>
          <w:rFonts w:ascii="Times New Roman" w:hAnsi="Times New Roman" w:cs="Times New Roman"/>
          <w:sz w:val="24"/>
          <w:szCs w:val="24"/>
        </w:rPr>
        <w:t>Terdapat beberapa tulisan atau referensi primer yang membahas tentang penjatuhan pidana terhadap tindak pidana pencabulan anak ataupun tulisan yang berhubungan dengan penelitian ini yaitu sebagai berikut:</w:t>
      </w:r>
    </w:p>
    <w:p w14:paraId="3AADFF19" w14:textId="0B8F43EE" w:rsidR="003F121A" w:rsidRPr="00100E46" w:rsidRDefault="003F121A" w:rsidP="00D0604D">
      <w:pPr>
        <w:pStyle w:val="ListParagraph"/>
        <w:numPr>
          <w:ilvl w:val="0"/>
          <w:numId w:val="6"/>
        </w:numPr>
        <w:spacing w:line="480" w:lineRule="auto"/>
        <w:jc w:val="both"/>
        <w:rPr>
          <w:rFonts w:ascii="Times New Roman" w:hAnsi="Times New Roman" w:cs="Times New Roman"/>
          <w:sz w:val="24"/>
          <w:szCs w:val="24"/>
        </w:rPr>
      </w:pPr>
      <w:r w:rsidRPr="00100E46">
        <w:rPr>
          <w:rFonts w:ascii="Times New Roman" w:hAnsi="Times New Roman" w:cs="Times New Roman"/>
          <w:sz w:val="24"/>
          <w:szCs w:val="24"/>
        </w:rPr>
        <w:t xml:space="preserve">Trisha Dinda M, dkk </w:t>
      </w:r>
      <w:r w:rsidR="0068538E" w:rsidRPr="00100E46">
        <w:rPr>
          <w:rFonts w:ascii="Times New Roman" w:hAnsi="Times New Roman" w:cs="Times New Roman"/>
          <w:sz w:val="24"/>
          <w:szCs w:val="24"/>
        </w:rPr>
        <w:t>, “Analisi</w:t>
      </w:r>
      <w:r w:rsidR="00A95889" w:rsidRPr="00100E46">
        <w:rPr>
          <w:rFonts w:ascii="Times New Roman" w:hAnsi="Times New Roman" w:cs="Times New Roman"/>
          <w:sz w:val="24"/>
          <w:szCs w:val="24"/>
        </w:rPr>
        <w:t>s</w:t>
      </w:r>
      <w:r w:rsidR="0068538E" w:rsidRPr="00100E46">
        <w:rPr>
          <w:rFonts w:ascii="Times New Roman" w:hAnsi="Times New Roman" w:cs="Times New Roman"/>
          <w:sz w:val="24"/>
          <w:szCs w:val="24"/>
        </w:rPr>
        <w:t xml:space="preserve"> Yuridis Terhadap Tindak Pidana Pencabulan Anak Dibawah Umur Berdasarkan Undang-Undnag Nomor 35 Tahun 2014 Tentang Perlindungan Anak (Tinjauan Kasus Nomor 2672/Pid.B/2017/PN. MDN)</w:t>
      </w:r>
      <w:r w:rsidR="00F16D5E" w:rsidRPr="00100E46">
        <w:rPr>
          <w:rFonts w:ascii="Times New Roman" w:hAnsi="Times New Roman" w:cs="Times New Roman"/>
          <w:sz w:val="24"/>
          <w:szCs w:val="24"/>
        </w:rPr>
        <w:t>”</w:t>
      </w:r>
      <w:r w:rsidR="0068538E" w:rsidRPr="00100E46">
        <w:rPr>
          <w:rFonts w:ascii="Times New Roman" w:hAnsi="Times New Roman" w:cs="Times New Roman"/>
          <w:sz w:val="24"/>
          <w:szCs w:val="24"/>
        </w:rPr>
        <w:t>.</w:t>
      </w:r>
      <w:r w:rsidR="0068538E" w:rsidRPr="00100E46">
        <w:rPr>
          <w:rStyle w:val="FootnoteReference"/>
          <w:rFonts w:ascii="Times New Roman" w:hAnsi="Times New Roman" w:cs="Times New Roman"/>
          <w:sz w:val="24"/>
          <w:szCs w:val="24"/>
        </w:rPr>
        <w:footnoteReference w:id="9"/>
      </w:r>
      <w:r w:rsidR="00A37141" w:rsidRPr="00100E46">
        <w:rPr>
          <w:rFonts w:ascii="Times New Roman" w:hAnsi="Times New Roman" w:cs="Times New Roman"/>
          <w:sz w:val="24"/>
          <w:szCs w:val="24"/>
        </w:rPr>
        <w:t xml:space="preserve"> Penelitian ini membahas mengenai permasalahan pertanggungjawaban pidana pelaku pencabulan anak dibawah umur dan kebijakan hukum terhadap tindak pidana pelaku pencabulan anak dibawah umur sertadasar pertimbangan hakim dalam menjatuhkan hukuman terhadap pelaku tindak pidana pencabulan anak dibawah umur</w:t>
      </w:r>
      <w:r w:rsidR="00A95889" w:rsidRPr="00100E46">
        <w:rPr>
          <w:rFonts w:ascii="Times New Roman" w:hAnsi="Times New Roman" w:cs="Times New Roman"/>
          <w:sz w:val="24"/>
          <w:szCs w:val="24"/>
        </w:rPr>
        <w:t xml:space="preserve">. </w:t>
      </w:r>
    </w:p>
    <w:p w14:paraId="0BD7A1A3" w14:textId="179CD2DA" w:rsidR="007A79A8" w:rsidRPr="00100E46" w:rsidRDefault="00F16D5E" w:rsidP="00D0604D">
      <w:pPr>
        <w:pStyle w:val="ListParagraph"/>
        <w:numPr>
          <w:ilvl w:val="0"/>
          <w:numId w:val="6"/>
        </w:numPr>
        <w:spacing w:line="480" w:lineRule="auto"/>
        <w:jc w:val="both"/>
        <w:rPr>
          <w:rFonts w:ascii="Times New Roman" w:hAnsi="Times New Roman" w:cs="Times New Roman"/>
          <w:sz w:val="24"/>
          <w:szCs w:val="24"/>
        </w:rPr>
      </w:pPr>
      <w:r w:rsidRPr="00100E46">
        <w:rPr>
          <w:rFonts w:ascii="Times New Roman" w:hAnsi="Times New Roman" w:cs="Times New Roman"/>
          <w:sz w:val="24"/>
          <w:szCs w:val="24"/>
        </w:rPr>
        <w:t>I Gusti Ngurah Agung Sweca Brahmanta</w:t>
      </w:r>
      <w:r w:rsidR="00A95889" w:rsidRPr="00100E46">
        <w:rPr>
          <w:rFonts w:ascii="Times New Roman" w:hAnsi="Times New Roman" w:cs="Times New Roman"/>
          <w:sz w:val="24"/>
          <w:szCs w:val="24"/>
        </w:rPr>
        <w:t>,</w:t>
      </w:r>
      <w:r w:rsidRPr="00100E46">
        <w:rPr>
          <w:rFonts w:ascii="Times New Roman" w:hAnsi="Times New Roman" w:cs="Times New Roman"/>
          <w:sz w:val="24"/>
          <w:szCs w:val="24"/>
        </w:rPr>
        <w:t xml:space="preserve"> dkk, “Tinjauan Yuridis Tindak Pidana Pencabulan Terhadap Anak”.</w:t>
      </w:r>
      <w:r w:rsidRPr="00100E46">
        <w:rPr>
          <w:rStyle w:val="FootnoteReference"/>
          <w:rFonts w:ascii="Times New Roman" w:hAnsi="Times New Roman" w:cs="Times New Roman"/>
          <w:sz w:val="24"/>
          <w:szCs w:val="24"/>
        </w:rPr>
        <w:footnoteReference w:id="10"/>
      </w:r>
      <w:r w:rsidRPr="00100E46">
        <w:rPr>
          <w:rFonts w:ascii="Times New Roman" w:hAnsi="Times New Roman" w:cs="Times New Roman"/>
          <w:sz w:val="24"/>
          <w:szCs w:val="24"/>
        </w:rPr>
        <w:t xml:space="preserve"> </w:t>
      </w:r>
      <w:r w:rsidR="00A95889" w:rsidRPr="00100E46">
        <w:rPr>
          <w:rFonts w:ascii="Times New Roman" w:hAnsi="Times New Roman" w:cs="Times New Roman"/>
          <w:sz w:val="24"/>
          <w:szCs w:val="24"/>
        </w:rPr>
        <w:t xml:space="preserve"> </w:t>
      </w:r>
      <w:r w:rsidRPr="00100E46">
        <w:rPr>
          <w:rFonts w:ascii="Times New Roman" w:hAnsi="Times New Roman" w:cs="Times New Roman"/>
          <w:sz w:val="24"/>
          <w:szCs w:val="24"/>
        </w:rPr>
        <w:t xml:space="preserve">Penelitian ini membahas mengenai kualifikasi perbuatan pencabulan </w:t>
      </w:r>
      <w:r w:rsidR="00D0286A" w:rsidRPr="00100E46">
        <w:rPr>
          <w:rFonts w:ascii="Times New Roman" w:hAnsi="Times New Roman" w:cs="Times New Roman"/>
          <w:sz w:val="24"/>
          <w:szCs w:val="24"/>
        </w:rPr>
        <w:t>terhadap anak dalam pandangan hukum pidana dan untuk mengetahui penerapan hukum terhadap pelaku tindak pidana pencabulan terhadap anak dibawah umur.</w:t>
      </w:r>
    </w:p>
    <w:p w14:paraId="7651C571" w14:textId="7F3E4BFD" w:rsidR="002025E6" w:rsidRPr="00100E46" w:rsidRDefault="002025E6" w:rsidP="00D0604D">
      <w:pPr>
        <w:pStyle w:val="ListParagraph"/>
        <w:numPr>
          <w:ilvl w:val="0"/>
          <w:numId w:val="6"/>
        </w:numPr>
        <w:spacing w:line="480" w:lineRule="auto"/>
        <w:jc w:val="both"/>
        <w:rPr>
          <w:rFonts w:ascii="Times New Roman" w:hAnsi="Times New Roman" w:cs="Times New Roman"/>
          <w:sz w:val="24"/>
          <w:szCs w:val="24"/>
        </w:rPr>
      </w:pPr>
      <w:r w:rsidRPr="00100E46">
        <w:rPr>
          <w:rFonts w:ascii="Times New Roman" w:hAnsi="Times New Roman" w:cs="Times New Roman"/>
          <w:sz w:val="24"/>
          <w:szCs w:val="24"/>
        </w:rPr>
        <w:t xml:space="preserve">Nita Anggraini, “Pemidanaan Di Bawah Minimum Khusus Dalam Tindak Pidana Pencabulan Terhadap Anak (Putusan Pengadilan Negeri Padangsidimpuan </w:t>
      </w:r>
      <w:r w:rsidR="00D46D7A" w:rsidRPr="00100E46">
        <w:rPr>
          <w:rFonts w:ascii="Times New Roman" w:hAnsi="Times New Roman" w:cs="Times New Roman"/>
          <w:sz w:val="24"/>
          <w:szCs w:val="24"/>
        </w:rPr>
        <w:t>Nomor: 569/Pid.Sus/2015/PN.Psp)</w:t>
      </w:r>
      <w:r w:rsidR="003972E0" w:rsidRPr="00100E46">
        <w:rPr>
          <w:rFonts w:ascii="Times New Roman" w:hAnsi="Times New Roman" w:cs="Times New Roman"/>
          <w:sz w:val="24"/>
          <w:szCs w:val="24"/>
        </w:rPr>
        <w:t>”.</w:t>
      </w:r>
      <w:r w:rsidR="003972E0" w:rsidRPr="00100E46">
        <w:rPr>
          <w:rStyle w:val="FootnoteReference"/>
          <w:rFonts w:ascii="Times New Roman" w:hAnsi="Times New Roman" w:cs="Times New Roman"/>
          <w:sz w:val="24"/>
          <w:szCs w:val="24"/>
        </w:rPr>
        <w:footnoteReference w:id="11"/>
      </w:r>
      <w:r w:rsidR="003972E0" w:rsidRPr="00100E46">
        <w:rPr>
          <w:rFonts w:ascii="Times New Roman" w:hAnsi="Times New Roman" w:cs="Times New Roman"/>
          <w:sz w:val="24"/>
          <w:szCs w:val="24"/>
        </w:rPr>
        <w:t xml:space="preserve"> Penelitian ini membahas mengenai vonis yang dijatuhkan dalam rumusan tindak pidana mema</w:t>
      </w:r>
      <w:r w:rsidR="00173CCE" w:rsidRPr="00100E46">
        <w:rPr>
          <w:rFonts w:ascii="Times New Roman" w:hAnsi="Times New Roman" w:cs="Times New Roman"/>
          <w:sz w:val="24"/>
          <w:szCs w:val="24"/>
        </w:rPr>
        <w:t>ksa anak melakukan perbuatan cabul serta penjatuhan pidana dibawah minimum khusus terhadap pelaku dalam putusan tersebut.</w:t>
      </w:r>
    </w:p>
    <w:p w14:paraId="4372ADA9" w14:textId="59447D66" w:rsidR="008555B4" w:rsidRPr="00100E46" w:rsidRDefault="008555B4" w:rsidP="00D0604D">
      <w:pPr>
        <w:spacing w:line="480" w:lineRule="auto"/>
        <w:ind w:left="360"/>
        <w:jc w:val="both"/>
        <w:rPr>
          <w:rFonts w:ascii="Times New Roman" w:hAnsi="Times New Roman" w:cs="Times New Roman"/>
          <w:b/>
          <w:bCs/>
          <w:sz w:val="24"/>
          <w:szCs w:val="24"/>
        </w:rPr>
      </w:pPr>
      <w:r w:rsidRPr="00100E46">
        <w:rPr>
          <w:rFonts w:ascii="Times New Roman" w:hAnsi="Times New Roman" w:cs="Times New Roman"/>
          <w:b/>
          <w:bCs/>
          <w:sz w:val="24"/>
          <w:szCs w:val="24"/>
        </w:rPr>
        <w:t>F.</w:t>
      </w:r>
      <w:r w:rsidRPr="00100E46">
        <w:rPr>
          <w:rFonts w:ascii="Times New Roman" w:hAnsi="Times New Roman" w:cs="Times New Roman"/>
          <w:b/>
          <w:bCs/>
          <w:sz w:val="24"/>
          <w:szCs w:val="24"/>
        </w:rPr>
        <w:tab/>
        <w:t>Metode Penelitian</w:t>
      </w:r>
    </w:p>
    <w:p w14:paraId="338B896C" w14:textId="25DB9A53" w:rsidR="008555B4" w:rsidRPr="00100E46" w:rsidRDefault="008555B4" w:rsidP="00D0604D">
      <w:pPr>
        <w:spacing w:line="480" w:lineRule="auto"/>
        <w:jc w:val="both"/>
        <w:rPr>
          <w:rFonts w:ascii="Times New Roman" w:hAnsi="Times New Roman" w:cs="Times New Roman"/>
          <w:sz w:val="24"/>
          <w:szCs w:val="24"/>
        </w:rPr>
      </w:pPr>
      <w:r w:rsidRPr="00100E46">
        <w:rPr>
          <w:rFonts w:ascii="Times New Roman" w:hAnsi="Times New Roman" w:cs="Times New Roman"/>
          <w:b/>
          <w:bCs/>
          <w:sz w:val="24"/>
          <w:szCs w:val="24"/>
        </w:rPr>
        <w:tab/>
      </w:r>
      <w:r w:rsidRPr="00100E46">
        <w:rPr>
          <w:rFonts w:ascii="Times New Roman" w:hAnsi="Times New Roman" w:cs="Times New Roman"/>
          <w:sz w:val="24"/>
          <w:szCs w:val="24"/>
        </w:rPr>
        <w:t>Metode yang penulis gunakan dalam penelitian ini :</w:t>
      </w:r>
    </w:p>
    <w:p w14:paraId="4073254F" w14:textId="77777777" w:rsidR="0085075B" w:rsidRPr="00100E46" w:rsidRDefault="008555B4" w:rsidP="00D0604D">
      <w:pPr>
        <w:pStyle w:val="ListParagraph"/>
        <w:numPr>
          <w:ilvl w:val="0"/>
          <w:numId w:val="11"/>
        </w:numPr>
        <w:tabs>
          <w:tab w:val="left" w:pos="1170"/>
        </w:tabs>
        <w:spacing w:line="480" w:lineRule="auto"/>
        <w:ind w:left="1260" w:hanging="540"/>
        <w:jc w:val="both"/>
        <w:rPr>
          <w:rFonts w:ascii="Times New Roman" w:hAnsi="Times New Roman" w:cs="Times New Roman"/>
          <w:b/>
          <w:bCs/>
          <w:sz w:val="24"/>
          <w:szCs w:val="24"/>
        </w:rPr>
      </w:pPr>
      <w:r w:rsidRPr="00100E46">
        <w:rPr>
          <w:rFonts w:ascii="Times New Roman" w:hAnsi="Times New Roman" w:cs="Times New Roman"/>
          <w:b/>
          <w:bCs/>
          <w:sz w:val="24"/>
          <w:szCs w:val="24"/>
        </w:rPr>
        <w:t>Metode Pendekatan</w:t>
      </w:r>
    </w:p>
    <w:p w14:paraId="1CCE2A22" w14:textId="7F1AC136" w:rsidR="0085075B" w:rsidRPr="00100E46" w:rsidRDefault="0085075B" w:rsidP="00D0604D">
      <w:pPr>
        <w:pStyle w:val="ListParagraph"/>
        <w:tabs>
          <w:tab w:val="left" w:pos="1170"/>
        </w:tabs>
        <w:spacing w:line="480" w:lineRule="auto"/>
        <w:ind w:left="1170"/>
        <w:jc w:val="both"/>
        <w:rPr>
          <w:rFonts w:ascii="Times New Roman" w:hAnsi="Times New Roman" w:cs="Times New Roman"/>
          <w:b/>
          <w:bCs/>
          <w:sz w:val="24"/>
          <w:szCs w:val="24"/>
        </w:rPr>
      </w:pPr>
      <w:r w:rsidRPr="00100E46">
        <w:rPr>
          <w:rFonts w:ascii="Times New Roman" w:hAnsi="Times New Roman" w:cs="Times New Roman"/>
          <w:sz w:val="24"/>
          <w:szCs w:val="24"/>
        </w:rPr>
        <w:t xml:space="preserve">Penelitian ini menggunakan metode pendekatan yuridis normatif, yaitu penelitian hukum yang difokuskan untuk mengkaji penerapan kaidah-kaidah atau norma-norma dalam hukum positif. </w:t>
      </w:r>
      <w:r w:rsidRPr="00100E46">
        <w:rPr>
          <w:rFonts w:ascii="Times New Roman" w:hAnsi="Times New Roman" w:cs="Times New Roman"/>
          <w:sz w:val="24"/>
          <w:szCs w:val="24"/>
          <w:lang w:val="fi-FI"/>
        </w:rPr>
        <w:t>Soerjono Soekanto mengemukakan bahwa yang dimaksud dengan pendekatan yuridis normatif yaitu penelitian hukum yang dilakukan dengan cara meneliti bahan pustaka atau data sekunder sebagai bahan dasar untuk diteliti dengan cara mengadakan penelusuran terhadap peraturan</w:t>
      </w:r>
      <w:r w:rsidRPr="00100E46">
        <w:rPr>
          <w:rFonts w:ascii="Times New Roman" w:hAnsi="Times New Roman" w:cs="Times New Roman"/>
          <w:sz w:val="24"/>
          <w:szCs w:val="24"/>
        </w:rPr>
        <w:t>-</w:t>
      </w:r>
      <w:r w:rsidRPr="00100E46">
        <w:rPr>
          <w:rFonts w:ascii="Times New Roman" w:hAnsi="Times New Roman" w:cs="Times New Roman"/>
          <w:sz w:val="24"/>
          <w:szCs w:val="24"/>
          <w:lang w:val="fi-FI"/>
        </w:rPr>
        <w:t>peraturan dan literatur-literatur yang berkaitan dengan permasalahan yang diteliti.</w:t>
      </w:r>
      <w:r w:rsidRPr="00100E46">
        <w:rPr>
          <w:rFonts w:ascii="Times New Roman" w:hAnsi="Times New Roman" w:cs="Times New Roman"/>
          <w:sz w:val="24"/>
          <w:szCs w:val="24"/>
          <w:vertAlign w:val="superscript"/>
          <w:lang w:val="fi-FI"/>
        </w:rPr>
        <w:footnoteReference w:id="12"/>
      </w:r>
    </w:p>
    <w:p w14:paraId="223CBC01" w14:textId="2B63691C" w:rsidR="00173CCE" w:rsidRPr="00100E46" w:rsidRDefault="0085075B" w:rsidP="00D0604D">
      <w:pPr>
        <w:pStyle w:val="ListParagraph"/>
        <w:numPr>
          <w:ilvl w:val="0"/>
          <w:numId w:val="11"/>
        </w:numPr>
        <w:tabs>
          <w:tab w:val="left" w:pos="1170"/>
        </w:tabs>
        <w:spacing w:line="480" w:lineRule="auto"/>
        <w:ind w:left="1260" w:hanging="540"/>
        <w:jc w:val="both"/>
        <w:rPr>
          <w:rFonts w:ascii="Times New Roman" w:hAnsi="Times New Roman" w:cs="Times New Roman"/>
          <w:b/>
          <w:bCs/>
          <w:sz w:val="24"/>
          <w:szCs w:val="24"/>
        </w:rPr>
      </w:pPr>
      <w:r w:rsidRPr="00100E46">
        <w:rPr>
          <w:rFonts w:ascii="Times New Roman" w:hAnsi="Times New Roman" w:cs="Times New Roman"/>
          <w:b/>
          <w:bCs/>
          <w:sz w:val="24"/>
          <w:szCs w:val="24"/>
        </w:rPr>
        <w:t>Metode Penelitian</w:t>
      </w:r>
    </w:p>
    <w:p w14:paraId="78C2810C" w14:textId="0A065D6D" w:rsidR="0085075B" w:rsidRPr="00100E46" w:rsidRDefault="0085075B" w:rsidP="00D0604D">
      <w:pPr>
        <w:pStyle w:val="ListParagraph"/>
        <w:spacing w:line="480" w:lineRule="auto"/>
        <w:ind w:left="1170"/>
        <w:jc w:val="both"/>
        <w:rPr>
          <w:rFonts w:ascii="Times New Roman" w:hAnsi="Times New Roman" w:cs="Times New Roman"/>
          <w:sz w:val="24"/>
          <w:szCs w:val="24"/>
        </w:rPr>
      </w:pPr>
      <w:r w:rsidRPr="00100E46">
        <w:rPr>
          <w:rFonts w:ascii="Times New Roman" w:hAnsi="Times New Roman" w:cs="Times New Roman"/>
          <w:sz w:val="24"/>
          <w:szCs w:val="24"/>
        </w:rPr>
        <w:t>Metode penelitian yang digunakan yaitu studi kepustakaan dengan menelusuri literatur yang tersedia serta menelaah dan menganalisis guna memperoleh informasi yang berkaitan dengan objek penelitian.</w:t>
      </w:r>
    </w:p>
    <w:p w14:paraId="1525822F" w14:textId="77777777" w:rsidR="00173CCE" w:rsidRPr="00100E46" w:rsidRDefault="0085075B" w:rsidP="00D0604D">
      <w:pPr>
        <w:pStyle w:val="ListParagraph"/>
        <w:numPr>
          <w:ilvl w:val="0"/>
          <w:numId w:val="5"/>
        </w:numPr>
        <w:spacing w:line="480" w:lineRule="auto"/>
        <w:ind w:left="1170" w:hanging="450"/>
        <w:jc w:val="both"/>
        <w:rPr>
          <w:rFonts w:ascii="Times New Roman" w:hAnsi="Times New Roman" w:cs="Times New Roman"/>
          <w:sz w:val="24"/>
          <w:szCs w:val="24"/>
        </w:rPr>
      </w:pPr>
      <w:r w:rsidRPr="00100E46">
        <w:rPr>
          <w:rFonts w:ascii="Times New Roman" w:hAnsi="Times New Roman" w:cs="Times New Roman"/>
          <w:b/>
          <w:bCs/>
          <w:sz w:val="24"/>
          <w:szCs w:val="24"/>
        </w:rPr>
        <w:t>Spesifikasi Penelitian</w:t>
      </w:r>
    </w:p>
    <w:p w14:paraId="3AC6F2AB" w14:textId="19C42754" w:rsidR="0085075B" w:rsidRPr="00100E46" w:rsidRDefault="0085075B" w:rsidP="00D0604D">
      <w:pPr>
        <w:pStyle w:val="ListParagraph"/>
        <w:spacing w:line="480" w:lineRule="auto"/>
        <w:ind w:left="1170"/>
        <w:jc w:val="both"/>
        <w:rPr>
          <w:rFonts w:ascii="Times New Roman" w:hAnsi="Times New Roman" w:cs="Times New Roman"/>
          <w:sz w:val="24"/>
          <w:szCs w:val="24"/>
        </w:rPr>
      </w:pPr>
      <w:r w:rsidRPr="00100E46">
        <w:rPr>
          <w:rFonts w:ascii="Times New Roman" w:hAnsi="Times New Roman" w:cs="Times New Roman"/>
          <w:bCs/>
          <w:sz w:val="24"/>
          <w:szCs w:val="24"/>
        </w:rPr>
        <w:t xml:space="preserve">Spesifikasi penelitian ini adalah penelitian deskriptif analisis yaitu dimana peneliti menggambarkan suatu keadaan dengan tepat dan jelas sesuai dengan objek penelitian. Deskriptif </w:t>
      </w:r>
      <w:r w:rsidRPr="00100E46">
        <w:rPr>
          <w:rFonts w:ascii="Times New Roman" w:hAnsi="Times New Roman" w:cs="Times New Roman"/>
          <w:bCs/>
          <w:color w:val="000000" w:themeColor="text1"/>
          <w:sz w:val="24"/>
          <w:szCs w:val="24"/>
        </w:rPr>
        <w:t xml:space="preserve">analisis </w:t>
      </w:r>
      <w:r w:rsidRPr="00100E46">
        <w:rPr>
          <w:rFonts w:ascii="Times New Roman" w:hAnsi="Times New Roman" w:cs="Times New Roman"/>
          <w:bCs/>
          <w:color w:val="000000" w:themeColor="text1"/>
          <w:sz w:val="24"/>
          <w:szCs w:val="24"/>
          <w:lang w:val="fi-FI"/>
        </w:rPr>
        <w:t>yaitu</w:t>
      </w:r>
      <w:r w:rsidRPr="00100E46">
        <w:rPr>
          <w:rFonts w:ascii="Times New Roman" w:hAnsi="Times New Roman" w:cs="Times New Roman"/>
          <w:bCs/>
          <w:color w:val="000000" w:themeColor="text1"/>
          <w:sz w:val="24"/>
          <w:szCs w:val="24"/>
        </w:rPr>
        <w:t xml:space="preserve"> penelitian yang menggambarkan peraturan perundang-</w:t>
      </w:r>
      <w:r w:rsidRPr="00100E46">
        <w:rPr>
          <w:rFonts w:ascii="Times New Roman" w:hAnsi="Times New Roman" w:cs="Times New Roman"/>
          <w:bCs/>
          <w:color w:val="000000"/>
          <w:sz w:val="24"/>
          <w:szCs w:val="24"/>
          <w:lang w:val="fi-FI"/>
        </w:rPr>
        <w:t>undangan</w:t>
      </w:r>
      <w:r w:rsidRPr="00100E46">
        <w:rPr>
          <w:rFonts w:ascii="Times New Roman" w:hAnsi="Times New Roman" w:cs="Times New Roman"/>
          <w:bCs/>
          <w:color w:val="000000" w:themeColor="text1"/>
          <w:sz w:val="24"/>
          <w:szCs w:val="24"/>
        </w:rPr>
        <w:t xml:space="preserve"> yang berlaku yang dikaitkan dengan teori-teori hukum positif yang menyangkut perasalahan yang sedang diteliti. </w:t>
      </w:r>
      <w:r w:rsidRPr="00100E46">
        <w:rPr>
          <w:rStyle w:val="FootnoteReference"/>
          <w:rFonts w:ascii="Times New Roman" w:hAnsi="Times New Roman" w:cs="Times New Roman"/>
          <w:bCs/>
          <w:color w:val="000000" w:themeColor="text1"/>
          <w:sz w:val="24"/>
          <w:szCs w:val="24"/>
        </w:rPr>
        <w:footnoteReference w:id="13"/>
      </w:r>
    </w:p>
    <w:p w14:paraId="7FA4F152" w14:textId="2BBDAE50" w:rsidR="0085075B" w:rsidRPr="00100E46" w:rsidRDefault="0085075B" w:rsidP="00D0604D">
      <w:pPr>
        <w:spacing w:line="480" w:lineRule="auto"/>
        <w:ind w:left="1170" w:hanging="450"/>
        <w:jc w:val="both"/>
        <w:rPr>
          <w:rFonts w:ascii="Times New Roman" w:hAnsi="Times New Roman" w:cs="Times New Roman"/>
          <w:b/>
          <w:bCs/>
          <w:color w:val="000000" w:themeColor="text1"/>
          <w:sz w:val="24"/>
          <w:szCs w:val="24"/>
        </w:rPr>
      </w:pPr>
      <w:r w:rsidRPr="00100E46">
        <w:rPr>
          <w:rFonts w:ascii="Times New Roman" w:hAnsi="Times New Roman" w:cs="Times New Roman"/>
          <w:b/>
          <w:bCs/>
          <w:color w:val="000000" w:themeColor="text1"/>
          <w:sz w:val="24"/>
          <w:szCs w:val="24"/>
        </w:rPr>
        <w:t>4.</w:t>
      </w:r>
      <w:r w:rsidRPr="00100E46">
        <w:rPr>
          <w:rFonts w:ascii="Times New Roman" w:hAnsi="Times New Roman" w:cs="Times New Roman"/>
          <w:b/>
          <w:bCs/>
          <w:color w:val="000000" w:themeColor="text1"/>
          <w:sz w:val="24"/>
          <w:szCs w:val="24"/>
        </w:rPr>
        <w:tab/>
        <w:t>Jenis Sumber Data</w:t>
      </w:r>
    </w:p>
    <w:p w14:paraId="7941AC0E" w14:textId="77777777" w:rsidR="001A04A8" w:rsidRPr="00100E46" w:rsidRDefault="001A04A8" w:rsidP="00D0604D">
      <w:pPr>
        <w:pStyle w:val="ListParagraph"/>
        <w:spacing w:line="480" w:lineRule="auto"/>
        <w:ind w:left="1170"/>
        <w:jc w:val="both"/>
        <w:rPr>
          <w:rFonts w:ascii="Times New Roman" w:eastAsia="Times New Roman" w:hAnsi="Times New Roman" w:cs="Times New Roman"/>
          <w:sz w:val="24"/>
          <w:szCs w:val="24"/>
        </w:rPr>
      </w:pPr>
      <w:r w:rsidRPr="00100E46">
        <w:rPr>
          <w:rFonts w:ascii="Times New Roman" w:hAnsi="Times New Roman" w:cs="Times New Roman"/>
          <w:bCs/>
          <w:color w:val="000000" w:themeColor="text1"/>
          <w:sz w:val="24"/>
          <w:szCs w:val="24"/>
        </w:rPr>
        <w:t>Penelitian</w:t>
      </w:r>
      <w:r w:rsidRPr="00100E46">
        <w:rPr>
          <w:rFonts w:ascii="Times New Roman" w:eastAsia="Times New Roman" w:hAnsi="Times New Roman" w:cs="Times New Roman"/>
          <w:sz w:val="24"/>
          <w:szCs w:val="24"/>
        </w:rPr>
        <w:t xml:space="preserve"> ini bersumber pada data sekunder yaitu data atau bahan-bahan penelitian yang telah tersedia dari penelitian kepustakaan dan dokumentasi, yang merupakan hasil penelitian dan pengolahan orang lain, yang sudah tersedia. </w:t>
      </w:r>
    </w:p>
    <w:p w14:paraId="67729E81" w14:textId="77777777" w:rsidR="001A04A8" w:rsidRPr="00100E46" w:rsidRDefault="001A04A8" w:rsidP="00D0604D">
      <w:pPr>
        <w:spacing w:after="0" w:line="480" w:lineRule="auto"/>
        <w:ind w:left="1157" w:firstLine="13"/>
        <w:jc w:val="both"/>
        <w:rPr>
          <w:rFonts w:ascii="Times New Roman" w:eastAsia="Times New Roman" w:hAnsi="Times New Roman" w:cs="Times New Roman"/>
          <w:sz w:val="24"/>
          <w:szCs w:val="24"/>
        </w:rPr>
      </w:pPr>
      <w:r w:rsidRPr="00100E46">
        <w:rPr>
          <w:rFonts w:ascii="Times New Roman" w:eastAsia="Times New Roman" w:hAnsi="Times New Roman" w:cs="Times New Roman"/>
          <w:sz w:val="24"/>
          <w:szCs w:val="24"/>
        </w:rPr>
        <w:t>Data sekunder ini meliputi bahan  hukum primer dan bahan hukum sekunder dan bahan hukum tersier.</w:t>
      </w:r>
    </w:p>
    <w:p w14:paraId="333799CC" w14:textId="77777777" w:rsidR="001A04A8" w:rsidRPr="00100E46" w:rsidRDefault="001A04A8" w:rsidP="00D0604D">
      <w:pPr>
        <w:numPr>
          <w:ilvl w:val="1"/>
          <w:numId w:val="13"/>
        </w:numPr>
        <w:spacing w:after="0" w:line="480" w:lineRule="auto"/>
        <w:ind w:hanging="283"/>
        <w:jc w:val="both"/>
        <w:rPr>
          <w:rFonts w:ascii="Times New Roman" w:eastAsia="Calibri" w:hAnsi="Times New Roman" w:cs="Times New Roman"/>
          <w:sz w:val="24"/>
          <w:szCs w:val="24"/>
        </w:rPr>
      </w:pPr>
      <w:r w:rsidRPr="00100E46">
        <w:rPr>
          <w:rFonts w:ascii="Times New Roman" w:eastAsia="Times New Roman" w:hAnsi="Times New Roman" w:cs="Times New Roman"/>
          <w:sz w:val="24"/>
          <w:szCs w:val="24"/>
        </w:rPr>
        <w:t>Bahan hukum primer yang penulis gunakan dalam penelitian ini meliputi:</w:t>
      </w:r>
    </w:p>
    <w:p w14:paraId="77140644" w14:textId="77777777" w:rsidR="001A04A8" w:rsidRPr="00100E46" w:rsidRDefault="001A04A8" w:rsidP="00D0604D">
      <w:pPr>
        <w:numPr>
          <w:ilvl w:val="2"/>
          <w:numId w:val="14"/>
        </w:numPr>
        <w:spacing w:after="0" w:line="480" w:lineRule="auto"/>
        <w:ind w:left="1866" w:hanging="426"/>
        <w:jc w:val="both"/>
        <w:rPr>
          <w:rFonts w:ascii="Times New Roman" w:eastAsia="Times New Roman" w:hAnsi="Times New Roman" w:cs="Times New Roman"/>
          <w:sz w:val="24"/>
          <w:szCs w:val="24"/>
        </w:rPr>
      </w:pPr>
      <w:r w:rsidRPr="00100E46">
        <w:rPr>
          <w:rFonts w:ascii="Times New Roman" w:eastAsia="Times New Roman" w:hAnsi="Times New Roman" w:cs="Times New Roman"/>
          <w:sz w:val="24"/>
          <w:szCs w:val="24"/>
        </w:rPr>
        <w:t>Undang-Undang Nomor 1 Tahun 1946 tentang Kitab Undang-Undang Hukum Pidana (KUHP);</w:t>
      </w:r>
    </w:p>
    <w:p w14:paraId="564152C4" w14:textId="77777777" w:rsidR="001A04A8" w:rsidRPr="00100E46" w:rsidRDefault="001A04A8" w:rsidP="00D0604D">
      <w:pPr>
        <w:numPr>
          <w:ilvl w:val="2"/>
          <w:numId w:val="14"/>
        </w:numPr>
        <w:spacing w:after="0" w:line="480" w:lineRule="auto"/>
        <w:ind w:left="1866" w:hanging="426"/>
        <w:jc w:val="both"/>
        <w:rPr>
          <w:rFonts w:ascii="Times New Roman" w:eastAsia="Times New Roman" w:hAnsi="Times New Roman" w:cs="Times New Roman"/>
          <w:sz w:val="24"/>
          <w:szCs w:val="24"/>
        </w:rPr>
      </w:pPr>
      <w:r w:rsidRPr="00100E46">
        <w:rPr>
          <w:rFonts w:ascii="Times New Roman" w:eastAsia="Times New Roman" w:hAnsi="Times New Roman" w:cs="Times New Roman"/>
          <w:sz w:val="24"/>
          <w:szCs w:val="24"/>
        </w:rPr>
        <w:t>Undang-Undang Nomor 8 Tahun 1981 tentang Hukum Acara Pidana (KUHAP);</w:t>
      </w:r>
    </w:p>
    <w:p w14:paraId="231110FB" w14:textId="11B5DB1F" w:rsidR="001A04A8" w:rsidRPr="00100E46" w:rsidRDefault="001A04A8" w:rsidP="00D0604D">
      <w:pPr>
        <w:numPr>
          <w:ilvl w:val="2"/>
          <w:numId w:val="14"/>
        </w:numPr>
        <w:spacing w:after="0" w:line="480" w:lineRule="auto"/>
        <w:ind w:left="1866" w:hanging="426"/>
        <w:jc w:val="both"/>
        <w:rPr>
          <w:rFonts w:ascii="Times New Roman" w:eastAsia="Times New Roman" w:hAnsi="Times New Roman" w:cs="Times New Roman"/>
          <w:sz w:val="24"/>
          <w:szCs w:val="24"/>
        </w:rPr>
      </w:pPr>
      <w:r w:rsidRPr="00100E46">
        <w:rPr>
          <w:rFonts w:ascii="Times New Roman" w:hAnsi="Times New Roman" w:cs="Times New Roman"/>
          <w:sz w:val="24"/>
          <w:szCs w:val="24"/>
        </w:rPr>
        <w:t>Undang-Undang Nomor 35 Tahun 2014 tentang perubahan atas undang-undang Nomor 23 tahun 2002 tentang Perlindungan Anak</w:t>
      </w:r>
      <w:r w:rsidRPr="00100E46">
        <w:rPr>
          <w:rFonts w:ascii="Times New Roman" w:eastAsia="Times New Roman" w:hAnsi="Times New Roman" w:cs="Times New Roman"/>
          <w:sz w:val="24"/>
          <w:szCs w:val="24"/>
        </w:rPr>
        <w:t>;</w:t>
      </w:r>
    </w:p>
    <w:p w14:paraId="60C5369D" w14:textId="7775AC36" w:rsidR="001A04A8" w:rsidRPr="00100E46" w:rsidRDefault="001A04A8" w:rsidP="00D0604D">
      <w:pPr>
        <w:numPr>
          <w:ilvl w:val="2"/>
          <w:numId w:val="14"/>
        </w:numPr>
        <w:spacing w:after="0" w:line="480" w:lineRule="auto"/>
        <w:ind w:left="1866" w:hanging="426"/>
        <w:jc w:val="both"/>
        <w:rPr>
          <w:rFonts w:ascii="Times New Roman" w:eastAsia="Times New Roman" w:hAnsi="Times New Roman" w:cs="Times New Roman"/>
          <w:sz w:val="24"/>
          <w:szCs w:val="24"/>
        </w:rPr>
      </w:pPr>
      <w:r w:rsidRPr="00100E46">
        <w:rPr>
          <w:rFonts w:ascii="Times New Roman" w:eastAsia="Times New Roman" w:hAnsi="Times New Roman" w:cs="Times New Roman"/>
          <w:sz w:val="24"/>
          <w:szCs w:val="24"/>
        </w:rPr>
        <w:t>Putusan Pengadilan Negeri Parepare dengan perkara Nomor 175/Pid.Sus/2020/PN.Pre</w:t>
      </w:r>
    </w:p>
    <w:p w14:paraId="08CCFF2D" w14:textId="77777777" w:rsidR="001A04A8" w:rsidRPr="00100E46" w:rsidRDefault="001A04A8" w:rsidP="00D0604D">
      <w:pPr>
        <w:numPr>
          <w:ilvl w:val="1"/>
          <w:numId w:val="13"/>
        </w:numPr>
        <w:spacing w:after="0" w:line="480" w:lineRule="auto"/>
        <w:ind w:hanging="283"/>
        <w:jc w:val="both"/>
        <w:rPr>
          <w:rFonts w:ascii="Times New Roman" w:eastAsia="Calibri" w:hAnsi="Times New Roman" w:cs="Times New Roman"/>
          <w:sz w:val="24"/>
          <w:szCs w:val="24"/>
        </w:rPr>
      </w:pPr>
      <w:r w:rsidRPr="00100E46">
        <w:rPr>
          <w:rFonts w:ascii="Times New Roman" w:eastAsia="Times New Roman" w:hAnsi="Times New Roman" w:cs="Times New Roman"/>
          <w:sz w:val="24"/>
          <w:szCs w:val="24"/>
        </w:rPr>
        <w:t>Bahan hukum sekunder berupa semua publikasi tentang hukum, tetapi bukan merupakan dokumen-dokumen resmi. Bahan hukum sekunder ini meliputi :</w:t>
      </w:r>
    </w:p>
    <w:p w14:paraId="3B662888" w14:textId="77777777" w:rsidR="001A04A8" w:rsidRPr="00100E46" w:rsidRDefault="001A04A8" w:rsidP="00D0604D">
      <w:pPr>
        <w:numPr>
          <w:ilvl w:val="2"/>
          <w:numId w:val="15"/>
        </w:numPr>
        <w:spacing w:after="0" w:line="480" w:lineRule="auto"/>
        <w:ind w:left="1866" w:hanging="426"/>
        <w:jc w:val="both"/>
        <w:rPr>
          <w:rFonts w:ascii="Times New Roman" w:eastAsia="Times New Roman" w:hAnsi="Times New Roman" w:cs="Times New Roman"/>
          <w:sz w:val="24"/>
          <w:szCs w:val="24"/>
        </w:rPr>
      </w:pPr>
      <w:r w:rsidRPr="00100E46">
        <w:rPr>
          <w:rFonts w:ascii="Times New Roman" w:eastAsia="Times New Roman" w:hAnsi="Times New Roman" w:cs="Times New Roman"/>
          <w:sz w:val="24"/>
          <w:szCs w:val="24"/>
        </w:rPr>
        <w:t>Buku – buku pustaka;</w:t>
      </w:r>
    </w:p>
    <w:p w14:paraId="592DB24F" w14:textId="77777777" w:rsidR="001A04A8" w:rsidRPr="00100E46" w:rsidRDefault="001A04A8" w:rsidP="00D0604D">
      <w:pPr>
        <w:numPr>
          <w:ilvl w:val="2"/>
          <w:numId w:val="15"/>
        </w:numPr>
        <w:spacing w:after="0" w:line="480" w:lineRule="auto"/>
        <w:ind w:left="1866" w:hanging="426"/>
        <w:jc w:val="both"/>
        <w:rPr>
          <w:rFonts w:ascii="Times New Roman" w:eastAsia="Times New Roman" w:hAnsi="Times New Roman" w:cs="Times New Roman"/>
          <w:sz w:val="24"/>
          <w:szCs w:val="24"/>
        </w:rPr>
      </w:pPr>
      <w:r w:rsidRPr="00100E46">
        <w:rPr>
          <w:rFonts w:ascii="Times New Roman" w:eastAsia="Times New Roman" w:hAnsi="Times New Roman" w:cs="Times New Roman"/>
          <w:sz w:val="24"/>
          <w:szCs w:val="24"/>
        </w:rPr>
        <w:t>Hasil penelitian terdahulu;</w:t>
      </w:r>
    </w:p>
    <w:p w14:paraId="491E76C9" w14:textId="27378875" w:rsidR="001A04A8" w:rsidRPr="00100E46" w:rsidRDefault="001A04A8" w:rsidP="00D0604D">
      <w:pPr>
        <w:numPr>
          <w:ilvl w:val="2"/>
          <w:numId w:val="15"/>
        </w:numPr>
        <w:spacing w:after="0" w:line="480" w:lineRule="auto"/>
        <w:ind w:left="1866" w:hanging="426"/>
        <w:jc w:val="both"/>
        <w:rPr>
          <w:rFonts w:ascii="Times New Roman" w:eastAsia="Times New Roman" w:hAnsi="Times New Roman" w:cs="Times New Roman"/>
          <w:sz w:val="24"/>
          <w:szCs w:val="24"/>
        </w:rPr>
      </w:pPr>
      <w:r w:rsidRPr="00100E46">
        <w:rPr>
          <w:rFonts w:ascii="Times New Roman" w:eastAsia="Times New Roman" w:hAnsi="Times New Roman" w:cs="Times New Roman"/>
          <w:sz w:val="24"/>
          <w:szCs w:val="24"/>
        </w:rPr>
        <w:t>Jurnal-jurnal ilmu hukum;</w:t>
      </w:r>
    </w:p>
    <w:p w14:paraId="30BFE10D" w14:textId="77777777" w:rsidR="001A04A8" w:rsidRPr="00100E46" w:rsidRDefault="001A04A8" w:rsidP="00D0604D">
      <w:pPr>
        <w:numPr>
          <w:ilvl w:val="2"/>
          <w:numId w:val="15"/>
        </w:numPr>
        <w:spacing w:after="0" w:line="480" w:lineRule="auto"/>
        <w:ind w:left="1866" w:hanging="426"/>
        <w:jc w:val="both"/>
        <w:rPr>
          <w:rFonts w:ascii="Times New Roman" w:eastAsia="Times New Roman" w:hAnsi="Times New Roman" w:cs="Times New Roman"/>
          <w:sz w:val="24"/>
          <w:szCs w:val="24"/>
        </w:rPr>
      </w:pPr>
      <w:r w:rsidRPr="00100E46">
        <w:rPr>
          <w:rFonts w:ascii="Times New Roman" w:eastAsia="Times New Roman" w:hAnsi="Times New Roman" w:cs="Times New Roman"/>
          <w:sz w:val="24"/>
          <w:szCs w:val="24"/>
        </w:rPr>
        <w:t>Berita baik cetak maupun elektronik.</w:t>
      </w:r>
    </w:p>
    <w:p w14:paraId="4C297601" w14:textId="499B3B28" w:rsidR="001A04A8" w:rsidRPr="00100E46" w:rsidRDefault="001A04A8" w:rsidP="00D0604D">
      <w:pPr>
        <w:numPr>
          <w:ilvl w:val="1"/>
          <w:numId w:val="13"/>
        </w:numPr>
        <w:spacing w:after="0" w:line="480" w:lineRule="auto"/>
        <w:ind w:hanging="283"/>
        <w:jc w:val="both"/>
        <w:rPr>
          <w:rFonts w:ascii="Times New Roman" w:eastAsia="Calibri" w:hAnsi="Times New Roman" w:cs="Times New Roman"/>
          <w:sz w:val="24"/>
          <w:szCs w:val="24"/>
        </w:rPr>
      </w:pPr>
      <w:r w:rsidRPr="00100E46">
        <w:rPr>
          <w:rFonts w:ascii="Times New Roman" w:eastAsia="Calibri" w:hAnsi="Times New Roman" w:cs="Times New Roman"/>
          <w:sz w:val="24"/>
          <w:szCs w:val="24"/>
        </w:rPr>
        <w:t>Bahan hukum tersier merupaka</w:t>
      </w:r>
      <w:r w:rsidR="003E0321" w:rsidRPr="00100E46">
        <w:rPr>
          <w:rFonts w:ascii="Times New Roman" w:eastAsia="Calibri" w:hAnsi="Times New Roman" w:cs="Times New Roman"/>
          <w:sz w:val="24"/>
          <w:szCs w:val="24"/>
          <w:lang w:val="id-ID"/>
        </w:rPr>
        <w:t>n</w:t>
      </w:r>
      <w:r w:rsidRPr="00100E46">
        <w:rPr>
          <w:rFonts w:ascii="Times New Roman" w:eastAsia="Calibri" w:hAnsi="Times New Roman" w:cs="Times New Roman"/>
          <w:sz w:val="24"/>
          <w:szCs w:val="24"/>
        </w:rPr>
        <w:t xml:space="preserve"> data yang memberikan petunjuk terhadap bahan hukum primer dan bahan hukum sekunder yang bentuknya meliputi:</w:t>
      </w:r>
    </w:p>
    <w:p w14:paraId="6DA0ECBC" w14:textId="77777777" w:rsidR="001A04A8" w:rsidRPr="00100E46" w:rsidRDefault="001A04A8" w:rsidP="00D0604D">
      <w:pPr>
        <w:pStyle w:val="ListParagraph"/>
        <w:numPr>
          <w:ilvl w:val="0"/>
          <w:numId w:val="16"/>
        </w:numPr>
        <w:spacing w:after="0" w:line="480" w:lineRule="auto"/>
        <w:ind w:left="1836"/>
        <w:jc w:val="both"/>
        <w:rPr>
          <w:rFonts w:ascii="Times New Roman" w:eastAsia="Calibri" w:hAnsi="Times New Roman" w:cs="Times New Roman"/>
          <w:sz w:val="24"/>
          <w:szCs w:val="24"/>
        </w:rPr>
      </w:pPr>
      <w:r w:rsidRPr="00100E46">
        <w:rPr>
          <w:rFonts w:ascii="Times New Roman" w:eastAsia="Calibri" w:hAnsi="Times New Roman" w:cs="Times New Roman"/>
          <w:sz w:val="24"/>
          <w:szCs w:val="24"/>
        </w:rPr>
        <w:t>Kamus Besar Bahasa Indonesia;</w:t>
      </w:r>
    </w:p>
    <w:p w14:paraId="51A6E979" w14:textId="77777777" w:rsidR="001A04A8" w:rsidRPr="00100E46" w:rsidRDefault="001A04A8" w:rsidP="00D0604D">
      <w:pPr>
        <w:pStyle w:val="ListParagraph"/>
        <w:numPr>
          <w:ilvl w:val="0"/>
          <w:numId w:val="16"/>
        </w:numPr>
        <w:spacing w:after="0" w:line="480" w:lineRule="auto"/>
        <w:ind w:left="1836"/>
        <w:jc w:val="both"/>
        <w:rPr>
          <w:rFonts w:ascii="Times New Roman" w:eastAsia="Calibri" w:hAnsi="Times New Roman" w:cs="Times New Roman"/>
          <w:sz w:val="24"/>
          <w:szCs w:val="24"/>
        </w:rPr>
      </w:pPr>
      <w:r w:rsidRPr="00100E46">
        <w:rPr>
          <w:rFonts w:ascii="Times New Roman" w:eastAsia="Calibri" w:hAnsi="Times New Roman" w:cs="Times New Roman"/>
          <w:sz w:val="24"/>
          <w:szCs w:val="24"/>
        </w:rPr>
        <w:t>Kamus Hukum;</w:t>
      </w:r>
    </w:p>
    <w:p w14:paraId="0B57A67F" w14:textId="77777777" w:rsidR="001A04A8" w:rsidRPr="00100E46" w:rsidRDefault="001A04A8" w:rsidP="00D0604D">
      <w:pPr>
        <w:pStyle w:val="ListParagraph"/>
        <w:numPr>
          <w:ilvl w:val="0"/>
          <w:numId w:val="16"/>
        </w:numPr>
        <w:spacing w:after="0" w:line="480" w:lineRule="auto"/>
        <w:ind w:left="1836"/>
        <w:jc w:val="both"/>
        <w:rPr>
          <w:rFonts w:ascii="Times New Roman" w:eastAsia="Calibri" w:hAnsi="Times New Roman" w:cs="Times New Roman"/>
          <w:sz w:val="24"/>
          <w:szCs w:val="24"/>
        </w:rPr>
      </w:pPr>
      <w:r w:rsidRPr="00100E46">
        <w:rPr>
          <w:rFonts w:ascii="Times New Roman" w:eastAsia="Calibri" w:hAnsi="Times New Roman" w:cs="Times New Roman"/>
          <w:sz w:val="24"/>
          <w:szCs w:val="24"/>
        </w:rPr>
        <w:t>Ensiklopedia, dan sebagainya.</w:t>
      </w:r>
    </w:p>
    <w:p w14:paraId="26D50ACE" w14:textId="45D2D8C0" w:rsidR="0085075B" w:rsidRPr="00100E46" w:rsidRDefault="005604F0" w:rsidP="00D0604D">
      <w:pPr>
        <w:spacing w:line="480" w:lineRule="auto"/>
        <w:ind w:left="1170" w:hanging="450"/>
        <w:jc w:val="both"/>
        <w:rPr>
          <w:rFonts w:ascii="Times New Roman" w:hAnsi="Times New Roman" w:cs="Times New Roman"/>
          <w:b/>
          <w:bCs/>
          <w:color w:val="000000" w:themeColor="text1"/>
          <w:sz w:val="24"/>
          <w:szCs w:val="24"/>
        </w:rPr>
      </w:pPr>
      <w:r w:rsidRPr="00100E46">
        <w:rPr>
          <w:rFonts w:ascii="Times New Roman" w:hAnsi="Times New Roman" w:cs="Times New Roman"/>
          <w:b/>
          <w:bCs/>
          <w:color w:val="000000" w:themeColor="text1"/>
          <w:sz w:val="24"/>
          <w:szCs w:val="24"/>
        </w:rPr>
        <w:t xml:space="preserve">5. </w:t>
      </w:r>
      <w:r w:rsidRPr="00100E46">
        <w:rPr>
          <w:rFonts w:ascii="Times New Roman" w:hAnsi="Times New Roman" w:cs="Times New Roman"/>
          <w:b/>
          <w:bCs/>
          <w:color w:val="000000" w:themeColor="text1"/>
          <w:sz w:val="24"/>
          <w:szCs w:val="24"/>
        </w:rPr>
        <w:tab/>
        <w:t>Metode Pengumpulan Data</w:t>
      </w:r>
    </w:p>
    <w:p w14:paraId="3F7A7F95" w14:textId="3CE8A338" w:rsidR="005604F0" w:rsidRPr="00100E46" w:rsidRDefault="005604F0" w:rsidP="00D0604D">
      <w:pPr>
        <w:spacing w:after="0" w:line="480" w:lineRule="auto"/>
        <w:ind w:left="1170"/>
        <w:jc w:val="both"/>
        <w:rPr>
          <w:rFonts w:ascii="Times New Roman" w:eastAsia="Times New Roman" w:hAnsi="Times New Roman" w:cs="Times New Roman"/>
          <w:color w:val="000000"/>
          <w:sz w:val="24"/>
          <w:szCs w:val="24"/>
        </w:rPr>
      </w:pPr>
      <w:r w:rsidRPr="00100E46">
        <w:rPr>
          <w:rFonts w:ascii="Times New Roman" w:eastAsia="Times New Roman" w:hAnsi="Times New Roman" w:cs="Times New Roman"/>
          <w:sz w:val="24"/>
          <w:szCs w:val="24"/>
        </w:rPr>
        <w:t xml:space="preserve">Berkaitan dengan data </w:t>
      </w:r>
      <w:r w:rsidRPr="00100E46">
        <w:rPr>
          <w:rFonts w:ascii="Times New Roman" w:eastAsia="Times New Roman" w:hAnsi="Times New Roman" w:cs="Times New Roman"/>
          <w:color w:val="000000"/>
          <w:sz w:val="24"/>
          <w:szCs w:val="24"/>
        </w:rPr>
        <w:t xml:space="preserve">Penulis kumpulkan dengan cara studi kepustakaan </w:t>
      </w:r>
      <w:r w:rsidRPr="00100E46">
        <w:rPr>
          <w:rFonts w:ascii="Times New Roman" w:eastAsia="Times New Roman" w:hAnsi="Times New Roman" w:cs="Times New Roman"/>
          <w:i/>
          <w:color w:val="000000"/>
          <w:sz w:val="24"/>
          <w:szCs w:val="24"/>
        </w:rPr>
        <w:t>(library research)</w:t>
      </w:r>
      <w:r w:rsidRPr="00100E46">
        <w:rPr>
          <w:rFonts w:ascii="Times New Roman" w:eastAsia="Times New Roman" w:hAnsi="Times New Roman" w:cs="Times New Roman"/>
          <w:color w:val="000000"/>
          <w:sz w:val="24"/>
          <w:szCs w:val="24"/>
        </w:rPr>
        <w:t>, yaitu mempelajari, memahami, mengidentifikasi dan mencatat literatur, peraturan perundang-undangan serta data-data yang berhubungan dengan objek penelitian atau bahan hukum yang memiliki relevansi terhadap penelitian.</w:t>
      </w:r>
    </w:p>
    <w:p w14:paraId="43CA6C91" w14:textId="5F40B6D6" w:rsidR="005604F0" w:rsidRPr="00100E46" w:rsidRDefault="005604F0" w:rsidP="00D0604D">
      <w:pPr>
        <w:spacing w:after="0" w:line="480" w:lineRule="auto"/>
        <w:ind w:left="1170" w:hanging="450"/>
        <w:jc w:val="both"/>
        <w:rPr>
          <w:rFonts w:ascii="Times New Roman" w:eastAsia="Times New Roman" w:hAnsi="Times New Roman" w:cs="Times New Roman"/>
          <w:b/>
          <w:bCs/>
          <w:color w:val="000000"/>
          <w:sz w:val="24"/>
          <w:szCs w:val="24"/>
        </w:rPr>
      </w:pPr>
      <w:r w:rsidRPr="00100E46">
        <w:rPr>
          <w:rFonts w:ascii="Times New Roman" w:eastAsia="Times New Roman" w:hAnsi="Times New Roman" w:cs="Times New Roman"/>
          <w:b/>
          <w:bCs/>
          <w:color w:val="000000"/>
          <w:sz w:val="24"/>
          <w:szCs w:val="24"/>
        </w:rPr>
        <w:t xml:space="preserve">6. </w:t>
      </w:r>
      <w:r w:rsidRPr="00100E46">
        <w:rPr>
          <w:rFonts w:ascii="Times New Roman" w:eastAsia="Times New Roman" w:hAnsi="Times New Roman" w:cs="Times New Roman"/>
          <w:b/>
          <w:bCs/>
          <w:color w:val="000000"/>
          <w:sz w:val="24"/>
          <w:szCs w:val="24"/>
        </w:rPr>
        <w:tab/>
        <w:t>Metode Analisis Data</w:t>
      </w:r>
    </w:p>
    <w:p w14:paraId="44112847" w14:textId="6BE5AE75" w:rsidR="005604F0" w:rsidRPr="00100E46" w:rsidRDefault="005604F0" w:rsidP="00D0604D">
      <w:pPr>
        <w:pStyle w:val="ListParagraph"/>
        <w:spacing w:after="0" w:line="480" w:lineRule="auto"/>
        <w:ind w:left="1170"/>
        <w:jc w:val="both"/>
        <w:rPr>
          <w:rFonts w:ascii="Times New Roman" w:eastAsia="Times New Roman" w:hAnsi="Times New Roman" w:cs="Times New Roman"/>
          <w:sz w:val="24"/>
          <w:szCs w:val="24"/>
        </w:rPr>
      </w:pPr>
      <w:r w:rsidRPr="00100E46">
        <w:rPr>
          <w:rFonts w:ascii="Times New Roman" w:eastAsia="Times New Roman" w:hAnsi="Times New Roman" w:cs="Times New Roman"/>
          <w:color w:val="000000"/>
          <w:sz w:val="24"/>
          <w:szCs w:val="24"/>
        </w:rPr>
        <w:t xml:space="preserve">Metode analisis data yang digunakan adalah metode kualitatif. </w:t>
      </w:r>
      <w:r w:rsidRPr="00100E46">
        <w:rPr>
          <w:rFonts w:ascii="Times New Roman" w:eastAsia="Times New Roman" w:hAnsi="Times New Roman" w:cs="Times New Roman"/>
          <w:sz w:val="24"/>
          <w:szCs w:val="24"/>
        </w:rPr>
        <w:t>Metode analisis kualitatif ini berupaya untuk menjabarkan data yang telah diperoleh kemudian dibandingkan dengan pokok permasalahan guna memperoleh suatu kesimpulan atas jawaban pokok masalah.</w:t>
      </w:r>
    </w:p>
    <w:p w14:paraId="7B459932" w14:textId="110EC9D4" w:rsidR="007A79A8" w:rsidRPr="00100E46" w:rsidRDefault="007A79A8" w:rsidP="00D0604D">
      <w:pPr>
        <w:spacing w:line="480" w:lineRule="auto"/>
        <w:rPr>
          <w:rFonts w:ascii="Times New Roman" w:eastAsia="Times New Roman" w:hAnsi="Times New Roman" w:cs="Times New Roman"/>
          <w:color w:val="000000"/>
          <w:sz w:val="24"/>
          <w:szCs w:val="24"/>
        </w:rPr>
      </w:pPr>
    </w:p>
    <w:p w14:paraId="7F61898D" w14:textId="777E84A6" w:rsidR="00DB4BB5" w:rsidRPr="00100E46" w:rsidRDefault="00DB4BB5" w:rsidP="00D0604D">
      <w:pPr>
        <w:spacing w:line="480" w:lineRule="auto"/>
        <w:rPr>
          <w:rFonts w:ascii="Times New Roman" w:hAnsi="Times New Roman" w:cs="Times New Roman"/>
          <w:sz w:val="24"/>
          <w:szCs w:val="24"/>
        </w:rPr>
      </w:pPr>
    </w:p>
    <w:p w14:paraId="4BB3CF69" w14:textId="4C28D9C4" w:rsidR="00355E1E" w:rsidRPr="00100E46" w:rsidRDefault="00355E1E" w:rsidP="00D0604D">
      <w:pPr>
        <w:spacing w:line="480" w:lineRule="auto"/>
        <w:rPr>
          <w:rFonts w:ascii="Times New Roman" w:hAnsi="Times New Roman" w:cs="Times New Roman"/>
          <w:sz w:val="24"/>
          <w:szCs w:val="24"/>
        </w:rPr>
      </w:pPr>
    </w:p>
    <w:p w14:paraId="56372040" w14:textId="1BDD0E3F" w:rsidR="00355E1E" w:rsidRPr="00100E46" w:rsidRDefault="00355E1E" w:rsidP="00D0604D">
      <w:pPr>
        <w:spacing w:line="480" w:lineRule="auto"/>
        <w:rPr>
          <w:rFonts w:ascii="Times New Roman" w:hAnsi="Times New Roman" w:cs="Times New Roman"/>
          <w:sz w:val="24"/>
          <w:szCs w:val="24"/>
        </w:rPr>
      </w:pPr>
    </w:p>
    <w:p w14:paraId="0A7835F2" w14:textId="40BA3B16" w:rsidR="00355E1E" w:rsidRPr="00100E46" w:rsidRDefault="00355E1E" w:rsidP="00D0604D">
      <w:pPr>
        <w:spacing w:line="480" w:lineRule="auto"/>
        <w:rPr>
          <w:rFonts w:ascii="Times New Roman" w:hAnsi="Times New Roman" w:cs="Times New Roman"/>
          <w:sz w:val="24"/>
          <w:szCs w:val="24"/>
        </w:rPr>
      </w:pPr>
    </w:p>
    <w:p w14:paraId="4379A158" w14:textId="2C2F8B74" w:rsidR="00355E1E" w:rsidRPr="00100E46" w:rsidRDefault="00355E1E" w:rsidP="00D0604D">
      <w:pPr>
        <w:spacing w:line="480" w:lineRule="auto"/>
        <w:rPr>
          <w:rFonts w:ascii="Times New Roman" w:hAnsi="Times New Roman" w:cs="Times New Roman"/>
          <w:sz w:val="24"/>
          <w:szCs w:val="24"/>
        </w:rPr>
      </w:pPr>
    </w:p>
    <w:p w14:paraId="3705BCDB" w14:textId="722ADD9F" w:rsidR="00355E1E" w:rsidRPr="00100E46" w:rsidRDefault="00355E1E" w:rsidP="00D0604D">
      <w:pPr>
        <w:spacing w:line="480" w:lineRule="auto"/>
        <w:rPr>
          <w:rFonts w:ascii="Times New Roman" w:hAnsi="Times New Roman" w:cs="Times New Roman"/>
          <w:sz w:val="24"/>
          <w:szCs w:val="24"/>
        </w:rPr>
      </w:pPr>
    </w:p>
    <w:sectPr w:rsidR="00355E1E" w:rsidRPr="00100E46" w:rsidSect="00D84EA6">
      <w:headerReference w:type="default" r:id="rId8"/>
      <w:headerReference w:type="first" r:id="rId9"/>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75A6A" w14:textId="77777777" w:rsidR="00CC2A8C" w:rsidRDefault="00CC2A8C" w:rsidP="004E5432">
      <w:pPr>
        <w:spacing w:after="0" w:line="240" w:lineRule="auto"/>
      </w:pPr>
      <w:r>
        <w:separator/>
      </w:r>
    </w:p>
  </w:endnote>
  <w:endnote w:type="continuationSeparator" w:id="0">
    <w:p w14:paraId="7177FCB9" w14:textId="77777777" w:rsidR="00CC2A8C" w:rsidRDefault="00CC2A8C" w:rsidP="004E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D4284" w14:textId="77777777" w:rsidR="00CC2A8C" w:rsidRDefault="00CC2A8C" w:rsidP="004E5432">
      <w:pPr>
        <w:spacing w:after="0" w:line="240" w:lineRule="auto"/>
      </w:pPr>
      <w:r>
        <w:separator/>
      </w:r>
    </w:p>
  </w:footnote>
  <w:footnote w:type="continuationSeparator" w:id="0">
    <w:p w14:paraId="5E6E03CF" w14:textId="77777777" w:rsidR="00CC2A8C" w:rsidRDefault="00CC2A8C" w:rsidP="004E5432">
      <w:pPr>
        <w:spacing w:after="0" w:line="240" w:lineRule="auto"/>
      </w:pPr>
      <w:r>
        <w:continuationSeparator/>
      </w:r>
    </w:p>
  </w:footnote>
  <w:footnote w:id="1">
    <w:p w14:paraId="3FCB151F" w14:textId="68FC90BC" w:rsidR="004E5432" w:rsidRPr="00D0604D" w:rsidRDefault="004E5432">
      <w:pPr>
        <w:pStyle w:val="FootnoteText"/>
        <w:rPr>
          <w:rFonts w:ascii="Times New Roman" w:hAnsi="Times New Roman" w:cs="Times New Roman"/>
        </w:rPr>
      </w:pPr>
      <w:r w:rsidRPr="004E5432">
        <w:rPr>
          <w:rStyle w:val="FootnoteReference"/>
          <w:rFonts w:ascii="Times New Roman" w:hAnsi="Times New Roman" w:cs="Times New Roman"/>
        </w:rPr>
        <w:footnoteRef/>
      </w:r>
      <w:r w:rsidRPr="00D0604D">
        <w:rPr>
          <w:rFonts w:ascii="Times New Roman" w:hAnsi="Times New Roman" w:cs="Times New Roman"/>
        </w:rPr>
        <w:t xml:space="preserve"> Maidin Gultom, 2012, </w:t>
      </w:r>
      <w:r w:rsidRPr="00D0604D">
        <w:rPr>
          <w:rFonts w:ascii="Times New Roman" w:hAnsi="Times New Roman" w:cs="Times New Roman"/>
          <w:i/>
          <w:iCs/>
        </w:rPr>
        <w:t xml:space="preserve"> Perlindungan Hukum Terhadap Anak Dan Perempuan</w:t>
      </w:r>
      <w:r w:rsidRPr="00D0604D">
        <w:rPr>
          <w:rFonts w:ascii="Times New Roman" w:hAnsi="Times New Roman" w:cs="Times New Roman"/>
        </w:rPr>
        <w:t>, Bandung: Refika Aditama, hlm. 13</w:t>
      </w:r>
    </w:p>
  </w:footnote>
  <w:footnote w:id="2">
    <w:p w14:paraId="7FDA139C" w14:textId="77777777" w:rsidR="00E9107E" w:rsidRPr="00E213D5" w:rsidRDefault="00E9107E" w:rsidP="00E9107E">
      <w:pPr>
        <w:pStyle w:val="FootnoteText"/>
        <w:jc w:val="both"/>
      </w:pPr>
      <w:r>
        <w:rPr>
          <w:rStyle w:val="FootnoteReference"/>
        </w:rPr>
        <w:t>2</w:t>
      </w:r>
      <w:r>
        <w:rPr>
          <w:i/>
        </w:rPr>
        <w:t xml:space="preserve">Ibid., </w:t>
      </w:r>
      <w:r>
        <w:t>hlm, 61</w:t>
      </w:r>
    </w:p>
  </w:footnote>
  <w:footnote w:id="3">
    <w:p w14:paraId="6C2F3C1C" w14:textId="77777777" w:rsidR="00E9107E" w:rsidRPr="00E213D5" w:rsidRDefault="00E9107E" w:rsidP="00E9107E">
      <w:pPr>
        <w:pStyle w:val="FootnoteText"/>
        <w:jc w:val="both"/>
      </w:pPr>
      <w:r>
        <w:rPr>
          <w:rStyle w:val="FootnoteReference"/>
        </w:rPr>
        <w:t>3</w:t>
      </w:r>
      <w:r>
        <w:rPr>
          <w:i/>
        </w:rPr>
        <w:t xml:space="preserve">Ibid., </w:t>
      </w:r>
      <w:r>
        <w:t>hlm, 61-61</w:t>
      </w:r>
    </w:p>
  </w:footnote>
  <w:footnote w:id="4">
    <w:p w14:paraId="6B21E259" w14:textId="77777777" w:rsidR="00E9107E" w:rsidRPr="00067CCE" w:rsidRDefault="00E9107E" w:rsidP="00E9107E">
      <w:pPr>
        <w:pStyle w:val="FootnoteText"/>
        <w:jc w:val="both"/>
      </w:pPr>
      <w:r>
        <w:rPr>
          <w:rStyle w:val="FootnoteReference"/>
        </w:rPr>
        <w:t>4</w:t>
      </w:r>
      <w:r>
        <w:t xml:space="preserve">Adami Chazawi, </w:t>
      </w:r>
      <w:r>
        <w:rPr>
          <w:i/>
        </w:rPr>
        <w:t xml:space="preserve">Tindak Pidana: Pornografi, </w:t>
      </w:r>
      <w:r>
        <w:t>Penerbit PMN, Surabaya, 2009, hlm, 1-2</w:t>
      </w:r>
    </w:p>
  </w:footnote>
  <w:footnote w:id="5">
    <w:p w14:paraId="35EB4062" w14:textId="77777777" w:rsidR="004D61E3" w:rsidRPr="00D0604D" w:rsidRDefault="004D61E3" w:rsidP="004D61E3">
      <w:pPr>
        <w:pStyle w:val="FootnoteText"/>
        <w:rPr>
          <w:rFonts w:ascii="Times New Roman" w:hAnsi="Times New Roman" w:cs="Times New Roman"/>
        </w:rPr>
      </w:pPr>
      <w:r w:rsidRPr="00D0604D">
        <w:rPr>
          <w:rStyle w:val="FootnoteReference"/>
          <w:rFonts w:ascii="Times New Roman" w:hAnsi="Times New Roman" w:cs="Times New Roman"/>
        </w:rPr>
        <w:footnoteRef/>
      </w:r>
      <w:r>
        <w:t xml:space="preserve"> </w:t>
      </w:r>
      <w:r w:rsidRPr="00D0604D">
        <w:rPr>
          <w:rFonts w:ascii="Times New Roman" w:hAnsi="Times New Roman" w:cs="Times New Roman"/>
        </w:rPr>
        <w:t xml:space="preserve">Adami Chazawi, 2005, </w:t>
      </w:r>
      <w:r w:rsidRPr="00D0604D">
        <w:rPr>
          <w:rFonts w:ascii="Times New Roman" w:hAnsi="Times New Roman" w:cs="Times New Roman"/>
          <w:i/>
          <w:iCs/>
        </w:rPr>
        <w:t>Tindak Pidana Mengenai Kesopanan</w:t>
      </w:r>
      <w:r w:rsidRPr="00D0604D">
        <w:rPr>
          <w:rFonts w:ascii="Times New Roman" w:hAnsi="Times New Roman" w:cs="Times New Roman"/>
        </w:rPr>
        <w:t>, Jakarta: Raja Grafindo, hlm. 80</w:t>
      </w:r>
    </w:p>
  </w:footnote>
  <w:footnote w:id="6">
    <w:p w14:paraId="52BA21AC" w14:textId="7EAD404A" w:rsidR="00BF18D5" w:rsidRPr="00D0604D" w:rsidRDefault="00BF18D5">
      <w:pPr>
        <w:pStyle w:val="FootnoteText"/>
        <w:rPr>
          <w:rFonts w:ascii="Times New Roman" w:hAnsi="Times New Roman" w:cs="Times New Roman"/>
        </w:rPr>
      </w:pPr>
      <w:r w:rsidRPr="00D0604D">
        <w:rPr>
          <w:rStyle w:val="FootnoteReference"/>
          <w:rFonts w:ascii="Times New Roman" w:hAnsi="Times New Roman" w:cs="Times New Roman"/>
        </w:rPr>
        <w:footnoteRef/>
      </w:r>
      <w:r w:rsidRPr="00D0604D">
        <w:rPr>
          <w:rFonts w:ascii="Times New Roman" w:hAnsi="Times New Roman" w:cs="Times New Roman"/>
        </w:rPr>
        <w:t xml:space="preserve"> Laden Marpaung, </w:t>
      </w:r>
      <w:r w:rsidR="00900305" w:rsidRPr="00D0604D">
        <w:rPr>
          <w:rFonts w:ascii="Times New Roman" w:hAnsi="Times New Roman" w:cs="Times New Roman"/>
        </w:rPr>
        <w:t xml:space="preserve">1996, </w:t>
      </w:r>
      <w:r w:rsidR="00900305" w:rsidRPr="00D0604D">
        <w:rPr>
          <w:rFonts w:ascii="Times New Roman" w:hAnsi="Times New Roman" w:cs="Times New Roman"/>
          <w:i/>
          <w:iCs/>
        </w:rPr>
        <w:t>Kejahatan Terhadap Kesusilaan</w:t>
      </w:r>
      <w:r w:rsidR="00900305" w:rsidRPr="00D0604D">
        <w:rPr>
          <w:rFonts w:ascii="Times New Roman" w:hAnsi="Times New Roman" w:cs="Times New Roman"/>
        </w:rPr>
        <w:t>, Jakarta: Sinar Grafika, hlm. 82</w:t>
      </w:r>
    </w:p>
  </w:footnote>
  <w:footnote w:id="7">
    <w:p w14:paraId="6ACAC5ED" w14:textId="7B1CF28F" w:rsidR="003A111B" w:rsidRPr="00355E1E" w:rsidRDefault="003A111B">
      <w:pPr>
        <w:pStyle w:val="FootnoteText"/>
        <w:rPr>
          <w:rFonts w:ascii="Times New Roman" w:hAnsi="Times New Roman" w:cs="Times New Roman"/>
        </w:rPr>
      </w:pPr>
      <w:r>
        <w:rPr>
          <w:rStyle w:val="FootnoteReference"/>
        </w:rPr>
        <w:footnoteRef/>
      </w:r>
      <w:r>
        <w:t xml:space="preserve"> </w:t>
      </w:r>
      <w:r w:rsidR="00355E1E">
        <w:rPr>
          <w:rFonts w:ascii="Times New Roman" w:hAnsi="Times New Roman" w:cs="Times New Roman"/>
        </w:rPr>
        <w:t xml:space="preserve">Maidin Gultom, </w:t>
      </w:r>
      <w:r w:rsidR="00355E1E">
        <w:rPr>
          <w:rFonts w:ascii="Times New Roman" w:hAnsi="Times New Roman" w:cs="Times New Roman"/>
          <w:i/>
          <w:iCs/>
        </w:rPr>
        <w:t xml:space="preserve">Op. Cit., </w:t>
      </w:r>
      <w:r w:rsidR="00355E1E">
        <w:rPr>
          <w:rFonts w:ascii="Times New Roman" w:hAnsi="Times New Roman" w:cs="Times New Roman"/>
        </w:rPr>
        <w:t>hlm. 71</w:t>
      </w:r>
    </w:p>
  </w:footnote>
  <w:footnote w:id="8">
    <w:p w14:paraId="1E4137C8" w14:textId="1181FE33" w:rsidR="007F541C" w:rsidRPr="007F541C" w:rsidRDefault="007F541C">
      <w:pPr>
        <w:pStyle w:val="FootnoteText"/>
      </w:pPr>
      <w:r w:rsidRPr="00D0604D">
        <w:rPr>
          <w:rStyle w:val="FootnoteReference"/>
          <w:rFonts w:ascii="Times New Roman" w:hAnsi="Times New Roman" w:cs="Times New Roman"/>
        </w:rPr>
        <w:footnoteRef/>
      </w:r>
      <w:r w:rsidRPr="00D0604D">
        <w:rPr>
          <w:rFonts w:ascii="Times New Roman" w:hAnsi="Times New Roman" w:cs="Times New Roman"/>
        </w:rPr>
        <w:t xml:space="preserve"> Barda Nawawi Arief, 2017, </w:t>
      </w:r>
      <w:r w:rsidRPr="00D0604D">
        <w:rPr>
          <w:rFonts w:ascii="Times New Roman" w:hAnsi="Times New Roman" w:cs="Times New Roman"/>
          <w:i/>
          <w:iCs/>
        </w:rPr>
        <w:t>Bunga Rampai Kebijakan Hukum Pidana: Perkembangan Konsep Penyusunan KUHP Baru,</w:t>
      </w:r>
      <w:r w:rsidRPr="00D0604D">
        <w:rPr>
          <w:rFonts w:ascii="Times New Roman" w:hAnsi="Times New Roman" w:cs="Times New Roman"/>
        </w:rPr>
        <w:t xml:space="preserve"> Jakarta: Kencana, hlm. 129</w:t>
      </w:r>
    </w:p>
  </w:footnote>
  <w:footnote w:id="9">
    <w:p w14:paraId="5C2B62F6" w14:textId="5B1C4279" w:rsidR="0068538E" w:rsidRPr="00D0604D" w:rsidRDefault="0068538E">
      <w:pPr>
        <w:pStyle w:val="FootnoteText"/>
        <w:rPr>
          <w:rFonts w:ascii="Times New Roman" w:hAnsi="Times New Roman" w:cs="Times New Roman"/>
          <w:i/>
          <w:iCs/>
        </w:rPr>
      </w:pPr>
      <w:r>
        <w:rPr>
          <w:rStyle w:val="FootnoteReference"/>
        </w:rPr>
        <w:footnoteRef/>
      </w:r>
      <w:r w:rsidRPr="00D0604D">
        <w:rPr>
          <w:rFonts w:ascii="Times New Roman" w:hAnsi="Times New Roman" w:cs="Times New Roman"/>
        </w:rPr>
        <w:t xml:space="preserve"> Trisha Dinda M, dkk. “Analisis Yuridis Terhadap Tindak Pidana Pencabulan Anak Dibawah Umur Berdasarkan Undang-Undang Nomor 35 Tahun 2014 Tentang Perlindungan Anak (Tinjauan Kasus No: 2672/Pid.B/2017/PN. MDN)</w:t>
      </w:r>
      <w:r w:rsidR="00A37141" w:rsidRPr="00D0604D">
        <w:rPr>
          <w:rFonts w:ascii="Times New Roman" w:hAnsi="Times New Roman" w:cs="Times New Roman"/>
        </w:rPr>
        <w:t xml:space="preserve">”, </w:t>
      </w:r>
      <w:r w:rsidR="00A37141" w:rsidRPr="00D0604D">
        <w:rPr>
          <w:rFonts w:ascii="Times New Roman" w:hAnsi="Times New Roman" w:cs="Times New Roman"/>
          <w:i/>
          <w:iCs/>
        </w:rPr>
        <w:t>Jurnal Cahaya Keadilan</w:t>
      </w:r>
      <w:r w:rsidR="00A37141" w:rsidRPr="00D0604D">
        <w:rPr>
          <w:rFonts w:ascii="Times New Roman" w:hAnsi="Times New Roman" w:cs="Times New Roman"/>
        </w:rPr>
        <w:t xml:space="preserve"> Vol. 8, Nomor 1, April 2020, hlm. 20 </w:t>
      </w:r>
    </w:p>
  </w:footnote>
  <w:footnote w:id="10">
    <w:p w14:paraId="7D6C5967" w14:textId="463B2FCE" w:rsidR="00F16D5E" w:rsidRPr="00D0604D" w:rsidRDefault="00F16D5E">
      <w:pPr>
        <w:pStyle w:val="FootnoteText"/>
        <w:rPr>
          <w:rFonts w:ascii="Times New Roman" w:hAnsi="Times New Roman" w:cs="Times New Roman"/>
        </w:rPr>
      </w:pPr>
      <w:r w:rsidRPr="00D0604D">
        <w:rPr>
          <w:rStyle w:val="FootnoteReference"/>
          <w:rFonts w:ascii="Times New Roman" w:hAnsi="Times New Roman" w:cs="Times New Roman"/>
        </w:rPr>
        <w:footnoteRef/>
      </w:r>
      <w:r w:rsidRPr="00D0604D">
        <w:rPr>
          <w:rFonts w:ascii="Times New Roman" w:hAnsi="Times New Roman" w:cs="Times New Roman"/>
        </w:rPr>
        <w:t xml:space="preserve"> I Gusti Ngurah Agung Sweca Brahmanta, dkk, “Tinjauan Yuridis Tindak Pidana Pencabulan Terhadap Anak”, </w:t>
      </w:r>
      <w:r w:rsidRPr="00D0604D">
        <w:rPr>
          <w:rFonts w:ascii="Times New Roman" w:hAnsi="Times New Roman" w:cs="Times New Roman"/>
          <w:i/>
          <w:iCs/>
        </w:rPr>
        <w:t>Jurnal Analogi Hukum</w:t>
      </w:r>
      <w:r w:rsidRPr="00D0604D">
        <w:rPr>
          <w:rFonts w:ascii="Times New Roman" w:hAnsi="Times New Roman" w:cs="Times New Roman"/>
        </w:rPr>
        <w:t>, Vol. 3, Nomor 3, 2021, hlm. 355</w:t>
      </w:r>
    </w:p>
  </w:footnote>
  <w:footnote w:id="11">
    <w:p w14:paraId="66699916" w14:textId="51D6EA88" w:rsidR="003972E0" w:rsidRPr="00D0604D" w:rsidRDefault="003972E0">
      <w:pPr>
        <w:pStyle w:val="FootnoteText"/>
        <w:rPr>
          <w:rFonts w:ascii="Times New Roman" w:hAnsi="Times New Roman" w:cs="Times New Roman"/>
        </w:rPr>
      </w:pPr>
      <w:r w:rsidRPr="00D0604D">
        <w:rPr>
          <w:rStyle w:val="FootnoteReference"/>
          <w:rFonts w:ascii="Times New Roman" w:hAnsi="Times New Roman" w:cs="Times New Roman"/>
        </w:rPr>
        <w:footnoteRef/>
      </w:r>
      <w:r w:rsidRPr="00D0604D">
        <w:rPr>
          <w:rFonts w:ascii="Times New Roman" w:hAnsi="Times New Roman" w:cs="Times New Roman"/>
        </w:rPr>
        <w:t xml:space="preserve"> Nita Anggraini, “Pemidanaan Di Bawah Minimum Khusus Dalam Tindak Pidana Pencabulan Terhadap Anak (Putusan Pengadilan Negeri Padangsidimpuan Nomor: 569/Pid.Sus/2015/PN.Psp,</w:t>
      </w:r>
      <w:r w:rsidRPr="00D0604D">
        <w:rPr>
          <w:rFonts w:ascii="Times New Roman" w:hAnsi="Times New Roman" w:cs="Times New Roman"/>
          <w:i/>
          <w:iCs/>
        </w:rPr>
        <w:t>Skripsi</w:t>
      </w:r>
      <w:r w:rsidRPr="00D0604D">
        <w:rPr>
          <w:rFonts w:ascii="Times New Roman" w:hAnsi="Times New Roman" w:cs="Times New Roman"/>
        </w:rPr>
        <w:t>, Fakultas Hukum, Universitas Jember, 2017,hlm x</w:t>
      </w:r>
    </w:p>
  </w:footnote>
  <w:footnote w:id="12">
    <w:p w14:paraId="2C331C84" w14:textId="77777777" w:rsidR="0085075B" w:rsidRPr="00D0604D" w:rsidRDefault="0085075B" w:rsidP="0085075B">
      <w:pPr>
        <w:pStyle w:val="FootnoteText"/>
        <w:ind w:left="284" w:hanging="284"/>
        <w:jc w:val="both"/>
        <w:rPr>
          <w:rFonts w:ascii="Times New Roman" w:hAnsi="Times New Roman" w:cs="Times New Roman"/>
        </w:rPr>
      </w:pPr>
      <w:r w:rsidRPr="00D0604D">
        <w:rPr>
          <w:rStyle w:val="FootnoteReference"/>
          <w:rFonts w:ascii="Times New Roman" w:hAnsi="Times New Roman" w:cs="Times New Roman"/>
        </w:rPr>
        <w:footnoteRef/>
      </w:r>
      <w:r w:rsidRPr="00D0604D">
        <w:rPr>
          <w:rFonts w:ascii="Times New Roman" w:hAnsi="Times New Roman" w:cs="Times New Roman"/>
        </w:rPr>
        <w:t xml:space="preserve">   </w:t>
      </w:r>
      <w:bookmarkStart w:id="2" w:name="_Hlk91536713"/>
      <w:r w:rsidRPr="00D0604D">
        <w:rPr>
          <w:rFonts w:ascii="Times New Roman" w:hAnsi="Times New Roman" w:cs="Times New Roman"/>
        </w:rPr>
        <w:t xml:space="preserve">Soerjono Soekanto dan Sri  Mamudji, 2007. </w:t>
      </w:r>
      <w:r w:rsidRPr="00D0604D">
        <w:rPr>
          <w:rFonts w:ascii="Times New Roman" w:hAnsi="Times New Roman" w:cs="Times New Roman"/>
          <w:i/>
        </w:rPr>
        <w:t>Penelitian  Hukum  Normatif  Suatu Tinjauan Singkat</w:t>
      </w:r>
      <w:r w:rsidRPr="00D0604D">
        <w:rPr>
          <w:rFonts w:ascii="Times New Roman" w:hAnsi="Times New Roman" w:cs="Times New Roman"/>
        </w:rPr>
        <w:t>. Jakarta: Raja Grafindo persada</w:t>
      </w:r>
      <w:bookmarkEnd w:id="2"/>
      <w:r w:rsidRPr="00D0604D">
        <w:rPr>
          <w:rFonts w:ascii="Times New Roman" w:hAnsi="Times New Roman" w:cs="Times New Roman"/>
        </w:rPr>
        <w:t>, hlm. 15</w:t>
      </w:r>
    </w:p>
  </w:footnote>
  <w:footnote w:id="13">
    <w:p w14:paraId="7D586229" w14:textId="77777777" w:rsidR="0085075B" w:rsidRPr="00DA6FD3" w:rsidRDefault="0085075B" w:rsidP="0085075B">
      <w:pPr>
        <w:pStyle w:val="FootnoteText"/>
        <w:ind w:left="284" w:hanging="284"/>
        <w:jc w:val="both"/>
        <w:rPr>
          <w:rFonts w:ascii="Times New Roman" w:hAnsi="Times New Roman" w:cs="Times New Roman"/>
          <w:sz w:val="24"/>
          <w:szCs w:val="24"/>
        </w:rPr>
      </w:pPr>
      <w:r w:rsidRPr="00D0604D">
        <w:rPr>
          <w:rStyle w:val="FootnoteReference"/>
          <w:rFonts w:ascii="Times New Roman" w:hAnsi="Times New Roman" w:cs="Times New Roman"/>
          <w:color w:val="000000" w:themeColor="text1"/>
        </w:rPr>
        <w:footnoteRef/>
      </w:r>
      <w:r w:rsidRPr="00D0604D">
        <w:rPr>
          <w:rFonts w:ascii="Times New Roman" w:hAnsi="Times New Roman" w:cs="Times New Roman"/>
          <w:color w:val="000000" w:themeColor="text1"/>
        </w:rPr>
        <w:t xml:space="preserve">  </w:t>
      </w:r>
      <w:bookmarkStart w:id="3" w:name="_Hlk91536730"/>
      <w:r w:rsidRPr="00D0604D">
        <w:rPr>
          <w:rFonts w:ascii="Times New Roman" w:hAnsi="Times New Roman" w:cs="Times New Roman"/>
          <w:color w:val="000000" w:themeColor="text1"/>
          <w:lang w:val="fi-FI"/>
        </w:rPr>
        <w:t xml:space="preserve">Ronny Hanitijo  Soemitro, 1988. </w:t>
      </w:r>
      <w:r w:rsidRPr="00D0604D">
        <w:rPr>
          <w:rFonts w:ascii="Times New Roman" w:hAnsi="Times New Roman" w:cs="Times New Roman"/>
          <w:i/>
        </w:rPr>
        <w:t xml:space="preserve">Metode Penelitian Hukum dan Yurimetri, </w:t>
      </w:r>
      <w:r w:rsidRPr="00D0604D">
        <w:rPr>
          <w:rFonts w:ascii="Times New Roman" w:hAnsi="Times New Roman" w:cs="Times New Roman"/>
          <w:iCs/>
        </w:rPr>
        <w:t xml:space="preserve">Jakarta: </w:t>
      </w:r>
      <w:r w:rsidRPr="00D0604D">
        <w:rPr>
          <w:rFonts w:ascii="Times New Roman" w:hAnsi="Times New Roman" w:cs="Times New Roman"/>
        </w:rPr>
        <w:t>Ghalia Indonesia</w:t>
      </w:r>
      <w:bookmarkEnd w:id="3"/>
      <w:r w:rsidRPr="00D0604D">
        <w:rPr>
          <w:rFonts w:ascii="Times New Roman" w:hAnsi="Times New Roman" w:cs="Times New Roman"/>
        </w:rPr>
        <w:t xml:space="preserve">, </w:t>
      </w:r>
      <w:r w:rsidRPr="00D0604D">
        <w:rPr>
          <w:rFonts w:ascii="Times New Roman" w:hAnsi="Times New Roman" w:cs="Times New Roman"/>
          <w:color w:val="000000" w:themeColor="text1"/>
        </w:rPr>
        <w:t>hlm.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329549"/>
      <w:docPartObj>
        <w:docPartGallery w:val="Page Numbers (Top of Page)"/>
        <w:docPartUnique/>
      </w:docPartObj>
    </w:sdtPr>
    <w:sdtEndPr>
      <w:rPr>
        <w:noProof/>
      </w:rPr>
    </w:sdtEndPr>
    <w:sdtContent>
      <w:p w14:paraId="6D8AFB9F" w14:textId="4FA362E0" w:rsidR="005104BC" w:rsidRDefault="005104BC">
        <w:pPr>
          <w:pStyle w:val="Header"/>
          <w:jc w:val="right"/>
        </w:pPr>
        <w:r>
          <w:fldChar w:fldCharType="begin"/>
        </w:r>
        <w:r>
          <w:instrText xml:space="preserve"> PAGE   \* MERGEFORMAT </w:instrText>
        </w:r>
        <w:r>
          <w:fldChar w:fldCharType="separate"/>
        </w:r>
        <w:r w:rsidR="000A7A2E">
          <w:rPr>
            <w:noProof/>
          </w:rPr>
          <w:t>1</w:t>
        </w:r>
        <w:r>
          <w:rPr>
            <w:noProof/>
          </w:rPr>
          <w:fldChar w:fldCharType="end"/>
        </w:r>
      </w:p>
    </w:sdtContent>
  </w:sdt>
  <w:p w14:paraId="4C589CA9" w14:textId="77777777" w:rsidR="005104BC" w:rsidRDefault="00510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05255"/>
      <w:docPartObj>
        <w:docPartGallery w:val="Page Numbers (Top of Page)"/>
        <w:docPartUnique/>
      </w:docPartObj>
    </w:sdtPr>
    <w:sdtEndPr>
      <w:rPr>
        <w:noProof/>
      </w:rPr>
    </w:sdtEndPr>
    <w:sdtContent>
      <w:p w14:paraId="75790867" w14:textId="77777777" w:rsidR="00D84EA6" w:rsidRDefault="00D84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4453CD" w14:textId="77777777" w:rsidR="00D84EA6" w:rsidRDefault="00D84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7119"/>
    <w:multiLevelType w:val="hybridMultilevel"/>
    <w:tmpl w:val="33AEFA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8C602F"/>
    <w:multiLevelType w:val="hybridMultilevel"/>
    <w:tmpl w:val="230CED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13E437D3"/>
    <w:multiLevelType w:val="hybridMultilevel"/>
    <w:tmpl w:val="8CB0CE7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7B24F46"/>
    <w:multiLevelType w:val="hybridMultilevel"/>
    <w:tmpl w:val="0D3AC8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767AA"/>
    <w:multiLevelType w:val="multilevel"/>
    <w:tmpl w:val="4992CF6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340" w:hanging="36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6041F79"/>
    <w:multiLevelType w:val="multilevel"/>
    <w:tmpl w:val="3982B9C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69B30E9"/>
    <w:multiLevelType w:val="hybridMultilevel"/>
    <w:tmpl w:val="42BEE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007A40"/>
    <w:multiLevelType w:val="hybridMultilevel"/>
    <w:tmpl w:val="B0E278BC"/>
    <w:lvl w:ilvl="0" w:tplc="27428A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401A5"/>
    <w:multiLevelType w:val="hybridMultilevel"/>
    <w:tmpl w:val="6226A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D184E"/>
    <w:multiLevelType w:val="hybridMultilevel"/>
    <w:tmpl w:val="A3F448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nsid w:val="57F47FC1"/>
    <w:multiLevelType w:val="hybridMultilevel"/>
    <w:tmpl w:val="B6E639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D11A2"/>
    <w:multiLevelType w:val="hybridMultilevel"/>
    <w:tmpl w:val="348C6BF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5EE70EC7"/>
    <w:multiLevelType w:val="multilevel"/>
    <w:tmpl w:val="219004E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8FA7C10"/>
    <w:multiLevelType w:val="hybridMultilevel"/>
    <w:tmpl w:val="B378B13E"/>
    <w:lvl w:ilvl="0" w:tplc="2336313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31500F"/>
    <w:multiLevelType w:val="hybridMultilevel"/>
    <w:tmpl w:val="21EA4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7F041D"/>
    <w:multiLevelType w:val="hybridMultilevel"/>
    <w:tmpl w:val="E90C27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4"/>
  </w:num>
  <w:num w:numId="5">
    <w:abstractNumId w:val="13"/>
  </w:num>
  <w:num w:numId="6">
    <w:abstractNumId w:val="9"/>
  </w:num>
  <w:num w:numId="7">
    <w:abstractNumId w:val="15"/>
  </w:num>
  <w:num w:numId="8">
    <w:abstractNumId w:val="3"/>
  </w:num>
  <w:num w:numId="9">
    <w:abstractNumId w:val="8"/>
  </w:num>
  <w:num w:numId="10">
    <w:abstractNumId w:val="10"/>
  </w:num>
  <w:num w:numId="11">
    <w:abstractNumId w:val="11"/>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C4"/>
    <w:rsid w:val="00066227"/>
    <w:rsid w:val="00076166"/>
    <w:rsid w:val="000A7A2E"/>
    <w:rsid w:val="000F1F36"/>
    <w:rsid w:val="00100E46"/>
    <w:rsid w:val="00125D53"/>
    <w:rsid w:val="001405C8"/>
    <w:rsid w:val="00173CCE"/>
    <w:rsid w:val="001A04A8"/>
    <w:rsid w:val="001F344C"/>
    <w:rsid w:val="002025E6"/>
    <w:rsid w:val="00216A34"/>
    <w:rsid w:val="002454DF"/>
    <w:rsid w:val="002A58FD"/>
    <w:rsid w:val="002D0CF4"/>
    <w:rsid w:val="00342C8C"/>
    <w:rsid w:val="003469E8"/>
    <w:rsid w:val="00355E1E"/>
    <w:rsid w:val="00381982"/>
    <w:rsid w:val="003972E0"/>
    <w:rsid w:val="003A111B"/>
    <w:rsid w:val="003B0461"/>
    <w:rsid w:val="003B47EB"/>
    <w:rsid w:val="003B55B4"/>
    <w:rsid w:val="003E0321"/>
    <w:rsid w:val="003F121A"/>
    <w:rsid w:val="0042574E"/>
    <w:rsid w:val="00477068"/>
    <w:rsid w:val="004D61E3"/>
    <w:rsid w:val="004E5432"/>
    <w:rsid w:val="004F588E"/>
    <w:rsid w:val="005104BC"/>
    <w:rsid w:val="00510E64"/>
    <w:rsid w:val="00557FAF"/>
    <w:rsid w:val="005604F0"/>
    <w:rsid w:val="00606706"/>
    <w:rsid w:val="00622AE2"/>
    <w:rsid w:val="0068538E"/>
    <w:rsid w:val="0069015D"/>
    <w:rsid w:val="006904D8"/>
    <w:rsid w:val="006E41A0"/>
    <w:rsid w:val="00736BE1"/>
    <w:rsid w:val="007516B1"/>
    <w:rsid w:val="00753C8B"/>
    <w:rsid w:val="00755B3E"/>
    <w:rsid w:val="007A79A8"/>
    <w:rsid w:val="007C277A"/>
    <w:rsid w:val="007E2695"/>
    <w:rsid w:val="007F541C"/>
    <w:rsid w:val="008020E0"/>
    <w:rsid w:val="00841540"/>
    <w:rsid w:val="0085075B"/>
    <w:rsid w:val="008555B4"/>
    <w:rsid w:val="008734E6"/>
    <w:rsid w:val="008870AE"/>
    <w:rsid w:val="008A6087"/>
    <w:rsid w:val="008D03E1"/>
    <w:rsid w:val="008D1195"/>
    <w:rsid w:val="008D1DC9"/>
    <w:rsid w:val="00900305"/>
    <w:rsid w:val="009061F3"/>
    <w:rsid w:val="009405C4"/>
    <w:rsid w:val="00961C52"/>
    <w:rsid w:val="009700AB"/>
    <w:rsid w:val="009B30E9"/>
    <w:rsid w:val="009C621B"/>
    <w:rsid w:val="009D1381"/>
    <w:rsid w:val="00A37141"/>
    <w:rsid w:val="00A95889"/>
    <w:rsid w:val="00AC1D3B"/>
    <w:rsid w:val="00AC6C2B"/>
    <w:rsid w:val="00B04055"/>
    <w:rsid w:val="00B2056B"/>
    <w:rsid w:val="00B304F5"/>
    <w:rsid w:val="00BF18D5"/>
    <w:rsid w:val="00CC2A8C"/>
    <w:rsid w:val="00D0286A"/>
    <w:rsid w:val="00D0604D"/>
    <w:rsid w:val="00D33A18"/>
    <w:rsid w:val="00D445CD"/>
    <w:rsid w:val="00D46D7A"/>
    <w:rsid w:val="00D47F75"/>
    <w:rsid w:val="00D84EA6"/>
    <w:rsid w:val="00DB4BB5"/>
    <w:rsid w:val="00DC268C"/>
    <w:rsid w:val="00E2550E"/>
    <w:rsid w:val="00E33BE4"/>
    <w:rsid w:val="00E35234"/>
    <w:rsid w:val="00E9107E"/>
    <w:rsid w:val="00EE5EDE"/>
    <w:rsid w:val="00F03BE1"/>
    <w:rsid w:val="00F16D5E"/>
    <w:rsid w:val="00F21C04"/>
    <w:rsid w:val="00FE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1755"/>
  <w15:docId w15:val="{3D0482CB-336A-48E2-964D-4FB0EB6B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69E8"/>
    <w:pPr>
      <w:widowControl w:val="0"/>
      <w:autoSpaceDE w:val="0"/>
      <w:autoSpaceDN w:val="0"/>
      <w:spacing w:after="0" w:line="240" w:lineRule="auto"/>
      <w:ind w:left="268" w:right="34"/>
      <w:jc w:val="center"/>
      <w:outlineLvl w:val="0"/>
    </w:pPr>
    <w:rPr>
      <w:rFonts w:ascii="Times New Roman" w:eastAsia="Times New Roman" w:hAnsi="Times New Roman" w:cs="Times New Roman"/>
      <w:b/>
      <w:bCs/>
      <w:sz w:val="28"/>
      <w:szCs w:val="28"/>
      <w:lang w:val="id"/>
    </w:rPr>
  </w:style>
  <w:style w:type="paragraph" w:styleId="Heading3">
    <w:name w:val="heading 3"/>
    <w:basedOn w:val="Normal"/>
    <w:link w:val="Heading3Char"/>
    <w:uiPriority w:val="9"/>
    <w:unhideWhenUsed/>
    <w:qFormat/>
    <w:rsid w:val="003469E8"/>
    <w:pPr>
      <w:widowControl w:val="0"/>
      <w:autoSpaceDE w:val="0"/>
      <w:autoSpaceDN w:val="0"/>
      <w:spacing w:after="0" w:line="240" w:lineRule="auto"/>
      <w:ind w:left="895" w:hanging="361"/>
      <w:jc w:val="both"/>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5C4"/>
    <w:pPr>
      <w:ind w:left="720"/>
      <w:contextualSpacing/>
    </w:pPr>
  </w:style>
  <w:style w:type="paragraph" w:styleId="FootnoteText">
    <w:name w:val="footnote text"/>
    <w:aliases w:val="Footnote Text Char1,Footnote Text Char Char,Footnote Text Char1 Char Char,Footnote Text Char Char Char Char, Char Char Char Char Char,Footnote Text Char1 Char Char Char Char,Footnote Text Char Char Char Char Char Char, Char,Char,ft,f t"/>
    <w:basedOn w:val="Normal"/>
    <w:link w:val="FootnoteTextChar"/>
    <w:unhideWhenUsed/>
    <w:rsid w:val="004E543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 Char Char Char Char Char Char,Footnote Text Char1 Char Char Char Char Char, Char Char,Char Char,ft Char"/>
    <w:basedOn w:val="DefaultParagraphFont"/>
    <w:link w:val="FootnoteText"/>
    <w:rsid w:val="004E5432"/>
    <w:rPr>
      <w:sz w:val="20"/>
      <w:szCs w:val="20"/>
    </w:rPr>
  </w:style>
  <w:style w:type="character" w:styleId="FootnoteReference">
    <w:name w:val="footnote reference"/>
    <w:basedOn w:val="DefaultParagraphFont"/>
    <w:unhideWhenUsed/>
    <w:rsid w:val="004E5432"/>
    <w:rPr>
      <w:vertAlign w:val="superscript"/>
    </w:rPr>
  </w:style>
  <w:style w:type="paragraph" w:styleId="Header">
    <w:name w:val="header"/>
    <w:basedOn w:val="Normal"/>
    <w:link w:val="HeaderChar"/>
    <w:uiPriority w:val="99"/>
    <w:unhideWhenUsed/>
    <w:rsid w:val="00477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68"/>
  </w:style>
  <w:style w:type="paragraph" w:styleId="Footer">
    <w:name w:val="footer"/>
    <w:basedOn w:val="Normal"/>
    <w:link w:val="FooterChar"/>
    <w:uiPriority w:val="99"/>
    <w:unhideWhenUsed/>
    <w:rsid w:val="00477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68"/>
  </w:style>
  <w:style w:type="character" w:customStyle="1" w:styleId="Heading1Char">
    <w:name w:val="Heading 1 Char"/>
    <w:basedOn w:val="DefaultParagraphFont"/>
    <w:link w:val="Heading1"/>
    <w:uiPriority w:val="9"/>
    <w:rsid w:val="003469E8"/>
    <w:rPr>
      <w:rFonts w:ascii="Times New Roman" w:eastAsia="Times New Roman" w:hAnsi="Times New Roman" w:cs="Times New Roman"/>
      <w:b/>
      <w:bCs/>
      <w:sz w:val="28"/>
      <w:szCs w:val="28"/>
      <w:lang w:val="id"/>
    </w:rPr>
  </w:style>
  <w:style w:type="character" w:customStyle="1" w:styleId="Heading3Char">
    <w:name w:val="Heading 3 Char"/>
    <w:basedOn w:val="DefaultParagraphFont"/>
    <w:link w:val="Heading3"/>
    <w:uiPriority w:val="9"/>
    <w:rsid w:val="003469E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469E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469E8"/>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0A7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5F3B-8959-4FC6-8488-CBB61A15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ALWAYS HAPPY</dc:creator>
  <cp:lastModifiedBy>LENOVO</cp:lastModifiedBy>
  <cp:revision>2</cp:revision>
  <cp:lastPrinted>2022-07-28T15:56:00Z</cp:lastPrinted>
  <dcterms:created xsi:type="dcterms:W3CDTF">2022-07-28T16:49:00Z</dcterms:created>
  <dcterms:modified xsi:type="dcterms:W3CDTF">2022-07-28T16:49:00Z</dcterms:modified>
</cp:coreProperties>
</file>