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87D" w:rsidRPr="001C6A19" w:rsidRDefault="0087787D" w:rsidP="0087787D">
      <w:pPr>
        <w:pStyle w:val="Heading1"/>
        <w:spacing w:before="0" w:line="360" w:lineRule="auto"/>
        <w:ind w:left="142" w:right="3"/>
        <w:jc w:val="center"/>
        <w:rPr>
          <w:rFonts w:ascii="Times New Roman" w:hAnsi="Times New Roman"/>
          <w:bCs w:val="0"/>
          <w:color w:val="auto"/>
        </w:rPr>
      </w:pPr>
      <w:r w:rsidRPr="001C6A19">
        <w:rPr>
          <w:rFonts w:ascii="Times New Roman" w:hAnsi="Times New Roman"/>
          <w:bCs w:val="0"/>
          <w:color w:val="auto"/>
        </w:rPr>
        <w:t>DAFTAR PUSTAKA</w:t>
      </w:r>
    </w:p>
    <w:p w:rsidR="0087787D" w:rsidRDefault="0087787D" w:rsidP="0087787D">
      <w:pPr>
        <w:spacing w:line="360" w:lineRule="auto"/>
        <w:ind w:left="142"/>
        <w:jc w:val="both"/>
        <w:rPr>
          <w:b/>
          <w:u w:val="single"/>
        </w:rPr>
      </w:pPr>
    </w:p>
    <w:p w:rsidR="0087787D" w:rsidRPr="0011791F" w:rsidRDefault="0087787D" w:rsidP="0087787D">
      <w:pPr>
        <w:spacing w:line="360" w:lineRule="auto"/>
        <w:ind w:left="142"/>
        <w:jc w:val="both"/>
        <w:rPr>
          <w:b/>
          <w:u w:val="single"/>
        </w:rPr>
      </w:pPr>
      <w:r w:rsidRPr="00C41393">
        <w:rPr>
          <w:b/>
          <w:u w:val="single"/>
        </w:rPr>
        <w:t>Buku</w:t>
      </w:r>
    </w:p>
    <w:p w:rsidR="0087787D" w:rsidRDefault="0087787D" w:rsidP="0087787D">
      <w:pPr>
        <w:spacing w:line="360" w:lineRule="auto"/>
        <w:ind w:left="709" w:hanging="567"/>
        <w:jc w:val="both"/>
      </w:pPr>
      <w:r w:rsidRPr="00C43FC3">
        <w:t>Chazawi,</w:t>
      </w:r>
      <w:r>
        <w:t xml:space="preserve"> Adami,</w:t>
      </w:r>
      <w:r w:rsidRPr="00C43FC3">
        <w:t xml:space="preserve"> </w:t>
      </w:r>
      <w:r w:rsidRPr="001814D4">
        <w:rPr>
          <w:i/>
        </w:rPr>
        <w:t>Pelajaran Hukum Pidana Bagian 1; Stelset Pidana, Teori-Teori Pemidanaan &amp; Batas Berlakunya Hukum Pidana</w:t>
      </w:r>
      <w:r>
        <w:t xml:space="preserve">, </w:t>
      </w:r>
      <w:r w:rsidRPr="00C43FC3">
        <w:t>Jakarta: Raja Grafindo, 2002</w:t>
      </w:r>
      <w:r>
        <w:t>.</w:t>
      </w:r>
    </w:p>
    <w:p w:rsidR="0087787D" w:rsidRDefault="0087787D" w:rsidP="0087787D">
      <w:pPr>
        <w:spacing w:line="360" w:lineRule="auto"/>
        <w:ind w:left="709" w:hanging="567"/>
        <w:jc w:val="both"/>
      </w:pPr>
      <w:r>
        <w:t>Dirjosisworo, Soedjono,</w:t>
      </w:r>
      <w:r w:rsidRPr="00472C9C">
        <w:t xml:space="preserve"> </w:t>
      </w:r>
      <w:r w:rsidRPr="00B91B23">
        <w:rPr>
          <w:i/>
        </w:rPr>
        <w:t>Hukum Narkotika Di Indonesia</w:t>
      </w:r>
      <w:r>
        <w:t>,</w:t>
      </w:r>
      <w:r w:rsidRPr="00472C9C">
        <w:t xml:space="preserve"> </w:t>
      </w:r>
      <w:r>
        <w:t xml:space="preserve">Bandung: </w:t>
      </w:r>
      <w:r w:rsidRPr="00472C9C">
        <w:t xml:space="preserve">Citra Aditya </w:t>
      </w:r>
      <w:r>
        <w:t>B</w:t>
      </w:r>
      <w:r w:rsidRPr="00472C9C">
        <w:t>akti, 1990</w:t>
      </w:r>
    </w:p>
    <w:p w:rsidR="0087787D" w:rsidRDefault="0087787D" w:rsidP="0087787D">
      <w:pPr>
        <w:spacing w:line="360" w:lineRule="auto"/>
        <w:ind w:left="709" w:hanging="567"/>
        <w:jc w:val="both"/>
      </w:pPr>
      <w:r>
        <w:t xml:space="preserve">Ekaputra, </w:t>
      </w:r>
      <w:r w:rsidRPr="002A6064">
        <w:t>Mu</w:t>
      </w:r>
      <w:r>
        <w:t xml:space="preserve">hammad, </w:t>
      </w:r>
      <w:r>
        <w:rPr>
          <w:i/>
        </w:rPr>
        <w:t>et al</w:t>
      </w:r>
      <w:r>
        <w:t>.,</w:t>
      </w:r>
      <w:r w:rsidRPr="002A6064">
        <w:t xml:space="preserve"> </w:t>
      </w:r>
      <w:r w:rsidRPr="00356EC8">
        <w:rPr>
          <w:i/>
        </w:rPr>
        <w:t>Sistem Pidana di Dalam KUHP dan Pengaturannya Menurut Konsep KUHP Baru</w:t>
      </w:r>
      <w:r>
        <w:t>,</w:t>
      </w:r>
      <w:r w:rsidRPr="002A6064">
        <w:t xml:space="preserve"> Medan: Usu Press</w:t>
      </w:r>
      <w:r>
        <w:t>,</w:t>
      </w:r>
      <w:r w:rsidRPr="009E7C1E">
        <w:t xml:space="preserve"> </w:t>
      </w:r>
      <w:r w:rsidRPr="002A6064">
        <w:t>2010</w:t>
      </w:r>
      <w:r>
        <w:t>.</w:t>
      </w:r>
    </w:p>
    <w:p w:rsidR="0087787D" w:rsidRDefault="0087787D" w:rsidP="0087787D">
      <w:pPr>
        <w:spacing w:line="360" w:lineRule="auto"/>
        <w:ind w:left="709" w:hanging="567"/>
        <w:jc w:val="both"/>
      </w:pPr>
      <w:r w:rsidRPr="00C43FC3">
        <w:t>Hadisi,</w:t>
      </w:r>
      <w:r>
        <w:t xml:space="preserve"> La,</w:t>
      </w:r>
      <w:r w:rsidRPr="00C43FC3">
        <w:t xml:space="preserve"> </w:t>
      </w:r>
      <w:r>
        <w:rPr>
          <w:i/>
        </w:rPr>
        <w:t>Stategi Pembelajaran</w:t>
      </w:r>
      <w:r w:rsidRPr="00C43FC3">
        <w:t>, Kendari: Shadra, 2009</w:t>
      </w:r>
      <w:r>
        <w:t>.</w:t>
      </w:r>
    </w:p>
    <w:p w:rsidR="0087787D" w:rsidRDefault="0087787D" w:rsidP="0087787D">
      <w:pPr>
        <w:spacing w:line="360" w:lineRule="auto"/>
        <w:ind w:left="709" w:hanging="567"/>
        <w:jc w:val="both"/>
      </w:pPr>
      <w:r>
        <w:t xml:space="preserve">Hamzah, Andi, </w:t>
      </w:r>
      <w:r w:rsidRPr="006B2E9E">
        <w:rPr>
          <w:i/>
          <w:iCs/>
        </w:rPr>
        <w:t>Sistem Pidana dan Pemidanaan Indonesia</w:t>
      </w:r>
      <w:r>
        <w:t>, Jakarta: Pradnya Paramita, 1993.</w:t>
      </w:r>
    </w:p>
    <w:p w:rsidR="0087787D" w:rsidRDefault="0087787D" w:rsidP="0087787D">
      <w:pPr>
        <w:spacing w:line="360" w:lineRule="auto"/>
        <w:ind w:left="709" w:hanging="567"/>
        <w:jc w:val="both"/>
      </w:pPr>
      <w:r>
        <w:t xml:space="preserve">-------------------, </w:t>
      </w:r>
      <w:r>
        <w:rPr>
          <w:i/>
        </w:rPr>
        <w:t>Asas-Asas Hukum Pidana</w:t>
      </w:r>
      <w:r>
        <w:t>, Jakarta:</w:t>
      </w:r>
      <w:r w:rsidRPr="00C43FC3">
        <w:t xml:space="preserve"> Rineka Cipta</w:t>
      </w:r>
      <w:r>
        <w:t>,</w:t>
      </w:r>
      <w:r w:rsidRPr="00C43FC3">
        <w:t xml:space="preserve"> 1997</w:t>
      </w:r>
      <w:r>
        <w:t>.</w:t>
      </w:r>
    </w:p>
    <w:p w:rsidR="0087787D" w:rsidRDefault="0087787D" w:rsidP="0087787D">
      <w:pPr>
        <w:spacing w:line="360" w:lineRule="auto"/>
        <w:ind w:left="709" w:hanging="567"/>
        <w:jc w:val="both"/>
      </w:pPr>
      <w:r>
        <w:t>-------------------,</w:t>
      </w:r>
      <w:r w:rsidRPr="00C43FC3">
        <w:t xml:space="preserve"> </w:t>
      </w:r>
      <w:r w:rsidRPr="001814D4">
        <w:rPr>
          <w:i/>
        </w:rPr>
        <w:t>Bunga Rampa</w:t>
      </w:r>
      <w:r>
        <w:rPr>
          <w:i/>
        </w:rPr>
        <w:t>i Hukum Pidana Dan Acara Pidana</w:t>
      </w:r>
      <w:r w:rsidRPr="00C43FC3">
        <w:t>, Jakarta: Ghlmia Indonesia</w:t>
      </w:r>
      <w:r>
        <w:t>,</w:t>
      </w:r>
      <w:r w:rsidRPr="00C43FC3">
        <w:t xml:space="preserve"> 2001</w:t>
      </w:r>
      <w:r>
        <w:t>.</w:t>
      </w:r>
    </w:p>
    <w:p w:rsidR="0087787D" w:rsidRDefault="0087787D" w:rsidP="0087787D">
      <w:pPr>
        <w:spacing w:line="360" w:lineRule="auto"/>
        <w:ind w:left="709" w:hanging="567"/>
        <w:jc w:val="both"/>
      </w:pPr>
      <w:r>
        <w:t xml:space="preserve">Kelana, Momo, </w:t>
      </w:r>
      <w:r w:rsidRPr="006B2E9E">
        <w:rPr>
          <w:i/>
          <w:iCs/>
        </w:rPr>
        <w:t>Hukum Kepolisian</w:t>
      </w:r>
      <w:r>
        <w:t>, Jakarta: Gramedia Widiasarana Indonesia, 1994.</w:t>
      </w:r>
    </w:p>
    <w:p w:rsidR="0087787D" w:rsidRDefault="0087787D" w:rsidP="0087787D">
      <w:pPr>
        <w:spacing w:line="360" w:lineRule="auto"/>
        <w:ind w:left="709" w:hanging="567"/>
        <w:jc w:val="both"/>
      </w:pPr>
      <w:r>
        <w:t xml:space="preserve">Lamintang, P.A.F., </w:t>
      </w:r>
      <w:r w:rsidRPr="003B67B3">
        <w:rPr>
          <w:i/>
          <w:iCs/>
        </w:rPr>
        <w:t>Dasar-Dasar Hukum Pidana Indonesia</w:t>
      </w:r>
      <w:r>
        <w:t>, Bandung: Citra Aditya Bakti, 1997.</w:t>
      </w:r>
    </w:p>
    <w:p w:rsidR="0087787D" w:rsidRDefault="0087787D" w:rsidP="0087787D">
      <w:pPr>
        <w:spacing w:line="360" w:lineRule="auto"/>
        <w:ind w:left="709" w:hanging="567"/>
        <w:jc w:val="both"/>
      </w:pPr>
      <w:r w:rsidRPr="0011527D">
        <w:t>Mahmud,</w:t>
      </w:r>
      <w:r>
        <w:t xml:space="preserve"> </w:t>
      </w:r>
      <w:r w:rsidRPr="001814D4">
        <w:rPr>
          <w:i/>
        </w:rPr>
        <w:t>Metode Penelitian Pendidikan</w:t>
      </w:r>
      <w:r>
        <w:t>,</w:t>
      </w:r>
      <w:r w:rsidRPr="0011527D">
        <w:t xml:space="preserve"> Bandung: </w:t>
      </w:r>
      <w:r>
        <w:t>P</w:t>
      </w:r>
      <w:r w:rsidRPr="0011527D">
        <w:t xml:space="preserve">ustaka </w:t>
      </w:r>
      <w:r>
        <w:t>Setia, 2011.</w:t>
      </w:r>
    </w:p>
    <w:p w:rsidR="0087787D" w:rsidRDefault="0087787D" w:rsidP="0087787D">
      <w:pPr>
        <w:spacing w:line="360" w:lineRule="auto"/>
        <w:ind w:left="709" w:hanging="567"/>
        <w:jc w:val="both"/>
      </w:pPr>
      <w:r>
        <w:t xml:space="preserve">Mardani, </w:t>
      </w:r>
      <w:r w:rsidRPr="006B2E9E">
        <w:rPr>
          <w:i/>
          <w:iCs/>
        </w:rPr>
        <w:t>Penyalahgunaan Narkoba dalam Perspektif Hukum Islam dan Hukum Pidana Nasional</w:t>
      </w:r>
      <w:r>
        <w:t>, Jakarta: Raja Graafindo Persada, 2008.</w:t>
      </w:r>
    </w:p>
    <w:p w:rsidR="0087787D" w:rsidRDefault="0087787D" w:rsidP="0087787D">
      <w:pPr>
        <w:spacing w:line="360" w:lineRule="auto"/>
        <w:ind w:left="709" w:hanging="567"/>
        <w:jc w:val="both"/>
      </w:pPr>
      <w:r w:rsidRPr="00C43FC3">
        <w:t>Marpaung,</w:t>
      </w:r>
      <w:r>
        <w:t xml:space="preserve"> Laden,</w:t>
      </w:r>
      <w:r w:rsidRPr="00C43FC3">
        <w:t xml:space="preserve"> </w:t>
      </w:r>
      <w:r w:rsidRPr="001814D4">
        <w:rPr>
          <w:i/>
        </w:rPr>
        <w:t>Asas-Teori-Praktik Hukum Pidana</w:t>
      </w:r>
      <w:r w:rsidRPr="00C43FC3">
        <w:t>, Jakarta: Sinar Grafika, 2005</w:t>
      </w:r>
      <w:r>
        <w:t>.</w:t>
      </w:r>
    </w:p>
    <w:p w:rsidR="0087787D" w:rsidRDefault="0087787D" w:rsidP="0087787D">
      <w:pPr>
        <w:spacing w:line="360" w:lineRule="auto"/>
        <w:ind w:left="709" w:hanging="567"/>
        <w:jc w:val="both"/>
      </w:pPr>
      <w:r w:rsidRPr="00C43FC3">
        <w:t xml:space="preserve">Moeljatno, </w:t>
      </w:r>
      <w:r w:rsidRPr="001814D4">
        <w:rPr>
          <w:i/>
        </w:rPr>
        <w:t>Asas-asas Hukum Pidana</w:t>
      </w:r>
      <w:r w:rsidRPr="00C43FC3">
        <w:t>, Jakarta: Bina Aksara, 1987</w:t>
      </w:r>
      <w:r>
        <w:t>.</w:t>
      </w:r>
    </w:p>
    <w:p w:rsidR="0087787D" w:rsidRDefault="0087787D" w:rsidP="0087787D">
      <w:pPr>
        <w:spacing w:line="360" w:lineRule="auto"/>
        <w:ind w:left="709" w:hanging="567"/>
        <w:jc w:val="both"/>
      </w:pPr>
      <w:r>
        <w:t xml:space="preserve">-------------, </w:t>
      </w:r>
      <w:r w:rsidRPr="006B2E9E">
        <w:rPr>
          <w:i/>
          <w:iCs/>
        </w:rPr>
        <w:t>Asas-Asas Hukum Pidana</w:t>
      </w:r>
      <w:r>
        <w:t>, Jakarta: Rineka Cipta, 2008.</w:t>
      </w:r>
    </w:p>
    <w:p w:rsidR="0087787D" w:rsidRDefault="0087787D" w:rsidP="0087787D">
      <w:pPr>
        <w:spacing w:line="360" w:lineRule="auto"/>
        <w:ind w:left="709" w:hanging="567"/>
        <w:jc w:val="both"/>
      </w:pPr>
      <w:r>
        <w:t>Muljono</w:t>
      </w:r>
      <w:r w:rsidRPr="00C43FC3">
        <w:t>,</w:t>
      </w:r>
      <w:r>
        <w:t xml:space="preserve"> Wahyu,</w:t>
      </w:r>
      <w:r w:rsidRPr="00C43FC3">
        <w:t xml:space="preserve"> </w:t>
      </w:r>
      <w:r>
        <w:rPr>
          <w:i/>
        </w:rPr>
        <w:t>Pengantar Teori Kriminologi</w:t>
      </w:r>
      <w:r>
        <w:t>, Jakarta:</w:t>
      </w:r>
      <w:r w:rsidRPr="00C43FC3">
        <w:t xml:space="preserve"> Buana Raya,</w:t>
      </w:r>
      <w:r>
        <w:t xml:space="preserve"> </w:t>
      </w:r>
      <w:r w:rsidRPr="00C43FC3">
        <w:t>2010</w:t>
      </w:r>
      <w:r>
        <w:t>.</w:t>
      </w:r>
    </w:p>
    <w:p w:rsidR="0087787D" w:rsidRDefault="0087787D" w:rsidP="0087787D">
      <w:pPr>
        <w:spacing w:line="360" w:lineRule="auto"/>
        <w:ind w:left="709" w:hanging="567"/>
        <w:jc w:val="both"/>
      </w:pPr>
      <w:r w:rsidRPr="001B590D">
        <w:t>Purwodarminto,</w:t>
      </w:r>
      <w:r>
        <w:t xml:space="preserve"> </w:t>
      </w:r>
      <w:r w:rsidRPr="001B590D">
        <w:t>W.J.S</w:t>
      </w:r>
      <w:r>
        <w:t>.,</w:t>
      </w:r>
      <w:r w:rsidRPr="001B590D">
        <w:t xml:space="preserve"> </w:t>
      </w:r>
      <w:r w:rsidRPr="004321C7">
        <w:rPr>
          <w:i/>
        </w:rPr>
        <w:t>Kamus Umum Bahasa Indonesia</w:t>
      </w:r>
      <w:r w:rsidRPr="001B590D">
        <w:t xml:space="preserve">, </w:t>
      </w:r>
      <w:r>
        <w:t xml:space="preserve">Jakarta: </w:t>
      </w:r>
      <w:r w:rsidRPr="001B590D">
        <w:t>Balai Pustaka Jakarta,</w:t>
      </w:r>
      <w:r>
        <w:t xml:space="preserve"> </w:t>
      </w:r>
      <w:r w:rsidRPr="001B590D">
        <w:t>1986</w:t>
      </w:r>
      <w:r>
        <w:t>.</w:t>
      </w:r>
    </w:p>
    <w:p w:rsidR="0087787D" w:rsidRDefault="0087787D" w:rsidP="0087787D">
      <w:pPr>
        <w:spacing w:line="360" w:lineRule="auto"/>
        <w:ind w:left="709" w:hanging="567"/>
        <w:jc w:val="both"/>
      </w:pPr>
      <w:r>
        <w:lastRenderedPageBreak/>
        <w:t>Rachman,</w:t>
      </w:r>
      <w:r w:rsidRPr="0011527D">
        <w:t xml:space="preserve"> Maman, </w:t>
      </w:r>
      <w:r w:rsidRPr="001814D4">
        <w:rPr>
          <w:i/>
        </w:rPr>
        <w:t>Strategi Dan Langkah-Langkah Pene</w:t>
      </w:r>
      <w:r>
        <w:rPr>
          <w:i/>
        </w:rPr>
        <w:t>litian</w:t>
      </w:r>
      <w:r w:rsidRPr="0011527D">
        <w:t>,</w:t>
      </w:r>
      <w:r>
        <w:t xml:space="preserve"> Semarang: Ikip Semarang Press, 1999.</w:t>
      </w:r>
    </w:p>
    <w:p w:rsidR="0087787D" w:rsidRDefault="0087787D" w:rsidP="0087787D">
      <w:pPr>
        <w:spacing w:line="360" w:lineRule="auto"/>
        <w:ind w:left="709" w:hanging="567"/>
        <w:jc w:val="both"/>
      </w:pPr>
      <w:r>
        <w:t xml:space="preserve">Rahardi, H. Pudi, </w:t>
      </w:r>
      <w:r w:rsidRPr="006B2E9E">
        <w:rPr>
          <w:i/>
          <w:iCs/>
        </w:rPr>
        <w:t>Hukum Kepolisian Profesionalisme dan Reformasi Polri,</w:t>
      </w:r>
      <w:r>
        <w:rPr>
          <w:i/>
          <w:iCs/>
        </w:rPr>
        <w:t xml:space="preserve"> </w:t>
      </w:r>
      <w:r>
        <w:t xml:space="preserve">Surabaya: Laksbang Mediatama, 2007. </w:t>
      </w:r>
    </w:p>
    <w:p w:rsidR="0087787D" w:rsidRDefault="0087787D" w:rsidP="0087787D">
      <w:pPr>
        <w:spacing w:line="360" w:lineRule="auto"/>
        <w:ind w:left="709" w:hanging="567"/>
        <w:jc w:val="both"/>
      </w:pPr>
      <w:r w:rsidRPr="00C43FC3">
        <w:t>Romdoni,</w:t>
      </w:r>
      <w:r>
        <w:t xml:space="preserve"> Masykur,</w:t>
      </w:r>
      <w:r w:rsidRPr="00C43FC3">
        <w:t xml:space="preserve"> </w:t>
      </w:r>
      <w:r w:rsidRPr="001814D4">
        <w:rPr>
          <w:i/>
        </w:rPr>
        <w:t xml:space="preserve">Teori-Teori Pemidanaan dan Ruang </w:t>
      </w:r>
      <w:r>
        <w:rPr>
          <w:i/>
        </w:rPr>
        <w:t>Lingkup Berlakunya Hukum Pidana</w:t>
      </w:r>
      <w:r w:rsidRPr="00C43FC3">
        <w:t>, Jakarta: Raja Grafindo Persada, 2009</w:t>
      </w:r>
      <w:r>
        <w:t>.</w:t>
      </w:r>
    </w:p>
    <w:p w:rsidR="0087787D" w:rsidRDefault="0087787D" w:rsidP="0087787D">
      <w:pPr>
        <w:spacing w:line="360" w:lineRule="auto"/>
        <w:ind w:left="709" w:hanging="567"/>
        <w:jc w:val="both"/>
      </w:pPr>
      <w:r w:rsidRPr="002E6570">
        <w:t xml:space="preserve">Sadjijono, </w:t>
      </w:r>
      <w:r w:rsidRPr="00DF2D1B">
        <w:rPr>
          <w:i/>
        </w:rPr>
        <w:t xml:space="preserve">Fungsi Kepolisian Dalam Pelaksanaan </w:t>
      </w:r>
      <w:r w:rsidRPr="00DF2D1B">
        <w:rPr>
          <w:i/>
          <w:iCs/>
        </w:rPr>
        <w:t>Good Govenance</w:t>
      </w:r>
      <w:r>
        <w:t>,</w:t>
      </w:r>
      <w:r w:rsidRPr="002E6570">
        <w:t xml:space="preserve"> </w:t>
      </w:r>
      <w:r>
        <w:t xml:space="preserve">Yogyakarta: </w:t>
      </w:r>
      <w:r w:rsidRPr="002E6570">
        <w:t>Laksbang Pressindo, 2005</w:t>
      </w:r>
      <w:r>
        <w:t>.</w:t>
      </w:r>
    </w:p>
    <w:p w:rsidR="0087787D" w:rsidRDefault="0087787D" w:rsidP="0087787D">
      <w:pPr>
        <w:spacing w:line="360" w:lineRule="auto"/>
        <w:ind w:left="709" w:hanging="567"/>
        <w:jc w:val="both"/>
      </w:pPr>
      <w:r>
        <w:t>------------</w:t>
      </w:r>
      <w:r w:rsidRPr="00570584">
        <w:t xml:space="preserve">, </w:t>
      </w:r>
      <w:r w:rsidRPr="00BA3619">
        <w:rPr>
          <w:i/>
        </w:rPr>
        <w:t>Hukum Kepolisian, Perspektif Kedudukan Dan Hubungan Dalam Hukum Administrasi</w:t>
      </w:r>
      <w:r w:rsidRPr="00570584">
        <w:t xml:space="preserve">, </w:t>
      </w:r>
      <w:r>
        <w:t xml:space="preserve">Yogyakarta: </w:t>
      </w:r>
      <w:r w:rsidRPr="00570584">
        <w:t>Laksbang Pressindo, 2006</w:t>
      </w:r>
      <w:r>
        <w:t>.</w:t>
      </w:r>
    </w:p>
    <w:p w:rsidR="0087787D" w:rsidRDefault="0087787D" w:rsidP="0087787D">
      <w:pPr>
        <w:spacing w:line="360" w:lineRule="auto"/>
        <w:ind w:left="709" w:hanging="567"/>
        <w:jc w:val="both"/>
      </w:pPr>
      <w:r w:rsidRPr="00C43FC3">
        <w:t>Sanjaya,</w:t>
      </w:r>
      <w:r>
        <w:t xml:space="preserve"> Wina, </w:t>
      </w:r>
      <w:r w:rsidRPr="001814D4">
        <w:rPr>
          <w:i/>
        </w:rPr>
        <w:t>Strategi Pembelajaran Berorie</w:t>
      </w:r>
      <w:r>
        <w:rPr>
          <w:i/>
        </w:rPr>
        <w:t>ntasi Standar Proses Pendidikan</w:t>
      </w:r>
      <w:r w:rsidRPr="00C43FC3">
        <w:t>, Jakarta:</w:t>
      </w:r>
      <w:r>
        <w:t xml:space="preserve"> Kencana,</w:t>
      </w:r>
      <w:r w:rsidRPr="00C43FC3">
        <w:t xml:space="preserve"> 2007</w:t>
      </w:r>
      <w:r>
        <w:t>.</w:t>
      </w:r>
    </w:p>
    <w:p w:rsidR="0087787D" w:rsidRDefault="0087787D" w:rsidP="0087787D">
      <w:pPr>
        <w:spacing w:line="360" w:lineRule="auto"/>
        <w:ind w:left="709" w:hanging="567"/>
        <w:jc w:val="both"/>
      </w:pPr>
      <w:r>
        <w:t xml:space="preserve">Shaleh, </w:t>
      </w:r>
      <w:r w:rsidRPr="0011527D">
        <w:t>Abdul Ra</w:t>
      </w:r>
      <w:r>
        <w:t>c</w:t>
      </w:r>
      <w:r w:rsidRPr="0011527D">
        <w:t xml:space="preserve">hman, </w:t>
      </w:r>
      <w:r w:rsidRPr="001814D4">
        <w:rPr>
          <w:i/>
        </w:rPr>
        <w:t>Pendidikan Agama dan Pengembanga</w:t>
      </w:r>
      <w:r>
        <w:rPr>
          <w:i/>
        </w:rPr>
        <w:t>n untuk Bangsa</w:t>
      </w:r>
      <w:r w:rsidRPr="0011527D">
        <w:t xml:space="preserve">,  Jakarta: </w:t>
      </w:r>
      <w:r>
        <w:t>Raja Grafindo Persada, 2005.</w:t>
      </w:r>
    </w:p>
    <w:p w:rsidR="0087787D" w:rsidRDefault="0087787D" w:rsidP="0087787D">
      <w:pPr>
        <w:spacing w:line="360" w:lineRule="auto"/>
        <w:ind w:left="709" w:hanging="567"/>
        <w:jc w:val="both"/>
      </w:pPr>
      <w:r>
        <w:t xml:space="preserve">Sudarto, </w:t>
      </w:r>
      <w:r>
        <w:rPr>
          <w:i/>
          <w:iCs/>
        </w:rPr>
        <w:t xml:space="preserve">Hukum Pidana I, </w:t>
      </w:r>
      <w:r>
        <w:t>Semarang: Yayasan Sudarto Fakultas Hukum Universitas Diponegoro, 1990.</w:t>
      </w:r>
    </w:p>
    <w:p w:rsidR="0087787D" w:rsidRDefault="0087787D" w:rsidP="0087787D">
      <w:pPr>
        <w:spacing w:line="360" w:lineRule="auto"/>
        <w:ind w:left="709" w:hanging="567"/>
        <w:jc w:val="both"/>
      </w:pPr>
      <w:r w:rsidRPr="00C43FC3">
        <w:t>S</w:t>
      </w:r>
      <w:r>
        <w:t>unarso</w:t>
      </w:r>
      <w:r w:rsidRPr="00C43FC3">
        <w:t>,</w:t>
      </w:r>
      <w:r>
        <w:t xml:space="preserve"> Siswanto,</w:t>
      </w:r>
      <w:r w:rsidRPr="00C43FC3">
        <w:t xml:space="preserve"> </w:t>
      </w:r>
      <w:r w:rsidRPr="001814D4">
        <w:rPr>
          <w:i/>
        </w:rPr>
        <w:t>Politik Hukum</w:t>
      </w:r>
      <w:r>
        <w:rPr>
          <w:i/>
        </w:rPr>
        <w:t xml:space="preserve"> Dalam Undang-Undang Narkotika</w:t>
      </w:r>
      <w:r>
        <w:t>, Jakarta:</w:t>
      </w:r>
      <w:r w:rsidRPr="00C43FC3">
        <w:t xml:space="preserve"> Rineka Cipta, 2012</w:t>
      </w:r>
      <w:r>
        <w:t>.</w:t>
      </w:r>
    </w:p>
    <w:p w:rsidR="0087787D" w:rsidRDefault="0087787D" w:rsidP="0087787D">
      <w:pPr>
        <w:spacing w:line="360" w:lineRule="auto"/>
        <w:ind w:left="709" w:hanging="567"/>
        <w:jc w:val="both"/>
      </w:pPr>
      <w:r>
        <w:t xml:space="preserve">Sunggono, </w:t>
      </w:r>
      <w:r w:rsidRPr="0011527D">
        <w:t>Bam</w:t>
      </w:r>
      <w:r>
        <w:t xml:space="preserve">bang, </w:t>
      </w:r>
      <w:r w:rsidRPr="001814D4">
        <w:rPr>
          <w:i/>
        </w:rPr>
        <w:t>Meto</w:t>
      </w:r>
      <w:r>
        <w:rPr>
          <w:i/>
        </w:rPr>
        <w:t>de Penelitian Hukum</w:t>
      </w:r>
      <w:r w:rsidRPr="0011527D">
        <w:t>,</w:t>
      </w:r>
      <w:r>
        <w:t xml:space="preserve"> Jakarta: Rajawali Pers, 2006.</w:t>
      </w:r>
    </w:p>
    <w:p w:rsidR="0087787D" w:rsidRDefault="0087787D" w:rsidP="0087787D">
      <w:pPr>
        <w:spacing w:line="360" w:lineRule="auto"/>
        <w:ind w:left="709" w:hanging="567"/>
        <w:jc w:val="both"/>
      </w:pPr>
      <w:r>
        <w:t xml:space="preserve">Widjaja, A.W., </w:t>
      </w:r>
      <w:r w:rsidRPr="006B2E9E">
        <w:rPr>
          <w:i/>
          <w:iCs/>
        </w:rPr>
        <w:t>Masalah Kenakalan Remaja Dan Penyalahgunaan Narkotika</w:t>
      </w:r>
      <w:r>
        <w:t>, Bandung: Armico, 1985</w:t>
      </w:r>
    </w:p>
    <w:p w:rsidR="0087787D" w:rsidRDefault="0087787D" w:rsidP="0087787D">
      <w:pPr>
        <w:spacing w:line="360" w:lineRule="auto"/>
        <w:ind w:left="709" w:hanging="567"/>
        <w:jc w:val="both"/>
      </w:pPr>
    </w:p>
    <w:p w:rsidR="0087787D" w:rsidRPr="00D779D4" w:rsidRDefault="0087787D" w:rsidP="0087787D">
      <w:pPr>
        <w:spacing w:line="360" w:lineRule="auto"/>
        <w:ind w:left="142"/>
        <w:jc w:val="both"/>
        <w:rPr>
          <w:b/>
          <w:bCs/>
          <w:u w:val="single"/>
        </w:rPr>
      </w:pPr>
      <w:r w:rsidRPr="00D779D4">
        <w:rPr>
          <w:b/>
          <w:bCs/>
          <w:u w:val="single"/>
        </w:rPr>
        <w:t>Jurnal Penelitian</w:t>
      </w:r>
    </w:p>
    <w:p w:rsidR="0087787D" w:rsidRPr="00AE64D1" w:rsidRDefault="0087787D" w:rsidP="0087787D">
      <w:pPr>
        <w:spacing w:line="360" w:lineRule="auto"/>
        <w:ind w:left="709" w:hanging="567"/>
        <w:jc w:val="both"/>
      </w:pPr>
      <w:r>
        <w:t>Herindrasti, V.</w:t>
      </w:r>
      <w:r w:rsidRPr="00AE64D1">
        <w:t>L. Sinta</w:t>
      </w:r>
      <w:r>
        <w:t>,</w:t>
      </w:r>
      <w:r w:rsidRPr="00AE64D1">
        <w:t xml:space="preserve"> “Drug-</w:t>
      </w:r>
      <w:r>
        <w:t>f</w:t>
      </w:r>
      <w:r w:rsidRPr="00AE64D1">
        <w:t xml:space="preserve">ree Asean 2025: Tantangan </w:t>
      </w:r>
      <w:r>
        <w:t>Indonesia</w:t>
      </w:r>
      <w:r w:rsidRPr="00AE64D1">
        <w:t xml:space="preserve"> Dalam Penanggulangan Penyalahgunaan </w:t>
      </w:r>
      <w:r>
        <w:t>Narkotika</w:t>
      </w:r>
      <w:r w:rsidRPr="00AE64D1">
        <w:t>“</w:t>
      </w:r>
      <w:r>
        <w:t>,</w:t>
      </w:r>
      <w:r w:rsidRPr="00AE64D1">
        <w:t xml:space="preserve"> Program Studi Ilmu Hubungan Internasional</w:t>
      </w:r>
      <w:r>
        <w:t>,</w:t>
      </w:r>
      <w:r w:rsidRPr="00AE64D1">
        <w:t xml:space="preserve"> Universitas Kristen </w:t>
      </w:r>
      <w:r>
        <w:t>Indonesia</w:t>
      </w:r>
      <w:r w:rsidRPr="00AE64D1">
        <w:t xml:space="preserve">, </w:t>
      </w:r>
      <w:r w:rsidRPr="00AE64D1">
        <w:rPr>
          <w:i/>
          <w:iCs/>
        </w:rPr>
        <w:t>Jurnal Hubungan Internasional</w:t>
      </w:r>
      <w:r>
        <w:rPr>
          <w:i/>
          <w:iCs/>
        </w:rPr>
        <w:t>,</w:t>
      </w:r>
      <w:r>
        <w:t xml:space="preserve"> Volume 7, Nomor 1,</w:t>
      </w:r>
      <w:r w:rsidRPr="00AE64D1">
        <w:t xml:space="preserve"> April - September 2018</w:t>
      </w:r>
      <w:r>
        <w:t>, doi :</w:t>
      </w:r>
      <w:r w:rsidRPr="0052703A">
        <w:t xml:space="preserve"> </w:t>
      </w:r>
      <w:hyperlink r:id="rId5" w:history="1">
        <w:r w:rsidRPr="000A3A22">
          <w:rPr>
            <w:rStyle w:val="Hyperlink"/>
          </w:rPr>
          <w:t>https://media.neliti.com/media/publications/277016-none-b49fdabe.pdf</w:t>
        </w:r>
      </w:hyperlink>
    </w:p>
    <w:p w:rsidR="0087787D" w:rsidRPr="00FE44BC" w:rsidRDefault="0087787D" w:rsidP="0087787D">
      <w:pPr>
        <w:spacing w:line="360" w:lineRule="auto"/>
        <w:ind w:left="709" w:hanging="567"/>
        <w:jc w:val="both"/>
      </w:pPr>
      <w:r w:rsidRPr="00FE44BC">
        <w:t xml:space="preserve">Nurlaelah, “Strategi Badan </w:t>
      </w:r>
      <w:r>
        <w:t>Narkotika</w:t>
      </w:r>
      <w:r w:rsidRPr="00FE44BC">
        <w:t xml:space="preserve"> Nasional Dalam Mencegah Peredaran </w:t>
      </w:r>
      <w:r>
        <w:t>Narkotika</w:t>
      </w:r>
      <w:r w:rsidRPr="00FE44BC">
        <w:t xml:space="preserve"> Di Kota Makassar (Studi Kasus Pada Kalangan Remaja)“</w:t>
      </w:r>
      <w:r>
        <w:t xml:space="preserve">, Skripsi </w:t>
      </w:r>
      <w:r w:rsidRPr="00FE44BC">
        <w:t xml:space="preserve">Program Studi Ilmu Pemerintahan Fakultas Ilmu Sosial Dan Ilmu </w:t>
      </w:r>
      <w:r w:rsidRPr="00FE44BC">
        <w:lastRenderedPageBreak/>
        <w:t>Politik</w:t>
      </w:r>
      <w:r>
        <w:t>,</w:t>
      </w:r>
      <w:r w:rsidRPr="00FE44BC">
        <w:t xml:space="preserve"> Universitas Muhammadiyah Makassar</w:t>
      </w:r>
      <w:r>
        <w:t xml:space="preserve">, 2018, doi : </w:t>
      </w:r>
      <w:hyperlink r:id="rId6" w:history="1">
        <w:r w:rsidRPr="000A3A22">
          <w:rPr>
            <w:rStyle w:val="Hyperlink"/>
          </w:rPr>
          <w:t>https://digilibadmin.unismuh.ac.id/upload/4737-Full_Text.pdf</w:t>
        </w:r>
      </w:hyperlink>
    </w:p>
    <w:p w:rsidR="0087787D" w:rsidRDefault="0087787D" w:rsidP="0087787D">
      <w:pPr>
        <w:spacing w:line="360" w:lineRule="auto"/>
        <w:ind w:left="709" w:hanging="567"/>
        <w:jc w:val="both"/>
      </w:pPr>
      <w:r>
        <w:t xml:space="preserve">Rohmah, </w:t>
      </w:r>
      <w:r w:rsidRPr="009A03FA">
        <w:t xml:space="preserve">Alfi Laili, </w:t>
      </w:r>
      <w:r w:rsidRPr="00AE64D1">
        <w:t xml:space="preserve">“Strategi Pencegahan </w:t>
      </w:r>
      <w:r>
        <w:t>Narkotika</w:t>
      </w:r>
      <w:r w:rsidRPr="00AE64D1">
        <w:t xml:space="preserve"> Berbasis Masyarakat di Kelurahan Pringgokusuman Kecamat</w:t>
      </w:r>
      <w:r>
        <w:t>an Gedongtengen Kota Yogyakarta”,</w:t>
      </w:r>
      <w:r w:rsidRPr="00AE64D1">
        <w:t xml:space="preserve"> </w:t>
      </w:r>
      <w:r>
        <w:t xml:space="preserve">Skripsi </w:t>
      </w:r>
      <w:r w:rsidRPr="00AE64D1">
        <w:t>Program Studi il</w:t>
      </w:r>
      <w:r>
        <w:t>mu Kesejahteraan Sosial</w:t>
      </w:r>
      <w:r w:rsidRPr="00AE64D1">
        <w:t xml:space="preserve"> Fakultas Dakwah dan Komunikasi, Universitas Islam Negeri </w:t>
      </w:r>
      <w:r>
        <w:t xml:space="preserve">(UIN) Sunan Kalijaga Yogyakarta, 2017, doi: </w:t>
      </w:r>
      <w:hyperlink w:history="1">
        <w:r w:rsidRPr="000A3A22">
          <w:rPr>
            <w:rStyle w:val="Hyperlink"/>
          </w:rPr>
          <w:t>http://digilib.uin –suka .ac. id/ id / eprint/ 26569 / 1/12250086_BAB-I_IV-atau-V_DAFTAR-PUSTAKA.pdf</w:t>
        </w:r>
      </w:hyperlink>
    </w:p>
    <w:p w:rsidR="0087787D" w:rsidRDefault="0087787D" w:rsidP="0087787D">
      <w:pPr>
        <w:spacing w:line="360" w:lineRule="auto"/>
        <w:ind w:left="709" w:hanging="567"/>
        <w:jc w:val="both"/>
      </w:pPr>
      <w:r>
        <w:t xml:space="preserve">Sukoco, </w:t>
      </w:r>
      <w:r w:rsidRPr="00830986">
        <w:t>Gideon Heru, “Strategi Pencegahan, Pemberantasan</w:t>
      </w:r>
      <w:r>
        <w:t>,</w:t>
      </w:r>
      <w:r w:rsidRPr="00830986">
        <w:t xml:space="preserve"> Dan Rehabilitasi Penyalahguna </w:t>
      </w:r>
      <w:r>
        <w:t>Narkotika</w:t>
      </w:r>
      <w:r w:rsidRPr="00830986">
        <w:t xml:space="preserve"> Pada Kalangan Pelajar Dan Mahasiswa Di Kota Semarang Oleh B</w:t>
      </w:r>
      <w:r>
        <w:t>NNP</w:t>
      </w:r>
      <w:r w:rsidRPr="00830986">
        <w:t xml:space="preserve"> Jateng“, </w:t>
      </w:r>
      <w:r>
        <w:t xml:space="preserve">Skripsi </w:t>
      </w:r>
      <w:r w:rsidRPr="00830986">
        <w:t>Departemen Ilmu Pemerintahan Fakultas Ilmu Sosial Dan Ilmu Politik</w:t>
      </w:r>
      <w:r>
        <w:t>,</w:t>
      </w:r>
      <w:r w:rsidRPr="00830986">
        <w:t xml:space="preserve"> Universitas Diponegoro Semarang</w:t>
      </w:r>
      <w:r>
        <w:t xml:space="preserve">, 2018, doi : </w:t>
      </w:r>
      <w:hyperlink r:id="rId7" w:history="1">
        <w:r w:rsidRPr="000A3A22">
          <w:rPr>
            <w:rStyle w:val="Hyperlink"/>
          </w:rPr>
          <w:t>https</w:t>
        </w:r>
        <w:r>
          <w:rPr>
            <w:rStyle w:val="Hyperlink"/>
          </w:rPr>
          <w:t xml:space="preserve"> </w:t>
        </w:r>
        <w:r w:rsidRPr="000A3A22">
          <w:rPr>
            <w:rStyle w:val="Hyperlink"/>
          </w:rPr>
          <w:t>://</w:t>
        </w:r>
        <w:r>
          <w:rPr>
            <w:rStyle w:val="Hyperlink"/>
          </w:rPr>
          <w:t xml:space="preserve"> </w:t>
        </w:r>
        <w:r w:rsidRPr="000A3A22">
          <w:rPr>
            <w:rStyle w:val="Hyperlink"/>
          </w:rPr>
          <w:t>www.</w:t>
        </w:r>
        <w:r>
          <w:rPr>
            <w:rStyle w:val="Hyperlink"/>
          </w:rPr>
          <w:t xml:space="preserve"> </w:t>
        </w:r>
        <w:r w:rsidRPr="000A3A22">
          <w:rPr>
            <w:rStyle w:val="Hyperlink"/>
          </w:rPr>
          <w:t>Neliti</w:t>
        </w:r>
        <w:r>
          <w:rPr>
            <w:rStyle w:val="Hyperlink"/>
          </w:rPr>
          <w:t xml:space="preserve"> </w:t>
        </w:r>
        <w:r w:rsidRPr="000A3A22">
          <w:rPr>
            <w:rStyle w:val="Hyperlink"/>
          </w:rPr>
          <w:t>.com</w:t>
        </w:r>
        <w:r>
          <w:rPr>
            <w:rStyle w:val="Hyperlink"/>
          </w:rPr>
          <w:t xml:space="preserve"> </w:t>
        </w:r>
        <w:r w:rsidRPr="000A3A22">
          <w:rPr>
            <w:rStyle w:val="Hyperlink"/>
          </w:rPr>
          <w:t>/id</w:t>
        </w:r>
        <w:r>
          <w:rPr>
            <w:rStyle w:val="Hyperlink"/>
          </w:rPr>
          <w:t xml:space="preserve"> </w:t>
        </w:r>
        <w:r w:rsidRPr="000A3A22">
          <w:rPr>
            <w:rStyle w:val="Hyperlink"/>
          </w:rPr>
          <w:t>/</w:t>
        </w:r>
        <w:r>
          <w:rPr>
            <w:rStyle w:val="Hyperlink"/>
          </w:rPr>
          <w:t xml:space="preserve"> </w:t>
        </w:r>
        <w:r w:rsidRPr="000A3A22">
          <w:rPr>
            <w:rStyle w:val="Hyperlink"/>
          </w:rPr>
          <w:t>publications209538/strategi-pencegahan-pemberantasan-dan-rehabilitasi-penyalahguna-narkoba-pada-kal</w:t>
        </w:r>
      </w:hyperlink>
    </w:p>
    <w:p w:rsidR="0087787D" w:rsidRDefault="0087787D" w:rsidP="0087787D">
      <w:pPr>
        <w:spacing w:line="360" w:lineRule="auto"/>
        <w:ind w:left="709" w:hanging="567"/>
        <w:jc w:val="both"/>
      </w:pPr>
    </w:p>
    <w:p w:rsidR="0087787D" w:rsidRPr="003F075F" w:rsidRDefault="0087787D" w:rsidP="0087787D">
      <w:pPr>
        <w:spacing w:line="360" w:lineRule="auto"/>
        <w:ind w:left="142"/>
        <w:jc w:val="both"/>
        <w:rPr>
          <w:b/>
          <w:u w:val="single"/>
        </w:rPr>
      </w:pPr>
      <w:r>
        <w:rPr>
          <w:b/>
          <w:u w:val="single"/>
        </w:rPr>
        <w:t xml:space="preserve">Wawancara </w:t>
      </w:r>
    </w:p>
    <w:p w:rsidR="0087787D" w:rsidRPr="003F075F" w:rsidRDefault="0087787D" w:rsidP="0087787D">
      <w:pPr>
        <w:pStyle w:val="FootnoteText"/>
        <w:spacing w:line="360" w:lineRule="auto"/>
        <w:ind w:left="709" w:hanging="567"/>
        <w:jc w:val="both"/>
        <w:rPr>
          <w:sz w:val="24"/>
          <w:szCs w:val="24"/>
        </w:rPr>
      </w:pPr>
      <w:r w:rsidRPr="003F075F">
        <w:rPr>
          <w:sz w:val="24"/>
          <w:szCs w:val="24"/>
        </w:rPr>
        <w:t>Wawancara dengan Aris Maryono, Kasatreskrim Narkoba Polres Brebes, di Polres Brebes, tanggal 16 Juli 2022.</w:t>
      </w:r>
    </w:p>
    <w:p w:rsidR="0087787D" w:rsidRPr="003F075F" w:rsidRDefault="0087787D" w:rsidP="0087787D">
      <w:pPr>
        <w:pStyle w:val="FootnoteText"/>
        <w:spacing w:line="360" w:lineRule="auto"/>
        <w:ind w:left="709" w:hanging="567"/>
        <w:jc w:val="both"/>
        <w:rPr>
          <w:sz w:val="24"/>
          <w:szCs w:val="24"/>
        </w:rPr>
      </w:pPr>
      <w:r w:rsidRPr="003F075F">
        <w:rPr>
          <w:sz w:val="24"/>
          <w:szCs w:val="24"/>
        </w:rPr>
        <w:t>Wawancara dengan Indra Prasetyo, KBO Sat Res Narkoba Polres Brebes, di Polres Brebes, tanggal 16 Juli 2022.</w:t>
      </w:r>
    </w:p>
    <w:p w:rsidR="0087787D" w:rsidRDefault="0087787D" w:rsidP="0087787D">
      <w:pPr>
        <w:spacing w:line="360" w:lineRule="auto"/>
        <w:ind w:left="142"/>
        <w:jc w:val="both"/>
        <w:rPr>
          <w:b/>
          <w:u w:val="single"/>
        </w:rPr>
      </w:pPr>
    </w:p>
    <w:p w:rsidR="0087787D" w:rsidRPr="00D779D4" w:rsidRDefault="0087787D" w:rsidP="0087787D">
      <w:pPr>
        <w:spacing w:line="360" w:lineRule="auto"/>
        <w:ind w:left="142"/>
        <w:jc w:val="both"/>
        <w:rPr>
          <w:b/>
          <w:u w:val="single"/>
        </w:rPr>
      </w:pPr>
      <w:r w:rsidRPr="00172463">
        <w:rPr>
          <w:b/>
          <w:u w:val="single"/>
        </w:rPr>
        <w:t>Peraturan Perundang-undangan</w:t>
      </w:r>
    </w:p>
    <w:p w:rsidR="0087787D" w:rsidRDefault="0087787D" w:rsidP="0087787D">
      <w:pPr>
        <w:pStyle w:val="FootnoteText"/>
        <w:spacing w:line="360" w:lineRule="auto"/>
        <w:ind w:left="709" w:hanging="567"/>
        <w:jc w:val="both"/>
        <w:rPr>
          <w:sz w:val="24"/>
          <w:szCs w:val="24"/>
        </w:rPr>
      </w:pPr>
      <w:r w:rsidRPr="005C6D2F">
        <w:rPr>
          <w:sz w:val="24"/>
          <w:szCs w:val="24"/>
          <w:lang w:val="id-ID"/>
        </w:rPr>
        <w:t xml:space="preserve">Undang-undang </w:t>
      </w:r>
      <w:r>
        <w:rPr>
          <w:sz w:val="24"/>
          <w:szCs w:val="24"/>
          <w:lang w:val="id-ID"/>
        </w:rPr>
        <w:t>Nomor</w:t>
      </w:r>
      <w:r w:rsidRPr="005C6D2F">
        <w:rPr>
          <w:sz w:val="24"/>
          <w:szCs w:val="24"/>
          <w:lang w:val="id-ID"/>
        </w:rPr>
        <w:t xml:space="preserve"> 35 </w:t>
      </w:r>
      <w:r>
        <w:rPr>
          <w:sz w:val="24"/>
          <w:szCs w:val="24"/>
          <w:lang w:val="id-ID"/>
        </w:rPr>
        <w:t>Tahun</w:t>
      </w:r>
      <w:r w:rsidRPr="005C6D2F">
        <w:rPr>
          <w:sz w:val="24"/>
          <w:szCs w:val="24"/>
          <w:lang w:val="id-ID"/>
        </w:rPr>
        <w:t xml:space="preserve"> 2009 tentang </w:t>
      </w:r>
      <w:r>
        <w:rPr>
          <w:sz w:val="24"/>
          <w:szCs w:val="24"/>
          <w:lang w:val="id-ID"/>
        </w:rPr>
        <w:t>Narkotika</w:t>
      </w:r>
      <w:r w:rsidRPr="00A721D3">
        <w:rPr>
          <w:sz w:val="24"/>
          <w:szCs w:val="24"/>
        </w:rPr>
        <w:t xml:space="preserve"> </w:t>
      </w:r>
      <w:r w:rsidRPr="00C43FC3">
        <w:rPr>
          <w:sz w:val="24"/>
          <w:szCs w:val="24"/>
        </w:rPr>
        <w:t xml:space="preserve">adalah </w:t>
      </w:r>
      <w:r>
        <w:rPr>
          <w:sz w:val="24"/>
          <w:szCs w:val="24"/>
        </w:rPr>
        <w:t>P</w:t>
      </w:r>
      <w:r w:rsidRPr="00C43FC3">
        <w:rPr>
          <w:sz w:val="24"/>
          <w:szCs w:val="24"/>
        </w:rPr>
        <w:t xml:space="preserve">erubahan </w:t>
      </w:r>
      <w:r>
        <w:rPr>
          <w:sz w:val="24"/>
          <w:szCs w:val="24"/>
        </w:rPr>
        <w:t>A</w:t>
      </w:r>
      <w:r w:rsidRPr="00C43FC3">
        <w:rPr>
          <w:sz w:val="24"/>
          <w:szCs w:val="24"/>
        </w:rPr>
        <w:t xml:space="preserve">tas </w:t>
      </w:r>
      <w:r>
        <w:rPr>
          <w:sz w:val="24"/>
          <w:szCs w:val="24"/>
        </w:rPr>
        <w:t>U</w:t>
      </w:r>
      <w:r w:rsidRPr="00C43FC3">
        <w:rPr>
          <w:sz w:val="24"/>
          <w:szCs w:val="24"/>
        </w:rPr>
        <w:t>ndang</w:t>
      </w:r>
      <w:r>
        <w:rPr>
          <w:sz w:val="24"/>
          <w:szCs w:val="24"/>
        </w:rPr>
        <w:t>-</w:t>
      </w:r>
      <w:r w:rsidRPr="00C43FC3">
        <w:rPr>
          <w:sz w:val="24"/>
          <w:szCs w:val="24"/>
        </w:rPr>
        <w:t xml:space="preserve">undang </w:t>
      </w:r>
      <w:r>
        <w:rPr>
          <w:sz w:val="24"/>
          <w:szCs w:val="24"/>
        </w:rPr>
        <w:t>N</w:t>
      </w:r>
      <w:r w:rsidRPr="00C43FC3">
        <w:rPr>
          <w:sz w:val="24"/>
          <w:szCs w:val="24"/>
        </w:rPr>
        <w:t xml:space="preserve">omor 22 </w:t>
      </w:r>
      <w:r>
        <w:rPr>
          <w:sz w:val="24"/>
          <w:szCs w:val="24"/>
        </w:rPr>
        <w:t>T</w:t>
      </w:r>
      <w:r w:rsidRPr="00C43FC3">
        <w:rPr>
          <w:sz w:val="24"/>
          <w:szCs w:val="24"/>
        </w:rPr>
        <w:t>ahun 1997</w:t>
      </w:r>
    </w:p>
    <w:p w:rsidR="0087787D" w:rsidRPr="00A721D3" w:rsidRDefault="0087787D" w:rsidP="0087787D">
      <w:pPr>
        <w:pStyle w:val="FootnoteText"/>
        <w:spacing w:line="360" w:lineRule="auto"/>
        <w:ind w:left="709" w:hanging="567"/>
        <w:jc w:val="both"/>
        <w:rPr>
          <w:sz w:val="24"/>
          <w:szCs w:val="24"/>
        </w:rPr>
      </w:pPr>
    </w:p>
    <w:p w:rsidR="0087787D" w:rsidRDefault="0087787D" w:rsidP="0087787D">
      <w:pPr>
        <w:pStyle w:val="FootnoteText"/>
        <w:spacing w:line="360" w:lineRule="auto"/>
        <w:ind w:left="142"/>
        <w:jc w:val="both"/>
        <w:rPr>
          <w:b/>
          <w:bCs/>
          <w:sz w:val="24"/>
          <w:szCs w:val="24"/>
          <w:u w:val="single"/>
          <w:lang w:val="en-ID" w:eastAsia="en-ID"/>
        </w:rPr>
      </w:pPr>
      <w:r w:rsidRPr="009A03FA">
        <w:rPr>
          <w:b/>
          <w:bCs/>
          <w:sz w:val="24"/>
          <w:szCs w:val="24"/>
          <w:u w:val="single"/>
          <w:lang w:val="en-ID" w:eastAsia="en-ID"/>
        </w:rPr>
        <w:t>Internet</w:t>
      </w:r>
    </w:p>
    <w:p w:rsidR="0087787D" w:rsidRDefault="0087787D" w:rsidP="0087787D">
      <w:pPr>
        <w:spacing w:line="360" w:lineRule="auto"/>
        <w:ind w:left="720" w:hanging="578"/>
        <w:jc w:val="both"/>
      </w:pPr>
      <w:hyperlink r:id="rId8" w:history="1">
        <w:r w:rsidRPr="009A58EC">
          <w:rPr>
            <w:rStyle w:val="Hyperlink"/>
          </w:rPr>
          <w:t>Https://Id.Wikipedia.Org/Wiki/Strategi</w:t>
        </w:r>
      </w:hyperlink>
      <w:r>
        <w:t>, d</w:t>
      </w:r>
      <w:r w:rsidRPr="00C43FC3">
        <w:t xml:space="preserve">iakses </w:t>
      </w:r>
      <w:r>
        <w:t>p</w:t>
      </w:r>
      <w:r w:rsidRPr="00C43FC3">
        <w:t>ada 13 Juli 2022</w:t>
      </w:r>
    </w:p>
    <w:p w:rsidR="0087787D" w:rsidRPr="009A03FA" w:rsidRDefault="0087787D" w:rsidP="0087787D">
      <w:pPr>
        <w:spacing w:line="360" w:lineRule="auto"/>
        <w:ind w:left="720" w:hanging="578"/>
        <w:jc w:val="both"/>
      </w:pPr>
      <w:r>
        <w:t>Bob Susanto,</w:t>
      </w:r>
      <w:r w:rsidRPr="00C43FC3">
        <w:t xml:space="preserve"> Tugas Kepolisan R</w:t>
      </w:r>
      <w:r>
        <w:t>epublik Indonesia dan Fungsinya, d</w:t>
      </w:r>
      <w:r w:rsidRPr="00C43FC3">
        <w:t xml:space="preserve">alam </w:t>
      </w:r>
      <w:hyperlink r:id="rId9" w:history="1">
        <w:r w:rsidRPr="009A58EC">
          <w:rPr>
            <w:rStyle w:val="Hyperlink"/>
          </w:rPr>
          <w:t>http://www.seputarpengetahuan.com</w:t>
        </w:r>
      </w:hyperlink>
      <w:r w:rsidRPr="00C43FC3">
        <w:t>,</w:t>
      </w:r>
      <w:r>
        <w:t xml:space="preserve"> </w:t>
      </w:r>
      <w:r w:rsidRPr="00C43FC3">
        <w:t>diakses pada 12 Juli 2022</w:t>
      </w:r>
    </w:p>
    <w:p w:rsidR="008C6D97" w:rsidRDefault="008C6D97">
      <w:bookmarkStart w:id="0" w:name="_GoBack"/>
      <w:bookmarkEnd w:id="0"/>
    </w:p>
    <w:sectPr w:rsidR="008C6D97" w:rsidSect="00B21070">
      <w:headerReference w:type="even" r:id="rId10"/>
      <w:headerReference w:type="default" r:id="rId11"/>
      <w:footerReference w:type="even" r:id="rId12"/>
      <w:footerReference w:type="default" r:id="rId13"/>
      <w:footnotePr>
        <w:numStart w:val="2"/>
      </w:footnotePr>
      <w:pgSz w:w="11909" w:h="16834" w:code="9"/>
      <w:pgMar w:top="2275" w:right="1699" w:bottom="1699" w:left="2275" w:header="720" w:footer="720" w:gutter="0"/>
      <w:pgNumType w:start="7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962" w:rsidRDefault="0087787D" w:rsidP="005E17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2962" w:rsidRDefault="0087787D" w:rsidP="005E178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BDF" w:rsidRDefault="0087787D">
    <w:pPr>
      <w:pStyle w:val="Footer"/>
      <w:jc w:val="right"/>
    </w:pPr>
  </w:p>
  <w:p w:rsidR="00512962" w:rsidRDefault="0087787D" w:rsidP="005E178C">
    <w:pPr>
      <w:pStyle w:val="Footer"/>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962" w:rsidRDefault="0087787D" w:rsidP="005E178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lang w:val="id-ID" w:eastAsia="id-ID"/>
      </w:rPr>
      <w:t>12</w:t>
    </w:r>
    <w:r>
      <w:rPr>
        <w:rStyle w:val="PageNumber"/>
      </w:rPr>
      <w:fldChar w:fldCharType="end"/>
    </w:r>
  </w:p>
  <w:p w:rsidR="00512962" w:rsidRDefault="0087787D" w:rsidP="005E178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5E5" w:rsidRDefault="0087787D">
    <w:pPr>
      <w:pStyle w:val="Header"/>
      <w:jc w:val="right"/>
    </w:pPr>
    <w:r>
      <w:fldChar w:fldCharType="begin"/>
    </w:r>
    <w:r>
      <w:instrText xml:space="preserve"> PAGE   \* MERGEFORMAT </w:instrText>
    </w:r>
    <w:r>
      <w:fldChar w:fldCharType="separate"/>
    </w:r>
    <w:r w:rsidRPr="0087787D">
      <w:rPr>
        <w:noProof/>
        <w:lang w:val="id-ID" w:eastAsia="id-ID"/>
      </w:rPr>
      <w:t>73</w:t>
    </w:r>
    <w:r>
      <w:rPr>
        <w:noProof/>
        <w:lang w:val="id-ID" w:eastAsia="id-ID"/>
      </w:rPr>
      <w:fldChar w:fldCharType="end"/>
    </w:r>
  </w:p>
  <w:p w:rsidR="00512962" w:rsidRDefault="0087787D" w:rsidP="005E178C">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numStart w:val="2"/>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87D"/>
    <w:rsid w:val="0087787D"/>
    <w:rsid w:val="008C6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87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7787D"/>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787D"/>
    <w:rPr>
      <w:rFonts w:ascii="Cambria" w:eastAsia="Times New Roman" w:hAnsi="Cambria" w:cs="Times New Roman"/>
      <w:b/>
      <w:bCs/>
      <w:color w:val="365F91"/>
      <w:sz w:val="28"/>
      <w:szCs w:val="28"/>
    </w:rPr>
  </w:style>
  <w:style w:type="character" w:customStyle="1" w:styleId="HeaderChar">
    <w:name w:val="Header Char"/>
    <w:link w:val="Header"/>
    <w:rsid w:val="0087787D"/>
    <w:rPr>
      <w:rFonts w:ascii="Times New Roman" w:eastAsia="Times New Roman" w:hAnsi="Times New Roman" w:cs="Times New Roman"/>
      <w:sz w:val="24"/>
      <w:szCs w:val="24"/>
    </w:rPr>
  </w:style>
  <w:style w:type="paragraph" w:styleId="Header">
    <w:name w:val="header"/>
    <w:basedOn w:val="Normal"/>
    <w:link w:val="HeaderChar"/>
    <w:rsid w:val="0087787D"/>
    <w:pPr>
      <w:tabs>
        <w:tab w:val="center" w:pos="4320"/>
        <w:tab w:val="right" w:pos="8640"/>
      </w:tabs>
    </w:pPr>
  </w:style>
  <w:style w:type="character" w:customStyle="1" w:styleId="HeaderChar1">
    <w:name w:val="Header Char1"/>
    <w:basedOn w:val="DefaultParagraphFont"/>
    <w:uiPriority w:val="99"/>
    <w:semiHidden/>
    <w:rsid w:val="0087787D"/>
    <w:rPr>
      <w:rFonts w:ascii="Times New Roman" w:eastAsia="Times New Roman" w:hAnsi="Times New Roman" w:cs="Times New Roman"/>
      <w:sz w:val="24"/>
      <w:szCs w:val="24"/>
    </w:rPr>
  </w:style>
  <w:style w:type="character" w:styleId="PageNumber">
    <w:name w:val="page number"/>
    <w:rsid w:val="0087787D"/>
    <w:rPr>
      <w:rFonts w:ascii="Times New Roman" w:eastAsia="Times New Roman" w:hAnsi="Times New Roman" w:cs="Times New Roman"/>
    </w:rPr>
  </w:style>
  <w:style w:type="character" w:customStyle="1" w:styleId="FooterChar">
    <w:name w:val="Footer Char"/>
    <w:link w:val="Footer"/>
    <w:rsid w:val="0087787D"/>
    <w:rPr>
      <w:rFonts w:ascii="Times New Roman" w:eastAsia="Times New Roman" w:hAnsi="Times New Roman" w:cs="Times New Roman"/>
      <w:sz w:val="24"/>
      <w:szCs w:val="24"/>
    </w:rPr>
  </w:style>
  <w:style w:type="paragraph" w:styleId="Footer">
    <w:name w:val="footer"/>
    <w:basedOn w:val="Normal"/>
    <w:link w:val="FooterChar"/>
    <w:rsid w:val="0087787D"/>
    <w:pPr>
      <w:tabs>
        <w:tab w:val="center" w:pos="4320"/>
        <w:tab w:val="right" w:pos="8640"/>
      </w:tabs>
    </w:pPr>
  </w:style>
  <w:style w:type="character" w:customStyle="1" w:styleId="FooterChar1">
    <w:name w:val="Footer Char1"/>
    <w:basedOn w:val="DefaultParagraphFont"/>
    <w:uiPriority w:val="99"/>
    <w:semiHidden/>
    <w:rsid w:val="0087787D"/>
    <w:rPr>
      <w:rFonts w:ascii="Times New Roman" w:eastAsia="Times New Roman" w:hAnsi="Times New Roman" w:cs="Times New Roman"/>
      <w:sz w:val="24"/>
      <w:szCs w:val="24"/>
    </w:rPr>
  </w:style>
  <w:style w:type="character" w:customStyle="1" w:styleId="FootnoteTextChar">
    <w:name w:val="Footnote Text Char"/>
    <w:aliases w:val=" Char Char,Char Char,Char Char1 Char,Char Char Char Char,Footnote Text Char Char Char Char,Char Char Char Char Char Char Char Char Char Char Char Char1 Char,Char Char Char Char Char1 Char,Char Char3 Char,Footnote Text Char Char Char1"/>
    <w:link w:val="FootnoteText"/>
    <w:rsid w:val="0087787D"/>
    <w:rPr>
      <w:rFonts w:ascii="Times New Roman" w:eastAsia="Times New Roman" w:hAnsi="Times New Roman" w:cs="Times New Roman"/>
      <w:lang w:val="x-none" w:eastAsia="x-none"/>
    </w:rPr>
  </w:style>
  <w:style w:type="paragraph" w:styleId="FootnoteText">
    <w:name w:val="footnote text"/>
    <w:aliases w:val=" Char,Char,Char Char1,Char Char Char,Footnote Text Char Char Char,Char Char Char Char Char Char Char Char Char Char Char Char1,Char Char Char Char Char1,Char Char Char Char Char Char Char Char Char Char1,Char Char3,Footnote Text Char Char"/>
    <w:basedOn w:val="Normal"/>
    <w:link w:val="FootnoteTextChar"/>
    <w:rsid w:val="0087787D"/>
    <w:rPr>
      <w:sz w:val="22"/>
      <w:szCs w:val="22"/>
      <w:lang w:val="x-none" w:eastAsia="x-none"/>
    </w:rPr>
  </w:style>
  <w:style w:type="character" w:customStyle="1" w:styleId="FootnoteTextChar1">
    <w:name w:val="Footnote Text Char1"/>
    <w:basedOn w:val="DefaultParagraphFont"/>
    <w:uiPriority w:val="99"/>
    <w:semiHidden/>
    <w:rsid w:val="0087787D"/>
    <w:rPr>
      <w:rFonts w:ascii="Times New Roman" w:eastAsia="Times New Roman" w:hAnsi="Times New Roman" w:cs="Times New Roman"/>
      <w:sz w:val="20"/>
      <w:szCs w:val="20"/>
    </w:rPr>
  </w:style>
  <w:style w:type="character" w:styleId="Hyperlink">
    <w:name w:val="Hyperlink"/>
    <w:rsid w:val="0087787D"/>
    <w:rPr>
      <w:rFonts w:ascii="Times New Roman" w:eastAsia="Times New Roman" w:hAnsi="Times New Roman"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87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7787D"/>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787D"/>
    <w:rPr>
      <w:rFonts w:ascii="Cambria" w:eastAsia="Times New Roman" w:hAnsi="Cambria" w:cs="Times New Roman"/>
      <w:b/>
      <w:bCs/>
      <w:color w:val="365F91"/>
      <w:sz w:val="28"/>
      <w:szCs w:val="28"/>
    </w:rPr>
  </w:style>
  <w:style w:type="character" w:customStyle="1" w:styleId="HeaderChar">
    <w:name w:val="Header Char"/>
    <w:link w:val="Header"/>
    <w:rsid w:val="0087787D"/>
    <w:rPr>
      <w:rFonts w:ascii="Times New Roman" w:eastAsia="Times New Roman" w:hAnsi="Times New Roman" w:cs="Times New Roman"/>
      <w:sz w:val="24"/>
      <w:szCs w:val="24"/>
    </w:rPr>
  </w:style>
  <w:style w:type="paragraph" w:styleId="Header">
    <w:name w:val="header"/>
    <w:basedOn w:val="Normal"/>
    <w:link w:val="HeaderChar"/>
    <w:rsid w:val="0087787D"/>
    <w:pPr>
      <w:tabs>
        <w:tab w:val="center" w:pos="4320"/>
        <w:tab w:val="right" w:pos="8640"/>
      </w:tabs>
    </w:pPr>
  </w:style>
  <w:style w:type="character" w:customStyle="1" w:styleId="HeaderChar1">
    <w:name w:val="Header Char1"/>
    <w:basedOn w:val="DefaultParagraphFont"/>
    <w:uiPriority w:val="99"/>
    <w:semiHidden/>
    <w:rsid w:val="0087787D"/>
    <w:rPr>
      <w:rFonts w:ascii="Times New Roman" w:eastAsia="Times New Roman" w:hAnsi="Times New Roman" w:cs="Times New Roman"/>
      <w:sz w:val="24"/>
      <w:szCs w:val="24"/>
    </w:rPr>
  </w:style>
  <w:style w:type="character" w:styleId="PageNumber">
    <w:name w:val="page number"/>
    <w:rsid w:val="0087787D"/>
    <w:rPr>
      <w:rFonts w:ascii="Times New Roman" w:eastAsia="Times New Roman" w:hAnsi="Times New Roman" w:cs="Times New Roman"/>
    </w:rPr>
  </w:style>
  <w:style w:type="character" w:customStyle="1" w:styleId="FooterChar">
    <w:name w:val="Footer Char"/>
    <w:link w:val="Footer"/>
    <w:rsid w:val="0087787D"/>
    <w:rPr>
      <w:rFonts w:ascii="Times New Roman" w:eastAsia="Times New Roman" w:hAnsi="Times New Roman" w:cs="Times New Roman"/>
      <w:sz w:val="24"/>
      <w:szCs w:val="24"/>
    </w:rPr>
  </w:style>
  <w:style w:type="paragraph" w:styleId="Footer">
    <w:name w:val="footer"/>
    <w:basedOn w:val="Normal"/>
    <w:link w:val="FooterChar"/>
    <w:rsid w:val="0087787D"/>
    <w:pPr>
      <w:tabs>
        <w:tab w:val="center" w:pos="4320"/>
        <w:tab w:val="right" w:pos="8640"/>
      </w:tabs>
    </w:pPr>
  </w:style>
  <w:style w:type="character" w:customStyle="1" w:styleId="FooterChar1">
    <w:name w:val="Footer Char1"/>
    <w:basedOn w:val="DefaultParagraphFont"/>
    <w:uiPriority w:val="99"/>
    <w:semiHidden/>
    <w:rsid w:val="0087787D"/>
    <w:rPr>
      <w:rFonts w:ascii="Times New Roman" w:eastAsia="Times New Roman" w:hAnsi="Times New Roman" w:cs="Times New Roman"/>
      <w:sz w:val="24"/>
      <w:szCs w:val="24"/>
    </w:rPr>
  </w:style>
  <w:style w:type="character" w:customStyle="1" w:styleId="FootnoteTextChar">
    <w:name w:val="Footnote Text Char"/>
    <w:aliases w:val=" Char Char,Char Char,Char Char1 Char,Char Char Char Char,Footnote Text Char Char Char Char,Char Char Char Char Char Char Char Char Char Char Char Char1 Char,Char Char Char Char Char1 Char,Char Char3 Char,Footnote Text Char Char Char1"/>
    <w:link w:val="FootnoteText"/>
    <w:rsid w:val="0087787D"/>
    <w:rPr>
      <w:rFonts w:ascii="Times New Roman" w:eastAsia="Times New Roman" w:hAnsi="Times New Roman" w:cs="Times New Roman"/>
      <w:lang w:val="x-none" w:eastAsia="x-none"/>
    </w:rPr>
  </w:style>
  <w:style w:type="paragraph" w:styleId="FootnoteText">
    <w:name w:val="footnote text"/>
    <w:aliases w:val=" Char,Char,Char Char1,Char Char Char,Footnote Text Char Char Char,Char Char Char Char Char Char Char Char Char Char Char Char1,Char Char Char Char Char1,Char Char Char Char Char Char Char Char Char Char1,Char Char3,Footnote Text Char Char"/>
    <w:basedOn w:val="Normal"/>
    <w:link w:val="FootnoteTextChar"/>
    <w:rsid w:val="0087787D"/>
    <w:rPr>
      <w:sz w:val="22"/>
      <w:szCs w:val="22"/>
      <w:lang w:val="x-none" w:eastAsia="x-none"/>
    </w:rPr>
  </w:style>
  <w:style w:type="character" w:customStyle="1" w:styleId="FootnoteTextChar1">
    <w:name w:val="Footnote Text Char1"/>
    <w:basedOn w:val="DefaultParagraphFont"/>
    <w:uiPriority w:val="99"/>
    <w:semiHidden/>
    <w:rsid w:val="0087787D"/>
    <w:rPr>
      <w:rFonts w:ascii="Times New Roman" w:eastAsia="Times New Roman" w:hAnsi="Times New Roman" w:cs="Times New Roman"/>
      <w:sz w:val="20"/>
      <w:szCs w:val="20"/>
    </w:rPr>
  </w:style>
  <w:style w:type="character" w:styleId="Hyperlink">
    <w:name w:val="Hyperlink"/>
    <w:rsid w:val="0087787D"/>
    <w:rPr>
      <w:rFonts w:ascii="Times New Roman" w:eastAsia="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Strategi"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neliti.com/id/publications/209538/strategi-pencegahan-pemberantasan-dan-rehabilitasi-penyalahguna-narkoba-pada-kal"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igilibadmin.unismuh.ac.id/upload/4737-Full_Text.pdf" TargetMode="External"/><Relationship Id="rId11" Type="http://schemas.openxmlformats.org/officeDocument/2006/relationships/header" Target="header2.xml"/><Relationship Id="rId5" Type="http://schemas.openxmlformats.org/officeDocument/2006/relationships/hyperlink" Target="https://media.neliti.com/media/publications/277016-none-b49fdabe.pdf" TargetMode="Externa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eputarpengetahuan.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753</Words>
  <Characters>4296</Characters>
  <Application>Microsoft Office Word</Application>
  <DocSecurity>0</DocSecurity>
  <Lines>35</Lines>
  <Paragraphs>10</Paragraphs>
  <ScaleCrop>false</ScaleCrop>
  <Company/>
  <LinksUpToDate>false</LinksUpToDate>
  <CharactersWithSpaces>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POLSEK LARANGAN</dc:creator>
  <cp:lastModifiedBy>POLSEK LARANGAN</cp:lastModifiedBy>
  <cp:revision>1</cp:revision>
  <dcterms:created xsi:type="dcterms:W3CDTF">2022-08-25T03:00:00Z</dcterms:created>
  <dcterms:modified xsi:type="dcterms:W3CDTF">2022-08-25T03:00:00Z</dcterms:modified>
</cp:coreProperties>
</file>