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7DFE8" w14:textId="77777777" w:rsidR="00B31E20" w:rsidRPr="00B31E20" w:rsidRDefault="00B31E20" w:rsidP="00B31E20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2805770"/>
      <w:bookmarkStart w:id="1" w:name="_Toc126521588"/>
      <w:r w:rsidRPr="00B31E20"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  <w:bookmarkEnd w:id="0"/>
      <w:bookmarkEnd w:id="1"/>
    </w:p>
    <w:p w14:paraId="77256AF2" w14:textId="77777777" w:rsidR="00B31E20" w:rsidRDefault="00B31E20" w:rsidP="00B31E20">
      <w:pPr>
        <w:jc w:val="center"/>
        <w:rPr>
          <w:rFonts w:ascii="Times New Roman" w:hAnsi="Times New Roman"/>
          <w:b/>
          <w:sz w:val="24"/>
        </w:rPr>
      </w:pPr>
    </w:p>
    <w:p w14:paraId="7184B16F" w14:textId="77777777" w:rsidR="00B31E20" w:rsidRPr="00976822" w:rsidRDefault="00B31E20" w:rsidP="00B31E2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BUKU</w:t>
      </w:r>
    </w:p>
    <w:p w14:paraId="0A97E258" w14:textId="77777777" w:rsidR="00B31E20" w:rsidRDefault="00B31E20" w:rsidP="00B31E20">
      <w:pPr>
        <w:jc w:val="both"/>
        <w:rPr>
          <w:rFonts w:ascii="Times New Roman" w:hAnsi="Times New Roman" w:cs="Times New Roman"/>
          <w:sz w:val="24"/>
          <w:szCs w:val="24"/>
        </w:rPr>
      </w:pPr>
      <w:r w:rsidRPr="00F047D7">
        <w:rPr>
          <w:rFonts w:ascii="Times New Roman" w:hAnsi="Times New Roman" w:cs="Times New Roman"/>
          <w:sz w:val="24"/>
          <w:szCs w:val="24"/>
        </w:rPr>
        <w:t xml:space="preserve">Andika Wijaya, </w:t>
      </w:r>
      <w:r w:rsidRPr="00F047D7">
        <w:rPr>
          <w:rFonts w:ascii="Times New Roman" w:hAnsi="Times New Roman" w:cs="Times New Roman"/>
          <w:i/>
          <w:sz w:val="24"/>
          <w:szCs w:val="24"/>
        </w:rPr>
        <w:t xml:space="preserve">Hukum Jaminan Sosial Indonesia, </w:t>
      </w:r>
      <w:r w:rsidRPr="00F047D7">
        <w:rPr>
          <w:rFonts w:ascii="Times New Roman" w:hAnsi="Times New Roman" w:cs="Times New Roman"/>
          <w:sz w:val="24"/>
          <w:szCs w:val="24"/>
        </w:rPr>
        <w:t>Jakarta: Sinar Grafika, 2017.</w:t>
      </w:r>
    </w:p>
    <w:p w14:paraId="7FD2F68C" w14:textId="77777777" w:rsidR="00B31E20" w:rsidRDefault="00B31E20" w:rsidP="00B31E20">
      <w:pPr>
        <w:ind w:left="1134" w:hanging="1134"/>
        <w:jc w:val="both"/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</w:pPr>
      <w:r w:rsidRPr="000C1C17"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>Asyhadie, H. Zaeni, M. SH, and S. H. Rahmawati Kusuma. </w:t>
      </w:r>
      <w:r w:rsidRPr="000C1C17">
        <w:rPr>
          <w:rFonts w:ascii="Times New Roman" w:hAnsi="Times New Roman" w:cs="Arial"/>
          <w:i/>
          <w:iCs/>
          <w:color w:val="222222"/>
          <w:sz w:val="24"/>
          <w:szCs w:val="20"/>
          <w:shd w:val="clear" w:color="auto" w:fill="FFFFFF"/>
        </w:rPr>
        <w:t>Hukum ketenagakerjaan dalam teori dan praktik di Indonesia</w:t>
      </w:r>
      <w:r w:rsidRPr="000C1C17"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 xml:space="preserve">. </w:t>
      </w:r>
      <w:r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 xml:space="preserve">Jakarta: </w:t>
      </w:r>
      <w:r w:rsidRPr="000C1C17"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>Prenada Media, 2019.</w:t>
      </w:r>
    </w:p>
    <w:p w14:paraId="5B495BFC" w14:textId="77777777" w:rsidR="00B31E20" w:rsidRPr="004A6FD0" w:rsidRDefault="00B31E20" w:rsidP="00B31E20">
      <w:pPr>
        <w:ind w:left="1134" w:hanging="1134"/>
        <w:jc w:val="both"/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</w:pPr>
      <w:r w:rsidRPr="004A6FD0">
        <w:rPr>
          <w:rFonts w:ascii="Times New Roman" w:hAnsi="Times New Roman" w:cs="Times New Roman"/>
          <w:sz w:val="24"/>
          <w:szCs w:val="24"/>
        </w:rPr>
        <w:t xml:space="preserve">Tim penulis Fakultas Hukum Universitas Pancasakti Tegal, </w:t>
      </w:r>
      <w:r w:rsidRPr="004A6FD0">
        <w:rPr>
          <w:rFonts w:ascii="Times New Roman" w:hAnsi="Times New Roman" w:cs="Times New Roman"/>
          <w:i/>
          <w:sz w:val="24"/>
          <w:szCs w:val="24"/>
        </w:rPr>
        <w:t>Buku Panduan Penulisan Skripsi Fakultas Hukum</w:t>
      </w:r>
      <w:r w:rsidRPr="004A6FD0">
        <w:rPr>
          <w:rFonts w:ascii="Times New Roman" w:hAnsi="Times New Roman" w:cs="Times New Roman"/>
          <w:sz w:val="24"/>
          <w:szCs w:val="24"/>
        </w:rPr>
        <w:t>, Tegal: Fakultas Hukum Universitas Pancasakti Tegal, 2020.</w:t>
      </w:r>
    </w:p>
    <w:p w14:paraId="285AA798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1C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Devi Rahayu, S. H. </w:t>
      </w:r>
      <w:r w:rsidRPr="000C1C1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Buku Ajar: Hukum Ketenagakerjaan</w:t>
      </w:r>
      <w:r w:rsidRPr="000C1C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Surabaya: </w:t>
      </w:r>
      <w:r w:rsidRPr="000C1C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Scopindo Media Pustaka, 2020.</w:t>
      </w:r>
    </w:p>
    <w:p w14:paraId="38DC2BEA" w14:textId="77777777" w:rsidR="00B31E20" w:rsidRDefault="00B31E20" w:rsidP="00B31E20">
      <w:pPr>
        <w:ind w:left="1134" w:hanging="1134"/>
        <w:jc w:val="both"/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>Harahap, Arifuddin Muda</w:t>
      </w:r>
      <w:r w:rsidRPr="005105E2">
        <w:rPr>
          <w:rFonts w:ascii="Times New Roman" w:hAnsi="Times New Roman" w:cs="Arial"/>
          <w:i/>
          <w:color w:val="222222"/>
          <w:sz w:val="24"/>
          <w:szCs w:val="20"/>
          <w:shd w:val="clear" w:color="auto" w:fill="FFFFFF"/>
        </w:rPr>
        <w:t>, Pengantar Hukum Ketenagakerjaan</w:t>
      </w:r>
      <w:r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>, Malang: literasi nusantara, 2020</w:t>
      </w:r>
      <w:r w:rsidRPr="00374F3F"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>.</w:t>
      </w:r>
    </w:p>
    <w:p w14:paraId="718D8499" w14:textId="77777777" w:rsidR="00B31E20" w:rsidRDefault="00B31E20" w:rsidP="00B31E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Ida Hanifah, </w:t>
      </w:r>
      <w:r>
        <w:rPr>
          <w:rFonts w:ascii="Times New Roman" w:hAnsi="Times New Roman"/>
          <w:i/>
          <w:sz w:val="24"/>
        </w:rPr>
        <w:t xml:space="preserve">Hukum Ketenagakerjaan di Indonesia, </w:t>
      </w:r>
      <w:r>
        <w:rPr>
          <w:rFonts w:ascii="Times New Roman" w:hAnsi="Times New Roman"/>
          <w:sz w:val="24"/>
        </w:rPr>
        <w:t>Medan: Pustaka Prima, 2020.</w:t>
      </w:r>
    </w:p>
    <w:p w14:paraId="5D24E48E" w14:textId="77777777" w:rsidR="00B31E20" w:rsidRPr="00665C17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5C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Ramli, Lanny. </w:t>
      </w:r>
      <w:r w:rsidRPr="00665C1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 ketenagakerjaan</w:t>
      </w:r>
      <w:r w:rsidRPr="00665C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Surabaya: </w:t>
      </w:r>
      <w:r w:rsidRPr="00665C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Airlangga University Press, 2020.</w:t>
      </w:r>
    </w:p>
    <w:p w14:paraId="6B6108E7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Rio Cristiawan, </w:t>
      </w:r>
      <w:r>
        <w:rPr>
          <w:rFonts w:ascii="Times New Roman" w:hAnsi="Times New Roman"/>
          <w:i/>
          <w:sz w:val="24"/>
        </w:rPr>
        <w:t xml:space="preserve">Aspek Hukum Startup, </w:t>
      </w:r>
      <w:r>
        <w:rPr>
          <w:rFonts w:ascii="Times New Roman" w:hAnsi="Times New Roman"/>
          <w:sz w:val="24"/>
        </w:rPr>
        <w:t>Jakarta: Sinar Grafika, 2021.</w:t>
      </w:r>
    </w:p>
    <w:p w14:paraId="049F86A6" w14:textId="77777777" w:rsidR="00B31E20" w:rsidRPr="00AD4ED1" w:rsidRDefault="00B31E20" w:rsidP="00B31E20">
      <w:pPr>
        <w:jc w:val="both"/>
        <w:rPr>
          <w:rFonts w:ascii="Times New Roman" w:hAnsi="Times New Roman"/>
          <w:b/>
          <w:sz w:val="24"/>
          <w:szCs w:val="24"/>
        </w:rPr>
      </w:pPr>
      <w:r w:rsidRPr="00AD4ED1">
        <w:rPr>
          <w:rFonts w:ascii="Times New Roman" w:hAnsi="Times New Roman" w:cs="Times New Roman"/>
          <w:sz w:val="24"/>
          <w:szCs w:val="24"/>
        </w:rPr>
        <w:t xml:space="preserve">Satijipto Raharjo, </w:t>
      </w:r>
      <w:r w:rsidRPr="00AD4ED1">
        <w:rPr>
          <w:rFonts w:ascii="Times New Roman" w:hAnsi="Times New Roman" w:cs="Times New Roman"/>
          <w:i/>
          <w:sz w:val="24"/>
          <w:szCs w:val="24"/>
        </w:rPr>
        <w:t xml:space="preserve">Ilmu Hukum, </w:t>
      </w:r>
      <w:r w:rsidRPr="00AD4ED1">
        <w:rPr>
          <w:rFonts w:ascii="Times New Roman" w:hAnsi="Times New Roman" w:cs="Times New Roman"/>
          <w:sz w:val="24"/>
          <w:szCs w:val="24"/>
        </w:rPr>
        <w:t>Bandung: PT. Citra Aditya Bakti, 2000</w:t>
      </w:r>
    </w:p>
    <w:p w14:paraId="76FD442D" w14:textId="77777777" w:rsidR="00B31E20" w:rsidRPr="00642DF7" w:rsidRDefault="00B31E20" w:rsidP="00B31E20">
      <w:pPr>
        <w:jc w:val="both"/>
        <w:rPr>
          <w:rFonts w:ascii="Times New Roman" w:hAnsi="Times New Roman"/>
          <w:b/>
          <w:sz w:val="24"/>
          <w:szCs w:val="24"/>
        </w:rPr>
      </w:pPr>
      <w:r w:rsidRPr="00642DF7">
        <w:rPr>
          <w:rFonts w:ascii="Times New Roman" w:hAnsi="Times New Roman" w:cs="Times New Roman"/>
          <w:sz w:val="24"/>
          <w:szCs w:val="24"/>
        </w:rPr>
        <w:t xml:space="preserve">Soepomo, imam. </w:t>
      </w:r>
      <w:r w:rsidRPr="00642DF7">
        <w:rPr>
          <w:rFonts w:ascii="Times New Roman" w:hAnsi="Times New Roman" w:cs="Times New Roman"/>
          <w:i/>
          <w:sz w:val="24"/>
          <w:szCs w:val="24"/>
        </w:rPr>
        <w:t xml:space="preserve">Pengantar Hukum Perburuhan, </w:t>
      </w:r>
      <w:r w:rsidRPr="00642DF7">
        <w:rPr>
          <w:rFonts w:ascii="Times New Roman" w:hAnsi="Times New Roman" w:cs="Times New Roman"/>
          <w:sz w:val="24"/>
          <w:szCs w:val="24"/>
        </w:rPr>
        <w:t>Djambatan, Jakarta, 1983.</w:t>
      </w:r>
    </w:p>
    <w:p w14:paraId="6D2D6330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Suhartini, Endeh. </w:t>
      </w:r>
      <w:r w:rsidRPr="00F366B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Hukum Ketenagakerjaan dan Kebijakan Upah,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Depok: PT Rajagrafindo Persada, 2020</w:t>
      </w:r>
      <w:r w:rsidRPr="00F36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143178F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4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Sulai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man, Abdullah, and Andi Walli, </w:t>
      </w:r>
      <w:r w:rsidRPr="00374F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Hukum ketenagakerjaan/perburuhan,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</w:t>
      </w:r>
      <w:r w:rsidRPr="00374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374F3F">
        <w:rPr>
          <w:rFonts w:ascii="Times New Roman" w:hAnsi="Times New Roman" w:cs="Times New Roman"/>
          <w:sz w:val="24"/>
          <w:szCs w:val="24"/>
        </w:rPr>
        <w:t>Yayasan Pendidikan dan Pengembangan Sumber Daya Manusia,</w:t>
      </w:r>
      <w: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2019.</w:t>
      </w:r>
    </w:p>
    <w:p w14:paraId="05EB8AD1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Tim Penulis Fakultas Hukum Universitas Pancasakti Tegal, </w:t>
      </w:r>
      <w:r>
        <w:rPr>
          <w:rFonts w:ascii="Times New Roman" w:hAnsi="Times New Roman"/>
          <w:i/>
          <w:sz w:val="24"/>
        </w:rPr>
        <w:t xml:space="preserve">Buku Panduan Penulisan Skripsi Fakultas Hukum, </w:t>
      </w:r>
      <w:r>
        <w:rPr>
          <w:rFonts w:ascii="Times New Roman" w:hAnsi="Times New Roman"/>
          <w:sz w:val="24"/>
        </w:rPr>
        <w:t>3rd ed. Tegal. 2021.</w:t>
      </w:r>
    </w:p>
    <w:p w14:paraId="38391A71" w14:textId="77777777" w:rsidR="00B31E20" w:rsidRPr="00642DF7" w:rsidRDefault="00B31E20" w:rsidP="00B31E20">
      <w:pPr>
        <w:jc w:val="both"/>
        <w:rPr>
          <w:rFonts w:ascii="Times New Roman" w:hAnsi="Times New Roman"/>
          <w:b/>
          <w:sz w:val="24"/>
          <w:szCs w:val="24"/>
        </w:rPr>
      </w:pPr>
      <w:r w:rsidRPr="00642DF7">
        <w:rPr>
          <w:rFonts w:ascii="Times New Roman" w:hAnsi="Times New Roman" w:cs="Times New Roman"/>
          <w:sz w:val="24"/>
          <w:szCs w:val="24"/>
        </w:rPr>
        <w:t>Wahyudi, eko dkk. Hukum Ketenagakerjaan, Jakarta: sinar grafindo, 2016.</w:t>
      </w:r>
    </w:p>
    <w:p w14:paraId="01B82DF7" w14:textId="77777777" w:rsidR="00B31E20" w:rsidRPr="00764C2D" w:rsidRDefault="00B31E20" w:rsidP="00B31E20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Willy Farianto, </w:t>
      </w:r>
      <w:r>
        <w:rPr>
          <w:rFonts w:ascii="Times New Roman" w:hAnsi="Times New Roman"/>
          <w:i/>
          <w:sz w:val="24"/>
        </w:rPr>
        <w:t xml:space="preserve">Pola Hubungan Hukum Pemberi Kerja dan Pekerja Hubungan      Kerja Kemitraan dan Keagenan, </w:t>
      </w:r>
      <w:r>
        <w:rPr>
          <w:rFonts w:ascii="Times New Roman" w:hAnsi="Times New Roman"/>
          <w:sz w:val="24"/>
        </w:rPr>
        <w:t>Jakarta: Sinar Grafika, 2021.</w:t>
      </w:r>
    </w:p>
    <w:p w14:paraId="11C806D8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JURNAL</w:t>
      </w:r>
    </w:p>
    <w:p w14:paraId="41BB4318" w14:textId="77777777" w:rsidR="00B31E20" w:rsidRPr="00BA2860" w:rsidRDefault="00B31E20" w:rsidP="00B31E20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BA2860">
        <w:rPr>
          <w:rFonts w:ascii="Times New Roman" w:hAnsi="Times New Roman" w:cs="Times New Roman"/>
          <w:sz w:val="24"/>
          <w:szCs w:val="24"/>
        </w:rPr>
        <w:t xml:space="preserve">Abdulkadir Muhammad, </w:t>
      </w:r>
      <w:r w:rsidRPr="00BA2860">
        <w:rPr>
          <w:rFonts w:ascii="Times New Roman" w:hAnsi="Times New Roman" w:cs="Times New Roman"/>
          <w:i/>
          <w:sz w:val="24"/>
          <w:szCs w:val="24"/>
        </w:rPr>
        <w:t xml:space="preserve">Hukum Perikatan, </w:t>
      </w:r>
      <w:r w:rsidRPr="00BA2860">
        <w:rPr>
          <w:rFonts w:ascii="Times New Roman" w:hAnsi="Times New Roman" w:cs="Times New Roman"/>
          <w:sz w:val="24"/>
          <w:szCs w:val="24"/>
        </w:rPr>
        <w:t>Bandung: PT. Citra Aditya Bakti. 1992</w:t>
      </w:r>
    </w:p>
    <w:p w14:paraId="4809CA28" w14:textId="77777777" w:rsidR="00B31E20" w:rsidRPr="00CF75A7" w:rsidRDefault="00B31E20" w:rsidP="00B31E20">
      <w:pPr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CF75A7">
        <w:rPr>
          <w:rFonts w:ascii="Times New Roman" w:hAnsi="Times New Roman" w:cs="Times New Roman"/>
          <w:sz w:val="24"/>
          <w:szCs w:val="24"/>
        </w:rPr>
        <w:t xml:space="preserve">Az, Mohammad Ghufron, </w:t>
      </w:r>
      <w:r w:rsidRPr="00CF75A7">
        <w:rPr>
          <w:rFonts w:ascii="Times New Roman" w:hAnsi="Times New Roman" w:cs="Times New Roman"/>
          <w:i/>
          <w:sz w:val="24"/>
          <w:szCs w:val="24"/>
        </w:rPr>
        <w:t>Tinjauan yuridis terhadap pengaturan terkait pekerja harian lepas,</w:t>
      </w:r>
      <w:r w:rsidRPr="00CF75A7">
        <w:rPr>
          <w:rFonts w:ascii="Times New Roman" w:hAnsi="Times New Roman" w:cs="Times New Roman"/>
          <w:sz w:val="24"/>
          <w:szCs w:val="24"/>
        </w:rPr>
        <w:t> Jurnal Cakrawala Hukum 12.2 , 2021.</w:t>
      </w:r>
    </w:p>
    <w:p w14:paraId="3A9D4396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Brahmahardhika, </w:t>
      </w:r>
      <w:r w:rsidRPr="00B20DA4">
        <w:rPr>
          <w:rFonts w:ascii="Times New Roman" w:hAnsi="Times New Roman"/>
          <w:i/>
          <w:sz w:val="24"/>
        </w:rPr>
        <w:t>Perlindungan Hukum Jaminan Sosial Dan Kesehatan Dalam Perjanjian Kemitraan Menurut Undang-Undang Nomor 13 Tahun 2003 Tentang Ketenagakerjaan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Pekanbaru: uin suska Riau, 2020.</w:t>
      </w:r>
    </w:p>
    <w:p w14:paraId="3E36B047" w14:textId="57EB7B76" w:rsidR="00B31E20" w:rsidRPr="00665C17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6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Cahyanto, Andri,</w:t>
      </w:r>
      <w:r w:rsidRPr="002A6E2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Perjanjian Kerj</w:t>
      </w:r>
      <w:bookmarkStart w:id="2" w:name="_GoBack"/>
      <w:bookmarkEnd w:id="2"/>
      <w:r w:rsidRPr="002A6E2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 Waktu Tertentu dalam Hukum </w:t>
      </w:r>
      <w:r w:rsidRPr="00665C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Ketenagakerjaan,Surabaya: </w:t>
      </w:r>
      <w:r w:rsidRPr="00665C1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Indonesia Sosial Sains</w:t>
      </w:r>
      <w:r w:rsidRPr="00665C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2.2, 2021.</w:t>
      </w:r>
    </w:p>
    <w:p w14:paraId="53156504" w14:textId="77777777" w:rsidR="00B31E20" w:rsidRPr="00CD4C36" w:rsidRDefault="00B31E20" w:rsidP="00B31E20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Dedy Haryadi, </w:t>
      </w:r>
      <w:r w:rsidRPr="004C4B93">
        <w:rPr>
          <w:rFonts w:ascii="Times New Roman" w:hAnsi="Times New Roman"/>
          <w:i/>
          <w:sz w:val="20"/>
          <w:szCs w:val="20"/>
        </w:rPr>
        <w:t>Perlindungan Hukum Pekerja Berstatus Perjanjian Kerja Waktu Tertentu (PKWT) Di Kabupaten Pekalongan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Semarang: Uin Walisongo Semarang, 2019</w:t>
      </w:r>
    </w:p>
    <w:p w14:paraId="76D12065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Handayani, Pristika. </w:t>
      </w:r>
      <w:r w:rsidRPr="00CD4C3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Perjanjian kerja bagi tenaga kerja harian ditinjau dari keputusan menteri tenaga kerja dan transmigrasi republik indonesia nomor kep. 100/men/vi/2004 tentang ketentuan pelaksanaan perjanjian kerja waktu tertentu.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Kepulauan Riau: </w:t>
      </w:r>
      <w:r w:rsidRPr="00CD4C3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Petita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3.1 2021</w:t>
      </w:r>
      <w:r w:rsidRPr="00CD4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109-121.</w:t>
      </w:r>
    </w:p>
    <w:p w14:paraId="4FD4A9A4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4CCF">
        <w:rPr>
          <w:rFonts w:ascii="Times New Roman" w:hAnsi="Times New Roman" w:cs="Times New Roman"/>
        </w:rPr>
        <w:t xml:space="preserve">Nabiyla Risfa Izzati, </w:t>
      </w:r>
      <w:r w:rsidRPr="00554CCF">
        <w:rPr>
          <w:rFonts w:ascii="Times New Roman" w:hAnsi="Times New Roman" w:cs="Times New Roman"/>
          <w:i/>
        </w:rPr>
        <w:t xml:space="preserve">Eksistensi Yuridis dan Empiris Hubungan Kerja Non-Standar dalam Hukum Ketenagakerjaan Indonesia, </w:t>
      </w:r>
      <w:r w:rsidRPr="00554CCF">
        <w:rPr>
          <w:rFonts w:ascii="Times New Roman" w:hAnsi="Times New Roman" w:cs="Times New Roman"/>
        </w:rPr>
        <w:t>Yogyakarta: Masal</w:t>
      </w:r>
      <w:r>
        <w:rPr>
          <w:rFonts w:ascii="Times New Roman" w:hAnsi="Times New Roman" w:cs="Times New Roman"/>
        </w:rPr>
        <w:t>ah-Masalah Hukum, 2021.</w:t>
      </w:r>
    </w:p>
    <w:p w14:paraId="2C7CE899" w14:textId="77777777" w:rsidR="00B31E20" w:rsidRPr="00665C17" w:rsidRDefault="00B31E20" w:rsidP="00B31E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65C17"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>Nopliardy, Rak</w:t>
      </w:r>
      <w:r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 xml:space="preserve">hmat, and Ibelashri Justiceka. </w:t>
      </w:r>
      <w:r w:rsidRPr="000F37C1">
        <w:rPr>
          <w:rFonts w:ascii="Times New Roman" w:hAnsi="Times New Roman" w:cs="Arial"/>
          <w:i/>
          <w:color w:val="222222"/>
          <w:sz w:val="24"/>
          <w:szCs w:val="20"/>
          <w:shd w:val="clear" w:color="auto" w:fill="FFFFFF"/>
        </w:rPr>
        <w:t>Kajian Terhadap Perlindungan Hukum Bagi Pekerja Kontrak Waktu Tertentu (Pkwt) Dalam Undang-Undang Cipta Kerja</w:t>
      </w:r>
      <w:r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 xml:space="preserve">, Banjarmasin: </w:t>
      </w:r>
      <w:r w:rsidRPr="00665C17">
        <w:rPr>
          <w:rFonts w:ascii="Times New Roman" w:hAnsi="Times New Roman" w:cs="Arial"/>
          <w:iCs/>
          <w:color w:val="222222"/>
          <w:sz w:val="24"/>
          <w:szCs w:val="20"/>
          <w:shd w:val="clear" w:color="auto" w:fill="FFFFFF"/>
        </w:rPr>
        <w:t>Jurnal Terapung: Ilmu-Ilmu Sosial</w:t>
      </w:r>
      <w:r>
        <w:rPr>
          <w:rFonts w:ascii="Times New Roman" w:hAnsi="Times New Roman" w:cs="Arial"/>
          <w:color w:val="222222"/>
          <w:sz w:val="24"/>
          <w:szCs w:val="20"/>
          <w:shd w:val="clear" w:color="auto" w:fill="FFFFFF"/>
        </w:rPr>
        <w:t>, 2022.</w:t>
      </w:r>
    </w:p>
    <w:p w14:paraId="4EF3FE43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</w:rPr>
      </w:pPr>
      <w:r w:rsidRPr="00021584">
        <w:rPr>
          <w:rFonts w:ascii="Times New Roman" w:hAnsi="Times New Roman" w:cs="Times New Roman"/>
        </w:rPr>
        <w:t xml:space="preserve">Nur Alfiyani, </w:t>
      </w:r>
      <w:r w:rsidRPr="00021584">
        <w:rPr>
          <w:rFonts w:ascii="Times New Roman" w:hAnsi="Times New Roman" w:cs="Times New Roman"/>
          <w:i/>
        </w:rPr>
        <w:t xml:space="preserve">Perbandingan Regulasi Ketenagakerjaan Dalam Undang-Undang Ketenagakerjaan daan Undang-Undang Cipta Kerja, </w:t>
      </w:r>
      <w:r w:rsidRPr="00021584">
        <w:rPr>
          <w:rFonts w:ascii="Times New Roman" w:hAnsi="Times New Roman" w:cs="Times New Roman"/>
        </w:rPr>
        <w:t>Manado: An-Nizam Jurnal Hukum dan Kemasyarakatan, 2020.</w:t>
      </w:r>
    </w:p>
    <w:p w14:paraId="016E3187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</w:rPr>
      </w:pPr>
      <w:r w:rsidRPr="00CD4C36">
        <w:rPr>
          <w:rFonts w:ascii="Times New Roman" w:hAnsi="Times New Roman" w:cs="Times New Roman"/>
        </w:rPr>
        <w:t xml:space="preserve">Oktavia Eko Anggraini, </w:t>
      </w:r>
      <w:r w:rsidRPr="00CD4C36">
        <w:rPr>
          <w:rFonts w:ascii="Times New Roman" w:hAnsi="Times New Roman" w:cs="Times New Roman"/>
          <w:i/>
        </w:rPr>
        <w:t xml:space="preserve">Analisis Yuridis Perjanjian Kerja Waktu Tertentu Menurut Hukum Ketenagakerjaan Indonesia, </w:t>
      </w:r>
      <w:r w:rsidRPr="00CD4C36">
        <w:rPr>
          <w:rFonts w:ascii="Times New Roman" w:hAnsi="Times New Roman" w:cs="Times New Roman"/>
        </w:rPr>
        <w:t>Surakarta:sanskara hukum dan ham, 2022</w:t>
      </w:r>
    </w:p>
    <w:p w14:paraId="7B6EABB5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Pohan, Muhammad Regen, </w:t>
      </w:r>
      <w:r w:rsidRPr="00F366B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Perlindungan Hukum Terhadap Pekerja Dalam Perjanjian Kerja Waktu Tertentu: Menurut Hukum Ketenagakerjaan,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Malang: </w:t>
      </w:r>
      <w:r w:rsidRPr="00F366B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MLJ Merdeka Law Journal</w:t>
      </w:r>
      <w:r w:rsidRPr="00F36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1.2, 2020.</w:t>
      </w:r>
    </w:p>
    <w:p w14:paraId="5FBE2A47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sz w:val="24"/>
        </w:rPr>
      </w:pPr>
      <w:r w:rsidRPr="00471FA7">
        <w:rPr>
          <w:rFonts w:ascii="Times New Roman" w:hAnsi="Times New Roman" w:cs="Times New Roman"/>
        </w:rPr>
        <w:lastRenderedPageBreak/>
        <w:t xml:space="preserve">Rakhman Candra Suryaningrat, et al., </w:t>
      </w:r>
      <w:r w:rsidRPr="00471FA7">
        <w:rPr>
          <w:rFonts w:ascii="Times New Roman" w:hAnsi="Times New Roman" w:cs="Times New Roman"/>
          <w:i/>
        </w:rPr>
        <w:t xml:space="preserve">Tinjauan Yuridis Terhadap Pengaturan Terkait Pekerja Harian Lepas, </w:t>
      </w:r>
      <w:r w:rsidRPr="00471FA7">
        <w:rPr>
          <w:rFonts w:ascii="Times New Roman" w:hAnsi="Times New Roman" w:cs="Times New Roman"/>
        </w:rPr>
        <w:t>Malang: Jurnal Cakrawala Hukum, 2021.</w:t>
      </w:r>
    </w:p>
    <w:p w14:paraId="1D68BDFC" w14:textId="77777777" w:rsidR="00B31E20" w:rsidRDefault="00B31E20" w:rsidP="00B31E20">
      <w:pPr>
        <w:ind w:left="113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Rani Ayu Pramesti, </w:t>
      </w:r>
      <w:r w:rsidRPr="00C10912">
        <w:rPr>
          <w:rFonts w:ascii="Times New Roman" w:hAnsi="Times New Roman"/>
          <w:i/>
          <w:sz w:val="20"/>
          <w:szCs w:val="20"/>
        </w:rPr>
        <w:t>Perlindungan Hukum Pekerja Kontrak Dalam Perjanjian Kerja Waktu Tertentu Provinsi DKI Jakarta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Jakarta: uin Jakarta, 2021.</w:t>
      </w:r>
    </w:p>
    <w:p w14:paraId="564D3E5E" w14:textId="77777777" w:rsidR="00B31E20" w:rsidRPr="00060428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72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Utami, Nunik Setiyo, </w:t>
      </w:r>
      <w:r w:rsidRPr="0010723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Analisa kinerja sektor ritel indonesia</w:t>
      </w:r>
      <w:r w:rsidRPr="001072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Surabaya: </w:t>
      </w:r>
      <w:r w:rsidRPr="001072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Ecopreneur.</w:t>
      </w:r>
      <w:r w:rsidRPr="001072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</w:t>
      </w:r>
    </w:p>
    <w:p w14:paraId="6C5E8379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PERATURAN PERUNDANG-UNDANGAN</w:t>
      </w:r>
    </w:p>
    <w:p w14:paraId="00E6A54F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Keputusan Menteri Tenaga Kerja dan Transmigrasi Republik Indonesia Nomor Kep.100/MEN/VI/2004 Tentang Ketentuan Pelaksanaan Perjanjian Kerja Waktu Tertentu</w:t>
      </w:r>
    </w:p>
    <w:p w14:paraId="2B606DFD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Keputusan Menteri Tenaga Kerja Nomor KEP/150/MEN/1999 Tentang Penyelenggaraan Progam Jaminan Sosial Tenaga Kerja Bagi Tenaga Kerja Harian Lepas, Borongan, dan Perjanjian Kerja Waktu Tertentu</w:t>
      </w:r>
    </w:p>
    <w:p w14:paraId="2D6855C9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Peraturan Presiden Republik Indonesia Nomor 112 Tahun 2007 Tentang Penataan dan Pembinaan Pasar Tradisional Pusat Perbelanjaan dan Toko Modern.</w:t>
      </w:r>
    </w:p>
    <w:p w14:paraId="16AFBAF4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Putusan Mahkamah Konstitusi Nomor 82/PUU-X/2012 Mengenai Pengujian Undang-Undang Nomor 24 Tahun 2011 Tentang Badan Penyelenggara Jaminan Sosial.</w:t>
      </w:r>
    </w:p>
    <w:p w14:paraId="6EA3E3F0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Undang-Undang Republik Indonesia Nomor 11 Tahun 2020 Tentang Cipta Kerja </w:t>
      </w:r>
    </w:p>
    <w:p w14:paraId="206C66B6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Undang-Undang Republik Indonesia Nomor 13 Tahun 2003 Tentang Ketenagakerjaan</w:t>
      </w:r>
    </w:p>
    <w:p w14:paraId="79AD215D" w14:textId="77777777" w:rsidR="00B31E20" w:rsidRPr="00730259" w:rsidRDefault="00B31E20" w:rsidP="00B31E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30259">
        <w:rPr>
          <w:rFonts w:ascii="Times New Roman" w:hAnsi="Times New Roman"/>
          <w:sz w:val="24"/>
        </w:rPr>
        <w:t>Undang-U</w:t>
      </w:r>
      <w:r>
        <w:rPr>
          <w:rFonts w:ascii="Times New Roman" w:hAnsi="Times New Roman"/>
          <w:sz w:val="24"/>
        </w:rPr>
        <w:t>ndang Republik Indonesia Nomor</w:t>
      </w:r>
      <w:r w:rsidRPr="00730259">
        <w:rPr>
          <w:rFonts w:ascii="Times New Roman" w:hAnsi="Times New Roman"/>
          <w:sz w:val="24"/>
        </w:rPr>
        <w:t xml:space="preserve"> 24 Tahun 2011 Tentang Badan Penyelenggara Jaminan Sosial.</w:t>
      </w:r>
    </w:p>
    <w:p w14:paraId="01E5F768" w14:textId="77777777" w:rsidR="00B31E20" w:rsidRPr="00A73EBC" w:rsidRDefault="00B31E20" w:rsidP="00B31E20">
      <w:pPr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62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ndang-</w:t>
      </w:r>
      <w:r w:rsidRPr="008562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ndang Republik Indonesia Nomor 40 Tahun </w:t>
      </w:r>
      <w:r w:rsidRPr="00856234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Tentang</w:t>
      </w:r>
      <w:r w:rsidRPr="00856234">
        <w:rPr>
          <w:rFonts w:ascii="Times New Roman" w:hAnsi="Times New Roman" w:cs="Times New Roman"/>
          <w:sz w:val="24"/>
          <w:szCs w:val="24"/>
        </w:rPr>
        <w:t xml:space="preserve"> Siste</w:t>
      </w:r>
      <w:r>
        <w:rPr>
          <w:rFonts w:ascii="Times New Roman" w:hAnsi="Times New Roman" w:cs="Times New Roman"/>
          <w:sz w:val="24"/>
          <w:szCs w:val="24"/>
        </w:rPr>
        <w:t>m jaminan Sosial Nasional.</w:t>
      </w:r>
    </w:p>
    <w:p w14:paraId="6E5105C1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40 Tahun 2004 Tentang Sistem Jaminan Sosial Negara</w:t>
      </w:r>
    </w:p>
    <w:p w14:paraId="3556A711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853FB96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8E77D1D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3B79049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442716B0" w14:textId="77777777" w:rsidR="00B31E20" w:rsidRDefault="00B31E20" w:rsidP="00B31E20">
      <w:pPr>
        <w:ind w:left="1134" w:hanging="11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INTERNET</w:t>
      </w:r>
    </w:p>
    <w:p w14:paraId="2A9E336F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</w:rPr>
      </w:pPr>
      <w:r w:rsidRPr="007A3015">
        <w:rPr>
          <w:rFonts w:ascii="Times New Roman" w:hAnsi="Times New Roman" w:cs="Times New Roman"/>
        </w:rPr>
        <w:t xml:space="preserve">Desy Rahmawati Aziz, </w:t>
      </w:r>
      <w:hyperlink r:id="rId8" w:history="1">
        <w:r w:rsidRPr="007A3015">
          <w:rPr>
            <w:rStyle w:val="Hyperlink"/>
            <w:rFonts w:ascii="Times New Roman" w:hAnsi="Times New Roman" w:cs="Times New Roman"/>
          </w:rPr>
          <w:t>https://bahasan.id/perlindungan-hukum-freelancer-pekerja-harian-lepas</w:t>
        </w:r>
      </w:hyperlink>
      <w:r w:rsidRPr="007A3015">
        <w:rPr>
          <w:rFonts w:ascii="Times New Roman" w:hAnsi="Times New Roman" w:cs="Times New Roman"/>
        </w:rPr>
        <w:t>. Diakses pada sabtu 17 desember 2022</w:t>
      </w:r>
    </w:p>
    <w:p w14:paraId="1227E678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</w:rPr>
      </w:pPr>
      <w:r w:rsidRPr="00F04E2E">
        <w:rPr>
          <w:rFonts w:ascii="Times New Roman" w:hAnsi="Times New Roman" w:cs="Times New Roman"/>
        </w:rPr>
        <w:t xml:space="preserve">Ilalangliar, </w:t>
      </w:r>
      <w:hyperlink r:id="rId9" w:history="1">
        <w:r w:rsidRPr="00F04E2E">
          <w:rPr>
            <w:rStyle w:val="Hyperlink"/>
            <w:rFonts w:ascii="Times New Roman" w:hAnsi="Times New Roman" w:cs="Times New Roman"/>
          </w:rPr>
          <w:t>https://id.scribd.com/doc/67862461/Tanya-Jawab-Pekerja-Harian-Lepas</w:t>
        </w:r>
      </w:hyperlink>
      <w:r w:rsidRPr="00F04E2E">
        <w:rPr>
          <w:rFonts w:ascii="Times New Roman" w:hAnsi="Times New Roman" w:cs="Times New Roman"/>
        </w:rPr>
        <w:t>. Diakses pada sabtu 17 desember 2022.</w:t>
      </w:r>
    </w:p>
    <w:p w14:paraId="1FC14577" w14:textId="77777777" w:rsidR="00B31E20" w:rsidRPr="00264976" w:rsidRDefault="00B31E20" w:rsidP="00B31E20">
      <w:pPr>
        <w:ind w:left="1134" w:hanging="1134"/>
        <w:jc w:val="both"/>
        <w:rPr>
          <w:rFonts w:ascii="Times New Roman" w:hAnsi="Times New Roman"/>
          <w:b/>
          <w:sz w:val="24"/>
        </w:rPr>
      </w:pPr>
      <w:r w:rsidRPr="00CA6ED6">
        <w:rPr>
          <w:rFonts w:ascii="Times New Roman" w:hAnsi="Times New Roman" w:cs="Times New Roman"/>
        </w:rPr>
        <w:t xml:space="preserve">Redaksi klikhukum, </w:t>
      </w:r>
      <w:hyperlink r:id="rId10" w:history="1">
        <w:r w:rsidRPr="00CA6ED6">
          <w:rPr>
            <w:rStyle w:val="Hyperlink"/>
            <w:rFonts w:ascii="Times New Roman" w:hAnsi="Times New Roman" w:cs="Times New Roman"/>
          </w:rPr>
          <w:t>https://klikhukum.id/curkum-90-perbedaan-surat-pernyataan-dan-surat-perjanjian</w:t>
        </w:r>
      </w:hyperlink>
      <w:r w:rsidRPr="00CA6ED6">
        <w:rPr>
          <w:rFonts w:ascii="Times New Roman" w:hAnsi="Times New Roman" w:cs="Times New Roman"/>
        </w:rPr>
        <w:t>. Diakses pada sabtu 17 desember 2022.</w:t>
      </w:r>
    </w:p>
    <w:p w14:paraId="54929EBA" w14:textId="77777777" w:rsidR="00B31E20" w:rsidRDefault="00B31E20" w:rsidP="00B31E20">
      <w:pPr>
        <w:ind w:left="1134" w:hanging="1134"/>
        <w:jc w:val="both"/>
        <w:rPr>
          <w:rFonts w:ascii="Times New Roman" w:hAnsi="Times New Roman" w:cs="Times New Roman"/>
        </w:rPr>
      </w:pPr>
      <w:r w:rsidRPr="002773B5">
        <w:rPr>
          <w:rFonts w:ascii="Times New Roman" w:hAnsi="Times New Roman" w:cs="Times New Roman"/>
        </w:rPr>
        <w:t>Softwareabsensi.com,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09164F">
          <w:rPr>
            <w:rStyle w:val="Hyperlink"/>
            <w:rFonts w:ascii="Times New Roman" w:hAnsi="Times New Roman" w:cs="Times New Roman"/>
          </w:rPr>
          <w:t>https://www.softwareabsensi.com/239/bpjs-untuk-pekerja-lepas-baASgaimana-menyiasatinya</w:t>
        </w:r>
      </w:hyperlink>
      <w:r w:rsidRPr="002773B5">
        <w:rPr>
          <w:rFonts w:ascii="Times New Roman" w:hAnsi="Times New Roman" w:cs="Times New Roman"/>
        </w:rPr>
        <w:t>.  Dikutip dan Diakses pada 20 oktober 2022.</w:t>
      </w:r>
    </w:p>
    <w:p w14:paraId="17E01DC4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0BE293AA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0E47A1B9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6D13FC30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32BEB04E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587E6558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0402C5FA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7971B599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1A50AE1D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24344802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04BB346B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1CD6AF7C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7316EDE1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51B0B5AA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03362E60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509DD6C4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5244F864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3AFA0758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24F88DD7" w14:textId="77777777" w:rsidR="00B31E20" w:rsidRPr="00B31E20" w:rsidRDefault="00B31E20" w:rsidP="00B31E20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26521589"/>
      <w:r w:rsidRPr="00B31E20">
        <w:rPr>
          <w:rFonts w:ascii="Times New Roman" w:hAnsi="Times New Roman" w:cs="Times New Roman"/>
          <w:b/>
          <w:color w:val="auto"/>
          <w:sz w:val="28"/>
          <w:szCs w:val="28"/>
        </w:rPr>
        <w:t>DAFTAR RIWAYAT HIDUP</w:t>
      </w:r>
      <w:bookmarkEnd w:id="3"/>
    </w:p>
    <w:p w14:paraId="6E6646E5" w14:textId="77777777" w:rsidR="00B31E20" w:rsidRDefault="00B31E20" w:rsidP="00B31E20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ABE91" w14:textId="77777777" w:rsidR="00B31E20" w:rsidRPr="00717ADE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17ADE">
        <w:rPr>
          <w:rFonts w:ascii="Times New Roman" w:hAnsi="Times New Roman" w:cs="Times New Roman"/>
          <w:sz w:val="24"/>
          <w:szCs w:val="24"/>
        </w:rPr>
        <w:t>Nama</w:t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  <w:t>: Mukhamad Imron Rosyadi</w:t>
      </w:r>
    </w:p>
    <w:p w14:paraId="6B2DB8C9" w14:textId="77777777" w:rsidR="00B31E20" w:rsidRPr="00717ADE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17ADE">
        <w:rPr>
          <w:rFonts w:ascii="Times New Roman" w:hAnsi="Times New Roman" w:cs="Times New Roman"/>
          <w:sz w:val="24"/>
          <w:szCs w:val="24"/>
        </w:rPr>
        <w:t>NPM</w:t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  <w:t>: 5119500051</w:t>
      </w:r>
    </w:p>
    <w:p w14:paraId="5416D760" w14:textId="77777777" w:rsidR="00B31E20" w:rsidRPr="00717ADE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17ADE">
        <w:rPr>
          <w:rFonts w:ascii="Times New Roman" w:hAnsi="Times New Roman" w:cs="Times New Roman"/>
          <w:sz w:val="24"/>
          <w:szCs w:val="24"/>
        </w:rPr>
        <w:t>Tempat/Tanggal Lahir</w:t>
      </w:r>
      <w:r w:rsidRPr="00717ADE">
        <w:rPr>
          <w:rFonts w:ascii="Times New Roman" w:hAnsi="Times New Roman" w:cs="Times New Roman"/>
          <w:sz w:val="24"/>
          <w:szCs w:val="24"/>
        </w:rPr>
        <w:tab/>
        <w:t>: Brebes, 23 Juli 1998</w:t>
      </w:r>
    </w:p>
    <w:p w14:paraId="0B516E7F" w14:textId="77777777" w:rsidR="00B31E20" w:rsidRPr="00717ADE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17ADE">
        <w:rPr>
          <w:rFonts w:ascii="Times New Roman" w:hAnsi="Times New Roman" w:cs="Times New Roman"/>
          <w:sz w:val="24"/>
          <w:szCs w:val="24"/>
        </w:rPr>
        <w:t>Progam Studi</w:t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>: Ilmu Hukum</w:t>
      </w:r>
    </w:p>
    <w:p w14:paraId="4E08B1D6" w14:textId="77777777" w:rsidR="00B31E20" w:rsidRPr="00717ADE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17ADE">
        <w:rPr>
          <w:rFonts w:ascii="Times New Roman" w:hAnsi="Times New Roman" w:cs="Times New Roman"/>
          <w:sz w:val="24"/>
          <w:szCs w:val="24"/>
        </w:rPr>
        <w:t>Alamat</w:t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>: JL. Raya Bangsri RT 02 RW 03 Desa</w:t>
      </w:r>
    </w:p>
    <w:p w14:paraId="3E9B4552" w14:textId="77777777" w:rsidR="00B31E20" w:rsidRPr="00717ADE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</w:r>
      <w:r w:rsidRPr="00717ADE">
        <w:rPr>
          <w:rFonts w:ascii="Times New Roman" w:hAnsi="Times New Roman" w:cs="Times New Roman"/>
          <w:sz w:val="24"/>
          <w:szCs w:val="24"/>
        </w:rPr>
        <w:tab/>
        <w:t xml:space="preserve">  Bangsri Kec. Bulakamba Kab. Brebes</w:t>
      </w:r>
    </w:p>
    <w:p w14:paraId="65BF27D0" w14:textId="77777777" w:rsidR="00B31E20" w:rsidRPr="00717ADE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71674C46" w14:textId="77777777" w:rsidR="00B31E20" w:rsidRPr="00717ADE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17ADE">
        <w:rPr>
          <w:rFonts w:ascii="Times New Roman" w:hAnsi="Times New Roman" w:cs="Times New Roman"/>
          <w:sz w:val="24"/>
          <w:szCs w:val="24"/>
        </w:rPr>
        <w:t>Riwayat Pendidikan</w:t>
      </w:r>
    </w:p>
    <w:p w14:paraId="22E600FC" w14:textId="77777777" w:rsidR="00B31E20" w:rsidRDefault="00B31E20" w:rsidP="00B31E20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563"/>
        <w:gridCol w:w="5107"/>
        <w:gridCol w:w="1276"/>
        <w:gridCol w:w="1276"/>
      </w:tblGrid>
      <w:tr w:rsidR="00B31E20" w14:paraId="5C035C77" w14:textId="77777777" w:rsidTr="00232E7C">
        <w:trPr>
          <w:trHeight w:val="609"/>
        </w:trPr>
        <w:tc>
          <w:tcPr>
            <w:tcW w:w="563" w:type="dxa"/>
          </w:tcPr>
          <w:p w14:paraId="6CC07838" w14:textId="77777777" w:rsidR="00B31E20" w:rsidRPr="00717ADE" w:rsidRDefault="00B31E20" w:rsidP="00232E7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07" w:type="dxa"/>
          </w:tcPr>
          <w:p w14:paraId="2ED0F0C9" w14:textId="77777777" w:rsidR="00B31E20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  <w:p w14:paraId="20B20CFD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901B3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Tahun Masuk</w:t>
            </w:r>
          </w:p>
        </w:tc>
        <w:tc>
          <w:tcPr>
            <w:tcW w:w="1276" w:type="dxa"/>
          </w:tcPr>
          <w:p w14:paraId="13B32E49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</w:tr>
      <w:tr w:rsidR="00B31E20" w14:paraId="420E29FE" w14:textId="77777777" w:rsidTr="00232E7C">
        <w:trPr>
          <w:trHeight w:val="543"/>
        </w:trPr>
        <w:tc>
          <w:tcPr>
            <w:tcW w:w="563" w:type="dxa"/>
          </w:tcPr>
          <w:p w14:paraId="07FF390B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14:paraId="653C1F7B" w14:textId="77777777" w:rsidR="00B31E20" w:rsidRPr="00717ADE" w:rsidRDefault="00B31E20" w:rsidP="00232E7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Negeri 1  Bangsri </w:t>
            </w:r>
          </w:p>
        </w:tc>
        <w:tc>
          <w:tcPr>
            <w:tcW w:w="1276" w:type="dxa"/>
          </w:tcPr>
          <w:p w14:paraId="4E908C45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14:paraId="1A622410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31E20" w14:paraId="0E76BAB5" w14:textId="77777777" w:rsidTr="00232E7C">
        <w:trPr>
          <w:trHeight w:val="591"/>
        </w:trPr>
        <w:tc>
          <w:tcPr>
            <w:tcW w:w="563" w:type="dxa"/>
          </w:tcPr>
          <w:p w14:paraId="346DC73F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14:paraId="72818AC9" w14:textId="77777777" w:rsidR="00B31E20" w:rsidRPr="00717ADE" w:rsidRDefault="00B31E20" w:rsidP="00232E7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MTS Negeri Model </w:t>
            </w: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Brebes</w:t>
            </w:r>
          </w:p>
        </w:tc>
        <w:tc>
          <w:tcPr>
            <w:tcW w:w="1276" w:type="dxa"/>
          </w:tcPr>
          <w:p w14:paraId="6EB6251F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14:paraId="5CBB09E0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31E20" w14:paraId="2D3A7CB7" w14:textId="77777777" w:rsidTr="00232E7C">
        <w:trPr>
          <w:trHeight w:val="511"/>
        </w:trPr>
        <w:tc>
          <w:tcPr>
            <w:tcW w:w="563" w:type="dxa"/>
          </w:tcPr>
          <w:p w14:paraId="7BE56D8B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14:paraId="2BA86BC0" w14:textId="77777777" w:rsidR="00B31E20" w:rsidRPr="00717ADE" w:rsidRDefault="00B31E20" w:rsidP="00232E7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 Negeri </w:t>
            </w: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1 Brebes</w:t>
            </w:r>
          </w:p>
        </w:tc>
        <w:tc>
          <w:tcPr>
            <w:tcW w:w="1276" w:type="dxa"/>
          </w:tcPr>
          <w:p w14:paraId="773A8122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14:paraId="1A78F422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31E20" w14:paraId="2162202E" w14:textId="77777777" w:rsidTr="00232E7C">
        <w:trPr>
          <w:trHeight w:val="553"/>
        </w:trPr>
        <w:tc>
          <w:tcPr>
            <w:tcW w:w="563" w:type="dxa"/>
          </w:tcPr>
          <w:p w14:paraId="37CF5372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7" w:type="dxa"/>
          </w:tcPr>
          <w:p w14:paraId="27C10386" w14:textId="77777777" w:rsidR="00B31E20" w:rsidRPr="00717ADE" w:rsidRDefault="00B31E20" w:rsidP="00232E7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DE">
              <w:rPr>
                <w:rFonts w:ascii="Times New Roman" w:hAnsi="Times New Roman" w:cs="Times New Roman"/>
                <w:sz w:val="24"/>
                <w:szCs w:val="24"/>
              </w:rPr>
              <w:t>S1 Fakultas Hukum Universitas Pancasakti Tegal</w:t>
            </w:r>
          </w:p>
        </w:tc>
        <w:tc>
          <w:tcPr>
            <w:tcW w:w="1276" w:type="dxa"/>
          </w:tcPr>
          <w:p w14:paraId="32B0ED9E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48989A3E" w14:textId="77777777" w:rsidR="00B31E20" w:rsidRPr="00717ADE" w:rsidRDefault="00B31E20" w:rsidP="00232E7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4C794E84" w14:textId="77777777" w:rsidR="00B31E20" w:rsidRDefault="00B31E20" w:rsidP="00B31E20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14:paraId="64C5F491" w14:textId="77777777" w:rsidR="00B31E20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56304">
        <w:rPr>
          <w:rFonts w:ascii="Times New Roman" w:hAnsi="Times New Roman" w:cs="Times New Roman"/>
          <w:sz w:val="24"/>
          <w:szCs w:val="24"/>
        </w:rPr>
        <w:t xml:space="preserve">Demikian Daftar Riwayat Hidup </w:t>
      </w:r>
      <w:r>
        <w:rPr>
          <w:rFonts w:ascii="Times New Roman" w:hAnsi="Times New Roman" w:cs="Times New Roman"/>
          <w:sz w:val="24"/>
          <w:szCs w:val="24"/>
        </w:rPr>
        <w:t>ini saya buat dengan sebenarnya.</w:t>
      </w:r>
    </w:p>
    <w:p w14:paraId="19445DFB" w14:textId="77777777" w:rsidR="00B31E20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6ED630F6" w14:textId="77777777" w:rsidR="00B31E20" w:rsidRDefault="00B31E20" w:rsidP="00B31E20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A2131D9" w14:textId="77777777" w:rsidR="00B31E20" w:rsidRDefault="00B31E20" w:rsidP="00B31E20">
      <w:pPr>
        <w:spacing w:before="40"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Brebes, 10 Januari 2023</w:t>
      </w:r>
    </w:p>
    <w:p w14:paraId="56821BA3" w14:textId="77777777" w:rsidR="00B31E20" w:rsidRDefault="00B31E20" w:rsidP="00B31E20">
      <w:pPr>
        <w:spacing w:before="40" w:after="4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14:paraId="586B12D5" w14:textId="77777777" w:rsidR="00B31E20" w:rsidRDefault="00B31E20" w:rsidP="00B31E20">
      <w:pPr>
        <w:spacing w:before="40"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1EBE4E52" w14:textId="77777777" w:rsidR="00B31E20" w:rsidRDefault="00B31E20" w:rsidP="00B31E20">
      <w:pPr>
        <w:spacing w:before="40"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05CF6A92" w14:textId="77777777" w:rsidR="00B31E20" w:rsidRDefault="00B31E20" w:rsidP="00B31E20">
      <w:pPr>
        <w:spacing w:before="40"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01382129" w14:textId="77777777" w:rsidR="00B31E20" w:rsidRPr="00056304" w:rsidRDefault="00B31E20" w:rsidP="00B31E20">
      <w:pPr>
        <w:spacing w:before="40"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Mukhamad Imron Rosyadi</w:t>
      </w:r>
    </w:p>
    <w:p w14:paraId="615CC542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3F086AFD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40FD546F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519D0F13" w14:textId="77777777" w:rsidR="00B31E20" w:rsidRDefault="00B31E20" w:rsidP="00B31E20">
      <w:pPr>
        <w:pStyle w:val="ListParagraph"/>
        <w:shd w:val="clear" w:color="auto" w:fill="FFFFFF"/>
        <w:spacing w:before="40" w:after="40" w:line="480" w:lineRule="auto"/>
        <w:ind w:left="1080" w:right="-1"/>
        <w:jc w:val="both"/>
        <w:rPr>
          <w:rFonts w:ascii="Times New Roman" w:hAnsi="Times New Roman" w:cs="Times New Roman"/>
        </w:rPr>
      </w:pPr>
    </w:p>
    <w:p w14:paraId="11582332" w14:textId="77777777" w:rsidR="00B31E20" w:rsidRPr="00B31E20" w:rsidRDefault="00B31E20" w:rsidP="00B31E20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E20">
        <w:rPr>
          <w:rFonts w:ascii="Times New Roman" w:hAnsi="Times New Roman" w:cs="Times New Roman"/>
          <w:b/>
          <w:color w:val="auto"/>
          <w:sz w:val="28"/>
          <w:szCs w:val="28"/>
        </w:rPr>
        <w:t>Lampiran I</w:t>
      </w:r>
    </w:p>
    <w:p w14:paraId="7D4B0017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251081E" wp14:editId="39B130B4">
            <wp:extent cx="5039995" cy="67481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surat pernyataan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64C5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Surat Pernyataan Kesediaan Bekerja Tenaga Harian Lepas Toserba Yogya Brebes</w:t>
      </w:r>
    </w:p>
    <w:p w14:paraId="1DD9C17F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5E0D624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D83F4F9" w14:textId="77777777" w:rsidR="00B31E20" w:rsidRPr="00B31E20" w:rsidRDefault="00B31E20" w:rsidP="00B31E20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E20">
        <w:rPr>
          <w:rFonts w:ascii="Times New Roman" w:hAnsi="Times New Roman" w:cs="Times New Roman"/>
          <w:b/>
          <w:color w:val="auto"/>
          <w:sz w:val="28"/>
          <w:szCs w:val="28"/>
        </w:rPr>
        <w:t>Lampiran II</w:t>
      </w:r>
    </w:p>
    <w:p w14:paraId="2A59E2C1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DA64002" wp14:editId="4DF265AA">
            <wp:extent cx="5039995" cy="5122545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irfan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CC7F9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bersama pekerja harian lepas Toserba Yogya Brebes setelah wawancara</w:t>
      </w:r>
    </w:p>
    <w:p w14:paraId="63708EB2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01F2A70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6ABFA7A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EB51AD3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4D2D7E9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7B1D584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C591AEC" w14:textId="77777777" w:rsidR="00B31E20" w:rsidRPr="00B31E20" w:rsidRDefault="00B31E20" w:rsidP="00B31E20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E20">
        <w:rPr>
          <w:rFonts w:ascii="Times New Roman" w:hAnsi="Times New Roman" w:cs="Times New Roman"/>
          <w:b/>
          <w:color w:val="auto"/>
          <w:sz w:val="28"/>
          <w:szCs w:val="28"/>
        </w:rPr>
        <w:t>Lampiran III</w:t>
      </w:r>
    </w:p>
    <w:p w14:paraId="716A8DC6" w14:textId="77777777" w:rsidR="00B31E20" w:rsidRDefault="00B31E20" w:rsidP="00B31E20">
      <w:pPr>
        <w:shd w:val="clear" w:color="auto" w:fill="FFFFFF"/>
        <w:spacing w:before="40" w:after="4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7331BE6" wp14:editId="2EC22B09">
            <wp:extent cx="5039995" cy="514858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 yudha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DCE0E" w14:textId="77777777" w:rsidR="00B31E20" w:rsidRPr="00B3241D" w:rsidRDefault="00B31E20" w:rsidP="00B31E20">
      <w:pPr>
        <w:shd w:val="clear" w:color="auto" w:fill="FFFFFF"/>
        <w:spacing w:before="40" w:after="4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bersama pekerja harian lepas Toserba Yogya Brebes setelah wawancara</w:t>
      </w:r>
    </w:p>
    <w:p w14:paraId="3566C2EF" w14:textId="77777777" w:rsidR="00B31E20" w:rsidRPr="00B3241D" w:rsidRDefault="00B31E20" w:rsidP="00B31E20">
      <w:pPr>
        <w:shd w:val="clear" w:color="auto" w:fill="FFFFFF"/>
        <w:spacing w:before="40" w:after="4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58701D07" w14:textId="55D9F384" w:rsidR="0010723D" w:rsidRPr="00B31E20" w:rsidRDefault="0010723D" w:rsidP="00B31E20"/>
    <w:sectPr w:rsidR="0010723D" w:rsidRPr="00B31E20" w:rsidSect="00E44E41">
      <w:headerReference w:type="even" r:id="rId15"/>
      <w:headerReference w:type="default" r:id="rId16"/>
      <w:footerReference w:type="first" r:id="rId17"/>
      <w:pgSz w:w="11906" w:h="16838" w:code="9"/>
      <w:pgMar w:top="2268" w:right="1701" w:bottom="1701" w:left="2268" w:header="851" w:footer="851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7FDD" w14:textId="77777777" w:rsidR="005C50DF" w:rsidRDefault="005C50DF" w:rsidP="002B6FD8">
      <w:pPr>
        <w:spacing w:after="0" w:line="240" w:lineRule="auto"/>
      </w:pPr>
      <w:r>
        <w:separator/>
      </w:r>
    </w:p>
  </w:endnote>
  <w:endnote w:type="continuationSeparator" w:id="0">
    <w:p w14:paraId="3CBD95DA" w14:textId="77777777" w:rsidR="005C50DF" w:rsidRDefault="005C50DF" w:rsidP="002B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689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52C8F" w14:textId="303B81D4" w:rsidR="00B31E20" w:rsidRDefault="00B31E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BD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18575ACC" w14:textId="77777777" w:rsidR="00B31E20" w:rsidRDefault="00B31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A023" w14:textId="77777777" w:rsidR="005C50DF" w:rsidRDefault="005C50DF" w:rsidP="002B6FD8">
      <w:pPr>
        <w:spacing w:after="0" w:line="240" w:lineRule="auto"/>
      </w:pPr>
      <w:r>
        <w:separator/>
      </w:r>
    </w:p>
  </w:footnote>
  <w:footnote w:type="continuationSeparator" w:id="0">
    <w:p w14:paraId="5C3F5F9D" w14:textId="77777777" w:rsidR="005C50DF" w:rsidRDefault="005C50DF" w:rsidP="002B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2621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7FF3E1" w14:textId="24E346C2" w:rsidR="00B31E20" w:rsidRDefault="00B31E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BD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085A1D10" w14:textId="77777777" w:rsidR="00B31E20" w:rsidRDefault="00B31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07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593EA8" w14:textId="232CBC7E" w:rsidR="00B31E20" w:rsidRDefault="00B31E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BD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3B5F3204" w14:textId="77777777" w:rsidR="00B31E20" w:rsidRDefault="00B31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C22"/>
    <w:multiLevelType w:val="hybridMultilevel"/>
    <w:tmpl w:val="DC6CBF88"/>
    <w:lvl w:ilvl="0" w:tplc="C754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DA64B2"/>
    <w:multiLevelType w:val="hybridMultilevel"/>
    <w:tmpl w:val="ED50992E"/>
    <w:lvl w:ilvl="0" w:tplc="F99EE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87B55"/>
    <w:multiLevelType w:val="hybridMultilevel"/>
    <w:tmpl w:val="C5C2202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60BC"/>
    <w:multiLevelType w:val="hybridMultilevel"/>
    <w:tmpl w:val="9F98384C"/>
    <w:lvl w:ilvl="0" w:tplc="22BE5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36039"/>
    <w:multiLevelType w:val="multilevel"/>
    <w:tmpl w:val="8E9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4567E"/>
    <w:multiLevelType w:val="hybridMultilevel"/>
    <w:tmpl w:val="29621406"/>
    <w:lvl w:ilvl="0" w:tplc="02942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26424"/>
    <w:multiLevelType w:val="hybridMultilevel"/>
    <w:tmpl w:val="EC703080"/>
    <w:lvl w:ilvl="0" w:tplc="855A4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0D0E0C"/>
    <w:multiLevelType w:val="hybridMultilevel"/>
    <w:tmpl w:val="5DF04B74"/>
    <w:lvl w:ilvl="0" w:tplc="E52A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879B0"/>
    <w:multiLevelType w:val="hybridMultilevel"/>
    <w:tmpl w:val="BF00E11C"/>
    <w:lvl w:ilvl="0" w:tplc="9B383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13CBD"/>
    <w:multiLevelType w:val="hybridMultilevel"/>
    <w:tmpl w:val="EF8EA008"/>
    <w:lvl w:ilvl="0" w:tplc="9FC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13D4B"/>
    <w:multiLevelType w:val="hybridMultilevel"/>
    <w:tmpl w:val="7D06B2A0"/>
    <w:lvl w:ilvl="0" w:tplc="3DC293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1C5"/>
    <w:multiLevelType w:val="hybridMultilevel"/>
    <w:tmpl w:val="57ACDFD2"/>
    <w:lvl w:ilvl="0" w:tplc="DC2E8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55640"/>
    <w:multiLevelType w:val="hybridMultilevel"/>
    <w:tmpl w:val="25D6D706"/>
    <w:lvl w:ilvl="0" w:tplc="570E0D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E856A19"/>
    <w:multiLevelType w:val="hybridMultilevel"/>
    <w:tmpl w:val="70306FA0"/>
    <w:lvl w:ilvl="0" w:tplc="58E26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9D00C3"/>
    <w:multiLevelType w:val="hybridMultilevel"/>
    <w:tmpl w:val="14FE93D8"/>
    <w:lvl w:ilvl="0" w:tplc="7F96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D53E8F"/>
    <w:multiLevelType w:val="hybridMultilevel"/>
    <w:tmpl w:val="32DC749E"/>
    <w:lvl w:ilvl="0" w:tplc="BD342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320B4"/>
    <w:multiLevelType w:val="hybridMultilevel"/>
    <w:tmpl w:val="BA107B82"/>
    <w:lvl w:ilvl="0" w:tplc="B1B03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E10818"/>
    <w:multiLevelType w:val="hybridMultilevel"/>
    <w:tmpl w:val="03D42464"/>
    <w:lvl w:ilvl="0" w:tplc="260AA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6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17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1"/>
    <w:rsid w:val="00012965"/>
    <w:rsid w:val="000139F3"/>
    <w:rsid w:val="0001450D"/>
    <w:rsid w:val="00015C21"/>
    <w:rsid w:val="00021584"/>
    <w:rsid w:val="0002519C"/>
    <w:rsid w:val="000377F5"/>
    <w:rsid w:val="00042E3C"/>
    <w:rsid w:val="00044DF7"/>
    <w:rsid w:val="00057C10"/>
    <w:rsid w:val="000940C0"/>
    <w:rsid w:val="000A03B1"/>
    <w:rsid w:val="000B0EF4"/>
    <w:rsid w:val="000B3391"/>
    <w:rsid w:val="000B476E"/>
    <w:rsid w:val="000C1449"/>
    <w:rsid w:val="000C1C17"/>
    <w:rsid w:val="000C744A"/>
    <w:rsid w:val="000D74EC"/>
    <w:rsid w:val="000E7FD8"/>
    <w:rsid w:val="000F37C1"/>
    <w:rsid w:val="0010723D"/>
    <w:rsid w:val="001247FE"/>
    <w:rsid w:val="00126380"/>
    <w:rsid w:val="001304AD"/>
    <w:rsid w:val="00164F35"/>
    <w:rsid w:val="0017694C"/>
    <w:rsid w:val="00177E10"/>
    <w:rsid w:val="00180982"/>
    <w:rsid w:val="001A1F8F"/>
    <w:rsid w:val="001B0339"/>
    <w:rsid w:val="001B0C74"/>
    <w:rsid w:val="001B4C79"/>
    <w:rsid w:val="001C12D7"/>
    <w:rsid w:val="001C44D5"/>
    <w:rsid w:val="001C5899"/>
    <w:rsid w:val="001D0DED"/>
    <w:rsid w:val="0020229E"/>
    <w:rsid w:val="00203E80"/>
    <w:rsid w:val="00206681"/>
    <w:rsid w:val="00212D4E"/>
    <w:rsid w:val="0022376E"/>
    <w:rsid w:val="002256A8"/>
    <w:rsid w:val="002266D0"/>
    <w:rsid w:val="002317F3"/>
    <w:rsid w:val="00245AE8"/>
    <w:rsid w:val="002475BD"/>
    <w:rsid w:val="00247D26"/>
    <w:rsid w:val="002668F4"/>
    <w:rsid w:val="00266B60"/>
    <w:rsid w:val="002925E1"/>
    <w:rsid w:val="002A6E2F"/>
    <w:rsid w:val="002A7666"/>
    <w:rsid w:val="002B6FD8"/>
    <w:rsid w:val="002B77CD"/>
    <w:rsid w:val="002D1541"/>
    <w:rsid w:val="002F18AE"/>
    <w:rsid w:val="002F5ABB"/>
    <w:rsid w:val="003116BE"/>
    <w:rsid w:val="00344552"/>
    <w:rsid w:val="003453F2"/>
    <w:rsid w:val="00352296"/>
    <w:rsid w:val="00352BD7"/>
    <w:rsid w:val="00361F5D"/>
    <w:rsid w:val="0036251A"/>
    <w:rsid w:val="00374F3F"/>
    <w:rsid w:val="0038461E"/>
    <w:rsid w:val="00402B0B"/>
    <w:rsid w:val="00467E56"/>
    <w:rsid w:val="00471FA7"/>
    <w:rsid w:val="00473EB3"/>
    <w:rsid w:val="00483A8F"/>
    <w:rsid w:val="004901DA"/>
    <w:rsid w:val="00497962"/>
    <w:rsid w:val="004B216F"/>
    <w:rsid w:val="004C018A"/>
    <w:rsid w:val="004C19D5"/>
    <w:rsid w:val="004C4B93"/>
    <w:rsid w:val="004E2586"/>
    <w:rsid w:val="004E37D9"/>
    <w:rsid w:val="004F5C97"/>
    <w:rsid w:val="005012CD"/>
    <w:rsid w:val="00503E61"/>
    <w:rsid w:val="005105E2"/>
    <w:rsid w:val="00512ACD"/>
    <w:rsid w:val="00515F91"/>
    <w:rsid w:val="0053333F"/>
    <w:rsid w:val="00537D20"/>
    <w:rsid w:val="005553CD"/>
    <w:rsid w:val="005642B0"/>
    <w:rsid w:val="00571275"/>
    <w:rsid w:val="00577020"/>
    <w:rsid w:val="005A3321"/>
    <w:rsid w:val="005A39FE"/>
    <w:rsid w:val="005C50DF"/>
    <w:rsid w:val="005D0D5F"/>
    <w:rsid w:val="005D6A73"/>
    <w:rsid w:val="005F0A1F"/>
    <w:rsid w:val="005F44DA"/>
    <w:rsid w:val="0060505E"/>
    <w:rsid w:val="00624978"/>
    <w:rsid w:val="00635B8B"/>
    <w:rsid w:val="00637FD8"/>
    <w:rsid w:val="00654E74"/>
    <w:rsid w:val="00657788"/>
    <w:rsid w:val="006631E3"/>
    <w:rsid w:val="00665C17"/>
    <w:rsid w:val="00665EFD"/>
    <w:rsid w:val="00675AA7"/>
    <w:rsid w:val="00694B6A"/>
    <w:rsid w:val="0069577A"/>
    <w:rsid w:val="006B0B84"/>
    <w:rsid w:val="006C4A0E"/>
    <w:rsid w:val="006D0F01"/>
    <w:rsid w:val="00710B2D"/>
    <w:rsid w:val="00722677"/>
    <w:rsid w:val="007317F4"/>
    <w:rsid w:val="007512BC"/>
    <w:rsid w:val="00760FAA"/>
    <w:rsid w:val="00764C2D"/>
    <w:rsid w:val="0077017A"/>
    <w:rsid w:val="00770DAE"/>
    <w:rsid w:val="007778D7"/>
    <w:rsid w:val="007B2575"/>
    <w:rsid w:val="007E7791"/>
    <w:rsid w:val="00802F70"/>
    <w:rsid w:val="00815305"/>
    <w:rsid w:val="00815655"/>
    <w:rsid w:val="00826EF8"/>
    <w:rsid w:val="00827BEE"/>
    <w:rsid w:val="00852710"/>
    <w:rsid w:val="00863087"/>
    <w:rsid w:val="008676D7"/>
    <w:rsid w:val="00870D02"/>
    <w:rsid w:val="00883EEB"/>
    <w:rsid w:val="008A502E"/>
    <w:rsid w:val="008A6309"/>
    <w:rsid w:val="008B43AD"/>
    <w:rsid w:val="008C098F"/>
    <w:rsid w:val="008C5334"/>
    <w:rsid w:val="008C663D"/>
    <w:rsid w:val="008D3806"/>
    <w:rsid w:val="008D43C2"/>
    <w:rsid w:val="008E1AB9"/>
    <w:rsid w:val="0091278B"/>
    <w:rsid w:val="0092033E"/>
    <w:rsid w:val="009316A1"/>
    <w:rsid w:val="00936B2A"/>
    <w:rsid w:val="00947935"/>
    <w:rsid w:val="009707A6"/>
    <w:rsid w:val="00971A10"/>
    <w:rsid w:val="009746DE"/>
    <w:rsid w:val="00985E28"/>
    <w:rsid w:val="00997D2D"/>
    <w:rsid w:val="009C4DE1"/>
    <w:rsid w:val="009D4C18"/>
    <w:rsid w:val="009E1779"/>
    <w:rsid w:val="00A037CC"/>
    <w:rsid w:val="00A05205"/>
    <w:rsid w:val="00A0561D"/>
    <w:rsid w:val="00A06213"/>
    <w:rsid w:val="00A15BF8"/>
    <w:rsid w:val="00A17405"/>
    <w:rsid w:val="00A26DDE"/>
    <w:rsid w:val="00A425A2"/>
    <w:rsid w:val="00A57D60"/>
    <w:rsid w:val="00A72B10"/>
    <w:rsid w:val="00A73103"/>
    <w:rsid w:val="00A737FA"/>
    <w:rsid w:val="00A73EBC"/>
    <w:rsid w:val="00A77EBD"/>
    <w:rsid w:val="00A95184"/>
    <w:rsid w:val="00AA13F6"/>
    <w:rsid w:val="00AB7A84"/>
    <w:rsid w:val="00AC2FB3"/>
    <w:rsid w:val="00AD2BA5"/>
    <w:rsid w:val="00AD313D"/>
    <w:rsid w:val="00AE27F5"/>
    <w:rsid w:val="00AF3ED9"/>
    <w:rsid w:val="00B027D3"/>
    <w:rsid w:val="00B06D97"/>
    <w:rsid w:val="00B20DA4"/>
    <w:rsid w:val="00B31E20"/>
    <w:rsid w:val="00B439E1"/>
    <w:rsid w:val="00B62233"/>
    <w:rsid w:val="00B728CE"/>
    <w:rsid w:val="00B76554"/>
    <w:rsid w:val="00B804A5"/>
    <w:rsid w:val="00BA1343"/>
    <w:rsid w:val="00BB4FE1"/>
    <w:rsid w:val="00BC6020"/>
    <w:rsid w:val="00BE243B"/>
    <w:rsid w:val="00BE2DD7"/>
    <w:rsid w:val="00BE4A26"/>
    <w:rsid w:val="00BE5B36"/>
    <w:rsid w:val="00BE7207"/>
    <w:rsid w:val="00BE7D01"/>
    <w:rsid w:val="00C01601"/>
    <w:rsid w:val="00C10912"/>
    <w:rsid w:val="00C109A2"/>
    <w:rsid w:val="00C21725"/>
    <w:rsid w:val="00C4167E"/>
    <w:rsid w:val="00C41AE3"/>
    <w:rsid w:val="00C500D3"/>
    <w:rsid w:val="00C64E11"/>
    <w:rsid w:val="00C65906"/>
    <w:rsid w:val="00CA0364"/>
    <w:rsid w:val="00CA6B54"/>
    <w:rsid w:val="00CC00AC"/>
    <w:rsid w:val="00CD1064"/>
    <w:rsid w:val="00CD4C36"/>
    <w:rsid w:val="00CD4C76"/>
    <w:rsid w:val="00CD7BD7"/>
    <w:rsid w:val="00CE1B4B"/>
    <w:rsid w:val="00CE3EDB"/>
    <w:rsid w:val="00D00F1F"/>
    <w:rsid w:val="00D03D29"/>
    <w:rsid w:val="00D042A4"/>
    <w:rsid w:val="00D13F5E"/>
    <w:rsid w:val="00D45E6A"/>
    <w:rsid w:val="00D67BC4"/>
    <w:rsid w:val="00D84043"/>
    <w:rsid w:val="00D870E6"/>
    <w:rsid w:val="00DA6A9D"/>
    <w:rsid w:val="00DA73C7"/>
    <w:rsid w:val="00DB508B"/>
    <w:rsid w:val="00DB517F"/>
    <w:rsid w:val="00DB5AE6"/>
    <w:rsid w:val="00DB72DF"/>
    <w:rsid w:val="00DD19C8"/>
    <w:rsid w:val="00DD5968"/>
    <w:rsid w:val="00DE3084"/>
    <w:rsid w:val="00E111B7"/>
    <w:rsid w:val="00E14343"/>
    <w:rsid w:val="00E2103F"/>
    <w:rsid w:val="00E25149"/>
    <w:rsid w:val="00E34AC8"/>
    <w:rsid w:val="00E379D7"/>
    <w:rsid w:val="00E5659B"/>
    <w:rsid w:val="00E72AD9"/>
    <w:rsid w:val="00E82BD1"/>
    <w:rsid w:val="00EB261B"/>
    <w:rsid w:val="00EB28A8"/>
    <w:rsid w:val="00EC0498"/>
    <w:rsid w:val="00ED19D0"/>
    <w:rsid w:val="00EF4F62"/>
    <w:rsid w:val="00F0717C"/>
    <w:rsid w:val="00F13FED"/>
    <w:rsid w:val="00F27453"/>
    <w:rsid w:val="00F33768"/>
    <w:rsid w:val="00F366B7"/>
    <w:rsid w:val="00F37260"/>
    <w:rsid w:val="00F572CA"/>
    <w:rsid w:val="00F60356"/>
    <w:rsid w:val="00F67F9D"/>
    <w:rsid w:val="00F826F6"/>
    <w:rsid w:val="00F936DE"/>
    <w:rsid w:val="00FA41CD"/>
    <w:rsid w:val="00FC748B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7B37"/>
  <w15:docId w15:val="{D9C9911F-F981-48D7-B46C-71F314F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73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D8"/>
  </w:style>
  <w:style w:type="paragraph" w:styleId="Footer">
    <w:name w:val="footer"/>
    <w:basedOn w:val="Normal"/>
    <w:link w:val="FooterChar"/>
    <w:uiPriority w:val="99"/>
    <w:unhideWhenUsed/>
    <w:rsid w:val="002B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D8"/>
  </w:style>
  <w:style w:type="paragraph" w:styleId="NormalWeb">
    <w:name w:val="Normal (Web)"/>
    <w:basedOn w:val="Normal"/>
    <w:uiPriority w:val="99"/>
    <w:semiHidden/>
    <w:unhideWhenUsed/>
    <w:rsid w:val="001B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B0C7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D2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7310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A052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1E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31E20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hasan.id/perlindungan-hukum-freelancer-pekerja-harian-lepa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wareabsensi.com/239/bpjs-untuk-pekerja-lepas-baASgaimana-menyiasatiny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likhukum.id/curkum-90-perbedaan-surat-pernyataan-dan-surat-perjanji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d.scribd.com/doc/67862461/Tanya-Jawab-Pekerja-Harian-Lepa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BFD3-C8D0-419B-A4A6-9B8EABCC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 Is Well</dc:creator>
  <cp:lastModifiedBy>Usr Asus</cp:lastModifiedBy>
  <cp:revision>3</cp:revision>
  <cp:lastPrinted>2022-11-08T16:50:00Z</cp:lastPrinted>
  <dcterms:created xsi:type="dcterms:W3CDTF">2023-02-05T15:00:00Z</dcterms:created>
  <dcterms:modified xsi:type="dcterms:W3CDTF">2023-02-05T15:14:00Z</dcterms:modified>
</cp:coreProperties>
</file>