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A" w:rsidRPr="00F43C0A" w:rsidRDefault="00F43C0A" w:rsidP="00F43C0A">
      <w:pPr>
        <w:pStyle w:val="ListParagraph"/>
        <w:spacing w:after="0" w:line="48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DAFTAR PUSTAKA</w:t>
      </w:r>
    </w:p>
    <w:p w:rsidR="00F43C0A" w:rsidRPr="00F43C0A" w:rsidRDefault="00F43C0A" w:rsidP="00F43C0A">
      <w:pPr>
        <w:spacing w:before="240" w:after="24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BUKU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Ashiddiqie, Jimly,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Pengantar Hukum Tata  Negara jilid I, 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Jakarta: Konstitusi Press, 2004.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C, Hakim,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Quo Vadis Kedaulatan Udara Indonesia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. Jakarta: Red &amp; White Publishing, 2012.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Hambali, Yasidi,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Hukum dan Politik Kedirgantaraan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, Jakarta: Pradnya Paramita, 1994.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Indriati Maria Farida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. S Ilmu Perundang-undangan; Dasar-dasar Dan Pembentukannya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, Yogyakarta: Kanisius, 2007.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Istanto, F Sugeng,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Hukum Internasional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, Yogyakarta: Universitas Atma Jaya, 1998.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Kusumaatmadja, Mochtar,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Konsepsi Hukum Negara Nusantara pada Konferensi Hukum Laut 1982, 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Bandung: Alumni, 2003.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Librayanto, Tomi,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Ilmu Negara: Suatu Pengantar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, Makassar: Pustaka Refleksi, 2010.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Likadja, Fans,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Masalah Lintas di Ruang Udara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, Jakarta: Bina Cipta,1987.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Manan, Bagir,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Beberapa Masalah Hukum Tata Negara Indonesia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, Jakarta: Alumni, 1993.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Markas Besar TNI-AU,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Buku Petunjuk Pelaksanaan OPSGAB tentang Operasi Hanud Nasional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, Jakarta: tanpa penerbit, 2003.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Markas Besar TNI-AU,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Doktrin TNI-AU Swa Bhuwana Paksa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, Jakarta: tanpa penerbit, 2004.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Martono, K,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Hukum Udara, Angkutan Udara, Dan Hokum Angkasa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, Jakarta: Mandar Maju, 1995.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Martono, K,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Pengantar Hukum Udara Nasional Dan International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, Jakarta: Raja Grafindo, 2007.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Martono, K,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Pengantar Hukum Udara Nasional dan Internasional bagian Pertama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, Jakarta: Raja Grafindo Persada, 2007.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Marzuki, Peter Mahmud, </w:t>
      </w:r>
      <w:r w:rsidRPr="00F43C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Penelitian Hukum Edisi Revisi, </w:t>
      </w: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>Bandung: Kharisma Putra Utama, 2015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lastRenderedPageBreak/>
        <w:t xml:space="preserve">Parthiana, I Wayan,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Pengantar Hukum Internasional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, Bandung: Mandar Maju, 2003.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Raharjo, Satjipto,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Ilmu Hukum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, Bandung: Citra Aditya Bakti, 2005.</w:t>
      </w:r>
    </w:p>
    <w:p w:rsidR="00F43C0A" w:rsidRPr="00F43C0A" w:rsidRDefault="00F43C0A" w:rsidP="00F43C0A">
      <w:pPr>
        <w:pStyle w:val="FootnoteText"/>
        <w:ind w:firstLine="567"/>
        <w:rPr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Rudy, T. May 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Hukum Internasional 2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, Bandung: Refika Aditama, 2001.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Soekanto, Soerjono dan S,Mamudji,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Penelitian Hukum Normatif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Pr="00F43C0A">
        <w:rPr>
          <w:rFonts w:asciiTheme="majorBidi" w:hAnsiTheme="majorBidi" w:cstheme="majorBidi"/>
          <w:i/>
          <w:noProof/>
          <w:sz w:val="24"/>
          <w:szCs w:val="24"/>
          <w:lang w:val="id-ID"/>
        </w:rPr>
        <w:t>(Suatu Tinjauan Singkat)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. Jakarta: Rajawali Pers, 2001.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Salim,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Pengembangan Teori dalam Ilmu Hukum, 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Jakarta: Raja Grafindo Persada, 2010.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Sugiyono. </w:t>
      </w:r>
      <w:r w:rsidRPr="00F43C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Metode Penelitian Kuantitatif, Kualitatif, dan R&amp;D</w:t>
      </w: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>, Bandung : Alphabet. 2018.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Suherman E,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Wilayah Udara dan Wilayah Dirgantara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, Bandung: Alumni, 1994.</w:t>
      </w:r>
    </w:p>
    <w:p w:rsidR="00F43C0A" w:rsidRPr="00F43C0A" w:rsidRDefault="00F43C0A" w:rsidP="00F43C0A">
      <w:pPr>
        <w:spacing w:after="0" w:line="240" w:lineRule="auto"/>
        <w:ind w:leftChars="257" w:left="1131" w:hangingChars="236" w:hanging="56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Sutiyoso, Bambang, </w:t>
      </w:r>
      <w:r w:rsidRPr="00F43C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Metode Penemuan Hukum, </w:t>
      </w: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>Cet 2, Yogyakarta: UII Press, 2007.</w:t>
      </w:r>
    </w:p>
    <w:p w:rsidR="00F43C0A" w:rsidRPr="00F43C0A" w:rsidRDefault="00F43C0A" w:rsidP="00F43C0A">
      <w:pPr>
        <w:spacing w:before="240" w:after="240" w:line="240" w:lineRule="auto"/>
        <w:ind w:leftChars="257" w:left="1131" w:hangingChars="236" w:hanging="56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fldChar w:fldCharType="begin" w:fldLock="1"/>
      </w: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instrText>ADDIN CSL_CITATION {"citationItems":[{"id":"ITEM-1","itemData":{"author":[{"dropping-particle":"","family":"Tim Penulis Fakultas Hukum Universitas Pancasakti Tegal","given":"","non-dropping-particle":"","parse-names":false,"suffix":""}],"edition":"3","id":"ITEM-1","issued":{"date-parts":[["2021"]]},"number-of-pages":"2","publisher-place":"Tegal","title":"Buku Panduan Penulisan Skripsi Fakultas Hukum","type":"book"},"uris":["http://www.mendeley.com/documents/?uuid=ccc8d484-93d6-44ac-849c-ca432e3689ab"]}],"mendeley":{"formattedCitation":"Tim Penulis Fakultas Hukum Universitas Pancasakti Tegal, &lt;i&gt;Buku Panduan Penulisan Skripsi Fakultas Hukum&lt;/i&gt;, 3rd ed. (Tegal, 2021).","plainTextFormattedCitation":"Tim Penulis Fakultas Hukum Universitas Pancasakti Tegal, Buku Panduan Penulisan Skripsi Fakultas Hukum, 3rd ed. (Tegal, 2021)."},"properties":{"noteIndex":12},"schema":"https://github.com/citation-style-language/schema/raw/master/csl-citation.json"}</w:instrText>
      </w: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fldChar w:fldCharType="separate"/>
      </w: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Tim Penulis Fakultas Hukum Universitas Pancasakti Tegal, </w:t>
      </w:r>
      <w:r w:rsidRPr="00F43C0A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Buku Panduan Penulisan Skripsi Fakultas Hukum</w:t>
      </w: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>, 3rd ed. Tegal, 2021.</w:t>
      </w: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fldChar w:fldCharType="end"/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Wiradipradja, E Saefullah, 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Pengantar Hukum Udara dan Ruang Angkasa Buku I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, Bandung: Alumni, 2014.</w:t>
      </w:r>
    </w:p>
    <w:p w:rsidR="00F43C0A" w:rsidRPr="00F43C0A" w:rsidRDefault="00F43C0A" w:rsidP="00F43C0A">
      <w:pPr>
        <w:pStyle w:val="FootnoteText"/>
        <w:spacing w:before="240" w:after="240"/>
        <w:ind w:leftChars="257" w:left="1134" w:hangingChars="236" w:hanging="569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</w:p>
    <w:p w:rsidR="00F43C0A" w:rsidRPr="00F43C0A" w:rsidRDefault="00F43C0A" w:rsidP="00F43C0A">
      <w:pPr>
        <w:pStyle w:val="FootnoteText"/>
        <w:ind w:leftChars="257" w:left="1134" w:hangingChars="236" w:hanging="569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PERATURAN PERUNDANG-UNDANGAN</w:t>
      </w:r>
    </w:p>
    <w:p w:rsidR="00F43C0A" w:rsidRPr="00F43C0A" w:rsidRDefault="00F43C0A" w:rsidP="00F43C0A">
      <w:pPr>
        <w:pStyle w:val="FootnoteText"/>
        <w:ind w:leftChars="257" w:left="1134" w:hangingChars="236" w:hanging="569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bookmarkStart w:id="0" w:name="_GoBack"/>
      <w:bookmarkEnd w:id="0"/>
    </w:p>
    <w:p w:rsidR="00F43C0A" w:rsidRPr="00F43C0A" w:rsidRDefault="00F43C0A" w:rsidP="00F43C0A">
      <w:pPr>
        <w:pStyle w:val="FootnoteText"/>
        <w:spacing w:after="100" w:afterAutospacing="1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Undang-Undang Dasar Negara Republik Indonesia Tahun 1945.</w:t>
      </w:r>
    </w:p>
    <w:p w:rsidR="00F43C0A" w:rsidRPr="00F43C0A" w:rsidRDefault="00F43C0A" w:rsidP="00F43C0A">
      <w:pPr>
        <w:pStyle w:val="FootnoteText"/>
        <w:spacing w:after="100" w:afterAutospacing="1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Undang-Undang Nomor 1 Tahun 2009 tentang Penerbangan.</w:t>
      </w:r>
    </w:p>
    <w:p w:rsidR="00F43C0A" w:rsidRPr="00F43C0A" w:rsidRDefault="00F43C0A" w:rsidP="00F43C0A">
      <w:pPr>
        <w:pStyle w:val="FootnoteText"/>
        <w:spacing w:after="100" w:afterAutospacing="1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Undang-Undang Nomor 5 Tahun 1960 Tentang Pokok-Pokok Agraria </w:t>
      </w:r>
    </w:p>
    <w:p w:rsidR="00F43C0A" w:rsidRPr="00F43C0A" w:rsidRDefault="00F43C0A" w:rsidP="00F43C0A">
      <w:pPr>
        <w:pStyle w:val="FootnoteText"/>
        <w:spacing w:after="100" w:afterAutospacing="1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Peraturan Pemerintah No 4 tahun 2018 tentang Pengamanan Wilayah Udara Republik Indonesia.</w:t>
      </w:r>
    </w:p>
    <w:p w:rsidR="00F43C0A" w:rsidRPr="00F43C0A" w:rsidRDefault="00F43C0A" w:rsidP="00F43C0A">
      <w:pPr>
        <w:pStyle w:val="FootnoteText"/>
        <w:spacing w:after="100" w:afterAutospacing="1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Peraturan Pemerintah Republik Indonesia No 3 tahun 2001 tentang Keamanan dan Keselamatan Penerbangan Konvensi Chicago 1944.</w:t>
      </w:r>
    </w:p>
    <w:p w:rsidR="00F43C0A" w:rsidRPr="00F43C0A" w:rsidRDefault="00F43C0A" w:rsidP="00F43C0A">
      <w:pPr>
        <w:pStyle w:val="FootnoteText"/>
        <w:spacing w:after="100" w:afterAutospacing="1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Konvensi Paris 1919.</w:t>
      </w:r>
    </w:p>
    <w:p w:rsidR="00F43C0A" w:rsidRPr="00F43C0A" w:rsidRDefault="00F43C0A" w:rsidP="00F43C0A">
      <w:pPr>
        <w:pStyle w:val="FootnoteText"/>
        <w:spacing w:after="100" w:afterAutospacing="1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Konvensi Chicago 1944.</w:t>
      </w:r>
    </w:p>
    <w:p w:rsidR="00F43C0A" w:rsidRPr="00F43C0A" w:rsidRDefault="00F43C0A" w:rsidP="00F43C0A">
      <w:pPr>
        <w:pStyle w:val="FootnoteText"/>
        <w:ind w:leftChars="257" w:left="1134" w:hangingChars="236" w:hanging="569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lastRenderedPageBreak/>
        <w:t>JURNAL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>D.M, Hughes “Airspace Sovereignty over Certain International Waterways”.</w:t>
      </w:r>
      <w:r w:rsidRPr="00F43C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Journal of Air Law and Commerce</w:t>
      </w: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>, 1952.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>Kelsen, Hans, “General Theory of Law and State” , Cambridg: Harvard University Press, 1949.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Lestari, Endang Puji, “Rekonsepsi Hak Penguasaan Negara Atas Wilayah Udara Di Tengah Kebijakan Liberalisasi Penerbangan”, Jurnal </w:t>
      </w:r>
      <w:r w:rsidRPr="00F43C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Rechts Vinding</w:t>
      </w: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>, Volume 5, Nomor 1, Kementerian Perhubungan RI dan Mahasiswa Program Doktor Ilmu Hukum Universitas Padjadjaran Merdeka Barat, Jakarta Pusat, April 2016.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>Manan, Bagir, “Pemahaman Mengenai Sistem Hukum Nasional”, Universitas Padjadjaran, Bandung, 1994.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Maulana, Egy Dwi, et al. "Protection of Uighur Muslim in Human Rights Aspect in International Law Perspective." </w:t>
      </w:r>
      <w:r w:rsidRPr="00F43C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Journal of Legal Subjects (JLS) ISSN 2815-097X</w:t>
      </w: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2.04 (2022): 12-20.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>R.A, Nugraha, “The New Plan on Indonesian Air Defense Identification Zone”. Journal The Aviation and Space”, 2020.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Risdiarto, Danang, “Penegakan Hukum Terhadap Pelanggaran Wilayah Udara Yurisdiksi Indonesia Oleh Pesawat Terbang Asing Tidak Terjadwal”, Jurnal </w:t>
      </w:r>
      <w:r w:rsidRPr="00F43C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Rechts Vinding</w:t>
      </w: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>, Volume 5, Nomor 1, Badan Pembinaan Hukum Nasional, Jakarta Timur, April 2016.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>Riyanto Agus, "Mengakhiri Dualisme dalam Menjaga dan Menangani Wilayah Udara Indonesia", Jakarta: Universitas Bina Nusantara, 2015.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>Roni, Sahindra, “Tinjauan Yuridis terhadap Pelanggaran Ruang Udara Oleh Pesawat Asing di Wilayah Udara Indonesia Menurut Hukum Internasional dan Hukum Nasional Indonesia” Riau: universitas islam  riau.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>RS, Muhammad, “pelanggaran kedaulatan di wilayah udara nasional terhadap kasus penembakan pesawat tempur rusia oleh turki tahun 2015 menurut hukum internasional” Riau: universitas islam riau.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Sefriani. “Pelanggaran Ruang Udara oleh Pesawat Asing Menurut Hukum Internasional dan Hukum Nasional Indonesia”. Jurnal Hukum </w:t>
      </w:r>
      <w:r w:rsidRPr="00F43C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Ius Quia Iustum</w:t>
      </w: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>, 2015.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Setiani, Baiq </w:t>
      </w:r>
      <w:r w:rsidRPr="00F43C0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  <w:t>“Konsep Kedaulatan Negara di Ruang Udara dan Upaya Penegakan Pelanggaran Kedaulatan Oleh Pesawat Asing”,</w:t>
      </w:r>
      <w:r w:rsidRPr="00F43C0A"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  <w:lang w:val="id-ID"/>
        </w:rPr>
        <w:t xml:space="preserve"> </w:t>
      </w:r>
      <w:r w:rsidRPr="00F43C0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Jurnal Konstitusi, Volume 14, Nomor 3, September 2017.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 xml:space="preserve">Widyastuti, Tiyas Vika, Evy Indriasari, and Erwin Aditya Pratama. "Model Penerapan Asas Pemisahan Horizontal Dalam Lelang Eksekusi Hak Tanggungan." </w:t>
      </w:r>
      <w:r w:rsidRPr="00F43C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Diktum: Jurnal Ilmu Hukum</w:t>
      </w: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9.1 (2021): 77-94.</w:t>
      </w:r>
    </w:p>
    <w:p w:rsidR="00F43C0A" w:rsidRPr="00F43C0A" w:rsidRDefault="00F43C0A" w:rsidP="00F43C0A">
      <w:pPr>
        <w:pStyle w:val="FootnoteText"/>
        <w:spacing w:before="240" w:after="240"/>
        <w:ind w:leftChars="257" w:left="1131" w:hangingChars="236" w:hanging="56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>Wiradipradja, E Saefullah, "the Indonesian Sovereignty over Airspace and Its Urgency for National Economic Development"</w:t>
      </w:r>
      <w:r w:rsidRPr="00F43C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,</w:t>
      </w:r>
      <w:r w:rsidRPr="00F43C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Universitas Padjadjaran, Bandung, 2014.</w:t>
      </w:r>
    </w:p>
    <w:p w:rsidR="00F43C0A" w:rsidRPr="00F43C0A" w:rsidRDefault="00F43C0A" w:rsidP="00F43C0A">
      <w:pPr>
        <w:pStyle w:val="FootnoteText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43C0A" w:rsidRPr="00F43C0A" w:rsidRDefault="00F43C0A" w:rsidP="00F43C0A">
      <w:pPr>
        <w:pStyle w:val="FootnoteText"/>
        <w:ind w:leftChars="257" w:left="1134" w:hangingChars="236" w:hanging="569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WEBSITE</w:t>
      </w:r>
    </w:p>
    <w:p w:rsidR="00F43C0A" w:rsidRPr="00F43C0A" w:rsidRDefault="00F43C0A" w:rsidP="00F43C0A">
      <w:pPr>
        <w:pStyle w:val="FootnoteText"/>
        <w:ind w:leftChars="257" w:left="1134" w:hangingChars="236" w:hanging="569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</w:p>
    <w:p w:rsidR="00F43C0A" w:rsidRPr="00F43C0A" w:rsidRDefault="00F43C0A" w:rsidP="00F43C0A">
      <w:pPr>
        <w:pStyle w:val="FootnoteText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Novianto, Raka Dwi, “Masuk Indonesia Tanpa Izin, Jet Tempur F-16 TNI AU paksa Pesawat Malaysia Mendarat”, Sindonews 2022, https://nasional.okezone.com/read/2022/05/14/337/2594023/masuk-indonesia-tanpa-izin-jet-tempur-f-16-tni-au-paksa-pesawat-malaysia-mendarat, diakses pada 3 November 2022, pukul 21.57 WIB.</w:t>
      </w:r>
    </w:p>
    <w:p w:rsidR="00F43C0A" w:rsidRPr="00F43C0A" w:rsidRDefault="00F43C0A" w:rsidP="00F43C0A">
      <w:pPr>
        <w:pStyle w:val="FootnoteText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43C0A" w:rsidRPr="00F43C0A" w:rsidRDefault="00F43C0A" w:rsidP="00F43C0A">
      <w:pPr>
        <w:pStyle w:val="FootnoteText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Puspen TNI, Penegakan Kedaulatan dan Hukum di Ruang Udara Nasional</w:t>
      </w:r>
      <w:r w:rsidRPr="00F43C0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, 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http://www.tni.mil.id/view-3001-penegakan-kedaulatan-dan-hukum-di-ruang-udara-nasional.html, pada 7 September 2014.</w:t>
      </w:r>
    </w:p>
    <w:p w:rsidR="00F43C0A" w:rsidRPr="00F43C0A" w:rsidRDefault="00F43C0A" w:rsidP="00F43C0A">
      <w:pPr>
        <w:pStyle w:val="FootnoteText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43C0A" w:rsidRPr="00F43C0A" w:rsidRDefault="00F43C0A" w:rsidP="00F43C0A">
      <w:pPr>
        <w:spacing w:after="0" w:line="240" w:lineRule="auto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43C0A" w:rsidRPr="00F43C0A" w:rsidRDefault="00F43C0A" w:rsidP="00F43C0A">
      <w:pPr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br w:type="page"/>
      </w:r>
    </w:p>
    <w:p w:rsidR="00F43C0A" w:rsidRPr="00F43C0A" w:rsidRDefault="00F43C0A" w:rsidP="00F43C0A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lastRenderedPageBreak/>
        <w:t>DAFTAR RIWAYAT HIDUP</w:t>
      </w:r>
    </w:p>
    <w:p w:rsidR="00F43C0A" w:rsidRPr="00F43C0A" w:rsidRDefault="00F43C0A" w:rsidP="00F43C0A">
      <w:pPr>
        <w:spacing w:after="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Nama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  <w:t>: Diajeng Afra Fathina Shodiq</w:t>
      </w:r>
    </w:p>
    <w:p w:rsidR="00F43C0A" w:rsidRPr="00F43C0A" w:rsidRDefault="00F43C0A" w:rsidP="00F43C0A">
      <w:pPr>
        <w:spacing w:after="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NPM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  <w:t>: 5119500177</w:t>
      </w:r>
    </w:p>
    <w:p w:rsidR="00F43C0A" w:rsidRPr="00F43C0A" w:rsidRDefault="00F43C0A" w:rsidP="00F43C0A">
      <w:pPr>
        <w:spacing w:after="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Tempat/Tanggal Lahir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  <w:t>: Tegal, 20 Oktober 2001</w:t>
      </w:r>
    </w:p>
    <w:p w:rsidR="00F43C0A" w:rsidRPr="00F43C0A" w:rsidRDefault="00F43C0A" w:rsidP="00F43C0A">
      <w:pPr>
        <w:spacing w:after="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Program Studi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  <w:t>: Ilmu Hukum</w:t>
      </w:r>
    </w:p>
    <w:p w:rsidR="00F43C0A" w:rsidRPr="00F43C0A" w:rsidRDefault="00F43C0A" w:rsidP="00F43C0A">
      <w:pPr>
        <w:spacing w:after="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Alamat</w:t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  <w:t>: Jalan Sawu 2 No.7 Rt 01/Rw 11 Perumahan</w:t>
      </w:r>
    </w:p>
    <w:p w:rsidR="00F43C0A" w:rsidRPr="00F43C0A" w:rsidRDefault="00F43C0A" w:rsidP="00F43C0A">
      <w:pPr>
        <w:spacing w:after="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  <w:t>Pondok Martoloyo, Kota Tegal</w:t>
      </w:r>
    </w:p>
    <w:p w:rsidR="00F43C0A" w:rsidRPr="00F43C0A" w:rsidRDefault="00F43C0A" w:rsidP="00F43C0A">
      <w:pPr>
        <w:spacing w:after="0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43C0A" w:rsidRPr="00F43C0A" w:rsidRDefault="00F43C0A" w:rsidP="00F43C0A">
      <w:pPr>
        <w:spacing w:after="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Riwayat Pendidikan: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34"/>
        <w:gridCol w:w="2039"/>
        <w:gridCol w:w="2039"/>
      </w:tblGrid>
      <w:tr w:rsidR="00F43C0A" w:rsidRPr="00F43C0A" w:rsidTr="00496B12">
        <w:tc>
          <w:tcPr>
            <w:tcW w:w="1242" w:type="dxa"/>
          </w:tcPr>
          <w:p w:rsidR="00F43C0A" w:rsidRPr="00F43C0A" w:rsidRDefault="00F43C0A" w:rsidP="00496B1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id-ID"/>
              </w:rPr>
              <w:t>No.</w:t>
            </w:r>
          </w:p>
        </w:tc>
        <w:tc>
          <w:tcPr>
            <w:tcW w:w="2834" w:type="dxa"/>
          </w:tcPr>
          <w:p w:rsidR="00F43C0A" w:rsidRPr="00F43C0A" w:rsidRDefault="00F43C0A" w:rsidP="00496B1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id-ID"/>
              </w:rPr>
              <w:t>Nama Sekolah</w:t>
            </w:r>
          </w:p>
        </w:tc>
        <w:tc>
          <w:tcPr>
            <w:tcW w:w="2039" w:type="dxa"/>
          </w:tcPr>
          <w:p w:rsidR="00F43C0A" w:rsidRPr="00F43C0A" w:rsidRDefault="00F43C0A" w:rsidP="00496B1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id-ID"/>
              </w:rPr>
              <w:t>Tahun Masuk</w:t>
            </w:r>
          </w:p>
        </w:tc>
        <w:tc>
          <w:tcPr>
            <w:tcW w:w="2039" w:type="dxa"/>
          </w:tcPr>
          <w:p w:rsidR="00F43C0A" w:rsidRPr="00F43C0A" w:rsidRDefault="00F43C0A" w:rsidP="00496B1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id-ID"/>
              </w:rPr>
              <w:t>Tahun Lulus</w:t>
            </w:r>
          </w:p>
        </w:tc>
      </w:tr>
      <w:tr w:rsidR="00F43C0A" w:rsidRPr="00F43C0A" w:rsidTr="00496B12">
        <w:trPr>
          <w:trHeight w:val="629"/>
        </w:trPr>
        <w:tc>
          <w:tcPr>
            <w:tcW w:w="1242" w:type="dxa"/>
          </w:tcPr>
          <w:p w:rsidR="00F43C0A" w:rsidRPr="00F43C0A" w:rsidRDefault="00F43C0A" w:rsidP="00496B12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2834" w:type="dxa"/>
          </w:tcPr>
          <w:p w:rsidR="00F43C0A" w:rsidRPr="00F43C0A" w:rsidRDefault="00F43C0A" w:rsidP="00496B12">
            <w:pPr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SD Negeri Mintaragen 03</w:t>
            </w:r>
          </w:p>
        </w:tc>
        <w:tc>
          <w:tcPr>
            <w:tcW w:w="2039" w:type="dxa"/>
          </w:tcPr>
          <w:p w:rsidR="00F43C0A" w:rsidRPr="00F43C0A" w:rsidRDefault="00F43C0A" w:rsidP="00496B12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2007</w:t>
            </w:r>
          </w:p>
        </w:tc>
        <w:tc>
          <w:tcPr>
            <w:tcW w:w="2039" w:type="dxa"/>
          </w:tcPr>
          <w:p w:rsidR="00F43C0A" w:rsidRPr="00F43C0A" w:rsidRDefault="00F43C0A" w:rsidP="00496B12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2013</w:t>
            </w:r>
          </w:p>
        </w:tc>
      </w:tr>
      <w:tr w:rsidR="00F43C0A" w:rsidRPr="00F43C0A" w:rsidTr="00496B12">
        <w:trPr>
          <w:trHeight w:val="695"/>
        </w:trPr>
        <w:tc>
          <w:tcPr>
            <w:tcW w:w="1242" w:type="dxa"/>
          </w:tcPr>
          <w:p w:rsidR="00F43C0A" w:rsidRPr="00F43C0A" w:rsidRDefault="00F43C0A" w:rsidP="00496B12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2834" w:type="dxa"/>
          </w:tcPr>
          <w:p w:rsidR="00F43C0A" w:rsidRPr="00F43C0A" w:rsidRDefault="00F43C0A" w:rsidP="00496B12">
            <w:pPr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SMP 8 Kota Tegal</w:t>
            </w:r>
          </w:p>
        </w:tc>
        <w:tc>
          <w:tcPr>
            <w:tcW w:w="2039" w:type="dxa"/>
          </w:tcPr>
          <w:p w:rsidR="00F43C0A" w:rsidRPr="00F43C0A" w:rsidRDefault="00F43C0A" w:rsidP="00496B12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2013</w:t>
            </w:r>
          </w:p>
        </w:tc>
        <w:tc>
          <w:tcPr>
            <w:tcW w:w="2039" w:type="dxa"/>
          </w:tcPr>
          <w:p w:rsidR="00F43C0A" w:rsidRPr="00F43C0A" w:rsidRDefault="00F43C0A" w:rsidP="00496B12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2016</w:t>
            </w:r>
          </w:p>
        </w:tc>
      </w:tr>
      <w:tr w:rsidR="00F43C0A" w:rsidRPr="00F43C0A" w:rsidTr="00496B12">
        <w:trPr>
          <w:trHeight w:val="699"/>
        </w:trPr>
        <w:tc>
          <w:tcPr>
            <w:tcW w:w="1242" w:type="dxa"/>
          </w:tcPr>
          <w:p w:rsidR="00F43C0A" w:rsidRPr="00F43C0A" w:rsidRDefault="00F43C0A" w:rsidP="00496B12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2834" w:type="dxa"/>
          </w:tcPr>
          <w:p w:rsidR="00F43C0A" w:rsidRPr="00F43C0A" w:rsidRDefault="00F43C0A" w:rsidP="00496B12">
            <w:pPr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Madrasah Aliyah Negeri (MAN)</w:t>
            </w:r>
          </w:p>
        </w:tc>
        <w:tc>
          <w:tcPr>
            <w:tcW w:w="2039" w:type="dxa"/>
          </w:tcPr>
          <w:p w:rsidR="00F43C0A" w:rsidRPr="00F43C0A" w:rsidRDefault="00F43C0A" w:rsidP="00496B12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2016</w:t>
            </w:r>
          </w:p>
        </w:tc>
        <w:tc>
          <w:tcPr>
            <w:tcW w:w="2039" w:type="dxa"/>
          </w:tcPr>
          <w:p w:rsidR="00F43C0A" w:rsidRPr="00F43C0A" w:rsidRDefault="00F43C0A" w:rsidP="00496B12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2019</w:t>
            </w:r>
          </w:p>
        </w:tc>
      </w:tr>
      <w:tr w:rsidR="00F43C0A" w:rsidRPr="00F43C0A" w:rsidTr="00496B12">
        <w:tc>
          <w:tcPr>
            <w:tcW w:w="1242" w:type="dxa"/>
          </w:tcPr>
          <w:p w:rsidR="00F43C0A" w:rsidRPr="00F43C0A" w:rsidRDefault="00F43C0A" w:rsidP="00496B12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2834" w:type="dxa"/>
          </w:tcPr>
          <w:p w:rsidR="00F43C0A" w:rsidRPr="00F43C0A" w:rsidRDefault="00F43C0A" w:rsidP="00496B12">
            <w:pPr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S1 Fakultas Hukum Universitas Pancasakti Tegal</w:t>
            </w:r>
          </w:p>
        </w:tc>
        <w:tc>
          <w:tcPr>
            <w:tcW w:w="2039" w:type="dxa"/>
          </w:tcPr>
          <w:p w:rsidR="00F43C0A" w:rsidRPr="00F43C0A" w:rsidRDefault="00F43C0A" w:rsidP="00496B12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2019</w:t>
            </w:r>
          </w:p>
        </w:tc>
        <w:tc>
          <w:tcPr>
            <w:tcW w:w="2039" w:type="dxa"/>
          </w:tcPr>
          <w:p w:rsidR="00F43C0A" w:rsidRPr="00F43C0A" w:rsidRDefault="00F43C0A" w:rsidP="00496B12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43C0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2023</w:t>
            </w:r>
          </w:p>
        </w:tc>
      </w:tr>
    </w:tbl>
    <w:p w:rsidR="00F43C0A" w:rsidRPr="00F43C0A" w:rsidRDefault="00F43C0A" w:rsidP="00F43C0A">
      <w:pPr>
        <w:spacing w:after="0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43C0A" w:rsidRPr="00F43C0A" w:rsidRDefault="00F43C0A" w:rsidP="00F43C0A">
      <w:pPr>
        <w:spacing w:after="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ab/>
        <w:t>Demikian daftar riwayat hidup ini saya buat dengan sebenarnya.</w:t>
      </w:r>
    </w:p>
    <w:p w:rsidR="00F43C0A" w:rsidRPr="00F43C0A" w:rsidRDefault="00F43C0A" w:rsidP="00F43C0A">
      <w:pPr>
        <w:spacing w:after="0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43C0A" w:rsidRPr="00F43C0A" w:rsidRDefault="00F43C0A" w:rsidP="00F43C0A">
      <w:pPr>
        <w:spacing w:after="0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43C0A" w:rsidRPr="00F43C0A" w:rsidRDefault="00F43C0A" w:rsidP="00F43C0A">
      <w:pPr>
        <w:spacing w:after="0"/>
        <w:jc w:val="right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Tegal, 19  Januari 2023</w:t>
      </w:r>
    </w:p>
    <w:p w:rsidR="00F43C0A" w:rsidRPr="00F43C0A" w:rsidRDefault="00F43C0A" w:rsidP="00F43C0A">
      <w:pPr>
        <w:spacing w:after="0"/>
        <w:ind w:left="5040"/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Hormat saya,</w:t>
      </w:r>
    </w:p>
    <w:p w:rsidR="00F43C0A" w:rsidRPr="00F43C0A" w:rsidRDefault="00F43C0A" w:rsidP="00F43C0A">
      <w:pPr>
        <w:spacing w:after="0"/>
        <w:ind w:left="5040"/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43C0A" w:rsidRPr="00F43C0A" w:rsidRDefault="00F43C0A" w:rsidP="00F43C0A">
      <w:pPr>
        <w:spacing w:after="0"/>
        <w:ind w:left="5040"/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43C0A" w:rsidRPr="00F43C0A" w:rsidRDefault="00F43C0A" w:rsidP="00F43C0A">
      <w:pPr>
        <w:spacing w:after="0"/>
        <w:ind w:left="5040"/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43C0A" w:rsidRPr="00F43C0A" w:rsidRDefault="00F43C0A" w:rsidP="00F43C0A">
      <w:pPr>
        <w:spacing w:after="0"/>
        <w:ind w:left="5040"/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43C0A" w:rsidRPr="00F43C0A" w:rsidRDefault="00F43C0A" w:rsidP="00F43C0A">
      <w:pPr>
        <w:spacing w:after="0"/>
        <w:ind w:left="5040"/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43C0A" w:rsidRPr="00F43C0A" w:rsidRDefault="00F43C0A" w:rsidP="00F43C0A">
      <w:pPr>
        <w:spacing w:after="0"/>
        <w:ind w:left="5040"/>
        <w:jc w:val="right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43C0A">
        <w:rPr>
          <w:rFonts w:asciiTheme="majorBidi" w:hAnsiTheme="majorBidi" w:cstheme="majorBidi"/>
          <w:noProof/>
          <w:sz w:val="24"/>
          <w:szCs w:val="24"/>
          <w:lang w:val="id-ID"/>
        </w:rPr>
        <w:t>(Diajeng Afra Fathina S)</w:t>
      </w:r>
    </w:p>
    <w:p w:rsidR="00F43C0A" w:rsidRPr="00F43C0A" w:rsidRDefault="00F43C0A" w:rsidP="00F43C0A">
      <w:pPr>
        <w:spacing w:after="0" w:line="240" w:lineRule="auto"/>
        <w:ind w:leftChars="257" w:left="1131" w:hangingChars="236" w:hanging="566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4E5C44" w:rsidRPr="00F43C0A" w:rsidRDefault="004E5C44">
      <w:pPr>
        <w:rPr>
          <w:noProof/>
          <w:lang w:val="id-ID"/>
        </w:rPr>
      </w:pPr>
    </w:p>
    <w:sectPr w:rsidR="004E5C44" w:rsidRPr="00F43C0A" w:rsidSect="00A75CA4">
      <w:headerReference w:type="default" r:id="rId5"/>
      <w:footerReference w:type="default" r:id="rId6"/>
      <w:headerReference w:type="first" r:id="rId7"/>
      <w:pgSz w:w="11907" w:h="16839" w:code="9"/>
      <w:pgMar w:top="2268" w:right="1701" w:bottom="1701" w:left="2268" w:header="1418" w:footer="708" w:gutter="0"/>
      <w:pgNumType w:start="6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FB" w:rsidRDefault="00F43C0A" w:rsidP="0007679A">
    <w:pPr>
      <w:pStyle w:val="Footer"/>
      <w:jc w:val="right"/>
    </w:pPr>
  </w:p>
  <w:p w:rsidR="000A45FB" w:rsidRDefault="00F43C0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3666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5CA4" w:rsidRDefault="00F43C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0A45FB" w:rsidRDefault="00F43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93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5CA4" w:rsidRDefault="00F43C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0A45FB" w:rsidRDefault="00F43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0A"/>
    <w:rsid w:val="004E5C44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43C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3C0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0A"/>
  </w:style>
  <w:style w:type="paragraph" w:styleId="Footer">
    <w:name w:val="footer"/>
    <w:basedOn w:val="Normal"/>
    <w:link w:val="FooterChar"/>
    <w:uiPriority w:val="99"/>
    <w:unhideWhenUsed/>
    <w:rsid w:val="00F4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0A"/>
  </w:style>
  <w:style w:type="table" w:styleId="TableGrid">
    <w:name w:val="Table Grid"/>
    <w:basedOn w:val="TableNormal"/>
    <w:uiPriority w:val="39"/>
    <w:qFormat/>
    <w:rsid w:val="00F4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43C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3C0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0A"/>
  </w:style>
  <w:style w:type="paragraph" w:styleId="Footer">
    <w:name w:val="footer"/>
    <w:basedOn w:val="Normal"/>
    <w:link w:val="FooterChar"/>
    <w:uiPriority w:val="99"/>
    <w:unhideWhenUsed/>
    <w:rsid w:val="00F4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0A"/>
  </w:style>
  <w:style w:type="table" w:styleId="TableGrid">
    <w:name w:val="Table Grid"/>
    <w:basedOn w:val="TableNormal"/>
    <w:uiPriority w:val="39"/>
    <w:qFormat/>
    <w:rsid w:val="00F4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2023-02-06T08:06:00Z</dcterms:created>
  <dcterms:modified xsi:type="dcterms:W3CDTF">2023-02-06T08:06:00Z</dcterms:modified>
</cp:coreProperties>
</file>