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359F0" w14:textId="77777777" w:rsidR="007D7080" w:rsidRPr="0076601C" w:rsidRDefault="007D7080" w:rsidP="0076601C">
      <w:pPr>
        <w:pStyle w:val="Default"/>
        <w:rPr>
          <w:b/>
          <w:lang w:val="en-US"/>
        </w:rPr>
      </w:pPr>
    </w:p>
    <w:p w14:paraId="7EC714A1" w14:textId="77777777" w:rsidR="007D7080" w:rsidRPr="00624A6C" w:rsidRDefault="007D7080" w:rsidP="007D7080">
      <w:pPr>
        <w:pStyle w:val="Default"/>
        <w:jc w:val="center"/>
        <w:rPr>
          <w:b/>
          <w:lang w:val="en-US"/>
        </w:rPr>
      </w:pPr>
      <w:r w:rsidRPr="00624A6C">
        <w:rPr>
          <w:b/>
          <w:lang w:val="en-US"/>
        </w:rPr>
        <w:t>DAFTAR PUSTAKA</w:t>
      </w:r>
    </w:p>
    <w:p w14:paraId="366F5EC6" w14:textId="77777777" w:rsidR="007D7080" w:rsidRDefault="007D7080" w:rsidP="007D7080">
      <w:pPr>
        <w:pStyle w:val="Default"/>
        <w:jc w:val="both"/>
        <w:rPr>
          <w:lang w:val="en-US"/>
        </w:rPr>
      </w:pPr>
    </w:p>
    <w:p w14:paraId="27337FFE" w14:textId="77777777" w:rsidR="00CB400D" w:rsidRPr="00624A6C" w:rsidRDefault="00CB400D" w:rsidP="00CB400D">
      <w:pPr>
        <w:pStyle w:val="Default"/>
        <w:numPr>
          <w:ilvl w:val="0"/>
          <w:numId w:val="59"/>
        </w:numPr>
        <w:ind w:left="360"/>
        <w:jc w:val="both"/>
        <w:rPr>
          <w:b/>
          <w:lang w:val="en-US"/>
        </w:rPr>
      </w:pPr>
      <w:r w:rsidRPr="00624A6C">
        <w:rPr>
          <w:b/>
          <w:lang w:val="en-US"/>
        </w:rPr>
        <w:t>Daftar Buku-buku Referensi</w:t>
      </w:r>
    </w:p>
    <w:p w14:paraId="7DC1ED31" w14:textId="77777777" w:rsidR="00CB400D" w:rsidRDefault="00CB400D" w:rsidP="00CB400D">
      <w:pPr>
        <w:pStyle w:val="Default"/>
        <w:ind w:left="720"/>
        <w:jc w:val="both"/>
        <w:rPr>
          <w:lang w:val="en-US"/>
        </w:rPr>
      </w:pPr>
    </w:p>
    <w:p w14:paraId="13B55A4E" w14:textId="77777777" w:rsidR="00CB400D" w:rsidRPr="00FE1598" w:rsidRDefault="00CB400D" w:rsidP="00CB400D">
      <w:pPr>
        <w:pStyle w:val="FootnoteText"/>
        <w:spacing w:after="240" w:line="480" w:lineRule="auto"/>
        <w:rPr>
          <w:sz w:val="24"/>
          <w:szCs w:val="24"/>
        </w:rPr>
      </w:pPr>
      <w:r w:rsidRPr="00FE1598">
        <w:rPr>
          <w:sz w:val="24"/>
          <w:szCs w:val="24"/>
        </w:rPr>
        <w:t xml:space="preserve">Abdussalam, </w:t>
      </w:r>
      <w:r w:rsidRPr="00FE1598">
        <w:rPr>
          <w:i/>
          <w:iCs/>
          <w:sz w:val="24"/>
          <w:szCs w:val="24"/>
        </w:rPr>
        <w:t>Hukum Perlindungan Anak</w:t>
      </w:r>
      <w:r w:rsidRPr="00FE1598">
        <w:rPr>
          <w:iCs/>
          <w:sz w:val="24"/>
          <w:szCs w:val="24"/>
        </w:rPr>
        <w:t xml:space="preserve">, </w:t>
      </w:r>
      <w:r w:rsidRPr="00FE1598">
        <w:rPr>
          <w:sz w:val="24"/>
          <w:szCs w:val="24"/>
        </w:rPr>
        <w:t>Jakarta: PT KIK, 2017.</w:t>
      </w:r>
    </w:p>
    <w:p w14:paraId="2F560C39" w14:textId="77777777" w:rsidR="00CB400D" w:rsidRPr="00FE1598" w:rsidRDefault="00CB400D" w:rsidP="00CB400D">
      <w:pPr>
        <w:pStyle w:val="FootnoteText"/>
        <w:spacing w:after="240" w:line="480" w:lineRule="auto"/>
        <w:rPr>
          <w:sz w:val="24"/>
          <w:szCs w:val="24"/>
        </w:rPr>
      </w:pPr>
      <w:r w:rsidRPr="00FE1598">
        <w:rPr>
          <w:sz w:val="24"/>
          <w:szCs w:val="24"/>
        </w:rPr>
        <w:t xml:space="preserve">Ali, Zainuddin, </w:t>
      </w:r>
      <w:r w:rsidRPr="00FE1598">
        <w:rPr>
          <w:i/>
          <w:sz w:val="24"/>
          <w:szCs w:val="24"/>
        </w:rPr>
        <w:t>Metode Penelitian Hukum</w:t>
      </w:r>
      <w:r w:rsidRPr="00FE1598">
        <w:rPr>
          <w:sz w:val="24"/>
          <w:szCs w:val="24"/>
        </w:rPr>
        <w:t>, Jakarta: Sinar Grafika, 2017.</w:t>
      </w:r>
    </w:p>
    <w:p w14:paraId="131FAECB" w14:textId="77777777" w:rsidR="00CB400D" w:rsidRPr="00FE1598" w:rsidRDefault="00CB400D" w:rsidP="00CB400D">
      <w:pPr>
        <w:pStyle w:val="FootnoteText"/>
        <w:spacing w:after="240" w:line="480" w:lineRule="auto"/>
        <w:rPr>
          <w:sz w:val="24"/>
          <w:szCs w:val="24"/>
        </w:rPr>
      </w:pPr>
      <w:r w:rsidRPr="00FE1598">
        <w:rPr>
          <w:sz w:val="24"/>
          <w:szCs w:val="24"/>
        </w:rPr>
        <w:t xml:space="preserve">_______________, </w:t>
      </w:r>
      <w:r w:rsidRPr="00FE1598">
        <w:rPr>
          <w:i/>
          <w:iCs/>
          <w:sz w:val="24"/>
          <w:szCs w:val="24"/>
        </w:rPr>
        <w:t>Metode Penelitian Hukum</w:t>
      </w:r>
      <w:r w:rsidRPr="00FE1598">
        <w:rPr>
          <w:sz w:val="24"/>
          <w:szCs w:val="24"/>
        </w:rPr>
        <w:t>, Jakarta: Sinar Grafika, 2013.</w:t>
      </w:r>
    </w:p>
    <w:p w14:paraId="41814B2F"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Apong Herlina, </w:t>
      </w:r>
      <w:r w:rsidRPr="00FE1598">
        <w:rPr>
          <w:i/>
          <w:sz w:val="24"/>
          <w:szCs w:val="24"/>
        </w:rPr>
        <w:t>et al</w:t>
      </w:r>
      <w:r w:rsidRPr="00FE1598">
        <w:rPr>
          <w:sz w:val="24"/>
          <w:szCs w:val="24"/>
        </w:rPr>
        <w:t xml:space="preserve">., </w:t>
      </w:r>
      <w:r w:rsidRPr="00FE1598">
        <w:rPr>
          <w:i/>
          <w:sz w:val="24"/>
          <w:szCs w:val="24"/>
        </w:rPr>
        <w:t>Perlindungan Terhadap Anak Yang Berhadapan Dengan Hukum, Manual Pelatihan Untuk Polisi</w:t>
      </w:r>
      <w:r w:rsidRPr="00FE1598">
        <w:rPr>
          <w:sz w:val="24"/>
          <w:szCs w:val="24"/>
        </w:rPr>
        <w:t>, Jakarta : UNICEF, 2004</w:t>
      </w:r>
    </w:p>
    <w:p w14:paraId="182E0EB6" w14:textId="77777777" w:rsidR="00CB400D" w:rsidRPr="00FE1598" w:rsidRDefault="00CB400D" w:rsidP="00CB400D">
      <w:pPr>
        <w:pStyle w:val="FootnoteText"/>
        <w:spacing w:after="240" w:line="480" w:lineRule="auto"/>
        <w:ind w:left="567" w:hanging="567"/>
        <w:rPr>
          <w:sz w:val="24"/>
          <w:szCs w:val="24"/>
        </w:rPr>
      </w:pPr>
      <w:r w:rsidRPr="00FE1598">
        <w:rPr>
          <w:sz w:val="24"/>
          <w:szCs w:val="24"/>
          <w:lang w:val="sv-SE"/>
        </w:rPr>
        <w:t xml:space="preserve">Arif Gosita, </w:t>
      </w:r>
      <w:r w:rsidRPr="00FE1598">
        <w:rPr>
          <w:bCs/>
          <w:i/>
          <w:iCs/>
          <w:sz w:val="24"/>
          <w:szCs w:val="24"/>
          <w:lang w:val="sv-SE"/>
        </w:rPr>
        <w:t>Masalah Perlindungan Anak</w:t>
      </w:r>
      <w:r w:rsidRPr="00FE1598">
        <w:rPr>
          <w:sz w:val="24"/>
          <w:szCs w:val="24"/>
          <w:lang w:val="sv-SE"/>
        </w:rPr>
        <w:t>, (Jakarta: Anademina Pressindo, 2007</w:t>
      </w:r>
    </w:p>
    <w:p w14:paraId="39F71E48"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Achmad Ali, </w:t>
      </w:r>
      <w:r w:rsidRPr="00FE1598">
        <w:rPr>
          <w:i/>
          <w:sz w:val="24"/>
          <w:szCs w:val="24"/>
        </w:rPr>
        <w:t>Mengembara Di Belantara Hukum</w:t>
      </w:r>
      <w:r w:rsidRPr="00FE1598">
        <w:rPr>
          <w:sz w:val="24"/>
          <w:szCs w:val="24"/>
        </w:rPr>
        <w:t>, (Makasar: Lembaga Penerbitan Universitas Hasanudin, 1990</w:t>
      </w:r>
    </w:p>
    <w:p w14:paraId="5851728B" w14:textId="77777777" w:rsidR="00CB400D" w:rsidRPr="00FE1598" w:rsidRDefault="00CB400D" w:rsidP="00CB400D">
      <w:pPr>
        <w:pStyle w:val="FootnoteText"/>
        <w:spacing w:after="240" w:line="480" w:lineRule="auto"/>
        <w:ind w:left="567" w:hanging="567"/>
        <w:rPr>
          <w:rFonts w:eastAsia="Calibri"/>
          <w:sz w:val="24"/>
          <w:szCs w:val="24"/>
        </w:rPr>
      </w:pPr>
      <w:r w:rsidRPr="00FE1598">
        <w:rPr>
          <w:rFonts w:eastAsia="Calibri"/>
          <w:sz w:val="24"/>
          <w:szCs w:val="24"/>
        </w:rPr>
        <w:t xml:space="preserve">Barda Nawawi Arief, </w:t>
      </w:r>
      <w:r w:rsidRPr="00FE1598">
        <w:rPr>
          <w:rFonts w:eastAsia="Calibri"/>
          <w:i/>
          <w:sz w:val="24"/>
          <w:szCs w:val="24"/>
        </w:rPr>
        <w:t>Bunga Rampai Hukum Pidana</w:t>
      </w:r>
      <w:r w:rsidRPr="00FE1598">
        <w:rPr>
          <w:rFonts w:eastAsia="Calibri"/>
          <w:sz w:val="24"/>
          <w:szCs w:val="24"/>
        </w:rPr>
        <w:t>, Bandung : Alumni, 1992</w:t>
      </w:r>
    </w:p>
    <w:p w14:paraId="47A415CA"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_______________, </w:t>
      </w:r>
      <w:r w:rsidRPr="00FE1598">
        <w:rPr>
          <w:i/>
          <w:sz w:val="24"/>
          <w:szCs w:val="24"/>
        </w:rPr>
        <w:t>Bunga Rampai Kebijakan Hukum Pidana</w:t>
      </w:r>
      <w:r w:rsidRPr="00FE1598">
        <w:rPr>
          <w:sz w:val="24"/>
          <w:szCs w:val="24"/>
        </w:rPr>
        <w:t>, (Bandung: Citra Aditya Bhakti, 2002</w:t>
      </w:r>
    </w:p>
    <w:p w14:paraId="7CE4B14F"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Deddy, </w:t>
      </w:r>
      <w:r w:rsidRPr="00FE1598">
        <w:rPr>
          <w:i/>
          <w:iCs/>
          <w:sz w:val="24"/>
          <w:szCs w:val="24"/>
        </w:rPr>
        <w:t>Kriminoligi</w:t>
      </w:r>
      <w:r w:rsidRPr="00FE1598">
        <w:rPr>
          <w:iCs/>
          <w:sz w:val="24"/>
          <w:szCs w:val="24"/>
        </w:rPr>
        <w:t xml:space="preserve">, </w:t>
      </w:r>
      <w:r w:rsidRPr="00FE1598">
        <w:rPr>
          <w:sz w:val="24"/>
          <w:szCs w:val="24"/>
        </w:rPr>
        <w:t>Bandung: CV. Pustaka Setia, 2016.</w:t>
      </w:r>
    </w:p>
    <w:p w14:paraId="6C73161D"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Djamil, M., Nasir, </w:t>
      </w:r>
      <w:r w:rsidRPr="00FE1598">
        <w:rPr>
          <w:i/>
          <w:sz w:val="24"/>
          <w:szCs w:val="24"/>
        </w:rPr>
        <w:t>Anak Bukan Untuk Dihukum</w:t>
      </w:r>
      <w:r w:rsidRPr="00FE1598">
        <w:rPr>
          <w:sz w:val="24"/>
          <w:szCs w:val="24"/>
        </w:rPr>
        <w:t>, Jakarta: Sinar Grafika, 2013.</w:t>
      </w:r>
    </w:p>
    <w:p w14:paraId="16243E77"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Dudu Duswara Machmudin, </w:t>
      </w:r>
      <w:r w:rsidRPr="00FE1598">
        <w:rPr>
          <w:i/>
          <w:sz w:val="24"/>
          <w:szCs w:val="24"/>
        </w:rPr>
        <w:t>Pengantar Ilmu Hukum Sebuah Sketsa</w:t>
      </w:r>
      <w:r w:rsidRPr="00FE1598">
        <w:rPr>
          <w:sz w:val="24"/>
          <w:szCs w:val="24"/>
        </w:rPr>
        <w:t>, (Bandung: Refika,  2003</w:t>
      </w:r>
    </w:p>
    <w:p w14:paraId="077D0C50"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lastRenderedPageBreak/>
        <w:t xml:space="preserve">Esmi Warassih, </w:t>
      </w:r>
      <w:r w:rsidRPr="00FE1598">
        <w:rPr>
          <w:i/>
          <w:sz w:val="24"/>
          <w:szCs w:val="24"/>
        </w:rPr>
        <w:t xml:space="preserve">Pranata Hukum Sebuah Telaah Sosiologis </w:t>
      </w:r>
      <w:r w:rsidRPr="00FE1598">
        <w:rPr>
          <w:sz w:val="24"/>
          <w:szCs w:val="24"/>
        </w:rPr>
        <w:t>(Semarang: Suryandaru Utama, 2005</w:t>
      </w:r>
    </w:p>
    <w:p w14:paraId="634E0B90"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Haji N.A. Noor Muhammad, </w:t>
      </w:r>
      <w:r w:rsidRPr="00FE1598">
        <w:rPr>
          <w:rStyle w:val="Emphasis"/>
          <w:sz w:val="24"/>
          <w:szCs w:val="24"/>
        </w:rPr>
        <w:t>Proses Hukum Bagi Orang yang Didakwa</w:t>
      </w:r>
      <w:r w:rsidRPr="00FE1598">
        <w:rPr>
          <w:sz w:val="24"/>
          <w:szCs w:val="24"/>
        </w:rPr>
        <w:t xml:space="preserve"> </w:t>
      </w:r>
      <w:r w:rsidRPr="00FE1598">
        <w:rPr>
          <w:rStyle w:val="Emphasis"/>
          <w:sz w:val="24"/>
          <w:szCs w:val="24"/>
        </w:rPr>
        <w:t>Melakukan Kejahatan,</w:t>
      </w:r>
      <w:r w:rsidRPr="00FE1598">
        <w:rPr>
          <w:sz w:val="24"/>
          <w:szCs w:val="24"/>
        </w:rPr>
        <w:t xml:space="preserve"> dalam </w:t>
      </w:r>
      <w:r w:rsidRPr="00FE1598">
        <w:rPr>
          <w:rStyle w:val="Emphasis"/>
          <w:sz w:val="24"/>
          <w:szCs w:val="24"/>
        </w:rPr>
        <w:t>Hak Sipil dan Politik : Esai-Esai Pilihan,</w:t>
      </w:r>
      <w:r w:rsidRPr="00FE1598">
        <w:rPr>
          <w:sz w:val="24"/>
          <w:szCs w:val="24"/>
        </w:rPr>
        <w:t xml:space="preserve"> Ifdhal Kasim (Editor), (Jakarta:  Elsam, 2001</w:t>
      </w:r>
    </w:p>
    <w:p w14:paraId="441E7D7C"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Huraerah, Abu, </w:t>
      </w:r>
      <w:r w:rsidRPr="00FE1598">
        <w:rPr>
          <w:i/>
          <w:iCs/>
          <w:sz w:val="24"/>
          <w:szCs w:val="24"/>
        </w:rPr>
        <w:t>Kekerasan Terhadap Anak</w:t>
      </w:r>
      <w:r w:rsidRPr="00FE1598">
        <w:rPr>
          <w:sz w:val="24"/>
          <w:szCs w:val="24"/>
        </w:rPr>
        <w:t xml:space="preserve">, Bandung: Nuansa Cendekia, 2012. </w:t>
      </w:r>
    </w:p>
    <w:p w14:paraId="60C0E6A5" w14:textId="77777777" w:rsidR="00CB400D" w:rsidRPr="00FE1598" w:rsidRDefault="00CB400D" w:rsidP="00CB400D">
      <w:pPr>
        <w:pStyle w:val="FootnoteText"/>
        <w:spacing w:after="240" w:line="480" w:lineRule="auto"/>
        <w:ind w:left="567" w:hanging="567"/>
        <w:rPr>
          <w:sz w:val="24"/>
          <w:szCs w:val="24"/>
        </w:rPr>
      </w:pPr>
      <w:r w:rsidRPr="00FE1598">
        <w:rPr>
          <w:sz w:val="24"/>
          <w:szCs w:val="24"/>
          <w:lang w:val="sv-SE"/>
        </w:rPr>
        <w:t xml:space="preserve">Irma Setyowati Soemitro, </w:t>
      </w:r>
      <w:r w:rsidRPr="00FE1598">
        <w:rPr>
          <w:bCs/>
          <w:i/>
          <w:iCs/>
          <w:sz w:val="24"/>
          <w:szCs w:val="24"/>
          <w:lang w:val="sv-SE"/>
        </w:rPr>
        <w:t>Aspek Hukum Perlindungan Anak</w:t>
      </w:r>
      <w:r w:rsidRPr="00FE1598">
        <w:rPr>
          <w:sz w:val="24"/>
          <w:szCs w:val="24"/>
          <w:lang w:val="sv-SE"/>
        </w:rPr>
        <w:t>, (Jakarta: Bina Aksara,  1990</w:t>
      </w:r>
      <w:r w:rsidRPr="00FE1598">
        <w:rPr>
          <w:sz w:val="24"/>
          <w:szCs w:val="24"/>
        </w:rPr>
        <w:t>.</w:t>
      </w:r>
    </w:p>
    <w:p w14:paraId="635D37A8"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Lawrence M. Friedman, </w:t>
      </w:r>
      <w:r w:rsidRPr="00FE1598">
        <w:rPr>
          <w:i/>
          <w:sz w:val="24"/>
          <w:szCs w:val="24"/>
        </w:rPr>
        <w:t>American Law</w:t>
      </w:r>
      <w:r w:rsidRPr="00FE1598">
        <w:rPr>
          <w:sz w:val="24"/>
          <w:szCs w:val="24"/>
        </w:rPr>
        <w:t>, New York : W.W. Norton &amp; Company, 1984</w:t>
      </w:r>
    </w:p>
    <w:p w14:paraId="0A2D2192"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Maidin Gultom, </w:t>
      </w:r>
      <w:r w:rsidRPr="00FE1598">
        <w:rPr>
          <w:i/>
          <w:sz w:val="24"/>
          <w:szCs w:val="24"/>
        </w:rPr>
        <w:t xml:space="preserve">Perlindungan Hukum Terhadap Anak Dalam Sistem Peradilan Pidana Anak Di Indonesia, </w:t>
      </w:r>
      <w:r w:rsidRPr="00FE1598">
        <w:rPr>
          <w:sz w:val="24"/>
          <w:szCs w:val="24"/>
        </w:rPr>
        <w:t>(Bandung : Refika Aditama, 2008.</w:t>
      </w:r>
    </w:p>
    <w:p w14:paraId="006D82FC"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Mardjono Reksodiputro, </w:t>
      </w:r>
      <w:r w:rsidRPr="00FE1598">
        <w:rPr>
          <w:i/>
          <w:iCs/>
          <w:sz w:val="24"/>
          <w:szCs w:val="24"/>
        </w:rPr>
        <w:t>Kriminologi dan System Peradilan Pidana</w:t>
      </w:r>
      <w:r w:rsidRPr="00FE1598">
        <w:rPr>
          <w:sz w:val="24"/>
          <w:szCs w:val="24"/>
        </w:rPr>
        <w:t>, (Jakarta : Buku II, LKUI, 1994.</w:t>
      </w:r>
    </w:p>
    <w:p w14:paraId="04469FB8"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Marzuki, Peter Mahmud, </w:t>
      </w:r>
      <w:r w:rsidRPr="00FE1598">
        <w:rPr>
          <w:i/>
          <w:sz w:val="24"/>
          <w:szCs w:val="24"/>
        </w:rPr>
        <w:t>Penelitian Hukum</w:t>
      </w:r>
      <w:r w:rsidRPr="00FE1598">
        <w:rPr>
          <w:sz w:val="24"/>
          <w:szCs w:val="24"/>
        </w:rPr>
        <w:t>, Jakarta: Kencana, 2017.</w:t>
      </w:r>
    </w:p>
    <w:p w14:paraId="246A02BB"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____________________, </w:t>
      </w:r>
      <w:r w:rsidRPr="00FE1598">
        <w:rPr>
          <w:i/>
          <w:sz w:val="24"/>
          <w:szCs w:val="24"/>
        </w:rPr>
        <w:t>Penelitian Hukum</w:t>
      </w:r>
      <w:r w:rsidRPr="00FE1598">
        <w:rPr>
          <w:sz w:val="24"/>
          <w:szCs w:val="24"/>
        </w:rPr>
        <w:t xml:space="preserve">, Jakarta: Prenada Media Group, 2010. </w:t>
      </w:r>
    </w:p>
    <w:p w14:paraId="11F77757"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lastRenderedPageBreak/>
        <w:t xml:space="preserve">Mochtar Kusumaatmadja dan Arief Sidarta, </w:t>
      </w:r>
      <w:r w:rsidRPr="00FE1598">
        <w:rPr>
          <w:i/>
          <w:sz w:val="24"/>
          <w:szCs w:val="24"/>
        </w:rPr>
        <w:t>Pengantar Ilmu Hukum Suatu Pengenalan Pertama Ruang lingkup Berlakunya Ilmu Hukum</w:t>
      </w:r>
      <w:r w:rsidRPr="00FE1598">
        <w:rPr>
          <w:sz w:val="24"/>
          <w:szCs w:val="24"/>
        </w:rPr>
        <w:t>, (Bandung: Alumni, 2000.</w:t>
      </w:r>
    </w:p>
    <w:p w14:paraId="5DAA1005"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Muladi, Barda Nawawi Arief, </w:t>
      </w:r>
      <w:r w:rsidRPr="00FE1598">
        <w:rPr>
          <w:i/>
          <w:sz w:val="24"/>
          <w:szCs w:val="24"/>
        </w:rPr>
        <w:t>Teor-teori dan Kebijakan Pidana</w:t>
      </w:r>
      <w:r w:rsidRPr="00FE1598">
        <w:rPr>
          <w:sz w:val="24"/>
          <w:szCs w:val="24"/>
        </w:rPr>
        <w:t>, (Bandung : Alumni, 1998.</w:t>
      </w:r>
    </w:p>
    <w:p w14:paraId="603575FB"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Muladi, </w:t>
      </w:r>
      <w:r w:rsidRPr="00FE1598">
        <w:rPr>
          <w:i/>
          <w:sz w:val="24"/>
          <w:szCs w:val="24"/>
        </w:rPr>
        <w:t xml:space="preserve">Demokratisasi, Hak Asasi Manusia, dan Reformasi Hukum di Indonesia, </w:t>
      </w:r>
      <w:r w:rsidRPr="00FE1598">
        <w:rPr>
          <w:sz w:val="24"/>
          <w:szCs w:val="24"/>
        </w:rPr>
        <w:t>Jakarta; The Habibie Center, 2002.</w:t>
      </w:r>
    </w:p>
    <w:p w14:paraId="7DFBFE63" w14:textId="77777777" w:rsidR="00CB400D" w:rsidRPr="00FE1598" w:rsidRDefault="00CB400D" w:rsidP="00CB400D">
      <w:pPr>
        <w:pStyle w:val="FootnoteText"/>
        <w:spacing w:after="240" w:line="480" w:lineRule="auto"/>
        <w:ind w:left="567" w:hanging="567"/>
        <w:rPr>
          <w:sz w:val="24"/>
          <w:szCs w:val="24"/>
        </w:rPr>
      </w:pPr>
      <w:r w:rsidRPr="00FE1598">
        <w:rPr>
          <w:sz w:val="24"/>
          <w:szCs w:val="24"/>
          <w:lang w:val="sv-SE"/>
        </w:rPr>
        <w:t>Mulyana W. Kusuma (Penyunting</w:t>
      </w:r>
      <w:r w:rsidRPr="00FE1598">
        <w:rPr>
          <w:bCs/>
          <w:i/>
          <w:iCs/>
          <w:sz w:val="24"/>
          <w:szCs w:val="24"/>
          <w:lang w:val="sv-SE"/>
        </w:rPr>
        <w:t>), Hukum dan Hak-Hak Anak</w:t>
      </w:r>
      <w:r w:rsidRPr="00FE1598">
        <w:rPr>
          <w:sz w:val="24"/>
          <w:szCs w:val="24"/>
          <w:lang w:val="sv-SE"/>
        </w:rPr>
        <w:t>, (Jakarta: Rajawali, 1986</w:t>
      </w:r>
      <w:r w:rsidRPr="00FE1598">
        <w:rPr>
          <w:sz w:val="24"/>
          <w:szCs w:val="24"/>
        </w:rPr>
        <w:t>.</w:t>
      </w:r>
    </w:p>
    <w:p w14:paraId="475B24DC" w14:textId="77777777" w:rsidR="00CB400D" w:rsidRPr="00FE1598" w:rsidRDefault="00CB400D" w:rsidP="00CB400D">
      <w:pPr>
        <w:pStyle w:val="FootnoteText"/>
        <w:spacing w:after="240" w:line="480" w:lineRule="auto"/>
        <w:ind w:left="567" w:hanging="567"/>
        <w:rPr>
          <w:sz w:val="24"/>
          <w:szCs w:val="24"/>
        </w:rPr>
      </w:pPr>
      <w:r w:rsidRPr="00FE1598">
        <w:rPr>
          <w:sz w:val="24"/>
          <w:szCs w:val="24"/>
          <w:lang w:val="sv-SE"/>
        </w:rPr>
        <w:t xml:space="preserve">Muhammad Joni dan Zulchaina Z. Tanamas, </w:t>
      </w:r>
      <w:r w:rsidRPr="00FE1598">
        <w:rPr>
          <w:bCs/>
          <w:i/>
          <w:iCs/>
          <w:sz w:val="24"/>
          <w:szCs w:val="24"/>
          <w:lang w:val="sv-SE"/>
        </w:rPr>
        <w:t>Aspek Hukum Perlindungan Anak dalam Konvensi Hak Anak</w:t>
      </w:r>
      <w:r w:rsidRPr="00FE1598">
        <w:rPr>
          <w:sz w:val="24"/>
          <w:szCs w:val="24"/>
          <w:lang w:val="sv-SE"/>
        </w:rPr>
        <w:t>, (Bandung: Citra aditya Bakti, 1999</w:t>
      </w:r>
      <w:r w:rsidRPr="00FE1598">
        <w:rPr>
          <w:sz w:val="24"/>
          <w:szCs w:val="24"/>
        </w:rPr>
        <w:t>.</w:t>
      </w:r>
    </w:p>
    <w:p w14:paraId="0EA1E05F"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M. Yahya Harahap,</w:t>
      </w:r>
      <w:r w:rsidRPr="00FE1598">
        <w:rPr>
          <w:i/>
          <w:sz w:val="24"/>
          <w:szCs w:val="24"/>
        </w:rPr>
        <w:t xml:space="preserve">Pembahasan Permasalahan Dan Penerapan KUHAP, </w:t>
      </w:r>
      <w:r w:rsidRPr="00FE1598">
        <w:rPr>
          <w:sz w:val="24"/>
          <w:szCs w:val="24"/>
        </w:rPr>
        <w:t>Jilid I, Pusat Kartini Penerbit Buku Bermutu : PT. Sarana Bakti Semesta, tanpa tahun.</w:t>
      </w:r>
    </w:p>
    <w:p w14:paraId="732944D2"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Nashriana, </w:t>
      </w:r>
      <w:r w:rsidRPr="00FE1598">
        <w:rPr>
          <w:i/>
          <w:sz w:val="24"/>
          <w:szCs w:val="24"/>
        </w:rPr>
        <w:t>Perlindungan Hukum Pidana</w:t>
      </w:r>
      <w:r w:rsidRPr="00FE1598">
        <w:rPr>
          <w:sz w:val="24"/>
          <w:szCs w:val="24"/>
        </w:rPr>
        <w:t>, Jakarta: Rajawali Pres, 2012.</w:t>
      </w:r>
    </w:p>
    <w:p w14:paraId="114221DB"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Petrus Irwan Pandjaitan, </w:t>
      </w:r>
      <w:r w:rsidRPr="00FE1598">
        <w:rPr>
          <w:i/>
          <w:sz w:val="24"/>
          <w:szCs w:val="24"/>
        </w:rPr>
        <w:t>Pelaksanaan Pembinaan Narapidana Dengan Sistem Pemasyarakatan : Kajian Kritis Terhadap Pemikiran Dr. Suhardjo Mengenai Pidana Penjara</w:t>
      </w:r>
      <w:r w:rsidRPr="00FE1598">
        <w:rPr>
          <w:sz w:val="24"/>
          <w:szCs w:val="24"/>
        </w:rPr>
        <w:t>, Disertasi Doktor, Universitas Indonesia, Jakarta, 2003.</w:t>
      </w:r>
    </w:p>
    <w:p w14:paraId="311981E3"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lastRenderedPageBreak/>
        <w:t xml:space="preserve">Purnianti, Mamik Sri Supatmi, dan Ni Made Martini Tinduk, </w:t>
      </w:r>
      <w:r w:rsidRPr="00FE1598">
        <w:rPr>
          <w:rStyle w:val="Emphasis"/>
          <w:sz w:val="24"/>
          <w:szCs w:val="24"/>
        </w:rPr>
        <w:t>Analisa Situasi Sistem Peradilan Pidana Anak (Juvenile Justice System) di Indonesia</w:t>
      </w:r>
      <w:r w:rsidRPr="00FE1598">
        <w:rPr>
          <w:sz w:val="24"/>
          <w:szCs w:val="24"/>
        </w:rPr>
        <w:t>, UNICEF, 2003.</w:t>
      </w:r>
    </w:p>
    <w:p w14:paraId="3A98A533"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Prints, Darwan, </w:t>
      </w:r>
      <w:r w:rsidRPr="00FE1598">
        <w:rPr>
          <w:i/>
          <w:iCs/>
          <w:sz w:val="24"/>
          <w:szCs w:val="24"/>
        </w:rPr>
        <w:t>Hukum Anak Indonesia</w:t>
      </w:r>
      <w:r w:rsidRPr="00FE1598">
        <w:rPr>
          <w:sz w:val="24"/>
          <w:szCs w:val="24"/>
        </w:rPr>
        <w:t>, Bandung: PT Citra Aditya Bakti 1997.</w:t>
      </w:r>
    </w:p>
    <w:p w14:paraId="0D06772A"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Rahardjo, Satjipto, </w:t>
      </w:r>
      <w:r w:rsidRPr="00FE1598">
        <w:rPr>
          <w:i/>
          <w:sz w:val="24"/>
          <w:szCs w:val="24"/>
        </w:rPr>
        <w:t>Penegakan Hukum Suatu Tinjauan Sosiologis</w:t>
      </w:r>
      <w:r w:rsidRPr="00FE1598">
        <w:rPr>
          <w:sz w:val="24"/>
          <w:szCs w:val="24"/>
        </w:rPr>
        <w:t>, Yogyakarta: Genta Publishing, 2000.</w:t>
      </w:r>
    </w:p>
    <w:p w14:paraId="4C162D5F"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Romli Atmasasmita, </w:t>
      </w:r>
      <w:r w:rsidRPr="00FE1598">
        <w:rPr>
          <w:i/>
          <w:sz w:val="24"/>
          <w:szCs w:val="24"/>
        </w:rPr>
        <w:t>Sistem Peradilan Pidana</w:t>
      </w:r>
      <w:r w:rsidRPr="00FE1598">
        <w:rPr>
          <w:sz w:val="24"/>
          <w:szCs w:val="24"/>
        </w:rPr>
        <w:t>, Binacipta, Jakarta, 1996.</w:t>
      </w:r>
    </w:p>
    <w:p w14:paraId="09D76850"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Satjipto Rahardjo, </w:t>
      </w:r>
      <w:r w:rsidRPr="00FE1598">
        <w:rPr>
          <w:i/>
          <w:sz w:val="24"/>
          <w:szCs w:val="24"/>
        </w:rPr>
        <w:t>Ilmu Hukum</w:t>
      </w:r>
      <w:r w:rsidRPr="00FE1598">
        <w:rPr>
          <w:sz w:val="24"/>
          <w:szCs w:val="24"/>
        </w:rPr>
        <w:t>, Alumni, Bandung, 1982.</w:t>
      </w:r>
    </w:p>
    <w:p w14:paraId="27C96D87"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Sjachran Basah, </w:t>
      </w:r>
      <w:r w:rsidRPr="00FE1598">
        <w:rPr>
          <w:i/>
          <w:sz w:val="24"/>
          <w:szCs w:val="24"/>
        </w:rPr>
        <w:t>Tiga Tulisan Tentang Hukum</w:t>
      </w:r>
      <w:r w:rsidRPr="00FE1598">
        <w:rPr>
          <w:sz w:val="24"/>
          <w:szCs w:val="24"/>
        </w:rPr>
        <w:t>, Bandung: Armico, 1985.</w:t>
      </w:r>
    </w:p>
    <w:p w14:paraId="757B8AD0"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Soerjono Soekanto, </w:t>
      </w:r>
      <w:r w:rsidRPr="00FE1598">
        <w:rPr>
          <w:i/>
          <w:sz w:val="24"/>
          <w:szCs w:val="24"/>
        </w:rPr>
        <w:t>Penelitian Hukum Normatif, Suatu Tinjauan Singkat</w:t>
      </w:r>
      <w:r w:rsidRPr="00FE1598">
        <w:rPr>
          <w:sz w:val="24"/>
          <w:szCs w:val="24"/>
        </w:rPr>
        <w:t>, Jakarta, 1990.</w:t>
      </w:r>
    </w:p>
    <w:p w14:paraId="1F89454D"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Sudikno Mertokusumo, </w:t>
      </w:r>
      <w:r w:rsidRPr="00FE1598">
        <w:rPr>
          <w:i/>
          <w:sz w:val="24"/>
          <w:szCs w:val="24"/>
        </w:rPr>
        <w:t xml:space="preserve">Mengenal Hukum, Suatu Pengantar, </w:t>
      </w:r>
      <w:r w:rsidRPr="00FE1598">
        <w:rPr>
          <w:sz w:val="24"/>
          <w:szCs w:val="24"/>
        </w:rPr>
        <w:t>Yogyakarta: Liberty,  2010.</w:t>
      </w:r>
    </w:p>
    <w:p w14:paraId="703458A3"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Sudarto, </w:t>
      </w:r>
      <w:r w:rsidRPr="00FE1598">
        <w:rPr>
          <w:i/>
          <w:sz w:val="24"/>
          <w:szCs w:val="24"/>
        </w:rPr>
        <w:t xml:space="preserve">Hukum Pidana dan Perkembangan Masyarakat Kajian Terhadap Pembaharuan Hukum Pidana, </w:t>
      </w:r>
      <w:r w:rsidRPr="00FE1598">
        <w:rPr>
          <w:sz w:val="24"/>
          <w:szCs w:val="24"/>
        </w:rPr>
        <w:t>Bandung: Sinar-Baru, tanpa tahun 1983.</w:t>
      </w:r>
    </w:p>
    <w:p w14:paraId="233951DD"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Sunarso, Siswanto, Victimologi Dalam Sistem Peradilan Pidana, Jakarta: Sinar Grafika, 2014.</w:t>
      </w:r>
    </w:p>
    <w:p w14:paraId="69064D72"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Susilo Yuwono, </w:t>
      </w:r>
      <w:r w:rsidRPr="00FE1598">
        <w:rPr>
          <w:i/>
          <w:sz w:val="24"/>
          <w:szCs w:val="24"/>
        </w:rPr>
        <w:t xml:space="preserve">Penyelesaian Perkaran Pidana Berdasarkan KUHAP Sistem dan Prosedur, </w:t>
      </w:r>
      <w:r w:rsidRPr="00FE1598">
        <w:rPr>
          <w:sz w:val="24"/>
          <w:szCs w:val="24"/>
        </w:rPr>
        <w:t>Bandung : Alumni, 1982.</w:t>
      </w:r>
    </w:p>
    <w:p w14:paraId="31D5F72A"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lastRenderedPageBreak/>
        <w:t xml:space="preserve">Tim Pengajar PIH-FH-UNPAR, </w:t>
      </w:r>
      <w:r w:rsidRPr="00FE1598">
        <w:rPr>
          <w:i/>
          <w:sz w:val="24"/>
          <w:szCs w:val="24"/>
        </w:rPr>
        <w:t>Pengantar Ilmu Hukum</w:t>
      </w:r>
      <w:r w:rsidRPr="00FE1598">
        <w:rPr>
          <w:sz w:val="24"/>
          <w:szCs w:val="24"/>
        </w:rPr>
        <w:t>, (Bandung: UNPAR, 1995.</w:t>
      </w:r>
    </w:p>
    <w:p w14:paraId="7877DD8C"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Wadang, Maulana Hasan, </w:t>
      </w:r>
      <w:r w:rsidRPr="00FE1598">
        <w:rPr>
          <w:i/>
          <w:sz w:val="24"/>
          <w:szCs w:val="24"/>
        </w:rPr>
        <w:t>Advokasi dan Hukum Perlindungan Anak</w:t>
      </w:r>
      <w:r w:rsidRPr="00FE1598">
        <w:rPr>
          <w:sz w:val="24"/>
          <w:szCs w:val="24"/>
        </w:rPr>
        <w:t>, Jakarta: Gramedia Widiasarana, 2000.</w:t>
      </w:r>
    </w:p>
    <w:p w14:paraId="297B3527"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Wagiono Ismangil, </w:t>
      </w:r>
      <w:r w:rsidRPr="00FE1598">
        <w:rPr>
          <w:i/>
          <w:iCs/>
          <w:sz w:val="24"/>
          <w:szCs w:val="24"/>
        </w:rPr>
        <w:t>Pendekatan Sistem dalam Management</w:t>
      </w:r>
      <w:r w:rsidRPr="00FE1598">
        <w:rPr>
          <w:iCs/>
          <w:sz w:val="24"/>
          <w:szCs w:val="24"/>
        </w:rPr>
        <w:t xml:space="preserve"> </w:t>
      </w:r>
      <w:r w:rsidRPr="00FE1598">
        <w:rPr>
          <w:i/>
          <w:iCs/>
          <w:sz w:val="24"/>
          <w:szCs w:val="24"/>
        </w:rPr>
        <w:t>Organisasi</w:t>
      </w:r>
      <w:r w:rsidRPr="00FE1598">
        <w:rPr>
          <w:iCs/>
          <w:sz w:val="24"/>
          <w:szCs w:val="24"/>
          <w:u w:val="single"/>
        </w:rPr>
        <w:t>,</w:t>
      </w:r>
      <w:r w:rsidRPr="00FE1598">
        <w:rPr>
          <w:sz w:val="24"/>
          <w:szCs w:val="24"/>
        </w:rPr>
        <w:t xml:space="preserve"> Jakarta :</w:t>
      </w:r>
      <w:r w:rsidRPr="00FE1598">
        <w:rPr>
          <w:i/>
          <w:sz w:val="24"/>
          <w:szCs w:val="24"/>
        </w:rPr>
        <w:t xml:space="preserve"> </w:t>
      </w:r>
      <w:r w:rsidRPr="00FE1598">
        <w:rPr>
          <w:sz w:val="24"/>
          <w:szCs w:val="24"/>
        </w:rPr>
        <w:t>Lembaga Penerbit Fakultas Ekonomi, Univ. Indonesia, 1984.</w:t>
      </w:r>
    </w:p>
    <w:p w14:paraId="76B2E538" w14:textId="77777777" w:rsidR="00CB400D" w:rsidRPr="00FE1598" w:rsidRDefault="00CB400D" w:rsidP="00CB400D">
      <w:pPr>
        <w:pStyle w:val="FootnoteText"/>
        <w:spacing w:after="240" w:line="480" w:lineRule="auto"/>
        <w:ind w:left="567" w:hanging="567"/>
        <w:rPr>
          <w:sz w:val="24"/>
          <w:szCs w:val="24"/>
        </w:rPr>
      </w:pPr>
      <w:r w:rsidRPr="00FE1598">
        <w:rPr>
          <w:sz w:val="24"/>
          <w:szCs w:val="24"/>
          <w:lang w:val="it-IT"/>
        </w:rPr>
        <w:t xml:space="preserve">Wirjono Prodjodikoro, </w:t>
      </w:r>
      <w:r w:rsidRPr="00FE1598">
        <w:rPr>
          <w:i/>
          <w:sz w:val="24"/>
          <w:szCs w:val="24"/>
          <w:lang w:val="it-IT"/>
        </w:rPr>
        <w:t xml:space="preserve">Hukum Acara Pidana Di Indonesia, </w:t>
      </w:r>
      <w:r w:rsidRPr="00FE1598">
        <w:rPr>
          <w:sz w:val="24"/>
          <w:szCs w:val="24"/>
          <w:lang w:val="it-IT"/>
        </w:rPr>
        <w:t>(Bandung : Sumur Bandung, 2005</w:t>
      </w:r>
      <w:r w:rsidRPr="00FE1598">
        <w:rPr>
          <w:sz w:val="24"/>
          <w:szCs w:val="24"/>
        </w:rPr>
        <w:t>.</w:t>
      </w:r>
    </w:p>
    <w:p w14:paraId="48107D32"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Waluyadi, </w:t>
      </w:r>
      <w:r w:rsidRPr="00FE1598">
        <w:rPr>
          <w:i/>
          <w:iCs/>
          <w:sz w:val="24"/>
          <w:szCs w:val="24"/>
        </w:rPr>
        <w:t>Hukum Perlindungan Anak</w:t>
      </w:r>
      <w:r w:rsidRPr="00FE1598">
        <w:rPr>
          <w:iCs/>
          <w:sz w:val="24"/>
          <w:szCs w:val="24"/>
        </w:rPr>
        <w:t xml:space="preserve"> </w:t>
      </w:r>
      <w:r w:rsidRPr="00FE1598">
        <w:rPr>
          <w:sz w:val="24"/>
          <w:szCs w:val="24"/>
        </w:rPr>
        <w:t>, Bandung: Mandar Maju, 2009.</w:t>
      </w:r>
    </w:p>
    <w:p w14:paraId="3B9FB7B6" w14:textId="77777777" w:rsidR="00CB400D" w:rsidRPr="00FE1598" w:rsidRDefault="00CB400D" w:rsidP="00CB400D">
      <w:pPr>
        <w:pStyle w:val="FootnoteText"/>
        <w:spacing w:after="240" w:line="480" w:lineRule="auto"/>
        <w:ind w:left="567" w:hanging="567"/>
        <w:rPr>
          <w:sz w:val="24"/>
          <w:szCs w:val="24"/>
        </w:rPr>
      </w:pPr>
      <w:r w:rsidRPr="00FE1598">
        <w:rPr>
          <w:sz w:val="24"/>
          <w:szCs w:val="24"/>
        </w:rPr>
        <w:t xml:space="preserve">Yuwono, Ismantoro Dwi, </w:t>
      </w:r>
      <w:r w:rsidRPr="00FE1598">
        <w:rPr>
          <w:i/>
          <w:iCs/>
          <w:sz w:val="24"/>
          <w:szCs w:val="24"/>
        </w:rPr>
        <w:t>Penerapan Hukum Dalam Kekerasan Seksual Terhadap Anak</w:t>
      </w:r>
      <w:r w:rsidRPr="00FE1598">
        <w:rPr>
          <w:iCs/>
          <w:sz w:val="24"/>
          <w:szCs w:val="24"/>
        </w:rPr>
        <w:t xml:space="preserve">, </w:t>
      </w:r>
      <w:r w:rsidRPr="00FE1598">
        <w:rPr>
          <w:sz w:val="24"/>
          <w:szCs w:val="24"/>
        </w:rPr>
        <w:t xml:space="preserve">Yogyakarta: Pustaka Yustisia, 2015. </w:t>
      </w:r>
    </w:p>
    <w:p w14:paraId="7957A511" w14:textId="77777777" w:rsidR="00CB400D" w:rsidRPr="00B91088" w:rsidRDefault="00CB400D" w:rsidP="00CB400D">
      <w:pPr>
        <w:pStyle w:val="ListParagraph"/>
        <w:numPr>
          <w:ilvl w:val="0"/>
          <w:numId w:val="59"/>
        </w:numPr>
        <w:spacing w:line="240" w:lineRule="auto"/>
        <w:ind w:left="360"/>
        <w:jc w:val="left"/>
        <w:rPr>
          <w:b/>
        </w:rPr>
      </w:pPr>
      <w:r w:rsidRPr="00B91088">
        <w:rPr>
          <w:b/>
        </w:rPr>
        <w:t xml:space="preserve">Jurnal, Makalah, </w:t>
      </w:r>
      <w:r>
        <w:rPr>
          <w:b/>
        </w:rPr>
        <w:t xml:space="preserve">Hasil Penelitian dan </w:t>
      </w:r>
      <w:r w:rsidRPr="00B91088">
        <w:rPr>
          <w:b/>
        </w:rPr>
        <w:t>Website</w:t>
      </w:r>
    </w:p>
    <w:p w14:paraId="32648938" w14:textId="77777777" w:rsidR="00CB400D" w:rsidRPr="00B91088" w:rsidRDefault="00CB400D" w:rsidP="00CB400D">
      <w:pPr>
        <w:pStyle w:val="ListParagraph"/>
      </w:pPr>
    </w:p>
    <w:p w14:paraId="55F0EF8D"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t xml:space="preserve">Alfian, Elvi, </w:t>
      </w:r>
      <w:r w:rsidRPr="00D67BB8">
        <w:rPr>
          <w:i/>
          <w:sz w:val="24"/>
          <w:szCs w:val="24"/>
        </w:rPr>
        <w:t xml:space="preserve">Tugas Dan Fungsi Kepolisian Untuk Meningkatkan Kepercayaan Publik Terhadap Penegak Hukum, </w:t>
      </w:r>
      <w:r w:rsidRPr="00D67BB8">
        <w:rPr>
          <w:sz w:val="24"/>
          <w:szCs w:val="24"/>
        </w:rPr>
        <w:t>Jurnal Hukum</w:t>
      </w:r>
      <w:r w:rsidRPr="00D67BB8">
        <w:rPr>
          <w:i/>
          <w:sz w:val="24"/>
          <w:szCs w:val="24"/>
        </w:rPr>
        <w:t>,</w:t>
      </w:r>
      <w:r w:rsidRPr="00D67BB8">
        <w:rPr>
          <w:sz w:val="24"/>
          <w:szCs w:val="24"/>
        </w:rPr>
        <w:t xml:space="preserve"> Volume 12, Nomor 1, Juni 2020. </w:t>
      </w:r>
    </w:p>
    <w:p w14:paraId="1722D5A2" w14:textId="77777777" w:rsidR="00CB400D" w:rsidRPr="00D67BB8" w:rsidRDefault="00CB400D" w:rsidP="00CB400D">
      <w:pPr>
        <w:pStyle w:val="FootnoteText"/>
        <w:spacing w:after="240" w:line="480" w:lineRule="auto"/>
        <w:ind w:left="567" w:hanging="567"/>
        <w:rPr>
          <w:sz w:val="24"/>
          <w:szCs w:val="24"/>
        </w:rPr>
      </w:pPr>
      <w:r w:rsidRPr="00D67BB8">
        <w:rPr>
          <w:bCs/>
          <w:iCs/>
          <w:sz w:val="24"/>
          <w:szCs w:val="24"/>
        </w:rPr>
        <w:t>Boentor,</w:t>
      </w:r>
      <w:r w:rsidRPr="00D67BB8">
        <w:rPr>
          <w:sz w:val="24"/>
          <w:szCs w:val="24"/>
        </w:rPr>
        <w:t xml:space="preserve"> </w:t>
      </w:r>
      <w:r w:rsidRPr="00D67BB8">
        <w:rPr>
          <w:bCs/>
          <w:i/>
          <w:sz w:val="24"/>
          <w:szCs w:val="24"/>
        </w:rPr>
        <w:t xml:space="preserve">Peranan Kepolisian Dalam Menangani Tindak Pidana </w:t>
      </w:r>
      <w:r w:rsidRPr="00D67BB8">
        <w:rPr>
          <w:i/>
          <w:sz w:val="24"/>
          <w:szCs w:val="24"/>
        </w:rPr>
        <w:t xml:space="preserve">Pelecahaan Seksual Terh adap Anak Di Wilayah Hukum Kepolisian Sektor Mandau-Duri”, </w:t>
      </w:r>
      <w:r w:rsidRPr="00D67BB8">
        <w:rPr>
          <w:sz w:val="24"/>
          <w:szCs w:val="24"/>
        </w:rPr>
        <w:t>JOM Fakultas Hukum Universitas Riau, Volume IV, Nomor 1, Februari, 2017.</w:t>
      </w:r>
    </w:p>
    <w:p w14:paraId="2E6A606C"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lastRenderedPageBreak/>
        <w:t xml:space="preserve">Danendra, Ida Bagus Kade, </w:t>
      </w:r>
      <w:r w:rsidRPr="00D67BB8">
        <w:rPr>
          <w:i/>
          <w:sz w:val="24"/>
          <w:szCs w:val="24"/>
        </w:rPr>
        <w:t xml:space="preserve">Kedudukan Dan Fungsi Kepolisian Dalam Struktur Organisasi Negara Republik Indonesia, </w:t>
      </w:r>
      <w:r w:rsidRPr="00D67BB8">
        <w:rPr>
          <w:sz w:val="24"/>
          <w:szCs w:val="24"/>
        </w:rPr>
        <w:t>Jurnal Lex Crimen, Volume 1, Nomor 4, Oktober-Desember, 2012.</w:t>
      </w:r>
    </w:p>
    <w:p w14:paraId="4201EE65"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t xml:space="preserve">Dellyana, </w:t>
      </w:r>
      <w:r w:rsidRPr="00D67BB8">
        <w:rPr>
          <w:i/>
          <w:sz w:val="24"/>
          <w:szCs w:val="24"/>
        </w:rPr>
        <w:t xml:space="preserve">Hak-hak Anak Antara Realita dan Harapan </w:t>
      </w:r>
      <w:hyperlink r:id="rId9" w:history="1">
        <w:r w:rsidRPr="00D67BB8">
          <w:rPr>
            <w:rStyle w:val="Hyperlink"/>
            <w:sz w:val="24"/>
            <w:szCs w:val="24"/>
          </w:rPr>
          <w:t>http://www.yahoo.com</w:t>
        </w:r>
      </w:hyperlink>
      <w:r w:rsidRPr="00D67BB8">
        <w:rPr>
          <w:sz w:val="24"/>
          <w:szCs w:val="24"/>
        </w:rPr>
        <w:t xml:space="preserve"> tanggal akses, 12 Juni 2015</w:t>
      </w:r>
    </w:p>
    <w:p w14:paraId="5F236664"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t xml:space="preserve">Erna Sofyan Sjukrie, </w:t>
      </w:r>
      <w:r w:rsidRPr="00D67BB8">
        <w:rPr>
          <w:i/>
          <w:sz w:val="24"/>
          <w:szCs w:val="24"/>
        </w:rPr>
        <w:t>Perlindungan Hak-Hak Anak Yang Melakukan Pelanggaran Huku</w:t>
      </w:r>
      <w:r w:rsidRPr="00D67BB8">
        <w:rPr>
          <w:sz w:val="24"/>
          <w:szCs w:val="24"/>
        </w:rPr>
        <w:t>m, Konvensi Media Advokasi Dan Penegakan Hak-Hak Anak, Volume III No.3, Juli 1999</w:t>
      </w:r>
    </w:p>
    <w:p w14:paraId="6C1BF207"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t xml:space="preserve">Fitriani, Rini, </w:t>
      </w:r>
      <w:r w:rsidRPr="00D67BB8">
        <w:rPr>
          <w:i/>
          <w:sz w:val="24"/>
          <w:szCs w:val="24"/>
        </w:rPr>
        <w:t>Peranan Penyelenggara Perlindungan Anak Dalam Melindungi Dan Memenuhi Hak-Hak Anak</w:t>
      </w:r>
      <w:r w:rsidRPr="00D67BB8">
        <w:rPr>
          <w:sz w:val="24"/>
          <w:szCs w:val="24"/>
        </w:rPr>
        <w:t xml:space="preserve">, Jurnal Hukum Samudra Keadilan, Volume 11, Nomor 2, Juli-Desember 2016. </w:t>
      </w:r>
    </w:p>
    <w:p w14:paraId="0720DF5F"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t xml:space="preserve">Latukau, Fikry, </w:t>
      </w:r>
      <w:r w:rsidRPr="00D67BB8">
        <w:rPr>
          <w:i/>
          <w:sz w:val="24"/>
          <w:szCs w:val="24"/>
        </w:rPr>
        <w:t>Kajian Progres Peranan Kepolisian Dalam Sistem Peradilan Pidana</w:t>
      </w:r>
      <w:r w:rsidRPr="00D67BB8">
        <w:rPr>
          <w:sz w:val="24"/>
          <w:szCs w:val="24"/>
        </w:rPr>
        <w:t>, Jurnal Iain Ambon</w:t>
      </w:r>
      <w:r w:rsidRPr="00D67BB8">
        <w:rPr>
          <w:i/>
          <w:sz w:val="24"/>
          <w:szCs w:val="24"/>
        </w:rPr>
        <w:t xml:space="preserve">, </w:t>
      </w:r>
      <w:r w:rsidRPr="00D67BB8">
        <w:rPr>
          <w:sz w:val="24"/>
          <w:szCs w:val="24"/>
        </w:rPr>
        <w:t xml:space="preserve">Volume,  15,  Nomor 1, Juni 2019. </w:t>
      </w:r>
    </w:p>
    <w:p w14:paraId="1325F77C"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t xml:space="preserve">Maiyasyak Johan, </w:t>
      </w:r>
      <w:r w:rsidRPr="00D67BB8">
        <w:rPr>
          <w:i/>
          <w:sz w:val="24"/>
          <w:szCs w:val="24"/>
        </w:rPr>
        <w:t>Perlindungan Terhadap Anak Sebagai Pelaku Tindak Pidana</w:t>
      </w:r>
      <w:r w:rsidRPr="00D67BB8">
        <w:rPr>
          <w:sz w:val="24"/>
          <w:szCs w:val="24"/>
        </w:rPr>
        <w:t>”, Konvensi Media Advokasi dan Penegakan Hak-Hak Anak, Volume II, No.3, Agustus 1998</w:t>
      </w:r>
    </w:p>
    <w:p w14:paraId="32941DD3"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t xml:space="preserve">Mujiaka, Dita, </w:t>
      </w:r>
      <w:r w:rsidRPr="00D67BB8">
        <w:rPr>
          <w:i/>
          <w:sz w:val="24"/>
          <w:szCs w:val="24"/>
        </w:rPr>
        <w:t xml:space="preserve">Tinjauan Yuridis Tentang Proses Pembuktian Tindak Pidana Yang Dilakukan Oleh Anak Menurut Undang-Undang Nomor 11 Tahun 2012 Tentang Sistem Peradilan Pidana Anak (Studi Kasus Putusan Nomor : 9/Pid.Sus-Anak/2019/Pn.Slw), </w:t>
      </w:r>
      <w:r w:rsidRPr="00D67BB8">
        <w:rPr>
          <w:sz w:val="24"/>
          <w:szCs w:val="24"/>
        </w:rPr>
        <w:t>Skripsi Sarjana Hukum, Tegal: Fakultas Hukum Universitas Pancasakti Tegal, 2020.</w:t>
      </w:r>
    </w:p>
    <w:p w14:paraId="7748EFF5"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lastRenderedPageBreak/>
        <w:t>Nainggolan, Lukman Hakim,</w:t>
      </w:r>
      <w:r w:rsidRPr="00D67BB8">
        <w:rPr>
          <w:i/>
          <w:sz w:val="24"/>
          <w:szCs w:val="24"/>
        </w:rPr>
        <w:t xml:space="preserve"> Masalah Perlindungan Hukum Terhadap Anak, </w:t>
      </w:r>
      <w:r w:rsidRPr="00D67BB8">
        <w:rPr>
          <w:sz w:val="24"/>
          <w:szCs w:val="24"/>
        </w:rPr>
        <w:t>Jurnal Equality, Volume 10, Nomor 2, Agustus, 2005.</w:t>
      </w:r>
    </w:p>
    <w:p w14:paraId="442A6EB5" w14:textId="77777777" w:rsidR="00CB400D" w:rsidRPr="00D67BB8" w:rsidRDefault="00CB400D" w:rsidP="00CB400D">
      <w:pPr>
        <w:pStyle w:val="FootnoteText"/>
        <w:spacing w:after="240" w:line="480" w:lineRule="auto"/>
        <w:ind w:left="567" w:hanging="567"/>
        <w:rPr>
          <w:sz w:val="24"/>
          <w:szCs w:val="24"/>
          <w:shd w:val="clear" w:color="auto" w:fill="FFFFFF"/>
        </w:rPr>
      </w:pPr>
      <w:r w:rsidRPr="00D67BB8">
        <w:rPr>
          <w:sz w:val="24"/>
          <w:szCs w:val="24"/>
        </w:rPr>
        <w:t xml:space="preserve">Noviana, Ivo, </w:t>
      </w:r>
      <w:r w:rsidRPr="00D67BB8">
        <w:rPr>
          <w:i/>
          <w:sz w:val="24"/>
          <w:szCs w:val="24"/>
        </w:rPr>
        <w:t xml:space="preserve">Kekerasan Seksual Terhadap Anak: Dampak Dan Penanganannya, </w:t>
      </w:r>
      <w:r w:rsidRPr="00D67BB8">
        <w:rPr>
          <w:sz w:val="24"/>
          <w:szCs w:val="24"/>
        </w:rPr>
        <w:t xml:space="preserve">Jurnal Kemsos, </w:t>
      </w:r>
      <w:r w:rsidRPr="00D67BB8">
        <w:rPr>
          <w:sz w:val="24"/>
          <w:szCs w:val="24"/>
          <w:shd w:val="clear" w:color="auto" w:fill="FFFFFF"/>
        </w:rPr>
        <w:t>Volume 01,  Nomor 1, Januari - April, Tahun 2015.</w:t>
      </w:r>
    </w:p>
    <w:p w14:paraId="2AE5F464"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t xml:space="preserve">Purnianti, </w:t>
      </w:r>
      <w:r w:rsidRPr="00D67BB8">
        <w:rPr>
          <w:i/>
          <w:sz w:val="24"/>
          <w:szCs w:val="24"/>
        </w:rPr>
        <w:t>Masalah Perlindungan Bagi Anak Yang Berkonflik Dengan Hukum</w:t>
      </w:r>
      <w:r w:rsidRPr="00D67BB8">
        <w:rPr>
          <w:sz w:val="24"/>
          <w:szCs w:val="24"/>
        </w:rPr>
        <w:t>, Konvensi Media Advokasi dan Penegakan Hak-Hak Anak, Volume III, No.3, Juli 1999.</w:t>
      </w:r>
    </w:p>
    <w:p w14:paraId="52DD639D" w14:textId="77777777" w:rsidR="00CB400D" w:rsidRPr="00D67BB8" w:rsidRDefault="00CB400D" w:rsidP="00CB400D">
      <w:pPr>
        <w:pStyle w:val="FootnoteText"/>
        <w:spacing w:after="240" w:line="480" w:lineRule="auto"/>
        <w:ind w:left="567" w:hanging="567"/>
        <w:rPr>
          <w:rFonts w:eastAsia="Calibri"/>
          <w:sz w:val="24"/>
          <w:szCs w:val="24"/>
        </w:rPr>
      </w:pPr>
      <w:r w:rsidRPr="00D67BB8">
        <w:rPr>
          <w:rFonts w:eastAsia="Calibri"/>
          <w:sz w:val="24"/>
          <w:szCs w:val="24"/>
        </w:rPr>
        <w:t xml:space="preserve">Sudaryono, </w:t>
      </w:r>
      <w:r w:rsidRPr="00D67BB8">
        <w:rPr>
          <w:rFonts w:eastAsia="Calibri"/>
          <w:i/>
          <w:sz w:val="24"/>
          <w:szCs w:val="24"/>
        </w:rPr>
        <w:t xml:space="preserve">KEKERASAN PADA ANAK Bentuk, Penanggulangan, dan Perlindungan Pada Anak Korban Kekerasan, </w:t>
      </w:r>
      <w:r w:rsidRPr="00D67BB8">
        <w:rPr>
          <w:rFonts w:eastAsia="Calibri"/>
          <w:sz w:val="24"/>
          <w:szCs w:val="24"/>
        </w:rPr>
        <w:t>(Jurnal Ilmu Hukum, Vol. 10, No. 1, Maret 2007.</w:t>
      </w:r>
    </w:p>
    <w:p w14:paraId="12435C39"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t xml:space="preserve">Wulandari, Rezky Ayu Wulandari, </w:t>
      </w:r>
      <w:r w:rsidRPr="00D67BB8">
        <w:rPr>
          <w:i/>
          <w:sz w:val="24"/>
          <w:szCs w:val="24"/>
        </w:rPr>
        <w:t>Peran Kepolisian Dalam Upaya Mencegah dan Menanggulangi Kekerasan Seksual Terhadap Anak Di Kab.Gowa Studi Pada Polres Gowa</w:t>
      </w:r>
      <w:r w:rsidRPr="00D67BB8">
        <w:rPr>
          <w:sz w:val="24"/>
          <w:szCs w:val="24"/>
        </w:rPr>
        <w:t xml:space="preserve">, Skripsi Sarjana Hukum, Makasar: </w:t>
      </w:r>
      <w:r w:rsidRPr="00D67BB8">
        <w:rPr>
          <w:bCs/>
          <w:iCs/>
          <w:sz w:val="24"/>
          <w:szCs w:val="24"/>
        </w:rPr>
        <w:t xml:space="preserve">Fakultas Hukum </w:t>
      </w:r>
      <w:r w:rsidRPr="00D67BB8">
        <w:rPr>
          <w:sz w:val="24"/>
          <w:szCs w:val="24"/>
        </w:rPr>
        <w:t>Universitas Islam Negri Alauddin Makasar, 2020.</w:t>
      </w:r>
    </w:p>
    <w:p w14:paraId="3D35B68C" w14:textId="77777777" w:rsidR="00CB400D" w:rsidRPr="00D67BB8" w:rsidRDefault="00CB400D" w:rsidP="00CB400D">
      <w:pPr>
        <w:pStyle w:val="FootnoteText"/>
        <w:spacing w:after="240" w:line="480" w:lineRule="auto"/>
        <w:ind w:left="567" w:hanging="567"/>
        <w:rPr>
          <w:sz w:val="24"/>
          <w:szCs w:val="24"/>
        </w:rPr>
      </w:pPr>
      <w:r w:rsidRPr="00D67BB8">
        <w:rPr>
          <w:sz w:val="24"/>
          <w:szCs w:val="24"/>
        </w:rPr>
        <w:t xml:space="preserve">Zanu,  Alfian Nur Ekazhati, </w:t>
      </w:r>
      <w:r w:rsidRPr="00D67BB8">
        <w:rPr>
          <w:i/>
          <w:sz w:val="24"/>
          <w:szCs w:val="24"/>
        </w:rPr>
        <w:t>Upaya Polres Tegal Dalam Pencegahaan Kekerasaan Seksual Terhadap Anak</w:t>
      </w:r>
      <w:r w:rsidRPr="00D67BB8">
        <w:rPr>
          <w:sz w:val="24"/>
          <w:szCs w:val="24"/>
        </w:rPr>
        <w:t>, Skripsi Sarjana Hukum, Tegal: Fakultas Hukum Universitas Pancasakti Tegal, 2019. t.d.</w:t>
      </w:r>
    </w:p>
    <w:p w14:paraId="50A8E968" w14:textId="77777777" w:rsidR="00CB400D" w:rsidRPr="00D67BB8" w:rsidRDefault="00CB400D" w:rsidP="00CB400D">
      <w:pPr>
        <w:pStyle w:val="FootnoteText"/>
        <w:spacing w:after="240" w:line="480" w:lineRule="auto"/>
        <w:ind w:left="567" w:hanging="567"/>
        <w:rPr>
          <w:bCs/>
          <w:sz w:val="24"/>
          <w:szCs w:val="24"/>
        </w:rPr>
      </w:pPr>
      <w:r w:rsidRPr="00D67BB8">
        <w:rPr>
          <w:sz w:val="24"/>
          <w:szCs w:val="24"/>
        </w:rPr>
        <w:t>L</w:t>
      </w:r>
      <w:r w:rsidRPr="00D67BB8">
        <w:rPr>
          <w:bCs/>
          <w:sz w:val="24"/>
          <w:szCs w:val="24"/>
        </w:rPr>
        <w:t xml:space="preserve">aporan Akhir Pengkajian Hukum Tentang Model Pembinaan Anak Berbasis Pendidikan Layak Anak Dalam Sistem Pemasyarakatan, Disusun Oleh Tim Pengkajian Hukum Diketuai Oleh: </w:t>
      </w:r>
      <w:r w:rsidRPr="00D67BB8">
        <w:rPr>
          <w:sz w:val="24"/>
          <w:szCs w:val="24"/>
        </w:rPr>
        <w:t>Dr. Nurini Aprilianda, S.H., M.H. P</w:t>
      </w:r>
      <w:r w:rsidRPr="00D67BB8">
        <w:rPr>
          <w:bCs/>
          <w:sz w:val="24"/>
          <w:szCs w:val="24"/>
        </w:rPr>
        <w:t xml:space="preserve">usat </w:t>
      </w:r>
      <w:r w:rsidRPr="00D67BB8">
        <w:rPr>
          <w:bCs/>
          <w:sz w:val="24"/>
          <w:szCs w:val="24"/>
        </w:rPr>
        <w:lastRenderedPageBreak/>
        <w:t>Penelitian dan Pengembangan Sistem Hukum Nasional Badan Pembinaan Hukum Nasional Kementerian Hukum dan Hak Asasi Manusia RI 2014.</w:t>
      </w:r>
    </w:p>
    <w:p w14:paraId="0E1AF7FA" w14:textId="7EA4FE53" w:rsidR="00CB400D" w:rsidRPr="00CB400D" w:rsidRDefault="00CB400D" w:rsidP="00CB400D">
      <w:pPr>
        <w:pStyle w:val="FootnoteText"/>
        <w:spacing w:after="240" w:line="480" w:lineRule="auto"/>
        <w:ind w:left="567" w:hanging="567"/>
        <w:rPr>
          <w:lang w:val="en-US"/>
        </w:rPr>
      </w:pPr>
      <w:r w:rsidRPr="00D67BB8">
        <w:rPr>
          <w:sz w:val="24"/>
          <w:szCs w:val="24"/>
        </w:rPr>
        <w:t>KEMENTERIAN PEMBERDAYAAN PEREMPUAN DAN PERLINDUNGAN ANAK REPUBLIK INDONESIA,  Panduan penanganan Kasus Anak Multidisiplin Yang Berpusat Pada Anak, Kementerian Pemberdayaan Perempu</w:t>
      </w:r>
      <w:r>
        <w:rPr>
          <w:sz w:val="24"/>
          <w:szCs w:val="24"/>
        </w:rPr>
        <w:t>an dan Perlindungan Anak, 2019.</w:t>
      </w:r>
    </w:p>
    <w:p w14:paraId="3BA7F807" w14:textId="77777777" w:rsidR="00CB400D" w:rsidRPr="00B31094" w:rsidRDefault="00CB400D" w:rsidP="00CB400D">
      <w:pPr>
        <w:pStyle w:val="FootnoteText"/>
        <w:numPr>
          <w:ilvl w:val="0"/>
          <w:numId w:val="59"/>
        </w:numPr>
        <w:ind w:left="360"/>
        <w:rPr>
          <w:b/>
          <w:sz w:val="24"/>
          <w:szCs w:val="24"/>
        </w:rPr>
      </w:pPr>
      <w:r w:rsidRPr="00B31094">
        <w:rPr>
          <w:b/>
          <w:sz w:val="24"/>
          <w:szCs w:val="24"/>
        </w:rPr>
        <w:t>Peraturan Perundang-undangan</w:t>
      </w:r>
    </w:p>
    <w:p w14:paraId="35E305F3" w14:textId="77777777" w:rsidR="00CB400D" w:rsidRDefault="00CB400D" w:rsidP="00CB400D">
      <w:pPr>
        <w:pStyle w:val="FootnoteText"/>
        <w:rPr>
          <w:sz w:val="24"/>
          <w:szCs w:val="24"/>
        </w:rPr>
      </w:pPr>
    </w:p>
    <w:p w14:paraId="61681A36" w14:textId="77777777" w:rsidR="00CB400D" w:rsidRDefault="00CB400D" w:rsidP="00CB400D">
      <w:pPr>
        <w:pStyle w:val="FootnoteText"/>
        <w:rPr>
          <w:sz w:val="24"/>
          <w:szCs w:val="24"/>
        </w:rPr>
      </w:pPr>
      <w:r>
        <w:rPr>
          <w:sz w:val="24"/>
          <w:szCs w:val="24"/>
        </w:rPr>
        <w:t>Undang-Undang Dasar Negara Republik Indonesia Tahun 1945</w:t>
      </w:r>
    </w:p>
    <w:p w14:paraId="71C268C6" w14:textId="77777777" w:rsidR="00CB400D" w:rsidRDefault="00CB400D" w:rsidP="00CB400D">
      <w:pPr>
        <w:pStyle w:val="FootnoteText"/>
        <w:rPr>
          <w:sz w:val="24"/>
          <w:szCs w:val="24"/>
        </w:rPr>
      </w:pPr>
    </w:p>
    <w:p w14:paraId="4A3A67FE" w14:textId="77777777" w:rsidR="00CB400D" w:rsidRDefault="00CB400D" w:rsidP="00CB400D">
      <w:pPr>
        <w:pStyle w:val="FootnoteText"/>
        <w:rPr>
          <w:sz w:val="24"/>
          <w:szCs w:val="24"/>
        </w:rPr>
      </w:pPr>
      <w:r>
        <w:rPr>
          <w:sz w:val="24"/>
          <w:szCs w:val="24"/>
        </w:rPr>
        <w:t>Undang-Undang Nomor 8 Tahun 1981 tentang Hukum Acara Pidana</w:t>
      </w:r>
    </w:p>
    <w:p w14:paraId="3DB4630D" w14:textId="77777777" w:rsidR="00CB400D" w:rsidRDefault="00CB400D" w:rsidP="00CB400D">
      <w:pPr>
        <w:pStyle w:val="FootnoteText"/>
        <w:rPr>
          <w:sz w:val="24"/>
          <w:szCs w:val="24"/>
        </w:rPr>
      </w:pPr>
    </w:p>
    <w:p w14:paraId="4C48B327" w14:textId="77777777" w:rsidR="00CB400D" w:rsidRDefault="00CB400D" w:rsidP="00CB400D">
      <w:pPr>
        <w:pStyle w:val="FootnoteText"/>
        <w:rPr>
          <w:sz w:val="24"/>
          <w:szCs w:val="24"/>
        </w:rPr>
      </w:pPr>
      <w:r>
        <w:rPr>
          <w:sz w:val="24"/>
          <w:szCs w:val="24"/>
        </w:rPr>
        <w:t>Undang-Undang Nomor 4 Tahun 1979 Tentang Kesejahteraan Anak</w:t>
      </w:r>
    </w:p>
    <w:p w14:paraId="1C0DB94F" w14:textId="77777777" w:rsidR="00CB400D" w:rsidRDefault="00CB400D" w:rsidP="00CB400D">
      <w:pPr>
        <w:pStyle w:val="FootnoteText"/>
        <w:rPr>
          <w:sz w:val="24"/>
          <w:szCs w:val="24"/>
        </w:rPr>
      </w:pPr>
    </w:p>
    <w:p w14:paraId="558AD2E1" w14:textId="77777777" w:rsidR="00CB400D" w:rsidRDefault="00CB400D" w:rsidP="00CB400D">
      <w:pPr>
        <w:pStyle w:val="FootnoteText"/>
        <w:rPr>
          <w:sz w:val="24"/>
          <w:szCs w:val="24"/>
        </w:rPr>
      </w:pPr>
      <w:r>
        <w:rPr>
          <w:sz w:val="24"/>
          <w:szCs w:val="24"/>
        </w:rPr>
        <w:t>Undang-Undang Nomor 12 Tahun 1995 tentang Lembaga Pemasyarakatan</w:t>
      </w:r>
    </w:p>
    <w:p w14:paraId="49C8F102" w14:textId="77777777" w:rsidR="00CB400D" w:rsidRDefault="00CB400D" w:rsidP="00CB400D">
      <w:pPr>
        <w:pStyle w:val="FootnoteText"/>
        <w:rPr>
          <w:sz w:val="24"/>
          <w:szCs w:val="24"/>
        </w:rPr>
      </w:pPr>
    </w:p>
    <w:p w14:paraId="3CD2A973" w14:textId="77777777" w:rsidR="00CB400D" w:rsidRDefault="00CB400D" w:rsidP="00CB400D">
      <w:pPr>
        <w:pStyle w:val="FootnoteText"/>
        <w:rPr>
          <w:sz w:val="24"/>
          <w:szCs w:val="24"/>
        </w:rPr>
      </w:pPr>
      <w:r>
        <w:rPr>
          <w:sz w:val="24"/>
          <w:szCs w:val="24"/>
        </w:rPr>
        <w:t>Undang-Undang Nomor 3 Tahun 1997 tentang Peradilan Anak</w:t>
      </w:r>
    </w:p>
    <w:p w14:paraId="78BB84CE" w14:textId="77777777" w:rsidR="00CB400D" w:rsidRDefault="00CB400D" w:rsidP="00CB400D">
      <w:pPr>
        <w:pStyle w:val="FootnoteText"/>
        <w:rPr>
          <w:sz w:val="24"/>
          <w:szCs w:val="24"/>
        </w:rPr>
      </w:pPr>
    </w:p>
    <w:p w14:paraId="4CE2BF7B" w14:textId="77777777" w:rsidR="00CB400D" w:rsidRDefault="00CB400D" w:rsidP="00CB400D">
      <w:pPr>
        <w:pStyle w:val="FootnoteText"/>
        <w:rPr>
          <w:sz w:val="24"/>
          <w:szCs w:val="24"/>
        </w:rPr>
      </w:pPr>
      <w:r>
        <w:rPr>
          <w:sz w:val="24"/>
          <w:szCs w:val="24"/>
        </w:rPr>
        <w:t>Undang-Undang Nomor 39 Tahun 1999 tentang Hak Asasi Manusia</w:t>
      </w:r>
    </w:p>
    <w:p w14:paraId="31D8BA36" w14:textId="77777777" w:rsidR="00CB400D" w:rsidRDefault="00CB400D" w:rsidP="00CB400D">
      <w:pPr>
        <w:pStyle w:val="FootnoteText"/>
        <w:rPr>
          <w:sz w:val="24"/>
          <w:szCs w:val="24"/>
        </w:rPr>
      </w:pPr>
    </w:p>
    <w:p w14:paraId="626C6C00" w14:textId="77777777" w:rsidR="00CB400D" w:rsidRDefault="00CB400D" w:rsidP="00CB400D">
      <w:pPr>
        <w:pStyle w:val="FootnoteText"/>
        <w:ind w:left="709" w:hanging="709"/>
        <w:rPr>
          <w:sz w:val="24"/>
          <w:szCs w:val="24"/>
        </w:rPr>
      </w:pPr>
      <w:r>
        <w:rPr>
          <w:sz w:val="24"/>
          <w:szCs w:val="24"/>
        </w:rPr>
        <w:t>Undang-Undang Nomor 11 Tahun 2012 tentang Sistem Peradilan Pidana Anak</w:t>
      </w:r>
    </w:p>
    <w:p w14:paraId="747839A7" w14:textId="77777777" w:rsidR="00CB400D" w:rsidRDefault="00CB400D" w:rsidP="00CB400D">
      <w:pPr>
        <w:pStyle w:val="FootnoteText"/>
        <w:ind w:left="709" w:hanging="709"/>
        <w:rPr>
          <w:sz w:val="24"/>
          <w:szCs w:val="24"/>
        </w:rPr>
      </w:pPr>
    </w:p>
    <w:p w14:paraId="4348ACF6" w14:textId="77777777" w:rsidR="00CB400D" w:rsidRPr="00F3392F" w:rsidRDefault="00CB400D" w:rsidP="00CB400D">
      <w:pPr>
        <w:pStyle w:val="FootnoteText"/>
        <w:spacing w:line="360" w:lineRule="auto"/>
        <w:ind w:left="709" w:hanging="709"/>
        <w:rPr>
          <w:sz w:val="24"/>
          <w:szCs w:val="24"/>
        </w:rPr>
      </w:pPr>
      <w:r w:rsidRPr="00FC193C">
        <w:rPr>
          <w:sz w:val="24"/>
          <w:szCs w:val="24"/>
        </w:rPr>
        <w:t>Undang-Undang Nomor 35 Tahun 2014 tentang Perubahan Atas Undang-Undang Nomor 23 Tahun 2002 tentang Perlindungan Anak.</w:t>
      </w:r>
    </w:p>
    <w:p w14:paraId="6F132B21" w14:textId="5620256B" w:rsidR="007D7080" w:rsidRDefault="00CB400D" w:rsidP="00CB400D">
      <w:pPr>
        <w:ind w:left="900" w:hanging="900"/>
      </w:pPr>
      <w:r w:rsidRPr="00F3392F">
        <w:rPr>
          <w:rFonts w:cs="Times New Roman"/>
          <w:szCs w:val="24"/>
        </w:rPr>
        <w:t>Keputusan Bupati Tegal Nomor : 436/53 Tahun 2019 Tentang Pembentukan Tim Pelayanan Terpadu Korban Tindak Kekerasan Berbasis Gender dan Anak di Kabupaten Tegal</w:t>
      </w:r>
    </w:p>
    <w:p w14:paraId="138E4D97" w14:textId="77777777" w:rsidR="007D7080" w:rsidRPr="00CB400D" w:rsidRDefault="007D7080" w:rsidP="007D7080">
      <w:pPr>
        <w:ind w:left="900" w:hanging="900"/>
        <w:rPr>
          <w:lang w:val="en-US"/>
        </w:rPr>
      </w:pPr>
    </w:p>
    <w:p w14:paraId="4D6A838E" w14:textId="77777777" w:rsidR="007D7080" w:rsidRPr="00B91088" w:rsidRDefault="007D7080" w:rsidP="007D7080">
      <w:pPr>
        <w:pStyle w:val="ListParagraph"/>
        <w:spacing w:line="240" w:lineRule="auto"/>
        <w:ind w:left="360"/>
        <w:jc w:val="left"/>
        <w:rPr>
          <w:b/>
        </w:rPr>
      </w:pPr>
      <w:r w:rsidRPr="00B91088">
        <w:rPr>
          <w:b/>
        </w:rPr>
        <w:t xml:space="preserve">Jurnal, Makalah, </w:t>
      </w:r>
      <w:r>
        <w:rPr>
          <w:b/>
        </w:rPr>
        <w:t xml:space="preserve">Hasil Penelitian dan </w:t>
      </w:r>
      <w:r w:rsidRPr="00B91088">
        <w:rPr>
          <w:b/>
        </w:rPr>
        <w:t>Website</w:t>
      </w:r>
    </w:p>
    <w:p w14:paraId="0A45AE17" w14:textId="77777777" w:rsidR="007D7080" w:rsidRPr="00B91088" w:rsidRDefault="007D7080" w:rsidP="007D7080">
      <w:pPr>
        <w:pStyle w:val="ListParagraph"/>
      </w:pPr>
    </w:p>
    <w:p w14:paraId="2E34511E" w14:textId="77777777" w:rsidR="007D7080" w:rsidRDefault="007D7080" w:rsidP="007D7080">
      <w:pPr>
        <w:pStyle w:val="ListParagraph"/>
        <w:ind w:hanging="720"/>
      </w:pPr>
      <w:r w:rsidRPr="00624A6C">
        <w:t xml:space="preserve">Erna Sofyan Sjukrie, </w:t>
      </w:r>
      <w:r w:rsidRPr="00624A6C">
        <w:rPr>
          <w:i/>
        </w:rPr>
        <w:t>Perlindungan Hak-Hak Anak Yang Melakukan Pelanggaran Huku</w:t>
      </w:r>
      <w:r w:rsidRPr="00624A6C">
        <w:t>m, Konvensi Media Advokasi Dan Penegakan Hak-Hak Anak, Volume III No.3, Juli 1999</w:t>
      </w:r>
    </w:p>
    <w:p w14:paraId="2818BE8C" w14:textId="77777777" w:rsidR="007D7080" w:rsidRDefault="007D7080" w:rsidP="007D7080">
      <w:pPr>
        <w:pStyle w:val="ListParagraph"/>
        <w:ind w:hanging="720"/>
      </w:pPr>
    </w:p>
    <w:p w14:paraId="5852C1BF" w14:textId="77777777" w:rsidR="007D7080" w:rsidRDefault="007D7080" w:rsidP="007D7080">
      <w:pPr>
        <w:pStyle w:val="ListParagraph"/>
        <w:ind w:hanging="720"/>
      </w:pPr>
      <w:r w:rsidRPr="00624A6C">
        <w:t xml:space="preserve">Maiyasyak Johan, </w:t>
      </w:r>
      <w:r w:rsidRPr="00624A6C">
        <w:rPr>
          <w:i/>
        </w:rPr>
        <w:t>Perlindungan Terhadap Anak Sebagai Pelaku Tindak Pidana</w:t>
      </w:r>
      <w:r w:rsidRPr="00624A6C">
        <w:t>”, Konvensi Media Advokasi dan Penegakan Hak-Hak Anak, Volume II, No.3, Agustus 1998</w:t>
      </w:r>
    </w:p>
    <w:p w14:paraId="79DFA1C3" w14:textId="77777777" w:rsidR="007D7080" w:rsidRDefault="007D7080" w:rsidP="007D7080">
      <w:pPr>
        <w:pStyle w:val="ListParagraph"/>
        <w:ind w:hanging="720"/>
      </w:pPr>
      <w:r w:rsidRPr="00624A6C">
        <w:t xml:space="preserve">Purnianti, </w:t>
      </w:r>
      <w:r w:rsidRPr="00624A6C">
        <w:rPr>
          <w:i/>
        </w:rPr>
        <w:t>Masalah Perlindungan Bagi Anak Yang Berkonflik Dengan Hukum</w:t>
      </w:r>
      <w:r w:rsidRPr="00624A6C">
        <w:t>, Konvensi Media Advokasi dan Penegakan Hak-Hak Anak, Volume III, No.3, Juli 1999</w:t>
      </w:r>
    </w:p>
    <w:p w14:paraId="134DACD4" w14:textId="77777777" w:rsidR="007D7080" w:rsidRDefault="007D7080" w:rsidP="007D7080">
      <w:pPr>
        <w:pStyle w:val="ListParagraph"/>
        <w:ind w:hanging="720"/>
        <w:rPr>
          <w:rFonts w:eastAsia="Calibri"/>
        </w:rPr>
      </w:pPr>
      <w:r w:rsidRPr="00624A6C">
        <w:rPr>
          <w:rFonts w:eastAsia="Calibri"/>
        </w:rPr>
        <w:t xml:space="preserve">Sudaryono, </w:t>
      </w:r>
      <w:r w:rsidRPr="00624A6C">
        <w:rPr>
          <w:rFonts w:eastAsia="Calibri"/>
          <w:i/>
        </w:rPr>
        <w:t xml:space="preserve">KEKERASAN PADA ANAK Bentuk, Penanggulangan, dan Perlindungan Pada Anak Korban Kekerasan, </w:t>
      </w:r>
      <w:r w:rsidRPr="00624A6C">
        <w:rPr>
          <w:rFonts w:eastAsia="Calibri"/>
        </w:rPr>
        <w:t>(Jurnal Ilmu Hukum, Vol. 10, No. 1, Maret 2007</w:t>
      </w:r>
    </w:p>
    <w:p w14:paraId="25EC0594" w14:textId="77777777" w:rsidR="007D7080" w:rsidRDefault="007D7080" w:rsidP="007D7080">
      <w:pPr>
        <w:pStyle w:val="FootnoteText"/>
        <w:ind w:left="720" w:hanging="720"/>
        <w:rPr>
          <w:sz w:val="24"/>
          <w:szCs w:val="24"/>
        </w:rPr>
      </w:pPr>
      <w:r w:rsidRPr="00F95FB6">
        <w:rPr>
          <w:sz w:val="24"/>
          <w:szCs w:val="24"/>
        </w:rPr>
        <w:t xml:space="preserve">Dellyana, </w:t>
      </w:r>
      <w:r w:rsidRPr="00F95FB6">
        <w:rPr>
          <w:i/>
          <w:sz w:val="24"/>
          <w:szCs w:val="24"/>
        </w:rPr>
        <w:t xml:space="preserve">Hak-hak Anak Antara Realita dan Harapan </w:t>
      </w:r>
      <w:hyperlink r:id="rId10" w:history="1">
        <w:r w:rsidRPr="00F95FB6">
          <w:rPr>
            <w:rStyle w:val="Hyperlink"/>
            <w:sz w:val="24"/>
            <w:szCs w:val="24"/>
          </w:rPr>
          <w:t>http://www.yahoo.com</w:t>
        </w:r>
      </w:hyperlink>
      <w:r w:rsidRPr="00F95FB6">
        <w:rPr>
          <w:sz w:val="24"/>
          <w:szCs w:val="24"/>
        </w:rPr>
        <w:t xml:space="preserve"> tanggal akses, 12 Juni 2015</w:t>
      </w:r>
    </w:p>
    <w:p w14:paraId="6A9EB9F5" w14:textId="77777777" w:rsidR="007D7080" w:rsidRPr="00F95FB6" w:rsidRDefault="007D7080" w:rsidP="007D7080">
      <w:pPr>
        <w:pStyle w:val="FootnoteText"/>
        <w:ind w:left="720" w:hanging="720"/>
        <w:rPr>
          <w:sz w:val="24"/>
          <w:szCs w:val="24"/>
        </w:rPr>
      </w:pPr>
    </w:p>
    <w:p w14:paraId="6650D8DF" w14:textId="77777777" w:rsidR="007D7080" w:rsidRDefault="007D7080" w:rsidP="007D7080">
      <w:pPr>
        <w:pStyle w:val="Default"/>
        <w:ind w:left="720" w:hanging="720"/>
        <w:jc w:val="both"/>
        <w:rPr>
          <w:bCs/>
        </w:rPr>
      </w:pPr>
      <w:r w:rsidRPr="00624A6C">
        <w:t>L</w:t>
      </w:r>
      <w:r w:rsidRPr="00624A6C">
        <w:rPr>
          <w:bCs/>
        </w:rPr>
        <w:t xml:space="preserve">aporan Akhir Pengkajian Hukum Tentang Model Pembinaan Anak Berbasis Pendidikan Layak Anak Dalam Sistem Pemasyarakatan, Disusun Oleh Tim Pengkajian Hukum Diketuai Oleh: </w:t>
      </w:r>
      <w:r w:rsidRPr="00624A6C">
        <w:t>Dr. Nurini Aprilianda, S.H., M.H. P</w:t>
      </w:r>
      <w:r w:rsidRPr="00624A6C">
        <w:rPr>
          <w:bCs/>
        </w:rPr>
        <w:t>usat Penelitian dan Pengembangan Sistem Hukum Nasional Badan Pembinaan Hukum Nasional Kementerian Hukum dan Hak Asasi Manusia RI 2014</w:t>
      </w:r>
    </w:p>
    <w:p w14:paraId="469CE04B" w14:textId="77777777" w:rsidR="007D7080" w:rsidRDefault="007D7080" w:rsidP="007D7080">
      <w:pPr>
        <w:pStyle w:val="Default"/>
        <w:ind w:left="720" w:hanging="720"/>
        <w:jc w:val="both"/>
        <w:rPr>
          <w:bCs/>
        </w:rPr>
      </w:pPr>
    </w:p>
    <w:p w14:paraId="0B556BB3" w14:textId="77777777" w:rsidR="007D7080" w:rsidRPr="00A30233" w:rsidRDefault="007D7080" w:rsidP="007D7080">
      <w:pPr>
        <w:pStyle w:val="Default"/>
        <w:ind w:left="720" w:hanging="720"/>
        <w:jc w:val="both"/>
        <w:rPr>
          <w:b/>
          <w:bCs/>
          <w:sz w:val="20"/>
          <w:szCs w:val="20"/>
        </w:rPr>
      </w:pPr>
      <w:r w:rsidRPr="00A30233">
        <w:rPr>
          <w:sz w:val="20"/>
          <w:szCs w:val="20"/>
        </w:rPr>
        <w:t>KEMENTERIAN PEMBERDAYAAN PEREMPUAN DAN PERLINDUNGAN ANAK REPUBLIK INDONESIA,  Panduan penanganan Kasus Anak Multidisiplin Yang Berpusat Pada Anak,</w:t>
      </w:r>
      <w:r w:rsidRPr="00A30233">
        <w:t xml:space="preserve"> Kementerian Pemberdayaan Perempuan dan Perlindungan Anak</w:t>
      </w:r>
      <w:r>
        <w:t xml:space="preserve">, 2019 </w:t>
      </w:r>
    </w:p>
    <w:p w14:paraId="17734A07" w14:textId="77777777" w:rsidR="00492A2D" w:rsidRPr="005D256E" w:rsidRDefault="00492A2D" w:rsidP="00492A2D">
      <w:pPr>
        <w:pStyle w:val="Default"/>
        <w:spacing w:line="480" w:lineRule="auto"/>
        <w:ind w:firstLine="426"/>
        <w:jc w:val="both"/>
      </w:pPr>
    </w:p>
    <w:p w14:paraId="3CEBB726" w14:textId="77777777" w:rsidR="00492A2D" w:rsidRPr="005D256E" w:rsidRDefault="00492A2D" w:rsidP="00492A2D">
      <w:pPr>
        <w:autoSpaceDE w:val="0"/>
        <w:autoSpaceDN w:val="0"/>
        <w:adjustRightInd w:val="0"/>
        <w:spacing w:line="480" w:lineRule="auto"/>
        <w:rPr>
          <w:rFonts w:cs="Times New Roman"/>
          <w:szCs w:val="24"/>
        </w:rPr>
      </w:pPr>
    </w:p>
    <w:p w14:paraId="7B40B1A7" w14:textId="77777777" w:rsidR="00CB156F" w:rsidRPr="00987771" w:rsidRDefault="00CB156F" w:rsidP="00CB156F">
      <w:pPr>
        <w:pStyle w:val="ListParagraph"/>
        <w:spacing w:line="480" w:lineRule="auto"/>
        <w:rPr>
          <w:rFonts w:eastAsia="Calibri" w:cs="Times New Roman"/>
          <w:b/>
          <w:szCs w:val="24"/>
          <w:lang w:val="en-US"/>
        </w:rPr>
      </w:pPr>
    </w:p>
    <w:p w14:paraId="7BEC3CDD" w14:textId="77777777" w:rsidR="00CB156F" w:rsidRPr="00987771" w:rsidRDefault="00CB156F" w:rsidP="00CB156F">
      <w:pPr>
        <w:pStyle w:val="ListParagraph"/>
        <w:spacing w:line="480" w:lineRule="auto"/>
        <w:rPr>
          <w:rFonts w:eastAsia="Calibri" w:cs="Times New Roman"/>
          <w:b/>
          <w:szCs w:val="24"/>
          <w:lang w:val="en-US"/>
        </w:rPr>
      </w:pPr>
    </w:p>
    <w:p w14:paraId="58E0D91D" w14:textId="77777777" w:rsidR="00CB156F" w:rsidRPr="00CB156F" w:rsidRDefault="00CB156F" w:rsidP="00CB156F">
      <w:pPr>
        <w:spacing w:line="480" w:lineRule="auto"/>
        <w:rPr>
          <w:rFonts w:cs="Times New Roman"/>
          <w:szCs w:val="24"/>
        </w:rPr>
      </w:pPr>
    </w:p>
    <w:p w14:paraId="4706AD98" w14:textId="77777777" w:rsidR="00F655C2" w:rsidRPr="002632BB" w:rsidRDefault="00F655C2" w:rsidP="008E7FAC">
      <w:pPr>
        <w:pStyle w:val="ListParagraph"/>
        <w:ind w:left="360"/>
        <w:rPr>
          <w:rFonts w:cs="Times New Roman"/>
          <w:szCs w:val="24"/>
        </w:rPr>
      </w:pPr>
    </w:p>
    <w:p w14:paraId="663E709D" w14:textId="77777777" w:rsidR="00F655C2" w:rsidRPr="002632BB" w:rsidRDefault="00F655C2" w:rsidP="008E7FAC">
      <w:pPr>
        <w:pStyle w:val="ListParagraph"/>
        <w:ind w:left="360"/>
        <w:rPr>
          <w:rFonts w:cs="Times New Roman"/>
          <w:szCs w:val="24"/>
        </w:rPr>
      </w:pPr>
    </w:p>
    <w:p w14:paraId="0473336C" w14:textId="77777777" w:rsidR="00F655C2" w:rsidRPr="002632BB" w:rsidRDefault="00F655C2" w:rsidP="008E7FAC">
      <w:pPr>
        <w:pStyle w:val="ListParagraph"/>
        <w:ind w:left="360"/>
        <w:rPr>
          <w:rFonts w:cs="Times New Roman"/>
          <w:szCs w:val="24"/>
        </w:rPr>
      </w:pPr>
    </w:p>
    <w:p w14:paraId="5B7780B0" w14:textId="77777777" w:rsidR="00F655C2" w:rsidRPr="002632BB" w:rsidRDefault="00F655C2" w:rsidP="008E7FAC">
      <w:pPr>
        <w:pStyle w:val="ListParagraph"/>
        <w:ind w:left="360"/>
        <w:rPr>
          <w:rFonts w:cs="Times New Roman"/>
          <w:szCs w:val="24"/>
        </w:rPr>
      </w:pPr>
    </w:p>
    <w:p w14:paraId="39C5E141" w14:textId="77777777" w:rsidR="00495EA3" w:rsidRPr="0076601C" w:rsidRDefault="00495EA3" w:rsidP="0076601C">
      <w:pPr>
        <w:rPr>
          <w:rFonts w:cs="Times New Roman"/>
          <w:szCs w:val="24"/>
          <w:lang w:val="en-US"/>
        </w:rPr>
      </w:pPr>
      <w:bookmarkStart w:id="0" w:name="_GoBack"/>
      <w:bookmarkEnd w:id="0"/>
    </w:p>
    <w:sectPr w:rsidR="00495EA3" w:rsidRPr="0076601C" w:rsidSect="004A4BFC">
      <w:head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3C65A" w14:textId="77777777" w:rsidR="00BD1537" w:rsidRDefault="00BD1537" w:rsidP="00E73ACF">
      <w:pPr>
        <w:spacing w:line="240" w:lineRule="auto"/>
      </w:pPr>
      <w:r>
        <w:separator/>
      </w:r>
    </w:p>
  </w:endnote>
  <w:endnote w:type="continuationSeparator" w:id="0">
    <w:p w14:paraId="7FC8D9C8" w14:textId="77777777" w:rsidR="00BD1537" w:rsidRDefault="00BD1537" w:rsidP="00E73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E8693" w14:textId="77777777" w:rsidR="00BD1537" w:rsidRDefault="00BD1537" w:rsidP="00E73ACF">
      <w:pPr>
        <w:spacing w:line="240" w:lineRule="auto"/>
      </w:pPr>
      <w:r>
        <w:separator/>
      </w:r>
    </w:p>
  </w:footnote>
  <w:footnote w:type="continuationSeparator" w:id="0">
    <w:p w14:paraId="56D2C488" w14:textId="77777777" w:rsidR="00BD1537" w:rsidRDefault="00BD1537" w:rsidP="00E73A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5221"/>
      <w:docPartObj>
        <w:docPartGallery w:val="Page Numbers (Top of Page)"/>
        <w:docPartUnique/>
      </w:docPartObj>
    </w:sdtPr>
    <w:sdtEndPr>
      <w:rPr>
        <w:rFonts w:ascii="Times New Roman" w:hAnsi="Times New Roman" w:cs="Times New Roman"/>
        <w:sz w:val="24"/>
        <w:szCs w:val="24"/>
      </w:rPr>
    </w:sdtEndPr>
    <w:sdtContent>
      <w:p w14:paraId="2E454E56" w14:textId="77777777" w:rsidR="007F2F0F" w:rsidRPr="008D44EE" w:rsidRDefault="007F2F0F">
        <w:pPr>
          <w:pStyle w:val="Header"/>
          <w:jc w:val="right"/>
          <w:rPr>
            <w:rFonts w:ascii="Times New Roman" w:hAnsi="Times New Roman" w:cs="Times New Roman"/>
            <w:sz w:val="24"/>
            <w:szCs w:val="24"/>
          </w:rPr>
        </w:pPr>
        <w:r w:rsidRPr="008D44EE">
          <w:rPr>
            <w:rFonts w:ascii="Times New Roman" w:hAnsi="Times New Roman" w:cs="Times New Roman"/>
            <w:sz w:val="24"/>
            <w:szCs w:val="24"/>
          </w:rPr>
          <w:fldChar w:fldCharType="begin"/>
        </w:r>
        <w:r w:rsidRPr="008D44EE">
          <w:rPr>
            <w:rFonts w:ascii="Times New Roman" w:hAnsi="Times New Roman" w:cs="Times New Roman"/>
            <w:sz w:val="24"/>
            <w:szCs w:val="24"/>
          </w:rPr>
          <w:instrText xml:space="preserve"> PAGE   \* MERGEFORMAT </w:instrText>
        </w:r>
        <w:r w:rsidRPr="008D44EE">
          <w:rPr>
            <w:rFonts w:ascii="Times New Roman" w:hAnsi="Times New Roman" w:cs="Times New Roman"/>
            <w:sz w:val="24"/>
            <w:szCs w:val="24"/>
          </w:rPr>
          <w:fldChar w:fldCharType="separate"/>
        </w:r>
        <w:r w:rsidR="0076601C">
          <w:rPr>
            <w:rFonts w:ascii="Times New Roman" w:hAnsi="Times New Roman" w:cs="Times New Roman"/>
            <w:noProof/>
            <w:sz w:val="24"/>
            <w:szCs w:val="24"/>
          </w:rPr>
          <w:t>7</w:t>
        </w:r>
        <w:r w:rsidRPr="008D44EE">
          <w:rPr>
            <w:rFonts w:ascii="Times New Roman" w:hAnsi="Times New Roman" w:cs="Times New Roman"/>
            <w:sz w:val="24"/>
            <w:szCs w:val="24"/>
          </w:rPr>
          <w:fldChar w:fldCharType="end"/>
        </w:r>
      </w:p>
    </w:sdtContent>
  </w:sdt>
  <w:p w14:paraId="33DAF3B0" w14:textId="77777777" w:rsidR="007F2F0F" w:rsidRDefault="007F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000001C"/>
    <w:multiLevelType w:val="multilevel"/>
    <w:tmpl w:val="D06A307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5D6F2A"/>
    <w:multiLevelType w:val="hybridMultilevel"/>
    <w:tmpl w:val="BC2EB1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4A49FE"/>
    <w:multiLevelType w:val="hybridMultilevel"/>
    <w:tmpl w:val="D6C289D8"/>
    <w:lvl w:ilvl="0" w:tplc="0421000F">
      <w:start w:val="1"/>
      <w:numFmt w:val="decimal"/>
      <w:lvlText w:val="%1."/>
      <w:lvlJc w:val="left"/>
      <w:pPr>
        <w:ind w:left="1141" w:hanging="360"/>
      </w:pPr>
    </w:lvl>
    <w:lvl w:ilvl="1" w:tplc="04210019" w:tentative="1">
      <w:start w:val="1"/>
      <w:numFmt w:val="lowerLetter"/>
      <w:lvlText w:val="%2."/>
      <w:lvlJc w:val="left"/>
      <w:pPr>
        <w:ind w:left="1861" w:hanging="360"/>
      </w:pPr>
    </w:lvl>
    <w:lvl w:ilvl="2" w:tplc="0421001B" w:tentative="1">
      <w:start w:val="1"/>
      <w:numFmt w:val="lowerRoman"/>
      <w:lvlText w:val="%3."/>
      <w:lvlJc w:val="right"/>
      <w:pPr>
        <w:ind w:left="2581" w:hanging="180"/>
      </w:pPr>
    </w:lvl>
    <w:lvl w:ilvl="3" w:tplc="0421000F" w:tentative="1">
      <w:start w:val="1"/>
      <w:numFmt w:val="decimal"/>
      <w:lvlText w:val="%4."/>
      <w:lvlJc w:val="left"/>
      <w:pPr>
        <w:ind w:left="3301" w:hanging="360"/>
      </w:pPr>
    </w:lvl>
    <w:lvl w:ilvl="4" w:tplc="04210019" w:tentative="1">
      <w:start w:val="1"/>
      <w:numFmt w:val="lowerLetter"/>
      <w:lvlText w:val="%5."/>
      <w:lvlJc w:val="left"/>
      <w:pPr>
        <w:ind w:left="4021" w:hanging="360"/>
      </w:pPr>
    </w:lvl>
    <w:lvl w:ilvl="5" w:tplc="0421001B" w:tentative="1">
      <w:start w:val="1"/>
      <w:numFmt w:val="lowerRoman"/>
      <w:lvlText w:val="%6."/>
      <w:lvlJc w:val="right"/>
      <w:pPr>
        <w:ind w:left="4741" w:hanging="180"/>
      </w:pPr>
    </w:lvl>
    <w:lvl w:ilvl="6" w:tplc="0421000F" w:tentative="1">
      <w:start w:val="1"/>
      <w:numFmt w:val="decimal"/>
      <w:lvlText w:val="%7."/>
      <w:lvlJc w:val="left"/>
      <w:pPr>
        <w:ind w:left="5461" w:hanging="360"/>
      </w:pPr>
    </w:lvl>
    <w:lvl w:ilvl="7" w:tplc="04210019" w:tentative="1">
      <w:start w:val="1"/>
      <w:numFmt w:val="lowerLetter"/>
      <w:lvlText w:val="%8."/>
      <w:lvlJc w:val="left"/>
      <w:pPr>
        <w:ind w:left="6181" w:hanging="360"/>
      </w:pPr>
    </w:lvl>
    <w:lvl w:ilvl="8" w:tplc="0421001B" w:tentative="1">
      <w:start w:val="1"/>
      <w:numFmt w:val="lowerRoman"/>
      <w:lvlText w:val="%9."/>
      <w:lvlJc w:val="right"/>
      <w:pPr>
        <w:ind w:left="6901" w:hanging="180"/>
      </w:pPr>
    </w:lvl>
  </w:abstractNum>
  <w:abstractNum w:abstractNumId="4">
    <w:nsid w:val="04E15B59"/>
    <w:multiLevelType w:val="hybridMultilevel"/>
    <w:tmpl w:val="BFEC772C"/>
    <w:lvl w:ilvl="0" w:tplc="EB6ADFFE">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7E47619"/>
    <w:multiLevelType w:val="hybridMultilevel"/>
    <w:tmpl w:val="99F841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7E5546"/>
    <w:multiLevelType w:val="hybridMultilevel"/>
    <w:tmpl w:val="45448F78"/>
    <w:lvl w:ilvl="0" w:tplc="0409000F">
      <w:start w:val="1"/>
      <w:numFmt w:val="decimal"/>
      <w:lvlText w:val="%1."/>
      <w:lvlJc w:val="left"/>
      <w:pPr>
        <w:tabs>
          <w:tab w:val="num" w:pos="1080"/>
        </w:tabs>
        <w:ind w:left="1080" w:hanging="360"/>
      </w:pPr>
      <w:rPr>
        <w:rFonts w:hint="default"/>
      </w:rPr>
    </w:lvl>
    <w:lvl w:ilvl="1" w:tplc="97B204FE">
      <w:start w:val="1"/>
      <w:numFmt w:val="upperLetter"/>
      <w:lvlText w:val="%2."/>
      <w:lvlJc w:val="left"/>
      <w:pPr>
        <w:tabs>
          <w:tab w:val="num" w:pos="1800"/>
        </w:tabs>
        <w:ind w:left="1800" w:hanging="360"/>
      </w:pPr>
      <w:rPr>
        <w:rFonts w:hint="default"/>
      </w:rPr>
    </w:lvl>
    <w:lvl w:ilvl="2" w:tplc="04090011">
      <w:start w:val="1"/>
      <w:numFmt w:val="decimal"/>
      <w:lvlText w:val="%3)"/>
      <w:lvlJc w:val="left"/>
      <w:pPr>
        <w:tabs>
          <w:tab w:val="num" w:pos="3315"/>
        </w:tabs>
        <w:ind w:left="3315" w:hanging="97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C5150"/>
    <w:multiLevelType w:val="hybridMultilevel"/>
    <w:tmpl w:val="F0AC8034"/>
    <w:lvl w:ilvl="0" w:tplc="ACB4F1B4">
      <w:start w:val="1"/>
      <w:numFmt w:val="lowerLetter"/>
      <w:lvlText w:val="%1."/>
      <w:lvlJc w:val="left"/>
      <w:pPr>
        <w:tabs>
          <w:tab w:val="num" w:pos="1440"/>
        </w:tabs>
        <w:ind w:left="1440" w:hanging="360"/>
      </w:pPr>
      <w:rPr>
        <w:rFonts w:ascii="Times New Roman" w:eastAsia="Times New Roman" w:hAnsi="Times New Roman" w:cs="Times New Roman"/>
      </w:rPr>
    </w:lvl>
    <w:lvl w:ilvl="1" w:tplc="04090011">
      <w:start w:val="1"/>
      <w:numFmt w:val="decimal"/>
      <w:lvlText w:val="%2)"/>
      <w:lvlJc w:val="left"/>
      <w:pPr>
        <w:tabs>
          <w:tab w:val="num" w:pos="2160"/>
        </w:tabs>
        <w:ind w:left="2160" w:hanging="360"/>
      </w:pPr>
      <w:rPr>
        <w:rFonts w:hint="default"/>
      </w:rPr>
    </w:lvl>
    <w:lvl w:ilvl="2" w:tplc="20EA0C08">
      <w:start w:val="1"/>
      <w:numFmt w:val="lowerRoman"/>
      <w:lvlText w:val="%3."/>
      <w:lvlJc w:val="right"/>
      <w:pPr>
        <w:tabs>
          <w:tab w:val="num" w:pos="2880"/>
        </w:tabs>
        <w:ind w:left="2880" w:hanging="180"/>
      </w:pPr>
      <w:rPr>
        <w:rFonts w:ascii="Times New Roman" w:eastAsia="Times New Roman" w:hAnsi="Times New Roman" w:cs="Times New Roman"/>
      </w:rPr>
    </w:lvl>
    <w:lvl w:ilvl="3" w:tplc="B8087E28">
      <w:start w:val="1"/>
      <w:numFmt w:val="upperLetter"/>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9882D6B"/>
    <w:multiLevelType w:val="hybridMultilevel"/>
    <w:tmpl w:val="3CBC4692"/>
    <w:lvl w:ilvl="0" w:tplc="015C6EB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BF76AA"/>
    <w:multiLevelType w:val="hybridMultilevel"/>
    <w:tmpl w:val="587856D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1DDF3C65"/>
    <w:multiLevelType w:val="hybridMultilevel"/>
    <w:tmpl w:val="55D08A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3716D2"/>
    <w:multiLevelType w:val="hybridMultilevel"/>
    <w:tmpl w:val="2E8E5734"/>
    <w:lvl w:ilvl="0" w:tplc="B5CAB8E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21C3DC6"/>
    <w:multiLevelType w:val="hybridMultilevel"/>
    <w:tmpl w:val="43D8041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6513113"/>
    <w:multiLevelType w:val="hybridMultilevel"/>
    <w:tmpl w:val="0666C824"/>
    <w:lvl w:ilvl="0" w:tplc="D8F8347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DD1A4A"/>
    <w:multiLevelType w:val="hybridMultilevel"/>
    <w:tmpl w:val="9520938A"/>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5">
    <w:nsid w:val="27250275"/>
    <w:multiLevelType w:val="hybridMultilevel"/>
    <w:tmpl w:val="BF8853A6"/>
    <w:lvl w:ilvl="0" w:tplc="2474ED3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C26EF8"/>
    <w:multiLevelType w:val="hybridMultilevel"/>
    <w:tmpl w:val="EB4669D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7">
    <w:nsid w:val="2AE84604"/>
    <w:multiLevelType w:val="hybridMultilevel"/>
    <w:tmpl w:val="C390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187EDD"/>
    <w:multiLevelType w:val="hybridMultilevel"/>
    <w:tmpl w:val="68BA1D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D11920"/>
    <w:multiLevelType w:val="hybridMultilevel"/>
    <w:tmpl w:val="09EACED8"/>
    <w:lvl w:ilvl="0" w:tplc="F00E1184">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E6013C"/>
    <w:multiLevelType w:val="hybridMultilevel"/>
    <w:tmpl w:val="225EB65C"/>
    <w:lvl w:ilvl="0" w:tplc="3946C1C4">
      <w:start w:val="1"/>
      <w:numFmt w:val="lowerLetter"/>
      <w:lvlText w:val="%1."/>
      <w:lvlJc w:val="left"/>
      <w:pPr>
        <w:tabs>
          <w:tab w:val="num" w:pos="1740"/>
        </w:tabs>
        <w:ind w:left="1740" w:hanging="1020"/>
      </w:pPr>
      <w:rPr>
        <w:rFonts w:hint="default"/>
      </w:rPr>
    </w:lvl>
    <w:lvl w:ilvl="1" w:tplc="7A5446B8">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5BB00EA"/>
    <w:multiLevelType w:val="hybridMultilevel"/>
    <w:tmpl w:val="156670F6"/>
    <w:lvl w:ilvl="0" w:tplc="CAA00B16">
      <w:start w:val="1"/>
      <w:numFmt w:val="decimal"/>
      <w:lvlText w:val="(%1)"/>
      <w:lvlJc w:val="left"/>
      <w:pPr>
        <w:tabs>
          <w:tab w:val="num" w:pos="795"/>
        </w:tabs>
        <w:ind w:left="795" w:hanging="43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CB361A"/>
    <w:multiLevelType w:val="hybridMultilevel"/>
    <w:tmpl w:val="B1301BB8"/>
    <w:lvl w:ilvl="0" w:tplc="96EE95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7154FBD"/>
    <w:multiLevelType w:val="hybridMultilevel"/>
    <w:tmpl w:val="68781D1A"/>
    <w:lvl w:ilvl="0" w:tplc="F4EEEBA4">
      <w:start w:val="1"/>
      <w:numFmt w:val="lowerLetter"/>
      <w:lvlText w:val="%1."/>
      <w:lvlJc w:val="left"/>
      <w:pPr>
        <w:ind w:left="1513" w:hanging="360"/>
      </w:pPr>
      <w:rPr>
        <w:b/>
      </w:rPr>
    </w:lvl>
    <w:lvl w:ilvl="1" w:tplc="04210019" w:tentative="1">
      <w:start w:val="1"/>
      <w:numFmt w:val="lowerLetter"/>
      <w:lvlText w:val="%2."/>
      <w:lvlJc w:val="left"/>
      <w:pPr>
        <w:ind w:left="2233" w:hanging="360"/>
      </w:pPr>
    </w:lvl>
    <w:lvl w:ilvl="2" w:tplc="0421001B" w:tentative="1">
      <w:start w:val="1"/>
      <w:numFmt w:val="lowerRoman"/>
      <w:lvlText w:val="%3."/>
      <w:lvlJc w:val="right"/>
      <w:pPr>
        <w:ind w:left="2953" w:hanging="180"/>
      </w:pPr>
    </w:lvl>
    <w:lvl w:ilvl="3" w:tplc="0421000F" w:tentative="1">
      <w:start w:val="1"/>
      <w:numFmt w:val="decimal"/>
      <w:lvlText w:val="%4."/>
      <w:lvlJc w:val="left"/>
      <w:pPr>
        <w:ind w:left="3673" w:hanging="360"/>
      </w:pPr>
    </w:lvl>
    <w:lvl w:ilvl="4" w:tplc="04210019" w:tentative="1">
      <w:start w:val="1"/>
      <w:numFmt w:val="lowerLetter"/>
      <w:lvlText w:val="%5."/>
      <w:lvlJc w:val="left"/>
      <w:pPr>
        <w:ind w:left="4393" w:hanging="360"/>
      </w:pPr>
    </w:lvl>
    <w:lvl w:ilvl="5" w:tplc="0421001B" w:tentative="1">
      <w:start w:val="1"/>
      <w:numFmt w:val="lowerRoman"/>
      <w:lvlText w:val="%6."/>
      <w:lvlJc w:val="right"/>
      <w:pPr>
        <w:ind w:left="5113" w:hanging="180"/>
      </w:pPr>
    </w:lvl>
    <w:lvl w:ilvl="6" w:tplc="0421000F" w:tentative="1">
      <w:start w:val="1"/>
      <w:numFmt w:val="decimal"/>
      <w:lvlText w:val="%7."/>
      <w:lvlJc w:val="left"/>
      <w:pPr>
        <w:ind w:left="5833" w:hanging="360"/>
      </w:pPr>
    </w:lvl>
    <w:lvl w:ilvl="7" w:tplc="04210019" w:tentative="1">
      <w:start w:val="1"/>
      <w:numFmt w:val="lowerLetter"/>
      <w:lvlText w:val="%8."/>
      <w:lvlJc w:val="left"/>
      <w:pPr>
        <w:ind w:left="6553" w:hanging="360"/>
      </w:pPr>
    </w:lvl>
    <w:lvl w:ilvl="8" w:tplc="0421001B" w:tentative="1">
      <w:start w:val="1"/>
      <w:numFmt w:val="lowerRoman"/>
      <w:lvlText w:val="%9."/>
      <w:lvlJc w:val="right"/>
      <w:pPr>
        <w:ind w:left="7273" w:hanging="180"/>
      </w:pPr>
    </w:lvl>
  </w:abstractNum>
  <w:abstractNum w:abstractNumId="24">
    <w:nsid w:val="39DD256A"/>
    <w:multiLevelType w:val="hybridMultilevel"/>
    <w:tmpl w:val="E5BCE906"/>
    <w:lvl w:ilvl="0" w:tplc="50CCFCB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557C7E"/>
    <w:multiLevelType w:val="hybridMultilevel"/>
    <w:tmpl w:val="6F92C28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3C763E88"/>
    <w:multiLevelType w:val="hybridMultilevel"/>
    <w:tmpl w:val="47CE14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057652"/>
    <w:multiLevelType w:val="hybridMultilevel"/>
    <w:tmpl w:val="61E27146"/>
    <w:lvl w:ilvl="0" w:tplc="658AC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F52266"/>
    <w:multiLevelType w:val="hybridMultilevel"/>
    <w:tmpl w:val="D952B0A8"/>
    <w:lvl w:ilvl="0" w:tplc="623050CE">
      <w:start w:val="1"/>
      <w:numFmt w:val="lowerLetter"/>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6E5638"/>
    <w:multiLevelType w:val="hybridMultilevel"/>
    <w:tmpl w:val="0E6E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B55F5E"/>
    <w:multiLevelType w:val="hybridMultilevel"/>
    <w:tmpl w:val="6C3CA4C4"/>
    <w:lvl w:ilvl="0" w:tplc="A0F8F2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8047822"/>
    <w:multiLevelType w:val="hybridMultilevel"/>
    <w:tmpl w:val="09904E0C"/>
    <w:lvl w:ilvl="0" w:tplc="D8B66970">
      <w:start w:val="1"/>
      <w:numFmt w:val="decimal"/>
      <w:lvlText w:val="(%1)"/>
      <w:lvlJc w:val="left"/>
      <w:pPr>
        <w:ind w:left="3283" w:hanging="360"/>
      </w:pPr>
      <w:rPr>
        <w:rFonts w:hint="default"/>
      </w:r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32">
    <w:nsid w:val="4CCF6143"/>
    <w:multiLevelType w:val="hybridMultilevel"/>
    <w:tmpl w:val="D8BAF810"/>
    <w:lvl w:ilvl="0" w:tplc="5120CAB6">
      <w:start w:val="1"/>
      <w:numFmt w:val="decimal"/>
      <w:lvlText w:val="%1."/>
      <w:lvlJc w:val="left"/>
      <w:pPr>
        <w:tabs>
          <w:tab w:val="num" w:pos="1350"/>
        </w:tabs>
        <w:ind w:left="1350" w:hanging="810"/>
      </w:pPr>
      <w:rPr>
        <w:rFonts w:hint="default"/>
      </w:rPr>
    </w:lvl>
    <w:lvl w:ilvl="1" w:tplc="02889D7A">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514A58D4"/>
    <w:multiLevelType w:val="hybridMultilevel"/>
    <w:tmpl w:val="07E401F4"/>
    <w:lvl w:ilvl="0" w:tplc="04090011">
      <w:start w:val="1"/>
      <w:numFmt w:val="decimal"/>
      <w:lvlText w:val="%1)"/>
      <w:lvlJc w:val="left"/>
      <w:pPr>
        <w:tabs>
          <w:tab w:val="num" w:pos="2657"/>
        </w:tabs>
        <w:ind w:left="2657" w:hanging="945"/>
      </w:pPr>
      <w:rPr>
        <w:rFonts w:hint="default"/>
      </w:rPr>
    </w:lvl>
    <w:lvl w:ilvl="1" w:tplc="04090019">
      <w:start w:val="1"/>
      <w:numFmt w:val="lowerLetter"/>
      <w:lvlText w:val="%2."/>
      <w:lvlJc w:val="left"/>
      <w:pPr>
        <w:tabs>
          <w:tab w:val="num" w:pos="2792"/>
        </w:tabs>
        <w:ind w:left="2792" w:hanging="360"/>
      </w:pPr>
      <w:rPr>
        <w:rFonts w:cs="Times New Roman"/>
      </w:rPr>
    </w:lvl>
    <w:lvl w:ilvl="2" w:tplc="0409001B">
      <w:start w:val="1"/>
      <w:numFmt w:val="lowerRoman"/>
      <w:lvlText w:val="%3."/>
      <w:lvlJc w:val="right"/>
      <w:pPr>
        <w:tabs>
          <w:tab w:val="num" w:pos="3512"/>
        </w:tabs>
        <w:ind w:left="3512" w:hanging="180"/>
      </w:pPr>
      <w:rPr>
        <w:rFonts w:cs="Times New Roman"/>
      </w:rPr>
    </w:lvl>
    <w:lvl w:ilvl="3" w:tplc="0409000F">
      <w:start w:val="1"/>
      <w:numFmt w:val="decimal"/>
      <w:lvlText w:val="%4."/>
      <w:lvlJc w:val="left"/>
      <w:pPr>
        <w:tabs>
          <w:tab w:val="num" w:pos="4232"/>
        </w:tabs>
        <w:ind w:left="4232" w:hanging="360"/>
      </w:pPr>
      <w:rPr>
        <w:rFonts w:cs="Times New Roman"/>
      </w:rPr>
    </w:lvl>
    <w:lvl w:ilvl="4" w:tplc="04090019">
      <w:start w:val="1"/>
      <w:numFmt w:val="lowerLetter"/>
      <w:lvlText w:val="%5."/>
      <w:lvlJc w:val="left"/>
      <w:pPr>
        <w:tabs>
          <w:tab w:val="num" w:pos="4952"/>
        </w:tabs>
        <w:ind w:left="4952" w:hanging="360"/>
      </w:pPr>
      <w:rPr>
        <w:rFonts w:cs="Times New Roman"/>
      </w:rPr>
    </w:lvl>
    <w:lvl w:ilvl="5" w:tplc="0409001B">
      <w:start w:val="1"/>
      <w:numFmt w:val="lowerRoman"/>
      <w:lvlText w:val="%6."/>
      <w:lvlJc w:val="right"/>
      <w:pPr>
        <w:tabs>
          <w:tab w:val="num" w:pos="5672"/>
        </w:tabs>
        <w:ind w:left="5672" w:hanging="180"/>
      </w:pPr>
      <w:rPr>
        <w:rFonts w:cs="Times New Roman"/>
      </w:rPr>
    </w:lvl>
    <w:lvl w:ilvl="6" w:tplc="0409000F">
      <w:start w:val="1"/>
      <w:numFmt w:val="decimal"/>
      <w:lvlText w:val="%7."/>
      <w:lvlJc w:val="left"/>
      <w:pPr>
        <w:tabs>
          <w:tab w:val="num" w:pos="6392"/>
        </w:tabs>
        <w:ind w:left="6392" w:hanging="360"/>
      </w:pPr>
      <w:rPr>
        <w:rFonts w:cs="Times New Roman"/>
      </w:rPr>
    </w:lvl>
    <w:lvl w:ilvl="7" w:tplc="04090019">
      <w:start w:val="1"/>
      <w:numFmt w:val="lowerLetter"/>
      <w:lvlText w:val="%8."/>
      <w:lvlJc w:val="left"/>
      <w:pPr>
        <w:tabs>
          <w:tab w:val="num" w:pos="7112"/>
        </w:tabs>
        <w:ind w:left="7112" w:hanging="360"/>
      </w:pPr>
      <w:rPr>
        <w:rFonts w:cs="Times New Roman"/>
      </w:rPr>
    </w:lvl>
    <w:lvl w:ilvl="8" w:tplc="0409001B">
      <w:start w:val="1"/>
      <w:numFmt w:val="lowerRoman"/>
      <w:lvlText w:val="%9."/>
      <w:lvlJc w:val="right"/>
      <w:pPr>
        <w:tabs>
          <w:tab w:val="num" w:pos="7832"/>
        </w:tabs>
        <w:ind w:left="7832" w:hanging="180"/>
      </w:pPr>
      <w:rPr>
        <w:rFonts w:cs="Times New Roman"/>
      </w:rPr>
    </w:lvl>
  </w:abstractNum>
  <w:abstractNum w:abstractNumId="34">
    <w:nsid w:val="57965465"/>
    <w:multiLevelType w:val="hybridMultilevel"/>
    <w:tmpl w:val="F1CCC42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58690CE9"/>
    <w:multiLevelType w:val="hybridMultilevel"/>
    <w:tmpl w:val="7A544482"/>
    <w:lvl w:ilvl="0" w:tplc="240E8406">
      <w:start w:val="1"/>
      <w:numFmt w:val="decimal"/>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36">
    <w:nsid w:val="59AE2D54"/>
    <w:multiLevelType w:val="singleLevel"/>
    <w:tmpl w:val="F23EB558"/>
    <w:lvl w:ilvl="0">
      <w:start w:val="1"/>
      <w:numFmt w:val="decimal"/>
      <w:lvlText w:val="%1."/>
      <w:legacy w:legacy="1" w:legacySpace="0" w:legacyIndent="360"/>
      <w:lvlJc w:val="left"/>
      <w:pPr>
        <w:ind w:left="1636" w:hanging="360"/>
      </w:pPr>
    </w:lvl>
  </w:abstractNum>
  <w:abstractNum w:abstractNumId="37">
    <w:nsid w:val="5BDB1750"/>
    <w:multiLevelType w:val="hybridMultilevel"/>
    <w:tmpl w:val="24ECD374"/>
    <w:lvl w:ilvl="0" w:tplc="764CA580">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F762E3"/>
    <w:multiLevelType w:val="hybridMultilevel"/>
    <w:tmpl w:val="C1BAA390"/>
    <w:lvl w:ilvl="0" w:tplc="FBE293CE">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136F38"/>
    <w:multiLevelType w:val="hybridMultilevel"/>
    <w:tmpl w:val="11B2325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47393E"/>
    <w:multiLevelType w:val="hybridMultilevel"/>
    <w:tmpl w:val="7F5C7AE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69052F4C"/>
    <w:multiLevelType w:val="hybridMultilevel"/>
    <w:tmpl w:val="844AA0BC"/>
    <w:lvl w:ilvl="0" w:tplc="04090015">
      <w:start w:val="1"/>
      <w:numFmt w:val="upperLetter"/>
      <w:lvlText w:val="%1."/>
      <w:lvlJc w:val="left"/>
      <w:pPr>
        <w:tabs>
          <w:tab w:val="num" w:pos="720"/>
        </w:tabs>
        <w:ind w:left="720" w:hanging="360"/>
      </w:pPr>
      <w:rPr>
        <w:rFonts w:hint="default"/>
      </w:rPr>
    </w:lvl>
    <w:lvl w:ilvl="1" w:tplc="8BF49420">
      <w:start w:val="1"/>
      <w:numFmt w:val="decimal"/>
      <w:lvlText w:val="%2."/>
      <w:lvlJc w:val="left"/>
      <w:pPr>
        <w:tabs>
          <w:tab w:val="num" w:pos="1440"/>
        </w:tabs>
        <w:ind w:left="1440" w:hanging="360"/>
      </w:pPr>
      <w:rPr>
        <w:rFonts w:hint="default"/>
      </w:rPr>
    </w:lvl>
    <w:lvl w:ilvl="2" w:tplc="D8B66970">
      <w:start w:val="1"/>
      <w:numFmt w:val="decimal"/>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C751A3"/>
    <w:multiLevelType w:val="singleLevel"/>
    <w:tmpl w:val="88DCDE82"/>
    <w:lvl w:ilvl="0">
      <w:start w:val="1"/>
      <w:numFmt w:val="lowerLetter"/>
      <w:lvlText w:val="%1."/>
      <w:legacy w:legacy="1" w:legacySpace="0" w:legacyIndent="360"/>
      <w:lvlJc w:val="left"/>
      <w:pPr>
        <w:ind w:left="1636" w:hanging="360"/>
      </w:pPr>
      <w:rPr>
        <w:rFonts w:ascii="Times New Roman" w:eastAsia="Calibri" w:hAnsi="Times New Roman" w:cs="Times New Roman"/>
      </w:rPr>
    </w:lvl>
  </w:abstractNum>
  <w:abstractNum w:abstractNumId="43">
    <w:nsid w:val="6C913BF0"/>
    <w:multiLevelType w:val="hybridMultilevel"/>
    <w:tmpl w:val="C92AE022"/>
    <w:lvl w:ilvl="0" w:tplc="0421000F">
      <w:start w:val="1"/>
      <w:numFmt w:val="decimal"/>
      <w:lvlText w:val="%1."/>
      <w:lvlJc w:val="left"/>
      <w:pPr>
        <w:tabs>
          <w:tab w:val="num" w:pos="720"/>
        </w:tabs>
        <w:ind w:left="720" w:hanging="360"/>
      </w:pPr>
      <w:rPr>
        <w:rFonts w:hint="default"/>
      </w:rPr>
    </w:lvl>
    <w:lvl w:ilvl="1" w:tplc="CA887836" w:tentative="1">
      <w:start w:val="1"/>
      <w:numFmt w:val="bullet"/>
      <w:lvlText w:val="◦"/>
      <w:lvlJc w:val="left"/>
      <w:pPr>
        <w:tabs>
          <w:tab w:val="num" w:pos="1440"/>
        </w:tabs>
        <w:ind w:left="1440" w:hanging="360"/>
      </w:pPr>
      <w:rPr>
        <w:rFonts w:ascii="Garamond" w:hAnsi="Garamond" w:hint="default"/>
      </w:rPr>
    </w:lvl>
    <w:lvl w:ilvl="2" w:tplc="223242D6" w:tentative="1">
      <w:start w:val="1"/>
      <w:numFmt w:val="bullet"/>
      <w:lvlText w:val="◦"/>
      <w:lvlJc w:val="left"/>
      <w:pPr>
        <w:tabs>
          <w:tab w:val="num" w:pos="2160"/>
        </w:tabs>
        <w:ind w:left="2160" w:hanging="360"/>
      </w:pPr>
      <w:rPr>
        <w:rFonts w:ascii="Garamond" w:hAnsi="Garamond" w:hint="default"/>
      </w:rPr>
    </w:lvl>
    <w:lvl w:ilvl="3" w:tplc="A1C48DA0" w:tentative="1">
      <w:start w:val="1"/>
      <w:numFmt w:val="bullet"/>
      <w:lvlText w:val="◦"/>
      <w:lvlJc w:val="left"/>
      <w:pPr>
        <w:tabs>
          <w:tab w:val="num" w:pos="2880"/>
        </w:tabs>
        <w:ind w:left="2880" w:hanging="360"/>
      </w:pPr>
      <w:rPr>
        <w:rFonts w:ascii="Garamond" w:hAnsi="Garamond" w:hint="default"/>
      </w:rPr>
    </w:lvl>
    <w:lvl w:ilvl="4" w:tplc="94D06C56" w:tentative="1">
      <w:start w:val="1"/>
      <w:numFmt w:val="bullet"/>
      <w:lvlText w:val="◦"/>
      <w:lvlJc w:val="left"/>
      <w:pPr>
        <w:tabs>
          <w:tab w:val="num" w:pos="3600"/>
        </w:tabs>
        <w:ind w:left="3600" w:hanging="360"/>
      </w:pPr>
      <w:rPr>
        <w:rFonts w:ascii="Garamond" w:hAnsi="Garamond" w:hint="default"/>
      </w:rPr>
    </w:lvl>
    <w:lvl w:ilvl="5" w:tplc="9DD810E4" w:tentative="1">
      <w:start w:val="1"/>
      <w:numFmt w:val="bullet"/>
      <w:lvlText w:val="◦"/>
      <w:lvlJc w:val="left"/>
      <w:pPr>
        <w:tabs>
          <w:tab w:val="num" w:pos="4320"/>
        </w:tabs>
        <w:ind w:left="4320" w:hanging="360"/>
      </w:pPr>
      <w:rPr>
        <w:rFonts w:ascii="Garamond" w:hAnsi="Garamond" w:hint="default"/>
      </w:rPr>
    </w:lvl>
    <w:lvl w:ilvl="6" w:tplc="6CEE40B6" w:tentative="1">
      <w:start w:val="1"/>
      <w:numFmt w:val="bullet"/>
      <w:lvlText w:val="◦"/>
      <w:lvlJc w:val="left"/>
      <w:pPr>
        <w:tabs>
          <w:tab w:val="num" w:pos="5040"/>
        </w:tabs>
        <w:ind w:left="5040" w:hanging="360"/>
      </w:pPr>
      <w:rPr>
        <w:rFonts w:ascii="Garamond" w:hAnsi="Garamond" w:hint="default"/>
      </w:rPr>
    </w:lvl>
    <w:lvl w:ilvl="7" w:tplc="01B25288" w:tentative="1">
      <w:start w:val="1"/>
      <w:numFmt w:val="bullet"/>
      <w:lvlText w:val="◦"/>
      <w:lvlJc w:val="left"/>
      <w:pPr>
        <w:tabs>
          <w:tab w:val="num" w:pos="5760"/>
        </w:tabs>
        <w:ind w:left="5760" w:hanging="360"/>
      </w:pPr>
      <w:rPr>
        <w:rFonts w:ascii="Garamond" w:hAnsi="Garamond" w:hint="default"/>
      </w:rPr>
    </w:lvl>
    <w:lvl w:ilvl="8" w:tplc="814A84AC" w:tentative="1">
      <w:start w:val="1"/>
      <w:numFmt w:val="bullet"/>
      <w:lvlText w:val="◦"/>
      <w:lvlJc w:val="left"/>
      <w:pPr>
        <w:tabs>
          <w:tab w:val="num" w:pos="6480"/>
        </w:tabs>
        <w:ind w:left="6480" w:hanging="360"/>
      </w:pPr>
      <w:rPr>
        <w:rFonts w:ascii="Garamond" w:hAnsi="Garamond" w:hint="default"/>
      </w:rPr>
    </w:lvl>
  </w:abstractNum>
  <w:abstractNum w:abstractNumId="44">
    <w:nsid w:val="70460A79"/>
    <w:multiLevelType w:val="hybridMultilevel"/>
    <w:tmpl w:val="FB5EDC86"/>
    <w:lvl w:ilvl="0" w:tplc="04210019">
      <w:start w:val="1"/>
      <w:numFmt w:val="lowerLetter"/>
      <w:lvlText w:val="%1."/>
      <w:lvlJc w:val="left"/>
      <w:pPr>
        <w:ind w:left="860" w:hanging="360"/>
      </w:pPr>
    </w:lvl>
    <w:lvl w:ilvl="1" w:tplc="04210019" w:tentative="1">
      <w:start w:val="1"/>
      <w:numFmt w:val="lowerLetter"/>
      <w:lvlText w:val="%2."/>
      <w:lvlJc w:val="left"/>
      <w:pPr>
        <w:ind w:left="1580" w:hanging="360"/>
      </w:pPr>
    </w:lvl>
    <w:lvl w:ilvl="2" w:tplc="0421001B" w:tentative="1">
      <w:start w:val="1"/>
      <w:numFmt w:val="lowerRoman"/>
      <w:lvlText w:val="%3."/>
      <w:lvlJc w:val="right"/>
      <w:pPr>
        <w:ind w:left="2300" w:hanging="180"/>
      </w:pPr>
    </w:lvl>
    <w:lvl w:ilvl="3" w:tplc="0421000F" w:tentative="1">
      <w:start w:val="1"/>
      <w:numFmt w:val="decimal"/>
      <w:lvlText w:val="%4."/>
      <w:lvlJc w:val="left"/>
      <w:pPr>
        <w:ind w:left="3020" w:hanging="360"/>
      </w:pPr>
    </w:lvl>
    <w:lvl w:ilvl="4" w:tplc="04210019" w:tentative="1">
      <w:start w:val="1"/>
      <w:numFmt w:val="lowerLetter"/>
      <w:lvlText w:val="%5."/>
      <w:lvlJc w:val="left"/>
      <w:pPr>
        <w:ind w:left="3740" w:hanging="360"/>
      </w:pPr>
    </w:lvl>
    <w:lvl w:ilvl="5" w:tplc="0421001B" w:tentative="1">
      <w:start w:val="1"/>
      <w:numFmt w:val="lowerRoman"/>
      <w:lvlText w:val="%6."/>
      <w:lvlJc w:val="right"/>
      <w:pPr>
        <w:ind w:left="4460" w:hanging="180"/>
      </w:pPr>
    </w:lvl>
    <w:lvl w:ilvl="6" w:tplc="0421000F" w:tentative="1">
      <w:start w:val="1"/>
      <w:numFmt w:val="decimal"/>
      <w:lvlText w:val="%7."/>
      <w:lvlJc w:val="left"/>
      <w:pPr>
        <w:ind w:left="5180" w:hanging="360"/>
      </w:pPr>
    </w:lvl>
    <w:lvl w:ilvl="7" w:tplc="04210019" w:tentative="1">
      <w:start w:val="1"/>
      <w:numFmt w:val="lowerLetter"/>
      <w:lvlText w:val="%8."/>
      <w:lvlJc w:val="left"/>
      <w:pPr>
        <w:ind w:left="5900" w:hanging="360"/>
      </w:pPr>
    </w:lvl>
    <w:lvl w:ilvl="8" w:tplc="0421001B" w:tentative="1">
      <w:start w:val="1"/>
      <w:numFmt w:val="lowerRoman"/>
      <w:lvlText w:val="%9."/>
      <w:lvlJc w:val="right"/>
      <w:pPr>
        <w:ind w:left="6620" w:hanging="180"/>
      </w:pPr>
    </w:lvl>
  </w:abstractNum>
  <w:abstractNum w:abstractNumId="45">
    <w:nsid w:val="70664A34"/>
    <w:multiLevelType w:val="hybridMultilevel"/>
    <w:tmpl w:val="CC74F2D8"/>
    <w:lvl w:ilvl="0" w:tplc="D1C63740">
      <w:start w:val="2"/>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24804F3"/>
    <w:multiLevelType w:val="singleLevel"/>
    <w:tmpl w:val="F23EB558"/>
    <w:lvl w:ilvl="0">
      <w:start w:val="1"/>
      <w:numFmt w:val="decimal"/>
      <w:lvlText w:val="%1."/>
      <w:legacy w:legacy="1" w:legacySpace="0" w:legacyIndent="360"/>
      <w:lvlJc w:val="left"/>
      <w:pPr>
        <w:ind w:left="1636" w:hanging="360"/>
      </w:pPr>
    </w:lvl>
  </w:abstractNum>
  <w:abstractNum w:abstractNumId="47">
    <w:nsid w:val="730D0B7C"/>
    <w:multiLevelType w:val="hybridMultilevel"/>
    <w:tmpl w:val="85069950"/>
    <w:lvl w:ilvl="0" w:tplc="D8B66970">
      <w:start w:val="1"/>
      <w:numFmt w:val="decimal"/>
      <w:lvlText w:val="(%1)"/>
      <w:lvlJc w:val="left"/>
      <w:pPr>
        <w:ind w:left="3283" w:hanging="360"/>
      </w:pPr>
      <w:rPr>
        <w:rFonts w:hint="default"/>
      </w:r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48">
    <w:nsid w:val="739A3708"/>
    <w:multiLevelType w:val="hybridMultilevel"/>
    <w:tmpl w:val="74D0EEF2"/>
    <w:lvl w:ilvl="0" w:tplc="0EC2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58D6086"/>
    <w:multiLevelType w:val="hybridMultilevel"/>
    <w:tmpl w:val="5E28A32E"/>
    <w:lvl w:ilvl="0" w:tplc="92F2D44C">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62836BD"/>
    <w:multiLevelType w:val="hybridMultilevel"/>
    <w:tmpl w:val="E6226B0A"/>
    <w:lvl w:ilvl="0" w:tplc="48487EC0">
      <w:start w:val="1"/>
      <w:numFmt w:val="decimal"/>
      <w:lvlText w:val="%1."/>
      <w:lvlJc w:val="left"/>
      <w:pPr>
        <w:tabs>
          <w:tab w:val="num" w:pos="1080"/>
        </w:tabs>
        <w:ind w:left="1080" w:hanging="360"/>
      </w:pPr>
      <w:rPr>
        <w:rFonts w:hint="default"/>
      </w:rPr>
    </w:lvl>
    <w:lvl w:ilvl="1" w:tplc="B7F25094">
      <w:start w:val="1"/>
      <w:numFmt w:val="decimal"/>
      <w:lvlText w:val="(%2)"/>
      <w:lvlJc w:val="left"/>
      <w:pPr>
        <w:tabs>
          <w:tab w:val="num" w:pos="1830"/>
        </w:tabs>
        <w:ind w:left="1830" w:hanging="390"/>
      </w:pPr>
      <w:rPr>
        <w:rFonts w:hint="default"/>
      </w:rPr>
    </w:lvl>
    <w:lvl w:ilvl="2" w:tplc="0D2EE6C0">
      <w:start w:val="1"/>
      <w:numFmt w:val="upperLetter"/>
      <w:lvlText w:val="%3."/>
      <w:lvlJc w:val="left"/>
      <w:pPr>
        <w:ind w:left="2700" w:hanging="360"/>
      </w:pPr>
      <w:rPr>
        <w:rFonts w:hint="default"/>
      </w:rPr>
    </w:lvl>
    <w:lvl w:ilvl="3" w:tplc="76E0DBE8">
      <w:start w:val="12"/>
      <w:numFmt w:val="lowerLetter"/>
      <w:lvlText w:val="%4."/>
      <w:lvlJc w:val="left"/>
      <w:pPr>
        <w:ind w:left="3240" w:hanging="360"/>
      </w:pPr>
      <w:rPr>
        <w:rFonts w:hint="default"/>
        <w:b/>
      </w:rPr>
    </w:lvl>
    <w:lvl w:ilvl="4" w:tplc="CF78A9D6">
      <w:start w:val="3"/>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77A67207"/>
    <w:multiLevelType w:val="hybridMultilevel"/>
    <w:tmpl w:val="4FC6F3A0"/>
    <w:lvl w:ilvl="0" w:tplc="BBFE9610">
      <w:start w:val="1"/>
      <w:numFmt w:val="decimal"/>
      <w:lvlText w:val="%1."/>
      <w:lvlJc w:val="left"/>
      <w:pPr>
        <w:ind w:left="1714" w:hanging="10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7AA3236F"/>
    <w:multiLevelType w:val="hybridMultilevel"/>
    <w:tmpl w:val="11D67A42"/>
    <w:lvl w:ilvl="0" w:tplc="D8B66970">
      <w:start w:val="1"/>
      <w:numFmt w:val="decimal"/>
      <w:lvlText w:val="(%1)"/>
      <w:lvlJc w:val="left"/>
      <w:pPr>
        <w:ind w:left="3283" w:hanging="360"/>
      </w:pPr>
      <w:rPr>
        <w:rFonts w:hint="default"/>
      </w:r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53">
    <w:nsid w:val="7B11075F"/>
    <w:multiLevelType w:val="hybridMultilevel"/>
    <w:tmpl w:val="8916A5EA"/>
    <w:lvl w:ilvl="0" w:tplc="EF9831EE">
      <w:start w:val="1"/>
      <w:numFmt w:val="decimal"/>
      <w:lvlText w:val="(%1)"/>
      <w:lvlJc w:val="left"/>
      <w:pPr>
        <w:tabs>
          <w:tab w:val="num" w:pos="765"/>
        </w:tabs>
        <w:ind w:left="765" w:hanging="405"/>
      </w:pPr>
      <w:rPr>
        <w:rFonts w:hint="default"/>
      </w:rPr>
    </w:lvl>
    <w:lvl w:ilvl="1" w:tplc="BCD8585E">
      <w:start w:val="1"/>
      <w:numFmt w:val="decimal"/>
      <w:lvlText w:val="%2."/>
      <w:lvlJc w:val="left"/>
      <w:pPr>
        <w:tabs>
          <w:tab w:val="num" w:pos="1440"/>
        </w:tabs>
        <w:ind w:left="1440" w:hanging="360"/>
      </w:pPr>
      <w:rPr>
        <w:rFonts w:hint="default"/>
      </w:rPr>
    </w:lvl>
    <w:lvl w:ilvl="2" w:tplc="8CDC5AAA">
      <w:start w:val="9"/>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B22134B"/>
    <w:multiLevelType w:val="hybridMultilevel"/>
    <w:tmpl w:val="A21C9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EC5F3D"/>
    <w:multiLevelType w:val="hybridMultilevel"/>
    <w:tmpl w:val="F5EE77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7CCC645C"/>
    <w:multiLevelType w:val="hybridMultilevel"/>
    <w:tmpl w:val="EBB06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CFE69DD"/>
    <w:multiLevelType w:val="singleLevel"/>
    <w:tmpl w:val="F23EB558"/>
    <w:lvl w:ilvl="0">
      <w:start w:val="1"/>
      <w:numFmt w:val="decimal"/>
      <w:lvlText w:val="%1."/>
      <w:legacy w:legacy="1" w:legacySpace="0" w:legacyIndent="360"/>
      <w:lvlJc w:val="left"/>
      <w:pPr>
        <w:ind w:left="1636" w:hanging="360"/>
      </w:pPr>
    </w:lvl>
  </w:abstractNum>
  <w:abstractNum w:abstractNumId="58">
    <w:nsid w:val="7EDE5F89"/>
    <w:multiLevelType w:val="hybridMultilevel"/>
    <w:tmpl w:val="A216D5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7EFE2476"/>
    <w:multiLevelType w:val="hybridMultilevel"/>
    <w:tmpl w:val="54220564"/>
    <w:lvl w:ilvl="0" w:tplc="204691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0"/>
  </w:num>
  <w:num w:numId="3">
    <w:abstractNumId w:val="22"/>
  </w:num>
  <w:num w:numId="4">
    <w:abstractNumId w:val="33"/>
  </w:num>
  <w:num w:numId="5">
    <w:abstractNumId w:val="40"/>
  </w:num>
  <w:num w:numId="6">
    <w:abstractNumId w:val="3"/>
  </w:num>
  <w:num w:numId="7">
    <w:abstractNumId w:val="37"/>
  </w:num>
  <w:num w:numId="8">
    <w:abstractNumId w:val="9"/>
  </w:num>
  <w:num w:numId="9">
    <w:abstractNumId w:val="12"/>
  </w:num>
  <w:num w:numId="10">
    <w:abstractNumId w:val="25"/>
  </w:num>
  <w:num w:numId="11">
    <w:abstractNumId w:val="14"/>
  </w:num>
  <w:num w:numId="12">
    <w:abstractNumId w:val="16"/>
  </w:num>
  <w:num w:numId="13">
    <w:abstractNumId w:val="31"/>
  </w:num>
  <w:num w:numId="14">
    <w:abstractNumId w:val="47"/>
  </w:num>
  <w:num w:numId="15">
    <w:abstractNumId w:val="52"/>
  </w:num>
  <w:num w:numId="16">
    <w:abstractNumId w:val="15"/>
  </w:num>
  <w:num w:numId="17">
    <w:abstractNumId w:val="59"/>
  </w:num>
  <w:num w:numId="18">
    <w:abstractNumId w:val="41"/>
  </w:num>
  <w:num w:numId="19">
    <w:abstractNumId w:val="32"/>
  </w:num>
  <w:num w:numId="20">
    <w:abstractNumId w:val="42"/>
  </w:num>
  <w:num w:numId="21">
    <w:abstractNumId w:val="57"/>
  </w:num>
  <w:num w:numId="22">
    <w:abstractNumId w:val="36"/>
  </w:num>
  <w:num w:numId="23">
    <w:abstractNumId w:val="46"/>
  </w:num>
  <w:num w:numId="24">
    <w:abstractNumId w:val="53"/>
  </w:num>
  <w:num w:numId="25">
    <w:abstractNumId w:val="20"/>
  </w:num>
  <w:num w:numId="26">
    <w:abstractNumId w:val="29"/>
  </w:num>
  <w:num w:numId="27">
    <w:abstractNumId w:val="13"/>
  </w:num>
  <w:num w:numId="28">
    <w:abstractNumId w:val="21"/>
  </w:num>
  <w:num w:numId="29">
    <w:abstractNumId w:val="56"/>
  </w:num>
  <w:num w:numId="30">
    <w:abstractNumId w:val="50"/>
  </w:num>
  <w:num w:numId="31">
    <w:abstractNumId w:val="48"/>
  </w:num>
  <w:num w:numId="32">
    <w:abstractNumId w:val="27"/>
  </w:num>
  <w:num w:numId="33">
    <w:abstractNumId w:val="51"/>
  </w:num>
  <w:num w:numId="34">
    <w:abstractNumId w:val="6"/>
  </w:num>
  <w:num w:numId="35">
    <w:abstractNumId w:val="28"/>
  </w:num>
  <w:num w:numId="36">
    <w:abstractNumId w:val="7"/>
  </w:num>
  <w:num w:numId="37">
    <w:abstractNumId w:val="1"/>
  </w:num>
  <w:num w:numId="38">
    <w:abstractNumId w:val="0"/>
  </w:num>
  <w:num w:numId="39">
    <w:abstractNumId w:val="24"/>
  </w:num>
  <w:num w:numId="40">
    <w:abstractNumId w:val="17"/>
  </w:num>
  <w:num w:numId="41">
    <w:abstractNumId w:val="4"/>
  </w:num>
  <w:num w:numId="42">
    <w:abstractNumId w:val="58"/>
  </w:num>
  <w:num w:numId="43">
    <w:abstractNumId w:val="44"/>
  </w:num>
  <w:num w:numId="44">
    <w:abstractNumId w:val="39"/>
  </w:num>
  <w:num w:numId="45">
    <w:abstractNumId w:val="5"/>
  </w:num>
  <w:num w:numId="46">
    <w:abstractNumId w:val="8"/>
  </w:num>
  <w:num w:numId="47">
    <w:abstractNumId w:val="43"/>
  </w:num>
  <w:num w:numId="48">
    <w:abstractNumId w:val="11"/>
  </w:num>
  <w:num w:numId="49">
    <w:abstractNumId w:val="34"/>
  </w:num>
  <w:num w:numId="50">
    <w:abstractNumId w:val="19"/>
  </w:num>
  <w:num w:numId="51">
    <w:abstractNumId w:val="23"/>
  </w:num>
  <w:num w:numId="52">
    <w:abstractNumId w:val="26"/>
  </w:num>
  <w:num w:numId="53">
    <w:abstractNumId w:val="45"/>
  </w:num>
  <w:num w:numId="54">
    <w:abstractNumId w:val="38"/>
  </w:num>
  <w:num w:numId="55">
    <w:abstractNumId w:val="30"/>
  </w:num>
  <w:num w:numId="56">
    <w:abstractNumId w:val="49"/>
  </w:num>
  <w:num w:numId="57">
    <w:abstractNumId w:val="55"/>
  </w:num>
  <w:num w:numId="58">
    <w:abstractNumId w:val="18"/>
  </w:num>
  <w:num w:numId="59">
    <w:abstractNumId w:val="54"/>
  </w:num>
  <w:num w:numId="60">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FC"/>
    <w:rsid w:val="0002274F"/>
    <w:rsid w:val="00040278"/>
    <w:rsid w:val="0006771B"/>
    <w:rsid w:val="000A369D"/>
    <w:rsid w:val="000B4738"/>
    <w:rsid w:val="00171DEB"/>
    <w:rsid w:val="00190606"/>
    <w:rsid w:val="001A53D3"/>
    <w:rsid w:val="001D4529"/>
    <w:rsid w:val="001F4D74"/>
    <w:rsid w:val="00221A55"/>
    <w:rsid w:val="002376E2"/>
    <w:rsid w:val="00257D5E"/>
    <w:rsid w:val="002632BB"/>
    <w:rsid w:val="002D604A"/>
    <w:rsid w:val="002E0438"/>
    <w:rsid w:val="002F651C"/>
    <w:rsid w:val="002F7CF1"/>
    <w:rsid w:val="003258B8"/>
    <w:rsid w:val="003458E7"/>
    <w:rsid w:val="00347E6A"/>
    <w:rsid w:val="00357C31"/>
    <w:rsid w:val="00360C97"/>
    <w:rsid w:val="0038287D"/>
    <w:rsid w:val="0039794C"/>
    <w:rsid w:val="003E1B4F"/>
    <w:rsid w:val="003E6A40"/>
    <w:rsid w:val="003F62E2"/>
    <w:rsid w:val="00401B3F"/>
    <w:rsid w:val="004056C6"/>
    <w:rsid w:val="00436842"/>
    <w:rsid w:val="0046516C"/>
    <w:rsid w:val="004672B3"/>
    <w:rsid w:val="00492A2D"/>
    <w:rsid w:val="00495EA3"/>
    <w:rsid w:val="004A4BFC"/>
    <w:rsid w:val="004B38B4"/>
    <w:rsid w:val="004F7101"/>
    <w:rsid w:val="005034BE"/>
    <w:rsid w:val="005205A1"/>
    <w:rsid w:val="005262A2"/>
    <w:rsid w:val="00537375"/>
    <w:rsid w:val="00554FC7"/>
    <w:rsid w:val="005800C1"/>
    <w:rsid w:val="005813C2"/>
    <w:rsid w:val="005A7086"/>
    <w:rsid w:val="005C544E"/>
    <w:rsid w:val="00600B97"/>
    <w:rsid w:val="00641C6E"/>
    <w:rsid w:val="00646626"/>
    <w:rsid w:val="006A099E"/>
    <w:rsid w:val="006A4A36"/>
    <w:rsid w:val="006D6A94"/>
    <w:rsid w:val="00707322"/>
    <w:rsid w:val="00720B7D"/>
    <w:rsid w:val="00730993"/>
    <w:rsid w:val="007341ED"/>
    <w:rsid w:val="00751B4B"/>
    <w:rsid w:val="0076601C"/>
    <w:rsid w:val="00774D82"/>
    <w:rsid w:val="007933DF"/>
    <w:rsid w:val="00793D22"/>
    <w:rsid w:val="007A0C77"/>
    <w:rsid w:val="007B49DF"/>
    <w:rsid w:val="007D7080"/>
    <w:rsid w:val="007D7841"/>
    <w:rsid w:val="007E0587"/>
    <w:rsid w:val="007F2F0F"/>
    <w:rsid w:val="00827F2F"/>
    <w:rsid w:val="00843E11"/>
    <w:rsid w:val="008445B9"/>
    <w:rsid w:val="0085254A"/>
    <w:rsid w:val="0086004F"/>
    <w:rsid w:val="008675F7"/>
    <w:rsid w:val="008B14C1"/>
    <w:rsid w:val="008C1A52"/>
    <w:rsid w:val="008E7FAC"/>
    <w:rsid w:val="008F4ECB"/>
    <w:rsid w:val="00963DFB"/>
    <w:rsid w:val="00967564"/>
    <w:rsid w:val="0097414E"/>
    <w:rsid w:val="009B20B9"/>
    <w:rsid w:val="00A53A72"/>
    <w:rsid w:val="00A64D86"/>
    <w:rsid w:val="00AB3677"/>
    <w:rsid w:val="00AD1C16"/>
    <w:rsid w:val="00AD5229"/>
    <w:rsid w:val="00AF76B6"/>
    <w:rsid w:val="00B4578D"/>
    <w:rsid w:val="00B6166A"/>
    <w:rsid w:val="00B66310"/>
    <w:rsid w:val="00BD1537"/>
    <w:rsid w:val="00BE67E3"/>
    <w:rsid w:val="00C005E7"/>
    <w:rsid w:val="00C9171A"/>
    <w:rsid w:val="00CA0FB1"/>
    <w:rsid w:val="00CA31D1"/>
    <w:rsid w:val="00CA4343"/>
    <w:rsid w:val="00CA5D18"/>
    <w:rsid w:val="00CB156F"/>
    <w:rsid w:val="00CB400D"/>
    <w:rsid w:val="00D20B47"/>
    <w:rsid w:val="00D40685"/>
    <w:rsid w:val="00D515DA"/>
    <w:rsid w:val="00D65FDC"/>
    <w:rsid w:val="00D72C59"/>
    <w:rsid w:val="00D84C81"/>
    <w:rsid w:val="00D850B8"/>
    <w:rsid w:val="00DB6E07"/>
    <w:rsid w:val="00E1574E"/>
    <w:rsid w:val="00E170CF"/>
    <w:rsid w:val="00E56783"/>
    <w:rsid w:val="00E73ACF"/>
    <w:rsid w:val="00E90291"/>
    <w:rsid w:val="00EB1B49"/>
    <w:rsid w:val="00EC5DB1"/>
    <w:rsid w:val="00F23D5C"/>
    <w:rsid w:val="00F3392F"/>
    <w:rsid w:val="00F439F3"/>
    <w:rsid w:val="00F655C2"/>
    <w:rsid w:val="00FC24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46516C"/>
    <w:pPr>
      <w:tabs>
        <w:tab w:val="num" w:pos="4320"/>
      </w:tabs>
      <w:spacing w:before="240" w:after="60" w:line="240" w:lineRule="auto"/>
      <w:ind w:left="4320" w:hanging="720"/>
      <w:jc w:val="left"/>
      <w:outlineLvl w:val="5"/>
    </w:pPr>
    <w:rPr>
      <w:rFonts w:eastAsia="Times New Roman"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FC"/>
    <w:pPr>
      <w:ind w:left="720"/>
      <w:contextualSpacing/>
    </w:p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 Char"/>
    <w:basedOn w:val="Normal"/>
    <w:link w:val="FootnoteTextChar"/>
    <w:uiPriority w:val="99"/>
    <w:unhideWhenUsed/>
    <w:rsid w:val="00E73ACF"/>
    <w:pPr>
      <w:spacing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 Char"/>
    <w:basedOn w:val="DefaultParagraphFont"/>
    <w:link w:val="FootnoteText"/>
    <w:uiPriority w:val="99"/>
    <w:rsid w:val="00E73ACF"/>
    <w:rPr>
      <w:sz w:val="20"/>
      <w:szCs w:val="20"/>
    </w:rPr>
  </w:style>
  <w:style w:type="character" w:styleId="FootnoteReference">
    <w:name w:val="footnote reference"/>
    <w:basedOn w:val="DefaultParagraphFont"/>
    <w:unhideWhenUsed/>
    <w:rsid w:val="00E73ACF"/>
    <w:rPr>
      <w:vertAlign w:val="superscript"/>
    </w:rPr>
  </w:style>
  <w:style w:type="character" w:customStyle="1" w:styleId="Heading6Char">
    <w:name w:val="Heading 6 Char"/>
    <w:basedOn w:val="DefaultParagraphFont"/>
    <w:link w:val="Heading6"/>
    <w:uiPriority w:val="9"/>
    <w:rsid w:val="0046516C"/>
    <w:rPr>
      <w:rFonts w:eastAsia="Times New Roman" w:cs="Times New Roman"/>
      <w:b/>
      <w:bCs/>
      <w:sz w:val="22"/>
      <w:lang w:val="en-US"/>
    </w:rPr>
  </w:style>
  <w:style w:type="paragraph" w:styleId="Header">
    <w:name w:val="header"/>
    <w:basedOn w:val="Normal"/>
    <w:link w:val="HeaderChar"/>
    <w:uiPriority w:val="99"/>
    <w:unhideWhenUsed/>
    <w:rsid w:val="0046516C"/>
    <w:pPr>
      <w:tabs>
        <w:tab w:val="center" w:pos="4680"/>
        <w:tab w:val="right" w:pos="9360"/>
      </w:tabs>
      <w:spacing w:line="240" w:lineRule="auto"/>
      <w:jc w:val="left"/>
    </w:pPr>
    <w:rPr>
      <w:rFonts w:asciiTheme="minorHAnsi" w:hAnsiTheme="minorHAnsi"/>
      <w:sz w:val="22"/>
      <w:lang w:val="en-US"/>
    </w:rPr>
  </w:style>
  <w:style w:type="character" w:customStyle="1" w:styleId="HeaderChar">
    <w:name w:val="Header Char"/>
    <w:basedOn w:val="DefaultParagraphFont"/>
    <w:link w:val="Header"/>
    <w:uiPriority w:val="99"/>
    <w:rsid w:val="0046516C"/>
    <w:rPr>
      <w:rFonts w:asciiTheme="minorHAnsi" w:hAnsiTheme="minorHAnsi"/>
      <w:sz w:val="22"/>
      <w:lang w:val="en-US"/>
    </w:rPr>
  </w:style>
  <w:style w:type="paragraph" w:styleId="Footer">
    <w:name w:val="footer"/>
    <w:basedOn w:val="Normal"/>
    <w:link w:val="FooterChar"/>
    <w:uiPriority w:val="99"/>
    <w:unhideWhenUsed/>
    <w:rsid w:val="0046516C"/>
    <w:pPr>
      <w:tabs>
        <w:tab w:val="center" w:pos="4680"/>
        <w:tab w:val="right" w:pos="9360"/>
      </w:tabs>
      <w:spacing w:line="240" w:lineRule="auto"/>
      <w:jc w:val="left"/>
    </w:pPr>
    <w:rPr>
      <w:rFonts w:asciiTheme="minorHAnsi" w:hAnsiTheme="minorHAnsi"/>
      <w:sz w:val="22"/>
      <w:lang w:val="en-US"/>
    </w:rPr>
  </w:style>
  <w:style w:type="character" w:customStyle="1" w:styleId="FooterChar">
    <w:name w:val="Footer Char"/>
    <w:basedOn w:val="DefaultParagraphFont"/>
    <w:link w:val="Footer"/>
    <w:uiPriority w:val="99"/>
    <w:rsid w:val="0046516C"/>
    <w:rPr>
      <w:rFonts w:asciiTheme="minorHAnsi" w:hAnsiTheme="minorHAnsi"/>
      <w:sz w:val="22"/>
      <w:lang w:val="en-US"/>
    </w:rPr>
  </w:style>
  <w:style w:type="paragraph" w:styleId="BodyText">
    <w:name w:val="Body Text"/>
    <w:basedOn w:val="Normal"/>
    <w:link w:val="BodyTextChar"/>
    <w:uiPriority w:val="99"/>
    <w:rsid w:val="0046516C"/>
    <w:pPr>
      <w:jc w:val="left"/>
    </w:pPr>
    <w:rPr>
      <w:rFonts w:eastAsia="Times New Roman" w:cs="Times New Roman"/>
      <w:szCs w:val="24"/>
      <w:lang w:val="en-US"/>
    </w:rPr>
  </w:style>
  <w:style w:type="character" w:customStyle="1" w:styleId="BodyTextChar">
    <w:name w:val="Body Text Char"/>
    <w:basedOn w:val="DefaultParagraphFont"/>
    <w:link w:val="BodyText"/>
    <w:uiPriority w:val="99"/>
    <w:rsid w:val="0046516C"/>
    <w:rPr>
      <w:rFonts w:eastAsia="Times New Roman" w:cs="Times New Roman"/>
      <w:szCs w:val="24"/>
      <w:lang w:val="en-US"/>
    </w:rPr>
  </w:style>
  <w:style w:type="paragraph" w:styleId="BalloonText">
    <w:name w:val="Balloon Text"/>
    <w:basedOn w:val="Normal"/>
    <w:link w:val="BalloonTextChar"/>
    <w:uiPriority w:val="99"/>
    <w:semiHidden/>
    <w:unhideWhenUsed/>
    <w:rsid w:val="004651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6C"/>
    <w:rPr>
      <w:rFonts w:ascii="Tahoma" w:hAnsi="Tahoma" w:cs="Tahoma"/>
      <w:sz w:val="16"/>
      <w:szCs w:val="16"/>
    </w:rPr>
  </w:style>
  <w:style w:type="paragraph" w:customStyle="1" w:styleId="Default">
    <w:name w:val="Default"/>
    <w:rsid w:val="00774D82"/>
    <w:pPr>
      <w:autoSpaceDE w:val="0"/>
      <w:autoSpaceDN w:val="0"/>
      <w:adjustRightInd w:val="0"/>
      <w:spacing w:line="240" w:lineRule="auto"/>
      <w:jc w:val="left"/>
    </w:pPr>
    <w:rPr>
      <w:rFonts w:cs="Times New Roman"/>
      <w:color w:val="000000"/>
      <w:szCs w:val="24"/>
    </w:rPr>
  </w:style>
  <w:style w:type="character" w:styleId="Hyperlink">
    <w:name w:val="Hyperlink"/>
    <w:basedOn w:val="DefaultParagraphFont"/>
    <w:rsid w:val="00F655C2"/>
    <w:rPr>
      <w:color w:val="0000FF"/>
      <w:u w:val="single"/>
    </w:rPr>
  </w:style>
  <w:style w:type="paragraph" w:styleId="NormalWeb">
    <w:name w:val="Normal (Web)"/>
    <w:basedOn w:val="Normal"/>
    <w:uiPriority w:val="99"/>
    <w:unhideWhenUsed/>
    <w:rsid w:val="00F655C2"/>
    <w:pPr>
      <w:spacing w:before="100" w:beforeAutospacing="1" w:after="100" w:afterAutospacing="1" w:line="240" w:lineRule="auto"/>
      <w:jc w:val="left"/>
    </w:pPr>
    <w:rPr>
      <w:rFonts w:eastAsia="Times New Roman" w:cs="Times New Roman"/>
      <w:szCs w:val="24"/>
      <w:lang w:val="en-US"/>
    </w:rPr>
  </w:style>
  <w:style w:type="character" w:styleId="Emphasis">
    <w:name w:val="Emphasis"/>
    <w:basedOn w:val="DefaultParagraphFont"/>
    <w:uiPriority w:val="20"/>
    <w:qFormat/>
    <w:rsid w:val="00F655C2"/>
    <w:rPr>
      <w:i/>
      <w:iCs/>
    </w:rPr>
  </w:style>
  <w:style w:type="paragraph" w:styleId="BodyTextIndent">
    <w:name w:val="Body Text Indent"/>
    <w:basedOn w:val="Normal"/>
    <w:link w:val="BodyTextIndentChar"/>
    <w:uiPriority w:val="99"/>
    <w:semiHidden/>
    <w:unhideWhenUsed/>
    <w:rsid w:val="007933DF"/>
    <w:pPr>
      <w:spacing w:after="120"/>
      <w:ind w:left="283"/>
    </w:pPr>
  </w:style>
  <w:style w:type="character" w:customStyle="1" w:styleId="BodyTextIndentChar">
    <w:name w:val="Body Text Indent Char"/>
    <w:basedOn w:val="DefaultParagraphFont"/>
    <w:link w:val="BodyTextIndent"/>
    <w:uiPriority w:val="99"/>
    <w:semiHidden/>
    <w:rsid w:val="007933DF"/>
  </w:style>
  <w:style w:type="paragraph" w:styleId="BodyTextIndent3">
    <w:name w:val="Body Text Indent 3"/>
    <w:basedOn w:val="Normal"/>
    <w:link w:val="BodyTextIndent3Char"/>
    <w:uiPriority w:val="99"/>
    <w:semiHidden/>
    <w:unhideWhenUsed/>
    <w:rsid w:val="007933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33DF"/>
    <w:rPr>
      <w:sz w:val="16"/>
      <w:szCs w:val="16"/>
    </w:rPr>
  </w:style>
  <w:style w:type="character" w:styleId="Strong">
    <w:name w:val="Strong"/>
    <w:basedOn w:val="DefaultParagraphFont"/>
    <w:uiPriority w:val="22"/>
    <w:qFormat/>
    <w:rsid w:val="00492A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46516C"/>
    <w:pPr>
      <w:tabs>
        <w:tab w:val="num" w:pos="4320"/>
      </w:tabs>
      <w:spacing w:before="240" w:after="60" w:line="240" w:lineRule="auto"/>
      <w:ind w:left="4320" w:hanging="720"/>
      <w:jc w:val="left"/>
      <w:outlineLvl w:val="5"/>
    </w:pPr>
    <w:rPr>
      <w:rFonts w:eastAsia="Times New Roman"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FC"/>
    <w:pPr>
      <w:ind w:left="720"/>
      <w:contextualSpacing/>
    </w:p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 Char"/>
    <w:basedOn w:val="Normal"/>
    <w:link w:val="FootnoteTextChar"/>
    <w:uiPriority w:val="99"/>
    <w:unhideWhenUsed/>
    <w:rsid w:val="00E73ACF"/>
    <w:pPr>
      <w:spacing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 Char"/>
    <w:basedOn w:val="DefaultParagraphFont"/>
    <w:link w:val="FootnoteText"/>
    <w:uiPriority w:val="99"/>
    <w:rsid w:val="00E73ACF"/>
    <w:rPr>
      <w:sz w:val="20"/>
      <w:szCs w:val="20"/>
    </w:rPr>
  </w:style>
  <w:style w:type="character" w:styleId="FootnoteReference">
    <w:name w:val="footnote reference"/>
    <w:basedOn w:val="DefaultParagraphFont"/>
    <w:unhideWhenUsed/>
    <w:rsid w:val="00E73ACF"/>
    <w:rPr>
      <w:vertAlign w:val="superscript"/>
    </w:rPr>
  </w:style>
  <w:style w:type="character" w:customStyle="1" w:styleId="Heading6Char">
    <w:name w:val="Heading 6 Char"/>
    <w:basedOn w:val="DefaultParagraphFont"/>
    <w:link w:val="Heading6"/>
    <w:uiPriority w:val="9"/>
    <w:rsid w:val="0046516C"/>
    <w:rPr>
      <w:rFonts w:eastAsia="Times New Roman" w:cs="Times New Roman"/>
      <w:b/>
      <w:bCs/>
      <w:sz w:val="22"/>
      <w:lang w:val="en-US"/>
    </w:rPr>
  </w:style>
  <w:style w:type="paragraph" w:styleId="Header">
    <w:name w:val="header"/>
    <w:basedOn w:val="Normal"/>
    <w:link w:val="HeaderChar"/>
    <w:uiPriority w:val="99"/>
    <w:unhideWhenUsed/>
    <w:rsid w:val="0046516C"/>
    <w:pPr>
      <w:tabs>
        <w:tab w:val="center" w:pos="4680"/>
        <w:tab w:val="right" w:pos="9360"/>
      </w:tabs>
      <w:spacing w:line="240" w:lineRule="auto"/>
      <w:jc w:val="left"/>
    </w:pPr>
    <w:rPr>
      <w:rFonts w:asciiTheme="minorHAnsi" w:hAnsiTheme="minorHAnsi"/>
      <w:sz w:val="22"/>
      <w:lang w:val="en-US"/>
    </w:rPr>
  </w:style>
  <w:style w:type="character" w:customStyle="1" w:styleId="HeaderChar">
    <w:name w:val="Header Char"/>
    <w:basedOn w:val="DefaultParagraphFont"/>
    <w:link w:val="Header"/>
    <w:uiPriority w:val="99"/>
    <w:rsid w:val="0046516C"/>
    <w:rPr>
      <w:rFonts w:asciiTheme="minorHAnsi" w:hAnsiTheme="minorHAnsi"/>
      <w:sz w:val="22"/>
      <w:lang w:val="en-US"/>
    </w:rPr>
  </w:style>
  <w:style w:type="paragraph" w:styleId="Footer">
    <w:name w:val="footer"/>
    <w:basedOn w:val="Normal"/>
    <w:link w:val="FooterChar"/>
    <w:uiPriority w:val="99"/>
    <w:unhideWhenUsed/>
    <w:rsid w:val="0046516C"/>
    <w:pPr>
      <w:tabs>
        <w:tab w:val="center" w:pos="4680"/>
        <w:tab w:val="right" w:pos="9360"/>
      </w:tabs>
      <w:spacing w:line="240" w:lineRule="auto"/>
      <w:jc w:val="left"/>
    </w:pPr>
    <w:rPr>
      <w:rFonts w:asciiTheme="minorHAnsi" w:hAnsiTheme="minorHAnsi"/>
      <w:sz w:val="22"/>
      <w:lang w:val="en-US"/>
    </w:rPr>
  </w:style>
  <w:style w:type="character" w:customStyle="1" w:styleId="FooterChar">
    <w:name w:val="Footer Char"/>
    <w:basedOn w:val="DefaultParagraphFont"/>
    <w:link w:val="Footer"/>
    <w:uiPriority w:val="99"/>
    <w:rsid w:val="0046516C"/>
    <w:rPr>
      <w:rFonts w:asciiTheme="minorHAnsi" w:hAnsiTheme="minorHAnsi"/>
      <w:sz w:val="22"/>
      <w:lang w:val="en-US"/>
    </w:rPr>
  </w:style>
  <w:style w:type="paragraph" w:styleId="BodyText">
    <w:name w:val="Body Text"/>
    <w:basedOn w:val="Normal"/>
    <w:link w:val="BodyTextChar"/>
    <w:uiPriority w:val="99"/>
    <w:rsid w:val="0046516C"/>
    <w:pPr>
      <w:jc w:val="left"/>
    </w:pPr>
    <w:rPr>
      <w:rFonts w:eastAsia="Times New Roman" w:cs="Times New Roman"/>
      <w:szCs w:val="24"/>
      <w:lang w:val="en-US"/>
    </w:rPr>
  </w:style>
  <w:style w:type="character" w:customStyle="1" w:styleId="BodyTextChar">
    <w:name w:val="Body Text Char"/>
    <w:basedOn w:val="DefaultParagraphFont"/>
    <w:link w:val="BodyText"/>
    <w:uiPriority w:val="99"/>
    <w:rsid w:val="0046516C"/>
    <w:rPr>
      <w:rFonts w:eastAsia="Times New Roman" w:cs="Times New Roman"/>
      <w:szCs w:val="24"/>
      <w:lang w:val="en-US"/>
    </w:rPr>
  </w:style>
  <w:style w:type="paragraph" w:styleId="BalloonText">
    <w:name w:val="Balloon Text"/>
    <w:basedOn w:val="Normal"/>
    <w:link w:val="BalloonTextChar"/>
    <w:uiPriority w:val="99"/>
    <w:semiHidden/>
    <w:unhideWhenUsed/>
    <w:rsid w:val="004651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6C"/>
    <w:rPr>
      <w:rFonts w:ascii="Tahoma" w:hAnsi="Tahoma" w:cs="Tahoma"/>
      <w:sz w:val="16"/>
      <w:szCs w:val="16"/>
    </w:rPr>
  </w:style>
  <w:style w:type="paragraph" w:customStyle="1" w:styleId="Default">
    <w:name w:val="Default"/>
    <w:rsid w:val="00774D82"/>
    <w:pPr>
      <w:autoSpaceDE w:val="0"/>
      <w:autoSpaceDN w:val="0"/>
      <w:adjustRightInd w:val="0"/>
      <w:spacing w:line="240" w:lineRule="auto"/>
      <w:jc w:val="left"/>
    </w:pPr>
    <w:rPr>
      <w:rFonts w:cs="Times New Roman"/>
      <w:color w:val="000000"/>
      <w:szCs w:val="24"/>
    </w:rPr>
  </w:style>
  <w:style w:type="character" w:styleId="Hyperlink">
    <w:name w:val="Hyperlink"/>
    <w:basedOn w:val="DefaultParagraphFont"/>
    <w:rsid w:val="00F655C2"/>
    <w:rPr>
      <w:color w:val="0000FF"/>
      <w:u w:val="single"/>
    </w:rPr>
  </w:style>
  <w:style w:type="paragraph" w:styleId="NormalWeb">
    <w:name w:val="Normal (Web)"/>
    <w:basedOn w:val="Normal"/>
    <w:uiPriority w:val="99"/>
    <w:unhideWhenUsed/>
    <w:rsid w:val="00F655C2"/>
    <w:pPr>
      <w:spacing w:before="100" w:beforeAutospacing="1" w:after="100" w:afterAutospacing="1" w:line="240" w:lineRule="auto"/>
      <w:jc w:val="left"/>
    </w:pPr>
    <w:rPr>
      <w:rFonts w:eastAsia="Times New Roman" w:cs="Times New Roman"/>
      <w:szCs w:val="24"/>
      <w:lang w:val="en-US"/>
    </w:rPr>
  </w:style>
  <w:style w:type="character" w:styleId="Emphasis">
    <w:name w:val="Emphasis"/>
    <w:basedOn w:val="DefaultParagraphFont"/>
    <w:uiPriority w:val="20"/>
    <w:qFormat/>
    <w:rsid w:val="00F655C2"/>
    <w:rPr>
      <w:i/>
      <w:iCs/>
    </w:rPr>
  </w:style>
  <w:style w:type="paragraph" w:styleId="BodyTextIndent">
    <w:name w:val="Body Text Indent"/>
    <w:basedOn w:val="Normal"/>
    <w:link w:val="BodyTextIndentChar"/>
    <w:uiPriority w:val="99"/>
    <w:semiHidden/>
    <w:unhideWhenUsed/>
    <w:rsid w:val="007933DF"/>
    <w:pPr>
      <w:spacing w:after="120"/>
      <w:ind w:left="283"/>
    </w:pPr>
  </w:style>
  <w:style w:type="character" w:customStyle="1" w:styleId="BodyTextIndentChar">
    <w:name w:val="Body Text Indent Char"/>
    <w:basedOn w:val="DefaultParagraphFont"/>
    <w:link w:val="BodyTextIndent"/>
    <w:uiPriority w:val="99"/>
    <w:semiHidden/>
    <w:rsid w:val="007933DF"/>
  </w:style>
  <w:style w:type="paragraph" w:styleId="BodyTextIndent3">
    <w:name w:val="Body Text Indent 3"/>
    <w:basedOn w:val="Normal"/>
    <w:link w:val="BodyTextIndent3Char"/>
    <w:uiPriority w:val="99"/>
    <w:semiHidden/>
    <w:unhideWhenUsed/>
    <w:rsid w:val="007933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33DF"/>
    <w:rPr>
      <w:sz w:val="16"/>
      <w:szCs w:val="16"/>
    </w:rPr>
  </w:style>
  <w:style w:type="character" w:styleId="Strong">
    <w:name w:val="Strong"/>
    <w:basedOn w:val="DefaultParagraphFont"/>
    <w:uiPriority w:val="22"/>
    <w:qFormat/>
    <w:rsid w:val="00492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ahoo.com" TargetMode="External"/><Relationship Id="rId4" Type="http://schemas.microsoft.com/office/2007/relationships/stylesWithEffects" Target="stylesWithEffects.xml"/><Relationship Id="rId9" Type="http://schemas.openxmlformats.org/officeDocument/2006/relationships/hyperlink" Target="http://ww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1ED4-202B-4E27-A05D-0A6D75A3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2023-02-01T01:21:00Z</cp:lastPrinted>
  <dcterms:created xsi:type="dcterms:W3CDTF">2022-08-09T11:48:00Z</dcterms:created>
  <dcterms:modified xsi:type="dcterms:W3CDTF">2023-02-07T10:14:00Z</dcterms:modified>
</cp:coreProperties>
</file>