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C086" w14:textId="77777777" w:rsidR="0069573E" w:rsidRPr="0069573E" w:rsidRDefault="0069573E" w:rsidP="0069573E">
      <w:pPr>
        <w:pStyle w:val="Heading1"/>
        <w:ind w:firstLine="0"/>
      </w:pPr>
      <w:bookmarkStart w:id="0" w:name="_Toc123200645"/>
      <w:r w:rsidRPr="0069573E">
        <w:t>DAFTAR PUSTAKA</w:t>
      </w:r>
      <w:bookmarkEnd w:id="0"/>
    </w:p>
    <w:p w14:paraId="2F94A17C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73E">
        <w:rPr>
          <w:rFonts w:ascii="Times New Roman" w:hAnsi="Times New Roman" w:cs="Times New Roman"/>
          <w:b/>
          <w:bCs/>
          <w:sz w:val="24"/>
          <w:szCs w:val="24"/>
        </w:rPr>
        <w:t xml:space="preserve">Buku </w:t>
      </w:r>
    </w:p>
    <w:p w14:paraId="7403CC7D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3E">
        <w:rPr>
          <w:rFonts w:ascii="Times New Roman" w:eastAsia="Times New Roman" w:hAnsi="Times New Roman" w:cs="Times New Roman"/>
          <w:sz w:val="24"/>
          <w:szCs w:val="24"/>
        </w:rPr>
        <w:t xml:space="preserve">Adawiyah, Rabiatul, </w:t>
      </w:r>
      <w:r w:rsidRPr="0069573E">
        <w:rPr>
          <w:rFonts w:ascii="Times New Roman" w:eastAsia="Times New Roman" w:hAnsi="Times New Roman" w:cs="Times New Roman"/>
          <w:i/>
          <w:iCs/>
          <w:sz w:val="24"/>
          <w:szCs w:val="24"/>
        </w:rPr>
        <w:t>Pengaruh Penggunaan Electronic Money Terhadap Volume Transaksi Di Koperasi IAIN Antasari Banjarmasin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, Skripsi Fakultas Syariah dan Ekonomi Islam IAIN Antasari Banjarmasin, 2015.</w:t>
      </w:r>
    </w:p>
    <w:p w14:paraId="50C8CB53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 xml:space="preserve">Ali, Zainuddin, 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>Metode Penelitian Hukum</w:t>
      </w:r>
      <w:r w:rsidRPr="0069573E">
        <w:rPr>
          <w:rFonts w:ascii="Times New Roman" w:hAnsi="Times New Roman" w:cs="Times New Roman"/>
          <w:bCs/>
          <w:sz w:val="24"/>
          <w:szCs w:val="24"/>
        </w:rPr>
        <w:t>, Jakarta: Sinar Grafika, 2017.</w:t>
      </w:r>
    </w:p>
    <w:p w14:paraId="422D08FE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Ayodya, Wulan,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UMKM 4.0 Strategi UMKM Memasuki Era Digital</w:t>
      </w:r>
      <w:r w:rsidRPr="0069573E">
        <w:rPr>
          <w:rFonts w:ascii="Times New Roman" w:hAnsi="Times New Roman" w:cs="Times New Roman"/>
          <w:sz w:val="24"/>
          <w:szCs w:val="24"/>
        </w:rPr>
        <w:t>, Jakarta:Elex</w:t>
      </w:r>
      <w:r w:rsidRPr="0069573E">
        <w:rPr>
          <w:rFonts w:ascii="Times New Roman" w:hAnsi="Times New Roman" w:cs="Times New Roman"/>
          <w:sz w:val="24"/>
          <w:szCs w:val="24"/>
        </w:rPr>
        <w:tab/>
        <w:t>Media Komputindo, 2019.</w:t>
      </w:r>
    </w:p>
    <w:p w14:paraId="54BEC9F2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Feriyana, Geraika Winda,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Akutansi Management,</w:t>
      </w:r>
      <w:r w:rsidRPr="0069573E">
        <w:rPr>
          <w:rFonts w:ascii="Times New Roman" w:hAnsi="Times New Roman" w:cs="Times New Roman"/>
          <w:sz w:val="24"/>
          <w:szCs w:val="24"/>
        </w:rPr>
        <w:t xml:space="preserve"> Lampung:CV Hira Tech, 2020.</w:t>
      </w:r>
    </w:p>
    <w:p w14:paraId="3656224E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Hendarsyah, Decky,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Penggunaan Uang Elektronik dan Uang Virtual Sebagai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Pengganti Uang Tunai di Indonesia,</w:t>
      </w:r>
      <w:r w:rsidRPr="0069573E">
        <w:rPr>
          <w:rFonts w:ascii="Times New Roman" w:hAnsi="Times New Roman" w:cs="Times New Roman"/>
          <w:sz w:val="24"/>
          <w:szCs w:val="24"/>
        </w:rPr>
        <w:t xml:space="preserve"> Bandung: PT.Alumni, 2018.</w:t>
      </w:r>
    </w:p>
    <w:p w14:paraId="216ED890" w14:textId="77777777" w:rsidR="0069573E" w:rsidRPr="0069573E" w:rsidRDefault="0069573E" w:rsidP="0069573E">
      <w:pPr>
        <w:pStyle w:val="FootnoteText"/>
        <w:spacing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9573E">
        <w:rPr>
          <w:rFonts w:cs="Times New Roman"/>
          <w:sz w:val="24"/>
          <w:szCs w:val="24"/>
        </w:rPr>
        <w:t>Jahja</w:t>
      </w:r>
      <w:proofErr w:type="spellEnd"/>
      <w:r w:rsidRPr="0069573E">
        <w:rPr>
          <w:rFonts w:cs="Times New Roman"/>
          <w:sz w:val="24"/>
          <w:szCs w:val="24"/>
        </w:rPr>
        <w:t xml:space="preserve">, </w:t>
      </w:r>
      <w:proofErr w:type="spellStart"/>
      <w:r w:rsidRPr="0069573E">
        <w:rPr>
          <w:rFonts w:cs="Times New Roman"/>
          <w:sz w:val="24"/>
          <w:szCs w:val="24"/>
        </w:rPr>
        <w:t>Yudrik</w:t>
      </w:r>
      <w:proofErr w:type="spellEnd"/>
      <w:r w:rsidRPr="0069573E">
        <w:rPr>
          <w:rFonts w:cs="Times New Roman"/>
          <w:sz w:val="24"/>
          <w:szCs w:val="24"/>
        </w:rPr>
        <w:t xml:space="preserve">,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Psikologi</w:t>
      </w:r>
      <w:proofErr w:type="spellEnd"/>
      <w:r w:rsidRPr="006957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Perkembangan</w:t>
      </w:r>
      <w:proofErr w:type="spellEnd"/>
      <w:r w:rsidRPr="0069573E">
        <w:rPr>
          <w:rFonts w:cs="Times New Roman"/>
          <w:sz w:val="24"/>
          <w:szCs w:val="24"/>
        </w:rPr>
        <w:t xml:space="preserve">, Jakarta: </w:t>
      </w:r>
      <w:proofErr w:type="spellStart"/>
      <w:r w:rsidRPr="0069573E">
        <w:rPr>
          <w:rFonts w:cs="Times New Roman"/>
          <w:sz w:val="24"/>
          <w:szCs w:val="24"/>
        </w:rPr>
        <w:t>Kencana</w:t>
      </w:r>
      <w:proofErr w:type="spellEnd"/>
      <w:r w:rsidRPr="0069573E">
        <w:rPr>
          <w:rFonts w:cs="Times New Roman"/>
          <w:sz w:val="24"/>
          <w:szCs w:val="24"/>
        </w:rPr>
        <w:t>, 2011.</w:t>
      </w:r>
    </w:p>
    <w:p w14:paraId="3476D811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Kartawinata, Budi Rutandi, et al,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 xml:space="preserve"> Bisnis Internasional</w:t>
      </w:r>
      <w:r w:rsidRPr="0069573E">
        <w:rPr>
          <w:rFonts w:ascii="Times New Roman" w:hAnsi="Times New Roman" w:cs="Times New Roman"/>
          <w:sz w:val="24"/>
          <w:szCs w:val="24"/>
        </w:rPr>
        <w:t>, Bandung:PT.Karya Manunggal Lithomas, 2014.</w:t>
      </w:r>
    </w:p>
    <w:p w14:paraId="4E4BD027" w14:textId="77777777" w:rsidR="0069573E" w:rsidRPr="0069573E" w:rsidRDefault="0069573E" w:rsidP="0069573E">
      <w:pPr>
        <w:pStyle w:val="FootnoteText"/>
        <w:spacing w:line="480" w:lineRule="auto"/>
        <w:jc w:val="both"/>
        <w:rPr>
          <w:rFonts w:cs="Times New Roman"/>
          <w:sz w:val="24"/>
          <w:szCs w:val="24"/>
        </w:rPr>
      </w:pPr>
      <w:proofErr w:type="spellStart"/>
      <w:r w:rsidRPr="0069573E">
        <w:rPr>
          <w:rFonts w:cs="Times New Roman"/>
          <w:sz w:val="24"/>
          <w:szCs w:val="24"/>
        </w:rPr>
        <w:t>Kasmir</w:t>
      </w:r>
      <w:proofErr w:type="spellEnd"/>
      <w:r w:rsidRPr="0069573E">
        <w:rPr>
          <w:rFonts w:cs="Times New Roman"/>
          <w:sz w:val="24"/>
          <w:szCs w:val="24"/>
        </w:rPr>
        <w:t xml:space="preserve">, </w:t>
      </w:r>
      <w:r w:rsidRPr="0069573E">
        <w:rPr>
          <w:rFonts w:cs="Times New Roman"/>
          <w:i/>
          <w:iCs/>
          <w:sz w:val="24"/>
          <w:szCs w:val="24"/>
        </w:rPr>
        <w:t xml:space="preserve">Bank Dan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Lembaga</w:t>
      </w:r>
      <w:proofErr w:type="spellEnd"/>
      <w:r w:rsidRPr="006957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Keuangan</w:t>
      </w:r>
      <w:proofErr w:type="spellEnd"/>
      <w:r w:rsidRPr="006957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Lainnya</w:t>
      </w:r>
      <w:proofErr w:type="spellEnd"/>
      <w:r w:rsidRPr="0069573E">
        <w:rPr>
          <w:rFonts w:cs="Times New Roman"/>
          <w:sz w:val="24"/>
          <w:szCs w:val="24"/>
        </w:rPr>
        <w:t xml:space="preserve">, Jakarta: </w:t>
      </w:r>
      <w:proofErr w:type="spellStart"/>
      <w:r w:rsidRPr="0069573E">
        <w:rPr>
          <w:rFonts w:cs="Times New Roman"/>
          <w:sz w:val="24"/>
          <w:szCs w:val="24"/>
        </w:rPr>
        <w:t>Rajawali</w:t>
      </w:r>
      <w:proofErr w:type="spellEnd"/>
      <w:r w:rsidRPr="0069573E">
        <w:rPr>
          <w:rFonts w:cs="Times New Roman"/>
          <w:sz w:val="24"/>
          <w:szCs w:val="24"/>
        </w:rPr>
        <w:t>, 2012.</w:t>
      </w:r>
    </w:p>
    <w:p w14:paraId="4D7D490D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Komaruddian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, Uang Di Negara Sedang Berkembang</w:t>
      </w:r>
      <w:r w:rsidRPr="0069573E">
        <w:rPr>
          <w:rFonts w:ascii="Times New Roman" w:hAnsi="Times New Roman" w:cs="Times New Roman"/>
          <w:sz w:val="24"/>
          <w:szCs w:val="24"/>
        </w:rPr>
        <w:t>, Jakarta: Bumi Aksara,</w:t>
      </w:r>
      <w:r w:rsidRPr="0069573E">
        <w:rPr>
          <w:rFonts w:ascii="Times New Roman" w:hAnsi="Times New Roman" w:cs="Times New Roman"/>
          <w:sz w:val="24"/>
          <w:szCs w:val="24"/>
        </w:rPr>
        <w:tab/>
        <w:t>2007.</w:t>
      </w:r>
    </w:p>
    <w:p w14:paraId="5A684C3E" w14:textId="77777777" w:rsidR="0069573E" w:rsidRPr="0069573E" w:rsidRDefault="0069573E" w:rsidP="006957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3E">
        <w:rPr>
          <w:rFonts w:ascii="Times New Roman" w:eastAsia="Times New Roman" w:hAnsi="Times New Roman" w:cs="Times New Roman"/>
          <w:sz w:val="24"/>
          <w:szCs w:val="24"/>
        </w:rPr>
        <w:t xml:space="preserve">Lestari, Eka Ayu Purnama, </w:t>
      </w:r>
      <w:r w:rsidRPr="0069573E">
        <w:rPr>
          <w:rFonts w:ascii="Times New Roman" w:eastAsia="Times New Roman" w:hAnsi="Times New Roman" w:cs="Times New Roman"/>
          <w:i/>
          <w:iCs/>
          <w:sz w:val="24"/>
          <w:szCs w:val="24"/>
        </w:rPr>
        <w:t>Kajian Perlindungan E-Payment Berbasis QR-Code</w:t>
      </w:r>
      <w:r w:rsidRPr="0069573E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dalam E-Commerce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, Skripsi Program Studi Teknik Informatika, STMIK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ab/>
        <w:t>STIKOM Indonesia tahun 2020.</w:t>
      </w:r>
    </w:p>
    <w:p w14:paraId="6E41BC2A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lastRenderedPageBreak/>
        <w:t xml:space="preserve">Manurung, Mandala, et al,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Uang, Perbankan, dan Ekonomi Moneter:Kajian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Konstekstual Indonesia,</w:t>
      </w:r>
      <w:r w:rsidRPr="0069573E">
        <w:rPr>
          <w:rFonts w:ascii="Times New Roman" w:hAnsi="Times New Roman" w:cs="Times New Roman"/>
          <w:sz w:val="24"/>
          <w:szCs w:val="24"/>
        </w:rPr>
        <w:t xml:space="preserve"> Jakarta: Penerbit Fakultas Ekonomi Universitas</w:t>
      </w:r>
      <w:r w:rsidRPr="0069573E">
        <w:rPr>
          <w:rFonts w:ascii="Times New Roman" w:hAnsi="Times New Roman" w:cs="Times New Roman"/>
          <w:sz w:val="24"/>
          <w:szCs w:val="24"/>
        </w:rPr>
        <w:tab/>
        <w:t>Indonesia, 2004.</w:t>
      </w:r>
    </w:p>
    <w:p w14:paraId="6ADC88B2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Nadirah, Ida,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 xml:space="preserve"> Buku Ajar Hukum Dagang dan Bisnis Indonesia</w:t>
      </w:r>
      <w:r w:rsidRPr="0069573E">
        <w:rPr>
          <w:rFonts w:ascii="Times New Roman" w:hAnsi="Times New Roman" w:cs="Times New Roman"/>
          <w:sz w:val="24"/>
          <w:szCs w:val="24"/>
        </w:rPr>
        <w:t>, Medan:Ratu Jaya, 2017.</w:t>
      </w:r>
    </w:p>
    <w:p w14:paraId="2975152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Nasution, Az,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Hukum Perlindungan Konsumen Suatu Pengantar</w:t>
      </w:r>
      <w:r w:rsidRPr="0069573E">
        <w:rPr>
          <w:rFonts w:ascii="Times New Roman" w:hAnsi="Times New Roman" w:cs="Times New Roman"/>
          <w:sz w:val="24"/>
          <w:szCs w:val="24"/>
        </w:rPr>
        <w:t>, Jakarta:Diadit</w:t>
      </w:r>
      <w:r w:rsidRPr="0069573E">
        <w:rPr>
          <w:rFonts w:ascii="Times New Roman" w:hAnsi="Times New Roman" w:cs="Times New Roman"/>
          <w:sz w:val="24"/>
          <w:szCs w:val="24"/>
        </w:rPr>
        <w:tab/>
        <w:t>Media, 2014.</w:t>
      </w:r>
    </w:p>
    <w:p w14:paraId="0BB9D9E2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Pohan, Aulia,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Sistem Pembayaran (Strategi dan Implementasi di Indonesia),</w:t>
      </w:r>
      <w:r w:rsidRPr="0069573E">
        <w:rPr>
          <w:rFonts w:ascii="Times New Roman" w:hAnsi="Times New Roman" w:cs="Times New Roman"/>
          <w:sz w:val="24"/>
          <w:szCs w:val="24"/>
        </w:rPr>
        <w:tab/>
        <w:t>Jakarta: Rajawali Pers,  2013.</w:t>
      </w:r>
    </w:p>
    <w:p w14:paraId="73E85C9C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 xml:space="preserve">Sakti, Nufransa Wira, 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>“Buku Pintar Pajak E-Commerce”,</w:t>
      </w:r>
      <w:r w:rsidRPr="0069573E">
        <w:rPr>
          <w:rFonts w:ascii="Times New Roman" w:hAnsi="Times New Roman" w:cs="Times New Roman"/>
          <w:bCs/>
          <w:sz w:val="24"/>
          <w:szCs w:val="24"/>
        </w:rPr>
        <w:t xml:space="preserve"> Jakarta :Transmedia Pustaka,2014.</w:t>
      </w:r>
    </w:p>
    <w:p w14:paraId="3435BEA4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Sakti, Nufransa Wira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, Buku Pintar Pajak E-Commerce</w:t>
      </w:r>
      <w:r w:rsidRPr="0069573E">
        <w:rPr>
          <w:rFonts w:ascii="Times New Roman" w:hAnsi="Times New Roman" w:cs="Times New Roman"/>
          <w:sz w:val="24"/>
          <w:szCs w:val="24"/>
        </w:rPr>
        <w:t>, Jakarta :Transmedia</w:t>
      </w:r>
      <w:r w:rsidRPr="0069573E">
        <w:rPr>
          <w:rFonts w:ascii="Times New Roman" w:hAnsi="Times New Roman" w:cs="Times New Roman"/>
          <w:sz w:val="24"/>
          <w:szCs w:val="24"/>
        </w:rPr>
        <w:tab/>
        <w:t>Pustaka, 2014.</w:t>
      </w:r>
    </w:p>
    <w:p w14:paraId="0CDF57B2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Shindarta,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Hukum Perlindungan Konsumen Indonesia</w:t>
      </w:r>
      <w:r w:rsidRPr="0069573E">
        <w:rPr>
          <w:rFonts w:ascii="Times New Roman" w:hAnsi="Times New Roman" w:cs="Times New Roman"/>
          <w:sz w:val="24"/>
          <w:szCs w:val="24"/>
        </w:rPr>
        <w:t>, Jakarta:Grasindo, 2000.</w:t>
      </w:r>
    </w:p>
    <w:p w14:paraId="6F341164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 xml:space="preserve">Sukandarrumidi, 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Metodologi Penelitian: Petunjuk Praktis Untuk Peneliti Pemula, </w:t>
      </w:r>
      <w:r w:rsidRPr="0069573E">
        <w:rPr>
          <w:rFonts w:ascii="Times New Roman" w:hAnsi="Times New Roman" w:cs="Times New Roman"/>
          <w:bCs/>
          <w:sz w:val="24"/>
          <w:szCs w:val="24"/>
        </w:rPr>
        <w:t>Yogyakarta : Gadjah Mada University Press, 2012.</w:t>
      </w:r>
    </w:p>
    <w:p w14:paraId="3B8C1F57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Sukoroni, Ayu, Meneropong Arah Sektor Keuangan, Jakarta: Badan Kebijakan</w:t>
      </w:r>
      <w:r w:rsidRPr="0069573E">
        <w:rPr>
          <w:rFonts w:ascii="Times New Roman" w:hAnsi="Times New Roman" w:cs="Times New Roman"/>
          <w:sz w:val="24"/>
          <w:szCs w:val="24"/>
        </w:rPr>
        <w:tab/>
        <w:t>Fiskal-Kementerian Keuangan RI, 2014.</w:t>
      </w:r>
    </w:p>
    <w:p w14:paraId="099B29BF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Surahman, et al,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Modul Bahan Ajar Metodologi Penelitian,</w:t>
      </w:r>
      <w:r w:rsidRPr="0069573E">
        <w:rPr>
          <w:rFonts w:ascii="Times New Roman" w:hAnsi="Times New Roman" w:cs="Times New Roman"/>
          <w:sz w:val="24"/>
          <w:szCs w:val="24"/>
        </w:rPr>
        <w:t xml:space="preserve"> Jakarta:PT.Gramedia, 2016.</w:t>
      </w:r>
    </w:p>
    <w:p w14:paraId="209D2F66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lastRenderedPageBreak/>
        <w:t xml:space="preserve">Susanto, Happy,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Hak-hak Konsumen Jika Dirugikan</w:t>
      </w:r>
      <w:r w:rsidRPr="0069573E">
        <w:rPr>
          <w:rFonts w:ascii="Times New Roman" w:hAnsi="Times New Roman" w:cs="Times New Roman"/>
          <w:sz w:val="24"/>
          <w:szCs w:val="24"/>
        </w:rPr>
        <w:t>, Jakarta: Visimedia, 2008.</w:t>
      </w:r>
    </w:p>
    <w:p w14:paraId="49301992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Suwando,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Modul Ruang Lingkup Hukum Perlindungan Konsumen</w:t>
      </w:r>
      <w:r w:rsidRPr="0069573E">
        <w:rPr>
          <w:rFonts w:ascii="Times New Roman" w:hAnsi="Times New Roman" w:cs="Times New Roman"/>
          <w:sz w:val="24"/>
          <w:szCs w:val="24"/>
        </w:rPr>
        <w:t>, Universitas Terbuka, 2015.</w:t>
      </w:r>
    </w:p>
    <w:p w14:paraId="5551D4BF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Tim Penulis Fakultas Hukum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Buku Panduan Penulisan Skripsi, </w:t>
      </w:r>
      <w:r w:rsidRPr="0069573E">
        <w:rPr>
          <w:rFonts w:ascii="Times New Roman" w:hAnsi="Times New Roman" w:cs="Times New Roman"/>
          <w:bCs/>
          <w:sz w:val="24"/>
          <w:szCs w:val="24"/>
        </w:rPr>
        <w:t>Tegal: Fakultas Hukum, 2020.</w:t>
      </w:r>
    </w:p>
    <w:p w14:paraId="3F5B9401" w14:textId="77777777" w:rsidR="0069573E" w:rsidRPr="0069573E" w:rsidRDefault="0069573E" w:rsidP="0069573E">
      <w:pPr>
        <w:pStyle w:val="FootnoteText"/>
        <w:spacing w:line="480" w:lineRule="auto"/>
        <w:jc w:val="both"/>
        <w:rPr>
          <w:rFonts w:cs="Times New Roman"/>
          <w:i/>
          <w:iCs/>
          <w:sz w:val="24"/>
          <w:szCs w:val="24"/>
        </w:rPr>
      </w:pPr>
      <w:r w:rsidRPr="0069573E">
        <w:rPr>
          <w:rFonts w:cs="Times New Roman"/>
          <w:sz w:val="24"/>
          <w:szCs w:val="24"/>
        </w:rPr>
        <w:t xml:space="preserve">Tim </w:t>
      </w:r>
      <w:proofErr w:type="spellStart"/>
      <w:r w:rsidRPr="0069573E">
        <w:rPr>
          <w:rFonts w:cs="Times New Roman"/>
          <w:sz w:val="24"/>
          <w:szCs w:val="24"/>
        </w:rPr>
        <w:t>penyusun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Kamus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Pusat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Pembinaan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dan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pengembangan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Bahasa</w:t>
      </w:r>
      <w:proofErr w:type="spellEnd"/>
      <w:r w:rsidRPr="0069573E">
        <w:rPr>
          <w:rFonts w:cs="Times New Roman"/>
          <w:sz w:val="24"/>
          <w:szCs w:val="24"/>
        </w:rPr>
        <w:t xml:space="preserve">,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Kamus</w:t>
      </w:r>
      <w:proofErr w:type="spellEnd"/>
      <w:r w:rsidRPr="0069573E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i/>
          <w:iCs/>
          <w:sz w:val="24"/>
          <w:szCs w:val="24"/>
        </w:rPr>
        <w:t>Besar</w:t>
      </w:r>
      <w:proofErr w:type="spellEnd"/>
      <w:r w:rsidRPr="0069573E">
        <w:rPr>
          <w:rFonts w:cs="Times New Roman"/>
          <w:i/>
          <w:iCs/>
          <w:sz w:val="24"/>
          <w:szCs w:val="24"/>
        </w:rPr>
        <w:tab/>
      </w:r>
      <w:proofErr w:type="spellStart"/>
      <w:r w:rsidRPr="0069573E">
        <w:rPr>
          <w:rFonts w:cs="Times New Roman"/>
          <w:i/>
          <w:iCs/>
          <w:sz w:val="24"/>
          <w:szCs w:val="24"/>
        </w:rPr>
        <w:t>Bahasa</w:t>
      </w:r>
      <w:proofErr w:type="spellEnd"/>
      <w:r w:rsidRPr="0069573E">
        <w:rPr>
          <w:rFonts w:cs="Times New Roman"/>
          <w:i/>
          <w:iCs/>
          <w:sz w:val="24"/>
          <w:szCs w:val="24"/>
        </w:rPr>
        <w:t xml:space="preserve"> Indonesia, </w:t>
      </w:r>
      <w:r w:rsidRPr="0069573E">
        <w:rPr>
          <w:rFonts w:cs="Times New Roman"/>
          <w:sz w:val="24"/>
          <w:szCs w:val="24"/>
        </w:rPr>
        <w:t xml:space="preserve">Jakarta: </w:t>
      </w:r>
      <w:proofErr w:type="spellStart"/>
      <w:r w:rsidRPr="0069573E">
        <w:rPr>
          <w:rFonts w:cs="Times New Roman"/>
          <w:sz w:val="24"/>
          <w:szCs w:val="24"/>
        </w:rPr>
        <w:t>Balai</w:t>
      </w:r>
      <w:proofErr w:type="spellEnd"/>
      <w:r w:rsidRPr="0069573E">
        <w:rPr>
          <w:rFonts w:cs="Times New Roman"/>
          <w:sz w:val="24"/>
          <w:szCs w:val="24"/>
        </w:rPr>
        <w:t xml:space="preserve"> </w:t>
      </w:r>
      <w:proofErr w:type="spellStart"/>
      <w:r w:rsidRPr="0069573E">
        <w:rPr>
          <w:rFonts w:cs="Times New Roman"/>
          <w:sz w:val="24"/>
          <w:szCs w:val="24"/>
        </w:rPr>
        <w:t>Pustaka</w:t>
      </w:r>
      <w:proofErr w:type="spellEnd"/>
      <w:r w:rsidRPr="0069573E">
        <w:rPr>
          <w:rFonts w:cs="Times New Roman"/>
          <w:sz w:val="24"/>
          <w:szCs w:val="24"/>
        </w:rPr>
        <w:t>, 1991.</w:t>
      </w:r>
    </w:p>
    <w:p w14:paraId="3749C46E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Wilantara, Rio F. dan Rully Indrawan,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Strategi dan Kebijakan Pengembangan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UMKM</w:t>
      </w:r>
      <w:r w:rsidRPr="0069573E">
        <w:rPr>
          <w:rFonts w:ascii="Times New Roman" w:hAnsi="Times New Roman" w:cs="Times New Roman"/>
          <w:sz w:val="24"/>
          <w:szCs w:val="24"/>
        </w:rPr>
        <w:t>, Bandung: PT. Alumni, 2016.</w:t>
      </w:r>
    </w:p>
    <w:p w14:paraId="2401702D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Zulham,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Hukum Perlindungan Konsumen,</w:t>
      </w:r>
      <w:r w:rsidRPr="0069573E">
        <w:rPr>
          <w:rFonts w:ascii="Times New Roman" w:hAnsi="Times New Roman" w:cs="Times New Roman"/>
          <w:sz w:val="24"/>
          <w:szCs w:val="24"/>
        </w:rPr>
        <w:t xml:space="preserve"> Jakarta: Kencana Prenada Media</w:t>
      </w:r>
      <w:r w:rsidRPr="0069573E">
        <w:rPr>
          <w:rFonts w:ascii="Times New Roman" w:hAnsi="Times New Roman" w:cs="Times New Roman"/>
          <w:sz w:val="24"/>
          <w:szCs w:val="24"/>
        </w:rPr>
        <w:tab/>
        <w:t>Group,</w:t>
      </w:r>
      <w:r w:rsidRPr="0069573E">
        <w:rPr>
          <w:rFonts w:ascii="Times New Roman" w:hAnsi="Times New Roman" w:cs="Times New Roman"/>
          <w:sz w:val="24"/>
          <w:szCs w:val="24"/>
        </w:rPr>
        <w:tab/>
        <w:t>2021.</w:t>
      </w:r>
    </w:p>
    <w:p w14:paraId="66393B5F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73E"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14:paraId="3CA7A139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Amarullah, Ahmad, Tinjauan Hukum Islam Tentang Jual Beli Beras Hasil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Tumpahan Penggilingan Padi,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 Hukum</w:t>
      </w:r>
      <w:r w:rsidRPr="0069573E">
        <w:rPr>
          <w:rFonts w:ascii="Times New Roman" w:hAnsi="Times New Roman" w:cs="Times New Roman"/>
          <w:sz w:val="24"/>
          <w:szCs w:val="24"/>
        </w:rPr>
        <w:t>, Vol 02, 2022.</w:t>
      </w:r>
    </w:p>
    <w:p w14:paraId="05E0EF43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Atmaja, Yustisiana Susila, et al, “Partisipasi Bank Indonesia Dalam Pengaturan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Digitalisasi Sistem Pembayaran Indonesia”,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 Masalah-Masalah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Hukum</w:t>
      </w:r>
      <w:r w:rsidRPr="0069573E">
        <w:rPr>
          <w:rFonts w:ascii="Times New Roman" w:hAnsi="Times New Roman" w:cs="Times New Roman"/>
          <w:sz w:val="24"/>
          <w:szCs w:val="24"/>
        </w:rPr>
        <w:t>, Vol 51 Nomor 3, 2022.</w:t>
      </w:r>
    </w:p>
    <w:p w14:paraId="214791DE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Hutagalung, Rifqi Alfalah, "Analisis Pebandingan Keberhasilan UMKM Sebelum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dan Sesudah Menggunakan </w:t>
      </w:r>
      <w:r w:rsidRPr="0069573E">
        <w:rPr>
          <w:rFonts w:ascii="Times New Roman" w:hAnsi="Times New Roman" w:cs="Times New Roman"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sz w:val="24"/>
          <w:szCs w:val="24"/>
        </w:rPr>
        <w:t xml:space="preserve"> di Kota Pamatang Siantar”,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Ekonomi Pembangunan, </w:t>
      </w:r>
      <w:r w:rsidRPr="0069573E">
        <w:rPr>
          <w:rFonts w:ascii="Times New Roman" w:hAnsi="Times New Roman" w:cs="Times New Roman"/>
          <w:sz w:val="24"/>
          <w:szCs w:val="24"/>
        </w:rPr>
        <w:t>Vol 3 Nomor 2, 2021.</w:t>
      </w:r>
    </w:p>
    <w:p w14:paraId="51B3B1C9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lastRenderedPageBreak/>
        <w:t>Ibrahim, R. Maulana, “Paper Seminar Internasional Toward a Less Cash Society in Indonesia”, Jakarta:Direktorat Akunting dan Sistem Pembayaran Bank Indonesia, 2006.</w:t>
      </w:r>
    </w:p>
    <w:p w14:paraId="75B85870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Maulana, Hafif, “Penggunaan Metode Pembayaran Sistem Quick Respon Indonesian Standar Menurut Hukum Di Indonesia”, Skripsi Sarjana Hukum, Mataram:Pepustakaan Universitas Mataram, 2021.</w:t>
      </w:r>
    </w:p>
    <w:p w14:paraId="3C25BA85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Natalina, Sri Anugrah, Quick Response Code Indonesia Standard (</w:t>
      </w:r>
      <w:r w:rsidRPr="0069573E">
        <w:rPr>
          <w:rFonts w:ascii="Times New Roman" w:hAnsi="Times New Roman" w:cs="Times New Roman"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sz w:val="24"/>
          <w:szCs w:val="24"/>
        </w:rPr>
        <w:t>) Sebagai</w:t>
      </w:r>
      <w:r w:rsidRPr="0069573E">
        <w:rPr>
          <w:rFonts w:ascii="Times New Roman" w:hAnsi="Times New Roman" w:cs="Times New Roman"/>
          <w:sz w:val="24"/>
          <w:szCs w:val="24"/>
        </w:rPr>
        <w:tab/>
        <w:t>Strategi Survive Usaha Mikro Kecil Dan Menengah (Umkm) Di Masa</w:t>
      </w:r>
      <w:r w:rsidRPr="0069573E">
        <w:rPr>
          <w:rFonts w:ascii="Times New Roman" w:hAnsi="Times New Roman" w:cs="Times New Roman"/>
          <w:sz w:val="24"/>
          <w:szCs w:val="24"/>
        </w:rPr>
        <w:tab/>
        <w:t>Pandemi Di Kota Kediri, Jurnal Studi Ekonomi Syariah, Vol 5 Nomor 2,</w:t>
      </w:r>
      <w:r w:rsidRPr="0069573E">
        <w:rPr>
          <w:rFonts w:ascii="Times New Roman" w:hAnsi="Times New Roman" w:cs="Times New Roman"/>
          <w:sz w:val="24"/>
          <w:szCs w:val="24"/>
        </w:rPr>
        <w:tab/>
        <w:t>2021.</w:t>
      </w:r>
    </w:p>
    <w:p w14:paraId="0E7167A5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Permatasari, 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 xml:space="preserve">Rika,  Et.al., “Efektivitas  Penerapan  Transaksi Quick Respon Indonesian Standar  Era  Covid-19  di  Pasar  Tradisional  Kota Batam Menurut Perspektif Hukum Progresif”, Al-Manhaj: </w:t>
      </w:r>
      <w:r w:rsidRPr="0069573E">
        <w:rPr>
          <w:rFonts w:ascii="Times New Roman" w:eastAsia="Times New Roman" w:hAnsi="Times New Roman" w:cs="Times New Roman"/>
          <w:i/>
          <w:iCs/>
          <w:sz w:val="24"/>
          <w:szCs w:val="24"/>
        </w:rPr>
        <w:t>Jurnal Hukum dan Pranata Sosial Islam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>,Volume 4,Nomor 2, December, 2022.</w:t>
      </w:r>
    </w:p>
    <w:p w14:paraId="2FA1EAED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R. Maulana Ibrahim, “Direktorat Akunting dan Sistem Pembayaran Bank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Indonesia”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Paper Seminar Internasional Toward a Less Cash Society in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Indonesia</w:t>
      </w:r>
      <w:r w:rsidRPr="0069573E">
        <w:rPr>
          <w:rFonts w:ascii="Times New Roman" w:hAnsi="Times New Roman" w:cs="Times New Roman"/>
          <w:sz w:val="24"/>
          <w:szCs w:val="24"/>
        </w:rPr>
        <w:t>, 2006.</w:t>
      </w:r>
    </w:p>
    <w:p w14:paraId="71BE5299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Respatiningsih, Hesti, “Manajemen Kredit Usaha Mikro Kecil dan Menengah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(UMKM)”,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 xml:space="preserve">Jurnal Manajemen dan Bisnis, </w:t>
      </w:r>
      <w:r w:rsidRPr="0069573E">
        <w:rPr>
          <w:rFonts w:ascii="Times New Roman" w:hAnsi="Times New Roman" w:cs="Times New Roman"/>
          <w:sz w:val="24"/>
          <w:szCs w:val="24"/>
        </w:rPr>
        <w:t>Vol 3 Nomor 1, 2011.</w:t>
      </w:r>
    </w:p>
    <w:p w14:paraId="2D73A2E1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Sihaloho, Josef Evan, et al, “Implementasi Sistem Pembayaran Quick Response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Indonesia Standard Bagi Perkembangan UMKM di Medan”,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Manajemen Bisnis,</w:t>
      </w:r>
      <w:r w:rsidRPr="0069573E">
        <w:rPr>
          <w:rFonts w:ascii="Times New Roman" w:hAnsi="Times New Roman" w:cs="Times New Roman"/>
          <w:sz w:val="24"/>
          <w:szCs w:val="24"/>
        </w:rPr>
        <w:t xml:space="preserve"> Vol. 17 No. 2, 2020.</w:t>
      </w:r>
    </w:p>
    <w:p w14:paraId="483C6FC6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lastRenderedPageBreak/>
        <w:t>Sinaga, Erayon Handayani, “Tinjauan Yuridis Quick Response Indonesian Standard (</w:t>
      </w:r>
      <w:r w:rsidRPr="0069573E">
        <w:rPr>
          <w:rFonts w:ascii="Times New Roman" w:hAnsi="Times New Roman" w:cs="Times New Roman"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sz w:val="24"/>
          <w:szCs w:val="24"/>
        </w:rPr>
        <w:t xml:space="preserve">) Sebagai Sistem Transaksi Pembayaran Dalam Mengatasi Monopoli Menurut Padg No 21/18/Padg/2019 (Studi Bank Indonesia Medan)” Skripsi Sarjana Hukum, Medan:Perpustakaan </w:t>
      </w:r>
      <w:r w:rsidRPr="0069573E">
        <w:rPr>
          <w:rStyle w:val="Emphasis"/>
          <w:rFonts w:ascii="Times New Roman" w:hAnsi="Times New Roman" w:cs="Times New Roman"/>
          <w:bCs/>
          <w:sz w:val="24"/>
          <w:szCs w:val="24"/>
          <w:shd w:val="clear" w:color="auto" w:fill="FFFFFF"/>
        </w:rPr>
        <w:t>Universitas HKBP Nommensen, 2021.</w:t>
      </w:r>
    </w:p>
    <w:p w14:paraId="5198D732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Supartoyo, Yesi Hendriani, et al, “Pengaruh Sektor Keuangan Bank Perkreditan</w:t>
      </w:r>
      <w:r w:rsidRPr="0069573E">
        <w:rPr>
          <w:rFonts w:ascii="Times New Roman" w:hAnsi="Times New Roman" w:cs="Times New Roman"/>
          <w:sz w:val="24"/>
          <w:szCs w:val="24"/>
        </w:rPr>
        <w:tab/>
        <w:t xml:space="preserve">Rakyat terhadap Perekonomian Regional Wilayah Sulawesi”,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 JEL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ab/>
        <w:t>Clasficasio</w:t>
      </w:r>
      <w:r w:rsidRPr="0069573E">
        <w:rPr>
          <w:rFonts w:ascii="Times New Roman" w:hAnsi="Times New Roman" w:cs="Times New Roman"/>
          <w:sz w:val="24"/>
          <w:szCs w:val="24"/>
        </w:rPr>
        <w:t>, Vol 2 Nomor 1, 2018.</w:t>
      </w:r>
    </w:p>
    <w:p w14:paraId="6F8471F4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Utami, Meiliana Paramitha, “Yuridis Analisa Quick Response Code Sebagai</w:t>
      </w:r>
      <w:r w:rsidRPr="0069573E">
        <w:rPr>
          <w:rFonts w:ascii="Times New Roman" w:hAnsi="Times New Roman" w:cs="Times New Roman"/>
          <w:sz w:val="24"/>
          <w:szCs w:val="24"/>
        </w:rPr>
        <w:tab/>
        <w:t>Sistem Pembayaran Ditinjau Dari Peraturan Bank Indonesia Nomor</w:t>
      </w:r>
      <w:r w:rsidRPr="0069573E">
        <w:rPr>
          <w:rFonts w:ascii="Times New Roman" w:hAnsi="Times New Roman" w:cs="Times New Roman"/>
          <w:sz w:val="24"/>
          <w:szCs w:val="24"/>
        </w:rPr>
        <w:tab/>
        <w:t>18/40/Pbi/2016 Tentang Penyelenggaraan Pemrosesan Transaksi</w:t>
      </w:r>
      <w:r w:rsidRPr="0069573E">
        <w:rPr>
          <w:rFonts w:ascii="Times New Roman" w:hAnsi="Times New Roman" w:cs="Times New Roman"/>
          <w:sz w:val="24"/>
          <w:szCs w:val="24"/>
        </w:rPr>
        <w:tab/>
        <w:t>Pembayaran”, Jurnal Ilmu Hukum, Vol 7 Nomor 1, 2021.</w:t>
      </w:r>
    </w:p>
    <w:p w14:paraId="471480D8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Wirsntari, Ayu, et al,“Perlindungan Hukum Terhadap Konsumen Dalam Kerugian Transaksi Menggunakan </w:t>
      </w:r>
      <w:r w:rsidRPr="0069573E">
        <w:rPr>
          <w:rFonts w:ascii="Times New Roman" w:hAnsi="Times New Roman" w:cs="Times New Roman"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sz w:val="24"/>
          <w:szCs w:val="24"/>
        </w:rPr>
        <w:t xml:space="preserve"> Dan Mesin Edc”.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Jurnal Kertha Negara</w:t>
      </w:r>
      <w:r w:rsidRPr="0069573E">
        <w:rPr>
          <w:rFonts w:ascii="Times New Roman" w:hAnsi="Times New Roman" w:cs="Times New Roman"/>
          <w:sz w:val="24"/>
          <w:szCs w:val="24"/>
        </w:rPr>
        <w:t xml:space="preserve">, Vol </w:t>
      </w:r>
      <w:r w:rsidRPr="0069573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9573E">
        <w:rPr>
          <w:rFonts w:ascii="Times New Roman" w:hAnsi="Times New Roman" w:cs="Times New Roman"/>
          <w:sz w:val="24"/>
          <w:szCs w:val="24"/>
        </w:rPr>
        <w:t xml:space="preserve"> Nomor 7, 2019</w:t>
      </w:r>
    </w:p>
    <w:p w14:paraId="789FCB30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Yasar, Ichsan Nur, “Persepsi Penggunaan Uang Elektronik Quick Respon Indonesian Standar pada Generasi Milenial di DKI Jakarta”S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69573E">
        <w:rPr>
          <w:rFonts w:ascii="Times New Roman" w:hAnsi="Times New Roman" w:cs="Times New Roman"/>
          <w:bCs/>
          <w:sz w:val="24"/>
          <w:szCs w:val="24"/>
        </w:rPr>
        <w:t xml:space="preserve"> Jakarta:UPN Veteran Jakarta, Fakultas Ekonomi dan Bisnis, Ekonomi Syariah, 2021.</w:t>
      </w:r>
    </w:p>
    <w:p w14:paraId="2542DFC8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73E">
        <w:rPr>
          <w:rFonts w:ascii="Times New Roman" w:hAnsi="Times New Roman" w:cs="Times New Roman"/>
          <w:b/>
          <w:bCs/>
          <w:sz w:val="24"/>
          <w:szCs w:val="24"/>
        </w:rPr>
        <w:t>Peraturan Perundang-undangan</w:t>
      </w:r>
    </w:p>
    <w:p w14:paraId="118FD280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Undang-Undang Nomor 39 Tahun 1999 Tentang Hak Asasi Manusia.</w:t>
      </w:r>
    </w:p>
    <w:p w14:paraId="558B3FF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lastRenderedPageBreak/>
        <w:t>Undang-Undang No.8 Tahun 1999 Tentang Perlindungan Konsumen.</w:t>
      </w:r>
    </w:p>
    <w:p w14:paraId="5A2264F6" w14:textId="77777777" w:rsidR="0069573E" w:rsidRPr="0069573E" w:rsidRDefault="0069573E" w:rsidP="006957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Peraturan Bank Indonesia Nomor 18/42/PBI/2016 Tentang Pembentukan</w:t>
      </w:r>
      <w:r w:rsidRPr="0069573E">
        <w:rPr>
          <w:rFonts w:ascii="Times New Roman" w:hAnsi="Times New Roman" w:cs="Times New Roman"/>
          <w:bCs/>
          <w:sz w:val="24"/>
          <w:szCs w:val="24"/>
        </w:rPr>
        <w:tab/>
        <w:t>Peraturan Di Bank Indonesia</w:t>
      </w:r>
      <w:r w:rsidRPr="0069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73E">
        <w:rPr>
          <w:rFonts w:ascii="Times New Roman" w:hAnsi="Times New Roman" w:cs="Times New Roman"/>
          <w:sz w:val="24"/>
          <w:szCs w:val="24"/>
        </w:rPr>
        <w:t>Pasal 5 dan 6 Undang-Undang No.8 Tahun</w:t>
      </w:r>
      <w:r w:rsidRPr="0069573E">
        <w:rPr>
          <w:rFonts w:ascii="Times New Roman" w:hAnsi="Times New Roman" w:cs="Times New Roman"/>
          <w:sz w:val="24"/>
          <w:szCs w:val="24"/>
        </w:rPr>
        <w:tab/>
        <w:t>1999 Tentang Perlindungan Konsumen.</w:t>
      </w:r>
    </w:p>
    <w:p w14:paraId="748816F8" w14:textId="77777777" w:rsidR="0069573E" w:rsidRPr="0069573E" w:rsidRDefault="0069573E" w:rsidP="0069573E">
      <w:pPr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Peraturan Pemerintah Republik Indonesia No 82 Tahun 2012 Tentang Penyelenggaraan Sistem Dan Transaksi Elektronik.</w:t>
      </w:r>
    </w:p>
    <w:p w14:paraId="23E60DA0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Peraturan Bank Indonesia Nomor 11/12/PBI/2009 dan Nomor 16/8/PBI/2014 sebagai salah satu pendukung agenda Bank Indonesia untuk menciptakan masyarakat mengurangi penggunaan uang tunai (</w:t>
      </w:r>
      <w:r w:rsidRPr="0069573E">
        <w:rPr>
          <w:rFonts w:ascii="Times New Roman" w:hAnsi="Times New Roman" w:cs="Times New Roman"/>
          <w:bCs/>
          <w:i/>
          <w:iCs/>
          <w:sz w:val="24"/>
          <w:szCs w:val="24"/>
        </w:rPr>
        <w:t>less cash society</w:t>
      </w:r>
      <w:r w:rsidRPr="0069573E">
        <w:rPr>
          <w:rFonts w:ascii="Times New Roman" w:hAnsi="Times New Roman" w:cs="Times New Roman"/>
          <w:bCs/>
          <w:sz w:val="24"/>
          <w:szCs w:val="24"/>
        </w:rPr>
        <w:t>) di Republik Indonesia.</w:t>
      </w:r>
    </w:p>
    <w:p w14:paraId="4BA56B65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</w:p>
    <w:p w14:paraId="2415EB58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https://www.bi.go.id/id/fungsi-utama/sistem-pembayaran/default.aspx diakses pada 15 Oktober 2022 pukul 12:44 WIB</w:t>
      </w:r>
    </w:p>
    <w:p w14:paraId="77F246CA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https://www.cimbniaga.co.id/id/inspirasi/gayahidup/</w:t>
      </w:r>
      <w:r w:rsidRPr="0069573E">
        <w:rPr>
          <w:rFonts w:ascii="Times New Roman" w:hAnsi="Times New Roman" w:cs="Times New Roman"/>
          <w:bCs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bCs/>
          <w:sz w:val="24"/>
          <w:szCs w:val="24"/>
        </w:rPr>
        <w:t xml:space="preserve"> diakses pada 15 Oktober 2022 pukul 12:44 WIB</w:t>
      </w:r>
    </w:p>
    <w:p w14:paraId="24929996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https://www.cnbcindonesia.com/opini/20210820203746-14-270058/sambut-era-baru-sistem-pembayaran-indonesia diakses pada 15 Oktober 2022 pukul 12:44 WIB</w:t>
      </w:r>
    </w:p>
    <w:p w14:paraId="271AE00B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>https://babel.antaranews.com/berita/296973/</w:t>
      </w:r>
      <w:r w:rsidRPr="0069573E">
        <w:rPr>
          <w:rFonts w:ascii="Times New Roman" w:hAnsi="Times New Roman" w:cs="Times New Roman"/>
          <w:bCs/>
          <w:i/>
          <w:sz w:val="24"/>
          <w:szCs w:val="24"/>
        </w:rPr>
        <w:t>QRIS</w:t>
      </w:r>
      <w:r w:rsidRPr="0069573E">
        <w:rPr>
          <w:rFonts w:ascii="Times New Roman" w:hAnsi="Times New Roman" w:cs="Times New Roman"/>
          <w:bCs/>
          <w:sz w:val="24"/>
          <w:szCs w:val="24"/>
        </w:rPr>
        <w:t>-resmi-dapat-digunakan-di-thailand diakses pada 15 Oktober 2022 pukul 12:44 WIB</w:t>
      </w:r>
    </w:p>
    <w:p w14:paraId="4D11C396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lastRenderedPageBreak/>
        <w:t>https://m.id.investing.com/news/economy/transaksi-gunakan-</w:t>
      </w:r>
      <w:r w:rsidRPr="0069573E">
        <w:rPr>
          <w:rFonts w:ascii="Times New Roman" w:hAnsi="Times New Roman" w:cs="Times New Roman"/>
          <w:bCs/>
          <w:i/>
          <w:sz w:val="24"/>
          <w:szCs w:val="24"/>
        </w:rPr>
        <w:t>QR</w:t>
      </w:r>
      <w:r w:rsidRPr="0069573E">
        <w:rPr>
          <w:rFonts w:ascii="Times New Roman" w:hAnsi="Times New Roman" w:cs="Times New Roman"/>
          <w:bCs/>
          <w:sz w:val="24"/>
          <w:szCs w:val="24"/>
        </w:rPr>
        <w:t>-</w:t>
      </w:r>
      <w:r w:rsidRPr="0069573E">
        <w:rPr>
          <w:rFonts w:ascii="Times New Roman" w:hAnsi="Times New Roman" w:cs="Times New Roman"/>
          <w:bCs/>
          <w:i/>
          <w:sz w:val="24"/>
          <w:szCs w:val="24"/>
        </w:rPr>
        <w:t>code</w:t>
      </w:r>
      <w:r w:rsidRPr="0069573E">
        <w:rPr>
          <w:rFonts w:ascii="Times New Roman" w:hAnsi="Times New Roman" w:cs="Times New Roman"/>
          <w:bCs/>
          <w:sz w:val="24"/>
          <w:szCs w:val="24"/>
        </w:rPr>
        <w:t>-masyarakat-perlu-waspadai-ini-415420 diakses pada 15 Oktober 2022 pukul 12:44 WIB</w:t>
      </w:r>
    </w:p>
    <w:p w14:paraId="3D89372C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https://disperindag.sumbarprov.go.id/details/news/9218 di akses pada 13</w:t>
      </w:r>
      <w:r w:rsidRPr="0069573E">
        <w:rPr>
          <w:rFonts w:ascii="Times New Roman" w:hAnsi="Times New Roman" w:cs="Times New Roman"/>
          <w:sz w:val="24"/>
          <w:szCs w:val="24"/>
        </w:rPr>
        <w:tab/>
        <w:t>November 2022 Pukul 11:09</w:t>
      </w:r>
    </w:p>
    <w:p w14:paraId="5416591E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https://majoo.id/solusi/detail/sistem-transaksi-adalah diakses Pada 13 November</w:t>
      </w:r>
      <w:r w:rsidRPr="0069573E">
        <w:rPr>
          <w:rFonts w:ascii="Times New Roman" w:hAnsi="Times New Roman" w:cs="Times New Roman"/>
          <w:sz w:val="24"/>
          <w:szCs w:val="24"/>
        </w:rPr>
        <w:tab/>
        <w:t>2022 Pukul 12:05</w:t>
      </w:r>
    </w:p>
    <w:p w14:paraId="7865AE55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https://accurate.id/ekonomi-keuangan/sistem-transaksi/ diakses Pada 13</w:t>
      </w:r>
      <w:r w:rsidRPr="0069573E">
        <w:rPr>
          <w:rFonts w:ascii="Times New Roman" w:hAnsi="Times New Roman" w:cs="Times New Roman"/>
          <w:sz w:val="24"/>
          <w:szCs w:val="24"/>
        </w:rPr>
        <w:tab/>
        <w:t>November 2022 Pukul 12:10</w:t>
      </w:r>
    </w:p>
    <w:p w14:paraId="6FDDFC4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https://www.hashmicro.com/id/blog/transaksi-adalah/ diakses Pada 13 November</w:t>
      </w:r>
      <w:r w:rsidRPr="0069573E">
        <w:rPr>
          <w:rFonts w:ascii="Times New Roman" w:hAnsi="Times New Roman" w:cs="Times New Roman"/>
          <w:sz w:val="24"/>
          <w:szCs w:val="24"/>
        </w:rPr>
        <w:tab/>
        <w:t>2022 Pukul 12.30</w:t>
      </w:r>
    </w:p>
    <w:p w14:paraId="3224CE8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https://www.google.com/url?sa=t&amp;source=web&amp;rct=j&amp;url=https://pintu.co.id/bl</w:t>
      </w:r>
      <w:r w:rsidRPr="0069573E">
        <w:rPr>
          <w:rFonts w:ascii="Times New Roman" w:hAnsi="Times New Roman" w:cs="Times New Roman"/>
          <w:sz w:val="24"/>
          <w:szCs w:val="24"/>
        </w:rPr>
        <w:tab/>
        <w:t>g/apa-itu-transaksi-internal-dan-transaksi</w:t>
      </w:r>
      <w:r w:rsidRPr="0069573E">
        <w:rPr>
          <w:rFonts w:ascii="Times New Roman" w:hAnsi="Times New Roman" w:cs="Times New Roman"/>
          <w:sz w:val="24"/>
          <w:szCs w:val="24"/>
        </w:rPr>
        <w:tab/>
        <w:t>eksternal&amp;ved=2ahUKEwjA1qT3uKr7AhUfSWwGHUDKBD4QFnoEC</w:t>
      </w:r>
      <w:r w:rsidRPr="0069573E">
        <w:rPr>
          <w:rFonts w:ascii="Times New Roman" w:hAnsi="Times New Roman" w:cs="Times New Roman"/>
          <w:sz w:val="24"/>
          <w:szCs w:val="24"/>
        </w:rPr>
        <w:tab/>
        <w:t>gQAQ&amp;usg=AOvVaw1V95obXv3RScqMq9JdsCxQ diakses pada 13</w:t>
      </w:r>
      <w:r w:rsidRPr="0069573E">
        <w:rPr>
          <w:rFonts w:ascii="Times New Roman" w:hAnsi="Times New Roman" w:cs="Times New Roman"/>
          <w:sz w:val="24"/>
          <w:szCs w:val="24"/>
        </w:rPr>
        <w:tab/>
        <w:t>November 2022 Pukul 13:00</w:t>
      </w:r>
    </w:p>
    <w:p w14:paraId="491489B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https://www.jurnal.id/id/blog/transaksi-dalam-bisnis-dan-akuntansi-pengertian</w:t>
      </w:r>
      <w:r w:rsidRPr="0069573E">
        <w:rPr>
          <w:rFonts w:ascii="Times New Roman" w:hAnsi="Times New Roman" w:cs="Times New Roman"/>
          <w:sz w:val="24"/>
          <w:szCs w:val="24"/>
        </w:rPr>
        <w:tab/>
        <w:t>jenis-sistem/ diakses pada 13 November 2022 Pukul 13.10</w:t>
      </w:r>
    </w:p>
    <w:p w14:paraId="33F49F9B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https://kledo.com/blog/bukti-transaksi-internal-dan-eksternal/ diakses pada 13</w:t>
      </w:r>
      <w:r w:rsidRPr="0069573E">
        <w:rPr>
          <w:rFonts w:ascii="Times New Roman" w:hAnsi="Times New Roman" w:cs="Times New Roman"/>
          <w:sz w:val="24"/>
          <w:szCs w:val="24"/>
        </w:rPr>
        <w:tab/>
        <w:t>November 2022 pukul 13.30</w:t>
      </w:r>
    </w:p>
    <w:p w14:paraId="4A9BBA86" w14:textId="77777777" w:rsidR="0069573E" w:rsidRPr="0069573E" w:rsidRDefault="0069573E" w:rsidP="006957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9573E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https://www.ruangguru.com/blog/administrasi-transaksi</w:t>
        </w:r>
      </w:hyperlink>
      <w:r w:rsidRPr="0069573E">
        <w:rPr>
          <w:rFonts w:ascii="Times New Roman" w:hAnsi="Times New Roman" w:cs="Times New Roman"/>
          <w:sz w:val="24"/>
          <w:szCs w:val="24"/>
        </w:rPr>
        <w:t xml:space="preserve"> diakses pada 13</w:t>
      </w:r>
      <w:r w:rsidRPr="0069573E">
        <w:rPr>
          <w:rFonts w:ascii="Times New Roman" w:hAnsi="Times New Roman" w:cs="Times New Roman"/>
          <w:sz w:val="24"/>
          <w:szCs w:val="24"/>
        </w:rPr>
        <w:tab/>
        <w:t>November 2022 Pukul 15:00</w:t>
      </w:r>
    </w:p>
    <w:p w14:paraId="534F8FE1" w14:textId="77777777" w:rsidR="0069573E" w:rsidRPr="0069573E" w:rsidRDefault="0069573E" w:rsidP="0069573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https://accurate.id/ekonomi-keuangan/</w:t>
      </w:r>
      <w:r w:rsidRPr="0069573E">
        <w:rPr>
          <w:rFonts w:ascii="Times New Roman" w:hAnsi="Times New Roman" w:cs="Times New Roman"/>
          <w:i/>
          <w:sz w:val="24"/>
          <w:szCs w:val="24"/>
        </w:rPr>
        <w:t>QR</w:t>
      </w:r>
      <w:r w:rsidRPr="0069573E">
        <w:rPr>
          <w:rFonts w:ascii="Times New Roman" w:hAnsi="Times New Roman" w:cs="Times New Roman"/>
          <w:sz w:val="24"/>
          <w:szCs w:val="24"/>
        </w:rPr>
        <w:t>-</w:t>
      </w:r>
      <w:r w:rsidRPr="0069573E">
        <w:rPr>
          <w:rFonts w:ascii="Times New Roman" w:hAnsi="Times New Roman" w:cs="Times New Roman"/>
          <w:i/>
          <w:sz w:val="24"/>
          <w:szCs w:val="24"/>
        </w:rPr>
        <w:t>code</w:t>
      </w:r>
      <w:r w:rsidRPr="0069573E">
        <w:rPr>
          <w:rFonts w:ascii="Times New Roman" w:hAnsi="Times New Roman" w:cs="Times New Roman"/>
          <w:sz w:val="24"/>
          <w:szCs w:val="24"/>
        </w:rPr>
        <w:t>-adalah/ diakses pada 13 November</w:t>
      </w:r>
      <w:r w:rsidRPr="0069573E">
        <w:rPr>
          <w:rFonts w:ascii="Times New Roman" w:hAnsi="Times New Roman" w:cs="Times New Roman"/>
          <w:sz w:val="24"/>
          <w:szCs w:val="24"/>
        </w:rPr>
        <w:tab/>
        <w:t>2022 Pukul 15.20</w:t>
      </w:r>
    </w:p>
    <w:p w14:paraId="2E4F857A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C071E3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DDDFC3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DE34ED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A12FF3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984E6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C3CB3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21945E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459EDC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C270D" w14:textId="77777777" w:rsid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9B7B996" w14:textId="77777777" w:rsid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85784FB" w14:textId="77777777" w:rsid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0959B0D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DA3025A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9E0E5D" w14:textId="77777777" w:rsidR="0069573E" w:rsidRPr="0069573E" w:rsidRDefault="0069573E" w:rsidP="0069573E">
      <w:pPr>
        <w:tabs>
          <w:tab w:val="left" w:pos="426"/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99CD32" w14:textId="77777777" w:rsidR="0069573E" w:rsidRPr="0069573E" w:rsidRDefault="0069573E" w:rsidP="0069573E">
      <w:pPr>
        <w:spacing w:line="360" w:lineRule="auto"/>
        <w:ind w:left="2880"/>
        <w:rPr>
          <w:rFonts w:ascii="Times New Roman" w:hAnsi="Times New Roman" w:cs="Times New Roman"/>
          <w:b/>
          <w:bCs/>
          <w:sz w:val="24"/>
          <w:szCs w:val="24"/>
        </w:rPr>
      </w:pPr>
      <w:r w:rsidRPr="00695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RIWAYAT HIDUP</w:t>
      </w:r>
    </w:p>
    <w:p w14:paraId="0261AE9D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78748064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Nama </w:t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  <w:t>: Shafira Salsabila</w:t>
      </w:r>
    </w:p>
    <w:p w14:paraId="286E87D9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NPM </w:t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  <w:t>: 5119500165</w:t>
      </w:r>
    </w:p>
    <w:p w14:paraId="335E62A1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Tempat/ Tanggal Lahir </w:t>
      </w:r>
      <w:r w:rsidRPr="0069573E">
        <w:rPr>
          <w:rFonts w:ascii="Times New Roman" w:hAnsi="Times New Roman" w:cs="Times New Roman"/>
          <w:sz w:val="24"/>
          <w:szCs w:val="24"/>
        </w:rPr>
        <w:tab/>
        <w:t>: Tegal, 3 Mei 2001</w:t>
      </w:r>
    </w:p>
    <w:p w14:paraId="46FA8950" w14:textId="77777777" w:rsidR="0069573E" w:rsidRPr="0069573E" w:rsidRDefault="0069573E" w:rsidP="0069573E">
      <w:pPr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Program Studi </w:t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  <w:t>: Ilmu Hukum</w:t>
      </w:r>
    </w:p>
    <w:p w14:paraId="14729F34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 xml:space="preserve">Alamat </w:t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  <w:t>: Jl. Banowati 1 No. 17 Kel.  Kejambon Kec. Tegal Timur Kota Tegal</w:t>
      </w:r>
    </w:p>
    <w:p w14:paraId="0C5238E7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Riwayat Pendidikan</w:t>
      </w:r>
      <w:r w:rsidRPr="0069573E">
        <w:rPr>
          <w:rFonts w:ascii="Times New Roman" w:hAnsi="Times New Roman" w:cs="Times New Roman"/>
          <w:sz w:val="24"/>
          <w:szCs w:val="24"/>
        </w:rPr>
        <w:tab/>
      </w:r>
      <w:r w:rsidRPr="0069573E"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612"/>
        <w:gridCol w:w="3464"/>
        <w:gridCol w:w="1953"/>
        <w:gridCol w:w="1944"/>
      </w:tblGrid>
      <w:tr w:rsidR="0069573E" w:rsidRPr="0069573E" w14:paraId="0443F89B" w14:textId="77777777" w:rsidTr="0029367E">
        <w:tc>
          <w:tcPr>
            <w:tcW w:w="625" w:type="dxa"/>
          </w:tcPr>
          <w:p w14:paraId="495DB36F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959" w:type="dxa"/>
          </w:tcPr>
          <w:p w14:paraId="2AB98809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Nama Sekolah</w:t>
            </w:r>
          </w:p>
        </w:tc>
        <w:tc>
          <w:tcPr>
            <w:tcW w:w="2293" w:type="dxa"/>
          </w:tcPr>
          <w:p w14:paraId="2AA48B86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Tahun Masuk</w:t>
            </w:r>
          </w:p>
        </w:tc>
        <w:tc>
          <w:tcPr>
            <w:tcW w:w="2293" w:type="dxa"/>
          </w:tcPr>
          <w:p w14:paraId="05896DBF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Tahun Lulus</w:t>
            </w:r>
          </w:p>
        </w:tc>
      </w:tr>
      <w:tr w:rsidR="0069573E" w:rsidRPr="0069573E" w14:paraId="32920AC6" w14:textId="77777777" w:rsidTr="0029367E">
        <w:tc>
          <w:tcPr>
            <w:tcW w:w="625" w:type="dxa"/>
          </w:tcPr>
          <w:p w14:paraId="3EA4F8F9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59F037CE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 xml:space="preserve">SD Negeri Mangkukusuman 7 Tegal </w:t>
            </w:r>
          </w:p>
        </w:tc>
        <w:tc>
          <w:tcPr>
            <w:tcW w:w="2293" w:type="dxa"/>
          </w:tcPr>
          <w:p w14:paraId="6F99C162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89CCDDA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3E" w:rsidRPr="0069573E" w14:paraId="72BA04CC" w14:textId="77777777" w:rsidTr="0029367E">
        <w:tc>
          <w:tcPr>
            <w:tcW w:w="625" w:type="dxa"/>
          </w:tcPr>
          <w:p w14:paraId="27B41B08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437DD839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SMP Negeri 01 Tegal</w:t>
            </w:r>
          </w:p>
        </w:tc>
        <w:tc>
          <w:tcPr>
            <w:tcW w:w="2293" w:type="dxa"/>
          </w:tcPr>
          <w:p w14:paraId="4DDCE623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E75A7FB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3E" w:rsidRPr="0069573E" w14:paraId="1EF3EF0D" w14:textId="77777777" w:rsidTr="0029367E">
        <w:tc>
          <w:tcPr>
            <w:tcW w:w="625" w:type="dxa"/>
          </w:tcPr>
          <w:p w14:paraId="65570449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564C603A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SMA Negeri 03 Tegal</w:t>
            </w:r>
          </w:p>
        </w:tc>
        <w:tc>
          <w:tcPr>
            <w:tcW w:w="2293" w:type="dxa"/>
          </w:tcPr>
          <w:p w14:paraId="4B1466A3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8B265B0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3E" w:rsidRPr="0069573E" w14:paraId="5E9D58E7" w14:textId="77777777" w:rsidTr="0029367E">
        <w:tc>
          <w:tcPr>
            <w:tcW w:w="625" w:type="dxa"/>
          </w:tcPr>
          <w:p w14:paraId="0F267E99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14:paraId="52D361E3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2293" w:type="dxa"/>
          </w:tcPr>
          <w:p w14:paraId="125F250C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71D0031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86E7B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22635959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69573E">
        <w:rPr>
          <w:rFonts w:ascii="Times New Roman" w:hAnsi="Times New Roman" w:cs="Times New Roman"/>
          <w:sz w:val="24"/>
          <w:szCs w:val="24"/>
        </w:rPr>
        <w:t>Demikian daftar Riwayat hidup ini saya buat dengan sebenarnya.</w:t>
      </w:r>
    </w:p>
    <w:p w14:paraId="58677E0D" w14:textId="77777777" w:rsidR="0069573E" w:rsidRPr="0069573E" w:rsidRDefault="0069573E" w:rsidP="0069573E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69573E" w:rsidRPr="0069573E" w14:paraId="78204CCE" w14:textId="77777777" w:rsidTr="0029367E">
        <w:trPr>
          <w:jc w:val="right"/>
        </w:trPr>
        <w:tc>
          <w:tcPr>
            <w:tcW w:w="2785" w:type="dxa"/>
          </w:tcPr>
          <w:p w14:paraId="155BA6F2" w14:textId="77777777" w:rsidR="0069573E" w:rsidRPr="0069573E" w:rsidRDefault="0069573E" w:rsidP="00293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Tegal, 27 Desember 2022</w:t>
            </w:r>
          </w:p>
        </w:tc>
      </w:tr>
      <w:tr w:rsidR="0069573E" w:rsidRPr="0069573E" w14:paraId="593CCFA4" w14:textId="77777777" w:rsidTr="0029367E">
        <w:trPr>
          <w:jc w:val="right"/>
        </w:trPr>
        <w:tc>
          <w:tcPr>
            <w:tcW w:w="2785" w:type="dxa"/>
          </w:tcPr>
          <w:p w14:paraId="0A2F7233" w14:textId="77777777" w:rsidR="0069573E" w:rsidRPr="0069573E" w:rsidRDefault="0069573E" w:rsidP="002936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69573E" w:rsidRPr="0069573E" w14:paraId="6B91E4C2" w14:textId="77777777" w:rsidTr="0029367E">
        <w:trPr>
          <w:trHeight w:val="1592"/>
          <w:jc w:val="right"/>
        </w:trPr>
        <w:tc>
          <w:tcPr>
            <w:tcW w:w="2785" w:type="dxa"/>
          </w:tcPr>
          <w:p w14:paraId="0CF69A80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73E" w:rsidRPr="0069573E" w14:paraId="7BF635D1" w14:textId="77777777" w:rsidTr="0029367E">
        <w:trPr>
          <w:trHeight w:val="440"/>
          <w:jc w:val="right"/>
        </w:trPr>
        <w:tc>
          <w:tcPr>
            <w:tcW w:w="2785" w:type="dxa"/>
          </w:tcPr>
          <w:p w14:paraId="5701D286" w14:textId="77777777" w:rsidR="0069573E" w:rsidRPr="0069573E" w:rsidRDefault="0069573E" w:rsidP="002936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3E">
              <w:rPr>
                <w:rFonts w:ascii="Times New Roman" w:hAnsi="Times New Roman" w:cs="Times New Roman"/>
                <w:sz w:val="24"/>
                <w:szCs w:val="24"/>
              </w:rPr>
              <w:t xml:space="preserve">        Shafira Salsabila</w:t>
            </w:r>
          </w:p>
        </w:tc>
      </w:tr>
    </w:tbl>
    <w:p w14:paraId="33F7ABCE" w14:textId="166A23F5" w:rsidR="0069573E" w:rsidRPr="0069573E" w:rsidRDefault="0069573E" w:rsidP="0069573E">
      <w:pPr>
        <w:tabs>
          <w:tab w:val="left" w:pos="1888"/>
        </w:tabs>
        <w:spacing w:line="48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9573E">
        <w:rPr>
          <w:rFonts w:ascii="Times New Roman" w:hAnsi="Times New Roman" w:cs="Times New Roman"/>
          <w:bCs/>
          <w:sz w:val="24"/>
          <w:szCs w:val="24"/>
        </w:rPr>
        <w:tab/>
      </w:r>
      <w:r w:rsidRPr="0069573E">
        <w:rPr>
          <w:rFonts w:ascii="Times New Roman" w:hAnsi="Times New Roman" w:cs="Times New Roman"/>
          <w:bCs/>
          <w:sz w:val="24"/>
          <w:szCs w:val="24"/>
        </w:rPr>
        <w:tab/>
      </w:r>
      <w:bookmarkStart w:id="1" w:name="_GoBack"/>
      <w:bookmarkEnd w:id="1"/>
    </w:p>
    <w:sectPr w:rsidR="0069573E" w:rsidRPr="0069573E" w:rsidSect="00555804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91EF" w14:textId="77777777" w:rsidR="006A1C42" w:rsidRDefault="006A1C42" w:rsidP="006A1C42">
      <w:pPr>
        <w:spacing w:after="0" w:line="240" w:lineRule="auto"/>
      </w:pPr>
      <w:r>
        <w:separator/>
      </w:r>
    </w:p>
  </w:endnote>
  <w:endnote w:type="continuationSeparator" w:id="0">
    <w:p w14:paraId="420C05D4" w14:textId="77777777" w:rsidR="006A1C42" w:rsidRDefault="006A1C42" w:rsidP="006A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4FE09" w14:textId="77777777" w:rsidR="006A1C42" w:rsidRDefault="006A1C42" w:rsidP="006A1C42">
      <w:pPr>
        <w:spacing w:after="0" w:line="240" w:lineRule="auto"/>
      </w:pPr>
      <w:r>
        <w:separator/>
      </w:r>
    </w:p>
  </w:footnote>
  <w:footnote w:type="continuationSeparator" w:id="0">
    <w:p w14:paraId="53D59645" w14:textId="77777777" w:rsidR="006A1C42" w:rsidRDefault="006A1C42" w:rsidP="006A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3D99"/>
    <w:multiLevelType w:val="hybridMultilevel"/>
    <w:tmpl w:val="9F32AD6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F20241"/>
    <w:multiLevelType w:val="hybridMultilevel"/>
    <w:tmpl w:val="6E0C48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5"/>
    <w:rsid w:val="00025BFB"/>
    <w:rsid w:val="0005669F"/>
    <w:rsid w:val="000A624E"/>
    <w:rsid w:val="002445A1"/>
    <w:rsid w:val="002955B9"/>
    <w:rsid w:val="002B3FD4"/>
    <w:rsid w:val="00343783"/>
    <w:rsid w:val="00346406"/>
    <w:rsid w:val="0036560A"/>
    <w:rsid w:val="00391669"/>
    <w:rsid w:val="00405891"/>
    <w:rsid w:val="004B35C3"/>
    <w:rsid w:val="004C6A88"/>
    <w:rsid w:val="00555804"/>
    <w:rsid w:val="00555BFE"/>
    <w:rsid w:val="005E2835"/>
    <w:rsid w:val="00645A69"/>
    <w:rsid w:val="0069573E"/>
    <w:rsid w:val="006A1C42"/>
    <w:rsid w:val="006D1CA1"/>
    <w:rsid w:val="006F03CD"/>
    <w:rsid w:val="00705F96"/>
    <w:rsid w:val="008478F3"/>
    <w:rsid w:val="008962B1"/>
    <w:rsid w:val="008B3094"/>
    <w:rsid w:val="00967891"/>
    <w:rsid w:val="009A7578"/>
    <w:rsid w:val="00BE0C5D"/>
    <w:rsid w:val="00CF4676"/>
    <w:rsid w:val="00D9078F"/>
    <w:rsid w:val="00D960AE"/>
    <w:rsid w:val="00DE1685"/>
    <w:rsid w:val="00E263B2"/>
    <w:rsid w:val="00E276AB"/>
    <w:rsid w:val="00E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8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3E"/>
    <w:pPr>
      <w:spacing w:after="0" w:line="240" w:lineRule="auto"/>
      <w:ind w:firstLine="624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E1685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6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AB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4AB8"/>
  </w:style>
  <w:style w:type="paragraph" w:styleId="Header">
    <w:name w:val="header"/>
    <w:basedOn w:val="Normal"/>
    <w:link w:val="HeaderChar"/>
    <w:uiPriority w:val="99"/>
    <w:unhideWhenUsed/>
    <w:rsid w:val="006A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4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A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42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9573E"/>
    <w:rPr>
      <w:rFonts w:ascii="Times New Roman" w:eastAsia="Calibri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6957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9573E"/>
    <w:pPr>
      <w:spacing w:after="0" w:line="240" w:lineRule="auto"/>
    </w:pPr>
    <w:rPr>
      <w:rFonts w:ascii="Times New Roman" w:eastAsia="Calibri" w:hAnsi="Times New Roman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9573E"/>
    <w:rPr>
      <w:rFonts w:ascii="Times New Roman" w:eastAsia="Calibri" w:hAnsi="Times New Roman" w:cs="Arial"/>
      <w:sz w:val="20"/>
      <w:szCs w:val="20"/>
    </w:rPr>
  </w:style>
  <w:style w:type="character" w:styleId="Hyperlink">
    <w:name w:val="Hyperlink"/>
    <w:uiPriority w:val="99"/>
    <w:unhideWhenUsed/>
    <w:qFormat/>
    <w:rsid w:val="00695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685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73E"/>
    <w:pPr>
      <w:spacing w:after="0" w:line="240" w:lineRule="auto"/>
      <w:ind w:firstLine="624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DE1685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68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4AB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4AB8"/>
  </w:style>
  <w:style w:type="paragraph" w:styleId="Header">
    <w:name w:val="header"/>
    <w:basedOn w:val="Normal"/>
    <w:link w:val="HeaderChar"/>
    <w:uiPriority w:val="99"/>
    <w:unhideWhenUsed/>
    <w:rsid w:val="006A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4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A1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42"/>
    <w:rPr>
      <w:rFonts w:eastAsiaTheme="minorEastAsia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9573E"/>
    <w:rPr>
      <w:rFonts w:ascii="Times New Roman" w:eastAsia="Calibri" w:hAnsi="Times New Roman" w:cs="Times New Roman"/>
      <w:b/>
      <w:bCs/>
      <w:sz w:val="24"/>
      <w:szCs w:val="24"/>
    </w:rPr>
  </w:style>
  <w:style w:type="character" w:styleId="Emphasis">
    <w:name w:val="Emphasis"/>
    <w:uiPriority w:val="20"/>
    <w:qFormat/>
    <w:rsid w:val="0069573E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9573E"/>
    <w:pPr>
      <w:spacing w:after="0" w:line="240" w:lineRule="auto"/>
    </w:pPr>
    <w:rPr>
      <w:rFonts w:ascii="Times New Roman" w:eastAsia="Calibri" w:hAnsi="Times New Roman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9573E"/>
    <w:rPr>
      <w:rFonts w:ascii="Times New Roman" w:eastAsia="Calibri" w:hAnsi="Times New Roman" w:cs="Arial"/>
      <w:sz w:val="20"/>
      <w:szCs w:val="20"/>
    </w:rPr>
  </w:style>
  <w:style w:type="character" w:styleId="Hyperlink">
    <w:name w:val="Hyperlink"/>
    <w:uiPriority w:val="99"/>
    <w:unhideWhenUsed/>
    <w:qFormat/>
    <w:rsid w:val="0069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angguru.com/blog/administrasi-transak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verdipratama7@outlook.com</dc:creator>
  <cp:lastModifiedBy>Lenovo</cp:lastModifiedBy>
  <cp:revision>2</cp:revision>
  <dcterms:created xsi:type="dcterms:W3CDTF">2023-02-07T14:21:00Z</dcterms:created>
  <dcterms:modified xsi:type="dcterms:W3CDTF">2023-02-07T14:21:00Z</dcterms:modified>
</cp:coreProperties>
</file>