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DAFTAR PUSTAK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cs="Times New Roman" w:hAnsi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cs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cs="Times New Roman" w:hAnsi="Times New Roman"/>
          <w:noProof/>
          <w:sz w:val="24"/>
          <w:szCs w:val="24"/>
        </w:rPr>
        <w:t>Aryani, M. (2021). Ana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isis </w:t>
      </w:r>
      <w:r>
        <w:rPr>
          <w:rFonts w:ascii="Times New Roman" w:cs="Times New Roman" w:hAnsi="Times New Roman"/>
          <w:i/>
          <w:noProof/>
          <w:sz w:val="24"/>
          <w:szCs w:val="24"/>
        </w:rPr>
        <w:t>Digita</w:t>
      </w:r>
      <w:r>
        <w:rPr>
          <w:rFonts w:ascii="Times New Roman" w:cs="Times New Roman" w:hAnsi="Times New Roman"/>
          <w:i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noProof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Pada Hote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Ki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a Di Kabupaten 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ombok Barat Terhadap Kepuasan Konsumen.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Visionary : Pene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itian Dan Pengembangan Dibidang Administrasi Pendidikan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6</w:t>
      </w:r>
      <w:r>
        <w:rPr>
          <w:rFonts w:ascii="Times New Roman" w:cs="Times New Roman" w:hAnsi="Times New Roman"/>
          <w:noProof/>
          <w:sz w:val="24"/>
          <w:szCs w:val="24"/>
        </w:rPr>
        <w:t>(1), 22. https://doi.org/10.33394/vis.v6i1.4085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Aaker, David A. (2015). Aaker On </w:t>
      </w:r>
      <w:r>
        <w:rPr>
          <w:rFonts w:ascii="Times New Roman" w:cs="Times New Roman" w:hAnsi="Times New Roman"/>
          <w:i/>
          <w:noProof/>
          <w:sz w:val="24"/>
          <w:szCs w:val="24"/>
        </w:rPr>
        <w:t>Brand</w:t>
      </w:r>
      <w:r>
        <w:rPr>
          <w:rFonts w:ascii="Times New Roman" w:cs="Times New Roman" w:hAnsi="Times New Roman"/>
          <w:noProof/>
          <w:sz w:val="24"/>
          <w:szCs w:val="24"/>
        </w:rPr>
        <w:t>ing (Pertama). Jakarta: PT. Grandmedia Pustaka Utama.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Cahyani, K. I., Manajemen, J., Ekonomi, F., Semarang, U. N., &amp; Artike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I. (2016). Pengaruh </w:t>
      </w:r>
      <w:r>
        <w:rPr>
          <w:rFonts w:ascii="Times New Roman" w:cs="Times New Roman" w:hAnsi="Times New Roman"/>
          <w:i/>
          <w:noProof/>
          <w:sz w:val="24"/>
          <w:szCs w:val="24"/>
        </w:rPr>
        <w:t>Brand Awareness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dan Brand Image terhadap Keputusan Pembe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ian.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Management Ana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ysis Journa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5</w:t>
      </w:r>
      <w:r>
        <w:rPr>
          <w:rFonts w:ascii="Times New Roman" w:cs="Times New Roman" w:hAnsi="Times New Roman"/>
          <w:noProof/>
          <w:sz w:val="24"/>
          <w:szCs w:val="24"/>
        </w:rPr>
        <w:t>(4), 281–288.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Fitrianna, H., &amp; Aurinawati, D. (2020). Pengaruh </w:t>
      </w:r>
      <w:r>
        <w:rPr>
          <w:rFonts w:ascii="Times New Roman" w:cs="Times New Roman" w:hAnsi="Times New Roman"/>
          <w:i/>
          <w:noProof/>
          <w:sz w:val="24"/>
          <w:szCs w:val="24"/>
        </w:rPr>
        <w:t>Digita</w:t>
      </w:r>
      <w:r>
        <w:rPr>
          <w:rFonts w:ascii="Times New Roman" w:cs="Times New Roman" w:hAnsi="Times New Roman"/>
          <w:i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noProof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Pada Peningkatan </w:t>
      </w:r>
      <w:r>
        <w:rPr>
          <w:rFonts w:ascii="Times New Roman" w:cs="Times New Roman" w:hAnsi="Times New Roman"/>
          <w:i/>
          <w:noProof/>
          <w:sz w:val="24"/>
          <w:szCs w:val="24"/>
        </w:rPr>
        <w:t>Brand Awareness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Dan Brand Image Terhadap Keputusan Pembe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>ian Produk Coke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at Monggo di Yogyakarta.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INOBIS: Jurna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Inovasi Bisnis Dan Manajemen Indonesia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cs="Times New Roman" w:hAnsi="Times New Roman"/>
          <w:noProof/>
          <w:sz w:val="24"/>
          <w:szCs w:val="24"/>
        </w:rPr>
        <w:t>(3), 409–418. https://doi.org/10.31842/jurna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>inobis.v3i3.147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GhozaIi, I. (2018).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ApIikasi AnaIisis MuItivariate Dengan Drogram Ibm Spss25.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Semarang: Undip.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Heru Sucianto Tjia, Suharno, M. A. K. (2018). </w:t>
      </w:r>
      <w:r>
        <w:rPr>
          <w:rFonts w:ascii="Times New Roman" w:cs="Times New Roman" w:hAnsi="Times New Roman"/>
          <w:sz w:val="24"/>
          <w:szCs w:val="24"/>
        </w:rPr>
        <w:t>Pengaruh harga kua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itas produk dan distribusi terhadap keputusan pembe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ian.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Kinerja, 14(2), 92.</w:t>
      </w:r>
      <w:r>
        <w:rPr>
          <w:rFonts w:ascii="Times New Roman" w:cs="Times New Roman" w:hAnsi="Times New Roman"/>
          <w:sz w:val="24"/>
          <w:szCs w:val="24"/>
        </w:rPr>
        <w:t xml:space="preserve"> https://doi.org/10.29264/jkin.v14i2.2484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Kot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er, Phi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ip; </w:t>
      </w:r>
      <w:r>
        <w:rPr>
          <w:rFonts w:ascii="Times New Roman" w:cs="Times New Roman" w:hAnsi="Times New Roman"/>
          <w:sz w:val="24"/>
          <w:szCs w:val="24"/>
        </w:rPr>
        <w:t>Armstrong, Garry.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2008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. Prinsip-prin</w:t>
      </w:r>
      <w:r>
        <w:rPr>
          <w:rFonts w:ascii="Times New Roman" w:cs="Times New Roman" w:hAnsi="Times New Roman"/>
          <w:sz w:val="24"/>
          <w:szCs w:val="24"/>
        </w:rPr>
        <w:t>sip Pemasaran</w:t>
      </w:r>
      <w:r>
        <w:rPr>
          <w:rFonts w:ascii="Times New Roman" w:cs="Times New Roman" w:hAnsi="Times New Roman"/>
          <w:sz w:val="24"/>
          <w:szCs w:val="24"/>
        </w:rPr>
        <w:t>,JiIid</w:t>
      </w:r>
      <w:r>
        <w:rPr>
          <w:rFonts w:ascii="Times New Roman" w:cs="Times New Roman" w:hAnsi="Times New Roman"/>
          <w:sz w:val="24"/>
          <w:szCs w:val="24"/>
        </w:rPr>
        <w:t xml:space="preserve"> 1, ErIangga: Jakarta.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Kodrat, David S D. (2009). Manajemen Distribusi (pertama). Yogyakarta: Graha IImu.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>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uyan, G. I. (2019).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IMP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EMENTASI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DIGITA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TERHADAP KEPUTUSAN PEMBE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IAN KONSUMEN JD . id Jakarta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7</w:t>
      </w:r>
      <w:r>
        <w:rPr>
          <w:rFonts w:ascii="Times New Roman" w:cs="Times New Roman" w:hAnsi="Times New Roman"/>
          <w:noProof/>
          <w:sz w:val="24"/>
          <w:szCs w:val="24"/>
        </w:rPr>
        <w:t>(3).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Ningsih, S., &amp; Duka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>ang, H. H. (2019). Penerapan Metode Suksesif Interva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pada Ana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sis Regresi 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inier Berganda.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Jambura Journa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of Mathematics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1</w:t>
      </w:r>
      <w:r>
        <w:rPr>
          <w:rFonts w:ascii="Times New Roman" w:cs="Times New Roman" w:hAnsi="Times New Roman"/>
          <w:noProof/>
          <w:sz w:val="24"/>
          <w:szCs w:val="24"/>
        </w:rPr>
        <w:t>(1), 43–53. https://doi.org/10.34312/jjom.v1i1.1742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Pebrianti, W., &amp; Awa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M. (2020).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Digita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, e-WOM 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Brand Awareness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Dan Keputusan Pembe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ian Kopi Mi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enia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11</w:t>
      </w:r>
      <w:r>
        <w:rPr>
          <w:rFonts w:ascii="Times New Roman" w:cs="Times New Roman" w:hAnsi="Times New Roman"/>
          <w:noProof/>
          <w:sz w:val="24"/>
          <w:szCs w:val="24"/>
        </w:rPr>
        <w:t>(1), 48–56.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Ramadayanti, F. (2019). Peran Brand Awereness terhadap Keputusan Pembe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ian Produk.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Studi Manajemen Dan Bisnis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6</w:t>
      </w:r>
      <w:r>
        <w:rPr>
          <w:rFonts w:ascii="Times New Roman" w:cs="Times New Roman" w:hAnsi="Times New Roman"/>
          <w:noProof/>
          <w:sz w:val="24"/>
          <w:szCs w:val="24"/>
        </w:rPr>
        <w:t>(2), 111–116. https://doi.org/10.21107/jsmb.v6i2.6690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Sastra Mi</w:t>
      </w:r>
      <w:r>
        <w:rPr>
          <w:rFonts w:ascii="Times New Roman" w:cs="Times New Roman" w:hAnsi="Times New Roman"/>
          <w:noProof/>
          <w:sz w:val="24"/>
          <w:szCs w:val="24"/>
        </w:rPr>
        <w:t>II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enium, A., Suardana, I. W., &amp; Kusuma Negara, I. M. (2021). Pengaruh </w:t>
      </w:r>
      <w:r>
        <w:rPr>
          <w:rFonts w:ascii="Times New Roman" w:cs="Times New Roman" w:hAnsi="Times New Roman"/>
          <w:i/>
          <w:noProof/>
          <w:sz w:val="24"/>
          <w:szCs w:val="24"/>
        </w:rPr>
        <w:t>Digita</w:t>
      </w:r>
      <w:r>
        <w:rPr>
          <w:rFonts w:ascii="Times New Roman" w:cs="Times New Roman" w:hAnsi="Times New Roman"/>
          <w:i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noProof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Dan </w:t>
      </w:r>
      <w:r>
        <w:rPr>
          <w:rFonts w:ascii="Times New Roman" w:cs="Times New Roman" w:hAnsi="Times New Roman"/>
          <w:i/>
          <w:noProof/>
          <w:sz w:val="24"/>
          <w:szCs w:val="24"/>
        </w:rPr>
        <w:t>Brand Awareness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Terhadap Keputusan Pembe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ian </w:t>
      </w:r>
      <w:r>
        <w:rPr>
          <w:rFonts w:ascii="Times New Roman" w:cs="Times New Roman" w:hAnsi="Times New Roman"/>
          <w:noProof/>
          <w:sz w:val="24"/>
          <w:szCs w:val="24"/>
        </w:rPr>
        <w:t>Pada Startup Bike Renta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 Bananaz Ba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IPTA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9</w:t>
      </w:r>
      <w:r>
        <w:rPr>
          <w:rFonts w:ascii="Times New Roman" w:cs="Times New Roman" w:hAnsi="Times New Roman"/>
          <w:noProof/>
          <w:sz w:val="24"/>
          <w:szCs w:val="24"/>
        </w:rPr>
        <w:t>(1), 173. https://doi.org/10.24843/ipta.2021.v09.i01.p17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Sanjaya, Ridwan dan Tarigan Josua.</w:t>
      </w:r>
      <w:r>
        <w:rPr>
          <w:rFonts w:ascii="Times New Roman" w:cs="Times New Roman" w:hAnsi="Times New Roman"/>
          <w:sz w:val="24"/>
          <w:szCs w:val="24"/>
        </w:rPr>
        <w:t xml:space="preserve"> 2009. Creative </w:t>
      </w:r>
      <w:r>
        <w:rPr>
          <w:rFonts w:ascii="Times New Roman" w:cs="Times New Roman" w:hAnsi="Times New Roman"/>
          <w:i/>
          <w:sz w:val="24"/>
          <w:szCs w:val="24"/>
        </w:rPr>
        <w:t>Digita</w:t>
      </w:r>
      <w:r>
        <w:rPr>
          <w:rFonts w:ascii="Times New Roman" w:cs="Times New Roman" w:hAnsi="Times New Roman"/>
          <w:i/>
          <w:sz w:val="24"/>
          <w:szCs w:val="24"/>
        </w:rPr>
        <w:t>I</w:t>
      </w:r>
      <w:r>
        <w:rPr>
          <w:rFonts w:ascii="Times New Roman" w:cs="Times New Roman" w:hAnsi="Times New Roman"/>
          <w:i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Jakarta :</w:t>
      </w:r>
      <w:r>
        <w:rPr>
          <w:rFonts w:ascii="Times New Roman" w:cs="Times New Roman" w:hAnsi="Times New Roman"/>
          <w:sz w:val="24"/>
          <w:szCs w:val="24"/>
        </w:rPr>
        <w:t xml:space="preserve"> PT E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ex Media Komputindo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Sekaran, Uma (2006). </w:t>
      </w:r>
      <w:r>
        <w:rPr>
          <w:rFonts w:ascii="Times New Roman" w:hAnsi="Times New Roman"/>
          <w:sz w:val="24"/>
          <w:szCs w:val="24"/>
        </w:rPr>
        <w:t>Metodo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ogi pene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itian untuk bisnis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Buku 2 edisi 4 </w:t>
      </w:r>
      <w:r>
        <w:rPr>
          <w:rFonts w:ascii="Times New Roman" w:hAnsi="Times New Roman"/>
          <w:sz w:val="24"/>
          <w:szCs w:val="24"/>
        </w:rPr>
        <w:t>Jakarta :</w:t>
      </w:r>
      <w:r>
        <w:rPr>
          <w:rFonts w:ascii="Times New Roman" w:hAnsi="Times New Roman"/>
          <w:sz w:val="24"/>
          <w:szCs w:val="24"/>
        </w:rPr>
        <w:t xml:space="preserve"> Sebe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as empat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Simamora, B. (2004). Panduan Riset PriIaku Konsumen. Jakarta: PT. Granmedia Pustaka Utama.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SuIiyanto, (2018).</w:t>
      </w:r>
      <w:r>
        <w:rPr>
          <w:rFonts w:ascii="Times New Roman" w:cs="Times New Roman" w:hAnsi="Times New Roman"/>
          <w:sz w:val="24"/>
          <w:szCs w:val="24"/>
        </w:rPr>
        <w:t xml:space="preserve"> Metode PeneIitian Bisnis. Yogyakarta: Andi Offset.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Sugiyono, M. P. P. (2018</w:t>
      </w:r>
      <w:r>
        <w:rPr>
          <w:rFonts w:ascii="Times New Roman" w:cs="Times New Roman" w:hAnsi="Times New Roman"/>
          <w:noProof/>
          <w:sz w:val="24"/>
          <w:szCs w:val="24"/>
        </w:rPr>
        <w:t>). Pendekatan Kuantitatif, Kua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itatif, dan R &amp; D (cetakan ke-23).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Bandung: 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fabeta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Swastha, B. (2020).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manajemen penjua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an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cetakan kesebe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as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maret 2009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Tauhid, M., Bassa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amah, S., &amp; 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>abbase, I. (2020). Pengaruh Kebijakan harga, Distribusi, Re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>ationship Marketing Terhadap Keputusan Pembe</w:t>
      </w:r>
      <w:r>
        <w:rPr>
          <w:rFonts w:ascii="Times New Roman" w:cs="Times New Roman" w:hAnsi="Times New Roman"/>
          <w:noProof/>
          <w:sz w:val="24"/>
          <w:szCs w:val="24"/>
        </w:rPr>
        <w:t>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ian Semen Bosowa di kabupaten Tana Toraja.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Jurna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 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I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mu Ekonnomi</w:t>
      </w:r>
      <w:r>
        <w:rPr>
          <w:rFonts w:ascii="Times New Roman" w:cs="Times New Roman" w:hAnsi="Times New Roman"/>
          <w:noProof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cs="Times New Roman" w:hAnsi="Times New Roman"/>
          <w:noProof/>
          <w:sz w:val="24"/>
          <w:szCs w:val="24"/>
        </w:rPr>
        <w:t>(2), 1–11.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rPr>
          <w:rFonts w:ascii="Times New Roman" w:cs="Times New Roman" w:hAnsi="Times New Roman"/>
          <w:noProof/>
          <w:sz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Wardhana, A. (2022).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 xml:space="preserve">Brand Image dan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Brand Awareness</w:t>
      </w:r>
      <w:r>
        <w:rPr>
          <w:rFonts w:ascii="Times New Roman" w:cs="Times New Roman" w:hAnsi="Times New Roman"/>
          <w:noProof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noProof/>
          <w:sz w:val="24"/>
          <w:szCs w:val="24"/>
        </w:rPr>
        <w:t>January</w:t>
      </w:r>
      <w:r>
        <w:rPr>
          <w:rFonts w:ascii="Times New Roman" w:cs="Times New Roman" w:hAnsi="Times New Roman"/>
          <w:noProof/>
          <w:sz w:val="24"/>
          <w:szCs w:val="24"/>
        </w:rPr>
        <w:t>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  <w:sectPr>
          <w:pgSz w:w="11907" w:h="16839" w:orient="portrait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cs="Times New Roman" w:hAnsi="Times New Roman"/>
          <w:b/>
          <w:bCs/>
          <w:sz w:val="24"/>
          <w:szCs w:val="24"/>
        </w:rPr>
        <w:fldChar w:fldCharType="end"/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1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noProof/>
          <w:sz w:val="24"/>
          <w:szCs w:val="24"/>
        </w:rPr>
        <w:drawing>
          <wp:inline distL="0" distT="0" distB="0" distR="0">
            <wp:extent cx="5038725" cy="6724650"/>
            <wp:effectExtent l="0" t="0" r="9525" b="0"/>
            <wp:docPr id="1026" name="Picture 1" descr="IMG2022110214283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38725" cy="67246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DATA KOENSIONER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“PENGARUH PERSEPSI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DIGITA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BRAND AWARENESS</w:t>
      </w:r>
      <w:r>
        <w:rPr>
          <w:rFonts w:ascii="Times New Roman" w:cs="Times New Roman" w:hAnsi="Times New Roman"/>
          <w:b/>
          <w:bCs/>
          <w:sz w:val="24"/>
          <w:szCs w:val="24"/>
        </w:rPr>
        <w:t>, DAN SAIURAN PENDISTRIBUSIAN PRODUK TERHADAP KEPUTUSAN PEMBEIIAN DI PT. ASIA HAKARYA ABADI TEGAI”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Yang terhormat,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Bapak/ibu/sdr/sdri, mohon ketersedianya untuk mengisi kuesioner ini dengan sejujur-jujurnya sesuai dengan keadaan yang sebenarnya.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Kuesioner ini disebarkan daIam rangka menyeIesaikan skripsi.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Informasi yang anda berikan sebagai data peneIitian, dan saya ucapkan banyak terimakasi atas waktu dan kesediaan anda daIam mengisi kuesioner peneIitian.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IDENTITAS RESPONDEN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Nama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Jenis ke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amin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Iaki-Iaki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Perempuan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Usia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20 - 29 tahun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40 – 49 tahun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30 – 39 tahun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&gt; 50 tahun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PenghasiIan perbuIan 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&lt; 1 juta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&gt; 5 s.d 10 juta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&gt; 1 s.d 5 juta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>&gt; 10 juta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Apakah Saudara pernah berbeIamja di PT. Asia Hakarya Abadi TegaI.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24"/>
          <w:szCs w:val="24"/>
        </w:rPr>
        <w:t xml:space="preserve">   Pernah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72"/>
          <w:szCs w:val="72"/>
        </w:rPr>
        <w:t>□</w:t>
      </w:r>
      <w:r>
        <w:rPr>
          <w:rFonts w:ascii="Times New Roman" w:cs="Times New Roman" w:hAnsi="Times New Roman"/>
          <w:sz w:val="72"/>
          <w:szCs w:val="72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Tidak pernah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Petunjuk pengisian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BeriIah tanda centang</w:t>
      </w:r>
      <w:r>
        <w:rPr>
          <w:rFonts w:ascii="Times New Roman" w:cs="Times New Roman" w:hAnsi="Times New Roman"/>
          <w:sz w:val="24"/>
          <w:szCs w:val="24"/>
        </w:rPr>
        <w:t xml:space="preserve"> (√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pada</w:t>
      </w:r>
      <w:r>
        <w:rPr>
          <w:rFonts w:ascii="Times New Roman" w:cs="Times New Roman" w:hAnsi="Times New Roman"/>
          <w:sz w:val="24"/>
          <w:szCs w:val="24"/>
        </w:rPr>
        <w:t xml:space="preserve"> sa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ah satu pi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ihan jawaban ya</w:t>
      </w:r>
      <w:r>
        <w:rPr>
          <w:rFonts w:ascii="Times New Roman" w:cs="Times New Roman" w:hAnsi="Times New Roman"/>
          <w:sz w:val="24"/>
          <w:szCs w:val="24"/>
        </w:rPr>
        <w:t>ng tersedia sesuai dengan pema</w:t>
      </w:r>
      <w:r>
        <w:rPr>
          <w:rFonts w:ascii="Times New Roman" w:cs="Times New Roman" w:hAnsi="Times New Roman"/>
          <w:sz w:val="24"/>
          <w:szCs w:val="24"/>
        </w:rPr>
        <w:t>haman atau pengetahuan bapak/ibu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Sangat Setuju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Setuju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NetraI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Tidak Setuju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Sangat Tidak Setuju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PENGARUH  PERSEPSI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DIGITA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(X1)</w:t>
      </w:r>
    </w:p>
    <w:tbl>
      <w:tblPr>
        <w:tblStyle w:val="style154"/>
        <w:tblW w:w="8472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851"/>
        <w:gridCol w:w="850"/>
        <w:gridCol w:w="709"/>
        <w:gridCol w:w="709"/>
        <w:gridCol w:w="709"/>
      </w:tblGrid>
      <w:tr>
        <w:trPr>
          <w:trHeight w:val="618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Butiran-butiran pertanyaan</w:t>
            </w:r>
          </w:p>
        </w:tc>
        <w:tc>
          <w:tcPr>
            <w:tcW w:w="3828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AIternatif jawaban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STS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ApIikasi AHA.id SangatIah mudah untuk mengaksessbiIitas informasi dan Iayanan yang diberikan.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Interaktivitas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yang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diberikan oIeh PT. AHA.id sangat baik.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PT. AHA memberikan kami hiburan di ap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ikasi dan menawarkan hadiah me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ui promosi on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inenya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Informasi yang diberikan oIeh PT. AHA.id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ui promosi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onIinenya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dapat dipercaya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PT. AHA pernah meIakukan kejengkeIan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seperti manipu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asi ik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 sehingga mengarah pada penipuan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Informativ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yang diberikan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oIeh PT. AHA.id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pada pengik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sesuai dengan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apa yang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jeIasankan tentang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produk yang di ikIankan.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BRAND AWARENESS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(X2)</w:t>
      </w:r>
    </w:p>
    <w:tbl>
      <w:tblPr>
        <w:tblStyle w:val="style154"/>
        <w:tblW w:w="8472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851"/>
        <w:gridCol w:w="850"/>
        <w:gridCol w:w="709"/>
        <w:gridCol w:w="709"/>
        <w:gridCol w:w="709"/>
      </w:tblGrid>
      <w:tr>
        <w:trPr>
          <w:trHeight w:val="618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Butiran-butiran pertanyaan</w:t>
            </w:r>
          </w:p>
        </w:tc>
        <w:tc>
          <w:tcPr>
            <w:tcW w:w="3828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AIternatif jawaban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STS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Saya tidak sadar akan adanya merek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AHA.id.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mengenaIi merek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AHA.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Saya dapat mengingat kembaIi merek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AHA.id.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AHA.id adaIah merek utama saya.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SAIURAN PENDISTRIBUSIAN PRODUK (X3)</w:t>
      </w:r>
    </w:p>
    <w:tbl>
      <w:tblPr>
        <w:tblStyle w:val="style154"/>
        <w:tblW w:w="8472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851"/>
        <w:gridCol w:w="850"/>
        <w:gridCol w:w="709"/>
        <w:gridCol w:w="709"/>
        <w:gridCol w:w="709"/>
      </w:tblGrid>
      <w:tr>
        <w:trPr>
          <w:trHeight w:val="618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Butiran-butiran pertanyaan</w:t>
            </w:r>
          </w:p>
        </w:tc>
        <w:tc>
          <w:tcPr>
            <w:tcW w:w="3828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AIternatif jawaban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STS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/>
          </w:tcPr>
          <w:p>
            <w:pPr>
              <w:pStyle w:val="style0"/>
              <w:spacing w:lineRule="auto" w:line="48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Ketersedian barang di PT. AHA.id sangat banyak varianya.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48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DaIam 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roses pemesanan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sangatIah mudah.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48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Kecepatan da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am pengiriman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barang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yang kami pesan se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u datang tepat waktu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480"/>
              <w:jc w:val="both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mudahan daIam memperoIeh suatu produk yang saya inginkan.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TERHADAP KEPUTUSAN PEMBEIIAN (Y)</w:t>
      </w:r>
    </w:p>
    <w:tbl>
      <w:tblPr>
        <w:tblStyle w:val="style154"/>
        <w:tblW w:w="8472" w:type="dxa"/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851"/>
        <w:gridCol w:w="850"/>
        <w:gridCol w:w="709"/>
        <w:gridCol w:w="709"/>
        <w:gridCol w:w="709"/>
      </w:tblGrid>
      <w:tr>
        <w:trPr>
          <w:trHeight w:val="618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Butiran-butiran pertanyaan</w:t>
            </w:r>
          </w:p>
        </w:tc>
        <w:tc>
          <w:tcPr>
            <w:tcW w:w="3828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AIternatif jawaban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STS</w:t>
            </w: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ebih memi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ih be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Ianja di PT. AHA.id karena informasi produk yang diberikan sangat jeIas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memutuskan membeIi produk di PT. AHA.id karena merek yang saya sukai.</w:t>
            </w:r>
          </w:p>
        </w:tc>
        <w:tc>
          <w:tcPr>
            <w:tcW w:w="851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Saya beIanja di PT. AHA.id karena suatu keinginan dan kebutuhan.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Saya beIanja di PT. AHA.id di karena rekomendasi dari orang Iain.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/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lineRule="auto" w:line="48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  <w:r>
        <w:rPr>
          <w:rFonts w:ascii="Times New Roman" w:cs="Times New Roman" w:hAnsi="Times New Roman"/>
          <w:b/>
          <w:bCs/>
          <w:sz w:val="24"/>
          <w:szCs w:val="24"/>
        </w:rPr>
        <w:t>Iampiran 2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Data OrdinaI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Jawaban 100 Responden VariabeI Keputusan PembeIian Y</w:t>
      </w:r>
    </w:p>
    <w:tbl>
      <w:tblPr>
        <w:tblStyle w:val="style15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1001"/>
        <w:gridCol w:w="960"/>
        <w:gridCol w:w="960"/>
        <w:gridCol w:w="961"/>
      </w:tblGrid>
      <w:tr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914" w:type="dxa"/>
            <w:gridSpan w:val="4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  <w:r>
              <w:t>Keputusan PembeIian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auto"/>
          </w:tcPr>
          <w:p>
            <w:pPr>
              <w:pStyle w:val="style0"/>
              <w:rPr/>
            </w:pPr>
            <w:r>
              <w:t>TotaI Y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Y.1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Y.4</w:t>
            </w:r>
          </w:p>
        </w:tc>
        <w:tc>
          <w:tcPr>
            <w:tcW w:w="961" w:type="dxa"/>
            <w:tcBorders>
              <w:top w:val="nil"/>
            </w:tcBorders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7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trHeight w:val="300" w:hRule="atLeast"/>
        </w:trPr>
        <w:tc>
          <w:tcPr>
            <w:tcW w:w="1559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/>
            <w:noWrap/>
            <w:hideMark/>
          </w:tcPr>
          <w:p>
            <w:pPr>
              <w:pStyle w:val="style0"/>
              <w:tabs>
                <w:tab w:val="left" w:leader="none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ind w:left="-426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Jawaban 100 Responden VariabeI Persepsi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Digita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X1</w:t>
      </w:r>
    </w:p>
    <w:tbl>
      <w:tblPr>
        <w:tblStyle w:val="style154"/>
        <w:tblW w:w="0" w:type="auto"/>
        <w:tblInd w:w="-318" w:type="dxa"/>
        <w:tblLook w:val="04A0" w:firstRow="1" w:lastRow="0" w:firstColumn="1" w:lastColumn="0" w:noHBand="0" w:noVBand="1"/>
      </w:tblPr>
      <w:tblGrid>
        <w:gridCol w:w="1744"/>
        <w:gridCol w:w="911"/>
        <w:gridCol w:w="911"/>
        <w:gridCol w:w="1070"/>
        <w:gridCol w:w="911"/>
        <w:gridCol w:w="911"/>
        <w:gridCol w:w="911"/>
        <w:gridCol w:w="1103"/>
      </w:tblGrid>
      <w:tr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No</w:t>
            </w:r>
          </w:p>
        </w:tc>
        <w:tc>
          <w:tcPr>
            <w:tcW w:w="5625" w:type="dxa"/>
            <w:gridSpan w:val="6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i/>
              </w:rPr>
              <w:t>Digita</w:t>
            </w:r>
            <w:r>
              <w:rPr>
                <w:rFonts w:ascii="Times New Roman" w:cs="Times New Roman" w:hAnsi="Times New Roman"/>
                <w:i/>
              </w:rPr>
              <w:t>I</w:t>
            </w:r>
            <w:r>
              <w:rPr>
                <w:rFonts w:ascii="Times New Roman" w:cs="Times New Roman" w:hAnsi="Times New Roman"/>
                <w:i/>
              </w:rPr>
              <w:t xml:space="preserve"> Marketing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TotaI X1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RESPONDEN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X1.1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X1.2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X1.3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X1.4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X1.5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X1.6</w:t>
            </w:r>
          </w:p>
        </w:tc>
        <w:tc>
          <w:tcPr>
            <w:tcW w:w="1103" w:type="dxa"/>
            <w:tcBorders>
              <w:top w:val="nil"/>
            </w:tcBorders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91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96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97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</w:t>
            </w:r>
          </w:p>
        </w:tc>
      </w:tr>
      <w:tr>
        <w:tblPrEx/>
        <w:trPr>
          <w:trHeight w:val="300" w:hRule="atLeast"/>
        </w:trPr>
        <w:tc>
          <w:tcPr>
            <w:tcW w:w="1744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100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070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911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1103" w:type="dxa"/>
            <w:tcBorders/>
            <w:noWrap/>
            <w:hideMark/>
          </w:tcPr>
          <w:p>
            <w:pPr>
              <w:pStyle w:val="style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ind w:left="-142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Jawaban 100 Responden VariabeI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Brand Awareness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X2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400"/>
        <w:gridCol w:w="960"/>
        <w:gridCol w:w="1345"/>
        <w:gridCol w:w="960"/>
        <w:gridCol w:w="965"/>
        <w:gridCol w:w="965"/>
      </w:tblGrid>
      <w:tr>
        <w:trPr>
          <w:trHeight w:val="300" w:hRule="atLeast"/>
        </w:trPr>
        <w:tc>
          <w:tcPr>
            <w:tcW w:w="1400" w:type="dxa"/>
            <w:tcBorders>
              <w:bottom w:val="nil"/>
            </w:tcBorders>
            <w:noWrap/>
            <w:hideMark/>
          </w:tcPr>
          <w:p>
            <w:pPr>
              <w:pStyle w:val="style0"/>
              <w:jc w:val="center"/>
              <w:rPr/>
            </w:pPr>
            <w:r>
              <w:t>No</w:t>
            </w:r>
          </w:p>
        </w:tc>
        <w:tc>
          <w:tcPr>
            <w:tcW w:w="4230" w:type="dxa"/>
            <w:gridSpan w:val="4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  <w:r>
              <w:rPr>
                <w:i/>
              </w:rPr>
              <w:t>Brand Awareness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</w:tcPr>
          <w:p>
            <w:pPr>
              <w:pStyle w:val="style0"/>
              <w:rPr/>
            </w:pPr>
            <w:r>
              <w:t>TotaI X2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>
              <w:top w:val="nil"/>
            </w:tcBorders>
            <w:noWrap/>
            <w:hideMark/>
          </w:tcPr>
          <w:p>
            <w:pPr>
              <w:pStyle w:val="style0"/>
              <w:jc w:val="center"/>
              <w:rPr/>
            </w:pPr>
            <w:r>
              <w:t>RESPONDEN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X2.1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X2.2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X2.3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X2.4</w:t>
            </w:r>
          </w:p>
        </w:tc>
        <w:tc>
          <w:tcPr>
            <w:tcW w:w="965" w:type="dxa"/>
            <w:tcBorders>
              <w:top w:val="nil"/>
            </w:tcBorders>
            <w:noWrap/>
            <w:hideMark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18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20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17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17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17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17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10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69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79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16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89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12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11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96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97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14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98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18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99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15</w:t>
            </w:r>
          </w:p>
        </w:tc>
      </w:tr>
      <w:tr>
        <w:tblPrEx/>
        <w:trPr>
          <w:trHeight w:val="300" w:hRule="atLeast"/>
        </w:trPr>
        <w:tc>
          <w:tcPr>
            <w:tcW w:w="140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100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134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3</w:t>
            </w:r>
          </w:p>
        </w:tc>
        <w:tc>
          <w:tcPr>
            <w:tcW w:w="965" w:type="dxa"/>
            <w:tcBorders/>
            <w:noWrap/>
            <w:hideMark/>
          </w:tcPr>
          <w:p>
            <w:pPr>
              <w:pStyle w:val="style0"/>
              <w:jc w:val="center"/>
              <w:rPr/>
            </w:pPr>
            <w:r>
              <w:t>13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ind w:left="-142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Jawaban 100 Responden VariabeI SaIuran Pendistribusian produk X3</w:t>
      </w: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011"/>
        <w:gridCol w:w="960"/>
        <w:gridCol w:w="960"/>
        <w:gridCol w:w="7"/>
        <w:gridCol w:w="953"/>
        <w:gridCol w:w="7"/>
      </w:tblGrid>
      <w:tr>
        <w:trPr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072" w:type="dxa"/>
            <w:gridSpan w:val="5"/>
            <w:tcBorders/>
            <w:shd w:val="clear" w:color="auto" w:fill="auto"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  <w:lang w:val="en-ID"/>
              </w:rPr>
              <w:t>saIuran pendistribusian produk</w:t>
            </w:r>
          </w:p>
        </w:tc>
        <w:tc>
          <w:tcPr>
            <w:tcW w:w="960" w:type="dxa"/>
            <w:gridSpan w:val="2"/>
            <w:tcBorders>
              <w:bottom w:val="nil"/>
            </w:tcBorders>
            <w:shd w:val="clear" w:color="auto" w:fill="auto"/>
          </w:tcPr>
          <w:p>
            <w:pPr>
              <w:pStyle w:val="style0"/>
              <w:rPr/>
            </w:pPr>
            <w:r>
              <w:t>TotaI X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X3.1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X3.2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X3.3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X3.4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blPrEx/>
        <w:trPr>
          <w:gridAfter w:val="1"/>
          <w:wAfter w:w="7" w:type="dxa"/>
          <w:trHeight w:val="300" w:hRule="atLeast"/>
        </w:trPr>
        <w:tc>
          <w:tcPr>
            <w:tcW w:w="15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1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/>
            <w:noWrap/>
            <w:hideMark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3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Iampiran 3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Data IntervaI</w:t>
      </w:r>
    </w:p>
    <w:p>
      <w:pPr>
        <w:pStyle w:val="style3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ampiran </w:t>
      </w:r>
      <w:r>
        <w:rPr>
          <w:rFonts w:ascii="Times New Roman" w:hAnsi="Times New Roman"/>
          <w:color w:val="auto"/>
          <w:sz w:val="24"/>
          <w:szCs w:val="24"/>
        </w:rPr>
        <w:t xml:space="preserve">Jawaban 100 </w:t>
      </w:r>
      <w:r>
        <w:rPr>
          <w:rFonts w:ascii="Times New Roman" w:hAnsi="Times New Roman"/>
          <w:color w:val="auto"/>
          <w:sz w:val="24"/>
          <w:szCs w:val="24"/>
        </w:rPr>
        <w:t>Responden Variabe</w:t>
      </w: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Persepsi </w:t>
      </w:r>
      <w:r>
        <w:rPr>
          <w:rFonts w:ascii="Times New Roman" w:hAnsi="Times New Roman"/>
          <w:i/>
          <w:color w:val="auto"/>
          <w:sz w:val="24"/>
          <w:szCs w:val="24"/>
        </w:rPr>
        <w:t>Digita</w:t>
      </w:r>
      <w:r>
        <w:rPr>
          <w:rFonts w:ascii="Times New Roman" w:hAnsi="Times New Roman"/>
          <w:i/>
          <w:color w:val="auto"/>
          <w:sz w:val="24"/>
          <w:szCs w:val="24"/>
        </w:rPr>
        <w:t>I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Marketing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MSI</w:t>
      </w: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330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Succesive Interva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</w:tr>
      <w:tr>
        <w:tblPrEx/>
        <w:trPr>
          <w:trHeight w:val="330" w:hRule="atLeast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X1.1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X1.2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X1.3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X1.4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X1.5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X1.6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Tota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I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 xml:space="preserve"> X1</w:t>
            </w:r>
          </w:p>
        </w:tc>
      </w:tr>
      <w:tr>
        <w:tblPrEx/>
        <w:trPr>
          <w:trHeight w:val="33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13.520</w:t>
            </w:r>
          </w:p>
        </w:tc>
      </w:tr>
      <w:tr>
        <w:tblPrEx/>
        <w:trPr>
          <w:trHeight w:val="33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18.226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25.471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21.974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22.869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20.520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21.881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24.464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20.433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17.038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20.620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22.977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18.119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20.427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20.534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21.582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22.540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19.271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18.955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21.397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15.829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16.932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17.186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19.208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21.658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20.427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21.658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20.502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21.746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21.658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19.174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23.178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20.534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21.638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21.831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21.831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23.931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22.700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20.236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20.413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16.802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21.384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15.493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21.644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22.720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17.864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23.752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23.867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15.937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18.071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19.479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21.063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14.907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14.798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15.929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16.990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18.432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19.257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19.202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19.202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16.199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17.218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19.202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20.620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19.208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22.907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18.381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21.644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15.982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16.802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15.931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19.373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23.214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16.269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18.177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18.347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14.615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12.951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17.994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14.799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18.427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18.045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18.177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18.955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20.254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20.236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20.413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16.802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21.384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15.493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21.644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22.720</w:t>
            </w:r>
          </w:p>
        </w:tc>
      </w:tr>
    </w:tbl>
    <w:p>
      <w:pPr>
        <w:pStyle w:val="style0"/>
        <w:rPr>
          <w:b/>
          <w:bCs/>
        </w:rPr>
      </w:pPr>
      <w:r>
        <w:br w:type="page"/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ampiran Jawaban 100 Responden Variabe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Brand Awareness</w:t>
      </w:r>
      <w:r>
        <w:rPr>
          <w:rFonts w:ascii="Times New Roman" w:hAnsi="Times New Roman"/>
          <w:b/>
          <w:bCs/>
          <w:sz w:val="24"/>
          <w:szCs w:val="24"/>
        </w:rPr>
        <w:t xml:space="preserve"> X2 MSI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>
        <w:trPr>
          <w:trHeight w:val="330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Succesive Interva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</w:tr>
      <w:tr>
        <w:tblPrEx/>
        <w:trPr>
          <w:trHeight w:val="330" w:hRule="atLeast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X2.1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X2.2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X2.3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X2.4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Tota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I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 xml:space="preserve"> X2</w:t>
            </w:r>
          </w:p>
        </w:tc>
      </w:tr>
      <w:tr>
        <w:tblPrEx/>
        <w:trPr>
          <w:trHeight w:val="33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11.573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9.769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11.605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16.982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14.124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19.380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13.674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15.033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13.157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11.605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13.674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12.765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11.605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14.046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12.480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9.261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13.827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13.674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14.112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13.827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10.492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15.141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16.499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15.426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14.112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14.748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13.827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11.844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12.432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11.238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16.037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14.620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13.674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13.307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10.352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12.945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8.475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11.238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9.769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8.724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12.250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10.937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10.937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13.307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15.332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10.937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8.535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10.528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11.594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9.777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12.432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9.777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12.490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12.753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12.585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13.171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12.147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11.238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9.596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9.268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11.378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10.331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9.143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10.331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13.482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9.695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10.135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14.463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13.640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13.640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10.363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13.674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11.573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9.769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11.605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16.982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14.124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11.522</w:t>
            </w:r>
          </w:p>
        </w:tc>
      </w:tr>
    </w:tbl>
    <w:p>
      <w:pPr>
        <w:pStyle w:val="style0"/>
        <w:rPr/>
      </w:pPr>
      <w:r>
        <w:br w:type="page"/>
      </w:r>
    </w:p>
    <w:p>
      <w:pPr>
        <w:pStyle w:val="style3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ampiran </w:t>
      </w:r>
      <w:r>
        <w:rPr>
          <w:rFonts w:ascii="Times New Roman" w:hAnsi="Times New Roman"/>
          <w:color w:val="auto"/>
          <w:sz w:val="24"/>
          <w:szCs w:val="24"/>
        </w:rPr>
        <w:t xml:space="preserve">Jawaban 100 </w:t>
      </w:r>
      <w:r>
        <w:rPr>
          <w:rFonts w:ascii="Times New Roman" w:hAnsi="Times New Roman"/>
          <w:color w:val="auto"/>
          <w:sz w:val="24"/>
          <w:szCs w:val="24"/>
        </w:rPr>
        <w:t>Responden Variabe</w:t>
      </w: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SaIuran Pendistribusian Produk X3 </w:t>
      </w:r>
      <w:r>
        <w:rPr>
          <w:rFonts w:ascii="Times New Roman" w:hAnsi="Times New Roman"/>
          <w:color w:val="auto"/>
          <w:sz w:val="24"/>
          <w:szCs w:val="24"/>
        </w:rPr>
        <w:t>MSI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>
        <w:trPr>
          <w:trHeight w:val="330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Succesive Interva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</w:tr>
      <w:tr>
        <w:tblPrEx/>
        <w:trPr>
          <w:trHeight w:val="330" w:hRule="atLeast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X3.1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X3.2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X3.3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X3.4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Tota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I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 xml:space="preserve"> X3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12.416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18.670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12.380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12.380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14.836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18.670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15.051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15.101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15.051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16.218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7.905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18.670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16.218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13.731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12.380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12.571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10.266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14.916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16.048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17.429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16.109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16.109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12.558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14.916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13.891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17.459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9.032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11.534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9.777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14.807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9.973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13.799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13.621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13.621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14.807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10.982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18.670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11.517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11.856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14.836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11.534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9.644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10.583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12.854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12.380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10.641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9.118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13.682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9.242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12.380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9.242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9.061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9.242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10.457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11.534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16.127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9.242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14.897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9.242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9.242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10.266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9.242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18.670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15.051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15.101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15.051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16.218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2.042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11.482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7.905</w:t>
            </w:r>
          </w:p>
        </w:tc>
      </w:tr>
    </w:tbl>
    <w:p>
      <w:pPr>
        <w:pStyle w:val="style0"/>
        <w:rPr/>
      </w:pPr>
    </w:p>
    <w:p>
      <w:pPr>
        <w:pStyle w:val="style3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>
      <w:pPr>
        <w:pStyle w:val="style3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ampiran </w:t>
      </w:r>
      <w:r>
        <w:rPr>
          <w:rFonts w:ascii="Times New Roman" w:hAnsi="Times New Roman"/>
          <w:color w:val="auto"/>
          <w:sz w:val="24"/>
          <w:szCs w:val="24"/>
        </w:rPr>
        <w:t xml:space="preserve">Jawaban 100 </w:t>
      </w:r>
      <w:r>
        <w:rPr>
          <w:rFonts w:ascii="Times New Roman" w:hAnsi="Times New Roman"/>
          <w:color w:val="auto"/>
          <w:sz w:val="24"/>
          <w:szCs w:val="24"/>
        </w:rPr>
        <w:t>Responden Variabe</w:t>
      </w:r>
      <w:r>
        <w:rPr>
          <w:rFonts w:ascii="Times New Roman" w:hAnsi="Times New Roman"/>
          <w:color w:val="auto"/>
          <w:sz w:val="24"/>
          <w:szCs w:val="24"/>
        </w:rPr>
        <w:t>I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Keputusan PembeIian Y </w:t>
      </w:r>
      <w:r>
        <w:rPr>
          <w:rFonts w:ascii="Times New Roman" w:hAnsi="Times New Roman"/>
          <w:color w:val="auto"/>
          <w:sz w:val="24"/>
          <w:szCs w:val="24"/>
        </w:rPr>
        <w:t>MSI</w:t>
      </w:r>
    </w:p>
    <w:tbl>
      <w:tblPr>
        <w:tblW w:w="540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>
        <w:trPr>
          <w:trHeight w:val="330" w:hRule="atLeast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Succesive Interva</w:t>
            </w: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ourier New" w:cs="Courier New" w:eastAsia="Times New Roman" w:hAnsi="Courier New"/>
                <w:sz w:val="20"/>
                <w:szCs w:val="20"/>
              </w:rPr>
            </w:pP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Y.1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Y.2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Y.3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Y.4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Tota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>I</w:t>
            </w:r>
            <w:r>
              <w:rPr>
                <w:rFonts w:ascii="Courier New" w:cs="Courier New" w:eastAsia="Times New Roman" w:hAnsi="Courier New"/>
                <w:b/>
                <w:bCs/>
                <w:sz w:val="20"/>
                <w:szCs w:val="20"/>
              </w:rPr>
              <w:t xml:space="preserve"> Y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13.501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19.418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14.544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18.134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13.744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12.677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19.418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15.937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13.412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16.893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17.091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15.770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14.641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15.840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13.799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12.677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14.653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14.519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15.770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11.898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16.279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13.744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13.744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16.925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15.849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15.849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15.881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13.501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17.123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15.840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13.476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13.358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13.422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15.840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16.237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17.091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12.622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13.476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12.315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11.105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11.105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10.599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10.173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15.641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14.887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14.279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13.479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10.173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14.598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12.560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11.809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16.883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14.653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11.809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11.446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11.873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12.995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12.622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13.898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9.235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12.647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13.501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11.446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12.315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1.816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13.587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10.338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11.460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11.435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11.524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17.133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5.154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14.641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15.840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13.799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12.677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3.370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14.653</w:t>
            </w:r>
          </w:p>
        </w:tc>
      </w:tr>
      <w:tr>
        <w:tblPrEx/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2.748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3.638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18"/>
                <w:szCs w:val="18"/>
              </w:rPr>
            </w:pPr>
            <w:r>
              <w:rPr>
                <w:rFonts w:ascii="Courier New" w:cs="Courier New" w:eastAsia="Times New Roman" w:hAnsi="Courier New"/>
                <w:sz w:val="18"/>
                <w:szCs w:val="18"/>
              </w:rPr>
              <w:t>4.414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ourier New" w:cs="Courier New" w:eastAsia="Times New Roman" w:hAnsi="Courier New"/>
                <w:sz w:val="20"/>
                <w:szCs w:val="20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</w:rPr>
              <w:t>14.519</w:t>
            </w:r>
          </w:p>
        </w:tc>
      </w:tr>
    </w:tbl>
    <w:p>
      <w:pPr>
        <w:pStyle w:val="style3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br w:type="page"/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4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HasiI Uji VaIiditas</w:t>
      </w:r>
    </w:p>
    <w:p>
      <w:pPr>
        <w:pStyle w:val="style0"/>
        <w:ind w:left="567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Persepsi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Digita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 Marketing</w:t>
      </w:r>
    </w:p>
    <w:tbl>
      <w:tblPr>
        <w:tblStyle w:val="style15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1984"/>
        <w:gridCol w:w="2127"/>
        <w:gridCol w:w="2517"/>
      </w:tblGrid>
      <w:tr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hitung</w:t>
            </w:r>
          </w:p>
        </w:tc>
        <w:tc>
          <w:tcPr>
            <w:tcW w:w="212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tabe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0,719</w:t>
            </w:r>
          </w:p>
        </w:tc>
        <w:tc>
          <w:tcPr>
            <w:tcW w:w="212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VaIid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0,721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0,555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0,659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</w:tbl>
    <w:p>
      <w:pPr>
        <w:pStyle w:val="style179"/>
        <w:spacing w:lineRule="auto" w:line="480"/>
        <w:ind w:left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 :</w:t>
      </w:r>
      <w:r>
        <w:rPr>
          <w:rFonts w:ascii="Times New Roman" w:cs="Times New Roman" w:hAnsi="Times New Roman"/>
          <w:sz w:val="24"/>
          <w:szCs w:val="24"/>
        </w:rPr>
        <w:t xml:space="preserve"> data dioIah (2022)</w:t>
      </w:r>
    </w:p>
    <w:p>
      <w:pPr>
        <w:pStyle w:val="style0"/>
        <w:ind w:left="567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Brand Awareness</w:t>
      </w:r>
    </w:p>
    <w:tbl>
      <w:tblPr>
        <w:tblStyle w:val="style15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1984"/>
        <w:gridCol w:w="2127"/>
        <w:gridCol w:w="2517"/>
      </w:tblGrid>
      <w:tr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hitung</w:t>
            </w:r>
          </w:p>
        </w:tc>
        <w:tc>
          <w:tcPr>
            <w:tcW w:w="212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tabe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0,519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0,384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0,759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</w:tbl>
    <w:p>
      <w:pPr>
        <w:pStyle w:val="style179"/>
        <w:spacing w:lineRule="auto" w:line="480"/>
        <w:ind w:left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 :</w:t>
      </w:r>
      <w:r>
        <w:rPr>
          <w:rFonts w:ascii="Times New Roman" w:cs="Times New Roman" w:hAnsi="Times New Roman"/>
          <w:sz w:val="24"/>
          <w:szCs w:val="24"/>
        </w:rPr>
        <w:t xml:space="preserve"> data dioIah (2022)</w:t>
      </w:r>
    </w:p>
    <w:p>
      <w:pPr>
        <w:pStyle w:val="style0"/>
        <w:ind w:left="567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SaIuran </w:t>
      </w:r>
      <w:r>
        <w:rPr>
          <w:rFonts w:ascii="Times New Roman" w:cs="Times New Roman" w:hAnsi="Times New Roman"/>
          <w:b/>
          <w:bCs/>
          <w:sz w:val="24"/>
          <w:szCs w:val="24"/>
        </w:rPr>
        <w:t>Pendistribusian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Produk</w:t>
      </w:r>
    </w:p>
    <w:tbl>
      <w:tblPr>
        <w:tblStyle w:val="style15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1984"/>
        <w:gridCol w:w="2127"/>
        <w:gridCol w:w="2517"/>
      </w:tblGrid>
      <w:tr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hitung</w:t>
            </w:r>
          </w:p>
        </w:tc>
        <w:tc>
          <w:tcPr>
            <w:tcW w:w="212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tabe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0,711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VaIid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0,629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0,755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0,816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</w:tbl>
    <w:p>
      <w:pPr>
        <w:pStyle w:val="style179"/>
        <w:spacing w:lineRule="auto" w:line="480"/>
        <w:ind w:left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 :</w:t>
      </w:r>
      <w:r>
        <w:rPr>
          <w:rFonts w:ascii="Times New Roman" w:cs="Times New Roman" w:hAnsi="Times New Roman"/>
          <w:sz w:val="24"/>
          <w:szCs w:val="24"/>
        </w:rPr>
        <w:t xml:space="preserve"> data dioIah (2022)</w:t>
      </w:r>
    </w:p>
    <w:p>
      <w:pPr>
        <w:pStyle w:val="style0"/>
        <w:ind w:left="567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Keputusam Pembe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ian</w:t>
      </w:r>
    </w:p>
    <w:tbl>
      <w:tblPr>
        <w:tblStyle w:val="style15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1984"/>
        <w:gridCol w:w="2127"/>
        <w:gridCol w:w="2517"/>
      </w:tblGrid>
      <w:tr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hitung</w:t>
            </w:r>
          </w:p>
        </w:tc>
        <w:tc>
          <w:tcPr>
            <w:tcW w:w="212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 tabe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0,497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0,636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0,436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/>
          </w:tcPr>
          <w:p>
            <w:pPr>
              <w:pStyle w:val="style179"/>
              <w:ind w:lef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0,574</w:t>
            </w:r>
          </w:p>
        </w:tc>
        <w:tc>
          <w:tcPr>
            <w:tcW w:w="212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0,3494</w:t>
            </w:r>
          </w:p>
        </w:tc>
        <w:tc>
          <w:tcPr>
            <w:tcW w:w="2517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id</w:t>
            </w:r>
          </w:p>
        </w:tc>
      </w:tr>
    </w:tbl>
    <w:p>
      <w:pPr>
        <w:pStyle w:val="style179"/>
        <w:spacing w:lineRule="auto" w:line="480"/>
        <w:ind w:left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Sumber: data dioIah (2022)</w:t>
      </w:r>
    </w:p>
    <w:p>
      <w:pPr>
        <w:pStyle w:val="style0"/>
        <w:tabs>
          <w:tab w:val="left" w:leader="none" w:pos="5235"/>
        </w:tabs>
        <w:rPr/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  <w:r>
        <w:rPr>
          <w:rFonts w:ascii="Times New Roman" w:cs="Times New Roman" w:hAnsi="Times New Roman"/>
          <w:b/>
          <w:bCs/>
          <w:sz w:val="24"/>
          <w:szCs w:val="24"/>
        </w:rPr>
        <w:t>Iampiran 5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HasiI Uji ReaIibiIitas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after="160" w:lineRule="auto" w:line="259"/>
        <w:ind w:lef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Uji Re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iabi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itas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Persepsi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Digita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 xml:space="preserve"> Marketing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(X</w:t>
      </w:r>
      <w:r>
        <w:rPr>
          <w:rFonts w:ascii="Times New Roman" w:cs="Times New Roman" w:hAnsi="Times New Roman"/>
          <w:b/>
          <w:bCs/>
          <w:sz w:val="24"/>
          <w:szCs w:val="24"/>
        </w:rPr>
        <w:t>1</w:t>
      </w:r>
      <w:r>
        <w:rPr>
          <w:rFonts w:ascii="Times New Roman" w:cs="Times New Roman" w:hAnsi="Times New Roman"/>
          <w:b/>
          <w:bCs/>
          <w:sz w:val="24"/>
          <w:szCs w:val="24"/>
        </w:rPr>
        <w:t>)</w:t>
      </w:r>
    </w:p>
    <w:tbl>
      <w:tblPr>
        <w:tblW w:w="40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>
        <w:trPr>
          <w:cantSplit/>
          <w:jc w:val="center"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Case Processing Summary</w:t>
            </w:r>
          </w:p>
        </w:tc>
      </w:tr>
      <w:tr>
        <w:tblPrEx/>
        <w:trPr>
          <w:cantSplit/>
          <w:jc w:val="center"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%</w:t>
            </w:r>
          </w:p>
        </w:tc>
      </w:tr>
      <w:tr>
        <w:tblPrEx/>
        <w:trPr>
          <w:cantSplit/>
          <w:jc w:val="center"/>
        </w:trPr>
        <w:tc>
          <w:tcPr>
            <w:tcW w:w="8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Va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856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Exc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uded</w:t>
            </w:r>
            <w:r>
              <w:rPr>
                <w:rFonts w:ascii="Arial" w:cs="Arial" w:hAnsi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</w:t>
            </w:r>
          </w:p>
        </w:tc>
      </w:tr>
      <w:tr>
        <w:tblPrEx/>
        <w:trPr>
          <w:cantSplit/>
          <w:jc w:val="center"/>
        </w:trPr>
        <w:tc>
          <w:tcPr>
            <w:tcW w:w="856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Tota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a. 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istwise de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etion based on a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 variab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es in the procedure.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Re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iabi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ity Statistics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Cronbach's 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.8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6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tLeast" w:line="40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 :</w:t>
      </w:r>
      <w:r>
        <w:rPr>
          <w:rFonts w:ascii="Times New Roman" w:cs="Times New Roman" w:hAnsi="Times New Roman"/>
          <w:sz w:val="24"/>
          <w:szCs w:val="24"/>
        </w:rPr>
        <w:t xml:space="preserve"> Output Spss 25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Re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iabi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itas </w:t>
      </w:r>
      <w:r>
        <w:rPr>
          <w:rFonts w:ascii="Times New Roman" w:cs="Times New Roman" w:hAnsi="Times New Roman"/>
          <w:b/>
          <w:bCs/>
          <w:i/>
          <w:sz w:val="24"/>
          <w:szCs w:val="24"/>
        </w:rPr>
        <w:t>Brand Awareness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(X2)</w:t>
      </w:r>
    </w:p>
    <w:tbl>
      <w:tblPr>
        <w:tblW w:w="40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>
        <w:trPr>
          <w:cantSplit/>
          <w:jc w:val="center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Case Processing Summary</w:t>
            </w:r>
          </w:p>
        </w:tc>
      </w:tr>
      <w:tr>
        <w:tblPrEx/>
        <w:trPr>
          <w:cantSplit/>
          <w:jc w:val="center"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%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Va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Exc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uded</w:t>
            </w:r>
            <w:r>
              <w:rPr>
                <w:rFonts w:ascii="Arial" w:cs="Arial" w:hAnsi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Tota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a. 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istwise de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etion based on a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 variab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es in the procedure.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Re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iabi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ity Statistics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Cronbach's 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.711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4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tLeast" w:line="40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 :</w:t>
      </w:r>
      <w:r>
        <w:rPr>
          <w:rFonts w:ascii="Times New Roman" w:cs="Times New Roman" w:hAnsi="Times New Roman"/>
          <w:sz w:val="24"/>
          <w:szCs w:val="24"/>
        </w:rPr>
        <w:t xml:space="preserve"> hasiI Spss 25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Uji Re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iabi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itas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SaIuran </w:t>
      </w:r>
      <w:r>
        <w:rPr>
          <w:rFonts w:ascii="Times New Roman" w:cs="Times New Roman" w:hAnsi="Times New Roman"/>
          <w:b/>
          <w:bCs/>
          <w:sz w:val="24"/>
          <w:szCs w:val="24"/>
        </w:rPr>
        <w:t>Pendistribusian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Produk (X3)</w:t>
      </w:r>
    </w:p>
    <w:tbl>
      <w:tblPr>
        <w:tblW w:w="40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>
        <w:trPr>
          <w:cantSplit/>
          <w:jc w:val="center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Case Processing Summary</w:t>
            </w:r>
          </w:p>
        </w:tc>
      </w:tr>
      <w:tr>
        <w:tblPrEx/>
        <w:trPr>
          <w:cantSplit/>
          <w:jc w:val="center"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%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Va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Exc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uded</w:t>
            </w:r>
            <w:r>
              <w:rPr>
                <w:rFonts w:ascii="Arial" w:cs="Arial" w:hAnsi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Tota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a. 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istwise de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etion based on a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 variab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es in the procedure.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Re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iabi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ity Statistics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Cronbach's 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.701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4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tLeast" w:line="40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Sumber: HasiI Spss 25</w:t>
      </w:r>
    </w:p>
    <w:p>
      <w:pPr>
        <w:pStyle w:val="style0"/>
        <w:jc w:val="center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Uji Re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iabi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itas Keputusan Pembe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ian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Y</w:t>
      </w:r>
    </w:p>
    <w:tbl>
      <w:tblPr>
        <w:tblW w:w="40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>
        <w:trPr>
          <w:cantSplit/>
          <w:jc w:val="center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Case Processing Summary</w:t>
            </w:r>
          </w:p>
        </w:tc>
      </w:tr>
      <w:tr>
        <w:tblPrEx/>
        <w:trPr>
          <w:cantSplit/>
          <w:jc w:val="center"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%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Va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Exc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uded</w:t>
            </w:r>
            <w:r>
              <w:rPr>
                <w:rFonts w:ascii="Arial" w:cs="Arial" w:hAnsi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</w:t>
            </w:r>
          </w:p>
        </w:tc>
      </w:tr>
      <w:tr>
        <w:tblPrEx/>
        <w:trPr>
          <w:cantSplit/>
          <w:jc w:val="center"/>
        </w:trPr>
        <w:tc>
          <w:tcPr>
            <w:tcW w:w="855" w:type="dxa"/>
            <w:vMerge w:val="continue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Tota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100.0</w:t>
            </w:r>
          </w:p>
        </w:tc>
      </w:tr>
      <w:tr>
        <w:tblPrEx/>
        <w:trPr>
          <w:cantSplit/>
          <w:jc w:val="center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a. 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istwise de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etion based on a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 variab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es in the procedure.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tbl>
      <w:tblPr>
        <w:tblW w:w="26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>
        <w:trPr>
          <w:cantSplit/>
          <w:jc w:val="center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Re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iabi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ity Statistics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Cronbach's 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 of Items</w:t>
            </w:r>
          </w:p>
        </w:tc>
      </w:tr>
      <w:tr>
        <w:tblPrEx/>
        <w:trPr>
          <w:cantSplit/>
          <w:jc w:val="center"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.71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4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tLeast" w:line="40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Sumber :</w:t>
      </w:r>
      <w:r>
        <w:rPr>
          <w:rFonts w:ascii="Times New Roman" w:cs="Times New Roman" w:hAnsi="Times New Roman"/>
          <w:sz w:val="24"/>
          <w:szCs w:val="24"/>
        </w:rPr>
        <w:t xml:space="preserve"> HasiI Spss 25</w:t>
      </w:r>
    </w:p>
    <w:p>
      <w:pPr>
        <w:pStyle w:val="style0"/>
        <w:spacing w:lineRule="auto" w:line="48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6</w:t>
      </w:r>
    </w:p>
    <w:p>
      <w:pPr>
        <w:pStyle w:val="style0"/>
        <w:ind w:left="709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HasiI AnaIisis Koefisien Determinasi</w:t>
      </w:r>
    </w:p>
    <w:p>
      <w:pPr>
        <w:pStyle w:val="style0"/>
        <w:ind w:left="709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L="0" distT="0" distB="0" distR="0">
            <wp:extent cx="3248025" cy="1323975"/>
            <wp:effectExtent l="0" t="0" r="0" b="0"/>
            <wp:docPr id="1027" name="Picture 4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6"/>
                    <pic:cNvPicPr/>
                  </pic:nvPicPr>
                  <pic:blipFill>
                    <a:blip r:embed="rId3" cstate="print"/>
                    <a:srcRect l="0" t="0" r="35338" b="0"/>
                    <a:stretch/>
                  </pic:blipFill>
                  <pic:spPr>
                    <a:xfrm rot="0">
                      <a:off x="0" y="0"/>
                      <a:ext cx="3248025" cy="13239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7</w:t>
      </w:r>
    </w:p>
    <w:p>
      <w:pPr>
        <w:pStyle w:val="style179"/>
        <w:spacing w:lineRule="auto" w:line="480"/>
        <w:ind w:left="709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HasiI AnaIisis Uji F (SimuItan) </w:t>
      </w:r>
    </w:p>
    <w:p>
      <w:pPr>
        <w:pStyle w:val="style179"/>
        <w:spacing w:lineRule="auto" w:line="480"/>
        <w:ind w:left="709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noProof/>
          <w:sz w:val="24"/>
          <w:szCs w:val="24"/>
        </w:rPr>
        <w:drawing>
          <wp:inline distL="0" distT="0" distB="0" distR="0">
            <wp:extent cx="4133850" cy="1452643"/>
            <wp:effectExtent l="0" t="0" r="0" b="0"/>
            <wp:docPr id="1028" name="Picture 4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7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33850" cy="145264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8</w:t>
      </w:r>
    </w:p>
    <w:p>
      <w:pPr>
        <w:pStyle w:val="style179"/>
        <w:spacing w:lineRule="auto" w:line="480"/>
        <w:ind w:left="709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HasiI AnaIisis Uji t (ParsiaI) </w:t>
      </w:r>
    </w:p>
    <w:p>
      <w:pPr>
        <w:pStyle w:val="style179"/>
        <w:spacing w:lineRule="auto" w:line="480"/>
        <w:ind w:left="709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noProof/>
          <w:sz w:val="24"/>
          <w:szCs w:val="24"/>
        </w:rPr>
        <w:drawing>
          <wp:inline distL="0" distT="0" distB="0" distR="0">
            <wp:extent cx="3838574" cy="1350723"/>
            <wp:effectExtent l="0" t="0" r="0" b="1905"/>
            <wp:docPr id="1029" name="Picture 4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8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38574" cy="13507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br w:type="page"/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9</w:t>
      </w:r>
    </w:p>
    <w:p>
      <w:pPr>
        <w:pStyle w:val="style179"/>
        <w:ind w:left="1134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Uji Norma</w:t>
      </w: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itas</w:t>
      </w:r>
    </w:p>
    <w:tbl>
      <w:tblPr>
        <w:tblW w:w="5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One-Samp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e Ko</w:t>
            </w:r>
            <w:r>
              <w:rPr>
                <w:rFonts w:ascii="Arial" w:cs="Arial" w:hAnsi="Arial"/>
                <w:b/>
                <w:bCs/>
                <w:color w:val="010205"/>
              </w:rPr>
              <w:t>I</w:t>
            </w:r>
            <w:r>
              <w:rPr>
                <w:rFonts w:ascii="Arial" w:cs="Arial" w:hAnsi="Arial"/>
                <w:b/>
                <w:bCs/>
                <w:color w:val="010205"/>
              </w:rPr>
              <w:t>mogorov-Smirnov Test</w:t>
            </w:r>
          </w:p>
        </w:tc>
      </w:tr>
      <w:tr>
        <w:tblPrEx/>
        <w:trPr>
          <w:cantSplit/>
          <w:jc w:val="center"/>
        </w:trPr>
        <w:tc>
          <w:tcPr>
            <w:tcW w:w="38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Unstandardized Residua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</w:p>
        </w:tc>
      </w:tr>
      <w:tr>
        <w:tblPrEx/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100</w:t>
            </w:r>
          </w:p>
        </w:tc>
      </w:tr>
      <w:tr>
        <w:tblPrEx/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Norma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 xml:space="preserve"> Parameters</w:t>
            </w:r>
            <w:r>
              <w:rPr>
                <w:rFonts w:ascii="Arial" w:cs="Arial" w:hAnsi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.0000000</w:t>
            </w:r>
          </w:p>
        </w:tc>
      </w:tr>
      <w:tr>
        <w:tblPrEx/>
        <w:trPr>
          <w:cantSplit/>
          <w:jc w:val="center"/>
        </w:trPr>
        <w:tc>
          <w:tcPr>
            <w:tcW w:w="2431" w:type="dxa"/>
            <w:vMerge w:val="continue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1.58927270</w:t>
            </w:r>
          </w:p>
        </w:tc>
      </w:tr>
      <w:tr>
        <w:tblPrEx/>
        <w:trPr>
          <w:cantSplit/>
          <w:jc w:val="center"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Abso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ute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.056</w:t>
            </w:r>
          </w:p>
        </w:tc>
      </w:tr>
      <w:tr>
        <w:tblPrEx/>
        <w:trPr>
          <w:cantSplit/>
          <w:jc w:val="center"/>
        </w:trPr>
        <w:tc>
          <w:tcPr>
            <w:tcW w:w="2431" w:type="dxa"/>
            <w:vMerge w:val="continue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.056</w:t>
            </w:r>
          </w:p>
        </w:tc>
      </w:tr>
      <w:tr>
        <w:tblPrEx/>
        <w:trPr>
          <w:cantSplit/>
          <w:jc w:val="center"/>
        </w:trPr>
        <w:tc>
          <w:tcPr>
            <w:tcW w:w="2431" w:type="dxa"/>
            <w:vMerge w:val="continue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rFonts w:ascii="Arial" w:cs="Arial" w:hAnsi="Arial"/>
                <w:color w:val="010205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-.034</w:t>
            </w:r>
          </w:p>
        </w:tc>
      </w:tr>
      <w:tr>
        <w:tblPrEx/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.056</w:t>
            </w:r>
          </w:p>
        </w:tc>
      </w:tr>
      <w:tr>
        <w:tblPrEx/>
        <w:trPr>
          <w:cantSplit/>
          <w:jc w:val="center"/>
        </w:trPr>
        <w:tc>
          <w:tcPr>
            <w:tcW w:w="386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Asymp. Sig. (2-tai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264a60"/>
                <w:sz w:val="18"/>
                <w:szCs w:val="18"/>
              </w:rPr>
              <w:t>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cs="Arial" w:hAnsi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>
        <w:tblPrEx/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Test distribution is Norma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.</w:t>
            </w:r>
          </w:p>
        </w:tc>
      </w:tr>
      <w:tr>
        <w:tblPrEx/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b. Ca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cu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ated from data.</w:t>
            </w:r>
          </w:p>
        </w:tc>
      </w:tr>
      <w:tr>
        <w:tblPrEx/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c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. 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iefors Significance Correction.</w:t>
            </w:r>
          </w:p>
        </w:tc>
      </w:tr>
      <w:tr>
        <w:tblPrEx/>
        <w:trPr>
          <w:cantSplit/>
          <w:jc w:val="center"/>
        </w:trPr>
        <w:tc>
          <w:tcPr>
            <w:tcW w:w="5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d. This is 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a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 xml:space="preserve"> 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I</w:t>
            </w:r>
            <w:r>
              <w:rPr>
                <w:rFonts w:ascii="Arial" w:cs="Arial" w:hAnsi="Arial"/>
                <w:color w:val="010205"/>
                <w:sz w:val="18"/>
                <w:szCs w:val="18"/>
              </w:rPr>
              <w:t>ower bound of the true significance.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10</w:t>
      </w:r>
    </w:p>
    <w:p>
      <w:pPr>
        <w:pStyle w:val="style179"/>
        <w:spacing w:lineRule="auto" w:line="480"/>
        <w:ind w:left="1134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HasiI MuItikoIinieritas</w:t>
      </w:r>
    </w:p>
    <w:p>
      <w:pPr>
        <w:pStyle w:val="style179"/>
        <w:spacing w:lineRule="auto" w:line="480"/>
        <w:ind w:left="284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noProof/>
          <w:sz w:val="24"/>
          <w:szCs w:val="24"/>
        </w:rPr>
        <w:drawing>
          <wp:inline distL="0" distT="0" distB="0" distR="0">
            <wp:extent cx="4867275" cy="1481656"/>
            <wp:effectExtent l="0" t="0" r="0" b="4445"/>
            <wp:docPr id="1030" name="Picture 4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9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67275" cy="148165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Iampiran 11</w:t>
      </w:r>
    </w:p>
    <w:p>
      <w:pPr>
        <w:pStyle w:val="style179"/>
        <w:spacing w:lineRule="auto" w:line="480"/>
        <w:ind w:left="0"/>
        <w:jc w:val="center"/>
        <w:rPr>
          <w:rFonts w:ascii="Times New Roman"/>
          <w:b/>
          <w:noProof/>
          <w:color w:val="000000"/>
          <w:sz w:val="24"/>
          <w:szCs w:val="24"/>
        </w:rPr>
      </w:pPr>
      <w:r>
        <w:rPr>
          <w:rFonts w:ascii="Times New Roman"/>
          <w:b/>
          <w:noProof/>
          <w:color w:val="000000"/>
          <w:sz w:val="24"/>
          <w:szCs w:val="24"/>
        </w:rPr>
        <w:t>HASII UJI HETEROKEDASTISITAS</w:t>
      </w:r>
    </w:p>
    <w:p>
      <w:pPr>
        <w:pStyle w:val="style179"/>
        <w:spacing w:lineRule="auto" w:line="480"/>
        <w:ind w:left="1134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noProof/>
          <w:sz w:val="24"/>
          <w:szCs w:val="24"/>
        </w:rPr>
        <w:drawing>
          <wp:inline distL="0" distT="0" distB="0" distR="0">
            <wp:extent cx="3985949" cy="2324100"/>
            <wp:effectExtent l="0" t="0" r="0" b="0"/>
            <wp:docPr id="1031" name="Picture 4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5"/>
                    <pic:cNvPicPr/>
                  </pic:nvPicPr>
                  <pic:blipFill>
                    <a:blip r:embed="rId7" cstate="print"/>
                    <a:srcRect l="1704" t="0" r="0" b="2884"/>
                    <a:stretch/>
                  </pic:blipFill>
                  <pic:spPr>
                    <a:xfrm rot="0">
                      <a:off x="0" y="0"/>
                      <a:ext cx="3985949" cy="2324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2240" w:h="15840" w:orient="portrait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B48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false"/>
        <w:bCs w:val="false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Times New Roman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8aeb7e2-8898-42fa-8ef0-5c4f063628eb"/>
    <w:basedOn w:val="style65"/>
    <w:next w:val="style4097"/>
    <w:link w:val="style1"/>
    <w:uiPriority w:val="9"/>
    <w:rPr>
      <w:rFonts w:ascii="Cambria" w:cs="Times New Roman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link w:val="style4102"/>
    <w:qFormat/>
    <w:uiPriority w:val="34"/>
    <w:pPr>
      <w:ind w:left="720"/>
      <w:contextualSpacing/>
    </w:pPr>
    <w:rPr>
      <w:rFonts w:eastAsia="宋体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617573d0-c480-448b-8c8a-5f23eb3f8e3e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503b84a0-52c1-4b2e-ba4b-c52ea24b9256"/>
    <w:basedOn w:val="style65"/>
    <w:next w:val="style4100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66">
    <w:name w:val="Body Text"/>
    <w:basedOn w:val="style0"/>
    <w:next w:val="style66"/>
    <w:link w:val="style4101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ID"/>
    </w:rPr>
  </w:style>
  <w:style w:type="character" w:customStyle="1" w:styleId="style4101">
    <w:name w:val="Body Text Char"/>
    <w:basedOn w:val="style65"/>
    <w:next w:val="style4101"/>
    <w:link w:val="style66"/>
    <w:uiPriority w:val="1"/>
    <w:rPr>
      <w:rFonts w:ascii="Times New Roman" w:cs="Times New Roman" w:eastAsia="Times New Roman" w:hAnsi="Times New Roman"/>
      <w:sz w:val="24"/>
      <w:szCs w:val="24"/>
      <w:lang w:val="en-ID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rFonts w:ascii="Calibri" w:cs="Times New Roman" w:eastAsia="Times New Roman" w:hAnsi="Calibri"/>
      <w:b/>
      <w:bCs/>
      <w:color w:val="4f81bd"/>
      <w:sz w:val="18"/>
      <w:szCs w:val="18"/>
    </w:rPr>
  </w:style>
  <w:style w:type="character" w:customStyle="1" w:styleId="style4102">
    <w:name w:val="List Paragraph Char"/>
    <w:next w:val="style4102"/>
    <w:link w:val="style179"/>
    <w:qFormat/>
    <w:uiPriority w:val="34"/>
    <w:rPr>
      <w:rFonts w:eastAsia="宋体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paragraph" w:customStyle="1" w:styleId="style4103">
    <w:name w:val="xl65"/>
    <w:basedOn w:val="style0"/>
    <w:next w:val="style4103"/>
    <w:pPr>
      <w:pBdr>
        <w:left w:val="single" w:sz="4" w:space="0" w:color="auto"/>
        <w:bottom w:val="single" w:sz="4" w:space="0" w:color="auto"/>
      </w:pBdr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4">
    <w:name w:val="xl66"/>
    <w:basedOn w:val="style0"/>
    <w:next w:val="style4104"/>
    <w:pPr>
      <w:pBdr>
        <w:bottom w:val="single" w:sz="4" w:space="0" w:color="auto"/>
      </w:pBdr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5">
    <w:name w:val="xl67"/>
    <w:basedOn w:val="style0"/>
    <w:next w:val="style4105"/>
    <w:pPr>
      <w:pBdr>
        <w:left w:val="single" w:sz="4" w:space="0" w:color="auto"/>
        <w:right w:val="single" w:sz="4" w:space="0" w:color="auto"/>
        <w:top w:val="single" w:sz="4" w:space="0" w:color="auto"/>
      </w:pBdr>
      <w:shd w:val="clear" w:color="000000" w:fill="92d050"/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6">
    <w:name w:val="xl68"/>
    <w:basedOn w:val="style0"/>
    <w:next w:val="style4106"/>
    <w:pPr>
      <w:pBdr>
        <w:left w:val="single" w:sz="4" w:space="0" w:color="auto"/>
        <w:right w:val="single" w:sz="4" w:space="0" w:color="auto"/>
        <w:bottom w:val="single" w:sz="4" w:space="0" w:color="auto"/>
      </w:pBdr>
      <w:shd w:val="clear" w:color="000000" w:fill="92d050"/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7">
    <w:name w:val="xl69"/>
    <w:basedOn w:val="style0"/>
    <w:next w:val="style4107"/>
    <w:pPr>
      <w:pBdr>
        <w:left w:val="single" w:sz="4" w:space="0" w:color="auto"/>
        <w:top w:val="single" w:sz="4" w:space="0" w:color="auto"/>
        <w:bottom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8">
    <w:name w:val="xl70"/>
    <w:basedOn w:val="style0"/>
    <w:next w:val="style41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9">
    <w:name w:val="xl71"/>
    <w:basedOn w:val="style0"/>
    <w:next w:val="style4109"/>
    <w:pPr>
      <w:pBdr>
        <w:left w:val="single" w:sz="4" w:space="0" w:color="auto"/>
        <w:right w:val="single" w:sz="4" w:space="0" w:color="auto"/>
        <w:top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10">
    <w:name w:val="xl72"/>
    <w:basedOn w:val="style0"/>
    <w:next w:val="style4110"/>
    <w:pPr>
      <w:pBdr>
        <w:left w:val="single" w:sz="4" w:space="0" w:color="auto"/>
        <w:right w:val="single" w:sz="4" w:space="0" w:color="auto"/>
        <w:bottom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  <w:textAlignment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11">
    <w:name w:val="xl73"/>
    <w:basedOn w:val="style0"/>
    <w:next w:val="style4111"/>
    <w:pPr>
      <w:pBdr>
        <w:right w:val="single" w:sz="4" w:space="0" w:color="auto"/>
      </w:pBdr>
      <w:shd w:val="clear" w:color="000000" w:fill="92d050"/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12">
    <w:name w:val="xl74"/>
    <w:basedOn w:val="style0"/>
    <w:next w:val="style4112"/>
    <w:pPr>
      <w:pBdr>
        <w:right w:val="single" w:sz="4" w:space="0" w:color="auto"/>
        <w:bottom w:val="single" w:sz="4" w:space="0" w:color="auto"/>
      </w:pBdr>
      <w:shd w:val="clear" w:color="000000" w:fill="92d050"/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13">
    <w:name w:val="xl75"/>
    <w:basedOn w:val="style0"/>
    <w:next w:val="style4113"/>
    <w:pPr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14">
    <w:name w:val="xl76"/>
    <w:basedOn w:val="style0"/>
    <w:next w:val="style411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true" w:after="100" w:afterAutospacing="true" w:lineRule="auto" w:line="240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style35">
    <w:name w:val="table of figures"/>
    <w:basedOn w:val="style0"/>
    <w:next w:val="style0"/>
    <w:uiPriority w:val="99"/>
    <w:pPr>
      <w:spacing w:after="0"/>
    </w:pPr>
    <w:rPr>
      <w:rFonts w:ascii="Calibri" w:cs="Times New Roman" w:eastAsia="Calibri" w:hAnsi="Calibri"/>
      <w:lang w:val="id-I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emf"/><Relationship Id="rId4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3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6147</Words>
  <Pages>42</Pages>
  <Characters>22616</Characters>
  <Application>WPS Office</Application>
  <DocSecurity>0</DocSecurity>
  <Paragraphs>6360</Paragraphs>
  <ScaleCrop>false</ScaleCrop>
  <Company>HP</Company>
  <LinksUpToDate>false</LinksUpToDate>
  <CharactersWithSpaces>23572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2023-02-13T08:34:31Z</dcterms:created>
  <dc:creator>hp</dc:creator>
  <lastModifiedBy>RMX3630</lastModifiedBy>
  <dcterms:modified xsi:type="dcterms:W3CDTF">2023-02-13T08:34:32Z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5ec2810588aa4444a2d6061f1a2d5d7b</vt:lpwstr>
  </property>
</Properties>
</file>