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9E50" w14:textId="77777777" w:rsidR="006D7285" w:rsidRDefault="006D7285" w:rsidP="006D7285">
      <w:pPr>
        <w:jc w:val="center"/>
        <w:rPr>
          <w:rFonts w:ascii="Times New Roman" w:hAnsi="Times New Roman" w:cs="Times New Roman"/>
          <w:b/>
          <w:bCs/>
          <w:sz w:val="28"/>
          <w:szCs w:val="28"/>
        </w:rPr>
      </w:pPr>
      <w:r w:rsidRPr="00447D6F">
        <w:rPr>
          <w:rFonts w:ascii="Times New Roman" w:hAnsi="Times New Roman" w:cs="Times New Roman"/>
          <w:b/>
          <w:bCs/>
          <w:sz w:val="28"/>
          <w:szCs w:val="28"/>
        </w:rPr>
        <w:t>Daftar Pustaka</w:t>
      </w:r>
    </w:p>
    <w:p w14:paraId="7C832A2B" w14:textId="77777777" w:rsidR="006D7285" w:rsidRDefault="006D7285" w:rsidP="006D7285">
      <w:pPr>
        <w:jc w:val="center"/>
        <w:rPr>
          <w:rFonts w:ascii="Times New Roman" w:hAnsi="Times New Roman" w:cs="Times New Roman"/>
          <w:b/>
          <w:bCs/>
          <w:sz w:val="28"/>
          <w:szCs w:val="28"/>
        </w:rPr>
      </w:pPr>
    </w:p>
    <w:p w14:paraId="4EF59BEC" w14:textId="77777777" w:rsidR="006D7285" w:rsidRPr="002B2671" w:rsidRDefault="006D7285" w:rsidP="006D7285">
      <w:pPr>
        <w:spacing w:line="240" w:lineRule="auto"/>
        <w:rPr>
          <w:rFonts w:ascii="Times New Roman" w:hAnsi="Times New Roman" w:cs="Times New Roman"/>
          <w:b/>
          <w:bCs/>
          <w:sz w:val="28"/>
          <w:szCs w:val="28"/>
        </w:rPr>
      </w:pPr>
    </w:p>
    <w:p w14:paraId="3F6B8094" w14:textId="77777777" w:rsidR="006D7285" w:rsidRDefault="006D7285" w:rsidP="006D7285">
      <w:pPr>
        <w:spacing w:after="0" w:line="240" w:lineRule="auto"/>
        <w:jc w:val="both"/>
        <w:rPr>
          <w:rFonts w:ascii="Times New Roman" w:hAnsi="Times New Roman" w:cs="Times New Roman"/>
          <w:b/>
          <w:sz w:val="24"/>
          <w:szCs w:val="24"/>
        </w:rPr>
      </w:pPr>
      <w:bookmarkStart w:id="0" w:name="_Hlk84311410"/>
      <w:r w:rsidRPr="00B122BB">
        <w:rPr>
          <w:rFonts w:ascii="Times New Roman" w:hAnsi="Times New Roman" w:cs="Times New Roman"/>
          <w:b/>
          <w:sz w:val="24"/>
          <w:szCs w:val="24"/>
        </w:rPr>
        <w:t>Buku:</w:t>
      </w:r>
      <w:bookmarkEnd w:id="0"/>
    </w:p>
    <w:p w14:paraId="1A30916C" w14:textId="77777777" w:rsidR="006D7285" w:rsidRPr="004358BB" w:rsidRDefault="006D7285" w:rsidP="006D7285">
      <w:pPr>
        <w:spacing w:after="0" w:line="120" w:lineRule="auto"/>
        <w:jc w:val="both"/>
        <w:rPr>
          <w:rFonts w:ascii="Times New Roman" w:eastAsia="Calibri" w:hAnsi="Times New Roman" w:cs="Times New Roman"/>
          <w:sz w:val="24"/>
          <w:szCs w:val="24"/>
          <w:lang w:val="en-US"/>
        </w:rPr>
      </w:pPr>
    </w:p>
    <w:p w14:paraId="5447A60A"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Ali,</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Ahmad</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Menguak Teori Hukum</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Legal Theory</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dan Teori Peradilan</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Judicialprudence</w:t>
      </w:r>
      <w:r w:rsidRPr="004358BB">
        <w:rPr>
          <w:rFonts w:ascii="Times New Roman" w:eastAsia="Calibri" w:hAnsi="Times New Roman" w:cs="Times New Roman"/>
          <w:sz w:val="24"/>
          <w:szCs w:val="24"/>
          <w:lang w:val="id-ID"/>
        </w:rPr>
        <w:t>)</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i/>
          <w:iCs/>
          <w:color w:val="000000" w:themeColor="text1"/>
          <w:sz w:val="24"/>
          <w:szCs w:val="24"/>
          <w:lang w:val="id-ID"/>
        </w:rPr>
        <w:t>Termasuk Interpretasi Undang-Undang</w:t>
      </w:r>
      <w:r w:rsidRPr="004358BB">
        <w:rPr>
          <w:rFonts w:ascii="Times New Roman" w:eastAsia="Calibri" w:hAnsi="Times New Roman" w:cs="Times New Roman"/>
          <w:color w:val="000000" w:themeColor="text1"/>
          <w:sz w:val="24"/>
          <w:szCs w:val="24"/>
          <w:lang w:val="id-ID"/>
        </w:rPr>
        <w:t xml:space="preserve"> </w:t>
      </w:r>
      <w:r w:rsidRPr="004358BB">
        <w:rPr>
          <w:rFonts w:ascii="Times New Roman" w:eastAsia="Calibri" w:hAnsi="Times New Roman" w:cs="Times New Roman"/>
          <w:sz w:val="24"/>
          <w:szCs w:val="24"/>
          <w:lang w:val="id-ID"/>
        </w:rPr>
        <w:t>(</w:t>
      </w:r>
      <w:r w:rsidRPr="004358BB">
        <w:rPr>
          <w:rFonts w:ascii="Times New Roman" w:eastAsia="Calibri" w:hAnsi="Times New Roman" w:cs="Times New Roman"/>
          <w:i/>
          <w:iCs/>
          <w:sz w:val="24"/>
          <w:szCs w:val="24"/>
          <w:lang w:val="id-ID"/>
        </w:rPr>
        <w:t>Legisprudenc</w:t>
      </w:r>
      <w:r w:rsidRPr="004358BB">
        <w:rPr>
          <w:rFonts w:ascii="Times New Roman" w:eastAsia="Calibri" w:hAnsi="Times New Roman" w:cs="Times New Roman"/>
          <w:sz w:val="24"/>
          <w:szCs w:val="24"/>
          <w:lang w:val="id-ID"/>
        </w:rPr>
        <w:t>e),</w:t>
      </w:r>
      <w:r w:rsidRPr="004358BB">
        <w:rPr>
          <w:rFonts w:ascii="Times New Roman" w:eastAsia="Calibri" w:hAnsi="Times New Roman" w:cs="Times New Roman"/>
          <w:sz w:val="24"/>
          <w:szCs w:val="24"/>
          <w:lang w:val="en-US"/>
        </w:rPr>
        <w:t xml:space="preserve"> Jakarta: </w:t>
      </w:r>
      <w:r w:rsidRPr="004358BB">
        <w:rPr>
          <w:rFonts w:ascii="Times New Roman" w:eastAsia="Calibri" w:hAnsi="Times New Roman" w:cs="Times New Roman"/>
          <w:sz w:val="24"/>
          <w:szCs w:val="24"/>
          <w:lang w:val="id-ID"/>
        </w:rPr>
        <w:t xml:space="preserve">Kencana Prenada Media Group, </w:t>
      </w:r>
      <w:r w:rsidRPr="004358BB">
        <w:rPr>
          <w:rFonts w:ascii="Times New Roman" w:eastAsia="Calibri" w:hAnsi="Times New Roman" w:cs="Times New Roman"/>
          <w:sz w:val="24"/>
          <w:szCs w:val="24"/>
          <w:lang w:val="en-US"/>
        </w:rPr>
        <w:t>2010</w:t>
      </w:r>
      <w:r w:rsidRPr="004358BB">
        <w:rPr>
          <w:rFonts w:ascii="Times New Roman" w:eastAsia="Calibri" w:hAnsi="Times New Roman" w:cs="Times New Roman"/>
          <w:sz w:val="24"/>
          <w:szCs w:val="24"/>
          <w:lang w:val="id-ID"/>
        </w:rPr>
        <w:t>.</w:t>
      </w:r>
    </w:p>
    <w:p w14:paraId="5BB9A440" w14:textId="77777777" w:rsidR="006D7285" w:rsidRPr="004358BB" w:rsidRDefault="006D7285" w:rsidP="006D7285">
      <w:pPr>
        <w:spacing w:after="0" w:line="240" w:lineRule="auto"/>
        <w:ind w:left="567" w:hanging="567"/>
        <w:jc w:val="both"/>
        <w:rPr>
          <w:rFonts w:ascii="Times New Roman" w:eastAsia="Calibri" w:hAnsi="Times New Roman" w:cs="Times New Roman"/>
          <w:sz w:val="24"/>
          <w:szCs w:val="24"/>
          <w:lang w:val="en-US"/>
        </w:rPr>
      </w:pPr>
    </w:p>
    <w:p w14:paraId="7BDF0430"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id-ID"/>
        </w:rPr>
        <w:t>Ali, H. Zainuddin</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Metode Penelitian Hukum</w:t>
      </w:r>
      <w:r w:rsidRPr="004358BB">
        <w:rPr>
          <w:rFonts w:ascii="Times New Roman" w:eastAsia="Calibri" w:hAnsi="Times New Roman" w:cs="Times New Roman"/>
          <w:sz w:val="24"/>
          <w:szCs w:val="24"/>
          <w:lang w:val="id-ID"/>
        </w:rPr>
        <w:t>, Sinar Grafika, Jakarta, 2009, h</w:t>
      </w:r>
      <w:r w:rsidRPr="004358BB">
        <w:rPr>
          <w:rFonts w:ascii="Times New Roman" w:eastAsia="Calibri" w:hAnsi="Times New Roman" w:cs="Times New Roman"/>
          <w:sz w:val="24"/>
          <w:szCs w:val="24"/>
          <w:lang w:val="en-US"/>
        </w:rPr>
        <w:t>lm. 106.</w:t>
      </w:r>
    </w:p>
    <w:p w14:paraId="35B09695" w14:textId="77777777" w:rsidR="006D7285" w:rsidRPr="004358BB" w:rsidRDefault="006D7285" w:rsidP="006D7285">
      <w:pPr>
        <w:spacing w:after="0" w:line="240" w:lineRule="auto"/>
        <w:ind w:left="567" w:hanging="567"/>
        <w:jc w:val="both"/>
        <w:rPr>
          <w:rFonts w:ascii="Times New Roman" w:eastAsia="Calibri" w:hAnsi="Times New Roman" w:cs="Times New Roman"/>
          <w:sz w:val="24"/>
          <w:szCs w:val="24"/>
          <w:lang w:val="en-US"/>
        </w:rPr>
      </w:pPr>
    </w:p>
    <w:p w14:paraId="528D9065"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 xml:space="preserve">Amirudin dan Zainal Asyikin, </w:t>
      </w:r>
      <w:r w:rsidRPr="004358BB">
        <w:rPr>
          <w:rFonts w:ascii="Times New Roman" w:eastAsia="Calibri" w:hAnsi="Times New Roman" w:cs="Times New Roman"/>
          <w:i/>
          <w:iCs/>
          <w:sz w:val="24"/>
          <w:szCs w:val="24"/>
          <w:lang w:val="id-ID"/>
        </w:rPr>
        <w:t>Pengantar Metode Penelitian Hukum</w:t>
      </w:r>
      <w:r w:rsidRPr="004358BB">
        <w:rPr>
          <w:rFonts w:ascii="Times New Roman" w:eastAsia="Calibri" w:hAnsi="Times New Roman" w:cs="Times New Roman"/>
          <w:sz w:val="24"/>
          <w:szCs w:val="24"/>
          <w:lang w:val="id-ID"/>
        </w:rPr>
        <w:t>, Jakarta: Rajawali Pers, 2010.</w:t>
      </w:r>
    </w:p>
    <w:p w14:paraId="1BE94A5C"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5FD672D4" w14:textId="77777777" w:rsid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id-ID"/>
        </w:rPr>
      </w:pPr>
      <w:r w:rsidRPr="004358BB">
        <w:rPr>
          <w:rFonts w:ascii="Times New Roman" w:eastAsia="Calibri" w:hAnsi="Times New Roman" w:cs="Times New Roman"/>
          <w:color w:val="000000" w:themeColor="text1"/>
          <w:sz w:val="24"/>
          <w:szCs w:val="24"/>
          <w:lang w:val="id-ID"/>
        </w:rPr>
        <w:t>Arif, Barda Nawawi</w:t>
      </w:r>
      <w:r>
        <w:rPr>
          <w:rFonts w:ascii="Times New Roman" w:eastAsia="Calibri" w:hAnsi="Times New Roman" w:cs="Times New Roman"/>
          <w:color w:val="000000" w:themeColor="text1"/>
          <w:sz w:val="24"/>
          <w:szCs w:val="24"/>
          <w:lang w:val="en-US"/>
        </w:rPr>
        <w:t>,</w:t>
      </w:r>
      <w:r w:rsidRPr="004358BB">
        <w:rPr>
          <w:rFonts w:ascii="Times New Roman" w:eastAsia="Calibri" w:hAnsi="Times New Roman" w:cs="Times New Roman"/>
          <w:color w:val="000000" w:themeColor="text1"/>
          <w:sz w:val="24"/>
          <w:szCs w:val="24"/>
          <w:lang w:val="id-ID"/>
        </w:rPr>
        <w:t xml:space="preserve"> </w:t>
      </w:r>
      <w:r w:rsidRPr="004358BB">
        <w:rPr>
          <w:rFonts w:ascii="Times New Roman" w:eastAsia="Calibri" w:hAnsi="Times New Roman" w:cs="Times New Roman"/>
          <w:i/>
          <w:iCs/>
          <w:color w:val="000000" w:themeColor="text1"/>
          <w:sz w:val="24"/>
          <w:szCs w:val="24"/>
          <w:lang w:val="id-ID"/>
        </w:rPr>
        <w:t>Perbandingan Hukum Pidana</w:t>
      </w:r>
      <w:r w:rsidRPr="004358BB">
        <w:rPr>
          <w:rFonts w:ascii="Times New Roman" w:eastAsia="Calibri" w:hAnsi="Times New Roman" w:cs="Times New Roman"/>
          <w:color w:val="000000" w:themeColor="text1"/>
          <w:sz w:val="24"/>
          <w:szCs w:val="24"/>
          <w:lang w:val="en-US"/>
        </w:rPr>
        <w:t>,</w:t>
      </w:r>
      <w:r w:rsidRPr="004358BB">
        <w:rPr>
          <w:rFonts w:ascii="Times New Roman" w:eastAsia="Calibri" w:hAnsi="Times New Roman" w:cs="Times New Roman"/>
          <w:color w:val="000000" w:themeColor="text1"/>
          <w:sz w:val="24"/>
          <w:szCs w:val="24"/>
          <w:lang w:val="id-ID"/>
        </w:rPr>
        <w:t xml:space="preserve"> Semarang: Rajawali Pres, 2010.</w:t>
      </w:r>
    </w:p>
    <w:p w14:paraId="41000CD3" w14:textId="77777777" w:rsid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id-ID"/>
        </w:rPr>
      </w:pPr>
    </w:p>
    <w:p w14:paraId="39F8E460" w14:textId="77777777" w:rsidR="006D7285" w:rsidRDefault="006D7285" w:rsidP="006D7285">
      <w:pPr>
        <w:spacing w:after="0" w:line="240" w:lineRule="auto"/>
        <w:ind w:left="567" w:hanging="567"/>
        <w:jc w:val="both"/>
        <w:rPr>
          <w:rFonts w:ascii="Times New Roman" w:eastAsia="Calibri" w:hAnsi="Times New Roman" w:cs="Times New Roman"/>
          <w:sz w:val="24"/>
          <w:szCs w:val="24"/>
        </w:rPr>
      </w:pPr>
      <w:r w:rsidRPr="004358BB">
        <w:rPr>
          <w:rFonts w:ascii="Times New Roman" w:eastAsia="Calibri" w:hAnsi="Times New Roman" w:cs="Times New Roman"/>
          <w:sz w:val="24"/>
          <w:szCs w:val="24"/>
        </w:rPr>
        <w:t>Casadamont</w:t>
      </w:r>
      <w:r>
        <w:rPr>
          <w:rFonts w:ascii="Times New Roman" w:eastAsia="Calibri" w:hAnsi="Times New Roman" w:cs="Times New Roman"/>
          <w:sz w:val="24"/>
          <w:szCs w:val="24"/>
        </w:rPr>
        <w:t>,</w:t>
      </w:r>
      <w:r w:rsidRPr="00882AF1">
        <w:rPr>
          <w:rFonts w:ascii="Times New Roman" w:eastAsia="Calibri" w:hAnsi="Times New Roman" w:cs="Times New Roman"/>
          <w:sz w:val="24"/>
          <w:szCs w:val="24"/>
        </w:rPr>
        <w:t xml:space="preserve"> </w:t>
      </w:r>
      <w:r w:rsidRPr="004358BB">
        <w:rPr>
          <w:rFonts w:ascii="Times New Roman" w:eastAsia="Calibri" w:hAnsi="Times New Roman" w:cs="Times New Roman"/>
          <w:sz w:val="24"/>
          <w:szCs w:val="24"/>
        </w:rPr>
        <w:t>Guy</w:t>
      </w:r>
      <w:r>
        <w:rPr>
          <w:rFonts w:ascii="Times New Roman" w:eastAsia="Calibri" w:hAnsi="Times New Roman" w:cs="Times New Roman"/>
          <w:sz w:val="24"/>
          <w:szCs w:val="24"/>
        </w:rPr>
        <w:t>,</w:t>
      </w:r>
      <w:r w:rsidRPr="004358BB">
        <w:rPr>
          <w:rFonts w:ascii="Times New Roman" w:eastAsia="Calibri" w:hAnsi="Times New Roman" w:cs="Times New Roman"/>
          <w:sz w:val="24"/>
          <w:szCs w:val="24"/>
        </w:rPr>
        <w:t xml:space="preserve"> and Pierrette Poncela, </w:t>
      </w:r>
      <w:r w:rsidRPr="004358BB">
        <w:rPr>
          <w:rFonts w:ascii="Times New Roman" w:eastAsia="Calibri" w:hAnsi="Times New Roman" w:cs="Times New Roman"/>
          <w:i/>
          <w:iCs/>
          <w:sz w:val="24"/>
          <w:szCs w:val="24"/>
        </w:rPr>
        <w:t xml:space="preserve">Il N’y </w:t>
      </w:r>
      <w:proofErr w:type="gramStart"/>
      <w:r w:rsidRPr="004358BB">
        <w:rPr>
          <w:rFonts w:ascii="Times New Roman" w:eastAsia="Calibri" w:hAnsi="Times New Roman" w:cs="Times New Roman"/>
          <w:i/>
          <w:iCs/>
          <w:sz w:val="24"/>
          <w:szCs w:val="24"/>
        </w:rPr>
        <w:t>A</w:t>
      </w:r>
      <w:proofErr w:type="gramEnd"/>
      <w:r w:rsidRPr="004358BB">
        <w:rPr>
          <w:rFonts w:ascii="Times New Roman" w:eastAsia="Calibri" w:hAnsi="Times New Roman" w:cs="Times New Roman"/>
          <w:i/>
          <w:iCs/>
          <w:sz w:val="24"/>
          <w:szCs w:val="24"/>
        </w:rPr>
        <w:t xml:space="preserve"> Pas De Peine Juste</w:t>
      </w:r>
      <w:r w:rsidRPr="004358BB">
        <w:rPr>
          <w:rFonts w:ascii="Times New Roman" w:eastAsia="Calibri" w:hAnsi="Times New Roman" w:cs="Times New Roman"/>
          <w:sz w:val="24"/>
          <w:szCs w:val="24"/>
        </w:rPr>
        <w:t>, Paris: Odile Jacob, 2004.</w:t>
      </w:r>
    </w:p>
    <w:p w14:paraId="1C5E1C08" w14:textId="77777777" w:rsidR="006D7285" w:rsidRDefault="006D7285" w:rsidP="006D7285">
      <w:pPr>
        <w:spacing w:after="0" w:line="240" w:lineRule="auto"/>
        <w:ind w:left="567" w:hanging="567"/>
        <w:jc w:val="both"/>
        <w:rPr>
          <w:rFonts w:ascii="Times New Roman" w:eastAsia="Calibri" w:hAnsi="Times New Roman" w:cs="Times New Roman"/>
          <w:sz w:val="24"/>
          <w:szCs w:val="24"/>
        </w:rPr>
      </w:pPr>
    </w:p>
    <w:p w14:paraId="61661A9F"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id-ID"/>
        </w:rPr>
        <w:t>Chatzis,</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Ilias</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dk</w:t>
      </w:r>
      <w:r w:rsidRPr="004358BB">
        <w:rPr>
          <w:rFonts w:ascii="Times New Roman" w:eastAsia="Calibri" w:hAnsi="Times New Roman" w:cs="Times New Roman"/>
          <w:sz w:val="24"/>
          <w:szCs w:val="24"/>
          <w:lang w:val="en-US"/>
        </w:rPr>
        <w:t>k</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Praktik</w:t>
      </w:r>
      <w:r w:rsidRPr="004358BB">
        <w:rPr>
          <w:rFonts w:ascii="Times New Roman" w:eastAsia="Calibri" w:hAnsi="Times New Roman" w:cs="Times New Roman"/>
          <w:i/>
          <w:iCs/>
          <w:sz w:val="24"/>
          <w:szCs w:val="24"/>
          <w:lang w:val="en-US"/>
        </w:rPr>
        <w:t xml:space="preserve"> </w:t>
      </w:r>
      <w:r w:rsidRPr="004358BB">
        <w:rPr>
          <w:rFonts w:ascii="Times New Roman" w:eastAsia="Calibri" w:hAnsi="Times New Roman" w:cs="Times New Roman"/>
          <w:i/>
          <w:iCs/>
          <w:sz w:val="24"/>
          <w:szCs w:val="24"/>
          <w:lang w:val="id-ID"/>
        </w:rPr>
        <w:t>Terbaik Perlindungan Saksi Dalam Proses Pidana Yang Melibatkan Kejahatan Terorganisir</w:t>
      </w:r>
      <w:r w:rsidRPr="004358BB">
        <w:rPr>
          <w:rFonts w:ascii="Times New Roman" w:eastAsia="Calibri" w:hAnsi="Times New Roman" w:cs="Times New Roman"/>
          <w:sz w:val="24"/>
          <w:szCs w:val="24"/>
          <w:lang w:val="id-ID"/>
        </w:rPr>
        <w:t>,</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sz w:val="24"/>
          <w:szCs w:val="24"/>
          <w:lang w:val="id-ID"/>
        </w:rPr>
        <w:t>Jakarta: LPSK, 2010</w:t>
      </w:r>
      <w:r w:rsidRPr="004358BB">
        <w:rPr>
          <w:rFonts w:ascii="Times New Roman" w:eastAsia="Calibri" w:hAnsi="Times New Roman" w:cs="Times New Roman"/>
          <w:sz w:val="24"/>
          <w:szCs w:val="24"/>
          <w:lang w:val="en-US"/>
        </w:rPr>
        <w:t>.</w:t>
      </w:r>
    </w:p>
    <w:p w14:paraId="25183D0D"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p>
    <w:p w14:paraId="2DEAD5CB"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Diantha, I Made Pasek</w:t>
      </w:r>
      <w:r>
        <w:rPr>
          <w:rFonts w:ascii="Times New Roman" w:eastAsia="Calibri" w:hAnsi="Times New Roman" w:cs="Times New Roman"/>
          <w:sz w:val="24"/>
          <w:szCs w:val="24"/>
          <w:lang w:val="en-US"/>
        </w:rPr>
        <w:t xml:space="preserve">, </w:t>
      </w:r>
      <w:r w:rsidRPr="004358BB">
        <w:rPr>
          <w:rFonts w:ascii="Times New Roman" w:eastAsia="Calibri" w:hAnsi="Times New Roman" w:cs="Times New Roman"/>
          <w:i/>
          <w:iCs/>
          <w:sz w:val="24"/>
          <w:szCs w:val="24"/>
          <w:lang w:val="id-ID"/>
        </w:rPr>
        <w:t>Metodologi Penelitian Hukum Normatif dalam Justifikasi Teori Hukum</w:t>
      </w:r>
      <w:r w:rsidRPr="004358BB">
        <w:rPr>
          <w:rFonts w:ascii="Times New Roman" w:eastAsia="Calibri" w:hAnsi="Times New Roman" w:cs="Times New Roman"/>
          <w:sz w:val="24"/>
          <w:szCs w:val="24"/>
          <w:lang w:val="id-ID"/>
        </w:rPr>
        <w:t>, Jakarta: Kencana, 2016.</w:t>
      </w:r>
    </w:p>
    <w:p w14:paraId="25189DD2"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3C6B494C"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Fuady,</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Munir</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Perbandingan Ilmu Hukum</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sz w:val="24"/>
          <w:szCs w:val="24"/>
          <w:lang w:val="id-ID"/>
        </w:rPr>
        <w:t>Bandung: Refika Aditama, 2007.</w:t>
      </w:r>
    </w:p>
    <w:p w14:paraId="7AE7B170"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258F04CF" w14:textId="77777777" w:rsidR="006D7285" w:rsidRDefault="006D7285" w:rsidP="006D7285">
      <w:pPr>
        <w:spacing w:after="0" w:line="240" w:lineRule="auto"/>
        <w:ind w:left="567" w:hanging="567"/>
        <w:jc w:val="both"/>
        <w:rPr>
          <w:rFonts w:ascii="Times New Roman" w:eastAsia="Calibri" w:hAnsi="Times New Roman" w:cs="Times New Roman"/>
          <w:sz w:val="24"/>
          <w:szCs w:val="24"/>
        </w:rPr>
      </w:pPr>
      <w:r w:rsidRPr="004358BB">
        <w:rPr>
          <w:rFonts w:ascii="Times New Roman" w:eastAsia="Calibri" w:hAnsi="Times New Roman" w:cs="Times New Roman"/>
          <w:sz w:val="24"/>
          <w:szCs w:val="24"/>
        </w:rPr>
        <w:t>Garapon,</w:t>
      </w:r>
      <w:r w:rsidRPr="00882AF1">
        <w:rPr>
          <w:rFonts w:ascii="Times New Roman" w:eastAsia="Calibri" w:hAnsi="Times New Roman" w:cs="Times New Roman"/>
          <w:sz w:val="24"/>
          <w:szCs w:val="24"/>
        </w:rPr>
        <w:t xml:space="preserve"> </w:t>
      </w:r>
      <w:r w:rsidRPr="004358BB">
        <w:rPr>
          <w:rFonts w:ascii="Times New Roman" w:eastAsia="Calibri" w:hAnsi="Times New Roman" w:cs="Times New Roman"/>
          <w:sz w:val="24"/>
          <w:szCs w:val="24"/>
        </w:rPr>
        <w:t>Antoine</w:t>
      </w:r>
      <w:r>
        <w:rPr>
          <w:rFonts w:ascii="Times New Roman" w:eastAsia="Calibri" w:hAnsi="Times New Roman" w:cs="Times New Roman"/>
          <w:sz w:val="24"/>
          <w:szCs w:val="24"/>
        </w:rPr>
        <w:t>,</w:t>
      </w:r>
      <w:r w:rsidRPr="004358BB">
        <w:rPr>
          <w:rFonts w:ascii="Times New Roman" w:eastAsia="Calibri" w:hAnsi="Times New Roman" w:cs="Times New Roman"/>
          <w:sz w:val="24"/>
          <w:szCs w:val="24"/>
        </w:rPr>
        <w:t xml:space="preserve"> Frédéric Gros, Thierry Pech, </w:t>
      </w:r>
      <w:r w:rsidRPr="004358BB">
        <w:rPr>
          <w:rFonts w:ascii="Times New Roman" w:eastAsia="Calibri" w:hAnsi="Times New Roman" w:cs="Times New Roman"/>
          <w:i/>
          <w:iCs/>
          <w:sz w:val="24"/>
          <w:szCs w:val="24"/>
        </w:rPr>
        <w:t>Et Ce Sera Justice. Punir En Démocratie</w:t>
      </w:r>
      <w:r w:rsidRPr="004358BB">
        <w:rPr>
          <w:rFonts w:ascii="Times New Roman" w:eastAsia="Calibri" w:hAnsi="Times New Roman" w:cs="Times New Roman"/>
          <w:sz w:val="24"/>
          <w:szCs w:val="24"/>
        </w:rPr>
        <w:t>, Paris: Odile Jacob, 2001</w:t>
      </w:r>
      <w:r>
        <w:rPr>
          <w:rFonts w:ascii="Times New Roman" w:eastAsia="Calibri" w:hAnsi="Times New Roman" w:cs="Times New Roman"/>
          <w:sz w:val="24"/>
          <w:szCs w:val="24"/>
        </w:rPr>
        <w:t>.</w:t>
      </w:r>
    </w:p>
    <w:p w14:paraId="7AB83B0F" w14:textId="77777777" w:rsidR="006D7285" w:rsidRDefault="006D7285" w:rsidP="006D7285">
      <w:pPr>
        <w:spacing w:after="0" w:line="240" w:lineRule="auto"/>
        <w:ind w:left="567" w:hanging="567"/>
        <w:jc w:val="both"/>
        <w:rPr>
          <w:rFonts w:ascii="Times New Roman" w:eastAsia="Calibri" w:hAnsi="Times New Roman" w:cs="Times New Roman"/>
          <w:sz w:val="24"/>
          <w:szCs w:val="24"/>
        </w:rPr>
      </w:pPr>
    </w:p>
    <w:p w14:paraId="08BEA1B1"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Hartono,</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C.F.G Sunaryati</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Penelitian Hukum di Indonesia pada Akhir Abad ke-20</w:t>
      </w:r>
      <w:r w:rsidRPr="004358BB">
        <w:rPr>
          <w:rFonts w:ascii="Times New Roman" w:eastAsia="Calibri" w:hAnsi="Times New Roman" w:cs="Times New Roman"/>
          <w:sz w:val="24"/>
          <w:szCs w:val="24"/>
          <w:lang w:val="id-ID"/>
        </w:rPr>
        <w:t>, Bandung:</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sz w:val="24"/>
          <w:szCs w:val="24"/>
          <w:lang w:val="id-ID"/>
        </w:rPr>
        <w:t>Penerbit Alumni, 2006.</w:t>
      </w:r>
    </w:p>
    <w:p w14:paraId="144DC4DE"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068629A8"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id-ID"/>
        </w:rPr>
        <w:t>Kelsen</w:t>
      </w:r>
      <w:r w:rsidRPr="004358BB">
        <w:rPr>
          <w:rFonts w:ascii="Times New Roman" w:eastAsia="Calibri" w:hAnsi="Times New Roman" w:cs="Times New Roman"/>
          <w:sz w:val="24"/>
          <w:szCs w:val="24"/>
          <w:lang w:val="en-US"/>
        </w:rPr>
        <w:t>,</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Hans</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Teori Hukum Murni, Dasar-Dasar Ilmu Hukum Normatif</w:t>
      </w:r>
      <w:r w:rsidRPr="004358BB">
        <w:rPr>
          <w:rFonts w:ascii="Times New Roman" w:eastAsia="Calibri" w:hAnsi="Times New Roman" w:cs="Times New Roman"/>
          <w:sz w:val="24"/>
          <w:szCs w:val="24"/>
          <w:lang w:val="id-ID"/>
        </w:rPr>
        <w:t>, Bandung: Nusa Media, 2011</w:t>
      </w:r>
      <w:r>
        <w:rPr>
          <w:rFonts w:ascii="Times New Roman" w:eastAsia="Calibri" w:hAnsi="Times New Roman" w:cs="Times New Roman"/>
          <w:sz w:val="24"/>
          <w:szCs w:val="24"/>
          <w:lang w:val="en-US"/>
        </w:rPr>
        <w:t>.</w:t>
      </w:r>
    </w:p>
    <w:p w14:paraId="63F8BD90"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p>
    <w:p w14:paraId="588D2B9B"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id-ID"/>
        </w:rPr>
        <w:t>Mansur</w:t>
      </w:r>
      <w:r>
        <w:rPr>
          <w:rFonts w:ascii="Times New Roman" w:eastAsia="Calibri" w:hAnsi="Times New Roman" w:cs="Times New Roman"/>
          <w:sz w:val="24"/>
          <w:szCs w:val="24"/>
          <w:lang w:val="en-US"/>
        </w:rPr>
        <w:t>,</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Didik M. Arif</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en-US"/>
        </w:rPr>
        <w:t xml:space="preserve"> dan </w:t>
      </w:r>
      <w:r w:rsidRPr="004358BB">
        <w:rPr>
          <w:rFonts w:ascii="Times New Roman" w:eastAsia="Calibri" w:hAnsi="Times New Roman" w:cs="Times New Roman"/>
          <w:sz w:val="24"/>
          <w:szCs w:val="24"/>
          <w:lang w:val="id-ID"/>
        </w:rPr>
        <w:t xml:space="preserve">Elisatris Gultom, </w:t>
      </w:r>
      <w:r w:rsidRPr="004358BB">
        <w:rPr>
          <w:rFonts w:ascii="Times New Roman" w:eastAsia="Calibri" w:hAnsi="Times New Roman" w:cs="Times New Roman"/>
          <w:i/>
          <w:iCs/>
          <w:sz w:val="24"/>
          <w:szCs w:val="24"/>
          <w:lang w:val="id-ID"/>
        </w:rPr>
        <w:t>Urgensi Perlindungan Korban Antara Norma dan Realit</w:t>
      </w:r>
      <w:r w:rsidRPr="004358BB">
        <w:rPr>
          <w:rFonts w:ascii="Times New Roman" w:eastAsia="Calibri" w:hAnsi="Times New Roman" w:cs="Times New Roman"/>
          <w:sz w:val="24"/>
          <w:szCs w:val="24"/>
          <w:lang w:val="id-ID"/>
        </w:rPr>
        <w:t>a, Jakarta</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Raja Grafindo Persada 2007</w:t>
      </w:r>
      <w:r>
        <w:rPr>
          <w:rFonts w:ascii="Times New Roman" w:eastAsia="Calibri" w:hAnsi="Times New Roman" w:cs="Times New Roman"/>
          <w:sz w:val="24"/>
          <w:szCs w:val="24"/>
          <w:lang w:val="en-US"/>
        </w:rPr>
        <w:t>.</w:t>
      </w:r>
    </w:p>
    <w:p w14:paraId="3ACEC189"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p>
    <w:p w14:paraId="28E371A6"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Marzuki,</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Peter Mahmud</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Penelitian Hukum</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en-US"/>
        </w:rPr>
        <w:t xml:space="preserve">Jakarta: </w:t>
      </w:r>
      <w:r w:rsidRPr="004358BB">
        <w:rPr>
          <w:rFonts w:ascii="Times New Roman" w:eastAsia="Calibri" w:hAnsi="Times New Roman" w:cs="Times New Roman"/>
          <w:sz w:val="24"/>
          <w:szCs w:val="24"/>
          <w:lang w:val="id-ID"/>
        </w:rPr>
        <w:t>Kencana Prenada Media Group</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en-US"/>
        </w:rPr>
        <w:t>2009</w:t>
      </w:r>
      <w:r w:rsidRPr="004358BB">
        <w:rPr>
          <w:rFonts w:ascii="Times New Roman" w:eastAsia="Calibri" w:hAnsi="Times New Roman" w:cs="Times New Roman"/>
          <w:sz w:val="24"/>
          <w:szCs w:val="24"/>
          <w:lang w:val="id-ID"/>
        </w:rPr>
        <w:t>.</w:t>
      </w:r>
    </w:p>
    <w:p w14:paraId="388BAEB8" w14:textId="77777777" w:rsidR="006D7285" w:rsidRDefault="006D7285" w:rsidP="006D7285">
      <w:pPr>
        <w:spacing w:after="0" w:line="240" w:lineRule="auto"/>
        <w:jc w:val="both"/>
        <w:rPr>
          <w:rFonts w:ascii="Times New Roman" w:eastAsia="Calibri" w:hAnsi="Times New Roman" w:cs="Times New Roman"/>
          <w:sz w:val="24"/>
          <w:szCs w:val="24"/>
          <w:lang w:val="id-ID"/>
        </w:rPr>
        <w:sectPr w:rsidR="006D7285" w:rsidSect="0040509D">
          <w:headerReference w:type="default" r:id="rId7"/>
          <w:footerReference w:type="default" r:id="rId8"/>
          <w:pgSz w:w="11906" w:h="16838"/>
          <w:pgMar w:top="2268" w:right="1701" w:bottom="1701" w:left="2268" w:header="1560" w:footer="708" w:gutter="0"/>
          <w:pgNumType w:start="109"/>
          <w:cols w:space="708"/>
          <w:docGrid w:linePitch="360"/>
        </w:sectPr>
      </w:pPr>
    </w:p>
    <w:p w14:paraId="61BA9246"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id-ID"/>
        </w:rPr>
        <w:lastRenderedPageBreak/>
        <w:t xml:space="preserve">Mudzakir, </w:t>
      </w:r>
      <w:r w:rsidRPr="004358BB">
        <w:rPr>
          <w:rFonts w:ascii="Times New Roman" w:eastAsia="Calibri" w:hAnsi="Times New Roman" w:cs="Times New Roman"/>
          <w:i/>
          <w:iCs/>
          <w:sz w:val="24"/>
          <w:szCs w:val="24"/>
          <w:lang w:val="id-ID"/>
        </w:rPr>
        <w:t>Posisi Hukum Korban Tindak Pidana Dalam Sistem Peradilan Pidana</w:t>
      </w:r>
      <w:r w:rsidRPr="004358BB">
        <w:rPr>
          <w:rFonts w:ascii="Times New Roman" w:eastAsia="Calibri" w:hAnsi="Times New Roman" w:cs="Times New Roman"/>
          <w:sz w:val="24"/>
          <w:szCs w:val="24"/>
          <w:lang w:val="en-US"/>
        </w:rPr>
        <w:t>, 2001.</w:t>
      </w:r>
    </w:p>
    <w:p w14:paraId="4D8A6191"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p>
    <w:p w14:paraId="50CDE538" w14:textId="77777777" w:rsidR="006D7285" w:rsidRDefault="006D7285" w:rsidP="006D7285">
      <w:pPr>
        <w:autoSpaceDE w:val="0"/>
        <w:autoSpaceDN w:val="0"/>
        <w:adjustRightInd w:val="0"/>
        <w:spacing w:after="0" w:line="240" w:lineRule="auto"/>
        <w:ind w:left="567" w:hanging="567"/>
        <w:jc w:val="both"/>
        <w:rPr>
          <w:rFonts w:ascii="Times New Roman" w:hAnsi="Times New Roman" w:cs="Times New Roman"/>
          <w:sz w:val="24"/>
          <w:szCs w:val="24"/>
        </w:rPr>
      </w:pPr>
      <w:r w:rsidRPr="004358BB">
        <w:rPr>
          <w:rFonts w:ascii="Times New Roman" w:hAnsi="Times New Roman" w:cs="Times New Roman"/>
          <w:sz w:val="24"/>
          <w:szCs w:val="24"/>
        </w:rPr>
        <w:t xml:space="preserve">Muladi. </w:t>
      </w:r>
      <w:r w:rsidRPr="004358BB">
        <w:rPr>
          <w:rFonts w:ascii="Times New Roman" w:hAnsi="Times New Roman" w:cs="Times New Roman"/>
          <w:i/>
          <w:iCs/>
          <w:sz w:val="24"/>
          <w:szCs w:val="24"/>
        </w:rPr>
        <w:t>HAM dalam Perspektif Sistim Peradilan Pidana</w:t>
      </w:r>
      <w:r w:rsidRPr="004358BB">
        <w:rPr>
          <w:rFonts w:ascii="Times New Roman" w:hAnsi="Times New Roman" w:cs="Times New Roman"/>
          <w:sz w:val="24"/>
          <w:szCs w:val="24"/>
        </w:rPr>
        <w:t>, Semarang: Badan Penerbit UNDIP, 2002.</w:t>
      </w:r>
    </w:p>
    <w:p w14:paraId="05DF849E" w14:textId="77777777" w:rsidR="006D7285" w:rsidRDefault="006D7285" w:rsidP="006D7285">
      <w:pPr>
        <w:autoSpaceDE w:val="0"/>
        <w:autoSpaceDN w:val="0"/>
        <w:adjustRightInd w:val="0"/>
        <w:spacing w:after="0" w:line="240" w:lineRule="auto"/>
        <w:ind w:left="567" w:hanging="567"/>
        <w:jc w:val="both"/>
        <w:rPr>
          <w:rFonts w:ascii="Times New Roman" w:hAnsi="Times New Roman" w:cs="Times New Roman"/>
          <w:sz w:val="24"/>
          <w:szCs w:val="24"/>
        </w:rPr>
      </w:pPr>
    </w:p>
    <w:p w14:paraId="6AEF4AC2"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Rahardjo,</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Satjipto</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Hukum Progresif Sebuah Sintesa Hukum Indonesia</w:t>
      </w:r>
      <w:r w:rsidRPr="004358BB">
        <w:rPr>
          <w:rFonts w:ascii="Times New Roman" w:eastAsia="Calibri" w:hAnsi="Times New Roman" w:cs="Times New Roman"/>
          <w:sz w:val="24"/>
          <w:szCs w:val="24"/>
          <w:lang w:val="id-ID"/>
        </w:rPr>
        <w:t>, Yogyakarta</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Genta Publising,</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sz w:val="24"/>
          <w:szCs w:val="24"/>
          <w:lang w:val="id-ID"/>
        </w:rPr>
        <w:t>2009.</w:t>
      </w:r>
    </w:p>
    <w:p w14:paraId="7913D881"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0965B997" w14:textId="77777777" w:rsidR="006D7285" w:rsidRPr="00FB15F7" w:rsidRDefault="006D7285" w:rsidP="006D7285">
      <w:pPr>
        <w:spacing w:after="0" w:line="240"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________________,</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Ilmu Hukum</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sz w:val="24"/>
          <w:szCs w:val="24"/>
          <w:lang w:val="id-ID"/>
        </w:rPr>
        <w:t>Bandung: PT Citra Aditya Bakti, 2012</w:t>
      </w:r>
      <w:r w:rsidRPr="004358BB">
        <w:rPr>
          <w:rFonts w:ascii="Times New Roman" w:eastAsia="Calibri" w:hAnsi="Times New Roman" w:cs="Times New Roman"/>
          <w:sz w:val="24"/>
          <w:szCs w:val="24"/>
          <w:lang w:val="en-US"/>
        </w:rPr>
        <w:t>.</w:t>
      </w:r>
    </w:p>
    <w:p w14:paraId="1E8D788D"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34567085"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id-ID"/>
        </w:rPr>
        <w:t>Rato,</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Dominikus</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Filsafat Hukum Mencari: Memahami dan Memahami Hukum</w:t>
      </w:r>
      <w:r w:rsidRPr="004358BB">
        <w:rPr>
          <w:rFonts w:ascii="Times New Roman" w:eastAsia="Calibri" w:hAnsi="Times New Roman" w:cs="Times New Roman"/>
          <w:sz w:val="24"/>
          <w:szCs w:val="24"/>
          <w:lang w:val="id-ID"/>
        </w:rPr>
        <w:t>, Yogyakarta</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Laksbang Pressindo, 2010</w:t>
      </w:r>
      <w:r w:rsidRPr="004358BB">
        <w:rPr>
          <w:rFonts w:ascii="Times New Roman" w:eastAsia="Calibri" w:hAnsi="Times New Roman" w:cs="Times New Roman"/>
          <w:sz w:val="24"/>
          <w:szCs w:val="24"/>
          <w:lang w:val="en-US"/>
        </w:rPr>
        <w:t>.</w:t>
      </w:r>
    </w:p>
    <w:p w14:paraId="73277A1A" w14:textId="77777777" w:rsidR="006D7285" w:rsidRPr="004358BB" w:rsidRDefault="006D7285" w:rsidP="006D7285">
      <w:pPr>
        <w:spacing w:after="0" w:line="240" w:lineRule="auto"/>
        <w:ind w:left="567" w:hanging="567"/>
        <w:jc w:val="both"/>
        <w:rPr>
          <w:rFonts w:ascii="Times New Roman" w:eastAsia="Calibri" w:hAnsi="Times New Roman" w:cs="Times New Roman"/>
          <w:sz w:val="24"/>
          <w:szCs w:val="24"/>
          <w:lang w:val="en-US"/>
        </w:rPr>
      </w:pPr>
    </w:p>
    <w:p w14:paraId="4C8424D7"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Sidharta,</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B. Arief</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Refleksi Tentang Hukum Pengertian-Pengertian Dasar Dalam Teori Hukum</w:t>
      </w:r>
      <w:r w:rsidRPr="004358BB">
        <w:rPr>
          <w:rFonts w:ascii="Times New Roman" w:eastAsia="Calibri" w:hAnsi="Times New Roman" w:cs="Times New Roman"/>
          <w:sz w:val="24"/>
          <w:szCs w:val="24"/>
          <w:lang w:val="id-ID"/>
        </w:rPr>
        <w:t>, Bandung: Citra Aditya Bakti, 2011.</w:t>
      </w:r>
    </w:p>
    <w:p w14:paraId="04862D71"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2A89F9A8" w14:textId="77777777" w:rsid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id-ID"/>
        </w:rPr>
      </w:pPr>
      <w:r w:rsidRPr="004358BB">
        <w:rPr>
          <w:rFonts w:ascii="Times New Roman" w:eastAsia="Calibri" w:hAnsi="Times New Roman" w:cs="Times New Roman"/>
          <w:color w:val="000000" w:themeColor="text1"/>
          <w:sz w:val="24"/>
          <w:szCs w:val="24"/>
          <w:lang w:val="id-ID"/>
        </w:rPr>
        <w:t>Soekanto</w:t>
      </w:r>
      <w:r>
        <w:rPr>
          <w:rFonts w:ascii="Times New Roman" w:eastAsia="Calibri" w:hAnsi="Times New Roman" w:cs="Times New Roman"/>
          <w:color w:val="000000" w:themeColor="text1"/>
          <w:sz w:val="24"/>
          <w:szCs w:val="24"/>
          <w:lang w:val="en-US"/>
        </w:rPr>
        <w:t>,</w:t>
      </w:r>
      <w:r w:rsidRPr="00882AF1">
        <w:rPr>
          <w:rFonts w:ascii="Times New Roman" w:eastAsia="Calibri" w:hAnsi="Times New Roman" w:cs="Times New Roman"/>
          <w:color w:val="000000" w:themeColor="text1"/>
          <w:sz w:val="24"/>
          <w:szCs w:val="24"/>
          <w:lang w:val="id-ID"/>
        </w:rPr>
        <w:t xml:space="preserve"> </w:t>
      </w:r>
      <w:r w:rsidRPr="004358BB">
        <w:rPr>
          <w:rFonts w:ascii="Times New Roman" w:eastAsia="Calibri" w:hAnsi="Times New Roman" w:cs="Times New Roman"/>
          <w:color w:val="000000" w:themeColor="text1"/>
          <w:sz w:val="24"/>
          <w:szCs w:val="24"/>
          <w:lang w:val="id-ID"/>
        </w:rPr>
        <w:t>Soerjono</w:t>
      </w:r>
      <w:r>
        <w:rPr>
          <w:rFonts w:ascii="Times New Roman" w:eastAsia="Calibri" w:hAnsi="Times New Roman" w:cs="Times New Roman"/>
          <w:color w:val="000000" w:themeColor="text1"/>
          <w:sz w:val="24"/>
          <w:szCs w:val="24"/>
          <w:lang w:val="en-US"/>
        </w:rPr>
        <w:t>,</w:t>
      </w:r>
      <w:r w:rsidRPr="004358BB">
        <w:rPr>
          <w:rFonts w:ascii="Times New Roman" w:eastAsia="Calibri" w:hAnsi="Times New Roman" w:cs="Times New Roman"/>
          <w:color w:val="000000" w:themeColor="text1"/>
          <w:sz w:val="24"/>
          <w:szCs w:val="24"/>
          <w:lang w:val="id-ID"/>
        </w:rPr>
        <w:t xml:space="preserve"> dan Sri Mamuji, </w:t>
      </w:r>
      <w:r w:rsidRPr="004358BB">
        <w:rPr>
          <w:rFonts w:ascii="Times New Roman" w:eastAsia="Calibri" w:hAnsi="Times New Roman" w:cs="Times New Roman"/>
          <w:i/>
          <w:iCs/>
          <w:color w:val="000000" w:themeColor="text1"/>
          <w:sz w:val="24"/>
          <w:szCs w:val="24"/>
          <w:lang w:val="id-ID"/>
        </w:rPr>
        <w:t>Penelitian Hukum Normatif</w:t>
      </w:r>
      <w:r w:rsidRPr="004358BB">
        <w:rPr>
          <w:rFonts w:ascii="Times New Roman" w:eastAsia="Calibri" w:hAnsi="Times New Roman" w:cs="Times New Roman"/>
          <w:color w:val="000000" w:themeColor="text1"/>
          <w:sz w:val="24"/>
          <w:szCs w:val="24"/>
          <w:lang w:val="en-US"/>
        </w:rPr>
        <w:t>:</w:t>
      </w:r>
      <w:r w:rsidRPr="004358BB">
        <w:rPr>
          <w:rFonts w:ascii="Times New Roman" w:eastAsia="Calibri" w:hAnsi="Times New Roman" w:cs="Times New Roman"/>
          <w:color w:val="000000" w:themeColor="text1"/>
          <w:sz w:val="24"/>
          <w:szCs w:val="24"/>
          <w:lang w:val="id-ID"/>
        </w:rPr>
        <w:t xml:space="preserve"> </w:t>
      </w:r>
      <w:r w:rsidRPr="004358BB">
        <w:rPr>
          <w:rFonts w:ascii="Times New Roman" w:eastAsia="Calibri" w:hAnsi="Times New Roman" w:cs="Times New Roman"/>
          <w:i/>
          <w:iCs/>
          <w:color w:val="000000" w:themeColor="text1"/>
          <w:sz w:val="24"/>
          <w:szCs w:val="24"/>
          <w:lang w:val="id-ID"/>
        </w:rPr>
        <w:t>Suatu Tinjauan Singkat</w:t>
      </w:r>
      <w:r w:rsidRPr="004358BB">
        <w:rPr>
          <w:rFonts w:ascii="Times New Roman" w:eastAsia="Calibri" w:hAnsi="Times New Roman" w:cs="Times New Roman"/>
          <w:color w:val="000000" w:themeColor="text1"/>
          <w:sz w:val="24"/>
          <w:szCs w:val="24"/>
          <w:lang w:val="id-ID"/>
        </w:rPr>
        <w:t>,</w:t>
      </w:r>
      <w:r w:rsidRPr="004358BB">
        <w:rPr>
          <w:rFonts w:ascii="Times New Roman" w:eastAsia="Calibri" w:hAnsi="Times New Roman" w:cs="Times New Roman"/>
          <w:color w:val="000000" w:themeColor="text1"/>
          <w:sz w:val="24"/>
          <w:szCs w:val="24"/>
          <w:lang w:val="en-US"/>
        </w:rPr>
        <w:t xml:space="preserve"> </w:t>
      </w:r>
      <w:r w:rsidRPr="004358BB">
        <w:rPr>
          <w:rFonts w:ascii="Times New Roman" w:eastAsia="Calibri" w:hAnsi="Times New Roman" w:cs="Times New Roman"/>
          <w:color w:val="000000" w:themeColor="text1"/>
          <w:sz w:val="24"/>
          <w:szCs w:val="24"/>
          <w:lang w:val="id-ID"/>
        </w:rPr>
        <w:t>Jakarta</w:t>
      </w:r>
      <w:r w:rsidRPr="004358BB">
        <w:rPr>
          <w:rFonts w:ascii="Times New Roman" w:eastAsia="Calibri" w:hAnsi="Times New Roman" w:cs="Times New Roman"/>
          <w:color w:val="000000" w:themeColor="text1"/>
          <w:sz w:val="24"/>
          <w:szCs w:val="24"/>
          <w:lang w:val="en-US"/>
        </w:rPr>
        <w:t xml:space="preserve">: </w:t>
      </w:r>
      <w:r w:rsidRPr="004358BB">
        <w:rPr>
          <w:rFonts w:ascii="Times New Roman" w:eastAsia="Calibri" w:hAnsi="Times New Roman" w:cs="Times New Roman"/>
          <w:color w:val="000000" w:themeColor="text1"/>
          <w:sz w:val="24"/>
          <w:szCs w:val="24"/>
          <w:lang w:val="id-ID"/>
        </w:rPr>
        <w:t>Rajawali Pers,</w:t>
      </w:r>
      <w:r w:rsidRPr="004358BB">
        <w:rPr>
          <w:rFonts w:ascii="Times New Roman" w:eastAsia="Calibri" w:hAnsi="Times New Roman" w:cs="Times New Roman"/>
          <w:color w:val="000000" w:themeColor="text1"/>
          <w:sz w:val="24"/>
          <w:szCs w:val="24"/>
          <w:lang w:val="en-US"/>
        </w:rPr>
        <w:t xml:space="preserve"> </w:t>
      </w:r>
      <w:r w:rsidRPr="004358BB">
        <w:rPr>
          <w:rFonts w:ascii="Times New Roman" w:eastAsia="Calibri" w:hAnsi="Times New Roman" w:cs="Times New Roman"/>
          <w:color w:val="000000" w:themeColor="text1"/>
          <w:sz w:val="24"/>
          <w:szCs w:val="24"/>
          <w:lang w:val="id-ID"/>
        </w:rPr>
        <w:t>2001.</w:t>
      </w:r>
    </w:p>
    <w:p w14:paraId="0A3B5EF4" w14:textId="77777777" w:rsid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id-ID"/>
        </w:rPr>
      </w:pPr>
    </w:p>
    <w:p w14:paraId="22B65D9B"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en-US"/>
        </w:rPr>
        <w:t>Soeroso,</w:t>
      </w:r>
      <w:r w:rsidRPr="00882AF1">
        <w:rPr>
          <w:rFonts w:ascii="Times New Roman" w:eastAsia="Calibri" w:hAnsi="Times New Roman" w:cs="Times New Roman"/>
          <w:sz w:val="24"/>
          <w:szCs w:val="24"/>
          <w:lang w:val="en-US"/>
        </w:rPr>
        <w:t xml:space="preserve"> </w:t>
      </w:r>
      <w:r w:rsidRPr="004358BB">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i/>
          <w:iCs/>
          <w:sz w:val="24"/>
          <w:szCs w:val="24"/>
          <w:lang w:val="en-US"/>
        </w:rPr>
        <w:t>Perbandingan Hukum</w:t>
      </w:r>
      <w:r w:rsidRPr="004358BB">
        <w:rPr>
          <w:rFonts w:ascii="Times New Roman" w:eastAsia="Calibri" w:hAnsi="Times New Roman" w:cs="Times New Roman"/>
          <w:sz w:val="24"/>
          <w:szCs w:val="24"/>
          <w:lang w:val="en-US"/>
        </w:rPr>
        <w:t xml:space="preserve">, Jakarta: Sinar Grafika, 2014. </w:t>
      </w:r>
    </w:p>
    <w:p w14:paraId="4931C82B"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p>
    <w:p w14:paraId="15D8F0B1"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 xml:space="preserve">Sugiyono, </w:t>
      </w:r>
      <w:r w:rsidRPr="004358BB">
        <w:rPr>
          <w:rFonts w:ascii="Times New Roman" w:eastAsia="Calibri" w:hAnsi="Times New Roman" w:cs="Times New Roman"/>
          <w:i/>
          <w:iCs/>
          <w:sz w:val="24"/>
          <w:szCs w:val="24"/>
          <w:lang w:val="id-ID"/>
        </w:rPr>
        <w:t>Metode Penelitian Kuantitatif Kualitatif dan R&amp;B</w:t>
      </w:r>
      <w:r w:rsidRPr="004358BB">
        <w:rPr>
          <w:rFonts w:ascii="Times New Roman" w:eastAsia="Calibri" w:hAnsi="Times New Roman" w:cs="Times New Roman"/>
          <w:sz w:val="24"/>
          <w:szCs w:val="24"/>
          <w:lang w:val="id-ID"/>
        </w:rPr>
        <w:t>, Bandung: Alfabeta, 2012.</w:t>
      </w:r>
    </w:p>
    <w:p w14:paraId="3E966C53"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2BC68492"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Suherman,</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Ade Maman</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Pengantar Perbandingan Sistem Hukum</w:t>
      </w:r>
      <w:r w:rsidRPr="004358BB">
        <w:rPr>
          <w:rFonts w:ascii="Times New Roman" w:eastAsia="Calibri" w:hAnsi="Times New Roman" w:cs="Times New Roman"/>
          <w:sz w:val="24"/>
          <w:szCs w:val="24"/>
          <w:lang w:val="en-US"/>
        </w:rPr>
        <w:t xml:space="preserve">, </w:t>
      </w:r>
      <w:r w:rsidRPr="004358BB">
        <w:rPr>
          <w:rFonts w:ascii="Times New Roman" w:eastAsia="Calibri" w:hAnsi="Times New Roman" w:cs="Times New Roman"/>
          <w:sz w:val="24"/>
          <w:szCs w:val="24"/>
          <w:lang w:val="id-ID"/>
        </w:rPr>
        <w:t>Jakarta: Rajawali Pres, 2008.</w:t>
      </w:r>
    </w:p>
    <w:p w14:paraId="79D89566" w14:textId="77777777" w:rsidR="006D7285" w:rsidRDefault="006D7285" w:rsidP="006D7285">
      <w:pPr>
        <w:spacing w:after="0" w:line="240" w:lineRule="auto"/>
        <w:jc w:val="both"/>
        <w:rPr>
          <w:rFonts w:ascii="Times New Roman" w:eastAsia="Calibri" w:hAnsi="Times New Roman" w:cs="Times New Roman"/>
          <w:sz w:val="24"/>
          <w:szCs w:val="24"/>
          <w:lang w:val="id-ID"/>
        </w:rPr>
      </w:pPr>
    </w:p>
    <w:p w14:paraId="04E86B63"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Sunarso,</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Siswanto</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Viktimologi Dalam Sistem Peradilan Pidana</w:t>
      </w:r>
      <w:r w:rsidRPr="004358BB">
        <w:rPr>
          <w:rFonts w:ascii="Times New Roman" w:eastAsia="Calibri" w:hAnsi="Times New Roman" w:cs="Times New Roman"/>
          <w:sz w:val="24"/>
          <w:szCs w:val="24"/>
          <w:lang w:val="id-ID"/>
        </w:rPr>
        <w:t>, Jakarta</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Sinar Grafika, </w:t>
      </w:r>
      <w:r w:rsidRPr="004358BB">
        <w:rPr>
          <w:rFonts w:ascii="Times New Roman" w:eastAsia="Calibri" w:hAnsi="Times New Roman" w:cs="Times New Roman"/>
          <w:sz w:val="24"/>
          <w:szCs w:val="24"/>
          <w:lang w:val="en-US"/>
        </w:rPr>
        <w:t>2015</w:t>
      </w:r>
      <w:r w:rsidRPr="004358BB">
        <w:rPr>
          <w:rFonts w:ascii="Times New Roman" w:eastAsia="Calibri" w:hAnsi="Times New Roman" w:cs="Times New Roman"/>
          <w:sz w:val="24"/>
          <w:szCs w:val="24"/>
          <w:lang w:val="id-ID"/>
        </w:rPr>
        <w:t>.</w:t>
      </w:r>
    </w:p>
    <w:p w14:paraId="636C55DB"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4E26A8CB"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r w:rsidRPr="004358BB">
        <w:rPr>
          <w:rFonts w:ascii="Times New Roman" w:eastAsia="Calibri" w:hAnsi="Times New Roman" w:cs="Times New Roman"/>
          <w:sz w:val="24"/>
          <w:szCs w:val="24"/>
          <w:lang w:val="id-ID"/>
        </w:rPr>
        <w:t>Syamsudin,</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M.</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Operasionalisasi Penelitian Hukum</w:t>
      </w:r>
      <w:r w:rsidRPr="004358BB">
        <w:rPr>
          <w:rFonts w:ascii="Times New Roman" w:eastAsia="Calibri" w:hAnsi="Times New Roman" w:cs="Times New Roman"/>
          <w:sz w:val="24"/>
          <w:szCs w:val="24"/>
          <w:lang w:val="id-ID"/>
        </w:rPr>
        <w:t>, Jakarta, PT RajaGrasindo Persada, 2007</w:t>
      </w:r>
      <w:r w:rsidRPr="004358BB">
        <w:rPr>
          <w:rFonts w:ascii="Times New Roman" w:eastAsia="Calibri" w:hAnsi="Times New Roman" w:cs="Times New Roman"/>
          <w:sz w:val="24"/>
          <w:szCs w:val="24"/>
          <w:lang w:val="en-US"/>
        </w:rPr>
        <w:t>.</w:t>
      </w:r>
    </w:p>
    <w:p w14:paraId="3C2665B6"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en-US"/>
        </w:rPr>
      </w:pPr>
    </w:p>
    <w:p w14:paraId="2818DB86" w14:textId="77777777" w:rsidR="006D7285" w:rsidRDefault="006D7285" w:rsidP="006D7285">
      <w:pPr>
        <w:spacing w:after="0" w:line="240" w:lineRule="auto"/>
        <w:ind w:left="567" w:hanging="567"/>
        <w:jc w:val="both"/>
        <w:rPr>
          <w:rFonts w:ascii="Times New Roman" w:eastAsia="Calibri" w:hAnsi="Times New Roman" w:cs="Times New Roman"/>
          <w:sz w:val="24"/>
          <w:szCs w:val="24"/>
        </w:rPr>
      </w:pPr>
      <w:r w:rsidRPr="004358BB">
        <w:rPr>
          <w:rFonts w:ascii="Times New Roman" w:eastAsia="Calibri" w:hAnsi="Times New Roman" w:cs="Times New Roman"/>
          <w:sz w:val="24"/>
          <w:szCs w:val="24"/>
        </w:rPr>
        <w:t>Waluyo,</w:t>
      </w:r>
      <w:r w:rsidRPr="00882AF1">
        <w:rPr>
          <w:rFonts w:ascii="Times New Roman" w:eastAsia="Calibri" w:hAnsi="Times New Roman" w:cs="Times New Roman"/>
          <w:sz w:val="24"/>
          <w:szCs w:val="24"/>
        </w:rPr>
        <w:t xml:space="preserve"> </w:t>
      </w:r>
      <w:r w:rsidRPr="004358BB">
        <w:rPr>
          <w:rFonts w:ascii="Times New Roman" w:eastAsia="Calibri" w:hAnsi="Times New Roman" w:cs="Times New Roman"/>
          <w:sz w:val="24"/>
          <w:szCs w:val="24"/>
        </w:rPr>
        <w:t>Bambang</w:t>
      </w:r>
      <w:r>
        <w:rPr>
          <w:rFonts w:ascii="Times New Roman" w:eastAsia="Calibri" w:hAnsi="Times New Roman" w:cs="Times New Roman"/>
          <w:sz w:val="24"/>
          <w:szCs w:val="24"/>
        </w:rPr>
        <w:t>,</w:t>
      </w:r>
      <w:r w:rsidRPr="004358BB">
        <w:rPr>
          <w:rFonts w:ascii="Times New Roman" w:eastAsia="Calibri" w:hAnsi="Times New Roman" w:cs="Times New Roman"/>
          <w:sz w:val="24"/>
          <w:szCs w:val="24"/>
        </w:rPr>
        <w:t xml:space="preserve"> </w:t>
      </w:r>
      <w:r w:rsidRPr="004358BB">
        <w:rPr>
          <w:rFonts w:ascii="Times New Roman" w:eastAsia="Calibri" w:hAnsi="Times New Roman" w:cs="Times New Roman"/>
          <w:i/>
          <w:iCs/>
          <w:color w:val="000000" w:themeColor="text1"/>
          <w:sz w:val="24"/>
          <w:szCs w:val="24"/>
        </w:rPr>
        <w:t>Viktimologi Perlindungan Korban dan Saksi</w:t>
      </w:r>
      <w:r w:rsidRPr="004358BB">
        <w:rPr>
          <w:rFonts w:ascii="Times New Roman" w:eastAsia="Calibri" w:hAnsi="Times New Roman" w:cs="Times New Roman"/>
          <w:sz w:val="24"/>
          <w:szCs w:val="24"/>
        </w:rPr>
        <w:t>, Jakarta: Sinar Grafika Remaja Rosdakarya, 2014.</w:t>
      </w:r>
    </w:p>
    <w:p w14:paraId="5CAA6670" w14:textId="77777777" w:rsidR="006D7285" w:rsidRDefault="006D7285" w:rsidP="006D7285">
      <w:pPr>
        <w:spacing w:after="0" w:line="240" w:lineRule="auto"/>
        <w:ind w:left="567" w:hanging="567"/>
        <w:jc w:val="both"/>
        <w:rPr>
          <w:rFonts w:ascii="Times New Roman" w:eastAsia="Calibri" w:hAnsi="Times New Roman" w:cs="Times New Roman"/>
          <w:sz w:val="24"/>
          <w:szCs w:val="24"/>
        </w:rPr>
      </w:pPr>
    </w:p>
    <w:p w14:paraId="1028D0D3"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Wibowo,</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Adh</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Perlindungan Hukum Korban Amuk Massa Sebuah Tinjauan Viktimologi</w:t>
      </w:r>
      <w:r w:rsidRPr="004358BB">
        <w:rPr>
          <w:rFonts w:ascii="Times New Roman" w:eastAsia="Calibri" w:hAnsi="Times New Roman" w:cs="Times New Roman"/>
          <w:sz w:val="24"/>
          <w:szCs w:val="24"/>
          <w:lang w:val="id-ID"/>
        </w:rPr>
        <w:t>, Yogyakarta</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Penerbit Thofa Media</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2013.</w:t>
      </w:r>
    </w:p>
    <w:p w14:paraId="08DFE4FB"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106018C0"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r w:rsidRPr="004358BB">
        <w:rPr>
          <w:rFonts w:ascii="Times New Roman" w:eastAsia="Calibri" w:hAnsi="Times New Roman" w:cs="Times New Roman"/>
          <w:sz w:val="24"/>
          <w:szCs w:val="24"/>
          <w:lang w:val="id-ID"/>
        </w:rPr>
        <w:t>Yulia,</w:t>
      </w:r>
      <w:r w:rsidRPr="00882AF1">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lang w:val="id-ID"/>
        </w:rPr>
        <w:t>Rena</w:t>
      </w:r>
      <w:r>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i/>
          <w:iCs/>
          <w:sz w:val="24"/>
          <w:szCs w:val="24"/>
          <w:lang w:val="id-ID"/>
        </w:rPr>
        <w:t>Viktimologi Perlindungan Hukum Terhadap Korban Kejahatan</w:t>
      </w:r>
      <w:r w:rsidRPr="004358BB">
        <w:rPr>
          <w:rFonts w:ascii="Times New Roman" w:eastAsia="Calibri" w:hAnsi="Times New Roman" w:cs="Times New Roman"/>
          <w:sz w:val="24"/>
          <w:szCs w:val="24"/>
          <w:lang w:val="id-ID"/>
        </w:rPr>
        <w:t>, Yogyakarta</w:t>
      </w:r>
      <w:r w:rsidRPr="004358BB">
        <w:rPr>
          <w:rFonts w:ascii="Times New Roman" w:eastAsia="Calibri" w:hAnsi="Times New Roman" w:cs="Times New Roman"/>
          <w:sz w:val="24"/>
          <w:szCs w:val="24"/>
          <w:lang w:val="en-US"/>
        </w:rPr>
        <w:t>:</w:t>
      </w:r>
      <w:r w:rsidRPr="004358BB">
        <w:rPr>
          <w:rFonts w:ascii="Times New Roman" w:eastAsia="Calibri" w:hAnsi="Times New Roman" w:cs="Times New Roman"/>
          <w:sz w:val="24"/>
          <w:szCs w:val="24"/>
          <w:lang w:val="id-ID"/>
        </w:rPr>
        <w:t xml:space="preserve"> Graha Ilmu, </w:t>
      </w:r>
      <w:r w:rsidRPr="004358BB">
        <w:rPr>
          <w:rFonts w:ascii="Times New Roman" w:eastAsia="Calibri" w:hAnsi="Times New Roman" w:cs="Times New Roman"/>
          <w:sz w:val="24"/>
          <w:szCs w:val="24"/>
          <w:lang w:val="en-US"/>
        </w:rPr>
        <w:t>2013</w:t>
      </w:r>
      <w:r w:rsidRPr="004358BB">
        <w:rPr>
          <w:rFonts w:ascii="Times New Roman" w:eastAsia="Calibri" w:hAnsi="Times New Roman" w:cs="Times New Roman"/>
          <w:sz w:val="24"/>
          <w:szCs w:val="24"/>
          <w:lang w:val="id-ID"/>
        </w:rPr>
        <w:t>.</w:t>
      </w:r>
    </w:p>
    <w:p w14:paraId="51A22DA1" w14:textId="77777777" w:rsidR="006D7285" w:rsidRDefault="006D7285" w:rsidP="006D7285">
      <w:pPr>
        <w:spacing w:after="0" w:line="240" w:lineRule="auto"/>
        <w:ind w:left="567" w:hanging="567"/>
        <w:jc w:val="both"/>
        <w:rPr>
          <w:rFonts w:ascii="Times New Roman" w:eastAsia="Calibri" w:hAnsi="Times New Roman" w:cs="Times New Roman"/>
          <w:sz w:val="24"/>
          <w:szCs w:val="24"/>
          <w:lang w:val="id-ID"/>
        </w:rPr>
      </w:pPr>
    </w:p>
    <w:p w14:paraId="55BD55F3" w14:textId="77777777" w:rsidR="006D7285" w:rsidRDefault="006D7285" w:rsidP="006D7285">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Pr="004358BB">
        <w:rPr>
          <w:rFonts w:ascii="Times New Roman" w:eastAsia="Calibri" w:hAnsi="Times New Roman" w:cs="Times New Roman"/>
          <w:sz w:val="24"/>
          <w:szCs w:val="24"/>
        </w:rPr>
        <w:t xml:space="preserve"> </w:t>
      </w:r>
      <w:r w:rsidRPr="004358BB">
        <w:rPr>
          <w:rFonts w:ascii="Times New Roman" w:eastAsia="Calibri" w:hAnsi="Times New Roman" w:cs="Times New Roman"/>
          <w:i/>
          <w:iCs/>
          <w:sz w:val="24"/>
          <w:szCs w:val="24"/>
        </w:rPr>
        <w:t>Viktimologi</w:t>
      </w:r>
      <w:r w:rsidRPr="004358BB">
        <w:rPr>
          <w:rFonts w:ascii="Times New Roman" w:eastAsia="Calibri" w:hAnsi="Times New Roman" w:cs="Times New Roman"/>
          <w:sz w:val="24"/>
          <w:szCs w:val="24"/>
        </w:rPr>
        <w:t>,</w:t>
      </w:r>
      <w:r w:rsidRPr="004358BB">
        <w:rPr>
          <w:rFonts w:ascii="Times New Roman" w:eastAsia="Calibri" w:hAnsi="Times New Roman" w:cs="Times New Roman"/>
          <w:sz w:val="24"/>
          <w:szCs w:val="24"/>
          <w:lang w:val="id-ID"/>
        </w:rPr>
        <w:t xml:space="preserve"> </w:t>
      </w:r>
      <w:r w:rsidRPr="004358BB">
        <w:rPr>
          <w:rFonts w:ascii="Times New Roman" w:eastAsia="Calibri" w:hAnsi="Times New Roman" w:cs="Times New Roman"/>
          <w:sz w:val="24"/>
          <w:szCs w:val="24"/>
        </w:rPr>
        <w:t xml:space="preserve">Yogyakarta: Graha Ilmu, 2010.  </w:t>
      </w:r>
    </w:p>
    <w:p w14:paraId="5B972AA9" w14:textId="77777777" w:rsid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514C7800" w14:textId="77777777" w:rsidR="006D7285" w:rsidRDefault="006D7285" w:rsidP="006D7285">
      <w:pPr>
        <w:pStyle w:val="FootnoteText"/>
        <w:spacing w:line="360" w:lineRule="auto"/>
        <w:jc w:val="both"/>
        <w:rPr>
          <w:rFonts w:ascii="Times New Roman" w:hAnsi="Times New Roman"/>
          <w:sz w:val="24"/>
          <w:szCs w:val="24"/>
          <w:lang w:val="en-US"/>
        </w:rPr>
      </w:pPr>
    </w:p>
    <w:p w14:paraId="7DA47356" w14:textId="77777777" w:rsidR="006D7285" w:rsidRDefault="006D7285" w:rsidP="006D7285">
      <w:pPr>
        <w:spacing w:after="0" w:line="240" w:lineRule="auto"/>
        <w:jc w:val="both"/>
        <w:rPr>
          <w:rFonts w:ascii="Times New Roman" w:hAnsi="Times New Roman" w:cs="Times New Roman"/>
          <w:b/>
          <w:sz w:val="24"/>
          <w:szCs w:val="24"/>
        </w:rPr>
      </w:pPr>
      <w:bookmarkStart w:id="1" w:name="_Hlk84311424"/>
      <w:r>
        <w:rPr>
          <w:rFonts w:ascii="Times New Roman" w:hAnsi="Times New Roman" w:cs="Times New Roman"/>
          <w:b/>
          <w:sz w:val="24"/>
          <w:szCs w:val="24"/>
        </w:rPr>
        <w:lastRenderedPageBreak/>
        <w:t>Undan</w:t>
      </w:r>
      <w:r w:rsidRPr="00FA4817">
        <w:rPr>
          <w:rFonts w:ascii="Times New Roman" w:hAnsi="Times New Roman" w:cs="Times New Roman"/>
          <w:b/>
          <w:sz w:val="24"/>
          <w:szCs w:val="24"/>
        </w:rPr>
        <w:t>g-Undang dan Peraturan Lainnya:</w:t>
      </w:r>
    </w:p>
    <w:bookmarkEnd w:id="1"/>
    <w:p w14:paraId="28E99431" w14:textId="77777777" w:rsidR="006D7285" w:rsidRPr="00D929B5" w:rsidRDefault="006D7285" w:rsidP="006D7285">
      <w:pPr>
        <w:spacing w:after="0" w:line="120" w:lineRule="auto"/>
        <w:jc w:val="both"/>
        <w:rPr>
          <w:rFonts w:ascii="Times New Roman" w:hAnsi="Times New Roman"/>
          <w:sz w:val="24"/>
          <w:szCs w:val="24"/>
        </w:rPr>
      </w:pPr>
    </w:p>
    <w:p w14:paraId="23E6EFA6"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en-US"/>
        </w:rPr>
      </w:pPr>
      <w:r w:rsidRPr="005E4DDA">
        <w:rPr>
          <w:rFonts w:ascii="Times New Roman" w:eastAsia="Times New Roman" w:hAnsi="Times New Roman" w:cs="Times New Roman"/>
          <w:color w:val="000000" w:themeColor="text1"/>
          <w:sz w:val="24"/>
          <w:szCs w:val="24"/>
          <w:lang w:val="en-US"/>
        </w:rPr>
        <w:t>Kitab</w:t>
      </w:r>
      <w:r w:rsidRPr="005E4DDA">
        <w:rPr>
          <w:rFonts w:ascii="Times New Roman" w:eastAsia="Calibri" w:hAnsi="Times New Roman" w:cs="Times New Roman"/>
          <w:color w:val="000000" w:themeColor="text1"/>
          <w:sz w:val="24"/>
          <w:szCs w:val="24"/>
          <w:lang w:val="id-ID"/>
        </w:rPr>
        <w:t xml:space="preserve"> Undang-Undang Hukum </w:t>
      </w:r>
      <w:r w:rsidRPr="005E4DDA">
        <w:rPr>
          <w:rFonts w:ascii="Times New Roman" w:eastAsia="Calibri" w:hAnsi="Times New Roman" w:cs="Times New Roman"/>
          <w:color w:val="000000" w:themeColor="text1"/>
          <w:sz w:val="24"/>
          <w:szCs w:val="24"/>
          <w:lang w:val="en-US"/>
        </w:rPr>
        <w:t xml:space="preserve">Acara </w:t>
      </w:r>
      <w:r w:rsidRPr="005E4DDA">
        <w:rPr>
          <w:rFonts w:ascii="Times New Roman" w:eastAsia="Calibri" w:hAnsi="Times New Roman" w:cs="Times New Roman"/>
          <w:color w:val="000000" w:themeColor="text1"/>
          <w:sz w:val="24"/>
          <w:szCs w:val="24"/>
          <w:lang w:val="id-ID"/>
        </w:rPr>
        <w:t>Pidana (KUH</w:t>
      </w:r>
      <w:r w:rsidRPr="005E4DDA">
        <w:rPr>
          <w:rFonts w:ascii="Times New Roman" w:eastAsia="Calibri" w:hAnsi="Times New Roman" w:cs="Times New Roman"/>
          <w:color w:val="000000" w:themeColor="text1"/>
          <w:sz w:val="24"/>
          <w:szCs w:val="24"/>
          <w:lang w:val="en-US"/>
        </w:rPr>
        <w:t>A</w:t>
      </w:r>
      <w:r w:rsidRPr="005E4DDA">
        <w:rPr>
          <w:rFonts w:ascii="Times New Roman" w:eastAsia="Calibri" w:hAnsi="Times New Roman" w:cs="Times New Roman"/>
          <w:color w:val="000000" w:themeColor="text1"/>
          <w:sz w:val="24"/>
          <w:szCs w:val="24"/>
          <w:lang w:val="id-ID"/>
        </w:rPr>
        <w:t>P)</w:t>
      </w:r>
      <w:r w:rsidRPr="005E4DDA">
        <w:rPr>
          <w:rFonts w:ascii="Times New Roman" w:eastAsia="Calibri" w:hAnsi="Times New Roman" w:cs="Times New Roman"/>
          <w:color w:val="000000" w:themeColor="text1"/>
          <w:sz w:val="24"/>
          <w:szCs w:val="24"/>
          <w:lang w:val="en-US"/>
        </w:rPr>
        <w:t xml:space="preserve"> Indonesia.</w:t>
      </w:r>
    </w:p>
    <w:p w14:paraId="6D847098"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0CE06764"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Times New Roman" w:hAnsi="Times New Roman" w:cs="Times New Roman"/>
          <w:color w:val="000000" w:themeColor="text1"/>
          <w:sz w:val="24"/>
          <w:szCs w:val="24"/>
          <w:lang w:val="id-ID"/>
        </w:rPr>
        <w:t>Kitab</w:t>
      </w:r>
      <w:r w:rsidRPr="005E4DDA">
        <w:rPr>
          <w:rFonts w:ascii="Times New Roman" w:eastAsia="Calibri" w:hAnsi="Times New Roman" w:cs="Times New Roman"/>
          <w:color w:val="000000" w:themeColor="text1"/>
          <w:sz w:val="24"/>
          <w:szCs w:val="24"/>
          <w:lang w:val="id-ID"/>
        </w:rPr>
        <w:t xml:space="preserve"> </w:t>
      </w:r>
      <w:r w:rsidRPr="005E4DDA">
        <w:rPr>
          <w:rFonts w:ascii="Times New Roman" w:eastAsia="Times New Roman" w:hAnsi="Times New Roman" w:cs="Times New Roman"/>
          <w:color w:val="000000" w:themeColor="text1"/>
          <w:sz w:val="24"/>
          <w:szCs w:val="24"/>
          <w:lang w:val="en-US"/>
        </w:rPr>
        <w:t>Undang</w:t>
      </w:r>
      <w:r w:rsidRPr="005E4DDA">
        <w:rPr>
          <w:rFonts w:ascii="Times New Roman" w:eastAsia="Calibri" w:hAnsi="Times New Roman" w:cs="Times New Roman"/>
          <w:color w:val="000000" w:themeColor="text1"/>
          <w:sz w:val="24"/>
          <w:szCs w:val="24"/>
          <w:lang w:val="id-ID"/>
        </w:rPr>
        <w:t>-Undang Hukum Pidana (KUHP) Indonesia.</w:t>
      </w:r>
    </w:p>
    <w:p w14:paraId="17EB17A9"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30F767F1" w14:textId="77777777" w:rsidR="006D7285" w:rsidRDefault="006D7285" w:rsidP="006D7285">
      <w:pPr>
        <w:spacing w:after="0" w:line="240" w:lineRule="auto"/>
        <w:ind w:left="567" w:hanging="567"/>
        <w:contextualSpacing/>
        <w:jc w:val="both"/>
        <w:rPr>
          <w:rFonts w:ascii="Times New Roman" w:eastAsia="Times New Roman" w:hAnsi="Times New Roman" w:cs="Times New Roman"/>
          <w:color w:val="000000" w:themeColor="text1"/>
          <w:sz w:val="24"/>
          <w:szCs w:val="24"/>
          <w:lang w:val="en-US"/>
        </w:rPr>
      </w:pPr>
      <w:r w:rsidRPr="005E4DDA">
        <w:rPr>
          <w:rFonts w:ascii="Times New Roman" w:eastAsia="Calibri" w:hAnsi="Times New Roman" w:cs="Times New Roman"/>
          <w:i/>
          <w:iCs/>
          <w:sz w:val="24"/>
          <w:szCs w:val="24"/>
          <w:lang w:val="id-ID"/>
        </w:rPr>
        <w:t>Code of Criminal Procedure</w:t>
      </w:r>
      <w:r w:rsidRPr="005E4DDA">
        <w:rPr>
          <w:rFonts w:ascii="Times New Roman" w:eastAsia="Times New Roman" w:hAnsi="Times New Roman" w:cs="Times New Roman"/>
          <w:color w:val="000000" w:themeColor="text1"/>
          <w:sz w:val="24"/>
          <w:szCs w:val="24"/>
          <w:lang w:val="en-US"/>
        </w:rPr>
        <w:t xml:space="preserve"> (KUHAP) Perancis.</w:t>
      </w:r>
    </w:p>
    <w:p w14:paraId="1E5B4F36"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2FFA891C"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Undang-</w:t>
      </w:r>
      <w:r w:rsidRPr="005E4DDA">
        <w:rPr>
          <w:rFonts w:ascii="Times New Roman" w:eastAsia="Times New Roman" w:hAnsi="Times New Roman" w:cs="Times New Roman"/>
          <w:color w:val="000000" w:themeColor="text1"/>
          <w:sz w:val="24"/>
          <w:szCs w:val="24"/>
          <w:lang w:val="en-US"/>
        </w:rPr>
        <w:t>Undang</w:t>
      </w:r>
      <w:r w:rsidRPr="005E4DDA">
        <w:rPr>
          <w:rFonts w:ascii="Times New Roman" w:eastAsia="Calibri" w:hAnsi="Times New Roman" w:cs="Times New Roman"/>
          <w:color w:val="000000" w:themeColor="text1"/>
          <w:sz w:val="24"/>
          <w:szCs w:val="24"/>
          <w:lang w:val="id-ID"/>
        </w:rPr>
        <w:t xml:space="preserve"> Republik Indonesia Nomor 23 Tahun 1997 tentang Pengelolaan Lingkungan Hidup.</w:t>
      </w:r>
    </w:p>
    <w:p w14:paraId="396ABD61"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4EF013A5"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 xml:space="preserve">Undang-Undang </w:t>
      </w:r>
      <w:r w:rsidRPr="005E4DDA">
        <w:rPr>
          <w:rFonts w:ascii="Times New Roman" w:eastAsia="Times New Roman" w:hAnsi="Times New Roman" w:cs="Times New Roman"/>
          <w:color w:val="000000" w:themeColor="text1"/>
          <w:sz w:val="24"/>
          <w:szCs w:val="24"/>
          <w:lang w:val="en-US"/>
        </w:rPr>
        <w:t>Republik</w:t>
      </w:r>
      <w:r w:rsidRPr="005E4DDA">
        <w:rPr>
          <w:rFonts w:ascii="Times New Roman" w:eastAsia="Calibri" w:hAnsi="Times New Roman" w:cs="Times New Roman"/>
          <w:color w:val="000000" w:themeColor="text1"/>
          <w:sz w:val="24"/>
          <w:szCs w:val="24"/>
          <w:lang w:val="id-ID"/>
        </w:rPr>
        <w:t xml:space="preserve"> Indonesia Nomor 5 Tahun 1999 tentang Larangan Praktik Monopoli dan Persaingan Usaha Tidak Sehat.</w:t>
      </w:r>
    </w:p>
    <w:p w14:paraId="6B2E7FE0"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71EC9388"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Undang-Undang Republik Indonesia Nomor 8 Tahun 1999 tentang Perlindungan Konsumen.</w:t>
      </w:r>
    </w:p>
    <w:p w14:paraId="1BE4BC9F"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3124EF1D"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Undang-Undang Republik Indonesia Nomor 23 Tahun 2004 tentang Penghapusan Kekerasan Dalam Rumah Tangga.</w:t>
      </w:r>
    </w:p>
    <w:p w14:paraId="70F5ECB8"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25875019"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Undang-Undang Republik Indonesia Nomor 21 Tahun 2007 tentang Pemberantasan Tindak Pidana Perdagangan Orang.</w:t>
      </w:r>
    </w:p>
    <w:p w14:paraId="53188F4B"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703E23A2"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Undang-Undang Republik Indonesia Nomor 35 Tahun 2014 tentang Perubahan Atas Undang-Undang Republik Indonesia Nomor 23 Tahun 2002 tentang Perlindungan Anak.</w:t>
      </w:r>
    </w:p>
    <w:p w14:paraId="1AE9F391"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1C31C2F1" w14:textId="77777777" w:rsidR="006D7285"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Undang-Undang Republik Indonesia Nomor 5 Tahun 2018 tentang Perubahan Atas Undang-Undang Republik Indonesia Nomor 15 Tahun 2003 tentang Penetapan Peraturan Pemerintah Pengganti Undang-Undang Republik Indonesia Nomor 1 Tahun 2002 tentang Pemberantasan Tindak Pidana Terorisme.</w:t>
      </w:r>
    </w:p>
    <w:p w14:paraId="3C10530B"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p>
    <w:p w14:paraId="594EAF60" w14:textId="77777777" w:rsidR="006D7285" w:rsidRPr="005E4DDA" w:rsidRDefault="006D7285" w:rsidP="006D7285">
      <w:pPr>
        <w:spacing w:after="0" w:line="240" w:lineRule="auto"/>
        <w:ind w:left="567" w:hanging="567"/>
        <w:contextualSpacing/>
        <w:jc w:val="both"/>
        <w:rPr>
          <w:rFonts w:ascii="Times New Roman" w:eastAsia="Calibri" w:hAnsi="Times New Roman" w:cs="Times New Roman"/>
          <w:color w:val="000000" w:themeColor="text1"/>
          <w:sz w:val="24"/>
          <w:szCs w:val="24"/>
          <w:lang w:val="id-ID"/>
        </w:rPr>
      </w:pPr>
      <w:r w:rsidRPr="005E4DDA">
        <w:rPr>
          <w:rFonts w:ascii="Times New Roman" w:eastAsia="Calibri" w:hAnsi="Times New Roman" w:cs="Times New Roman"/>
          <w:color w:val="000000" w:themeColor="text1"/>
          <w:sz w:val="24"/>
          <w:szCs w:val="24"/>
          <w:lang w:val="id-ID"/>
        </w:rPr>
        <w:t>Undang-Undang Republik Indonesia Nomor 31 Tahun 2014 tentang Perubahan Atas Undang-Undang Republik Indonesia Nomor 13 Tahun 2006 tentang Perlindungan Saksi dan Korban</w:t>
      </w:r>
      <w:r w:rsidRPr="005E4DDA">
        <w:rPr>
          <w:rFonts w:ascii="Times New Roman" w:eastAsia="Calibri" w:hAnsi="Times New Roman" w:cs="Times New Roman"/>
          <w:color w:val="000000" w:themeColor="text1"/>
          <w:sz w:val="24"/>
          <w:szCs w:val="24"/>
          <w:lang w:val="en-US"/>
        </w:rPr>
        <w:t>.</w:t>
      </w:r>
    </w:p>
    <w:p w14:paraId="3AAAE2AC" w14:textId="77777777" w:rsidR="006D7285" w:rsidRPr="00F932AE" w:rsidRDefault="006D7285" w:rsidP="006D7285">
      <w:pPr>
        <w:pStyle w:val="ListParagraph"/>
        <w:spacing w:after="0" w:line="240" w:lineRule="auto"/>
        <w:ind w:left="567" w:hanging="567"/>
        <w:jc w:val="both"/>
        <w:rPr>
          <w:rFonts w:ascii="Times New Roman" w:hAnsi="Times New Roman"/>
          <w:sz w:val="24"/>
          <w:szCs w:val="24"/>
          <w:lang w:val="en-US"/>
        </w:rPr>
      </w:pPr>
    </w:p>
    <w:p w14:paraId="48C6B06F" w14:textId="77777777" w:rsidR="006D7285" w:rsidRPr="00EE4F62" w:rsidRDefault="006D7285" w:rsidP="006D7285">
      <w:pPr>
        <w:pStyle w:val="ListParagraph"/>
        <w:spacing w:after="0" w:line="480" w:lineRule="auto"/>
        <w:ind w:left="567" w:hanging="567"/>
        <w:jc w:val="both"/>
        <w:rPr>
          <w:rFonts w:ascii="Times New Roman" w:hAnsi="Times New Roman"/>
          <w:sz w:val="24"/>
          <w:szCs w:val="24"/>
        </w:rPr>
      </w:pPr>
    </w:p>
    <w:p w14:paraId="096B64E6" w14:textId="77777777" w:rsidR="006D7285" w:rsidRDefault="006D7285" w:rsidP="006D7285">
      <w:pPr>
        <w:spacing w:after="0" w:line="240" w:lineRule="auto"/>
        <w:jc w:val="both"/>
        <w:rPr>
          <w:rFonts w:ascii="Times New Roman" w:hAnsi="Times New Roman" w:cs="Times New Roman"/>
          <w:b/>
          <w:sz w:val="24"/>
          <w:szCs w:val="24"/>
        </w:rPr>
      </w:pPr>
      <w:bookmarkStart w:id="2" w:name="_Hlk84311439"/>
      <w:r>
        <w:rPr>
          <w:rFonts w:ascii="Times New Roman" w:hAnsi="Times New Roman" w:cs="Times New Roman"/>
          <w:b/>
          <w:sz w:val="24"/>
          <w:szCs w:val="24"/>
        </w:rPr>
        <w:t xml:space="preserve">Artikel </w:t>
      </w:r>
      <w:r w:rsidRPr="00FA4817">
        <w:rPr>
          <w:rFonts w:ascii="Times New Roman" w:hAnsi="Times New Roman" w:cs="Times New Roman"/>
          <w:b/>
          <w:sz w:val="24"/>
          <w:szCs w:val="24"/>
        </w:rPr>
        <w:t>Jurnal:</w:t>
      </w:r>
    </w:p>
    <w:bookmarkEnd w:id="2"/>
    <w:p w14:paraId="780A8579" w14:textId="77777777" w:rsidR="006D7285" w:rsidRPr="004358BB" w:rsidRDefault="006D7285" w:rsidP="006D7285">
      <w:pPr>
        <w:spacing w:after="0" w:line="120" w:lineRule="auto"/>
        <w:jc w:val="both"/>
        <w:rPr>
          <w:rFonts w:ascii="Times New Roman" w:eastAsia="Calibri" w:hAnsi="Times New Roman" w:cs="Times New Roman"/>
          <w:sz w:val="24"/>
          <w:szCs w:val="24"/>
          <w:lang w:val="en-US"/>
        </w:rPr>
      </w:pPr>
    </w:p>
    <w:p w14:paraId="46AF5C75"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Anisah</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Siti</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Studi Komparasi terhadap Perlindungan Kepentingan Kreditor dan Debitor dalam Hukum Kepailitan</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w:t>
      </w:r>
      <w:r w:rsidRPr="00B10D13">
        <w:rPr>
          <w:rFonts w:ascii="Times New Roman" w:eastAsia="Calibri" w:hAnsi="Times New Roman" w:cs="Times New Roman"/>
          <w:i/>
          <w:iCs/>
          <w:color w:val="000000" w:themeColor="text1"/>
          <w:sz w:val="24"/>
          <w:szCs w:val="24"/>
          <w:lang w:val="id-ID"/>
        </w:rPr>
        <w:t>Jurnal Hukum Ius Quia Iustum, Universitas Islam Indonesia</w:t>
      </w:r>
      <w:r w:rsidRPr="00B10D13">
        <w:rPr>
          <w:rFonts w:ascii="Times New Roman" w:eastAsia="Calibri" w:hAnsi="Times New Roman" w:cs="Times New Roman"/>
          <w:color w:val="000000" w:themeColor="text1"/>
          <w:sz w:val="24"/>
          <w:szCs w:val="24"/>
          <w:lang w:val="id-ID"/>
        </w:rPr>
        <w:t>, 16</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lang w:val="id-ID"/>
        </w:rPr>
        <w:t>(</w:t>
      </w:r>
      <w:r w:rsidRPr="00B10D13">
        <w:rPr>
          <w:rFonts w:ascii="Times New Roman" w:eastAsia="Calibri" w:hAnsi="Times New Roman" w:cs="Times New Roman"/>
          <w:i/>
          <w:iCs/>
          <w:color w:val="000000" w:themeColor="text1"/>
          <w:sz w:val="24"/>
          <w:szCs w:val="24"/>
          <w:lang w:val="id-ID"/>
        </w:rPr>
        <w:t>Special Issue</w:t>
      </w:r>
      <w:r w:rsidRPr="00B10D13">
        <w:rPr>
          <w:rFonts w:ascii="Times New Roman" w:eastAsia="Calibri" w:hAnsi="Times New Roman" w:cs="Times New Roman"/>
          <w:color w:val="000000" w:themeColor="text1"/>
          <w:sz w:val="24"/>
          <w:szCs w:val="24"/>
          <w:lang w:val="id-ID"/>
        </w:rPr>
        <w:t xml:space="preserve">), </w:t>
      </w:r>
      <w:r w:rsidRPr="00B10D13">
        <w:rPr>
          <w:rFonts w:ascii="Times New Roman" w:eastAsia="Calibri" w:hAnsi="Times New Roman" w:cs="Times New Roman"/>
          <w:color w:val="000000" w:themeColor="text1"/>
          <w:sz w:val="24"/>
          <w:szCs w:val="24"/>
          <w:lang w:val="en-US"/>
        </w:rPr>
        <w:t xml:space="preserve">2009, </w:t>
      </w:r>
      <w:r w:rsidRPr="00B10D13">
        <w:rPr>
          <w:rFonts w:ascii="Times New Roman" w:eastAsia="Calibri" w:hAnsi="Times New Roman" w:cs="Times New Roman"/>
          <w:color w:val="000000" w:themeColor="text1"/>
          <w:sz w:val="24"/>
          <w:szCs w:val="24"/>
          <w:lang w:val="id-ID"/>
        </w:rPr>
        <w:t>hlm. 32.</w:t>
      </w:r>
      <w:r w:rsidRPr="00B10D13">
        <w:rPr>
          <w:rFonts w:ascii="Times New Roman" w:eastAsia="Calibri" w:hAnsi="Times New Roman" w:cs="Times New Roman"/>
          <w:color w:val="000000" w:themeColor="text1"/>
          <w:sz w:val="24"/>
          <w:szCs w:val="24"/>
          <w:lang w:val="en-US"/>
        </w:rPr>
        <w:t xml:space="preserve"> </w:t>
      </w:r>
      <w:r>
        <w:fldChar w:fldCharType="begin"/>
      </w:r>
      <w:r>
        <w:instrText>HYPERLINK "https://journal.uii.ac.id/IUSTUM/article/view/3881"</w:instrText>
      </w:r>
      <w:r>
        <w:fldChar w:fldCharType="separate"/>
      </w:r>
      <w:r w:rsidRPr="00B10D13">
        <w:rPr>
          <w:rFonts w:ascii="Times New Roman" w:eastAsia="Calibri" w:hAnsi="Times New Roman" w:cs="Times New Roman"/>
          <w:color w:val="000000" w:themeColor="text1"/>
          <w:sz w:val="24"/>
          <w:szCs w:val="24"/>
          <w:lang w:val="en-US"/>
        </w:rPr>
        <w:t>https://journal.uii.ac.id/IUSTUM/article/view/3881</w:t>
      </w:r>
      <w:r>
        <w:rPr>
          <w:rFonts w:ascii="Times New Roman" w:eastAsia="Calibri" w:hAnsi="Times New Roman" w:cs="Times New Roman"/>
          <w:color w:val="000000" w:themeColor="text1"/>
          <w:sz w:val="24"/>
          <w:szCs w:val="24"/>
          <w:lang w:val="en-US"/>
        </w:rPr>
        <w:fldChar w:fldCharType="end"/>
      </w:r>
      <w:r w:rsidRPr="00B10D13">
        <w:rPr>
          <w:rFonts w:ascii="Times New Roman" w:eastAsia="Calibri" w:hAnsi="Times New Roman" w:cs="Times New Roman"/>
          <w:color w:val="000000" w:themeColor="text1"/>
          <w:sz w:val="24"/>
          <w:szCs w:val="24"/>
          <w:lang w:val="en-US"/>
        </w:rPr>
        <w:t xml:space="preserve">. </w:t>
      </w:r>
    </w:p>
    <w:p w14:paraId="507AC4C0"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10DAE833"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lastRenderedPageBreak/>
        <w:t>Audina</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Nurma</w:t>
      </w:r>
      <w:r w:rsidRPr="00B10D13">
        <w:rPr>
          <w:rFonts w:ascii="Times New Roman" w:eastAsia="Calibri" w:hAnsi="Times New Roman" w:cs="Times New Roman"/>
          <w:color w:val="000000" w:themeColor="text1"/>
          <w:sz w:val="24"/>
          <w:szCs w:val="24"/>
          <w:lang w:val="en-US"/>
        </w:rPr>
        <w:t xml:space="preserve">, “Perlindungan Hukum Terhadap Korban Pelanggaran Ham Berat: Tinjauan Hukum Nasional Dan Internasional”, </w:t>
      </w:r>
      <w:r w:rsidRPr="00B10D13">
        <w:rPr>
          <w:rFonts w:ascii="Times New Roman" w:eastAsia="Calibri" w:hAnsi="Times New Roman" w:cs="Times New Roman"/>
          <w:i/>
          <w:iCs/>
          <w:color w:val="000000" w:themeColor="text1"/>
          <w:sz w:val="24"/>
          <w:szCs w:val="24"/>
          <w:lang w:val="en-US"/>
        </w:rPr>
        <w:t>Legalite: Jurnal Perundang Undangan dan Hukum Pidana Islam</w:t>
      </w:r>
      <w:r w:rsidRPr="00B10D13">
        <w:rPr>
          <w:rFonts w:ascii="Times New Roman" w:eastAsia="Calibri" w:hAnsi="Times New Roman" w:cs="Times New Roman"/>
          <w:color w:val="000000" w:themeColor="text1"/>
          <w:sz w:val="24"/>
          <w:szCs w:val="24"/>
          <w:lang w:val="en-US"/>
        </w:rPr>
        <w:t xml:space="preserve">, Vol. 5 Edisi 1 2020, hlm. 14-29, </w:t>
      </w:r>
      <w:hyperlink r:id="rId9" w:history="1">
        <w:r w:rsidRPr="00B10D13">
          <w:rPr>
            <w:rFonts w:ascii="Times New Roman" w:eastAsia="Calibri" w:hAnsi="Times New Roman" w:cs="Times New Roman"/>
            <w:color w:val="000000" w:themeColor="text1"/>
            <w:sz w:val="24"/>
            <w:szCs w:val="24"/>
            <w:lang w:val="en-US"/>
          </w:rPr>
          <w:t>https://www.journal.iainlangsa.ac.id/index.php/legalite/article/view/1464/1191</w:t>
        </w:r>
      </w:hyperlink>
      <w:r w:rsidRPr="00B10D13">
        <w:rPr>
          <w:rFonts w:ascii="Times New Roman" w:eastAsia="Calibri" w:hAnsi="Times New Roman" w:cs="Times New Roman"/>
          <w:color w:val="000000" w:themeColor="text1"/>
          <w:sz w:val="24"/>
          <w:szCs w:val="24"/>
          <w:lang w:val="en-US"/>
        </w:rPr>
        <w:t xml:space="preserve">. </w:t>
      </w:r>
    </w:p>
    <w:p w14:paraId="390A95F7"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6627E95D"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Barbot</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Janine</w:t>
      </w:r>
      <w:r w:rsidRPr="00B10D13">
        <w:rPr>
          <w:rFonts w:ascii="Times New Roman" w:eastAsia="Calibri" w:hAnsi="Times New Roman" w:cs="Times New Roman"/>
          <w:color w:val="000000" w:themeColor="text1"/>
          <w:sz w:val="24"/>
          <w:szCs w:val="24"/>
          <w:lang w:val="en-US"/>
        </w:rPr>
        <w:t xml:space="preserve">, and </w:t>
      </w:r>
      <w:r w:rsidRPr="00B10D13">
        <w:rPr>
          <w:rFonts w:ascii="Times New Roman" w:eastAsia="Calibri" w:hAnsi="Times New Roman" w:cs="Times New Roman"/>
          <w:color w:val="000000" w:themeColor="text1"/>
          <w:sz w:val="24"/>
          <w:szCs w:val="24"/>
          <w:lang w:val="id-ID"/>
        </w:rPr>
        <w:t>Nicolas Dodier</w:t>
      </w:r>
      <w:r w:rsidRPr="00B10D13">
        <w:rPr>
          <w:rFonts w:ascii="Times New Roman" w:eastAsia="Calibri" w:hAnsi="Times New Roman" w:cs="Times New Roman"/>
          <w:color w:val="000000" w:themeColor="text1"/>
          <w:sz w:val="24"/>
          <w:szCs w:val="24"/>
          <w:lang w:val="en-US"/>
        </w:rPr>
        <w:t xml:space="preserve">, “Rethinking the Role of Victims in Criminal Proceedings Lawyers’ Normative Repertoire in France and the United States”, </w:t>
      </w:r>
      <w:r w:rsidRPr="00B10D13">
        <w:rPr>
          <w:rFonts w:ascii="Times New Roman" w:eastAsia="Calibri" w:hAnsi="Times New Roman" w:cs="Times New Roman"/>
          <w:i/>
          <w:iCs/>
          <w:color w:val="000000" w:themeColor="text1"/>
          <w:sz w:val="24"/>
          <w:szCs w:val="24"/>
          <w:lang w:val="en-US"/>
        </w:rPr>
        <w:t>Cairn</w:t>
      </w:r>
      <w:r w:rsidRPr="00B10D13">
        <w:rPr>
          <w:rFonts w:ascii="Times New Roman" w:eastAsia="Calibri" w:hAnsi="Times New Roman" w:cs="Times New Roman"/>
          <w:color w:val="000000" w:themeColor="text1"/>
          <w:sz w:val="24"/>
          <w:szCs w:val="24"/>
          <w:lang w:val="en-US"/>
        </w:rPr>
        <w:t xml:space="preserve">, Vol. 64, Issue 3, 2014, pp. 407-433. </w:t>
      </w:r>
      <w:hyperlink r:id="rId10" w:history="1">
        <w:r w:rsidRPr="00B10D13">
          <w:rPr>
            <w:rFonts w:ascii="Times New Roman" w:eastAsia="Calibri" w:hAnsi="Times New Roman" w:cs="Times New Roman"/>
            <w:color w:val="000000" w:themeColor="text1"/>
            <w:sz w:val="24"/>
            <w:szCs w:val="24"/>
            <w:lang w:val="en-US"/>
          </w:rPr>
          <w:t>https://www.cairn-int.info/article-E_RFSP_643_0407--rethinking-the-role-of-victims-in.htm</w:t>
        </w:r>
      </w:hyperlink>
      <w:r w:rsidRPr="00B10D13">
        <w:rPr>
          <w:rFonts w:ascii="Times New Roman" w:eastAsia="Calibri" w:hAnsi="Times New Roman" w:cs="Times New Roman"/>
          <w:color w:val="000000" w:themeColor="text1"/>
          <w:sz w:val="24"/>
          <w:szCs w:val="24"/>
          <w:lang w:val="en-US"/>
        </w:rPr>
        <w:t xml:space="preserve">. </w:t>
      </w:r>
    </w:p>
    <w:p w14:paraId="24307D50"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73442872"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Bawole</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Grace Yurico</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 xml:space="preserve">Penerapan Sistem Hukum Pidana </w:t>
      </w:r>
      <w:r w:rsidRPr="00B10D13">
        <w:rPr>
          <w:rFonts w:ascii="Times New Roman" w:eastAsia="Calibri" w:hAnsi="Times New Roman" w:cs="Times New Roman"/>
          <w:i/>
          <w:iCs/>
          <w:color w:val="000000" w:themeColor="text1"/>
          <w:sz w:val="24"/>
          <w:szCs w:val="24"/>
          <w:lang w:val="id-ID"/>
        </w:rPr>
        <w:t>Civil Law</w:t>
      </w:r>
      <w:r w:rsidRPr="00B10D13">
        <w:rPr>
          <w:rFonts w:ascii="Times New Roman" w:eastAsia="Calibri" w:hAnsi="Times New Roman" w:cs="Times New Roman"/>
          <w:color w:val="000000" w:themeColor="text1"/>
          <w:sz w:val="24"/>
          <w:szCs w:val="24"/>
          <w:lang w:val="id-ID"/>
        </w:rPr>
        <w:t xml:space="preserve"> dan </w:t>
      </w:r>
      <w:r w:rsidRPr="00B10D13">
        <w:rPr>
          <w:rFonts w:ascii="Times New Roman" w:eastAsia="Calibri" w:hAnsi="Times New Roman" w:cs="Times New Roman"/>
          <w:i/>
          <w:iCs/>
          <w:color w:val="000000" w:themeColor="text1"/>
          <w:sz w:val="24"/>
          <w:szCs w:val="24"/>
          <w:lang w:val="id-ID"/>
        </w:rPr>
        <w:t>Common Law</w:t>
      </w:r>
      <w:r w:rsidRPr="00B10D13">
        <w:rPr>
          <w:rFonts w:ascii="Times New Roman" w:eastAsia="Calibri" w:hAnsi="Times New Roman" w:cs="Times New Roman"/>
          <w:color w:val="000000" w:themeColor="text1"/>
          <w:sz w:val="24"/>
          <w:szCs w:val="24"/>
          <w:lang w:val="id-ID"/>
        </w:rPr>
        <w:t xml:space="preserve"> Terhadap Penanggulangan Kejahatan Korporasi</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Lex Crimen</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Vol. III/No. 3/Mei-Jul</w:t>
      </w:r>
      <w:r w:rsidRPr="00B10D13">
        <w:rPr>
          <w:rFonts w:ascii="Times New Roman" w:eastAsia="Calibri" w:hAnsi="Times New Roman" w:cs="Times New Roman"/>
          <w:color w:val="000000" w:themeColor="text1"/>
          <w:sz w:val="24"/>
          <w:szCs w:val="24"/>
          <w:lang w:val="en-US"/>
        </w:rPr>
        <w:t>i</w:t>
      </w:r>
      <w:r w:rsidRPr="00B10D13">
        <w:rPr>
          <w:rFonts w:ascii="Times New Roman" w:eastAsia="Calibri" w:hAnsi="Times New Roman" w:cs="Times New Roman"/>
          <w:color w:val="000000" w:themeColor="text1"/>
          <w:sz w:val="24"/>
          <w:szCs w:val="24"/>
          <w:lang w:val="id-ID"/>
        </w:rPr>
        <w:t>/2014</w:t>
      </w:r>
      <w:r w:rsidRPr="00B10D13">
        <w:rPr>
          <w:rFonts w:ascii="Times New Roman" w:eastAsia="Calibri" w:hAnsi="Times New Roman" w:cs="Times New Roman"/>
          <w:color w:val="000000" w:themeColor="text1"/>
          <w:sz w:val="24"/>
          <w:szCs w:val="24"/>
          <w:lang w:val="en-US"/>
        </w:rPr>
        <w:t xml:space="preserve">, </w:t>
      </w:r>
      <w:hyperlink r:id="rId11" w:history="1">
        <w:r w:rsidRPr="00B10D13">
          <w:rPr>
            <w:rFonts w:ascii="Times New Roman" w:eastAsia="Calibri" w:hAnsi="Times New Roman" w:cs="Times New Roman"/>
            <w:color w:val="000000" w:themeColor="text1"/>
            <w:sz w:val="24"/>
            <w:szCs w:val="24"/>
            <w:lang w:val="en-US"/>
          </w:rPr>
          <w:t>https://media.neliti.com/media/publications/3191-ID-penerapan-sistem-hukum-pidana-civil-law-dan-common-law-terhadap-penanggulangan-k.pdf</w:t>
        </w:r>
      </w:hyperlink>
      <w:r w:rsidRPr="00B10D13">
        <w:rPr>
          <w:rFonts w:ascii="Times New Roman" w:eastAsia="Calibri" w:hAnsi="Times New Roman" w:cs="Times New Roman"/>
          <w:color w:val="000000" w:themeColor="text1"/>
          <w:sz w:val="24"/>
          <w:szCs w:val="24"/>
          <w:lang w:val="en-US"/>
        </w:rPr>
        <w:t xml:space="preserve">. </w:t>
      </w:r>
    </w:p>
    <w:p w14:paraId="18D09B12"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15D9CC8C"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rPr>
      </w:pPr>
      <w:r w:rsidRPr="00B10D13">
        <w:rPr>
          <w:rFonts w:ascii="Times New Roman" w:eastAsia="Calibri" w:hAnsi="Times New Roman" w:cs="Times New Roman"/>
          <w:color w:val="000000" w:themeColor="text1"/>
          <w:sz w:val="24"/>
          <w:szCs w:val="24"/>
        </w:rPr>
        <w:t>Dumoulin, Laurence, “Heurts Et Malheurs De La Légalité Dans Les Sociétés Contemporaines, Une Sociologie Politique De La ‘Judiciarisation”, </w:t>
      </w:r>
      <w:r w:rsidRPr="00B10D13">
        <w:rPr>
          <w:rFonts w:ascii="Times New Roman" w:eastAsia="Calibri" w:hAnsi="Times New Roman" w:cs="Times New Roman"/>
          <w:i/>
          <w:iCs/>
          <w:color w:val="000000" w:themeColor="text1"/>
          <w:sz w:val="24"/>
          <w:szCs w:val="24"/>
        </w:rPr>
        <w:t>L’Année sociologique</w:t>
      </w:r>
      <w:r w:rsidRPr="00B10D13">
        <w:rPr>
          <w:rFonts w:ascii="Times New Roman" w:eastAsia="Calibri" w:hAnsi="Times New Roman" w:cs="Times New Roman"/>
          <w:color w:val="000000" w:themeColor="text1"/>
          <w:sz w:val="24"/>
          <w:szCs w:val="24"/>
        </w:rPr>
        <w:t>, Vol. 59 No. 1, 2009, pp. 63-107.</w:t>
      </w:r>
      <w:r w:rsidRPr="00B10D13">
        <w:rPr>
          <w:rFonts w:ascii="Times New Roman" w:eastAsia="Calibri" w:hAnsi="Times New Roman" w:cs="Times New Roman"/>
          <w:color w:val="000000" w:themeColor="text1"/>
          <w:sz w:val="24"/>
          <w:szCs w:val="24"/>
          <w:lang w:val="id-ID"/>
        </w:rPr>
        <w:t xml:space="preserve"> </w:t>
      </w:r>
      <w:hyperlink r:id="rId12" w:history="1">
        <w:r w:rsidRPr="00B10D13">
          <w:rPr>
            <w:rFonts w:ascii="Times New Roman" w:eastAsia="Calibri" w:hAnsi="Times New Roman" w:cs="Times New Roman"/>
            <w:color w:val="000000" w:themeColor="text1"/>
            <w:sz w:val="24"/>
            <w:szCs w:val="24"/>
          </w:rPr>
          <w:t>https://www.cairn.info/revue-l-annee-sociologique-2009-1-page-63.htm</w:t>
        </w:r>
      </w:hyperlink>
      <w:r w:rsidRPr="00B10D13">
        <w:rPr>
          <w:rFonts w:ascii="Times New Roman" w:eastAsia="Calibri" w:hAnsi="Times New Roman" w:cs="Times New Roman"/>
          <w:color w:val="000000" w:themeColor="text1"/>
          <w:sz w:val="24"/>
          <w:szCs w:val="24"/>
        </w:rPr>
        <w:t xml:space="preserve">. </w:t>
      </w:r>
    </w:p>
    <w:p w14:paraId="5F88C384"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1CC182AF"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Dunga, Weny Almoravid</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“Implementasi Undang-Undang Perlindungan Saksi dan Korban di Gorontalo”, </w:t>
      </w:r>
      <w:r w:rsidRPr="00B10D13">
        <w:rPr>
          <w:rFonts w:ascii="Times New Roman" w:eastAsia="Calibri" w:hAnsi="Times New Roman" w:cs="Times New Roman"/>
          <w:i/>
          <w:iCs/>
          <w:color w:val="000000" w:themeColor="text1"/>
          <w:sz w:val="24"/>
          <w:szCs w:val="24"/>
          <w:lang w:val="id-ID"/>
        </w:rPr>
        <w:t>Mimbar Hukum</w:t>
      </w:r>
      <w:r w:rsidRPr="00B10D13">
        <w:rPr>
          <w:rFonts w:ascii="Times New Roman" w:eastAsia="Calibri" w:hAnsi="Times New Roman" w:cs="Times New Roman"/>
          <w:color w:val="000000" w:themeColor="text1"/>
          <w:sz w:val="24"/>
          <w:szCs w:val="24"/>
          <w:lang w:val="id-ID"/>
        </w:rPr>
        <w:t>, Vol. 21, No. 2, Juni 2009</w:t>
      </w:r>
      <w:r w:rsidRPr="00B10D13">
        <w:rPr>
          <w:rFonts w:ascii="Times New Roman" w:eastAsia="Calibri" w:hAnsi="Times New Roman" w:cs="Times New Roman"/>
          <w:color w:val="000000" w:themeColor="text1"/>
          <w:sz w:val="24"/>
          <w:szCs w:val="24"/>
          <w:lang w:val="en-US"/>
        </w:rPr>
        <w:t xml:space="preserve">, </w:t>
      </w:r>
      <w:hyperlink r:id="rId13" w:history="1">
        <w:r w:rsidRPr="00B10D13">
          <w:rPr>
            <w:rFonts w:ascii="Times New Roman" w:eastAsia="Calibri" w:hAnsi="Times New Roman" w:cs="Times New Roman"/>
            <w:color w:val="000000" w:themeColor="text1"/>
            <w:sz w:val="24"/>
            <w:szCs w:val="24"/>
            <w:lang w:val="en-US"/>
          </w:rPr>
          <w:t>https://media.neliti.com/media/publications/40705-ID-implementasi-uu-perlindungan-saksi-dan-korban-di-kota-gorontalo.pdf</w:t>
        </w:r>
      </w:hyperlink>
      <w:r w:rsidRPr="00B10D13">
        <w:rPr>
          <w:rFonts w:ascii="Times New Roman" w:eastAsia="Calibri" w:hAnsi="Times New Roman" w:cs="Times New Roman"/>
          <w:color w:val="000000" w:themeColor="text1"/>
          <w:sz w:val="24"/>
          <w:szCs w:val="24"/>
          <w:lang w:val="en-US"/>
        </w:rPr>
        <w:t xml:space="preserve">. </w:t>
      </w:r>
    </w:p>
    <w:p w14:paraId="46BF4459"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32ADDCD4"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Fournier</w:t>
      </w:r>
      <w:r w:rsidRPr="00B10D13">
        <w:rPr>
          <w:rFonts w:ascii="Times New Roman" w:eastAsia="Calibri" w:hAnsi="Times New Roman" w:cs="Times New Roman"/>
          <w:color w:val="000000" w:themeColor="text1"/>
          <w:sz w:val="24"/>
          <w:szCs w:val="24"/>
          <w:lang w:val="en-US"/>
        </w:rPr>
        <w:t>, G.</w:t>
      </w:r>
      <w:r w:rsidRPr="00B10D13">
        <w:rPr>
          <w:rFonts w:ascii="Times New Roman" w:eastAsia="Calibri" w:hAnsi="Times New Roman" w:cs="Times New Roman"/>
          <w:color w:val="000000" w:themeColor="text1"/>
          <w:sz w:val="24"/>
          <w:szCs w:val="24"/>
          <w:lang w:val="id-ID"/>
        </w:rPr>
        <w:t xml:space="preserve">, F.P, J., </w:t>
      </w:r>
      <w:r w:rsidRPr="00B10D13">
        <w:rPr>
          <w:rFonts w:ascii="Times New Roman" w:eastAsia="Calibri" w:hAnsi="Times New Roman" w:cs="Times New Roman"/>
          <w:color w:val="000000" w:themeColor="text1"/>
          <w:sz w:val="24"/>
          <w:szCs w:val="24"/>
          <w:lang w:val="en-US"/>
        </w:rPr>
        <w:t>dan</w:t>
      </w:r>
      <w:r w:rsidRPr="00B10D13">
        <w:rPr>
          <w:rFonts w:ascii="Times New Roman" w:eastAsia="Calibri" w:hAnsi="Times New Roman" w:cs="Times New Roman"/>
          <w:color w:val="000000" w:themeColor="text1"/>
          <w:sz w:val="24"/>
          <w:szCs w:val="24"/>
          <w:lang w:val="id-ID"/>
        </w:rPr>
        <w:t xml:space="preserve"> dkk. (2019, Oktober 30). France. Diakses dari Encyclopedia Britannica: </w:t>
      </w:r>
      <w:hyperlink r:id="rId14" w:history="1">
        <w:r w:rsidRPr="00B10D13">
          <w:rPr>
            <w:rFonts w:ascii="Times New Roman" w:eastAsia="Calibri" w:hAnsi="Times New Roman" w:cs="Times New Roman"/>
            <w:color w:val="000000" w:themeColor="text1"/>
            <w:sz w:val="24"/>
            <w:szCs w:val="24"/>
            <w:lang w:val="id-ID"/>
          </w:rPr>
          <w:t>https://www.britannica.com/place/France</w:t>
        </w:r>
      </w:hyperlink>
      <w:r w:rsidRPr="00B10D13">
        <w:rPr>
          <w:rFonts w:ascii="Times New Roman" w:eastAsia="Calibri" w:hAnsi="Times New Roman" w:cs="Times New Roman"/>
          <w:color w:val="000000" w:themeColor="text1"/>
          <w:sz w:val="24"/>
          <w:szCs w:val="24"/>
          <w:lang w:val="en-US"/>
        </w:rPr>
        <w:t xml:space="preserve">. </w:t>
      </w:r>
    </w:p>
    <w:p w14:paraId="52FD8A54"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63B0A622"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rPr>
      </w:pPr>
      <w:r w:rsidRPr="00B10D13">
        <w:rPr>
          <w:rFonts w:ascii="Times New Roman" w:eastAsia="Calibri" w:hAnsi="Times New Roman" w:cs="Times New Roman"/>
          <w:color w:val="000000" w:themeColor="text1"/>
          <w:sz w:val="24"/>
          <w:szCs w:val="24"/>
        </w:rPr>
        <w:t>Henderson, Lynne, “The Wrongs of Victims’ Rights”, </w:t>
      </w:r>
      <w:r w:rsidRPr="00B10D13">
        <w:rPr>
          <w:rFonts w:ascii="Times New Roman" w:eastAsia="Calibri" w:hAnsi="Times New Roman" w:cs="Times New Roman"/>
          <w:i/>
          <w:iCs/>
          <w:color w:val="000000" w:themeColor="text1"/>
          <w:sz w:val="24"/>
          <w:szCs w:val="24"/>
        </w:rPr>
        <w:t>Stanford Law Review</w:t>
      </w:r>
      <w:r w:rsidRPr="00B10D13">
        <w:rPr>
          <w:rFonts w:ascii="Times New Roman" w:eastAsia="Calibri" w:hAnsi="Times New Roman" w:cs="Times New Roman"/>
          <w:color w:val="000000" w:themeColor="text1"/>
          <w:sz w:val="24"/>
          <w:szCs w:val="24"/>
        </w:rPr>
        <w:t>, Vol. 37 No. 4, 1985, pp. 937-1021.</w:t>
      </w:r>
      <w:r w:rsidRPr="00B10D13">
        <w:rPr>
          <w:rFonts w:ascii="Times New Roman" w:eastAsia="Calibri" w:hAnsi="Times New Roman" w:cs="Times New Roman"/>
          <w:color w:val="000000" w:themeColor="text1"/>
          <w:sz w:val="24"/>
          <w:szCs w:val="24"/>
          <w:lang w:val="id-ID"/>
        </w:rPr>
        <w:t xml:space="preserve"> </w:t>
      </w:r>
      <w:hyperlink r:id="rId15" w:history="1">
        <w:r w:rsidRPr="00B10D13">
          <w:rPr>
            <w:rFonts w:ascii="Times New Roman" w:eastAsia="Calibri" w:hAnsi="Times New Roman" w:cs="Times New Roman"/>
            <w:color w:val="000000" w:themeColor="text1"/>
            <w:sz w:val="24"/>
            <w:szCs w:val="24"/>
          </w:rPr>
          <w:t>https://www.repository.law.indiana.edu/cgi/viewcontent.cgi?article=2922&amp;context=facpub</w:t>
        </w:r>
      </w:hyperlink>
      <w:r w:rsidRPr="00B10D13">
        <w:rPr>
          <w:rFonts w:ascii="Times New Roman" w:eastAsia="Calibri" w:hAnsi="Times New Roman" w:cs="Times New Roman"/>
          <w:color w:val="000000" w:themeColor="text1"/>
          <w:sz w:val="24"/>
          <w:szCs w:val="24"/>
        </w:rPr>
        <w:t xml:space="preserve">. </w:t>
      </w:r>
    </w:p>
    <w:p w14:paraId="0AE25C98"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rPr>
      </w:pPr>
    </w:p>
    <w:p w14:paraId="2906D876"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Hodgson</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Jacqueline</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Suspects, Defendants and Victims in the French Criminal Process: The Context of Recent Reform</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en-US"/>
        </w:rPr>
        <w:t xml:space="preserve">The </w:t>
      </w:r>
      <w:r w:rsidRPr="00B10D13">
        <w:rPr>
          <w:rFonts w:ascii="Times New Roman" w:eastAsia="Calibri" w:hAnsi="Times New Roman" w:cs="Times New Roman"/>
          <w:i/>
          <w:iCs/>
          <w:color w:val="000000" w:themeColor="text1"/>
          <w:sz w:val="24"/>
          <w:szCs w:val="24"/>
          <w:lang w:val="id-ID"/>
        </w:rPr>
        <w:t>International and Comparative Law Quarterly</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rPr>
        <w:t xml:space="preserve">Vol. 51, No. 4 (Oct., 2002), pp. 781-815. </w:t>
      </w:r>
      <w:hyperlink r:id="rId16" w:history="1">
        <w:r w:rsidRPr="00B10D13">
          <w:rPr>
            <w:rFonts w:ascii="Times New Roman" w:eastAsia="Calibri" w:hAnsi="Times New Roman" w:cs="Times New Roman"/>
            <w:color w:val="000000" w:themeColor="text1"/>
            <w:sz w:val="24"/>
            <w:szCs w:val="24"/>
            <w:lang w:val="id-ID"/>
          </w:rPr>
          <w:t>http://www.jstor.org/stable/3663188</w:t>
        </w:r>
      </w:hyperlink>
      <w:r w:rsidRPr="00B10D13">
        <w:rPr>
          <w:rFonts w:ascii="Times New Roman" w:eastAsia="Calibri" w:hAnsi="Times New Roman" w:cs="Times New Roman"/>
          <w:color w:val="000000" w:themeColor="text1"/>
          <w:sz w:val="24"/>
          <w:szCs w:val="24"/>
          <w:lang w:val="en-US"/>
        </w:rPr>
        <w:t xml:space="preserve">. </w:t>
      </w:r>
    </w:p>
    <w:p w14:paraId="06AAE4E9"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651C8167"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Iksan</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Muchamad</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Asas Legalitas Dalam Hukum Pidana: Studi Komparatif Asas Legalitas Hukum Pidana Indonesia dan Hukum Pidana Islam (Jinayah)</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Jurnal Serambi Hukum</w:t>
      </w:r>
      <w:r w:rsidRPr="00B10D13">
        <w:rPr>
          <w:rFonts w:ascii="Times New Roman" w:eastAsia="Calibri" w:hAnsi="Times New Roman" w:cs="Times New Roman"/>
          <w:color w:val="000000" w:themeColor="text1"/>
          <w:sz w:val="24"/>
          <w:szCs w:val="24"/>
          <w:lang w:val="id-ID"/>
        </w:rPr>
        <w:t xml:space="preserve"> Vol. 11 No. 01 Februari - Juli 2017</w:t>
      </w:r>
      <w:r w:rsidRPr="00B10D13">
        <w:rPr>
          <w:rFonts w:ascii="Times New Roman" w:eastAsia="Calibri" w:hAnsi="Times New Roman" w:cs="Times New Roman"/>
          <w:color w:val="000000" w:themeColor="text1"/>
          <w:sz w:val="24"/>
          <w:szCs w:val="24"/>
          <w:lang w:val="en-US"/>
        </w:rPr>
        <w:t xml:space="preserve">. </w:t>
      </w:r>
      <w:r>
        <w:fldChar w:fldCharType="begin"/>
      </w:r>
      <w:r>
        <w:instrText>HYPERLINK "https://media.neliti.com/media/publications/163598-ID-none.pdf"</w:instrText>
      </w:r>
      <w:r>
        <w:fldChar w:fldCharType="separate"/>
      </w:r>
      <w:r w:rsidRPr="00B10D13">
        <w:rPr>
          <w:rFonts w:ascii="Times New Roman" w:eastAsia="Calibri" w:hAnsi="Times New Roman" w:cs="Times New Roman"/>
          <w:color w:val="000000" w:themeColor="text1"/>
          <w:sz w:val="24"/>
          <w:szCs w:val="24"/>
          <w:lang w:val="en-US"/>
        </w:rPr>
        <w:t>https://media.neliti.com/media/publications/163598-ID-none.pdf</w:t>
      </w:r>
      <w:r>
        <w:rPr>
          <w:rFonts w:ascii="Times New Roman" w:eastAsia="Calibri" w:hAnsi="Times New Roman" w:cs="Times New Roman"/>
          <w:color w:val="000000" w:themeColor="text1"/>
          <w:sz w:val="24"/>
          <w:szCs w:val="24"/>
          <w:lang w:val="en-US"/>
        </w:rPr>
        <w:fldChar w:fldCharType="end"/>
      </w:r>
      <w:r w:rsidRPr="00B10D13">
        <w:rPr>
          <w:rFonts w:ascii="Times New Roman" w:eastAsia="Calibri" w:hAnsi="Times New Roman" w:cs="Times New Roman"/>
          <w:color w:val="000000" w:themeColor="text1"/>
          <w:sz w:val="24"/>
          <w:szCs w:val="24"/>
          <w:lang w:val="en-US"/>
        </w:rPr>
        <w:t xml:space="preserve">. </w:t>
      </w:r>
    </w:p>
    <w:p w14:paraId="119D468E"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59A86BE8"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lastRenderedPageBreak/>
        <w:t>Merryman, John Henry</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“On The Convergence (And Divergence) Of The Civil Law And The Common Law”, </w:t>
      </w:r>
      <w:r w:rsidRPr="00B10D13">
        <w:rPr>
          <w:rFonts w:ascii="Times New Roman" w:eastAsia="Calibri" w:hAnsi="Times New Roman" w:cs="Times New Roman"/>
          <w:i/>
          <w:iCs/>
          <w:color w:val="000000" w:themeColor="text1"/>
          <w:sz w:val="24"/>
          <w:szCs w:val="24"/>
          <w:lang w:val="id-ID"/>
        </w:rPr>
        <w:t>Stan. J. Int’l L</w:t>
      </w:r>
      <w:r w:rsidRPr="00B10D13">
        <w:rPr>
          <w:rFonts w:ascii="Times New Roman" w:eastAsia="Calibri" w:hAnsi="Times New Roman" w:cs="Times New Roman"/>
          <w:color w:val="000000" w:themeColor="text1"/>
          <w:sz w:val="24"/>
          <w:szCs w:val="24"/>
          <w:lang w:val="id-ID"/>
        </w:rPr>
        <w:t>., Vol. 17, 1981.</w:t>
      </w:r>
      <w:r w:rsidRPr="00B10D13">
        <w:rPr>
          <w:rFonts w:ascii="Times New Roman" w:eastAsia="Calibri" w:hAnsi="Times New Roman" w:cs="Times New Roman"/>
          <w:color w:val="000000" w:themeColor="text1"/>
          <w:sz w:val="24"/>
          <w:szCs w:val="24"/>
          <w:lang w:val="en-US"/>
        </w:rPr>
        <w:t xml:space="preserve"> </w:t>
      </w:r>
    </w:p>
    <w:p w14:paraId="2D409792"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22039249"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Muhaimin</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Keberadaan Hakim Komisaris Dan Transparansi Dalam Proses Penyidikan</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Jurnal Penelitian Hukum DE JURE</w:t>
      </w:r>
      <w:r w:rsidRPr="00B10D13">
        <w:rPr>
          <w:rFonts w:ascii="Times New Roman" w:eastAsia="Calibri" w:hAnsi="Times New Roman" w:cs="Times New Roman"/>
          <w:color w:val="000000" w:themeColor="text1"/>
          <w:sz w:val="24"/>
          <w:szCs w:val="24"/>
          <w:lang w:val="id-ID"/>
        </w:rPr>
        <w:t>, Vol. 16 No. 2, Juni 2016</w:t>
      </w:r>
      <w:r w:rsidRPr="00B10D13">
        <w:rPr>
          <w:rFonts w:ascii="Times New Roman" w:eastAsia="Calibri" w:hAnsi="Times New Roman" w:cs="Times New Roman"/>
          <w:color w:val="000000" w:themeColor="text1"/>
          <w:sz w:val="24"/>
          <w:szCs w:val="24"/>
          <w:lang w:val="en-US"/>
        </w:rPr>
        <w:t xml:space="preserve">, </w:t>
      </w:r>
      <w:hyperlink r:id="rId17" w:history="1">
        <w:r w:rsidRPr="00B10D13">
          <w:rPr>
            <w:rFonts w:ascii="Times New Roman" w:eastAsia="Calibri" w:hAnsi="Times New Roman" w:cs="Times New Roman"/>
            <w:color w:val="000000" w:themeColor="text1"/>
            <w:sz w:val="24"/>
            <w:szCs w:val="24"/>
            <w:lang w:val="en-US"/>
          </w:rPr>
          <w:t>https://ejournal.balitbangham.go.id/index.php/dejure/article/download/57/9</w:t>
        </w:r>
      </w:hyperlink>
      <w:r w:rsidRPr="00B10D13">
        <w:rPr>
          <w:rFonts w:ascii="Times New Roman" w:eastAsia="Calibri" w:hAnsi="Times New Roman" w:cs="Times New Roman"/>
          <w:color w:val="000000" w:themeColor="text1"/>
          <w:sz w:val="24"/>
          <w:szCs w:val="24"/>
          <w:lang w:val="en-US"/>
        </w:rPr>
        <w:t xml:space="preserve">. </w:t>
      </w:r>
    </w:p>
    <w:p w14:paraId="7E0FB09D"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3AF77CC8"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rPr>
      </w:pPr>
      <w:r w:rsidRPr="00B10D13">
        <w:rPr>
          <w:rFonts w:ascii="Times New Roman" w:eastAsia="Calibri" w:hAnsi="Times New Roman" w:cs="Times New Roman"/>
          <w:color w:val="000000" w:themeColor="text1"/>
          <w:sz w:val="24"/>
          <w:szCs w:val="24"/>
        </w:rPr>
        <w:t xml:space="preserve">Paperman, Patricia, “La Contribution Des Émotions À L’impartialité </w:t>
      </w:r>
      <w:proofErr w:type="gramStart"/>
      <w:r w:rsidRPr="00B10D13">
        <w:rPr>
          <w:rFonts w:ascii="Times New Roman" w:eastAsia="Calibri" w:hAnsi="Times New Roman" w:cs="Times New Roman"/>
          <w:color w:val="000000" w:themeColor="text1"/>
          <w:sz w:val="24"/>
          <w:szCs w:val="24"/>
        </w:rPr>
        <w:t>Des</w:t>
      </w:r>
      <w:proofErr w:type="gramEnd"/>
      <w:r w:rsidRPr="00B10D13">
        <w:rPr>
          <w:rFonts w:ascii="Times New Roman" w:eastAsia="Calibri" w:hAnsi="Times New Roman" w:cs="Times New Roman"/>
          <w:color w:val="000000" w:themeColor="text1"/>
          <w:sz w:val="24"/>
          <w:szCs w:val="24"/>
        </w:rPr>
        <w:t xml:space="preserve"> Décisions”, </w:t>
      </w:r>
      <w:r w:rsidRPr="00B10D13">
        <w:rPr>
          <w:rFonts w:ascii="Times New Roman" w:eastAsia="Calibri" w:hAnsi="Times New Roman" w:cs="Times New Roman"/>
          <w:i/>
          <w:iCs/>
          <w:color w:val="000000" w:themeColor="text1"/>
          <w:sz w:val="24"/>
          <w:szCs w:val="24"/>
        </w:rPr>
        <w:t>Social Science Information</w:t>
      </w:r>
      <w:r w:rsidRPr="00B10D13">
        <w:rPr>
          <w:rFonts w:ascii="Times New Roman" w:eastAsia="Calibri" w:hAnsi="Times New Roman" w:cs="Times New Roman"/>
          <w:color w:val="000000" w:themeColor="text1"/>
          <w:sz w:val="24"/>
          <w:szCs w:val="24"/>
        </w:rPr>
        <w:t>, Vol. 39 No. 1, 2000, pp. 29-73.</w:t>
      </w:r>
      <w:r w:rsidRPr="00B10D13">
        <w:rPr>
          <w:rFonts w:ascii="Times New Roman" w:eastAsia="Calibri" w:hAnsi="Times New Roman" w:cs="Times New Roman"/>
          <w:color w:val="000000" w:themeColor="text1"/>
          <w:sz w:val="24"/>
          <w:szCs w:val="24"/>
          <w:lang w:val="id-ID"/>
        </w:rPr>
        <w:t xml:space="preserve"> </w:t>
      </w:r>
      <w:hyperlink r:id="rId18" w:history="1">
        <w:r w:rsidRPr="00B10D13">
          <w:rPr>
            <w:rFonts w:ascii="Times New Roman" w:eastAsia="Calibri" w:hAnsi="Times New Roman" w:cs="Times New Roman"/>
            <w:color w:val="000000" w:themeColor="text1"/>
            <w:sz w:val="24"/>
            <w:szCs w:val="24"/>
          </w:rPr>
          <w:t>https://journals.sagepub.com/doi/10.1177/053901800039001003</w:t>
        </w:r>
      </w:hyperlink>
      <w:r w:rsidRPr="00B10D13">
        <w:rPr>
          <w:rFonts w:ascii="Times New Roman" w:eastAsia="Calibri" w:hAnsi="Times New Roman" w:cs="Times New Roman"/>
          <w:color w:val="000000" w:themeColor="text1"/>
          <w:sz w:val="24"/>
          <w:szCs w:val="24"/>
        </w:rPr>
        <w:t xml:space="preserve">. </w:t>
      </w:r>
    </w:p>
    <w:p w14:paraId="437AE756"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rPr>
      </w:pPr>
    </w:p>
    <w:p w14:paraId="5D09B08C"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rPr>
      </w:pPr>
      <w:r w:rsidRPr="00B10D13">
        <w:rPr>
          <w:rFonts w:ascii="Times New Roman" w:eastAsia="Calibri" w:hAnsi="Times New Roman" w:cs="Times New Roman"/>
          <w:color w:val="000000" w:themeColor="text1"/>
          <w:sz w:val="24"/>
          <w:szCs w:val="24"/>
        </w:rPr>
        <w:t>Pin, Xavier, “La Privatisation Du Procès Pénal”, </w:t>
      </w:r>
      <w:r w:rsidRPr="00B10D13">
        <w:rPr>
          <w:rFonts w:ascii="Times New Roman" w:eastAsia="Calibri" w:hAnsi="Times New Roman" w:cs="Times New Roman"/>
          <w:i/>
          <w:iCs/>
          <w:color w:val="000000" w:themeColor="text1"/>
          <w:sz w:val="24"/>
          <w:szCs w:val="24"/>
        </w:rPr>
        <w:t>Revue De Science Criminelle Et De Droit Pénal Comparé</w:t>
      </w:r>
      <w:r w:rsidRPr="00B10D13">
        <w:rPr>
          <w:rFonts w:ascii="Times New Roman" w:eastAsia="Calibri" w:hAnsi="Times New Roman" w:cs="Times New Roman"/>
          <w:color w:val="000000" w:themeColor="text1"/>
          <w:sz w:val="24"/>
          <w:szCs w:val="24"/>
        </w:rPr>
        <w:t xml:space="preserve">, Vol. 30, 2002, pp. 245-61. </w:t>
      </w:r>
      <w:hyperlink r:id="rId19" w:history="1">
        <w:r w:rsidRPr="00B10D13">
          <w:rPr>
            <w:rFonts w:ascii="Times New Roman" w:eastAsia="Calibri" w:hAnsi="Times New Roman" w:cs="Times New Roman"/>
            <w:color w:val="000000" w:themeColor="text1"/>
            <w:sz w:val="24"/>
            <w:szCs w:val="24"/>
          </w:rPr>
          <w:t>https://halshs.archives-ouvertes.fr/halshs-02244116</w:t>
        </w:r>
      </w:hyperlink>
      <w:r w:rsidRPr="00B10D13">
        <w:rPr>
          <w:rFonts w:ascii="Times New Roman" w:eastAsia="Calibri" w:hAnsi="Times New Roman" w:cs="Times New Roman"/>
          <w:color w:val="000000" w:themeColor="text1"/>
          <w:sz w:val="24"/>
          <w:szCs w:val="24"/>
        </w:rPr>
        <w:t xml:space="preserve">. </w:t>
      </w:r>
    </w:p>
    <w:p w14:paraId="57C6D0B0"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0140C403"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Ramadhan</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Choky R.</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Konvergensi Civil Law dan Common Law di Indonesia dalam Penemuan dan Pembentukan Hukum</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Mimbar Hukum</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Vol</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30, No</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2, Juni 2018, </w:t>
      </w:r>
      <w:r w:rsidRPr="00B10D13">
        <w:rPr>
          <w:rFonts w:ascii="Times New Roman" w:eastAsia="Calibri" w:hAnsi="Times New Roman" w:cs="Times New Roman"/>
          <w:color w:val="000000" w:themeColor="text1"/>
          <w:sz w:val="24"/>
          <w:szCs w:val="24"/>
          <w:lang w:val="en-US"/>
        </w:rPr>
        <w:t>hlm.</w:t>
      </w:r>
      <w:r w:rsidRPr="00B10D13">
        <w:rPr>
          <w:rFonts w:ascii="Times New Roman" w:eastAsia="Calibri" w:hAnsi="Times New Roman" w:cs="Times New Roman"/>
          <w:color w:val="000000" w:themeColor="text1"/>
          <w:sz w:val="24"/>
          <w:szCs w:val="24"/>
          <w:lang w:val="id-ID"/>
        </w:rPr>
        <w:t xml:space="preserve"> 213-229</w:t>
      </w:r>
      <w:r w:rsidRPr="00B10D13">
        <w:rPr>
          <w:rFonts w:ascii="Times New Roman" w:eastAsia="Calibri" w:hAnsi="Times New Roman" w:cs="Times New Roman"/>
          <w:color w:val="000000" w:themeColor="text1"/>
          <w:sz w:val="24"/>
          <w:szCs w:val="24"/>
          <w:lang w:val="en-US"/>
        </w:rPr>
        <w:t xml:space="preserve">. </w:t>
      </w:r>
      <w:hyperlink r:id="rId20" w:history="1">
        <w:r w:rsidRPr="00B10D13">
          <w:rPr>
            <w:rFonts w:ascii="Times New Roman" w:eastAsia="Calibri" w:hAnsi="Times New Roman" w:cs="Times New Roman"/>
            <w:color w:val="000000" w:themeColor="text1"/>
            <w:sz w:val="24"/>
            <w:szCs w:val="24"/>
            <w:lang w:val="en-US"/>
          </w:rPr>
          <w:t>https://jurnal.ugm.ac.id/jmh/article/download/31169/21790</w:t>
        </w:r>
      </w:hyperlink>
      <w:r w:rsidRPr="00B10D13">
        <w:rPr>
          <w:rFonts w:ascii="Times New Roman" w:eastAsia="Calibri" w:hAnsi="Times New Roman" w:cs="Times New Roman"/>
          <w:color w:val="000000" w:themeColor="text1"/>
          <w:sz w:val="24"/>
          <w:szCs w:val="24"/>
          <w:lang w:val="en-US"/>
        </w:rPr>
        <w:t xml:space="preserve">. </w:t>
      </w:r>
    </w:p>
    <w:p w14:paraId="2CAC52ED"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69F60B8A"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rPr>
        <w:t>Sujarwo, Herman, “Perlindungan Korban Tindak Pidana Dalam Peraturan Perundang-Undangan Indonesia”,</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en-US"/>
        </w:rPr>
        <w:t>Jurnal Syariati</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lang w:val="id-ID"/>
        </w:rPr>
        <w:t>Vol. VI</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lang w:val="id-ID"/>
        </w:rPr>
        <w:t>No. 02, November</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lang w:val="id-ID"/>
        </w:rPr>
        <w:t>2020</w:t>
      </w:r>
      <w:r w:rsidRPr="00B10D13">
        <w:rPr>
          <w:rFonts w:ascii="Times New Roman" w:eastAsia="Calibri" w:hAnsi="Times New Roman" w:cs="Times New Roman"/>
          <w:color w:val="000000" w:themeColor="text1"/>
          <w:sz w:val="24"/>
          <w:szCs w:val="24"/>
          <w:lang w:val="en-US"/>
        </w:rPr>
        <w:t xml:space="preserve">. </w:t>
      </w:r>
      <w:hyperlink r:id="rId21" w:history="1">
        <w:r w:rsidRPr="00B10D13">
          <w:rPr>
            <w:rFonts w:ascii="Times New Roman" w:eastAsia="Calibri" w:hAnsi="Times New Roman" w:cs="Times New Roman"/>
            <w:color w:val="000000" w:themeColor="text1"/>
            <w:sz w:val="24"/>
            <w:szCs w:val="24"/>
            <w:lang w:val="en-US"/>
          </w:rPr>
          <w:t>https://ojs.unsiq.ac.id/index.php/syariati/article/view/1544/958</w:t>
        </w:r>
      </w:hyperlink>
      <w:r w:rsidRPr="00B10D13">
        <w:rPr>
          <w:rFonts w:ascii="Times New Roman" w:eastAsia="Calibri" w:hAnsi="Times New Roman" w:cs="Times New Roman"/>
          <w:color w:val="000000" w:themeColor="text1"/>
          <w:sz w:val="24"/>
          <w:szCs w:val="24"/>
          <w:lang w:val="en-US"/>
        </w:rPr>
        <w:t xml:space="preserve">. </w:t>
      </w:r>
    </w:p>
    <w:p w14:paraId="1F259061"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7F208FEF"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Sujiantoro</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Hb.</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Perlindungan Korban Kejahatan Dalam Hukum Positif Indonesia</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Jurnal Sasi</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Vol.</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lang w:val="id-ID"/>
        </w:rPr>
        <w:t>22 No.</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lang w:val="id-ID"/>
        </w:rPr>
        <w:t>2</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Juli</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Desemberi 2016</w:t>
      </w:r>
      <w:r w:rsidRPr="00B10D13">
        <w:rPr>
          <w:rFonts w:ascii="Times New Roman" w:eastAsia="Calibri" w:hAnsi="Times New Roman" w:cs="Times New Roman"/>
          <w:color w:val="000000" w:themeColor="text1"/>
          <w:sz w:val="24"/>
          <w:szCs w:val="24"/>
          <w:lang w:val="en-US"/>
        </w:rPr>
        <w:t xml:space="preserve">. </w:t>
      </w:r>
      <w:hyperlink r:id="rId22" w:history="1">
        <w:r w:rsidRPr="00B10D13">
          <w:rPr>
            <w:rFonts w:ascii="Times New Roman" w:eastAsia="Calibri" w:hAnsi="Times New Roman" w:cs="Times New Roman"/>
            <w:color w:val="000000" w:themeColor="text1"/>
            <w:sz w:val="24"/>
            <w:szCs w:val="24"/>
            <w:lang w:val="en-US"/>
          </w:rPr>
          <w:t>https://fhukum.unpatti.ac.id/jurnal/sasi/article/view/169/80</w:t>
        </w:r>
      </w:hyperlink>
      <w:r w:rsidRPr="00B10D13">
        <w:rPr>
          <w:rFonts w:ascii="Times New Roman" w:eastAsia="Calibri" w:hAnsi="Times New Roman" w:cs="Times New Roman"/>
          <w:color w:val="000000" w:themeColor="text1"/>
          <w:sz w:val="24"/>
          <w:szCs w:val="24"/>
          <w:lang w:val="en-US"/>
        </w:rPr>
        <w:t xml:space="preserve">. </w:t>
      </w:r>
    </w:p>
    <w:p w14:paraId="1F3EB498"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43A2ECEE"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Tantri</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Luh Made Khristianti Weda</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Perlindungan Hak Asasi Manusia Bagi Korban Kekerasan Seksual di Indonesia</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Media Iuris</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Vol. 4 No. 2, Juni 2021</w:t>
      </w:r>
      <w:r w:rsidRPr="00B10D13">
        <w:rPr>
          <w:rFonts w:ascii="Times New Roman" w:eastAsia="Calibri" w:hAnsi="Times New Roman" w:cs="Times New Roman"/>
          <w:color w:val="000000" w:themeColor="text1"/>
          <w:sz w:val="24"/>
          <w:szCs w:val="24"/>
          <w:lang w:val="en-US"/>
        </w:rPr>
        <w:t xml:space="preserve">, </w:t>
      </w:r>
      <w:hyperlink r:id="rId23" w:history="1">
        <w:r w:rsidRPr="00B10D13">
          <w:rPr>
            <w:rFonts w:ascii="Times New Roman" w:eastAsia="Calibri" w:hAnsi="Times New Roman" w:cs="Times New Roman"/>
            <w:color w:val="000000" w:themeColor="text1"/>
            <w:sz w:val="24"/>
            <w:szCs w:val="24"/>
            <w:lang w:val="en-US"/>
          </w:rPr>
          <w:t>https://www.e-journal.unair.ac.id/MI/article/view/25066</w:t>
        </w:r>
      </w:hyperlink>
      <w:r w:rsidRPr="00B10D13">
        <w:rPr>
          <w:rFonts w:ascii="Times New Roman" w:eastAsia="Calibri" w:hAnsi="Times New Roman" w:cs="Times New Roman"/>
          <w:color w:val="000000" w:themeColor="text1"/>
          <w:sz w:val="24"/>
          <w:szCs w:val="24"/>
          <w:lang w:val="en-US"/>
        </w:rPr>
        <w:t xml:space="preserve">. </w:t>
      </w:r>
    </w:p>
    <w:p w14:paraId="5C684BC3"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282F67DC"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Yulia</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Rena</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Mengkaji Kembali Posisi Korban Kejahatan Dalam Sistem Peradilan Pidana</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color w:val="000000" w:themeColor="text1"/>
          <w:sz w:val="24"/>
          <w:szCs w:val="24"/>
          <w:lang w:val="id-ID"/>
        </w:rPr>
        <w:t>Mimbar Hukum</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Vol</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28, No</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1, Februari 2016</w:t>
      </w:r>
      <w:r w:rsidRPr="00B10D13">
        <w:rPr>
          <w:rFonts w:ascii="Times New Roman" w:eastAsia="Calibri" w:hAnsi="Times New Roman" w:cs="Times New Roman"/>
          <w:color w:val="000000" w:themeColor="text1"/>
          <w:sz w:val="24"/>
          <w:szCs w:val="24"/>
          <w:lang w:val="en-US"/>
        </w:rPr>
        <w:t xml:space="preserve">, </w:t>
      </w:r>
      <w:hyperlink r:id="rId24" w:history="1">
        <w:r w:rsidRPr="00B10D13">
          <w:rPr>
            <w:rFonts w:ascii="Times New Roman" w:eastAsia="Calibri" w:hAnsi="Times New Roman" w:cs="Times New Roman"/>
            <w:color w:val="000000" w:themeColor="text1"/>
            <w:sz w:val="24"/>
            <w:szCs w:val="24"/>
            <w:lang w:val="en-US"/>
          </w:rPr>
          <w:t>https://media.neliti.com/media/publications/138314-ID-mengkaji-kembali-posisi-korban-kejahatan.pdf</w:t>
        </w:r>
      </w:hyperlink>
      <w:r w:rsidRPr="00B10D13">
        <w:rPr>
          <w:rFonts w:ascii="Times New Roman" w:eastAsia="Calibri" w:hAnsi="Times New Roman" w:cs="Times New Roman"/>
          <w:color w:val="000000" w:themeColor="text1"/>
          <w:sz w:val="24"/>
          <w:szCs w:val="24"/>
          <w:lang w:val="en-US"/>
        </w:rPr>
        <w:t xml:space="preserve">. </w:t>
      </w:r>
    </w:p>
    <w:p w14:paraId="3DB02B9A" w14:textId="77777777" w:rsidR="006D7285" w:rsidRPr="00B10D13"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56A5035A" w14:textId="77777777" w:rsid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en-US"/>
        </w:rPr>
        <w:t xml:space="preserve">__________, dan </w:t>
      </w:r>
      <w:r w:rsidRPr="00B10D13">
        <w:rPr>
          <w:rFonts w:ascii="Times New Roman" w:eastAsia="Calibri" w:hAnsi="Times New Roman" w:cs="Times New Roman"/>
          <w:color w:val="000000" w:themeColor="text1"/>
          <w:sz w:val="24"/>
          <w:szCs w:val="24"/>
          <w:lang w:val="id-ID"/>
        </w:rPr>
        <w:t>Dadang Herli</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Perlindungan Hukum Terhadap Korban Kejahatan Pada Proses Penyelidikan dan Penyidikan dalam Sistem Peradilan Pidana</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 xml:space="preserve">Jurnal Hukum </w:t>
      </w:r>
      <w:r w:rsidRPr="00B10D13">
        <w:rPr>
          <w:rFonts w:ascii="Times New Roman" w:eastAsia="Calibri" w:hAnsi="Times New Roman" w:cs="Times New Roman"/>
          <w:i/>
          <w:iCs/>
          <w:color w:val="000000" w:themeColor="text1"/>
          <w:sz w:val="24"/>
          <w:szCs w:val="24"/>
          <w:lang w:val="en-US"/>
        </w:rPr>
        <w:t>dan</w:t>
      </w:r>
      <w:r w:rsidRPr="00B10D13">
        <w:rPr>
          <w:rFonts w:ascii="Times New Roman" w:eastAsia="Calibri" w:hAnsi="Times New Roman" w:cs="Times New Roman"/>
          <w:i/>
          <w:iCs/>
          <w:color w:val="000000" w:themeColor="text1"/>
          <w:sz w:val="24"/>
          <w:szCs w:val="24"/>
          <w:lang w:val="id-ID"/>
        </w:rPr>
        <w:t xml:space="preserve"> Pembangunan</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w:t>
      </w:r>
      <w:r w:rsidRPr="00B10D13">
        <w:rPr>
          <w:rFonts w:ascii="Times New Roman" w:eastAsia="Calibri" w:hAnsi="Times New Roman" w:cs="Times New Roman"/>
          <w:color w:val="000000" w:themeColor="text1"/>
          <w:sz w:val="24"/>
          <w:szCs w:val="24"/>
          <w:lang w:val="en-US"/>
        </w:rPr>
        <w:t xml:space="preserve">Vol. </w:t>
      </w:r>
      <w:r w:rsidRPr="00B10D13">
        <w:rPr>
          <w:rFonts w:ascii="Times New Roman" w:eastAsia="Calibri" w:hAnsi="Times New Roman" w:cs="Times New Roman"/>
          <w:color w:val="000000" w:themeColor="text1"/>
          <w:sz w:val="24"/>
          <w:szCs w:val="24"/>
          <w:lang w:val="id-ID"/>
        </w:rPr>
        <w:t>49 No. 3 (2019)</w:t>
      </w:r>
      <w:r w:rsidRPr="00B10D13">
        <w:rPr>
          <w:rFonts w:ascii="Times New Roman" w:eastAsia="Calibri" w:hAnsi="Times New Roman" w:cs="Times New Roman"/>
          <w:color w:val="000000" w:themeColor="text1"/>
          <w:sz w:val="24"/>
          <w:szCs w:val="24"/>
          <w:lang w:val="en-US"/>
        </w:rPr>
        <w:t xml:space="preserve">, </w:t>
      </w:r>
      <w:hyperlink r:id="rId25" w:history="1">
        <w:r w:rsidRPr="00B10D13">
          <w:rPr>
            <w:rFonts w:ascii="Times New Roman" w:eastAsia="Calibri" w:hAnsi="Times New Roman" w:cs="Times New Roman"/>
            <w:color w:val="000000" w:themeColor="text1"/>
            <w:sz w:val="24"/>
            <w:szCs w:val="24"/>
            <w:lang w:val="en-US"/>
          </w:rPr>
          <w:t>http://jhp.ui.ac.id/index.php/home/article/view/2193/1547</w:t>
        </w:r>
      </w:hyperlink>
      <w:r w:rsidRPr="00B10D13">
        <w:rPr>
          <w:rFonts w:ascii="Times New Roman" w:eastAsia="Calibri" w:hAnsi="Times New Roman" w:cs="Times New Roman"/>
          <w:color w:val="000000" w:themeColor="text1"/>
          <w:sz w:val="24"/>
          <w:szCs w:val="24"/>
          <w:lang w:val="en-US"/>
        </w:rPr>
        <w:t>.</w:t>
      </w:r>
    </w:p>
    <w:p w14:paraId="787B818E" w14:textId="77777777" w:rsid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p>
    <w:p w14:paraId="471DA524" w14:textId="137E89DC" w:rsidR="00D81494" w:rsidRPr="006D7285" w:rsidRDefault="006D7285" w:rsidP="006D7285">
      <w:pPr>
        <w:spacing w:after="0" w:line="240" w:lineRule="auto"/>
        <w:ind w:left="567" w:hanging="567"/>
        <w:jc w:val="both"/>
        <w:rPr>
          <w:rFonts w:ascii="Times New Roman" w:eastAsia="Calibri" w:hAnsi="Times New Roman" w:cs="Times New Roman"/>
          <w:color w:val="000000" w:themeColor="text1"/>
          <w:sz w:val="24"/>
          <w:szCs w:val="24"/>
          <w:lang w:val="en-US"/>
        </w:rPr>
      </w:pPr>
      <w:r w:rsidRPr="00B10D13">
        <w:rPr>
          <w:rFonts w:ascii="Times New Roman" w:eastAsia="Calibri" w:hAnsi="Times New Roman" w:cs="Times New Roman"/>
          <w:color w:val="000000" w:themeColor="text1"/>
          <w:sz w:val="24"/>
          <w:szCs w:val="24"/>
          <w:lang w:val="id-ID"/>
        </w:rPr>
        <w:t>Yuliartini</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Ni Putu Rai</w:t>
      </w:r>
      <w:r w:rsidRPr="00B10D13">
        <w:rPr>
          <w:rFonts w:ascii="Times New Roman" w:eastAsia="Calibri" w:hAnsi="Times New Roman" w:cs="Times New Roman"/>
          <w:color w:val="000000" w:themeColor="text1"/>
          <w:sz w:val="24"/>
          <w:szCs w:val="24"/>
          <w:lang w:val="en-US"/>
        </w:rPr>
        <w:t>, “</w:t>
      </w:r>
      <w:r w:rsidRPr="00B10D13">
        <w:rPr>
          <w:rFonts w:ascii="Times New Roman" w:eastAsia="Calibri" w:hAnsi="Times New Roman" w:cs="Times New Roman"/>
          <w:color w:val="000000" w:themeColor="text1"/>
          <w:sz w:val="24"/>
          <w:szCs w:val="24"/>
          <w:lang w:val="id-ID"/>
        </w:rPr>
        <w:t>Kedudukan Korban Kejahatan Dalam Sistem Peradilan Pidana Di Indonesia Berdasarkan Kitab Undang-Undang Hukum Acara Pidana (KUHAP)</w:t>
      </w:r>
      <w:r w:rsidRPr="00B10D13">
        <w:rPr>
          <w:rFonts w:ascii="Times New Roman" w:eastAsia="Calibri" w:hAnsi="Times New Roman" w:cs="Times New Roman"/>
          <w:color w:val="000000" w:themeColor="text1"/>
          <w:sz w:val="24"/>
          <w:szCs w:val="24"/>
          <w:lang w:val="en-US"/>
        </w:rPr>
        <w:t xml:space="preserve">”, </w:t>
      </w:r>
      <w:r w:rsidRPr="00B10D13">
        <w:rPr>
          <w:rFonts w:ascii="Times New Roman" w:eastAsia="Calibri" w:hAnsi="Times New Roman" w:cs="Times New Roman"/>
          <w:i/>
          <w:iCs/>
          <w:color w:val="000000" w:themeColor="text1"/>
          <w:sz w:val="24"/>
          <w:szCs w:val="24"/>
          <w:lang w:val="id-ID"/>
        </w:rPr>
        <w:t>Jurnal Komunikasi Hukum</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Vol</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1, No</w:t>
      </w:r>
      <w:r w:rsidRPr="00B10D13">
        <w:rPr>
          <w:rFonts w:ascii="Times New Roman" w:eastAsia="Calibri" w:hAnsi="Times New Roman" w:cs="Times New Roman"/>
          <w:color w:val="000000" w:themeColor="text1"/>
          <w:sz w:val="24"/>
          <w:szCs w:val="24"/>
          <w:lang w:val="en-US"/>
        </w:rPr>
        <w:t>.</w:t>
      </w:r>
      <w:r w:rsidRPr="00B10D13">
        <w:rPr>
          <w:rFonts w:ascii="Times New Roman" w:eastAsia="Calibri" w:hAnsi="Times New Roman" w:cs="Times New Roman"/>
          <w:color w:val="000000" w:themeColor="text1"/>
          <w:sz w:val="24"/>
          <w:szCs w:val="24"/>
          <w:lang w:val="id-ID"/>
        </w:rPr>
        <w:t xml:space="preserve"> 1, </w:t>
      </w:r>
      <w:r w:rsidRPr="00B10D13">
        <w:rPr>
          <w:rFonts w:ascii="Times New Roman" w:eastAsia="Calibri" w:hAnsi="Times New Roman" w:cs="Times New Roman"/>
          <w:color w:val="000000" w:themeColor="text1"/>
          <w:sz w:val="24"/>
          <w:szCs w:val="24"/>
          <w:lang w:val="en-US"/>
        </w:rPr>
        <w:t>F</w:t>
      </w:r>
      <w:r w:rsidRPr="00B10D13">
        <w:rPr>
          <w:rFonts w:ascii="Times New Roman" w:eastAsia="Calibri" w:hAnsi="Times New Roman" w:cs="Times New Roman"/>
          <w:color w:val="000000" w:themeColor="text1"/>
          <w:sz w:val="24"/>
          <w:szCs w:val="24"/>
          <w:lang w:val="id-ID"/>
        </w:rPr>
        <w:t>ebruari 2015</w:t>
      </w:r>
      <w:r w:rsidRPr="00B10D13">
        <w:rPr>
          <w:rFonts w:ascii="Times New Roman" w:eastAsia="Calibri" w:hAnsi="Times New Roman" w:cs="Times New Roman"/>
          <w:color w:val="000000" w:themeColor="text1"/>
          <w:sz w:val="24"/>
          <w:szCs w:val="24"/>
          <w:lang w:val="en-US"/>
        </w:rPr>
        <w:t xml:space="preserve">, </w:t>
      </w:r>
      <w:hyperlink r:id="rId26" w:history="1">
        <w:r w:rsidRPr="00B10D13">
          <w:rPr>
            <w:rFonts w:ascii="Times New Roman" w:eastAsia="Calibri" w:hAnsi="Times New Roman" w:cs="Times New Roman"/>
            <w:color w:val="000000" w:themeColor="text1"/>
            <w:sz w:val="24"/>
            <w:szCs w:val="24"/>
            <w:lang w:val="en-US"/>
          </w:rPr>
          <w:t>https://ejournal.undiksha.ac.id/index.php/jkh/article/download/5006/3774</w:t>
        </w:r>
      </w:hyperlink>
      <w:r w:rsidRPr="00B10D13">
        <w:rPr>
          <w:rFonts w:ascii="Times New Roman" w:eastAsia="Calibri" w:hAnsi="Times New Roman" w:cs="Times New Roman"/>
          <w:color w:val="000000" w:themeColor="text1"/>
          <w:sz w:val="24"/>
          <w:szCs w:val="24"/>
          <w:lang w:val="en-US"/>
        </w:rPr>
        <w:t>.</w:t>
      </w:r>
    </w:p>
    <w:sectPr w:rsidR="00D81494" w:rsidRPr="006D7285" w:rsidSect="00565967">
      <w:headerReference w:type="default" r:id="rId27"/>
      <w:footerReference w:type="default" r:id="rId2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1551" w14:textId="77777777" w:rsidR="002A6106" w:rsidRDefault="002A6106" w:rsidP="00AE1722">
      <w:pPr>
        <w:spacing w:after="0" w:line="240" w:lineRule="auto"/>
      </w:pPr>
      <w:r>
        <w:separator/>
      </w:r>
    </w:p>
  </w:endnote>
  <w:endnote w:type="continuationSeparator" w:id="0">
    <w:p w14:paraId="5102E7DB" w14:textId="77777777" w:rsidR="002A6106" w:rsidRDefault="002A6106" w:rsidP="00AE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8326347"/>
      <w:docPartObj>
        <w:docPartGallery w:val="Page Numbers (Bottom of Page)"/>
        <w:docPartUnique/>
      </w:docPartObj>
    </w:sdtPr>
    <w:sdtEndPr>
      <w:rPr>
        <w:noProof/>
      </w:rPr>
    </w:sdtEndPr>
    <w:sdtContent>
      <w:p w14:paraId="202C7AF2" w14:textId="77777777" w:rsidR="006D7285" w:rsidRPr="0040509D" w:rsidRDefault="006D7285">
        <w:pPr>
          <w:pStyle w:val="Footer"/>
          <w:jc w:val="right"/>
          <w:rPr>
            <w:rFonts w:ascii="Times New Roman" w:hAnsi="Times New Roman" w:cs="Times New Roman"/>
            <w:sz w:val="20"/>
            <w:szCs w:val="20"/>
          </w:rPr>
        </w:pPr>
        <w:r w:rsidRPr="0040509D">
          <w:rPr>
            <w:rFonts w:ascii="Times New Roman" w:hAnsi="Times New Roman" w:cs="Times New Roman"/>
            <w:sz w:val="20"/>
            <w:szCs w:val="20"/>
          </w:rPr>
          <w:fldChar w:fldCharType="begin"/>
        </w:r>
        <w:r w:rsidRPr="0040509D">
          <w:rPr>
            <w:rFonts w:ascii="Times New Roman" w:hAnsi="Times New Roman" w:cs="Times New Roman"/>
            <w:sz w:val="20"/>
            <w:szCs w:val="20"/>
          </w:rPr>
          <w:instrText xml:space="preserve"> PAGE   \* MERGEFORMAT </w:instrText>
        </w:r>
        <w:r w:rsidRPr="0040509D">
          <w:rPr>
            <w:rFonts w:ascii="Times New Roman" w:hAnsi="Times New Roman" w:cs="Times New Roman"/>
            <w:sz w:val="20"/>
            <w:szCs w:val="20"/>
          </w:rPr>
          <w:fldChar w:fldCharType="separate"/>
        </w:r>
        <w:r>
          <w:rPr>
            <w:rFonts w:ascii="Times New Roman" w:hAnsi="Times New Roman" w:cs="Times New Roman"/>
            <w:noProof/>
            <w:sz w:val="20"/>
            <w:szCs w:val="20"/>
          </w:rPr>
          <w:t>109</w:t>
        </w:r>
        <w:r w:rsidRPr="0040509D">
          <w:rPr>
            <w:rFonts w:ascii="Times New Roman" w:hAnsi="Times New Roman" w:cs="Times New Roman"/>
            <w:noProof/>
            <w:sz w:val="20"/>
            <w:szCs w:val="20"/>
          </w:rPr>
          <w:fldChar w:fldCharType="end"/>
        </w:r>
      </w:p>
    </w:sdtContent>
  </w:sdt>
  <w:p w14:paraId="65755381" w14:textId="77777777" w:rsidR="006D7285" w:rsidRPr="00D21D3F" w:rsidRDefault="006D728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7A61" w14:textId="70C422F3" w:rsidR="00DF075D" w:rsidRPr="00BC6A32" w:rsidRDefault="00DF075D">
    <w:pPr>
      <w:pStyle w:val="Footer"/>
      <w:jc w:val="right"/>
      <w:rPr>
        <w:rFonts w:ascii="Times New Roman" w:hAnsi="Times New Roman" w:cs="Times New Roman"/>
        <w:sz w:val="20"/>
        <w:szCs w:val="20"/>
      </w:rPr>
    </w:pPr>
  </w:p>
  <w:p w14:paraId="3F1C9815" w14:textId="77777777" w:rsidR="00DF075D" w:rsidRPr="00D21D3F" w:rsidRDefault="00DF075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BBB6" w14:textId="77777777" w:rsidR="002A6106" w:rsidRDefault="002A6106" w:rsidP="00AE1722">
      <w:pPr>
        <w:spacing w:after="0" w:line="240" w:lineRule="auto"/>
      </w:pPr>
      <w:r>
        <w:separator/>
      </w:r>
    </w:p>
  </w:footnote>
  <w:footnote w:type="continuationSeparator" w:id="0">
    <w:p w14:paraId="23C785D9" w14:textId="77777777" w:rsidR="002A6106" w:rsidRDefault="002A6106" w:rsidP="00AE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66" w14:textId="77777777" w:rsidR="006D7285" w:rsidRPr="00FC0A22" w:rsidRDefault="006D7285">
    <w:pPr>
      <w:pStyle w:val="Header"/>
      <w:jc w:val="right"/>
      <w:rPr>
        <w:rFonts w:ascii="Times New Roman" w:hAnsi="Times New Roman" w:cs="Times New Roman"/>
        <w:sz w:val="20"/>
        <w:szCs w:val="20"/>
      </w:rPr>
    </w:pPr>
  </w:p>
  <w:p w14:paraId="7233901B" w14:textId="77777777" w:rsidR="006D7285" w:rsidRDefault="006D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33572"/>
      <w:docPartObj>
        <w:docPartGallery w:val="Page Numbers (Top of Page)"/>
        <w:docPartUnique/>
      </w:docPartObj>
    </w:sdtPr>
    <w:sdtEndPr>
      <w:rPr>
        <w:rFonts w:ascii="Times New Roman" w:hAnsi="Times New Roman" w:cs="Times New Roman"/>
        <w:noProof/>
        <w:sz w:val="20"/>
        <w:szCs w:val="20"/>
      </w:rPr>
    </w:sdtEndPr>
    <w:sdtContent>
      <w:p w14:paraId="5A522836" w14:textId="77777777" w:rsidR="00DF075D" w:rsidRPr="00DF075D" w:rsidRDefault="00DF075D">
        <w:pPr>
          <w:pStyle w:val="Header"/>
          <w:jc w:val="right"/>
          <w:rPr>
            <w:rFonts w:ascii="Times New Roman" w:hAnsi="Times New Roman" w:cs="Times New Roman"/>
            <w:sz w:val="20"/>
            <w:szCs w:val="20"/>
          </w:rPr>
        </w:pPr>
        <w:r w:rsidRPr="00DF075D">
          <w:rPr>
            <w:rFonts w:ascii="Times New Roman" w:hAnsi="Times New Roman" w:cs="Times New Roman"/>
            <w:sz w:val="20"/>
            <w:szCs w:val="20"/>
          </w:rPr>
          <w:fldChar w:fldCharType="begin"/>
        </w:r>
        <w:r w:rsidRPr="00DF075D">
          <w:rPr>
            <w:rFonts w:ascii="Times New Roman" w:hAnsi="Times New Roman" w:cs="Times New Roman"/>
            <w:sz w:val="20"/>
            <w:szCs w:val="20"/>
          </w:rPr>
          <w:instrText xml:space="preserve"> PAGE   \* MERGEFORMAT </w:instrText>
        </w:r>
        <w:r w:rsidRPr="00DF075D">
          <w:rPr>
            <w:rFonts w:ascii="Times New Roman" w:hAnsi="Times New Roman" w:cs="Times New Roman"/>
            <w:sz w:val="20"/>
            <w:szCs w:val="20"/>
          </w:rPr>
          <w:fldChar w:fldCharType="separate"/>
        </w:r>
        <w:r w:rsidRPr="00DF075D">
          <w:rPr>
            <w:rFonts w:ascii="Times New Roman" w:hAnsi="Times New Roman" w:cs="Times New Roman"/>
            <w:noProof/>
            <w:sz w:val="20"/>
            <w:szCs w:val="20"/>
          </w:rPr>
          <w:t>2</w:t>
        </w:r>
        <w:r w:rsidRPr="00DF075D">
          <w:rPr>
            <w:rFonts w:ascii="Times New Roman" w:hAnsi="Times New Roman" w:cs="Times New Roman"/>
            <w:noProof/>
            <w:sz w:val="20"/>
            <w:szCs w:val="20"/>
          </w:rPr>
          <w:fldChar w:fldCharType="end"/>
        </w:r>
      </w:p>
    </w:sdtContent>
  </w:sdt>
  <w:p w14:paraId="1CDD8B84" w14:textId="77777777" w:rsidR="00DF075D" w:rsidRDefault="00DF0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D2887B"/>
    <w:multiLevelType w:val="hybridMultilevel"/>
    <w:tmpl w:val="E3B672E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1FBE78"/>
    <w:multiLevelType w:val="hybridMultilevel"/>
    <w:tmpl w:val="945E664A"/>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43CA5"/>
    <w:multiLevelType w:val="hybridMultilevel"/>
    <w:tmpl w:val="0CA6B8B2"/>
    <w:lvl w:ilvl="0" w:tplc="04210011">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0D3D7F5F"/>
    <w:multiLevelType w:val="hybridMultilevel"/>
    <w:tmpl w:val="8828F95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0472631"/>
    <w:multiLevelType w:val="hybridMultilevel"/>
    <w:tmpl w:val="0234DF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677B12"/>
    <w:multiLevelType w:val="hybridMultilevel"/>
    <w:tmpl w:val="7F9051BA"/>
    <w:lvl w:ilvl="0" w:tplc="38090015">
      <w:start w:val="1"/>
      <w:numFmt w:val="upperLetter"/>
      <w:lvlText w:val="%1."/>
      <w:lvlJc w:val="left"/>
      <w:pPr>
        <w:ind w:left="720" w:hanging="360"/>
      </w:pPr>
    </w:lvl>
    <w:lvl w:ilvl="1" w:tplc="C950BDF0">
      <w:start w:val="1"/>
      <w:numFmt w:val="upperLetter"/>
      <w:lvlText w:val="%2."/>
      <w:lvlJc w:val="left"/>
      <w:pPr>
        <w:ind w:left="1440" w:hanging="360"/>
      </w:pPr>
      <w:rPr>
        <w:rFonts w:ascii="Times New Roman" w:hAnsi="Times New Roman" w:cs="Times New Roman" w:hint="default"/>
        <w:i w:val="0"/>
        <w:iCs w:val="0"/>
        <w:sz w:val="24"/>
        <w:szCs w:val="24"/>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FD1B10"/>
    <w:multiLevelType w:val="hybridMultilevel"/>
    <w:tmpl w:val="E216FD2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15:restartNumberingAfterBreak="0">
    <w:nsid w:val="15F63D7F"/>
    <w:multiLevelType w:val="hybridMultilevel"/>
    <w:tmpl w:val="F1E0B8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A19735D"/>
    <w:multiLevelType w:val="hybridMultilevel"/>
    <w:tmpl w:val="16028A0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AD0512C"/>
    <w:multiLevelType w:val="hybridMultilevel"/>
    <w:tmpl w:val="16EA8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DE7E09"/>
    <w:multiLevelType w:val="hybridMultilevel"/>
    <w:tmpl w:val="11E02656"/>
    <w:lvl w:ilvl="0" w:tplc="FFFFFFFF">
      <w:start w:val="1"/>
      <w:numFmt w:val="decimal"/>
      <w:lvlText w:val="%1)"/>
      <w:lvlJc w:val="left"/>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1" w15:restartNumberingAfterBreak="0">
    <w:nsid w:val="228C0B7D"/>
    <w:multiLevelType w:val="hybridMultilevel"/>
    <w:tmpl w:val="3F9E2006"/>
    <w:lvl w:ilvl="0" w:tplc="38090015">
      <w:start w:val="1"/>
      <w:numFmt w:val="upperLetter"/>
      <w:lvlText w:val="%1."/>
      <w:lvlJc w:val="left"/>
      <w:pPr>
        <w:ind w:left="720" w:hanging="360"/>
      </w:pPr>
    </w:lvl>
    <w:lvl w:ilvl="1" w:tplc="CE38E5BC">
      <w:start w:val="1"/>
      <w:numFmt w:val="upperLetter"/>
      <w:lvlText w:val="%2."/>
      <w:lvlJc w:val="left"/>
      <w:pPr>
        <w:ind w:left="1440" w:hanging="360"/>
      </w:pPr>
      <w:rPr>
        <w:rFonts w:ascii="Times New Roman" w:hAnsi="Times New Roman" w:cs="Times New Roman" w:hint="default"/>
        <w:i w:val="0"/>
        <w:iCs w:val="0"/>
        <w:sz w:val="24"/>
        <w:szCs w:val="24"/>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7076E66"/>
    <w:multiLevelType w:val="hybridMultilevel"/>
    <w:tmpl w:val="F1DC3D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8F41AC"/>
    <w:multiLevelType w:val="hybridMultilevel"/>
    <w:tmpl w:val="5DF4D7E6"/>
    <w:lvl w:ilvl="0" w:tplc="1E98F768">
      <w:start w:val="1"/>
      <w:numFmt w:val="decimal"/>
      <w:lvlText w:val="%1."/>
      <w:lvlJc w:val="left"/>
      <w:pPr>
        <w:ind w:left="1571" w:hanging="360"/>
      </w:pPr>
      <w:rPr>
        <w:b w:val="0"/>
        <w:b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4" w15:restartNumberingAfterBreak="0">
    <w:nsid w:val="27AC251A"/>
    <w:multiLevelType w:val="hybridMultilevel"/>
    <w:tmpl w:val="0E0AFA84"/>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5" w15:restartNumberingAfterBreak="0">
    <w:nsid w:val="28D413A7"/>
    <w:multiLevelType w:val="hybridMultilevel"/>
    <w:tmpl w:val="D0B43E7E"/>
    <w:lvl w:ilvl="0" w:tplc="FFFFFFFF">
      <w:start w:val="1"/>
      <w:numFmt w:val="decimal"/>
      <w:lvlText w:val="%1."/>
      <w:lvlJc w:val="left"/>
      <w:pPr>
        <w:ind w:left="1571" w:hanging="360"/>
      </w:pPr>
      <w:rPr>
        <w:rFonts w:ascii="Times New Roman" w:hAnsi="Times New Roman" w:cs="Times New Roman" w:hint="default"/>
        <w:sz w:val="24"/>
        <w:szCs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6" w15:restartNumberingAfterBreak="0">
    <w:nsid w:val="2B3B2B51"/>
    <w:multiLevelType w:val="hybridMultilevel"/>
    <w:tmpl w:val="AE2C72F6"/>
    <w:lvl w:ilvl="0" w:tplc="3809000F">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7" w15:restartNumberingAfterBreak="0">
    <w:nsid w:val="327E5808"/>
    <w:multiLevelType w:val="hybridMultilevel"/>
    <w:tmpl w:val="29DC68AA"/>
    <w:lvl w:ilvl="0" w:tplc="A266B2EC">
      <w:start w:val="1"/>
      <w:numFmt w:val="decimal"/>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15:restartNumberingAfterBreak="0">
    <w:nsid w:val="33BF6E2B"/>
    <w:multiLevelType w:val="hybridMultilevel"/>
    <w:tmpl w:val="170EBD66"/>
    <w:lvl w:ilvl="0" w:tplc="F5625682">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15:restartNumberingAfterBreak="0">
    <w:nsid w:val="38C5112A"/>
    <w:multiLevelType w:val="hybridMultilevel"/>
    <w:tmpl w:val="BEC07FE0"/>
    <w:lvl w:ilvl="0" w:tplc="177C650C">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C3C091D"/>
    <w:multiLevelType w:val="hybridMultilevel"/>
    <w:tmpl w:val="13D08998"/>
    <w:lvl w:ilvl="0" w:tplc="FB0A551C">
      <w:start w:val="1"/>
      <w:numFmt w:val="decimal"/>
      <w:lvlText w:val="%1."/>
      <w:lvlJc w:val="left"/>
      <w:pPr>
        <w:ind w:left="3861" w:hanging="180"/>
      </w:pPr>
      <w:rPr>
        <w:b w:val="0"/>
        <w:bCs/>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1" w15:restartNumberingAfterBreak="0">
    <w:nsid w:val="3C83309D"/>
    <w:multiLevelType w:val="hybridMultilevel"/>
    <w:tmpl w:val="1A549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E4436B"/>
    <w:multiLevelType w:val="hybridMultilevel"/>
    <w:tmpl w:val="3BAED56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FF85331"/>
    <w:multiLevelType w:val="hybridMultilevel"/>
    <w:tmpl w:val="7D603A8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53A040C"/>
    <w:multiLevelType w:val="hybridMultilevel"/>
    <w:tmpl w:val="021EA896"/>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5" w15:restartNumberingAfterBreak="0">
    <w:nsid w:val="464C0BE2"/>
    <w:multiLevelType w:val="hybridMultilevel"/>
    <w:tmpl w:val="D39A5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65683"/>
    <w:multiLevelType w:val="hybridMultilevel"/>
    <w:tmpl w:val="D76838DE"/>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15:restartNumberingAfterBreak="0">
    <w:nsid w:val="4A8526C9"/>
    <w:multiLevelType w:val="hybridMultilevel"/>
    <w:tmpl w:val="9126DC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4B704771"/>
    <w:multiLevelType w:val="hybridMultilevel"/>
    <w:tmpl w:val="11E02656"/>
    <w:lvl w:ilvl="0" w:tplc="38090011">
      <w:start w:val="1"/>
      <w:numFmt w:val="decimal"/>
      <w:lvlText w:val="%1)"/>
      <w:lvlJc w:val="left"/>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9" w15:restartNumberingAfterBreak="0">
    <w:nsid w:val="4D2B276D"/>
    <w:multiLevelType w:val="hybridMultilevel"/>
    <w:tmpl w:val="66924D12"/>
    <w:lvl w:ilvl="0" w:tplc="38090019">
      <w:start w:val="1"/>
      <w:numFmt w:val="lowerLetter"/>
      <w:lvlText w:val="%1."/>
      <w:lvlJc w:val="left"/>
      <w:pPr>
        <w:ind w:left="530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04F2EB8"/>
    <w:multiLevelType w:val="hybridMultilevel"/>
    <w:tmpl w:val="16EA8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55B98"/>
    <w:multiLevelType w:val="hybridMultilevel"/>
    <w:tmpl w:val="F6CA4E24"/>
    <w:lvl w:ilvl="0" w:tplc="FFFFFFFF">
      <w:start w:val="1"/>
      <w:numFmt w:val="decimal"/>
      <w:lvlText w:val="%1)"/>
      <w:lvlJc w:val="left"/>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2" w15:restartNumberingAfterBreak="0">
    <w:nsid w:val="59B671DF"/>
    <w:multiLevelType w:val="hybridMultilevel"/>
    <w:tmpl w:val="6EE26E08"/>
    <w:lvl w:ilvl="0" w:tplc="38090019">
      <w:start w:val="1"/>
      <w:numFmt w:val="low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A720EC3"/>
    <w:multiLevelType w:val="hybridMultilevel"/>
    <w:tmpl w:val="0234DF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A86673"/>
    <w:multiLevelType w:val="multilevel"/>
    <w:tmpl w:val="22D6D09A"/>
    <w:lvl w:ilvl="0">
      <w:start w:val="1"/>
      <w:numFmt w:val="upperLetter"/>
      <w:lvlText w:val="%1."/>
      <w:lvlJc w:val="left"/>
      <w:pPr>
        <w:ind w:left="0" w:firstLine="0"/>
      </w:pPr>
      <w:rPr>
        <w:rFonts w:ascii="Times New Roman" w:hAnsi="Times New Roman" w:cs="Times New Roman" w:hint="default"/>
        <w:b/>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5D874C9E"/>
    <w:multiLevelType w:val="hybridMultilevel"/>
    <w:tmpl w:val="DADCDCF0"/>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61705674"/>
    <w:multiLevelType w:val="hybridMultilevel"/>
    <w:tmpl w:val="64FEE3CA"/>
    <w:lvl w:ilvl="0" w:tplc="FFFFFFFF">
      <w:start w:val="1"/>
      <w:numFmt w:val="decimal"/>
      <w:lvlText w:val="%1)"/>
      <w:lvlJc w:val="left"/>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7" w15:restartNumberingAfterBreak="0">
    <w:nsid w:val="61A52FDC"/>
    <w:multiLevelType w:val="hybridMultilevel"/>
    <w:tmpl w:val="D0B43E7E"/>
    <w:lvl w:ilvl="0" w:tplc="FFFFFFFF">
      <w:start w:val="1"/>
      <w:numFmt w:val="decimal"/>
      <w:lvlText w:val="%1."/>
      <w:lvlJc w:val="left"/>
      <w:pPr>
        <w:ind w:left="1571" w:hanging="360"/>
      </w:pPr>
      <w:rPr>
        <w:rFonts w:ascii="Times New Roman" w:hAnsi="Times New Roman" w:cs="Times New Roman" w:hint="default"/>
        <w:sz w:val="24"/>
        <w:szCs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62E122A2"/>
    <w:multiLevelType w:val="hybridMultilevel"/>
    <w:tmpl w:val="5D923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F77872"/>
    <w:multiLevelType w:val="hybridMultilevel"/>
    <w:tmpl w:val="B372D378"/>
    <w:lvl w:ilvl="0" w:tplc="1B60819C">
      <w:start w:val="1"/>
      <w:numFmt w:val="upperLetter"/>
      <w:lvlText w:val="%1."/>
      <w:lvlJc w:val="left"/>
      <w:pPr>
        <w:ind w:left="1440" w:hanging="360"/>
      </w:pPr>
      <w:rPr>
        <w:i w:val="0"/>
        <w:i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3CA1470"/>
    <w:multiLevelType w:val="hybridMultilevel"/>
    <w:tmpl w:val="7E563A9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1" w15:restartNumberingAfterBreak="0">
    <w:nsid w:val="683D3919"/>
    <w:multiLevelType w:val="hybridMultilevel"/>
    <w:tmpl w:val="D76838DE"/>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2" w15:restartNumberingAfterBreak="0">
    <w:nsid w:val="693734A4"/>
    <w:multiLevelType w:val="hybridMultilevel"/>
    <w:tmpl w:val="7BF84272"/>
    <w:lvl w:ilvl="0" w:tplc="84B6B6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7703F"/>
    <w:multiLevelType w:val="hybridMultilevel"/>
    <w:tmpl w:val="D166DBB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15:restartNumberingAfterBreak="0">
    <w:nsid w:val="70D97514"/>
    <w:multiLevelType w:val="hybridMultilevel"/>
    <w:tmpl w:val="B490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376F3E"/>
    <w:multiLevelType w:val="hybridMultilevel"/>
    <w:tmpl w:val="F324718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6" w15:restartNumberingAfterBreak="0">
    <w:nsid w:val="75C0124D"/>
    <w:multiLevelType w:val="hybridMultilevel"/>
    <w:tmpl w:val="983E0326"/>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47" w15:restartNumberingAfterBreak="0">
    <w:nsid w:val="75DD6E7C"/>
    <w:multiLevelType w:val="hybridMultilevel"/>
    <w:tmpl w:val="2688AE6E"/>
    <w:lvl w:ilvl="0" w:tplc="577CC93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A7ACB"/>
    <w:multiLevelType w:val="hybridMultilevel"/>
    <w:tmpl w:val="DFC2C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05612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280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6515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9759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1220827">
    <w:abstractNumId w:val="44"/>
  </w:num>
  <w:num w:numId="6" w16cid:durableId="2041665056">
    <w:abstractNumId w:val="2"/>
  </w:num>
  <w:num w:numId="7" w16cid:durableId="1528761166">
    <w:abstractNumId w:val="0"/>
  </w:num>
  <w:num w:numId="8" w16cid:durableId="1563979991">
    <w:abstractNumId w:val="42"/>
  </w:num>
  <w:num w:numId="9" w16cid:durableId="709185984">
    <w:abstractNumId w:val="25"/>
  </w:num>
  <w:num w:numId="10" w16cid:durableId="1877231126">
    <w:abstractNumId w:val="47"/>
  </w:num>
  <w:num w:numId="11" w16cid:durableId="2033454212">
    <w:abstractNumId w:val="30"/>
  </w:num>
  <w:num w:numId="12" w16cid:durableId="1439105634">
    <w:abstractNumId w:val="5"/>
  </w:num>
  <w:num w:numId="13" w16cid:durableId="218904925">
    <w:abstractNumId w:val="39"/>
  </w:num>
  <w:num w:numId="14" w16cid:durableId="1441797818">
    <w:abstractNumId w:val="11"/>
  </w:num>
  <w:num w:numId="15" w16cid:durableId="262491676">
    <w:abstractNumId w:val="27"/>
  </w:num>
  <w:num w:numId="16" w16cid:durableId="1360735335">
    <w:abstractNumId w:val="17"/>
  </w:num>
  <w:num w:numId="17" w16cid:durableId="489909131">
    <w:abstractNumId w:val="1"/>
  </w:num>
  <w:num w:numId="18" w16cid:durableId="1863471393">
    <w:abstractNumId w:val="41"/>
  </w:num>
  <w:num w:numId="19" w16cid:durableId="490488060">
    <w:abstractNumId w:val="35"/>
  </w:num>
  <w:num w:numId="20" w16cid:durableId="1474832975">
    <w:abstractNumId w:val="26"/>
  </w:num>
  <w:num w:numId="21" w16cid:durableId="1271738003">
    <w:abstractNumId w:val="16"/>
  </w:num>
  <w:num w:numId="22" w16cid:durableId="1739861165">
    <w:abstractNumId w:val="40"/>
  </w:num>
  <w:num w:numId="23" w16cid:durableId="735905020">
    <w:abstractNumId w:val="14"/>
  </w:num>
  <w:num w:numId="24" w16cid:durableId="1672752058">
    <w:abstractNumId w:val="19"/>
  </w:num>
  <w:num w:numId="25" w16cid:durableId="1251502096">
    <w:abstractNumId w:val="7"/>
  </w:num>
  <w:num w:numId="26" w16cid:durableId="1994068601">
    <w:abstractNumId w:val="8"/>
  </w:num>
  <w:num w:numId="27" w16cid:durableId="1359088271">
    <w:abstractNumId w:val="23"/>
  </w:num>
  <w:num w:numId="28" w16cid:durableId="814836598">
    <w:abstractNumId w:val="48"/>
  </w:num>
  <w:num w:numId="29" w16cid:durableId="1730111412">
    <w:abstractNumId w:val="38"/>
  </w:num>
  <w:num w:numId="30" w16cid:durableId="728504601">
    <w:abstractNumId w:val="12"/>
  </w:num>
  <w:num w:numId="31" w16cid:durableId="106628219">
    <w:abstractNumId w:val="21"/>
  </w:num>
  <w:num w:numId="32" w16cid:durableId="186720305">
    <w:abstractNumId w:val="32"/>
  </w:num>
  <w:num w:numId="33" w16cid:durableId="891044959">
    <w:abstractNumId w:val="28"/>
  </w:num>
  <w:num w:numId="34" w16cid:durableId="562563055">
    <w:abstractNumId w:val="46"/>
  </w:num>
  <w:num w:numId="35" w16cid:durableId="2051564574">
    <w:abstractNumId w:val="4"/>
  </w:num>
  <w:num w:numId="36" w16cid:durableId="597712043">
    <w:abstractNumId w:val="43"/>
  </w:num>
  <w:num w:numId="37" w16cid:durableId="1602640644">
    <w:abstractNumId w:val="31"/>
  </w:num>
  <w:num w:numId="38" w16cid:durableId="1674331284">
    <w:abstractNumId w:val="36"/>
  </w:num>
  <w:num w:numId="39" w16cid:durableId="815995311">
    <w:abstractNumId w:val="20"/>
  </w:num>
  <w:num w:numId="40" w16cid:durableId="142937221">
    <w:abstractNumId w:val="29"/>
  </w:num>
  <w:num w:numId="41" w16cid:durableId="193005318">
    <w:abstractNumId w:val="33"/>
  </w:num>
  <w:num w:numId="42" w16cid:durableId="775253277">
    <w:abstractNumId w:val="22"/>
  </w:num>
  <w:num w:numId="43" w16cid:durableId="841512942">
    <w:abstractNumId w:val="10"/>
  </w:num>
  <w:num w:numId="44" w16cid:durableId="899832056">
    <w:abstractNumId w:val="24"/>
  </w:num>
  <w:num w:numId="45" w16cid:durableId="1827042188">
    <w:abstractNumId w:val="13"/>
  </w:num>
  <w:num w:numId="46" w16cid:durableId="236981363">
    <w:abstractNumId w:val="15"/>
  </w:num>
  <w:num w:numId="47" w16cid:durableId="1070543271">
    <w:abstractNumId w:val="9"/>
  </w:num>
  <w:num w:numId="48" w16cid:durableId="2126341461">
    <w:abstractNumId w:val="37"/>
  </w:num>
  <w:num w:numId="49" w16cid:durableId="1433089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7"/>
    <w:rsid w:val="00013B55"/>
    <w:rsid w:val="000E41AB"/>
    <w:rsid w:val="00253C98"/>
    <w:rsid w:val="00267B64"/>
    <w:rsid w:val="002A6106"/>
    <w:rsid w:val="003762F1"/>
    <w:rsid w:val="00445A95"/>
    <w:rsid w:val="00471F7B"/>
    <w:rsid w:val="004C4B91"/>
    <w:rsid w:val="00565967"/>
    <w:rsid w:val="005942D4"/>
    <w:rsid w:val="006D3F19"/>
    <w:rsid w:val="006D7285"/>
    <w:rsid w:val="00746E72"/>
    <w:rsid w:val="007C7264"/>
    <w:rsid w:val="00A44FBC"/>
    <w:rsid w:val="00AE1722"/>
    <w:rsid w:val="00D21445"/>
    <w:rsid w:val="00D81494"/>
    <w:rsid w:val="00DF075D"/>
    <w:rsid w:val="00E14F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021E"/>
  <w15:chartTrackingRefBased/>
  <w15:docId w15:val="{0F518575-42AF-43BA-9674-1412626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85"/>
  </w:style>
  <w:style w:type="paragraph" w:styleId="Heading1">
    <w:name w:val="heading 1"/>
    <w:basedOn w:val="Normal"/>
    <w:next w:val="Normal"/>
    <w:link w:val="Heading1Char"/>
    <w:uiPriority w:val="9"/>
    <w:qFormat/>
    <w:rsid w:val="00445A9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AE1722"/>
    <w:pPr>
      <w:keepNext/>
      <w:spacing w:before="240" w:after="60" w:line="276" w:lineRule="auto"/>
      <w:ind w:left="720"/>
      <w:outlineLvl w:val="1"/>
    </w:pPr>
    <w:rPr>
      <w:rFonts w:ascii="Cambria" w:eastAsia="Times New Roman" w:hAnsi="Cambria" w:cs="Times New Roman"/>
      <w:b/>
      <w:bCs/>
      <w:i/>
      <w:iCs/>
      <w:sz w:val="28"/>
      <w:szCs w:val="28"/>
      <w:lang w:val="id-ID"/>
    </w:rPr>
  </w:style>
  <w:style w:type="paragraph" w:styleId="Heading3">
    <w:name w:val="heading 3"/>
    <w:basedOn w:val="Normal"/>
    <w:next w:val="Normal"/>
    <w:link w:val="Heading3Char"/>
    <w:uiPriority w:val="9"/>
    <w:unhideWhenUsed/>
    <w:qFormat/>
    <w:rsid w:val="00AE1722"/>
    <w:pPr>
      <w:keepNext/>
      <w:spacing w:before="240" w:after="60" w:line="276" w:lineRule="auto"/>
      <w:ind w:left="1440"/>
      <w:outlineLvl w:val="2"/>
    </w:pPr>
    <w:rPr>
      <w:rFonts w:ascii="Cambria" w:eastAsia="Times New Roman" w:hAnsi="Cambria" w:cs="Times New Roman"/>
      <w:b/>
      <w:bCs/>
      <w:sz w:val="26"/>
      <w:szCs w:val="26"/>
      <w:lang w:val="id-ID"/>
    </w:rPr>
  </w:style>
  <w:style w:type="paragraph" w:styleId="Heading4">
    <w:name w:val="heading 4"/>
    <w:basedOn w:val="Normal"/>
    <w:next w:val="Normal"/>
    <w:link w:val="Heading4Char"/>
    <w:uiPriority w:val="9"/>
    <w:unhideWhenUsed/>
    <w:qFormat/>
    <w:rsid w:val="00AE1722"/>
    <w:pPr>
      <w:keepNext/>
      <w:spacing w:before="240" w:after="60" w:line="276" w:lineRule="auto"/>
      <w:ind w:left="2160"/>
      <w:outlineLvl w:val="3"/>
    </w:pPr>
    <w:rPr>
      <w:rFonts w:ascii="Calibri" w:eastAsia="Times New Roman" w:hAnsi="Calibri" w:cs="Times New Roman"/>
      <w:b/>
      <w:bCs/>
      <w:sz w:val="28"/>
      <w:szCs w:val="28"/>
      <w:lang w:val="id-ID"/>
    </w:rPr>
  </w:style>
  <w:style w:type="paragraph" w:styleId="Heading5">
    <w:name w:val="heading 5"/>
    <w:basedOn w:val="Normal"/>
    <w:next w:val="Normal"/>
    <w:link w:val="Heading5Char"/>
    <w:uiPriority w:val="9"/>
    <w:semiHidden/>
    <w:unhideWhenUsed/>
    <w:qFormat/>
    <w:rsid w:val="00AE1722"/>
    <w:pPr>
      <w:spacing w:before="240" w:after="60" w:line="276" w:lineRule="auto"/>
      <w:ind w:left="2880"/>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uiPriority w:val="9"/>
    <w:semiHidden/>
    <w:unhideWhenUsed/>
    <w:qFormat/>
    <w:rsid w:val="00AE1722"/>
    <w:pPr>
      <w:spacing w:before="240" w:after="60" w:line="276" w:lineRule="auto"/>
      <w:ind w:left="3600"/>
      <w:outlineLvl w:val="5"/>
    </w:pPr>
    <w:rPr>
      <w:rFonts w:ascii="Calibri" w:eastAsia="Times New Roman" w:hAnsi="Calibri" w:cs="Times New Roman"/>
      <w:b/>
      <w:bCs/>
      <w:lang w:val="id-ID"/>
    </w:rPr>
  </w:style>
  <w:style w:type="paragraph" w:styleId="Heading7">
    <w:name w:val="heading 7"/>
    <w:basedOn w:val="Normal"/>
    <w:next w:val="Normal"/>
    <w:link w:val="Heading7Char"/>
    <w:uiPriority w:val="9"/>
    <w:semiHidden/>
    <w:unhideWhenUsed/>
    <w:qFormat/>
    <w:rsid w:val="00AE1722"/>
    <w:pPr>
      <w:spacing w:before="240" w:after="60" w:line="276" w:lineRule="auto"/>
      <w:ind w:left="4320"/>
      <w:outlineLvl w:val="6"/>
    </w:pPr>
    <w:rPr>
      <w:rFonts w:ascii="Calibri" w:eastAsia="Times New Roman" w:hAnsi="Calibri" w:cs="Times New Roman"/>
      <w:sz w:val="24"/>
      <w:szCs w:val="24"/>
      <w:lang w:val="id-ID"/>
    </w:rPr>
  </w:style>
  <w:style w:type="paragraph" w:styleId="Heading8">
    <w:name w:val="heading 8"/>
    <w:basedOn w:val="Normal"/>
    <w:next w:val="Normal"/>
    <w:link w:val="Heading8Char"/>
    <w:uiPriority w:val="9"/>
    <w:semiHidden/>
    <w:unhideWhenUsed/>
    <w:qFormat/>
    <w:rsid w:val="00AE1722"/>
    <w:pPr>
      <w:spacing w:before="240" w:after="60" w:line="276" w:lineRule="auto"/>
      <w:ind w:left="5040"/>
      <w:outlineLvl w:val="7"/>
    </w:pPr>
    <w:rPr>
      <w:rFonts w:ascii="Calibri" w:eastAsia="Times New Roman" w:hAnsi="Calibri" w:cs="Times New Roman"/>
      <w:i/>
      <w:iCs/>
      <w:sz w:val="24"/>
      <w:szCs w:val="24"/>
      <w:lang w:val="id-ID"/>
    </w:rPr>
  </w:style>
  <w:style w:type="paragraph" w:styleId="Heading9">
    <w:name w:val="heading 9"/>
    <w:basedOn w:val="Normal"/>
    <w:next w:val="Normal"/>
    <w:link w:val="Heading9Char"/>
    <w:uiPriority w:val="9"/>
    <w:semiHidden/>
    <w:unhideWhenUsed/>
    <w:qFormat/>
    <w:rsid w:val="00AE1722"/>
    <w:pPr>
      <w:spacing w:before="240" w:after="60" w:line="276" w:lineRule="auto"/>
      <w:ind w:left="5760"/>
      <w:outlineLvl w:val="8"/>
    </w:pPr>
    <w:rPr>
      <w:rFonts w:ascii="Cambria" w:eastAsia="Times New Roman" w:hAnsi="Cambria"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95"/>
    <w:rPr>
      <w:color w:val="0563C1" w:themeColor="hyperlink"/>
      <w:u w:val="single"/>
    </w:rPr>
  </w:style>
  <w:style w:type="character" w:customStyle="1" w:styleId="Heading1Char">
    <w:name w:val="Heading 1 Char"/>
    <w:basedOn w:val="DefaultParagraphFont"/>
    <w:link w:val="Heading1"/>
    <w:uiPriority w:val="9"/>
    <w:rsid w:val="00445A95"/>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445A95"/>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445A95"/>
    <w:pPr>
      <w:tabs>
        <w:tab w:val="right" w:leader="dot" w:pos="9182"/>
      </w:tabs>
      <w:spacing w:after="100" w:line="276" w:lineRule="auto"/>
    </w:pPr>
    <w:rPr>
      <w:rFonts w:ascii="Arial" w:hAnsi="Arial" w:cs="Arial"/>
      <w:b/>
      <w:bCs/>
      <w:noProof/>
      <w:color w:val="000000" w:themeColor="text1"/>
      <w:sz w:val="24"/>
      <w:szCs w:val="24"/>
      <w:lang w:val="en-US"/>
    </w:rPr>
  </w:style>
  <w:style w:type="paragraph" w:styleId="TOC2">
    <w:name w:val="toc 2"/>
    <w:basedOn w:val="Normal"/>
    <w:next w:val="Normal"/>
    <w:autoRedefine/>
    <w:uiPriority w:val="39"/>
    <w:unhideWhenUsed/>
    <w:rsid w:val="005942D4"/>
    <w:pPr>
      <w:tabs>
        <w:tab w:val="right" w:leader="dot" w:pos="9182"/>
      </w:tabs>
      <w:spacing w:after="100" w:line="276" w:lineRule="auto"/>
      <w:ind w:left="220"/>
    </w:pPr>
    <w:rPr>
      <w:rFonts w:ascii="Times New Roman" w:hAnsi="Times New Roman" w:cs="Times New Roman"/>
      <w:noProof/>
      <w:color w:val="000000" w:themeColor="text1"/>
      <w:sz w:val="24"/>
      <w:szCs w:val="24"/>
      <w:lang w:val="en-US"/>
    </w:rPr>
  </w:style>
  <w:style w:type="character" w:customStyle="1" w:styleId="Heading2Char">
    <w:name w:val="Heading 2 Char"/>
    <w:basedOn w:val="DefaultParagraphFont"/>
    <w:link w:val="Heading2"/>
    <w:uiPriority w:val="9"/>
    <w:rsid w:val="00AE1722"/>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rsid w:val="00AE1722"/>
    <w:rPr>
      <w:rFonts w:ascii="Cambria" w:eastAsia="Times New Roman" w:hAnsi="Cambria" w:cs="Times New Roman"/>
      <w:b/>
      <w:bCs/>
      <w:sz w:val="26"/>
      <w:szCs w:val="26"/>
      <w:lang w:val="id-ID"/>
    </w:rPr>
  </w:style>
  <w:style w:type="character" w:customStyle="1" w:styleId="Heading4Char">
    <w:name w:val="Heading 4 Char"/>
    <w:basedOn w:val="DefaultParagraphFont"/>
    <w:link w:val="Heading4"/>
    <w:uiPriority w:val="9"/>
    <w:rsid w:val="00AE1722"/>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uiPriority w:val="9"/>
    <w:semiHidden/>
    <w:rsid w:val="00AE1722"/>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uiPriority w:val="9"/>
    <w:semiHidden/>
    <w:rsid w:val="00AE1722"/>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AE1722"/>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AE1722"/>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AE1722"/>
    <w:rPr>
      <w:rFonts w:ascii="Cambria" w:eastAsia="Times New Roman" w:hAnsi="Cambria" w:cs="Times New Roman"/>
      <w:lang w:val="id-ID"/>
    </w:rPr>
  </w:style>
  <w:style w:type="paragraph" w:styleId="BodyText">
    <w:name w:val="Body Text"/>
    <w:basedOn w:val="Normal"/>
    <w:link w:val="BodyTextChar"/>
    <w:uiPriority w:val="1"/>
    <w:unhideWhenUsed/>
    <w:qFormat/>
    <w:rsid w:val="00AE1722"/>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E1722"/>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AE1722"/>
    <w:pPr>
      <w:spacing w:after="200" w:line="276" w:lineRule="auto"/>
      <w:ind w:left="720"/>
      <w:contextualSpacing/>
    </w:pPr>
    <w:rPr>
      <w:rFonts w:ascii="Calibri" w:eastAsia="Calibri" w:hAnsi="Calibri" w:cs="Times New Roman"/>
      <w:lang w:val="id-ID"/>
    </w:rPr>
  </w:style>
  <w:style w:type="table" w:styleId="TableGrid">
    <w:name w:val="Table Grid"/>
    <w:basedOn w:val="TableNormal"/>
    <w:uiPriority w:val="59"/>
    <w:rsid w:val="00AE1722"/>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AE1722"/>
    <w:rPr>
      <w:rFonts w:ascii="Calibri" w:eastAsia="Calibri" w:hAnsi="Calibri" w:cs="Times New Roman"/>
      <w:lang w:val="id-ID"/>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rsid w:val="00AE1722"/>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rsid w:val="00AE1722"/>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AE1722"/>
    <w:rPr>
      <w:vertAlign w:val="superscript"/>
    </w:rPr>
  </w:style>
  <w:style w:type="character" w:customStyle="1" w:styleId="UnresolvedMention1">
    <w:name w:val="Unresolved Mention1"/>
    <w:basedOn w:val="DefaultParagraphFont"/>
    <w:uiPriority w:val="99"/>
    <w:semiHidden/>
    <w:unhideWhenUsed/>
    <w:rsid w:val="00AE1722"/>
    <w:rPr>
      <w:color w:val="605E5C"/>
      <w:shd w:val="clear" w:color="auto" w:fill="E1DFDD"/>
    </w:rPr>
  </w:style>
  <w:style w:type="paragraph" w:styleId="Header">
    <w:name w:val="header"/>
    <w:basedOn w:val="Normal"/>
    <w:link w:val="HeaderChar"/>
    <w:uiPriority w:val="99"/>
    <w:unhideWhenUsed/>
    <w:rsid w:val="00AE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722"/>
  </w:style>
  <w:style w:type="paragraph" w:styleId="Footer">
    <w:name w:val="footer"/>
    <w:basedOn w:val="Normal"/>
    <w:link w:val="FooterChar"/>
    <w:uiPriority w:val="99"/>
    <w:unhideWhenUsed/>
    <w:rsid w:val="00AE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722"/>
  </w:style>
  <w:style w:type="paragraph" w:customStyle="1" w:styleId="Default">
    <w:name w:val="Default"/>
    <w:rsid w:val="00AE172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E1722"/>
    <w:rPr>
      <w:i/>
      <w:iCs/>
    </w:rPr>
  </w:style>
  <w:style w:type="table" w:customStyle="1" w:styleId="TableGrid1">
    <w:name w:val="Table Grid1"/>
    <w:basedOn w:val="TableNormal"/>
    <w:next w:val="TableGrid"/>
    <w:uiPriority w:val="59"/>
    <w:rsid w:val="00AE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22"/>
    <w:rPr>
      <w:rFonts w:ascii="Tahoma" w:hAnsi="Tahoma" w:cs="Tahoma"/>
      <w:sz w:val="16"/>
      <w:szCs w:val="16"/>
    </w:rPr>
  </w:style>
  <w:style w:type="character" w:customStyle="1" w:styleId="UnresolvedMention2">
    <w:name w:val="Unresolved Mention2"/>
    <w:basedOn w:val="DefaultParagraphFont"/>
    <w:uiPriority w:val="99"/>
    <w:semiHidden/>
    <w:unhideWhenUsed/>
    <w:rsid w:val="00AE1722"/>
    <w:rPr>
      <w:color w:val="605E5C"/>
      <w:shd w:val="clear" w:color="auto" w:fill="E1DFDD"/>
    </w:rPr>
  </w:style>
  <w:style w:type="table" w:customStyle="1" w:styleId="TableGrid3">
    <w:name w:val="Table Grid3"/>
    <w:basedOn w:val="TableNormal"/>
    <w:next w:val="TableGrid"/>
    <w:uiPriority w:val="59"/>
    <w:rsid w:val="00AE172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a.neliti.com/media/publications/40705-ID-implementasi-uu-perlindungan-saksi-dan-korban-di-kota-gorontalo.pdf" TargetMode="External"/><Relationship Id="rId18" Type="http://schemas.openxmlformats.org/officeDocument/2006/relationships/hyperlink" Target="https://journals.sagepub.com/doi/10.1177/053901800039001003" TargetMode="External"/><Relationship Id="rId26" Type="http://schemas.openxmlformats.org/officeDocument/2006/relationships/hyperlink" Target="https://ejournal.undiksha.ac.id/index.php/jkh/article/download/5006/3774" TargetMode="External"/><Relationship Id="rId3" Type="http://schemas.openxmlformats.org/officeDocument/2006/relationships/settings" Target="settings.xml"/><Relationship Id="rId21" Type="http://schemas.openxmlformats.org/officeDocument/2006/relationships/hyperlink" Target="https://ojs.unsiq.ac.id/index.php/syariati/article/view/1544/958" TargetMode="External"/><Relationship Id="rId7" Type="http://schemas.openxmlformats.org/officeDocument/2006/relationships/header" Target="header1.xml"/><Relationship Id="rId12" Type="http://schemas.openxmlformats.org/officeDocument/2006/relationships/hyperlink" Target="https://www.cairn.info/revue-l-annee-sociologique-2009-1-page-63.htm" TargetMode="External"/><Relationship Id="rId17" Type="http://schemas.openxmlformats.org/officeDocument/2006/relationships/hyperlink" Target="https://ejournal.balitbangham.go.id/index.php/dejure/article/download/57/9" TargetMode="External"/><Relationship Id="rId25" Type="http://schemas.openxmlformats.org/officeDocument/2006/relationships/hyperlink" Target="http://jhp.ui.ac.id/index.php/home/article/view/2193/1547" TargetMode="External"/><Relationship Id="rId2" Type="http://schemas.openxmlformats.org/officeDocument/2006/relationships/styles" Target="styles.xml"/><Relationship Id="rId16" Type="http://schemas.openxmlformats.org/officeDocument/2006/relationships/hyperlink" Target="http://www.jstor.org/stable/3663188" TargetMode="External"/><Relationship Id="rId20" Type="http://schemas.openxmlformats.org/officeDocument/2006/relationships/hyperlink" Target="https://jurnal.ugm.ac.id/jmh/article/download/31169/217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neliti.com/media/publications/3191-ID-penerapan-sistem-hukum-pidana-civil-law-dan-common-law-terhadap-penanggulangan-k.pdf" TargetMode="External"/><Relationship Id="rId24" Type="http://schemas.openxmlformats.org/officeDocument/2006/relationships/hyperlink" Target="https://media.neliti.com/media/publications/138314-ID-mengkaji-kembali-posisi-korban-kejahatan.pdf" TargetMode="External"/><Relationship Id="rId5" Type="http://schemas.openxmlformats.org/officeDocument/2006/relationships/footnotes" Target="footnotes.xml"/><Relationship Id="rId15" Type="http://schemas.openxmlformats.org/officeDocument/2006/relationships/hyperlink" Target="https://www.repository.law.indiana.edu/cgi/viewcontent.cgi?article=2922&amp;context=facpub" TargetMode="External"/><Relationship Id="rId23" Type="http://schemas.openxmlformats.org/officeDocument/2006/relationships/hyperlink" Target="https://www.e-journal.unair.ac.id/MI/article/view/25066" TargetMode="External"/><Relationship Id="rId28" Type="http://schemas.openxmlformats.org/officeDocument/2006/relationships/footer" Target="footer2.xml"/><Relationship Id="rId10" Type="http://schemas.openxmlformats.org/officeDocument/2006/relationships/hyperlink" Target="https://www.cairn-int.info/article-E_RFSP_643_0407--rethinking-the-role-of-victims-in.htm" TargetMode="External"/><Relationship Id="rId19" Type="http://schemas.openxmlformats.org/officeDocument/2006/relationships/hyperlink" Target="https://halshs.archives-ouvertes.fr/halshs-02244116" TargetMode="External"/><Relationship Id="rId4" Type="http://schemas.openxmlformats.org/officeDocument/2006/relationships/webSettings" Target="webSettings.xml"/><Relationship Id="rId9" Type="http://schemas.openxmlformats.org/officeDocument/2006/relationships/hyperlink" Target="https://www.journal.iainlangsa.ac.id/index.php/legalite/article/view/1464/1191" TargetMode="External"/><Relationship Id="rId14" Type="http://schemas.openxmlformats.org/officeDocument/2006/relationships/hyperlink" Target="https://www.britannica.com/place/France" TargetMode="External"/><Relationship Id="rId22" Type="http://schemas.openxmlformats.org/officeDocument/2006/relationships/hyperlink" Target="https://fhukum.unpatti.ac.id/jurnal/sasi/article/view/169/80"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Nurulita Malafitri</dc:creator>
  <cp:keywords/>
  <dc:description/>
  <cp:lastModifiedBy>Nurulita Malafitri</cp:lastModifiedBy>
  <cp:revision>2</cp:revision>
  <dcterms:created xsi:type="dcterms:W3CDTF">2023-02-15T06:02:00Z</dcterms:created>
  <dcterms:modified xsi:type="dcterms:W3CDTF">2023-02-15T06:02:00Z</dcterms:modified>
</cp:coreProperties>
</file>