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97" w:rsidRPr="00AA0599" w:rsidRDefault="000B256B" w:rsidP="00B276E9">
      <w:pPr>
        <w:spacing w:line="480" w:lineRule="auto"/>
        <w:jc w:val="center"/>
        <w:rPr>
          <w:rFonts w:ascii="Times New Roman" w:hAnsi="Times New Roman" w:cs="Times New Roman"/>
          <w:b/>
          <w:noProof/>
          <w:sz w:val="24"/>
          <w:szCs w:val="24"/>
        </w:rPr>
      </w:pPr>
      <w:r w:rsidRPr="00AA0599">
        <w:rPr>
          <w:rFonts w:ascii="Times New Roman" w:hAnsi="Times New Roman" w:cs="Times New Roman"/>
          <w:b/>
          <w:noProof/>
          <w:sz w:val="24"/>
          <w:szCs w:val="24"/>
        </w:rPr>
        <w:t>DAFTAR PUSTAKA</w:t>
      </w:r>
    </w:p>
    <w:p w:rsidR="00392CE0" w:rsidRPr="00392CE0" w:rsidRDefault="000B256B"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A0599">
        <w:rPr>
          <w:rFonts w:ascii="Times New Roman" w:hAnsi="Times New Roman" w:cs="Times New Roman"/>
          <w:noProof/>
          <w:sz w:val="24"/>
          <w:szCs w:val="24"/>
        </w:rPr>
        <w:fldChar w:fldCharType="begin" w:fldLock="1"/>
      </w:r>
      <w:r w:rsidRPr="00AA0599">
        <w:rPr>
          <w:rFonts w:ascii="Times New Roman" w:hAnsi="Times New Roman" w:cs="Times New Roman"/>
          <w:noProof/>
          <w:sz w:val="24"/>
          <w:szCs w:val="24"/>
        </w:rPr>
        <w:instrText xml:space="preserve">ADDIN Mendeley Bibliography CSL_BIBLIOGRAPHY </w:instrText>
      </w:r>
      <w:r w:rsidRPr="00AA0599">
        <w:rPr>
          <w:rFonts w:ascii="Times New Roman" w:hAnsi="Times New Roman" w:cs="Times New Roman"/>
          <w:noProof/>
          <w:sz w:val="24"/>
          <w:szCs w:val="24"/>
        </w:rPr>
        <w:fldChar w:fldCharType="separate"/>
      </w:r>
      <w:r w:rsidR="00392CE0" w:rsidRPr="00392CE0">
        <w:rPr>
          <w:rFonts w:ascii="Times New Roman" w:hAnsi="Times New Roman" w:cs="Times New Roman"/>
          <w:noProof/>
          <w:sz w:val="24"/>
          <w:szCs w:val="24"/>
        </w:rPr>
        <w:t xml:space="preserve">Abdul Halim. (2012). </w:t>
      </w:r>
      <w:r w:rsidR="00392CE0" w:rsidRPr="00392CE0">
        <w:rPr>
          <w:rFonts w:ascii="Times New Roman" w:hAnsi="Times New Roman" w:cs="Times New Roman"/>
          <w:i/>
          <w:iCs/>
          <w:noProof/>
          <w:sz w:val="24"/>
          <w:szCs w:val="24"/>
        </w:rPr>
        <w:t>Akuntasi Sektor Publik Akuntansi Keuangan Daerah</w:t>
      </w:r>
      <w:r w:rsidR="00392CE0" w:rsidRPr="00392CE0">
        <w:rPr>
          <w:rFonts w:ascii="Times New Roman" w:hAnsi="Times New Roman" w:cs="Times New Roman"/>
          <w:noProof/>
          <w:sz w:val="24"/>
          <w:szCs w:val="24"/>
        </w:rPr>
        <w:t xml:space="preserve"> (4th ed., Vol. 8, Issue 1). Salemba Empat.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Abdullah, S. &amp; H. A. (2014). Pengaruh Dana Alokasi Umum, Dana Alokasi Khusus Dan Pendapatan Asli Daerah Terhadap. </w:t>
      </w:r>
      <w:r w:rsidRPr="00392CE0">
        <w:rPr>
          <w:rFonts w:ascii="Times New Roman" w:hAnsi="Times New Roman" w:cs="Times New Roman"/>
          <w:i/>
          <w:iCs/>
          <w:noProof/>
          <w:sz w:val="24"/>
          <w:szCs w:val="24"/>
        </w:rPr>
        <w:t>Jurnal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18</w:t>
      </w:r>
      <w:r w:rsidRPr="00392CE0">
        <w:rPr>
          <w:rFonts w:ascii="Times New Roman" w:hAnsi="Times New Roman" w:cs="Times New Roman"/>
          <w:noProof/>
          <w:sz w:val="24"/>
          <w:szCs w:val="24"/>
        </w:rPr>
        <w:t>(01), 45–58.</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Amalia N, A. F. &amp; H. (2019). Analisis Pengaruh Pendapatan Asli Daerah, Dana Alokasi Umum, dan Belanja Modal Terhadap Tingkat Kemandirian Keuangan Daerah pada Pemerintah Daerah Kabupaten/Kota di Provinsi Jawa Tengah Tahun 2012-2017. </w:t>
      </w:r>
      <w:r w:rsidRPr="00392CE0">
        <w:rPr>
          <w:rFonts w:ascii="Times New Roman" w:hAnsi="Times New Roman" w:cs="Times New Roman"/>
          <w:i/>
          <w:iCs/>
          <w:noProof/>
          <w:sz w:val="24"/>
          <w:szCs w:val="24"/>
        </w:rPr>
        <w:t>Diponegoro Journal of Accounting</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Volume 8,</w:t>
      </w:r>
      <w:r w:rsidRPr="00392CE0">
        <w:rPr>
          <w:rFonts w:ascii="Times New Roman" w:hAnsi="Times New Roman" w:cs="Times New Roman"/>
          <w:noProof/>
          <w:sz w:val="24"/>
          <w:szCs w:val="24"/>
        </w:rPr>
        <w:t xml:space="preserve"> Hal 1-13. http://ejpurnal-s1.undip.ac.id/index.php/accounting</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Andriana, N. (2020). Pengaruh Dana Perimbangan Dan Belanja Modal Terhadap Kemandirian Daerah. </w:t>
      </w:r>
      <w:r w:rsidRPr="00392CE0">
        <w:rPr>
          <w:rFonts w:ascii="Times New Roman" w:hAnsi="Times New Roman" w:cs="Times New Roman"/>
          <w:i/>
          <w:iCs/>
          <w:noProof/>
          <w:sz w:val="24"/>
          <w:szCs w:val="24"/>
        </w:rPr>
        <w:t>Jurnal Pajak Dan Keuangan Negara</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1(2)</w:t>
      </w:r>
      <w:r w:rsidRPr="00392CE0">
        <w:rPr>
          <w:rFonts w:ascii="Times New Roman" w:hAnsi="Times New Roman" w:cs="Times New Roman"/>
          <w:noProof/>
          <w:sz w:val="24"/>
          <w:szCs w:val="24"/>
        </w:rPr>
        <w:t>, 105–113. https://doi.org/10.31092/jpkn.v1i2.793</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Anton, F. (2010). Menuju Teori Stewardship Manajemen. </w:t>
      </w:r>
      <w:r w:rsidRPr="00392CE0">
        <w:rPr>
          <w:rFonts w:ascii="Times New Roman" w:hAnsi="Times New Roman" w:cs="Times New Roman"/>
          <w:i/>
          <w:iCs/>
          <w:noProof/>
          <w:sz w:val="24"/>
          <w:szCs w:val="24"/>
        </w:rPr>
        <w:t>Majalah Ilmiah INFORMATiKA</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w:t>
      </w:r>
      <w:r w:rsidRPr="00392CE0">
        <w:rPr>
          <w:rFonts w:ascii="Times New Roman" w:hAnsi="Times New Roman" w:cs="Times New Roman"/>
          <w:noProof/>
          <w:sz w:val="24"/>
          <w:szCs w:val="24"/>
        </w:rPr>
        <w:t>(2), 61–80.</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Asih, S., &amp; Irawan. (2018). Pengaruh Kontribusi Pajak Daerah, Pendapatan Asli Daerah, Retribusi Daerah Dan Bagi Hasil Pajak Terhadap Belanja Daerah Dengan Pertumbuhan Ekonomi Sebagai Variabel Moderating Pemerintah Kabupaten Dan Kota. </w:t>
      </w:r>
      <w:r w:rsidRPr="00392CE0">
        <w:rPr>
          <w:rFonts w:ascii="Times New Roman" w:hAnsi="Times New Roman" w:cs="Times New Roman"/>
          <w:i/>
          <w:iCs/>
          <w:noProof/>
          <w:sz w:val="24"/>
          <w:szCs w:val="24"/>
        </w:rPr>
        <w:t>Jurnal Akuntansi Bisnis &amp; Publik</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9</w:t>
      </w:r>
      <w:r w:rsidRPr="00392CE0">
        <w:rPr>
          <w:rFonts w:ascii="Times New Roman" w:hAnsi="Times New Roman" w:cs="Times New Roman"/>
          <w:noProof/>
          <w:sz w:val="24"/>
          <w:szCs w:val="24"/>
        </w:rPr>
        <w:t>(1), 177–191.</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Balqis. (2018). Pengaruh Penerapan Pajak Daerah, Retribusi Daerah dan Dana Bagi Hasil Terhadap Kemandirian Keuangan Daerah di Dinas Pendapatan, Pengelolaan Keuangan, dan Aset Daerah (DPPKAD) Eks Karesidenan Pekalongan Pada Tahun 2013 – 2017. </w:t>
      </w:r>
      <w:r w:rsidRPr="00392CE0">
        <w:rPr>
          <w:rFonts w:ascii="Times New Roman" w:hAnsi="Times New Roman" w:cs="Times New Roman"/>
          <w:i/>
          <w:iCs/>
          <w:noProof/>
          <w:sz w:val="24"/>
          <w:szCs w:val="24"/>
        </w:rPr>
        <w:t>Permana : Jurnal Perpajakan, Manajemen, Dan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10</w:t>
      </w:r>
      <w:r w:rsidRPr="00392CE0">
        <w:rPr>
          <w:rFonts w:ascii="Times New Roman" w:hAnsi="Times New Roman" w:cs="Times New Roman"/>
          <w:noProof/>
          <w:sz w:val="24"/>
          <w:szCs w:val="24"/>
        </w:rPr>
        <w:t>(1), 34–49. https://doi.org/10.24905/permana.v10i1.65</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Bella, S. (2022). Pengaruh Pendapatan Asli Daerah, Dana Alokasi Umum Dan Belanja Modal Terhadap Tingkat Kemandirian Keuangan Daerah. </w:t>
      </w:r>
      <w:r w:rsidRPr="00392CE0">
        <w:rPr>
          <w:rFonts w:ascii="Times New Roman" w:hAnsi="Times New Roman" w:cs="Times New Roman"/>
          <w:i/>
          <w:iCs/>
          <w:noProof/>
          <w:sz w:val="24"/>
          <w:szCs w:val="24"/>
        </w:rPr>
        <w:t>Jurnal Syntax Transformation</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3</w:t>
      </w:r>
      <w:r w:rsidRPr="00392CE0">
        <w:rPr>
          <w:rFonts w:ascii="Times New Roman" w:hAnsi="Times New Roman" w:cs="Times New Roman"/>
          <w:noProof/>
          <w:sz w:val="24"/>
          <w:szCs w:val="24"/>
        </w:rPr>
        <w:t>(5), 675–683. https://doi.org/10.46799/jst.v3i5.562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Darize, N. (2009). </w:t>
      </w:r>
      <w:r w:rsidRPr="00392CE0">
        <w:rPr>
          <w:rFonts w:ascii="Times New Roman" w:hAnsi="Times New Roman" w:cs="Times New Roman"/>
          <w:i/>
          <w:iCs/>
          <w:noProof/>
          <w:sz w:val="24"/>
          <w:szCs w:val="24"/>
        </w:rPr>
        <w:t>Pengelolaan Keuangan Daerah Edisi 2</w:t>
      </w:r>
      <w:r w:rsidRPr="00392CE0">
        <w:rPr>
          <w:rFonts w:ascii="Times New Roman" w:hAnsi="Times New Roman" w:cs="Times New Roman"/>
          <w:noProof/>
          <w:sz w:val="24"/>
          <w:szCs w:val="24"/>
        </w:rPr>
        <w:t>. Indeks Jakarta.</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Darwis, T. R. (2015). Pengaruh Belanja Modal dan Belanja Pegawai Terhadap Tingkat Kemandirian Keuangan Daerah Pada Kabupaten/Kota Provinsi Sumatera Barat. </w:t>
      </w:r>
      <w:r w:rsidRPr="00392CE0">
        <w:rPr>
          <w:rFonts w:ascii="Times New Roman" w:hAnsi="Times New Roman" w:cs="Times New Roman"/>
          <w:i/>
          <w:iCs/>
          <w:noProof/>
          <w:sz w:val="24"/>
          <w:szCs w:val="24"/>
        </w:rPr>
        <w:t>Artikel Ilmiah</w:t>
      </w:r>
      <w:r w:rsidRPr="00392CE0">
        <w:rPr>
          <w:rFonts w:ascii="Times New Roman" w:hAnsi="Times New Roman" w:cs="Times New Roman"/>
          <w:noProof/>
          <w:sz w:val="24"/>
          <w:szCs w:val="24"/>
        </w:rPr>
        <w:t>, 1–23.</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Donalson, Lex and Davis, J. H. (1991). Stewardship Theory or Agency Theory : CEO Governance and Shareholder Returns. </w:t>
      </w:r>
      <w:r w:rsidRPr="00392CE0">
        <w:rPr>
          <w:rFonts w:ascii="Times New Roman" w:hAnsi="Times New Roman" w:cs="Times New Roman"/>
          <w:i/>
          <w:iCs/>
          <w:noProof/>
          <w:sz w:val="24"/>
          <w:szCs w:val="24"/>
        </w:rPr>
        <w:t>Australian Journal of Management</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Vol. 16</w:t>
      </w:r>
      <w:r w:rsidRPr="00392CE0">
        <w:rPr>
          <w:rFonts w:ascii="Times New Roman" w:hAnsi="Times New Roman" w:cs="Times New Roman"/>
          <w:noProof/>
          <w:sz w:val="24"/>
          <w:szCs w:val="24"/>
        </w:rPr>
        <w:t>, 49–64.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lastRenderedPageBreak/>
        <w:t xml:space="preserve">Febiandani, R., &amp; Aji Suseno, D. (2018). Analisis Hubungan Kemandirian Keuangan Daerah dan Ketergantungan Daerah Terhadap Pengangguran dan Kemiskinan. </w:t>
      </w:r>
      <w:r w:rsidRPr="00392CE0">
        <w:rPr>
          <w:rFonts w:ascii="Times New Roman" w:hAnsi="Times New Roman" w:cs="Times New Roman"/>
          <w:i/>
          <w:iCs/>
          <w:noProof/>
          <w:sz w:val="24"/>
          <w:szCs w:val="24"/>
        </w:rPr>
        <w:t>Economics Development Analysis Journal</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5</w:t>
      </w:r>
      <w:r w:rsidRPr="00392CE0">
        <w:rPr>
          <w:rFonts w:ascii="Times New Roman" w:hAnsi="Times New Roman" w:cs="Times New Roman"/>
          <w:noProof/>
          <w:sz w:val="24"/>
          <w:szCs w:val="24"/>
        </w:rPr>
        <w:t>(2). https://doi.org/10.15294/edaj.v5i2.22035</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Febriayanti, F., &amp; Faris, M. (2019). Pengaruh Pajak Daerah dan Retribusi Daerah terhadap Kemandirian Keuangan Daerah pada Pemerintah Kabupaten/Kota Di Provinsi Jawa Timur Tahun 2015-2017. </w:t>
      </w:r>
      <w:r w:rsidRPr="00392CE0">
        <w:rPr>
          <w:rFonts w:ascii="Times New Roman" w:hAnsi="Times New Roman" w:cs="Times New Roman"/>
          <w:i/>
          <w:iCs/>
          <w:noProof/>
          <w:sz w:val="24"/>
          <w:szCs w:val="24"/>
        </w:rPr>
        <w:t>Jurnal Ilmiah Akuntansi Peradaban</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5</w:t>
      </w:r>
      <w:r w:rsidRPr="00392CE0">
        <w:rPr>
          <w:rFonts w:ascii="Times New Roman" w:hAnsi="Times New Roman" w:cs="Times New Roman"/>
          <w:noProof/>
          <w:sz w:val="24"/>
          <w:szCs w:val="24"/>
        </w:rPr>
        <w:t>(2).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Ferdinand, A. (2014). Metode Penelitian Manajemen: Pedoman Penelitian Untuk Penulisan Skripsi,Tesis Dan Disertasi Ilmu Manajemen. Edisi kelima. In </w:t>
      </w:r>
      <w:r w:rsidRPr="00392CE0">
        <w:rPr>
          <w:rFonts w:ascii="Times New Roman" w:hAnsi="Times New Roman" w:cs="Times New Roman"/>
          <w:i/>
          <w:iCs/>
          <w:noProof/>
          <w:sz w:val="24"/>
          <w:szCs w:val="24"/>
        </w:rPr>
        <w:t>Badan Penerbit Universitas Diponegoro</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Ghozali. (2018a). metodologi penelitian kuantitatif dan kualitatif. In </w:t>
      </w:r>
      <w:r w:rsidRPr="00392CE0">
        <w:rPr>
          <w:rFonts w:ascii="Times New Roman" w:hAnsi="Times New Roman" w:cs="Times New Roman"/>
          <w:i/>
          <w:iCs/>
          <w:noProof/>
          <w:sz w:val="24"/>
          <w:szCs w:val="24"/>
        </w:rPr>
        <w:t>Accountability</w:t>
      </w:r>
      <w:r w:rsidRPr="00392CE0">
        <w:rPr>
          <w:rFonts w:ascii="Times New Roman" w:hAnsi="Times New Roman" w:cs="Times New Roman"/>
          <w:noProof/>
          <w:sz w:val="24"/>
          <w:szCs w:val="24"/>
        </w:rPr>
        <w:t xml:space="preserve"> (Vol. 6, Issue 1). https://doi.org/10.32400/ja.16023.6.1.2017.18-27</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Ghozali, I. (2018b). Ghozali 2018. In </w:t>
      </w:r>
      <w:r w:rsidRPr="00392CE0">
        <w:rPr>
          <w:rFonts w:ascii="Times New Roman" w:hAnsi="Times New Roman" w:cs="Times New Roman"/>
          <w:i/>
          <w:iCs/>
          <w:noProof/>
          <w:sz w:val="24"/>
          <w:szCs w:val="24"/>
        </w:rPr>
        <w:t>Aplikasi Analisis Multivariate dengan Program IBM SPSS 25. Badan Penerbit Universitas Diponegoro: Semarang</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Halim, A. (2004). </w:t>
      </w:r>
      <w:r w:rsidRPr="00392CE0">
        <w:rPr>
          <w:rFonts w:ascii="Times New Roman" w:hAnsi="Times New Roman" w:cs="Times New Roman"/>
          <w:i/>
          <w:iCs/>
          <w:noProof/>
          <w:sz w:val="24"/>
          <w:szCs w:val="24"/>
        </w:rPr>
        <w:t>Akuntansi Keuangan Daerah Edisi Revisi</w:t>
      </w:r>
      <w:r w:rsidRPr="00392CE0">
        <w:rPr>
          <w:rFonts w:ascii="Times New Roman" w:hAnsi="Times New Roman" w:cs="Times New Roman"/>
          <w:noProof/>
          <w:sz w:val="24"/>
          <w:szCs w:val="24"/>
        </w:rPr>
        <w:t>. Salemba Empat.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Harahap, J. P. R. &amp; M. D. N. (2019). Analisis Kemandirian dan Efektivitas Keuangan Pada Kinerja Pemerintah Kota Medan. </w:t>
      </w:r>
      <w:r w:rsidRPr="00392CE0">
        <w:rPr>
          <w:rFonts w:ascii="Times New Roman" w:hAnsi="Times New Roman" w:cs="Times New Roman"/>
          <w:i/>
          <w:iCs/>
          <w:noProof/>
          <w:sz w:val="24"/>
          <w:szCs w:val="24"/>
        </w:rPr>
        <w:t>Jurnal Administrasi Bisnis</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Volume 8,</w:t>
      </w:r>
      <w:r w:rsidRPr="00392CE0">
        <w:rPr>
          <w:rFonts w:ascii="Times New Roman" w:hAnsi="Times New Roman" w:cs="Times New Roman"/>
          <w:noProof/>
          <w:sz w:val="24"/>
          <w:szCs w:val="24"/>
        </w:rPr>
        <w:t xml:space="preserve"> Hal 9-14.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Indrayani, K. D. (2020). Pengaruh Penerapan Sistem Akuntansi Keuangan Pemerintah Daerah dan Sistem Pengendalian Internal Terhadap Kualitas Laporan Keuangan Pemerintah Daerah Dengan Kompetensi Sumber Daya Manusia Sebagai Variabel Moderasi (Studi Empiris Pada Satuan Kerja Perangkat. </w:t>
      </w:r>
      <w:r w:rsidRPr="00392CE0">
        <w:rPr>
          <w:rFonts w:ascii="Times New Roman" w:hAnsi="Times New Roman" w:cs="Times New Roman"/>
          <w:i/>
          <w:iCs/>
          <w:noProof/>
          <w:sz w:val="24"/>
          <w:szCs w:val="24"/>
        </w:rPr>
        <w:t>Review Akuntansi Dan Bisnis Indonesia</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4</w:t>
      </w:r>
      <w:r w:rsidRPr="00392CE0">
        <w:rPr>
          <w:rFonts w:ascii="Times New Roman" w:hAnsi="Times New Roman" w:cs="Times New Roman"/>
          <w:noProof/>
          <w:sz w:val="24"/>
          <w:szCs w:val="24"/>
        </w:rPr>
        <w:t>, 1–16.</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Kustianingsih, N., Muslimin, &amp; Kahar, A. (2018). Pengaruh Pendapatan Asli Daerah (PAD), Dana Alokasi Umum (DAU), Dana Alokasi Khusus (DAK) Terhadap Tingkat Kemandirian Daerah Pada Pemerintah Daerah Kabupaten Kota di Provinsi Sulawesi Tengah. </w:t>
      </w:r>
      <w:r w:rsidRPr="00392CE0">
        <w:rPr>
          <w:rFonts w:ascii="Times New Roman" w:hAnsi="Times New Roman" w:cs="Times New Roman"/>
          <w:i/>
          <w:iCs/>
          <w:noProof/>
          <w:sz w:val="24"/>
          <w:szCs w:val="24"/>
        </w:rPr>
        <w:t>Katalogis</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6</w:t>
      </w:r>
      <w:r w:rsidRPr="00392CE0">
        <w:rPr>
          <w:rFonts w:ascii="Times New Roman" w:hAnsi="Times New Roman" w:cs="Times New Roman"/>
          <w:noProof/>
          <w:sz w:val="24"/>
          <w:szCs w:val="24"/>
        </w:rPr>
        <w:t>(6), 82–91.</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Lestari, A., Dali, N., &amp; Abdullah, M. (2016). Pengaruh Dana Alokasi Umum (Dau) Dan Pendapatan Asli Daerah (Pad) Terhadap Belanja Modal Dan Kemandirian Keuangan Daerah Provinsi Sulawesi Tenggara. </w:t>
      </w:r>
      <w:r w:rsidRPr="00392CE0">
        <w:rPr>
          <w:rFonts w:ascii="Times New Roman" w:hAnsi="Times New Roman" w:cs="Times New Roman"/>
          <w:i/>
          <w:iCs/>
          <w:noProof/>
          <w:sz w:val="24"/>
          <w:szCs w:val="24"/>
        </w:rPr>
        <w:t>Jurnal Progres Ekonomi Pembangunan</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w:t>
      </w:r>
      <w:r w:rsidRPr="00392CE0">
        <w:rPr>
          <w:rFonts w:ascii="Times New Roman" w:hAnsi="Times New Roman" w:cs="Times New Roman"/>
          <w:noProof/>
          <w:sz w:val="24"/>
          <w:szCs w:val="24"/>
        </w:rPr>
        <w:t>(2).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Mahmudi. (2010). Akuntansi Sektor Publik Mahmudi Pdf Download Akuntansi Sektor Publik Mahmudi Pdf Download 1 / 3. </w:t>
      </w:r>
      <w:r w:rsidRPr="00392CE0">
        <w:rPr>
          <w:rFonts w:ascii="Times New Roman" w:hAnsi="Times New Roman" w:cs="Times New Roman"/>
          <w:i/>
          <w:iCs/>
          <w:noProof/>
          <w:sz w:val="24"/>
          <w:szCs w:val="24"/>
        </w:rPr>
        <w:t>Akuntansi Sektor Publik</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Malau, E. I., &amp; Simarmata, E. P. S. (2020). Pengaruh Pendapatan Asli Daerah (Pad) Dan Belanja Modal Terhadap Kemandirian Keuangan Daerah. </w:t>
      </w:r>
      <w:r w:rsidRPr="00392CE0">
        <w:rPr>
          <w:rFonts w:ascii="Times New Roman" w:hAnsi="Times New Roman" w:cs="Times New Roman"/>
          <w:i/>
          <w:iCs/>
          <w:noProof/>
          <w:sz w:val="24"/>
          <w:szCs w:val="24"/>
        </w:rPr>
        <w:t>Jurnal Ekonomi Dan Bisnis (EK&amp;BI)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3</w:t>
      </w:r>
      <w:r w:rsidRPr="00392CE0">
        <w:rPr>
          <w:rFonts w:ascii="Times New Roman" w:hAnsi="Times New Roman" w:cs="Times New Roman"/>
          <w:noProof/>
          <w:sz w:val="24"/>
          <w:szCs w:val="24"/>
        </w:rPr>
        <w:t xml:space="preserve">(2), 332–337. </w:t>
      </w:r>
      <w:r w:rsidRPr="00392CE0">
        <w:rPr>
          <w:rFonts w:ascii="Times New Roman" w:hAnsi="Times New Roman" w:cs="Times New Roman"/>
          <w:noProof/>
          <w:sz w:val="24"/>
          <w:szCs w:val="24"/>
        </w:rPr>
        <w:lastRenderedPageBreak/>
        <w:t>https://doi.org/10.37600/ekbi.v3i2.196</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Mardiasmo. (2019). </w:t>
      </w:r>
      <w:r w:rsidRPr="00392CE0">
        <w:rPr>
          <w:rFonts w:ascii="Times New Roman" w:hAnsi="Times New Roman" w:cs="Times New Roman"/>
          <w:i/>
          <w:iCs/>
          <w:noProof/>
          <w:sz w:val="24"/>
          <w:szCs w:val="24"/>
        </w:rPr>
        <w:t>Perpajakan Edisi 2019</w:t>
      </w:r>
      <w:r w:rsidRPr="00392CE0">
        <w:rPr>
          <w:rFonts w:ascii="Times New Roman" w:hAnsi="Times New Roman" w:cs="Times New Roman"/>
          <w:noProof/>
          <w:sz w:val="24"/>
          <w:szCs w:val="24"/>
        </w:rPr>
        <w:t xml:space="preserve"> (D. Arum (Ed.); 2019th ed.). Penerbit Andi.</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Marizka, R. (2013). Pengaruh Pendapatan Asli Daerah, Dana Bagi Hasil, Dana Alokasi Umum dan Dana Alokasi Khusus Terhadap Tingkat Kemandirian Keuangan Daerah Pada Kabupaten dan Kota di Sumatera Barat (Tahun 2006-2011). </w:t>
      </w:r>
      <w:r w:rsidRPr="00392CE0">
        <w:rPr>
          <w:rFonts w:ascii="Times New Roman" w:hAnsi="Times New Roman" w:cs="Times New Roman"/>
          <w:i/>
          <w:iCs/>
          <w:noProof/>
          <w:sz w:val="24"/>
          <w:szCs w:val="24"/>
        </w:rPr>
        <w:t>Jurnal Ilmiah</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16</w:t>
      </w:r>
      <w:r w:rsidRPr="00392CE0">
        <w:rPr>
          <w:rFonts w:ascii="Times New Roman" w:hAnsi="Times New Roman" w:cs="Times New Roman"/>
          <w:noProof/>
          <w:sz w:val="24"/>
          <w:szCs w:val="24"/>
        </w:rPr>
        <w:t>(22), 1–22.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Mubarok, A., Putra, H. A., &amp; Rahmatika, D. N. (2022). </w:t>
      </w:r>
      <w:r w:rsidRPr="00392CE0">
        <w:rPr>
          <w:rFonts w:ascii="Times New Roman" w:hAnsi="Times New Roman" w:cs="Times New Roman"/>
          <w:i/>
          <w:iCs/>
          <w:noProof/>
          <w:sz w:val="24"/>
          <w:szCs w:val="24"/>
        </w:rPr>
        <w:t>Analisis Indeks Kondisi Keuangan Pemerintah Daerah Kajian Teoritis Dan Empiris</w:t>
      </w:r>
      <w:r w:rsidRPr="00392CE0">
        <w:rPr>
          <w:rFonts w:ascii="Times New Roman" w:hAnsi="Times New Roman" w:cs="Times New Roman"/>
          <w:noProof/>
          <w:sz w:val="24"/>
          <w:szCs w:val="24"/>
        </w:rPr>
        <w:t xml:space="preserve"> (Pertama). CV Eureka Media Aksara.</w:t>
      </w:r>
      <w:bookmarkStart w:id="0" w:name="_GoBack"/>
      <w:bookmarkEnd w:id="0"/>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Mukarramah, H. (2017). </w:t>
      </w:r>
      <w:r w:rsidRPr="00392CE0">
        <w:rPr>
          <w:rFonts w:ascii="Times New Roman" w:hAnsi="Times New Roman" w:cs="Times New Roman"/>
          <w:i/>
          <w:iCs/>
          <w:noProof/>
          <w:sz w:val="24"/>
          <w:szCs w:val="24"/>
        </w:rPr>
        <w:t>Pengaruh Pajak Daerah dan Retribusi Daerah Terhadap Kemandirian Keuangan Daerah di Lima Kabupaten/Kota Provinsi Jawa Barat Tahun 2008-2014</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Mulatsih, Kusumawardhani, A., &amp; Utomo, R. B. (2021). Analisis Efektivitas, Kontribusi, Dan Laju Pertumbuhan Pajak Parkir Dan Pajak Reklame Terhadap Pendapatan Asli Daerah Provinsi DKI Jakarta Tahun 2016-2020. </w:t>
      </w:r>
      <w:r w:rsidRPr="00392CE0">
        <w:rPr>
          <w:rFonts w:ascii="Times New Roman" w:hAnsi="Times New Roman" w:cs="Times New Roman"/>
          <w:i/>
          <w:iCs/>
          <w:noProof/>
          <w:sz w:val="24"/>
          <w:szCs w:val="24"/>
        </w:rPr>
        <w:t>Jurnal Ilmiah MEA (Manajemen, Ekonomi, Dan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5</w:t>
      </w:r>
      <w:r w:rsidRPr="00392CE0">
        <w:rPr>
          <w:rFonts w:ascii="Times New Roman" w:hAnsi="Times New Roman" w:cs="Times New Roman"/>
          <w:noProof/>
          <w:sz w:val="24"/>
          <w:szCs w:val="24"/>
        </w:rPr>
        <w:t>(3), 3148–3165. http://journal.stiemb.ac.id/index.php/mea/article/view/1875</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Nggilu, F., Sabijono, H., &amp; Tirayoh, V. (2016). Pengaruh Pajak Daerah Dan Retriusi Daerah Terhadap Kemandirian Keuangan Daerah Pada Pemerintah Kabupaten/Kota Di Provinsi Gorontalo. </w:t>
      </w:r>
      <w:r w:rsidRPr="00392CE0">
        <w:rPr>
          <w:rFonts w:ascii="Times New Roman" w:hAnsi="Times New Roman" w:cs="Times New Roman"/>
          <w:i/>
          <w:iCs/>
          <w:noProof/>
          <w:sz w:val="24"/>
          <w:szCs w:val="24"/>
        </w:rPr>
        <w:t>Jurnal Berkala Ilmiah Efisiensi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16</w:t>
      </w:r>
      <w:r w:rsidRPr="00392CE0">
        <w:rPr>
          <w:rFonts w:ascii="Times New Roman" w:hAnsi="Times New Roman" w:cs="Times New Roman"/>
          <w:noProof/>
          <w:sz w:val="24"/>
          <w:szCs w:val="24"/>
        </w:rPr>
        <w:t>(4), 623–635.</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Novalistia, R. L. (2016). Pengaruh Pajak Daerah, Retribusi Daerah, Lain-Lain Pendapatan Asli Daerah Yang Sah dan Bagi Hasil Pajka Terhadap Tingkat Kemandirian Keuangan Daerah. </w:t>
      </w:r>
      <w:r w:rsidRPr="00392CE0">
        <w:rPr>
          <w:rFonts w:ascii="Times New Roman" w:hAnsi="Times New Roman" w:cs="Times New Roman"/>
          <w:i/>
          <w:iCs/>
          <w:noProof/>
          <w:sz w:val="24"/>
          <w:szCs w:val="24"/>
        </w:rPr>
        <w:t>Journal of Accounting</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2</w:t>
      </w:r>
      <w:r w:rsidRPr="00392CE0">
        <w:rPr>
          <w:rFonts w:ascii="Times New Roman" w:hAnsi="Times New Roman" w:cs="Times New Roman"/>
          <w:noProof/>
          <w:sz w:val="24"/>
          <w:szCs w:val="24"/>
        </w:rPr>
        <w:t>(2).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Novitasari, M., &amp; Novitasari, L. (2019). Pengaruh Pajak, Retribusi, Dbh, Belanja Modal, Dan Pertumbuhan Ekonomi Terhadap Kemandirian Daerah. </w:t>
      </w:r>
      <w:r w:rsidRPr="00392CE0">
        <w:rPr>
          <w:rFonts w:ascii="Times New Roman" w:hAnsi="Times New Roman" w:cs="Times New Roman"/>
          <w:i/>
          <w:iCs/>
          <w:noProof/>
          <w:sz w:val="24"/>
          <w:szCs w:val="24"/>
        </w:rPr>
        <w:t>Inventory: Jurnal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3</w:t>
      </w:r>
      <w:r w:rsidRPr="00392CE0">
        <w:rPr>
          <w:rFonts w:ascii="Times New Roman" w:hAnsi="Times New Roman" w:cs="Times New Roman"/>
          <w:noProof/>
          <w:sz w:val="24"/>
          <w:szCs w:val="24"/>
        </w:rPr>
        <w:t>(2), 174. https://doi.org/10.25273/inventory.v3i2.5244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Prasetyo, A., &amp; Rahayu, D. (2019). Pengaruh Pendapatan Asli Daerah (Pad), Dana Alokasi Umum (Dau), Dana Bagi Hasil (Dbh), Dan Fiscal Stress Terhadap Tingkat Kemandirian Di Provinsi Kalimantan Selatan. </w:t>
      </w:r>
      <w:r w:rsidRPr="00392CE0">
        <w:rPr>
          <w:rFonts w:ascii="Times New Roman" w:hAnsi="Times New Roman" w:cs="Times New Roman"/>
          <w:i/>
          <w:iCs/>
          <w:noProof/>
          <w:sz w:val="24"/>
          <w:szCs w:val="24"/>
        </w:rPr>
        <w:t>JIEP: Jurnal Ilmu Ekonomi Dan Pembangunan</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2</w:t>
      </w:r>
      <w:r w:rsidRPr="00392CE0">
        <w:rPr>
          <w:rFonts w:ascii="Times New Roman" w:hAnsi="Times New Roman" w:cs="Times New Roman"/>
          <w:noProof/>
          <w:sz w:val="24"/>
          <w:szCs w:val="24"/>
        </w:rPr>
        <w:t>(4), 872. https://doi.org/10.20527/jiep.v2i4.1222</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Putra, R., &amp; Hidayat, S. (2016). Tingkat Kemandirian Keuangan Daerah dan Hubungannya Dengan Pertumbuhan Ekonomi Provinsi Jambi. </w:t>
      </w:r>
      <w:r w:rsidRPr="00392CE0">
        <w:rPr>
          <w:rFonts w:ascii="Times New Roman" w:hAnsi="Times New Roman" w:cs="Times New Roman"/>
          <w:i/>
          <w:iCs/>
          <w:noProof/>
          <w:sz w:val="24"/>
          <w:szCs w:val="24"/>
        </w:rPr>
        <w:t>Jurnal Perspektif Pembiayaan Dan Pembangunan Daerah</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3</w:t>
      </w:r>
      <w:r w:rsidRPr="00392CE0">
        <w:rPr>
          <w:rFonts w:ascii="Times New Roman" w:hAnsi="Times New Roman" w:cs="Times New Roman"/>
          <w:noProof/>
          <w:sz w:val="24"/>
          <w:szCs w:val="24"/>
        </w:rPr>
        <w:t>(4), 243–256. https://doi.org/10.22437/ppd.v3i4.3526</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lastRenderedPageBreak/>
        <w:t xml:space="preserve">Rahmi, A. (2013). Pengaruh Intensifikasi dan Ekstensifikasi Terhadap Peningkatan Pendapatan Asli Daerah Guna Mewujudkan Kemandirian Keuangan Daerah (Studi Empiris pada Pemerintah Kota Padang). </w:t>
      </w:r>
      <w:r w:rsidRPr="00392CE0">
        <w:rPr>
          <w:rFonts w:ascii="Times New Roman" w:hAnsi="Times New Roman" w:cs="Times New Roman"/>
          <w:i/>
          <w:iCs/>
          <w:noProof/>
          <w:sz w:val="24"/>
          <w:szCs w:val="24"/>
        </w:rPr>
        <w:t>Jurnal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w:t>
      </w:r>
      <w:r w:rsidRPr="00392CE0">
        <w:rPr>
          <w:rFonts w:ascii="Times New Roman" w:hAnsi="Times New Roman" w:cs="Times New Roman"/>
          <w:noProof/>
          <w:sz w:val="24"/>
          <w:szCs w:val="24"/>
        </w:rPr>
        <w:t>(3), 1–24.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Rante, A., Saleh Mire, M., &amp; Paminto, A. (2017). Analisis kemandirian keuangan daerah. </w:t>
      </w:r>
      <w:r w:rsidRPr="00392CE0">
        <w:rPr>
          <w:rFonts w:ascii="Times New Roman" w:hAnsi="Times New Roman" w:cs="Times New Roman"/>
          <w:i/>
          <w:iCs/>
          <w:noProof/>
          <w:sz w:val="24"/>
          <w:szCs w:val="24"/>
        </w:rPr>
        <w:t>Inovasi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13</w:t>
      </w:r>
      <w:r w:rsidRPr="00392CE0">
        <w:rPr>
          <w:rFonts w:ascii="Times New Roman" w:hAnsi="Times New Roman" w:cs="Times New Roman"/>
          <w:noProof/>
          <w:sz w:val="24"/>
          <w:szCs w:val="24"/>
        </w:rPr>
        <w:t>(2), 78–89. https://doi.org/10.29264/jinv.v13i2.2461</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Rasyid, M. (2018). Pengaruh Dana Alokasi Umum, Dana Alokas Khusus, Dana Bagi Hasil dan Pendapatan Asli Daerah Terhadap Belanja Daerah Kabupaten/Kota Provinsi Sulawesi Tengah. </w:t>
      </w:r>
      <w:r w:rsidRPr="00392CE0">
        <w:rPr>
          <w:rFonts w:ascii="Times New Roman" w:hAnsi="Times New Roman" w:cs="Times New Roman"/>
          <w:i/>
          <w:iCs/>
          <w:noProof/>
          <w:sz w:val="24"/>
          <w:szCs w:val="24"/>
        </w:rPr>
        <w:t>Katalogis</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Volume 6 N</w:t>
      </w:r>
      <w:r w:rsidRPr="00392CE0">
        <w:rPr>
          <w:rFonts w:ascii="Times New Roman" w:hAnsi="Times New Roman" w:cs="Times New Roman"/>
          <w:noProof/>
          <w:sz w:val="24"/>
          <w:szCs w:val="24"/>
        </w:rPr>
        <w:t>(ISSN: 2302-2019), Hal 68-80.</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Saleh, R. (2020). Pengaruh Pendapatan Asli Daerah (Pad) dan Dana Perimbangan Terhadap Kemandirian Keuangan Daerah. </w:t>
      </w:r>
      <w:r w:rsidRPr="00392CE0">
        <w:rPr>
          <w:rFonts w:ascii="Times New Roman" w:hAnsi="Times New Roman" w:cs="Times New Roman"/>
          <w:i/>
          <w:iCs/>
          <w:noProof/>
          <w:sz w:val="24"/>
          <w:szCs w:val="24"/>
        </w:rPr>
        <w:t>Jurnal Informasi, Perpajakan, Akuntansi, Dan Keuangan Publik</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15 No. 2</w:t>
      </w:r>
      <w:r w:rsidRPr="00392CE0">
        <w:rPr>
          <w:rFonts w:ascii="Times New Roman" w:hAnsi="Times New Roman" w:cs="Times New Roman"/>
          <w:noProof/>
          <w:sz w:val="24"/>
          <w:szCs w:val="24"/>
        </w:rPr>
        <w:t>, 111–134.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Saraswati, N. P., &amp; Nurharjanti, N. N. (2021). Pengaruh Pajak Daerah, Retribusi Daerah, Belanja Modal dan Dana Perimbangan Terhadap Kemandirian Keuangan Daerah. </w:t>
      </w:r>
      <w:r w:rsidRPr="00392CE0">
        <w:rPr>
          <w:rFonts w:ascii="Times New Roman" w:hAnsi="Times New Roman" w:cs="Times New Roman"/>
          <w:i/>
          <w:iCs/>
          <w:noProof/>
          <w:sz w:val="24"/>
          <w:szCs w:val="24"/>
        </w:rPr>
        <w:t>Business Management, Economic, and Accounting National Seminar</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2</w:t>
      </w:r>
      <w:r w:rsidRPr="00392CE0">
        <w:rPr>
          <w:rFonts w:ascii="Times New Roman" w:hAnsi="Times New Roman" w:cs="Times New Roman"/>
          <w:noProof/>
          <w:sz w:val="24"/>
          <w:szCs w:val="24"/>
        </w:rPr>
        <w:t>, 51–64.</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Sari, P. I. (2015). Pengaruh Dana Alokasi Umum, Dana Alokasi Khusus dan Belanja Modal Terhadap Tingkat Kemandirian Keuangan Daerah. </w:t>
      </w:r>
      <w:r w:rsidRPr="00392CE0">
        <w:rPr>
          <w:rFonts w:ascii="Times New Roman" w:hAnsi="Times New Roman" w:cs="Times New Roman"/>
          <w:i/>
          <w:iCs/>
          <w:noProof/>
          <w:sz w:val="24"/>
          <w:szCs w:val="24"/>
        </w:rPr>
        <w:t>Seminar Nasional Universitas PGRI Yogyakarta 2015</w:t>
      </w:r>
      <w:r w:rsidRPr="00392CE0">
        <w:rPr>
          <w:rFonts w:ascii="Times New Roman" w:hAnsi="Times New Roman" w:cs="Times New Roman"/>
          <w:noProof/>
          <w:sz w:val="24"/>
          <w:szCs w:val="24"/>
        </w:rPr>
        <w:t>, 537–545.</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Sekaran, U., &amp; Bougie, R. (2017). Metode Penelitian Bisnis Edisi 6 Buku 2. In </w:t>
      </w:r>
      <w:r w:rsidRPr="00392CE0">
        <w:rPr>
          <w:rFonts w:ascii="Times New Roman" w:hAnsi="Times New Roman" w:cs="Times New Roman"/>
          <w:i/>
          <w:iCs/>
          <w:noProof/>
          <w:sz w:val="24"/>
          <w:szCs w:val="24"/>
        </w:rPr>
        <w:t>Jakarta: Salemba Empat</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Shoba, A. N., &amp; Fidiana. (2022). Kemandirian Keuangan Daerah Berdasarkan Pendapatan Asli Daerah, Dana Bagi Hasil, Pertumbuhan Ekonomi. </w:t>
      </w:r>
      <w:r w:rsidRPr="00392CE0">
        <w:rPr>
          <w:rFonts w:ascii="Times New Roman" w:hAnsi="Times New Roman" w:cs="Times New Roman"/>
          <w:i/>
          <w:iCs/>
          <w:noProof/>
          <w:sz w:val="24"/>
          <w:szCs w:val="24"/>
        </w:rPr>
        <w:t>Jurnal Ilmu Dan Riset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11</w:t>
      </w:r>
      <w:r w:rsidRPr="00392CE0">
        <w:rPr>
          <w:rFonts w:ascii="Times New Roman" w:hAnsi="Times New Roman" w:cs="Times New Roman"/>
          <w:noProof/>
          <w:sz w:val="24"/>
          <w:szCs w:val="24"/>
        </w:rPr>
        <w:t>(5), 1–16. www.jatim.bps.go.id</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Siahaan, M. P. (2013). Pajak Daerah dan Retribusi Daerah Edisi Revisi. In </w:t>
      </w:r>
      <w:r w:rsidRPr="00392CE0">
        <w:rPr>
          <w:rFonts w:ascii="Times New Roman" w:hAnsi="Times New Roman" w:cs="Times New Roman"/>
          <w:i/>
          <w:iCs/>
          <w:noProof/>
          <w:sz w:val="24"/>
          <w:szCs w:val="24"/>
        </w:rPr>
        <w:t>Jakarta: PT. Raja Grafindo</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Suandy, E. (2011). Perencanaan Pajak. In </w:t>
      </w:r>
      <w:r w:rsidRPr="00392CE0">
        <w:rPr>
          <w:rFonts w:ascii="Times New Roman" w:hAnsi="Times New Roman" w:cs="Times New Roman"/>
          <w:i/>
          <w:iCs/>
          <w:noProof/>
          <w:sz w:val="24"/>
          <w:szCs w:val="24"/>
        </w:rPr>
        <w:t>Perencanaan Pajak (Edisi 5)</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Sugiyono. (2018). Metode Penelitian Kualitatif dan R&amp;D.Bandung:Alfabeta. In </w:t>
      </w:r>
      <w:r w:rsidRPr="00392CE0">
        <w:rPr>
          <w:rFonts w:ascii="Times New Roman" w:hAnsi="Times New Roman" w:cs="Times New Roman"/>
          <w:i/>
          <w:iCs/>
          <w:noProof/>
          <w:sz w:val="24"/>
          <w:szCs w:val="24"/>
        </w:rPr>
        <w:t>Metode Penelitian Kualitatif dan R &amp; D.Bandung:Alfabeta.</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Sumantri, Nabila Ramadhaniar, L. J. (2022). Analisis Pengaruh Pajak Daerah, Retribusi Daerah, Dana Bagi Hasil Pajak, Flypaper Effect Terhadap Kapasitas Fiskal Provinsi Daerah Istimewa Yogyakarta. </w:t>
      </w:r>
      <w:r w:rsidRPr="00392CE0">
        <w:rPr>
          <w:rFonts w:ascii="Times New Roman" w:hAnsi="Times New Roman" w:cs="Times New Roman"/>
          <w:i/>
          <w:iCs/>
          <w:noProof/>
          <w:sz w:val="24"/>
          <w:szCs w:val="24"/>
        </w:rPr>
        <w:t>Jurnal Riset Manajemen Dan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Vol 2 No.</w:t>
      </w:r>
      <w:r w:rsidRPr="00392CE0">
        <w:rPr>
          <w:rFonts w:ascii="Times New Roman" w:hAnsi="Times New Roman" w:cs="Times New Roman"/>
          <w:noProof/>
          <w:sz w:val="24"/>
          <w:szCs w:val="24"/>
        </w:rPr>
        <w:t>(E-ISSN : 2827-8577 P-ISSN : 2827-8569), 40–50. https://ejurnal.politeknikpratama.ac.id/index.php/JURIMA</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Suparyanto, Y. (2018). </w:t>
      </w:r>
      <w:r w:rsidRPr="00392CE0">
        <w:rPr>
          <w:rFonts w:ascii="Times New Roman" w:hAnsi="Times New Roman" w:cs="Times New Roman"/>
          <w:i/>
          <w:iCs/>
          <w:noProof/>
          <w:sz w:val="24"/>
          <w:szCs w:val="24"/>
        </w:rPr>
        <w:t>Otonomi Daerah Dalam Kerangka NKRI</w:t>
      </w:r>
      <w:r w:rsidRPr="00392CE0">
        <w:rPr>
          <w:rFonts w:ascii="Times New Roman" w:hAnsi="Times New Roman" w:cs="Times New Roman"/>
          <w:noProof/>
          <w:sz w:val="24"/>
          <w:szCs w:val="24"/>
        </w:rPr>
        <w:t xml:space="preserve"> (A. Suprihatini (Ed.)). Cempaka Putih.</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lastRenderedPageBreak/>
        <w:t xml:space="preserve">Susanti, S., &amp; Fahlevi, H. (2016). Pengaruh Pendapatan Asli Daerah, Dana Alokasi Umum, Dan Dana Bagi Hasil Terhadap Belanja Modal (Studi Pada Kabupaten/Kota Di Wilayah Aceh). </w:t>
      </w:r>
      <w:r w:rsidRPr="00392CE0">
        <w:rPr>
          <w:rFonts w:ascii="Times New Roman" w:hAnsi="Times New Roman" w:cs="Times New Roman"/>
          <w:i/>
          <w:iCs/>
          <w:noProof/>
          <w:sz w:val="24"/>
          <w:szCs w:val="24"/>
        </w:rPr>
        <w:t>Jurnal Ilmiah Mahasiswa Ekonomi Akuntansi (JIMEKA)</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w:t>
      </w:r>
      <w:r w:rsidRPr="00392CE0">
        <w:rPr>
          <w:rFonts w:ascii="Times New Roman" w:hAnsi="Times New Roman" w:cs="Times New Roman"/>
          <w:noProof/>
          <w:sz w:val="24"/>
          <w:szCs w:val="24"/>
        </w:rPr>
        <w:t>(1), 1.</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Susetyo, B., Aulia, A., &amp; Raharjo, T. B. (2019). Pengaruh Kompetensi Sumber Daya Manusia, Sistem Pengendalian Intern Pemerintah, Pemahaman Basis Akrual, dan Pemanfaatan Teknologi Informasi Terhadap Kualitas (Studi Kasus Pada OPD Kabupaten Tegal). </w:t>
      </w:r>
      <w:r w:rsidRPr="00392CE0">
        <w:rPr>
          <w:rFonts w:ascii="Times New Roman" w:hAnsi="Times New Roman" w:cs="Times New Roman"/>
          <w:i/>
          <w:iCs/>
          <w:noProof/>
          <w:sz w:val="24"/>
          <w:szCs w:val="24"/>
        </w:rPr>
        <w:t>Permana : Jurnal Perpajakan, Manajemen, Dan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11</w:t>
      </w:r>
      <w:r w:rsidRPr="00392CE0">
        <w:rPr>
          <w:rFonts w:ascii="Times New Roman" w:hAnsi="Times New Roman" w:cs="Times New Roman"/>
          <w:noProof/>
          <w:sz w:val="24"/>
          <w:szCs w:val="24"/>
        </w:rPr>
        <w:t>(2), 173–186. http://permana.upstegal.ac.id/index.php/JP/index</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Suwandi, I. M. (2022). </w:t>
      </w:r>
      <w:r w:rsidRPr="00392CE0">
        <w:rPr>
          <w:rFonts w:ascii="Times New Roman" w:hAnsi="Times New Roman" w:cs="Times New Roman"/>
          <w:i/>
          <w:iCs/>
          <w:noProof/>
          <w:sz w:val="24"/>
          <w:szCs w:val="24"/>
        </w:rPr>
        <w:t>Reformasi Otonomi Daerah</w:t>
      </w:r>
      <w:r w:rsidRPr="00392CE0">
        <w:rPr>
          <w:rFonts w:ascii="Times New Roman" w:hAnsi="Times New Roman" w:cs="Times New Roman"/>
          <w:noProof/>
          <w:sz w:val="24"/>
          <w:szCs w:val="24"/>
        </w:rPr>
        <w:t xml:space="preserve"> (A. S. Yahya (Ed.)). Alqaprint Jatinangor.</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Tangkilisan, H. N. S. (2007). </w:t>
      </w:r>
      <w:r w:rsidRPr="00392CE0">
        <w:rPr>
          <w:rFonts w:ascii="Times New Roman" w:hAnsi="Times New Roman" w:cs="Times New Roman"/>
          <w:i/>
          <w:iCs/>
          <w:noProof/>
          <w:sz w:val="24"/>
          <w:szCs w:val="24"/>
        </w:rPr>
        <w:t>Manajemen Publik</w:t>
      </w:r>
      <w:r w:rsidRPr="00392CE0">
        <w:rPr>
          <w:rFonts w:ascii="Times New Roman" w:hAnsi="Times New Roman" w:cs="Times New Roman"/>
          <w:noProof/>
          <w:sz w:val="24"/>
          <w:szCs w:val="24"/>
        </w:rPr>
        <w:t xml:space="preserve"> (Y. Hardiwati (Ed.); Cetakan 2). PT Gramedia Widiasarana Indonesia.</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Uma Sekaran, R. B. (2017). Metode Penelitian untuk Bisnis: Pendekatan Pengembangan-Keahlian, Edisi 6 Buku 1, Cetakan Kedua. In </w:t>
      </w:r>
      <w:r w:rsidRPr="00392CE0">
        <w:rPr>
          <w:rFonts w:ascii="Times New Roman" w:hAnsi="Times New Roman" w:cs="Times New Roman"/>
          <w:i/>
          <w:iCs/>
          <w:noProof/>
          <w:sz w:val="24"/>
          <w:szCs w:val="24"/>
        </w:rPr>
        <w:t>Salemba Empat, Jakarta Selatan 12610</w:t>
      </w:r>
      <w:r w:rsidRPr="00392CE0">
        <w:rPr>
          <w:rFonts w:ascii="Times New Roman" w:hAnsi="Times New Roman" w:cs="Times New Roman"/>
          <w:noProof/>
          <w:sz w:val="24"/>
          <w:szCs w:val="24"/>
        </w:rPr>
        <w:t>.</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Utari Handayani, T. (2020). Pengaruh Pendapatan Asli Daerah Dan Belanja Modal Terhadap Tingkat Kemandirian Keuangan Daerah Dengan Pertumbuhan Ekonomi Sebagai Variabel Moderating (Studi Empiris Pada Kabupaten/Kota di Provinsi Sumatera Barat Tahun 2015-2018). </w:t>
      </w:r>
      <w:r w:rsidRPr="00392CE0">
        <w:rPr>
          <w:rFonts w:ascii="Times New Roman" w:hAnsi="Times New Roman" w:cs="Times New Roman"/>
          <w:i/>
          <w:iCs/>
          <w:noProof/>
          <w:sz w:val="24"/>
          <w:szCs w:val="24"/>
        </w:rPr>
        <w:t>Jurnal Eksplorasi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2</w:t>
      </w:r>
      <w:r w:rsidRPr="00392CE0">
        <w:rPr>
          <w:rFonts w:ascii="Times New Roman" w:hAnsi="Times New Roman" w:cs="Times New Roman"/>
          <w:noProof/>
          <w:sz w:val="24"/>
          <w:szCs w:val="24"/>
        </w:rPr>
        <w:t>(1), 2348–2361. http://jea.ppj.unp.ac.id/index.php/jea/issue/view/19</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Wahyuni, E., &amp; Ardini, L. (2018). “Pengaruh Kinerja Pendapatan Asli Daerah, Belanja Modal Dan Belanja Pegawai Terhadap Tingkat Kemandirian Keuangan Daerah.” </w:t>
      </w:r>
      <w:r w:rsidRPr="00392CE0">
        <w:rPr>
          <w:rFonts w:ascii="Times New Roman" w:hAnsi="Times New Roman" w:cs="Times New Roman"/>
          <w:i/>
          <w:iCs/>
          <w:noProof/>
          <w:sz w:val="24"/>
          <w:szCs w:val="24"/>
        </w:rPr>
        <w:t>Jurnal Ilmu Dan Riset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7</w:t>
      </w:r>
      <w:r w:rsidRPr="00392CE0">
        <w:rPr>
          <w:rFonts w:ascii="Times New Roman" w:hAnsi="Times New Roman" w:cs="Times New Roman"/>
          <w:noProof/>
          <w:sz w:val="24"/>
          <w:szCs w:val="24"/>
        </w:rPr>
        <w:t>(6), 1–16.</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2CE0">
        <w:rPr>
          <w:rFonts w:ascii="Times New Roman" w:hAnsi="Times New Roman" w:cs="Times New Roman"/>
          <w:noProof/>
          <w:sz w:val="24"/>
          <w:szCs w:val="24"/>
        </w:rPr>
        <w:t xml:space="preserve">Wibowo, C. (2018). </w:t>
      </w:r>
      <w:r w:rsidRPr="00392CE0">
        <w:rPr>
          <w:rFonts w:ascii="Times New Roman" w:hAnsi="Times New Roman" w:cs="Times New Roman"/>
          <w:i/>
          <w:iCs/>
          <w:noProof/>
          <w:sz w:val="24"/>
          <w:szCs w:val="24"/>
        </w:rPr>
        <w:t>Desentralisasi, Otonomi Daerah, dan Politik Lokal Di Indonesia</w:t>
      </w:r>
      <w:r w:rsidRPr="00392CE0">
        <w:rPr>
          <w:rFonts w:ascii="Times New Roman" w:hAnsi="Times New Roman" w:cs="Times New Roman"/>
          <w:noProof/>
          <w:sz w:val="24"/>
          <w:szCs w:val="24"/>
        </w:rPr>
        <w:t xml:space="preserve"> (T. Indocomp (Ed.)). Indocomp.</w:t>
      </w:r>
    </w:p>
    <w:p w:rsidR="00392CE0" w:rsidRPr="00392CE0" w:rsidRDefault="00392CE0" w:rsidP="00392CE0">
      <w:pPr>
        <w:widowControl w:val="0"/>
        <w:autoSpaceDE w:val="0"/>
        <w:autoSpaceDN w:val="0"/>
        <w:adjustRightInd w:val="0"/>
        <w:spacing w:line="240" w:lineRule="auto"/>
        <w:ind w:left="480" w:hanging="480"/>
        <w:jc w:val="both"/>
        <w:rPr>
          <w:rFonts w:ascii="Times New Roman" w:hAnsi="Times New Roman" w:cs="Times New Roman"/>
          <w:noProof/>
          <w:sz w:val="24"/>
        </w:rPr>
      </w:pPr>
      <w:r w:rsidRPr="00392CE0">
        <w:rPr>
          <w:rFonts w:ascii="Times New Roman" w:hAnsi="Times New Roman" w:cs="Times New Roman"/>
          <w:noProof/>
          <w:sz w:val="24"/>
          <w:szCs w:val="24"/>
        </w:rPr>
        <w:t xml:space="preserve">Wiguna, K. A., &amp; Jati, I Ketut, E. (2019). Pengaruh Pajak Daerah, Retribusi Daerah, dan Lain-Lain PAD yang Sah Terhadap Kinerja Keuangan Daerah. </w:t>
      </w:r>
      <w:r w:rsidRPr="00392CE0">
        <w:rPr>
          <w:rFonts w:ascii="Times New Roman" w:hAnsi="Times New Roman" w:cs="Times New Roman"/>
          <w:i/>
          <w:iCs/>
          <w:noProof/>
          <w:sz w:val="24"/>
          <w:szCs w:val="24"/>
        </w:rPr>
        <w:t>E-Jurnal Akuntansi</w:t>
      </w:r>
      <w:r w:rsidRPr="00392CE0">
        <w:rPr>
          <w:rFonts w:ascii="Times New Roman" w:hAnsi="Times New Roman" w:cs="Times New Roman"/>
          <w:noProof/>
          <w:sz w:val="24"/>
          <w:szCs w:val="24"/>
        </w:rPr>
        <w:t xml:space="preserve">, </w:t>
      </w:r>
      <w:r w:rsidRPr="00392CE0">
        <w:rPr>
          <w:rFonts w:ascii="Times New Roman" w:hAnsi="Times New Roman" w:cs="Times New Roman"/>
          <w:i/>
          <w:iCs/>
          <w:noProof/>
          <w:sz w:val="24"/>
          <w:szCs w:val="24"/>
        </w:rPr>
        <w:t>28</w:t>
      </w:r>
      <w:r w:rsidRPr="00392CE0">
        <w:rPr>
          <w:rFonts w:ascii="Times New Roman" w:hAnsi="Times New Roman" w:cs="Times New Roman"/>
          <w:noProof/>
          <w:sz w:val="24"/>
          <w:szCs w:val="24"/>
        </w:rPr>
        <w:t>, 85–108.</w:t>
      </w:r>
    </w:p>
    <w:p w:rsidR="00B46ECE" w:rsidRPr="00B46ECE" w:rsidRDefault="000B256B"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AA0599">
        <w:rPr>
          <w:rFonts w:ascii="Times New Roman" w:hAnsi="Times New Roman" w:cs="Times New Roman"/>
          <w:noProof/>
          <w:sz w:val="24"/>
          <w:szCs w:val="24"/>
        </w:rPr>
        <w:fldChar w:fldCharType="end"/>
      </w:r>
      <w:r w:rsidR="00B46ECE">
        <w:rPr>
          <w:rFonts w:ascii="Times New Roman" w:hAnsi="Times New Roman" w:cs="Times New Roman"/>
          <w:noProof/>
          <w:sz w:val="24"/>
          <w:szCs w:val="24"/>
          <w:lang w:val="en-US"/>
        </w:rPr>
        <w:t>Pemerintah Provinsi Jawa Tengah</w:t>
      </w:r>
      <w:r w:rsidR="00A62EF5">
        <w:rPr>
          <w:rFonts w:ascii="Times New Roman" w:hAnsi="Times New Roman" w:cs="Times New Roman"/>
          <w:noProof/>
          <w:sz w:val="24"/>
          <w:szCs w:val="24"/>
          <w:lang w:val="en-US"/>
        </w:rPr>
        <w:t xml:space="preserve">, 2023. </w:t>
      </w:r>
      <w:hyperlink r:id="rId9" w:history="1">
        <w:r w:rsidR="00A62EF5" w:rsidRPr="00A62EF5">
          <w:rPr>
            <w:rStyle w:val="Hyperlink"/>
            <w:rFonts w:ascii="Times New Roman" w:hAnsi="Times New Roman" w:cs="Times New Roman"/>
            <w:noProof/>
            <w:color w:val="auto"/>
            <w:sz w:val="24"/>
            <w:szCs w:val="24"/>
            <w:u w:val="none"/>
            <w:lang w:val="en-US"/>
          </w:rPr>
          <w:t>https://jatengprov.go.id</w:t>
        </w:r>
      </w:hyperlink>
      <w:r w:rsidR="00A62EF5">
        <w:rPr>
          <w:rFonts w:ascii="Times New Roman" w:hAnsi="Times New Roman" w:cs="Times New Roman"/>
          <w:noProof/>
          <w:sz w:val="24"/>
          <w:szCs w:val="24"/>
          <w:lang w:val="en-US"/>
        </w:rPr>
        <w:t>. Diakes pada 13 Mei 2023.</w:t>
      </w:r>
    </w:p>
    <w:p w:rsidR="00464CE7" w:rsidRPr="00AA0599" w:rsidRDefault="007E5BEB"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A0599">
        <w:rPr>
          <w:rFonts w:ascii="Times New Roman" w:hAnsi="Times New Roman" w:cs="Times New Roman"/>
          <w:iCs/>
          <w:noProof/>
          <w:sz w:val="24"/>
          <w:szCs w:val="24"/>
        </w:rPr>
        <w:t>Peraturan Pemerintah Nomor 71 Tahun 2010 Tentang Standar Akuntansi Pemerintahan</w:t>
      </w:r>
      <w:r w:rsidRPr="00AA0599">
        <w:rPr>
          <w:rFonts w:ascii="Times New Roman" w:hAnsi="Times New Roman" w:cs="Times New Roman"/>
          <w:noProof/>
          <w:sz w:val="24"/>
          <w:szCs w:val="24"/>
        </w:rPr>
        <w:t>. (n.d.).</w:t>
      </w:r>
    </w:p>
    <w:p w:rsidR="007E5BEB" w:rsidRPr="00AA0599" w:rsidRDefault="007E5BEB" w:rsidP="00392CE0">
      <w:pPr>
        <w:widowControl w:val="0"/>
        <w:autoSpaceDE w:val="0"/>
        <w:autoSpaceDN w:val="0"/>
        <w:adjustRightInd w:val="0"/>
        <w:spacing w:line="240" w:lineRule="auto"/>
        <w:ind w:left="480" w:hanging="480"/>
        <w:jc w:val="both"/>
        <w:rPr>
          <w:rFonts w:ascii="Times New Roman" w:hAnsi="Times New Roman" w:cs="Times New Roman"/>
          <w:iCs/>
          <w:noProof/>
          <w:sz w:val="24"/>
          <w:szCs w:val="24"/>
        </w:rPr>
      </w:pPr>
      <w:r w:rsidRPr="00AA0599">
        <w:rPr>
          <w:rFonts w:ascii="Times New Roman" w:hAnsi="Times New Roman" w:cs="Times New Roman"/>
          <w:iCs/>
          <w:noProof/>
          <w:sz w:val="24"/>
          <w:szCs w:val="24"/>
        </w:rPr>
        <w:t>Permendagri Nomor 27 Tahun 2021 Tentang Pedoman Penyusunan Anggaran Pendapatan Dan Belanja Daerah Tahun Anggaran 2022</w:t>
      </w:r>
      <w:r w:rsidRPr="00AA0599">
        <w:rPr>
          <w:rFonts w:ascii="Times New Roman" w:hAnsi="Times New Roman" w:cs="Times New Roman"/>
          <w:noProof/>
          <w:sz w:val="24"/>
          <w:szCs w:val="24"/>
        </w:rPr>
        <w:t>. (n.d.).</w:t>
      </w:r>
      <w:r w:rsidRPr="00AA0599">
        <w:rPr>
          <w:rFonts w:ascii="Times New Roman" w:hAnsi="Times New Roman" w:cs="Times New Roman"/>
          <w:iCs/>
          <w:noProof/>
          <w:sz w:val="24"/>
          <w:szCs w:val="24"/>
        </w:rPr>
        <w:t xml:space="preserve"> </w:t>
      </w:r>
    </w:p>
    <w:p w:rsidR="00464CE7" w:rsidRPr="00AA0599" w:rsidRDefault="00DA04B6" w:rsidP="00392CE0">
      <w:pPr>
        <w:widowControl w:val="0"/>
        <w:autoSpaceDE w:val="0"/>
        <w:autoSpaceDN w:val="0"/>
        <w:adjustRightInd w:val="0"/>
        <w:spacing w:line="240" w:lineRule="auto"/>
        <w:ind w:left="480" w:hanging="480"/>
        <w:jc w:val="both"/>
        <w:rPr>
          <w:rFonts w:ascii="Times New Roman" w:hAnsi="Times New Roman" w:cs="Times New Roman"/>
          <w:iCs/>
          <w:noProof/>
          <w:sz w:val="24"/>
          <w:szCs w:val="24"/>
        </w:rPr>
      </w:pPr>
      <w:r w:rsidRPr="00AA0599">
        <w:rPr>
          <w:rFonts w:ascii="Times New Roman" w:hAnsi="Times New Roman" w:cs="Times New Roman"/>
          <w:iCs/>
          <w:noProof/>
          <w:sz w:val="24"/>
          <w:szCs w:val="24"/>
        </w:rPr>
        <w:lastRenderedPageBreak/>
        <w:t>Undang-Undang RI Nomor 9</w:t>
      </w:r>
      <w:r w:rsidR="00464CE7" w:rsidRPr="00AA0599">
        <w:rPr>
          <w:rFonts w:ascii="Times New Roman" w:hAnsi="Times New Roman" w:cs="Times New Roman"/>
          <w:iCs/>
          <w:noProof/>
          <w:sz w:val="24"/>
          <w:szCs w:val="24"/>
        </w:rPr>
        <w:t xml:space="preserve"> Tahun 2015 Tentang Pemerintahan Daerah. (n.d.).</w:t>
      </w:r>
    </w:p>
    <w:p w:rsidR="000B256B" w:rsidRPr="00AA0599" w:rsidRDefault="007E5BEB" w:rsidP="00392C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A0599">
        <w:rPr>
          <w:rFonts w:ascii="Times New Roman" w:hAnsi="Times New Roman" w:cs="Times New Roman"/>
          <w:iCs/>
          <w:noProof/>
          <w:sz w:val="24"/>
          <w:szCs w:val="24"/>
        </w:rPr>
        <w:t>Undang-Undang RI Nomor 1 Tahun 2022 Tentang Hubungan Keuangan Antara Pemerintah Pusat Dan Pemerintah</w:t>
      </w:r>
      <w:r w:rsidR="00FE6258" w:rsidRPr="00AA0599">
        <w:rPr>
          <w:rFonts w:ascii="Times New Roman" w:hAnsi="Times New Roman" w:cs="Times New Roman"/>
          <w:iCs/>
          <w:noProof/>
          <w:sz w:val="24"/>
          <w:szCs w:val="24"/>
        </w:rPr>
        <w:t>an</w:t>
      </w:r>
      <w:r w:rsidRPr="00AA0599">
        <w:rPr>
          <w:rFonts w:ascii="Times New Roman" w:hAnsi="Times New Roman" w:cs="Times New Roman"/>
          <w:iCs/>
          <w:noProof/>
          <w:sz w:val="24"/>
          <w:szCs w:val="24"/>
        </w:rPr>
        <w:t xml:space="preserve"> Daerah</w:t>
      </w:r>
      <w:r w:rsidRPr="00AA0599">
        <w:rPr>
          <w:rFonts w:ascii="Times New Roman" w:hAnsi="Times New Roman" w:cs="Times New Roman"/>
          <w:noProof/>
          <w:sz w:val="24"/>
          <w:szCs w:val="24"/>
        </w:rPr>
        <w:t>. (n.d.).</w:t>
      </w:r>
    </w:p>
    <w:p w:rsidR="00191672" w:rsidRDefault="00191672">
      <w:pPr>
        <w:rPr>
          <w:rFonts w:ascii="Times New Roman" w:hAnsi="Times New Roman" w:cs="Times New Roman"/>
          <w:noProof/>
          <w:sz w:val="24"/>
          <w:szCs w:val="24"/>
        </w:rPr>
      </w:pPr>
      <w:r>
        <w:rPr>
          <w:rFonts w:ascii="Times New Roman" w:hAnsi="Times New Roman" w:cs="Times New Roman"/>
          <w:noProof/>
          <w:sz w:val="24"/>
          <w:szCs w:val="24"/>
        </w:rPr>
        <w:br w:type="page"/>
      </w: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191672" w:rsidRDefault="00191672" w:rsidP="00464CE7">
      <w:pPr>
        <w:widowControl w:val="0"/>
        <w:autoSpaceDE w:val="0"/>
        <w:autoSpaceDN w:val="0"/>
        <w:adjustRightInd w:val="0"/>
        <w:spacing w:line="240" w:lineRule="auto"/>
        <w:jc w:val="both"/>
        <w:rPr>
          <w:rFonts w:ascii="Times New Roman" w:hAnsi="Times New Roman" w:cs="Times New Roman"/>
          <w:noProof/>
          <w:sz w:val="24"/>
          <w:szCs w:val="24"/>
          <w:lang w:val="en-US"/>
        </w:rPr>
      </w:pPr>
    </w:p>
    <w:p w:rsidR="00464CE7" w:rsidRDefault="00191672" w:rsidP="00191672">
      <w:pPr>
        <w:widowControl w:val="0"/>
        <w:autoSpaceDE w:val="0"/>
        <w:autoSpaceDN w:val="0"/>
        <w:adjustRightInd w:val="0"/>
        <w:spacing w:line="240" w:lineRule="auto"/>
        <w:jc w:val="center"/>
        <w:rPr>
          <w:rFonts w:ascii="Times New Roman" w:hAnsi="Times New Roman" w:cs="Times New Roman"/>
          <w:noProof/>
          <w:sz w:val="24"/>
          <w:szCs w:val="24"/>
          <w:lang w:val="en-US"/>
        </w:rPr>
      </w:pPr>
      <w:r w:rsidRPr="00191672">
        <w:rPr>
          <w:rFonts w:ascii="Times New Roman" w:hAnsi="Times New Roman" w:cs="Times New Roman"/>
          <w:noProof/>
          <w:sz w:val="144"/>
          <w:szCs w:val="24"/>
          <w:lang w:val="en-US"/>
        </w:rPr>
        <w:t>LAMPIRAN</w:t>
      </w:r>
      <w:r>
        <w:rPr>
          <w:rFonts w:ascii="Times New Roman" w:hAnsi="Times New Roman" w:cs="Times New Roman"/>
          <w:noProof/>
          <w:sz w:val="144"/>
          <w:szCs w:val="24"/>
          <w:lang w:val="en-US"/>
        </w:rPr>
        <w:t xml:space="preserve"> </w:t>
      </w:r>
    </w:p>
    <w:p w:rsidR="00191672" w:rsidRDefault="00191672">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191672" w:rsidRPr="00A32ACF" w:rsidRDefault="00191672" w:rsidP="00191672">
      <w:pPr>
        <w:widowControl w:val="0"/>
        <w:autoSpaceDE w:val="0"/>
        <w:autoSpaceDN w:val="0"/>
        <w:adjustRightInd w:val="0"/>
        <w:spacing w:line="240" w:lineRule="auto"/>
        <w:rPr>
          <w:rFonts w:ascii="Times New Roman" w:hAnsi="Times New Roman" w:cs="Times New Roman"/>
          <w:b/>
          <w:noProof/>
          <w:sz w:val="24"/>
          <w:szCs w:val="24"/>
          <w:lang w:val="en-US"/>
        </w:rPr>
      </w:pPr>
      <w:r w:rsidRPr="00A32ACF">
        <w:rPr>
          <w:rFonts w:ascii="Times New Roman" w:hAnsi="Times New Roman" w:cs="Times New Roman"/>
          <w:b/>
          <w:noProof/>
          <w:sz w:val="24"/>
          <w:szCs w:val="24"/>
          <w:lang w:val="en-US"/>
        </w:rPr>
        <w:lastRenderedPageBreak/>
        <w:t>Lampiran 1</w:t>
      </w:r>
    </w:p>
    <w:p w:rsidR="00A32ACF" w:rsidRDefault="00191672" w:rsidP="009949E9">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A32ACF">
        <w:rPr>
          <w:rFonts w:ascii="Times New Roman" w:hAnsi="Times New Roman" w:cs="Times New Roman"/>
          <w:b/>
          <w:noProof/>
          <w:sz w:val="24"/>
          <w:szCs w:val="24"/>
          <w:lang w:val="en-US"/>
        </w:rPr>
        <w:t xml:space="preserve">Tabel </w:t>
      </w:r>
      <w:r w:rsidR="009949E9" w:rsidRPr="00A32ACF">
        <w:rPr>
          <w:rFonts w:ascii="Times New Roman" w:hAnsi="Times New Roman" w:cs="Times New Roman"/>
          <w:b/>
          <w:noProof/>
          <w:sz w:val="24"/>
          <w:szCs w:val="24"/>
          <w:lang w:val="en-US"/>
        </w:rPr>
        <w:t xml:space="preserve">Rasio </w:t>
      </w:r>
      <w:r w:rsidRPr="00A32ACF">
        <w:rPr>
          <w:rFonts w:ascii="Times New Roman" w:hAnsi="Times New Roman" w:cs="Times New Roman"/>
          <w:b/>
          <w:noProof/>
          <w:sz w:val="24"/>
          <w:szCs w:val="24"/>
          <w:lang w:val="en-US"/>
        </w:rPr>
        <w:t>Tingkat Kemandirian Keuangan Daerah</w:t>
      </w:r>
      <w:r w:rsidR="00A32ACF">
        <w:rPr>
          <w:rFonts w:ascii="Times New Roman" w:hAnsi="Times New Roman" w:cs="Times New Roman"/>
          <w:b/>
          <w:noProof/>
          <w:sz w:val="24"/>
          <w:szCs w:val="24"/>
          <w:lang w:val="en-US"/>
        </w:rPr>
        <w:t xml:space="preserve"> </w:t>
      </w:r>
    </w:p>
    <w:p w:rsidR="00191672" w:rsidRPr="00A32ACF" w:rsidRDefault="00A32ACF" w:rsidP="009949E9">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Tahun 2016-2021</w:t>
      </w:r>
    </w:p>
    <w:tbl>
      <w:tblPr>
        <w:tblW w:w="9640" w:type="dxa"/>
        <w:tblInd w:w="-318" w:type="dxa"/>
        <w:tblLayout w:type="fixed"/>
        <w:tblLook w:val="04A0" w:firstRow="1" w:lastRow="0" w:firstColumn="1" w:lastColumn="0" w:noHBand="0" w:noVBand="1"/>
      </w:tblPr>
      <w:tblGrid>
        <w:gridCol w:w="2694"/>
        <w:gridCol w:w="993"/>
        <w:gridCol w:w="1134"/>
        <w:gridCol w:w="1134"/>
        <w:gridCol w:w="992"/>
        <w:gridCol w:w="992"/>
        <w:gridCol w:w="851"/>
        <w:gridCol w:w="850"/>
      </w:tblGrid>
      <w:tr w:rsidR="00191672" w:rsidRPr="009949E9" w:rsidTr="00A32ACF">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Kab/Kota</w:t>
            </w:r>
          </w:p>
        </w:tc>
        <w:tc>
          <w:tcPr>
            <w:tcW w:w="6096" w:type="dxa"/>
            <w:gridSpan w:val="6"/>
            <w:tcBorders>
              <w:top w:val="single" w:sz="4" w:space="0" w:color="auto"/>
              <w:left w:val="nil"/>
              <w:bottom w:val="single" w:sz="4" w:space="0" w:color="auto"/>
              <w:right w:val="single" w:sz="4" w:space="0" w:color="auto"/>
            </w:tcBorders>
            <w:shd w:val="clear" w:color="auto" w:fill="auto"/>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Tingkat Kemandirian Keuangan Daerah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RATA-RATA</w:t>
            </w:r>
          </w:p>
        </w:tc>
      </w:tr>
      <w:tr w:rsidR="00191672" w:rsidRPr="009949E9" w:rsidTr="00A32ACF">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91672" w:rsidRPr="00A32ACF" w:rsidRDefault="00191672" w:rsidP="00A32ACF">
            <w:pPr>
              <w:spacing w:after="0" w:line="240" w:lineRule="auto"/>
              <w:rPr>
                <w:rFonts w:ascii="Times New Roman" w:eastAsia="Times New Roman" w:hAnsi="Times New Roman" w:cs="Times New Roman"/>
                <w:b/>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2016</w:t>
            </w:r>
          </w:p>
        </w:tc>
        <w:tc>
          <w:tcPr>
            <w:tcW w:w="1134" w:type="dxa"/>
            <w:tcBorders>
              <w:top w:val="nil"/>
              <w:left w:val="nil"/>
              <w:bottom w:val="nil"/>
              <w:right w:val="single" w:sz="4" w:space="0" w:color="auto"/>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2017</w:t>
            </w:r>
          </w:p>
        </w:tc>
        <w:tc>
          <w:tcPr>
            <w:tcW w:w="1134" w:type="dxa"/>
            <w:tcBorders>
              <w:top w:val="nil"/>
              <w:left w:val="nil"/>
              <w:bottom w:val="nil"/>
              <w:right w:val="single" w:sz="4" w:space="0" w:color="auto"/>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2018</w:t>
            </w:r>
          </w:p>
        </w:tc>
        <w:tc>
          <w:tcPr>
            <w:tcW w:w="992" w:type="dxa"/>
            <w:tcBorders>
              <w:top w:val="nil"/>
              <w:left w:val="nil"/>
              <w:bottom w:val="nil"/>
              <w:right w:val="single" w:sz="4" w:space="0" w:color="auto"/>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2019</w:t>
            </w:r>
          </w:p>
        </w:tc>
        <w:tc>
          <w:tcPr>
            <w:tcW w:w="992" w:type="dxa"/>
            <w:tcBorders>
              <w:top w:val="nil"/>
              <w:left w:val="nil"/>
              <w:bottom w:val="nil"/>
              <w:right w:val="single" w:sz="4" w:space="0" w:color="auto"/>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2020</w:t>
            </w:r>
          </w:p>
        </w:tc>
        <w:tc>
          <w:tcPr>
            <w:tcW w:w="851" w:type="dxa"/>
            <w:tcBorders>
              <w:top w:val="nil"/>
              <w:left w:val="nil"/>
              <w:bottom w:val="nil"/>
              <w:right w:val="nil"/>
            </w:tcBorders>
            <w:shd w:val="clear" w:color="auto" w:fill="auto"/>
            <w:noWrap/>
            <w:vAlign w:val="center"/>
            <w:hideMark/>
          </w:tcPr>
          <w:p w:rsidR="00191672" w:rsidRPr="00A32ACF" w:rsidRDefault="00191672"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2021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Banjarnegara</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13.70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15.92</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13.49</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14.69</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18.86</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15.19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Banyumas</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24.05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25.95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26.61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26.81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30.05</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26.77</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Batang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18.86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16.35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17.09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17.02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22.74</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18.42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Blora</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11.28</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18.44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12.64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15.13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18.01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15.99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Boyolali</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21.86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19.01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21.12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24.59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28.21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Brebes</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17.50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26.36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18.00</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21.11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20.12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Cilacap</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21.33</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32.85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27.36</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22.81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30.75</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26.72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Demak</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17.31</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18.77</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20.12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22.08</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24.81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Grobogan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13.58</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22.24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15.84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16.48</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20.60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17.68</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Jepara</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18.20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18.74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20.73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20.06</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23.39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21.97</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20.52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Karanganyar</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17.64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25.66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20.37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22.72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25.86</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22.64</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Kebumen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12.59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19.59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16.29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18.01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21.24</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17.64</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Kendal</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18.24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28.40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19.62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19.71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25.05</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22.07</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Klaten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12.52</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19.59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21.54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16.52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18.83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14.80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17.30</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Kudus</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17.55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22.75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21.20</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20.51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31.98</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23.09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Magelang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16.52</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21.65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17.22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20.22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18.93</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18.59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Pati</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14.92</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19.46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20.27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19.14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17.52</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18.07</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Pekalongan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21.07</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17.55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18.21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19.51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21.20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20.45</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Pemalang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15.07</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22.20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15.19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16.44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17.60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17.21</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Purbalingga</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16.95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22.30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17.97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18.28</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24.07</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19.99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Purworejo</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14.93</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17.13</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16.97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15.49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24.73</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17.73</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Rembang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17.62</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21.15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20.71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21.32</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28.14</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21.84</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Semarang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21.46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28.64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24.33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25.23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33.17</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26.31</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Sragen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16.63</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22.79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19.00</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19.91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31.41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22.09</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Sukoharjo</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23.88</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29.38</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28.04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31.30</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34.76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34.75</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30.35</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Tegal</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17.22</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19.54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18.53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23.73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25.91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27.91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22.14</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Temanggung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20.16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20.99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17.79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18.19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21.18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23.61</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20.32</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Wonogiri</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12.40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16.86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14.13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13.95</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14.54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12.52</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14.07</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Wonosobo</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17.25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17.95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16.77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12.17</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22.66</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17.30</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Magelang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35.59</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35.84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39.08</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40.55</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45.77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48.60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40.91</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Pekalongan</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28.10</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27.56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25.79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29.73</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36.70</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30.11</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Salatiga</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30.14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33.26</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31.49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35.09</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43.39</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34.51</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Semarang</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71.98</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82.47</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79.14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86.61</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90.77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102.82</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85.63</w:t>
            </w:r>
          </w:p>
        </w:tc>
      </w:tr>
    </w:tbl>
    <w:p w:rsidR="00A32ACF" w:rsidRDefault="00A32ACF"/>
    <w:tbl>
      <w:tblPr>
        <w:tblW w:w="9640" w:type="dxa"/>
        <w:tblInd w:w="-318" w:type="dxa"/>
        <w:tblLayout w:type="fixed"/>
        <w:tblLook w:val="04A0" w:firstRow="1" w:lastRow="0" w:firstColumn="1" w:lastColumn="0" w:noHBand="0" w:noVBand="1"/>
      </w:tblPr>
      <w:tblGrid>
        <w:gridCol w:w="2694"/>
        <w:gridCol w:w="993"/>
        <w:gridCol w:w="1134"/>
        <w:gridCol w:w="1134"/>
        <w:gridCol w:w="992"/>
        <w:gridCol w:w="992"/>
        <w:gridCol w:w="851"/>
        <w:gridCol w:w="850"/>
      </w:tblGrid>
      <w:tr w:rsidR="00191672" w:rsidRPr="009949E9" w:rsidTr="00A32AC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lastRenderedPageBreak/>
              <w:t>Kota Surakarta</w:t>
            </w:r>
          </w:p>
        </w:tc>
        <w:tc>
          <w:tcPr>
            <w:tcW w:w="993" w:type="dxa"/>
            <w:tcBorders>
              <w:top w:val="single" w:sz="4" w:space="0" w:color="auto"/>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41.42</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40.28</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40.36</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38.81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39.44</w:t>
            </w:r>
          </w:p>
        </w:tc>
      </w:tr>
      <w:tr w:rsidR="00191672" w:rsidRPr="009949E9" w:rsidTr="00A32AC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Tegal</w:t>
            </w:r>
          </w:p>
        </w:tc>
        <w:tc>
          <w:tcPr>
            <w:tcW w:w="993" w:type="dxa"/>
            <w:tcBorders>
              <w:top w:val="nil"/>
              <w:left w:val="nil"/>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37.65</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42.74</w:t>
            </w:r>
          </w:p>
        </w:tc>
        <w:tc>
          <w:tcPr>
            <w:tcW w:w="1134"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40.14</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39.48</w:t>
            </w:r>
          </w:p>
        </w:tc>
        <w:tc>
          <w:tcPr>
            <w:tcW w:w="992" w:type="dxa"/>
            <w:tcBorders>
              <w:top w:val="nil"/>
              <w:left w:val="single" w:sz="4" w:space="0" w:color="auto"/>
              <w:bottom w:val="single" w:sz="4" w:space="0" w:color="auto"/>
              <w:right w:val="nil"/>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44.52</w:t>
            </w:r>
          </w:p>
        </w:tc>
        <w:tc>
          <w:tcPr>
            <w:tcW w:w="850" w:type="dxa"/>
            <w:tcBorders>
              <w:top w:val="nil"/>
              <w:left w:val="nil"/>
              <w:bottom w:val="single" w:sz="4" w:space="0" w:color="auto"/>
              <w:right w:val="single" w:sz="4" w:space="0" w:color="auto"/>
            </w:tcBorders>
            <w:shd w:val="clear" w:color="auto" w:fill="auto"/>
            <w:noWrap/>
            <w:vAlign w:val="center"/>
            <w:hideMark/>
          </w:tcPr>
          <w:p w:rsidR="00191672" w:rsidRPr="009949E9" w:rsidRDefault="00191672"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40.26</w:t>
            </w:r>
          </w:p>
        </w:tc>
      </w:tr>
      <w:tr w:rsidR="00A32ACF" w:rsidRPr="009949E9" w:rsidTr="00A32AC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w:t>
            </w:r>
          </w:p>
        </w:tc>
        <w:tc>
          <w:tcPr>
            <w:tcW w:w="993" w:type="dxa"/>
            <w:tcBorders>
              <w:top w:val="single" w:sz="4" w:space="0" w:color="auto"/>
              <w:left w:val="nil"/>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20.99</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25.55</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23.15</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23.95</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24.73</w:t>
            </w:r>
          </w:p>
        </w:tc>
      </w:tr>
      <w:tr w:rsidR="00A32ACF" w:rsidRPr="009949E9" w:rsidTr="00A32AC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STANDAR DEVIASI</w:t>
            </w:r>
          </w:p>
        </w:tc>
        <w:tc>
          <w:tcPr>
            <w:tcW w:w="993" w:type="dxa"/>
            <w:tcBorders>
              <w:top w:val="single" w:sz="4" w:space="0" w:color="auto"/>
              <w:left w:val="nil"/>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10.82</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11.82</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11.86</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12.98</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2ACF" w:rsidRPr="00D03C11" w:rsidRDefault="00D03C11" w:rsidP="00A32AC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12.49</w:t>
            </w:r>
          </w:p>
        </w:tc>
      </w:tr>
    </w:tbl>
    <w:p w:rsidR="009949E9" w:rsidRDefault="009949E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9949E9" w:rsidRPr="00D03C11" w:rsidRDefault="009949E9"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D03C11">
        <w:rPr>
          <w:rFonts w:ascii="Times New Roman" w:hAnsi="Times New Roman" w:cs="Times New Roman"/>
          <w:b/>
          <w:noProof/>
          <w:sz w:val="24"/>
          <w:szCs w:val="24"/>
          <w:lang w:val="en-US"/>
        </w:rPr>
        <w:t>Lampiran 2</w:t>
      </w:r>
    </w:p>
    <w:p w:rsidR="009949E9" w:rsidRDefault="00A32ACF" w:rsidP="00A32ACF">
      <w:pPr>
        <w:widowControl w:val="0"/>
        <w:autoSpaceDE w:val="0"/>
        <w:autoSpaceDN w:val="0"/>
        <w:adjustRightInd w:val="0"/>
        <w:spacing w:line="240" w:lineRule="auto"/>
        <w:jc w:val="center"/>
        <w:rPr>
          <w:rFonts w:ascii="Times New Roman" w:hAnsi="Times New Roman" w:cs="Times New Roman"/>
          <w:noProof/>
          <w:sz w:val="24"/>
          <w:szCs w:val="24"/>
          <w:lang w:val="en-US"/>
        </w:rPr>
      </w:pPr>
      <w:r w:rsidRPr="00D03C11">
        <w:rPr>
          <w:rFonts w:ascii="Times New Roman" w:hAnsi="Times New Roman" w:cs="Times New Roman"/>
          <w:b/>
          <w:noProof/>
          <w:sz w:val="24"/>
          <w:szCs w:val="24"/>
          <w:lang w:val="en-US"/>
        </w:rPr>
        <w:tab/>
      </w:r>
      <w:r w:rsidR="009949E9" w:rsidRPr="00D03C11">
        <w:rPr>
          <w:rFonts w:ascii="Times New Roman" w:hAnsi="Times New Roman" w:cs="Times New Roman"/>
          <w:b/>
          <w:noProof/>
          <w:sz w:val="24"/>
          <w:szCs w:val="24"/>
          <w:lang w:val="en-US"/>
        </w:rPr>
        <w:t>Tabel Rasio Penerimaan Pajak Daerah</w:t>
      </w:r>
      <w:r w:rsidRPr="00D03C11">
        <w:rPr>
          <w:rFonts w:ascii="Times New Roman" w:hAnsi="Times New Roman" w:cs="Times New Roman"/>
          <w:b/>
          <w:noProof/>
          <w:sz w:val="24"/>
          <w:szCs w:val="24"/>
          <w:lang w:val="en-US"/>
        </w:rPr>
        <w:t xml:space="preserve"> Tahun 2016-2021</w:t>
      </w:r>
    </w:p>
    <w:tbl>
      <w:tblPr>
        <w:tblW w:w="9680" w:type="dxa"/>
        <w:tblInd w:w="-510" w:type="dxa"/>
        <w:tblLook w:val="04A0" w:firstRow="1" w:lastRow="0" w:firstColumn="1" w:lastColumn="0" w:noHBand="0" w:noVBand="1"/>
      </w:tblPr>
      <w:tblGrid>
        <w:gridCol w:w="2880"/>
        <w:gridCol w:w="960"/>
        <w:gridCol w:w="960"/>
        <w:gridCol w:w="960"/>
        <w:gridCol w:w="960"/>
        <w:gridCol w:w="960"/>
        <w:gridCol w:w="960"/>
        <w:gridCol w:w="1040"/>
      </w:tblGrid>
      <w:tr w:rsidR="009949E9" w:rsidRPr="009949E9" w:rsidTr="00A32ACF">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Kab/Kota</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Pajak Daerah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RATA-RATA</w:t>
            </w:r>
          </w:p>
        </w:tc>
      </w:tr>
      <w:tr w:rsidR="009949E9" w:rsidRPr="009949E9" w:rsidTr="00A32ACF">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949E9" w:rsidRPr="009949E9" w:rsidRDefault="009949E9" w:rsidP="00A32ACF">
            <w:pPr>
              <w:spacing w:after="0" w:line="240" w:lineRule="auto"/>
              <w:rPr>
                <w:rFonts w:ascii="Times New Roman" w:eastAsia="Times New Roman" w:hAnsi="Times New Roman" w:cs="Times New Roman"/>
                <w:b/>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2016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2017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2018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2019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2020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b/>
                <w:color w:val="000000"/>
                <w:sz w:val="20"/>
                <w:szCs w:val="20"/>
              </w:rPr>
            </w:pPr>
            <w:r w:rsidRPr="009949E9">
              <w:rPr>
                <w:rFonts w:ascii="Times New Roman" w:eastAsia="Times New Roman" w:hAnsi="Times New Roman" w:cs="Times New Roman"/>
                <w:b/>
                <w:color w:val="000000"/>
                <w:sz w:val="20"/>
                <w:szCs w:val="20"/>
              </w:rPr>
              <w:t>2021</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Banjarnegara</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2.78</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2.82</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2.63</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Banyumas</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5.17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6.48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6.68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6.26</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6.38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6.20</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Batang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4.36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4.62</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5.95</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4.56</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Blora</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2.64</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2.47</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2.50</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Boyolali</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4.75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6.03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6.35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5.91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6.22</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5.58</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Brebes</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3.93</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3.33</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Cilacap</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5.10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6.05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8.85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6.45</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6.64</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6.34</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Demak</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6.47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6.62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6.55</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6.26</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Grobogan</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3.71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3.80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3.86</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3.35</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Jepara</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4.59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5.28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5.91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7.15</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5.27</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Karanganyar</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6.34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7.38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7.91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8.50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8.34</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7.91</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Kebumen</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3.65</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3.97</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3.43</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Kendal</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4.49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5.34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5.61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5.74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6.31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7.11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5.77</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Klaten</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4.49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4.50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4.93</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4.34</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Kabupaten Kudus</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4.49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5.24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5.72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6.02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6.26</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6.87</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sz w:val="20"/>
                <w:szCs w:val="20"/>
              </w:rPr>
            </w:pPr>
            <w:r w:rsidRPr="009949E9">
              <w:rPr>
                <w:rFonts w:ascii="Times New Roman" w:eastAsia="Times New Roman" w:hAnsi="Times New Roman" w:cs="Times New Roman"/>
                <w:sz w:val="20"/>
                <w:szCs w:val="20"/>
              </w:rPr>
              <w:t>5.77</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Magelang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4.77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4.95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5.41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6.09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4.85</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4.86</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5.16</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Pati</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3.68</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3.99</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3.20</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Pekalongan</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3.15</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Pemalang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3.29</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3.01</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Purbalingga</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2.89</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Purworejo</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3.36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3.57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3.42</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3.10</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Rembang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5.62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5.53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4.66</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5.71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4.68</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Semarang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5.35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7.89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7.19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7.55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8.34</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7.84</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7.36</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Sragen</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4.34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5.04</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4.59</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4.14</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Sukoharjo</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9.42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10.80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11.48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12.24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11.53</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11.06</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11.09</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Tegal</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4.46</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4.72</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5.02</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4.27</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Temanggung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2.15</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2.84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2.62</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2.43</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Wonogiri</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1.71</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2.02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2.47</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2.50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2.64</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2.29</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Kabupaten Wonosobo</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2.10</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2.31</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2.68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2.26</w:t>
            </w:r>
          </w:p>
        </w:tc>
      </w:tr>
      <w:tr w:rsidR="009949E9" w:rsidRPr="009949E9" w:rsidTr="00A32AC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Magelang</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3.09</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3.43</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4.18</w:t>
            </w:r>
          </w:p>
        </w:tc>
        <w:tc>
          <w:tcPr>
            <w:tcW w:w="960" w:type="dxa"/>
            <w:tcBorders>
              <w:top w:val="nil"/>
              <w:left w:val="nil"/>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3.80</w:t>
            </w:r>
          </w:p>
        </w:tc>
        <w:tc>
          <w:tcPr>
            <w:tcW w:w="960" w:type="dxa"/>
            <w:tcBorders>
              <w:top w:val="nil"/>
              <w:left w:val="nil"/>
              <w:bottom w:val="single" w:sz="4" w:space="0" w:color="auto"/>
              <w:right w:val="nil"/>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3.83</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949E9" w:rsidRPr="009949E9" w:rsidRDefault="009949E9" w:rsidP="00A32ACF">
            <w:pPr>
              <w:spacing w:after="0" w:line="240" w:lineRule="auto"/>
              <w:jc w:val="center"/>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3.69</w:t>
            </w:r>
          </w:p>
        </w:tc>
      </w:tr>
    </w:tbl>
    <w:p w:rsidR="00A32ACF" w:rsidRPr="00A32ACF" w:rsidRDefault="00A32ACF">
      <w:pPr>
        <w:rPr>
          <w:lang w:val="en-US"/>
        </w:rPr>
      </w:pPr>
    </w:p>
    <w:tbl>
      <w:tblPr>
        <w:tblW w:w="9680" w:type="dxa"/>
        <w:tblInd w:w="-510" w:type="dxa"/>
        <w:tblLook w:val="04A0" w:firstRow="1" w:lastRow="0" w:firstColumn="1" w:lastColumn="0" w:noHBand="0" w:noVBand="1"/>
      </w:tblPr>
      <w:tblGrid>
        <w:gridCol w:w="2880"/>
        <w:gridCol w:w="960"/>
        <w:gridCol w:w="960"/>
        <w:gridCol w:w="960"/>
        <w:gridCol w:w="960"/>
        <w:gridCol w:w="960"/>
        <w:gridCol w:w="960"/>
        <w:gridCol w:w="1040"/>
      </w:tblGrid>
      <w:tr w:rsidR="009949E9" w:rsidRPr="009949E9" w:rsidTr="009949E9">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Pekalongan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7.79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8.00</w:t>
            </w:r>
          </w:p>
        </w:tc>
        <w:tc>
          <w:tcPr>
            <w:tcW w:w="960" w:type="dxa"/>
            <w:tcBorders>
              <w:top w:val="single" w:sz="4" w:space="0" w:color="auto"/>
              <w:left w:val="nil"/>
              <w:bottom w:val="single" w:sz="4" w:space="0" w:color="auto"/>
              <w:right w:val="nil"/>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9.04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7.78</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Salatiga</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5.49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5.63</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6.24</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7.15</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6.11</w:t>
            </w:r>
          </w:p>
        </w:tc>
        <w:tc>
          <w:tcPr>
            <w:tcW w:w="960" w:type="dxa"/>
            <w:tcBorders>
              <w:top w:val="nil"/>
              <w:left w:val="nil"/>
              <w:bottom w:val="single" w:sz="4" w:space="0" w:color="auto"/>
              <w:right w:val="nil"/>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6.87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6.25</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Semarang</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24.53</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31.06</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31.45</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34.21</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32.40</w:t>
            </w:r>
          </w:p>
        </w:tc>
        <w:tc>
          <w:tcPr>
            <w:tcW w:w="960" w:type="dxa"/>
            <w:tcBorders>
              <w:top w:val="nil"/>
              <w:left w:val="nil"/>
              <w:bottom w:val="single" w:sz="4" w:space="0" w:color="auto"/>
              <w:right w:val="nil"/>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29.96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30.60</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Surakarta</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14.80</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15.99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18.09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18.50</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15.25</w:t>
            </w:r>
          </w:p>
        </w:tc>
        <w:tc>
          <w:tcPr>
            <w:tcW w:w="960" w:type="dxa"/>
            <w:tcBorders>
              <w:top w:val="nil"/>
              <w:left w:val="nil"/>
              <w:bottom w:val="single" w:sz="4" w:space="0" w:color="auto"/>
              <w:right w:val="nil"/>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16.29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16.49</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Kota Tegal</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5.10</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6.74</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8.49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8.62</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8.15</w:t>
            </w:r>
          </w:p>
        </w:tc>
        <w:tc>
          <w:tcPr>
            <w:tcW w:w="960" w:type="dxa"/>
            <w:tcBorders>
              <w:top w:val="nil"/>
              <w:left w:val="nil"/>
              <w:bottom w:val="single" w:sz="4" w:space="0" w:color="auto"/>
              <w:right w:val="nil"/>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9.46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7.76</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MEAN</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4.66</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5.42</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5.98</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6.47</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6.14</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6.43</w:t>
            </w:r>
          </w:p>
        </w:tc>
        <w:tc>
          <w:tcPr>
            <w:tcW w:w="104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5.85</w:t>
            </w:r>
          </w:p>
        </w:tc>
      </w:tr>
      <w:tr w:rsidR="009949E9" w:rsidRPr="009949E9" w:rsidTr="009949E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STANDAR DEVIASI</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4.19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5.30</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5.70</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5.23</w:t>
            </w:r>
          </w:p>
        </w:tc>
        <w:tc>
          <w:tcPr>
            <w:tcW w:w="96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4.92</w:t>
            </w:r>
          </w:p>
        </w:tc>
        <w:tc>
          <w:tcPr>
            <w:tcW w:w="1040" w:type="dxa"/>
            <w:tcBorders>
              <w:top w:val="nil"/>
              <w:left w:val="nil"/>
              <w:bottom w:val="single" w:sz="4" w:space="0" w:color="auto"/>
              <w:right w:val="single" w:sz="4" w:space="0" w:color="auto"/>
            </w:tcBorders>
            <w:shd w:val="clear" w:color="auto" w:fill="auto"/>
            <w:noWrap/>
            <w:vAlign w:val="bottom"/>
            <w:hideMark/>
          </w:tcPr>
          <w:p w:rsidR="009949E9" w:rsidRPr="009949E9" w:rsidRDefault="009949E9" w:rsidP="009949E9">
            <w:pPr>
              <w:spacing w:after="0" w:line="240" w:lineRule="auto"/>
              <w:jc w:val="right"/>
              <w:rPr>
                <w:rFonts w:ascii="Times New Roman" w:eastAsia="Times New Roman" w:hAnsi="Times New Roman" w:cs="Times New Roman"/>
                <w:color w:val="000000"/>
                <w:sz w:val="20"/>
                <w:szCs w:val="20"/>
              </w:rPr>
            </w:pPr>
            <w:r w:rsidRPr="009949E9">
              <w:rPr>
                <w:rFonts w:ascii="Times New Roman" w:eastAsia="Times New Roman" w:hAnsi="Times New Roman" w:cs="Times New Roman"/>
                <w:color w:val="000000"/>
                <w:sz w:val="20"/>
                <w:szCs w:val="20"/>
              </w:rPr>
              <w:t>5.07</w:t>
            </w:r>
          </w:p>
        </w:tc>
      </w:tr>
    </w:tbl>
    <w:p w:rsidR="009949E9" w:rsidRDefault="009949E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A32ACF" w:rsidRPr="00D03C11" w:rsidRDefault="00A32ACF"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D03C11">
        <w:rPr>
          <w:rFonts w:ascii="Times New Roman" w:hAnsi="Times New Roman" w:cs="Times New Roman"/>
          <w:b/>
          <w:noProof/>
          <w:sz w:val="24"/>
          <w:szCs w:val="24"/>
          <w:lang w:val="en-US"/>
        </w:rPr>
        <w:t>Lampiran 3</w:t>
      </w:r>
    </w:p>
    <w:p w:rsidR="00A32ACF" w:rsidRPr="00D03C11" w:rsidRDefault="00A32ACF" w:rsidP="00A32ACF">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D03C11">
        <w:rPr>
          <w:rFonts w:ascii="Times New Roman" w:hAnsi="Times New Roman" w:cs="Times New Roman"/>
          <w:b/>
          <w:noProof/>
          <w:sz w:val="24"/>
          <w:szCs w:val="24"/>
          <w:lang w:val="en-US"/>
        </w:rPr>
        <w:t>Tabel Rasio Penerimaan Retribusi Daerah Tahun 2016-2021</w:t>
      </w:r>
    </w:p>
    <w:tbl>
      <w:tblPr>
        <w:tblW w:w="9580" w:type="dxa"/>
        <w:tblInd w:w="-410" w:type="dxa"/>
        <w:tblLook w:val="04A0" w:firstRow="1" w:lastRow="0" w:firstColumn="1" w:lastColumn="0" w:noHBand="0" w:noVBand="1"/>
      </w:tblPr>
      <w:tblGrid>
        <w:gridCol w:w="2860"/>
        <w:gridCol w:w="960"/>
        <w:gridCol w:w="960"/>
        <w:gridCol w:w="960"/>
        <w:gridCol w:w="960"/>
        <w:gridCol w:w="960"/>
        <w:gridCol w:w="960"/>
        <w:gridCol w:w="960"/>
      </w:tblGrid>
      <w:tr w:rsidR="00A32ACF" w:rsidRPr="00A32ACF" w:rsidTr="00A32ACF">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Kab/Kota</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Retribusi Daerah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RATA-RATA</w:t>
            </w:r>
          </w:p>
        </w:tc>
      </w:tr>
      <w:tr w:rsidR="00A32ACF" w:rsidRPr="00A32ACF" w:rsidTr="00A32ACF">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A32ACF" w:rsidRPr="00A32ACF" w:rsidRDefault="00A32ACF" w:rsidP="00A32ACF">
            <w:pPr>
              <w:spacing w:after="0" w:line="240" w:lineRule="auto"/>
              <w:rPr>
                <w:rFonts w:ascii="Times New Roman" w:eastAsia="Times New Roman" w:hAnsi="Times New Roman" w:cs="Times New Roman"/>
                <w:b/>
                <w:color w:val="000000"/>
                <w:sz w:val="20"/>
                <w:szCs w:val="20"/>
              </w:rPr>
            </w:pPr>
          </w:p>
        </w:tc>
        <w:tc>
          <w:tcPr>
            <w:tcW w:w="960" w:type="dxa"/>
            <w:tcBorders>
              <w:top w:val="nil"/>
              <w:left w:val="nil"/>
              <w:bottom w:val="nil"/>
              <w:right w:val="single" w:sz="4" w:space="0" w:color="auto"/>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2016</w:t>
            </w:r>
          </w:p>
        </w:tc>
        <w:tc>
          <w:tcPr>
            <w:tcW w:w="960" w:type="dxa"/>
            <w:tcBorders>
              <w:top w:val="nil"/>
              <w:left w:val="nil"/>
              <w:bottom w:val="nil"/>
              <w:right w:val="single" w:sz="4" w:space="0" w:color="auto"/>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2017</w:t>
            </w:r>
          </w:p>
        </w:tc>
        <w:tc>
          <w:tcPr>
            <w:tcW w:w="960" w:type="dxa"/>
            <w:tcBorders>
              <w:top w:val="nil"/>
              <w:left w:val="nil"/>
              <w:bottom w:val="nil"/>
              <w:right w:val="single" w:sz="4" w:space="0" w:color="auto"/>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2018</w:t>
            </w:r>
          </w:p>
        </w:tc>
        <w:tc>
          <w:tcPr>
            <w:tcW w:w="960" w:type="dxa"/>
            <w:tcBorders>
              <w:top w:val="nil"/>
              <w:left w:val="nil"/>
              <w:bottom w:val="nil"/>
              <w:right w:val="single" w:sz="4" w:space="0" w:color="auto"/>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2019</w:t>
            </w:r>
          </w:p>
        </w:tc>
        <w:tc>
          <w:tcPr>
            <w:tcW w:w="960" w:type="dxa"/>
            <w:tcBorders>
              <w:top w:val="nil"/>
              <w:left w:val="nil"/>
              <w:bottom w:val="nil"/>
              <w:right w:val="single" w:sz="4" w:space="0" w:color="auto"/>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2020</w:t>
            </w:r>
          </w:p>
        </w:tc>
        <w:tc>
          <w:tcPr>
            <w:tcW w:w="960" w:type="dxa"/>
            <w:tcBorders>
              <w:top w:val="nil"/>
              <w:left w:val="nil"/>
              <w:bottom w:val="nil"/>
              <w:right w:val="nil"/>
            </w:tcBorders>
            <w:shd w:val="clear" w:color="auto" w:fill="auto"/>
            <w:noWrap/>
            <w:vAlign w:val="center"/>
            <w:hideMark/>
          </w:tcPr>
          <w:p w:rsidR="00A32ACF" w:rsidRPr="00A32ACF" w:rsidRDefault="00A32ACF" w:rsidP="00A32ACF">
            <w:pPr>
              <w:spacing w:after="0" w:line="240" w:lineRule="auto"/>
              <w:jc w:val="center"/>
              <w:rPr>
                <w:rFonts w:ascii="Times New Roman" w:eastAsia="Times New Roman" w:hAnsi="Times New Roman" w:cs="Times New Roman"/>
                <w:b/>
                <w:color w:val="000000"/>
                <w:sz w:val="20"/>
                <w:szCs w:val="20"/>
              </w:rPr>
            </w:pPr>
            <w:r w:rsidRPr="00A32ACF">
              <w:rPr>
                <w:rFonts w:ascii="Times New Roman" w:eastAsia="Times New Roman" w:hAnsi="Times New Roman" w:cs="Times New Roman"/>
                <w:b/>
                <w:color w:val="000000"/>
                <w:sz w:val="20"/>
                <w:szCs w:val="20"/>
              </w:rPr>
              <w:t>2021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Banjarnegara</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1.45</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1.37</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1.47</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1.02</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1.12</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1.21</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Banyumas</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0.71</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0.68</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0.86</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Batang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0.91</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1.02</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Blora</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0.43</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0.47</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0.45</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Boyolali</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0.93</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0.78</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Brebes</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0.51</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0.51</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0.48</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Cilacap</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1.02</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Demak</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1.80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1.02</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1.19</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Grobogan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0.44</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0.67</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Jepara</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1.84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0.93</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1.06</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Karanganyar</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0.65</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0.51</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0.85</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Kebumen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0.84</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0.97</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Kendal</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0.94</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0.94</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1.14</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Klaten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0.63</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Kudus</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0.98</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Magelang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1.14</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Pati</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0.85</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0.80</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Kabupaten Pekalongan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0.41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0.42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0.48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0.59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0.62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0.54</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sz w:val="20"/>
                <w:szCs w:val="20"/>
              </w:rPr>
            </w:pPr>
            <w:r w:rsidRPr="00A32ACF">
              <w:rPr>
                <w:rFonts w:ascii="Times New Roman" w:eastAsia="Times New Roman" w:hAnsi="Times New Roman" w:cs="Times New Roman"/>
                <w:sz w:val="20"/>
                <w:szCs w:val="20"/>
              </w:rPr>
              <w:t>0.51</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Pemalang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1.10</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1.26</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Purbalingga</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2.17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2.36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2.27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0.60</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1.45</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Purworejo</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0.73</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0.61</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Rembang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1.12</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Semarang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1.49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1.15</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1.39</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Sragen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0.59</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0.58</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0.64</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Sukoharjo</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0.87</w:t>
            </w:r>
          </w:p>
        </w:tc>
        <w:tc>
          <w:tcPr>
            <w:tcW w:w="960" w:type="dxa"/>
            <w:tcBorders>
              <w:top w:val="nil"/>
              <w:left w:val="nil"/>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center"/>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1.00</w:t>
            </w:r>
          </w:p>
        </w:tc>
      </w:tr>
    </w:tbl>
    <w:p w:rsidR="00A32ACF" w:rsidRDefault="00A32ACF"/>
    <w:tbl>
      <w:tblPr>
        <w:tblW w:w="9580" w:type="dxa"/>
        <w:tblInd w:w="-410" w:type="dxa"/>
        <w:tblLook w:val="04A0" w:firstRow="1" w:lastRow="0" w:firstColumn="1" w:lastColumn="0" w:noHBand="0" w:noVBand="1"/>
      </w:tblPr>
      <w:tblGrid>
        <w:gridCol w:w="2860"/>
        <w:gridCol w:w="960"/>
        <w:gridCol w:w="960"/>
        <w:gridCol w:w="960"/>
        <w:gridCol w:w="960"/>
        <w:gridCol w:w="960"/>
        <w:gridCol w:w="960"/>
        <w:gridCol w:w="960"/>
      </w:tblGrid>
      <w:tr w:rsidR="00A32ACF" w:rsidRPr="00A32ACF" w:rsidTr="00A32ACF">
        <w:trPr>
          <w:trHeight w:val="300"/>
        </w:trPr>
        <w:tc>
          <w:tcPr>
            <w:tcW w:w="2860" w:type="dxa"/>
            <w:tcBorders>
              <w:top w:val="single" w:sz="4" w:space="0" w:color="auto"/>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lastRenderedPageBreak/>
              <w:t>Kabupaten Tegal</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0.99</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0.82</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0.71</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0.91</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0.82</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Temanggung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3.80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1.21</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Wonogiri</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0.82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0.68</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0.90</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Kabupaten Wonosobo</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0.36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0.58</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0.55</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Magelang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0.67</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Pekalongan</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1.96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1.65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1.77</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1.72</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1.53</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1.70</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Salatiga</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1.18</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1.04</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1.58</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1.28</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Semarang</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3.00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2.16</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2.55</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2.49</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2.02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2.37</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000000" w:fill="FFFFFF"/>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Surakarta</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3.50</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3.41</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3.03</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2.84</w:t>
            </w:r>
          </w:p>
        </w:tc>
        <w:tc>
          <w:tcPr>
            <w:tcW w:w="960" w:type="dxa"/>
            <w:tcBorders>
              <w:top w:val="nil"/>
              <w:left w:val="single" w:sz="4" w:space="0" w:color="auto"/>
              <w:bottom w:val="single" w:sz="4" w:space="0" w:color="auto"/>
              <w:right w:val="nil"/>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2.54</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3.00</w:t>
            </w:r>
          </w:p>
        </w:tc>
      </w:tr>
      <w:tr w:rsidR="00A32ACF" w:rsidRPr="00A32ACF" w:rsidTr="00A32ACF">
        <w:trPr>
          <w:trHeight w:val="300"/>
        </w:trPr>
        <w:tc>
          <w:tcPr>
            <w:tcW w:w="2860" w:type="dxa"/>
            <w:tcBorders>
              <w:top w:val="nil"/>
              <w:left w:val="single" w:sz="4" w:space="0" w:color="auto"/>
              <w:bottom w:val="single" w:sz="4" w:space="0" w:color="auto"/>
              <w:right w:val="nil"/>
            </w:tcBorders>
            <w:shd w:val="clear" w:color="auto" w:fill="auto"/>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Kota Tegal</w:t>
            </w:r>
          </w:p>
        </w:tc>
        <w:tc>
          <w:tcPr>
            <w:tcW w:w="960" w:type="dxa"/>
            <w:tcBorders>
              <w:top w:val="nil"/>
              <w:left w:val="single" w:sz="4" w:space="0" w:color="auto"/>
              <w:bottom w:val="single" w:sz="4" w:space="0" w:color="auto"/>
              <w:right w:val="nil"/>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2.01</w:t>
            </w:r>
          </w:p>
        </w:tc>
        <w:tc>
          <w:tcPr>
            <w:tcW w:w="960" w:type="dxa"/>
            <w:tcBorders>
              <w:top w:val="nil"/>
              <w:left w:val="single" w:sz="4" w:space="0" w:color="auto"/>
              <w:bottom w:val="single" w:sz="4" w:space="0" w:color="auto"/>
              <w:right w:val="nil"/>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1.94</w:t>
            </w:r>
          </w:p>
        </w:tc>
        <w:tc>
          <w:tcPr>
            <w:tcW w:w="960" w:type="dxa"/>
            <w:tcBorders>
              <w:top w:val="nil"/>
              <w:left w:val="single" w:sz="4" w:space="0" w:color="auto"/>
              <w:bottom w:val="single" w:sz="4" w:space="0" w:color="auto"/>
              <w:right w:val="nil"/>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1.76</w:t>
            </w:r>
          </w:p>
        </w:tc>
        <w:tc>
          <w:tcPr>
            <w:tcW w:w="960" w:type="dxa"/>
            <w:tcBorders>
              <w:top w:val="nil"/>
              <w:left w:val="single" w:sz="4" w:space="0" w:color="auto"/>
              <w:bottom w:val="single" w:sz="4" w:space="0" w:color="auto"/>
              <w:right w:val="nil"/>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1.84</w:t>
            </w:r>
          </w:p>
        </w:tc>
        <w:tc>
          <w:tcPr>
            <w:tcW w:w="960" w:type="dxa"/>
            <w:tcBorders>
              <w:top w:val="nil"/>
              <w:left w:val="single" w:sz="4" w:space="0" w:color="auto"/>
              <w:bottom w:val="single" w:sz="4" w:space="0" w:color="auto"/>
              <w:right w:val="nil"/>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1.91</w:t>
            </w:r>
          </w:p>
        </w:tc>
      </w:tr>
      <w:tr w:rsidR="00A32ACF" w:rsidRPr="00A32ACF" w:rsidTr="00A32AC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MEAN</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1.31</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0.90</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0.94</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1.07</w:t>
            </w:r>
          </w:p>
        </w:tc>
      </w:tr>
      <w:tr w:rsidR="00A32ACF" w:rsidRPr="00A32ACF" w:rsidTr="00A32AC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STANDAR DEVIASI</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0.78</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0.61</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0.60</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0.54</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0.46</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0.50</w:t>
            </w:r>
          </w:p>
        </w:tc>
        <w:tc>
          <w:tcPr>
            <w:tcW w:w="960" w:type="dxa"/>
            <w:tcBorders>
              <w:top w:val="nil"/>
              <w:left w:val="nil"/>
              <w:bottom w:val="single" w:sz="4" w:space="0" w:color="auto"/>
              <w:right w:val="single" w:sz="4" w:space="0" w:color="auto"/>
            </w:tcBorders>
            <w:shd w:val="clear" w:color="auto" w:fill="auto"/>
            <w:noWrap/>
            <w:vAlign w:val="bottom"/>
            <w:hideMark/>
          </w:tcPr>
          <w:p w:rsidR="00A32ACF" w:rsidRPr="00A32ACF" w:rsidRDefault="00A32ACF" w:rsidP="00A32ACF">
            <w:pPr>
              <w:spacing w:after="0" w:line="240" w:lineRule="auto"/>
              <w:jc w:val="right"/>
              <w:rPr>
                <w:rFonts w:ascii="Times New Roman" w:eastAsia="Times New Roman" w:hAnsi="Times New Roman" w:cs="Times New Roman"/>
                <w:color w:val="000000"/>
                <w:sz w:val="20"/>
                <w:szCs w:val="20"/>
              </w:rPr>
            </w:pPr>
            <w:r w:rsidRPr="00A32ACF">
              <w:rPr>
                <w:rFonts w:ascii="Times New Roman" w:eastAsia="Times New Roman" w:hAnsi="Times New Roman" w:cs="Times New Roman"/>
                <w:color w:val="000000"/>
                <w:sz w:val="20"/>
                <w:szCs w:val="20"/>
              </w:rPr>
              <w:t>0.52</w:t>
            </w:r>
          </w:p>
        </w:tc>
      </w:tr>
    </w:tbl>
    <w:p w:rsidR="00A32ACF" w:rsidRDefault="00A32ACF"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D03C11" w:rsidRPr="006F765A" w:rsidRDefault="00D03C11"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6F765A">
        <w:rPr>
          <w:rFonts w:ascii="Times New Roman" w:hAnsi="Times New Roman" w:cs="Times New Roman"/>
          <w:b/>
          <w:noProof/>
          <w:sz w:val="24"/>
          <w:szCs w:val="24"/>
          <w:lang w:val="en-US"/>
        </w:rPr>
        <w:t>Lampiran 4</w:t>
      </w:r>
    </w:p>
    <w:p w:rsidR="00D03C11" w:rsidRPr="00D03C11" w:rsidRDefault="00D03C11" w:rsidP="00D03C11">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D03C11">
        <w:rPr>
          <w:rFonts w:ascii="Times New Roman" w:hAnsi="Times New Roman" w:cs="Times New Roman"/>
          <w:b/>
          <w:noProof/>
          <w:sz w:val="24"/>
          <w:szCs w:val="24"/>
          <w:lang w:val="en-US"/>
        </w:rPr>
        <w:t>Tabel Rasio Dana Bagi Hasil Tahun 2016-2021</w:t>
      </w:r>
    </w:p>
    <w:tbl>
      <w:tblPr>
        <w:tblW w:w="9600" w:type="dxa"/>
        <w:tblInd w:w="-494" w:type="dxa"/>
        <w:tblLook w:val="04A0" w:firstRow="1" w:lastRow="0" w:firstColumn="1" w:lastColumn="0" w:noHBand="0" w:noVBand="1"/>
      </w:tblPr>
      <w:tblGrid>
        <w:gridCol w:w="2880"/>
        <w:gridCol w:w="960"/>
        <w:gridCol w:w="960"/>
        <w:gridCol w:w="960"/>
        <w:gridCol w:w="960"/>
        <w:gridCol w:w="960"/>
        <w:gridCol w:w="960"/>
        <w:gridCol w:w="960"/>
      </w:tblGrid>
      <w:tr w:rsidR="00D03C11" w:rsidRPr="00D03C11" w:rsidTr="00D03C11">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Kab/Kota</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Dana Bagi Hasil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RATA-RATA</w:t>
            </w:r>
          </w:p>
        </w:tc>
      </w:tr>
      <w:tr w:rsidR="00D03C11" w:rsidRPr="00D03C11" w:rsidTr="00D03C11">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03C11" w:rsidRPr="00D03C11" w:rsidRDefault="00D03C11" w:rsidP="00D03C11">
            <w:pPr>
              <w:spacing w:after="0" w:line="240" w:lineRule="auto"/>
              <w:rPr>
                <w:rFonts w:ascii="Times New Roman" w:eastAsia="Times New Roman" w:hAnsi="Times New Roman" w:cs="Times New Roman"/>
                <w:b/>
                <w:color w:val="000000"/>
                <w:sz w:val="20"/>
                <w:szCs w:val="20"/>
              </w:rPr>
            </w:pP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2016</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2017</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2018</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2019</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2020</w:t>
            </w:r>
          </w:p>
        </w:tc>
        <w:tc>
          <w:tcPr>
            <w:tcW w:w="960" w:type="dxa"/>
            <w:tcBorders>
              <w:top w:val="nil"/>
              <w:left w:val="nil"/>
              <w:bottom w:val="nil"/>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2021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Banjarnegara</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1.76</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1.09</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1.68</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Banyumas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0.83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Batang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Blora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5.97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5.62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5.46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7.03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5.72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Boyolali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Brebes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1.52</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Cilacap</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Demak</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Grobogan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2.48</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1.98</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Jepara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2.79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Karanganyar</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2.37</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1.91</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Kebumen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0.79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Kendal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3.33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Klaten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Kudus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12.79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11.80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10.02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10.75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12.32</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11.83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Magelang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1.85</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Pati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0.88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Pekalongan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1.48</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Pemalang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1.72</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1.44</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Purbalingga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1.00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1.75</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Purworejo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1.41</w:t>
            </w:r>
          </w:p>
        </w:tc>
      </w:tr>
    </w:tbl>
    <w:p w:rsidR="00D03C11" w:rsidRDefault="00D03C11"/>
    <w:tbl>
      <w:tblPr>
        <w:tblW w:w="9600" w:type="dxa"/>
        <w:tblInd w:w="-494" w:type="dxa"/>
        <w:tblLook w:val="04A0" w:firstRow="1" w:lastRow="0" w:firstColumn="1" w:lastColumn="0" w:noHBand="0" w:noVBand="1"/>
      </w:tblPr>
      <w:tblGrid>
        <w:gridCol w:w="2880"/>
        <w:gridCol w:w="960"/>
        <w:gridCol w:w="960"/>
        <w:gridCol w:w="960"/>
        <w:gridCol w:w="960"/>
        <w:gridCol w:w="960"/>
        <w:gridCol w:w="960"/>
        <w:gridCol w:w="960"/>
      </w:tblGrid>
      <w:tr w:rsidR="00D03C11" w:rsidRPr="00D03C11" w:rsidTr="00D03C11">
        <w:trPr>
          <w:trHeight w:val="300"/>
        </w:trPr>
        <w:tc>
          <w:tcPr>
            <w:tcW w:w="288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lastRenderedPageBreak/>
              <w:t>Kabupaten Rembang</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2.75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Semarang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Sragen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Sukoharjo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Tegal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1.17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0.80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1.38</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Temanggung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3.15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3.39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3.01</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Wonogiri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1.21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0.91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1.43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Wonosobo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2.14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2.42</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Magelang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3.46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Pekalongan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3.56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Salatiga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3.42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2.74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Semarang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28.59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7.97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Surakarta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2.84</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Tegal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3.53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2.78</w:t>
            </w:r>
          </w:p>
        </w:tc>
      </w:tr>
      <w:tr w:rsidR="00D03C11" w:rsidRPr="00D03C11" w:rsidTr="00D03C1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MEAN</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1.76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2.33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3.54</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2.55</w:t>
            </w:r>
          </w:p>
        </w:tc>
      </w:tr>
      <w:tr w:rsidR="00D03C11" w:rsidRPr="00D03C11" w:rsidTr="00D03C1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STANDAR DEVIASI</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1.93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1.63</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1.65</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2.04</w:t>
            </w:r>
          </w:p>
        </w:tc>
      </w:tr>
    </w:tbl>
    <w:p w:rsidR="00D03C11" w:rsidRDefault="00D03C11"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D03C11" w:rsidRPr="00D859C0" w:rsidRDefault="00D03C11"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D859C0">
        <w:rPr>
          <w:rFonts w:ascii="Times New Roman" w:hAnsi="Times New Roman" w:cs="Times New Roman"/>
          <w:b/>
          <w:noProof/>
          <w:sz w:val="24"/>
          <w:szCs w:val="24"/>
          <w:lang w:val="en-US"/>
        </w:rPr>
        <w:t>Lampiran 5</w:t>
      </w:r>
    </w:p>
    <w:p w:rsidR="00D03C11" w:rsidRPr="00D859C0" w:rsidRDefault="00D03C11" w:rsidP="00D03C11">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D859C0">
        <w:rPr>
          <w:rFonts w:ascii="Times New Roman" w:hAnsi="Times New Roman" w:cs="Times New Roman"/>
          <w:b/>
          <w:noProof/>
          <w:sz w:val="24"/>
          <w:szCs w:val="24"/>
          <w:lang w:val="en-US"/>
        </w:rPr>
        <w:t>Tabel Rasio Dana Alokasi Umum Tahun 2016-2021</w:t>
      </w:r>
    </w:p>
    <w:tbl>
      <w:tblPr>
        <w:tblW w:w="9760" w:type="dxa"/>
        <w:tblInd w:w="-544" w:type="dxa"/>
        <w:tblLook w:val="04A0" w:firstRow="1" w:lastRow="0" w:firstColumn="1" w:lastColumn="0" w:noHBand="0" w:noVBand="1"/>
      </w:tblPr>
      <w:tblGrid>
        <w:gridCol w:w="2880"/>
        <w:gridCol w:w="960"/>
        <w:gridCol w:w="960"/>
        <w:gridCol w:w="960"/>
        <w:gridCol w:w="960"/>
        <w:gridCol w:w="960"/>
        <w:gridCol w:w="960"/>
        <w:gridCol w:w="1120"/>
      </w:tblGrid>
      <w:tr w:rsidR="00D03C11" w:rsidRPr="00D03C11" w:rsidTr="00D03C11">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Kab/Kota</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Dana Alokasi Umum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RATA-RATA</w:t>
            </w:r>
          </w:p>
        </w:tc>
      </w:tr>
      <w:tr w:rsidR="00D03C11" w:rsidRPr="00D03C11" w:rsidTr="00D03C11">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03C11" w:rsidRPr="00D03C11" w:rsidRDefault="00D03C11" w:rsidP="00D03C11">
            <w:pPr>
              <w:spacing w:after="0" w:line="240" w:lineRule="auto"/>
              <w:rPr>
                <w:rFonts w:ascii="Times New Roman" w:eastAsia="Times New Roman" w:hAnsi="Times New Roman" w:cs="Times New Roman"/>
                <w:b/>
                <w:color w:val="000000"/>
                <w:sz w:val="20"/>
                <w:szCs w:val="20"/>
              </w:rPr>
            </w:pP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2016</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2017</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2018</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2019</w:t>
            </w:r>
          </w:p>
        </w:tc>
        <w:tc>
          <w:tcPr>
            <w:tcW w:w="960" w:type="dxa"/>
            <w:tcBorders>
              <w:top w:val="nil"/>
              <w:left w:val="nil"/>
              <w:bottom w:val="nil"/>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2020</w:t>
            </w:r>
          </w:p>
        </w:tc>
        <w:tc>
          <w:tcPr>
            <w:tcW w:w="960" w:type="dxa"/>
            <w:tcBorders>
              <w:top w:val="nil"/>
              <w:left w:val="nil"/>
              <w:bottom w:val="nil"/>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b/>
                <w:color w:val="000000"/>
                <w:sz w:val="20"/>
                <w:szCs w:val="20"/>
              </w:rPr>
            </w:pPr>
            <w:r w:rsidRPr="00D03C11">
              <w:rPr>
                <w:rFonts w:ascii="Times New Roman" w:eastAsia="Times New Roman" w:hAnsi="Times New Roman" w:cs="Times New Roman"/>
                <w:b/>
                <w:color w:val="000000"/>
                <w:sz w:val="20"/>
                <w:szCs w:val="20"/>
              </w:rPr>
              <w:t>2021</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Banjarnegara</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53.19</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44.25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46.25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47.44</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42.95</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46.54</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Banyumas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42.65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36.98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41.97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Batang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52.77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49.74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45.91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46.18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40.49</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46.33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Blora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50.77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43.70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38.78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43.89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Boyolali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51.81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46.62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45.54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38.88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44.56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Brebes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52.07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46.10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46.31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39.17</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44.88</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Cilacap</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49.52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38.17</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43.40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Demak</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46.54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41.73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36.21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40.79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Grobogan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50.39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44.98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39.25</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Jepara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45.39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43.66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43.08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39.02</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43.17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Karanganyar</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47.89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46.30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46.73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41.72</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45.90</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Kebumen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48.20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45.48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46.75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45.40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41.64</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45.14</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Kendal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51.51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46.68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44.72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39.19</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44.93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Klaten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53.32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49.26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47.68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44.72</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48.05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Kudus</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43.71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40.73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40.42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40.71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34.55</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39.61</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Magelang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52.99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46.67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46.07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42.61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39.48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Pati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49.39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42.66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43.69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40.63</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43.52</w:t>
            </w:r>
          </w:p>
        </w:tc>
      </w:tr>
    </w:tbl>
    <w:p w:rsidR="00D859C0" w:rsidRDefault="00D859C0"/>
    <w:tbl>
      <w:tblPr>
        <w:tblW w:w="9760" w:type="dxa"/>
        <w:tblInd w:w="-544" w:type="dxa"/>
        <w:tblLook w:val="04A0" w:firstRow="1" w:lastRow="0" w:firstColumn="1" w:lastColumn="0" w:noHBand="0" w:noVBand="1"/>
      </w:tblPr>
      <w:tblGrid>
        <w:gridCol w:w="2880"/>
        <w:gridCol w:w="960"/>
        <w:gridCol w:w="960"/>
        <w:gridCol w:w="960"/>
        <w:gridCol w:w="960"/>
        <w:gridCol w:w="960"/>
        <w:gridCol w:w="960"/>
        <w:gridCol w:w="1120"/>
      </w:tblGrid>
      <w:tr w:rsidR="00D03C11" w:rsidRPr="00D03C11" w:rsidTr="00D859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lastRenderedPageBreak/>
              <w:t>Kabupaten Pekalongan</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51.84</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44.02</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43.55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44.63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41.91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44.81</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Pemalang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56.71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48.63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46.40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42.53</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48.33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Purbalingga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51.39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45.25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44.22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40.39</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Purworejo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45.47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43.70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45.09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39.91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43.57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Rembang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50.19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43.20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43.90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37.58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43.07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Semarang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48.98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44.58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44.98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37.11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Sragen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51.02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47.97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48.19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47.08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42.13</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46.86</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Sukoharjo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49.69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40.00</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44.02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Tegal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53.77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46.58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45.34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43.49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37.63</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44.63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Temanggung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44.60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45.83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38.21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43.75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Wonogiri</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56.29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48.55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48.94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46.01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49.23</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Kabupaten Wonosobo</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53.40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45.19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44.71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44.80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42.53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40.27</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45.15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Magelang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53.32</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48.38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48.46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47.03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41.20</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47.07</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Pekalongan</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53.30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49.03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49.61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48.97</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45.47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44.12</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48.42</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Salatiga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51.84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50.76</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50.35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50.64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44.18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49.25</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Semarang</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29.53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30.03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28.11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28.85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26.90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24.21</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Surakarta</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49.41</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45.83</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43.99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45.18</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40.32</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44.69</w:t>
            </w:r>
          </w:p>
        </w:tc>
      </w:tr>
      <w:tr w:rsidR="00D03C11" w:rsidRPr="00D03C11" w:rsidTr="00D03C11">
        <w:trPr>
          <w:trHeight w:val="300"/>
        </w:trPr>
        <w:tc>
          <w:tcPr>
            <w:tcW w:w="288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Kota Tegal</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46.69</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47.05</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48.84</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48.50</w:t>
            </w:r>
          </w:p>
        </w:tc>
        <w:tc>
          <w:tcPr>
            <w:tcW w:w="960" w:type="dxa"/>
            <w:tcBorders>
              <w:top w:val="nil"/>
              <w:left w:val="single" w:sz="4" w:space="0" w:color="auto"/>
              <w:bottom w:val="single" w:sz="4" w:space="0" w:color="auto"/>
              <w:right w:val="nil"/>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43.81</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46.66</w:t>
            </w:r>
          </w:p>
        </w:tc>
      </w:tr>
      <w:tr w:rsidR="00D03C11" w:rsidRPr="00D03C11" w:rsidTr="00D03C1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MEAN</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50.09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45.52</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45.04</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44.51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42.01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39.17</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44.39</w:t>
            </w:r>
          </w:p>
        </w:tc>
      </w:tr>
      <w:tr w:rsidR="00D03C11" w:rsidRPr="00D03C11" w:rsidTr="00D03C1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STANDAR DEVIASI</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3.49</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3.70</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3.51</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3.56</w:t>
            </w:r>
          </w:p>
        </w:tc>
        <w:tc>
          <w:tcPr>
            <w:tcW w:w="96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6.88</w:t>
            </w:r>
          </w:p>
        </w:tc>
        <w:tc>
          <w:tcPr>
            <w:tcW w:w="1120" w:type="dxa"/>
            <w:tcBorders>
              <w:top w:val="nil"/>
              <w:left w:val="nil"/>
              <w:bottom w:val="single" w:sz="4" w:space="0" w:color="auto"/>
              <w:right w:val="single" w:sz="4" w:space="0" w:color="auto"/>
            </w:tcBorders>
            <w:shd w:val="clear" w:color="auto" w:fill="auto"/>
            <w:noWrap/>
            <w:vAlign w:val="center"/>
            <w:hideMark/>
          </w:tcPr>
          <w:p w:rsidR="00D03C11" w:rsidRPr="00D03C11" w:rsidRDefault="00D03C11" w:rsidP="00D03C11">
            <w:pPr>
              <w:spacing w:after="0" w:line="240" w:lineRule="auto"/>
              <w:jc w:val="center"/>
              <w:rPr>
                <w:rFonts w:ascii="Times New Roman" w:eastAsia="Times New Roman" w:hAnsi="Times New Roman" w:cs="Times New Roman"/>
                <w:color w:val="000000"/>
                <w:sz w:val="20"/>
                <w:szCs w:val="20"/>
              </w:rPr>
            </w:pPr>
            <w:r w:rsidRPr="00D03C11">
              <w:rPr>
                <w:rFonts w:ascii="Times New Roman" w:eastAsia="Times New Roman" w:hAnsi="Times New Roman" w:cs="Times New Roman"/>
                <w:color w:val="000000"/>
                <w:sz w:val="20"/>
                <w:szCs w:val="20"/>
              </w:rPr>
              <w:t>4.07</w:t>
            </w:r>
          </w:p>
        </w:tc>
      </w:tr>
    </w:tbl>
    <w:p w:rsidR="00D03C11" w:rsidRDefault="00D03C11"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D859C0" w:rsidRPr="00D859C0" w:rsidRDefault="00D859C0"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D859C0">
        <w:rPr>
          <w:rFonts w:ascii="Times New Roman" w:hAnsi="Times New Roman" w:cs="Times New Roman"/>
          <w:b/>
          <w:noProof/>
          <w:sz w:val="24"/>
          <w:szCs w:val="24"/>
          <w:lang w:val="en-US"/>
        </w:rPr>
        <w:t>Lampiran 6</w:t>
      </w:r>
    </w:p>
    <w:p w:rsidR="00D859C0" w:rsidRPr="00D859C0" w:rsidRDefault="00D859C0" w:rsidP="00C42B30">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D859C0">
        <w:rPr>
          <w:rFonts w:ascii="Times New Roman" w:hAnsi="Times New Roman" w:cs="Times New Roman"/>
          <w:b/>
          <w:noProof/>
          <w:sz w:val="24"/>
          <w:szCs w:val="24"/>
          <w:lang w:val="en-US"/>
        </w:rPr>
        <w:t>Tabel Rasio Belanja Modal Tahun 2016-2021</w:t>
      </w:r>
    </w:p>
    <w:tbl>
      <w:tblPr>
        <w:tblW w:w="9740" w:type="dxa"/>
        <w:tblInd w:w="-544" w:type="dxa"/>
        <w:tblLook w:val="04A0" w:firstRow="1" w:lastRow="0" w:firstColumn="1" w:lastColumn="0" w:noHBand="0" w:noVBand="1"/>
      </w:tblPr>
      <w:tblGrid>
        <w:gridCol w:w="2900"/>
        <w:gridCol w:w="960"/>
        <w:gridCol w:w="960"/>
        <w:gridCol w:w="960"/>
        <w:gridCol w:w="960"/>
        <w:gridCol w:w="960"/>
        <w:gridCol w:w="960"/>
        <w:gridCol w:w="1080"/>
      </w:tblGrid>
      <w:tr w:rsidR="00D859C0" w:rsidRPr="00D859C0" w:rsidTr="00D859C0">
        <w:trPr>
          <w:trHeight w:val="3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Kab/Kota</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Belanja Modal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RATA-RATA</w:t>
            </w:r>
          </w:p>
        </w:tc>
      </w:tr>
      <w:tr w:rsidR="00D859C0" w:rsidRPr="00D859C0" w:rsidTr="00D859C0">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D859C0" w:rsidRPr="00D859C0" w:rsidRDefault="00D859C0" w:rsidP="00D859C0">
            <w:pPr>
              <w:spacing w:after="0" w:line="240" w:lineRule="auto"/>
              <w:rPr>
                <w:rFonts w:ascii="Times New Roman" w:eastAsia="Times New Roman" w:hAnsi="Times New Roman" w:cs="Times New Roman"/>
                <w:b/>
                <w:color w:val="000000"/>
                <w:sz w:val="20"/>
                <w:szCs w:val="20"/>
              </w:rPr>
            </w:pPr>
          </w:p>
        </w:tc>
        <w:tc>
          <w:tcPr>
            <w:tcW w:w="960" w:type="dxa"/>
            <w:tcBorders>
              <w:top w:val="nil"/>
              <w:left w:val="nil"/>
              <w:bottom w:val="nil"/>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2016</w:t>
            </w:r>
          </w:p>
        </w:tc>
        <w:tc>
          <w:tcPr>
            <w:tcW w:w="960" w:type="dxa"/>
            <w:tcBorders>
              <w:top w:val="nil"/>
              <w:left w:val="nil"/>
              <w:bottom w:val="nil"/>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2017</w:t>
            </w:r>
          </w:p>
        </w:tc>
        <w:tc>
          <w:tcPr>
            <w:tcW w:w="960" w:type="dxa"/>
            <w:tcBorders>
              <w:top w:val="nil"/>
              <w:left w:val="nil"/>
              <w:bottom w:val="nil"/>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2018</w:t>
            </w:r>
          </w:p>
        </w:tc>
        <w:tc>
          <w:tcPr>
            <w:tcW w:w="960" w:type="dxa"/>
            <w:tcBorders>
              <w:top w:val="nil"/>
              <w:left w:val="nil"/>
              <w:bottom w:val="nil"/>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2019</w:t>
            </w:r>
          </w:p>
        </w:tc>
        <w:tc>
          <w:tcPr>
            <w:tcW w:w="960" w:type="dxa"/>
            <w:tcBorders>
              <w:top w:val="nil"/>
              <w:left w:val="nil"/>
              <w:bottom w:val="nil"/>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2020</w:t>
            </w:r>
          </w:p>
        </w:tc>
        <w:tc>
          <w:tcPr>
            <w:tcW w:w="960" w:type="dxa"/>
            <w:tcBorders>
              <w:top w:val="nil"/>
              <w:left w:val="nil"/>
              <w:bottom w:val="nil"/>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r w:rsidRPr="00D859C0">
              <w:rPr>
                <w:rFonts w:ascii="Times New Roman" w:eastAsia="Times New Roman" w:hAnsi="Times New Roman" w:cs="Times New Roman"/>
                <w:b/>
                <w:color w:val="000000"/>
                <w:sz w:val="20"/>
                <w:szCs w:val="20"/>
              </w:rPr>
              <w:t>2021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59C0" w:rsidRPr="00D859C0" w:rsidRDefault="00D859C0" w:rsidP="00D859C0">
            <w:pPr>
              <w:spacing w:after="0" w:line="240" w:lineRule="auto"/>
              <w:jc w:val="center"/>
              <w:rPr>
                <w:rFonts w:ascii="Times New Roman" w:eastAsia="Times New Roman" w:hAnsi="Times New Roman" w:cs="Times New Roman"/>
                <w:b/>
                <w:color w:val="000000"/>
                <w:sz w:val="20"/>
                <w:szCs w:val="20"/>
              </w:rPr>
            </w:pP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Banjarnegara</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24.17</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25.83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22.40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16.87</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14.44</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20.15</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Banyumas</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16.59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18.21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19.17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17.10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12.6</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15.81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Batang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17.34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13.12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11.70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14.80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9.20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13.61</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13.30</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Blora</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22.35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21.30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23.66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21.26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14.16</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19.88</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Boyolali</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18.18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19.56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22.65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22.28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19.57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19.93</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Brebes</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26.63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21.45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23.10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25.17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14.05</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20.84</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Cilacap</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26.79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21.60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18.45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23.86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17.53</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20.53</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Demak</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30.76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23.02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24.36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23.98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14.74</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22.06</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Grobogan</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21.23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23.63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18.05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17.59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11.95</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17.66</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Jepara</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18.40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18.25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17.29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13.91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10.04</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14.94</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Karanganyar</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21.01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15.70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15.02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15.07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7.10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10.77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14.11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Kebumen</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28.45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20.52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17.24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16.28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9.57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17.10</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Kendal</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16.87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15.37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15.78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14.48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6.59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6.82</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12.65</w:t>
            </w:r>
          </w:p>
        </w:tc>
      </w:tr>
    </w:tbl>
    <w:p w:rsidR="00D859C0" w:rsidRDefault="00D859C0"/>
    <w:tbl>
      <w:tblPr>
        <w:tblW w:w="9740" w:type="dxa"/>
        <w:tblInd w:w="-544" w:type="dxa"/>
        <w:tblLook w:val="04A0" w:firstRow="1" w:lastRow="0" w:firstColumn="1" w:lastColumn="0" w:noHBand="0" w:noVBand="1"/>
      </w:tblPr>
      <w:tblGrid>
        <w:gridCol w:w="2900"/>
        <w:gridCol w:w="960"/>
        <w:gridCol w:w="960"/>
        <w:gridCol w:w="960"/>
        <w:gridCol w:w="960"/>
        <w:gridCol w:w="960"/>
        <w:gridCol w:w="960"/>
        <w:gridCol w:w="1080"/>
      </w:tblGrid>
      <w:tr w:rsidR="00D859C0" w:rsidRPr="00D859C0" w:rsidTr="00D859C0">
        <w:trPr>
          <w:trHeight w:val="300"/>
        </w:trPr>
        <w:tc>
          <w:tcPr>
            <w:tcW w:w="290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lastRenderedPageBreak/>
              <w:t>Kabupaten Klaten</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12.62</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19.76</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20.18</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16.07</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8.63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10.41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14.61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Kudus</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35.18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28.24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21.96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15.42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9.55</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20.64</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Magelang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17.03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20.51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20.18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15.05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9.30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10.41</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15.41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Pati</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20.26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21.67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20.75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18.78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13.86</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18.45</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Pekalongan</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16.02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20.24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23.72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19.27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11.66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10.03</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16.82</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Pemalang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13.35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17.72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15.33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16.54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8.88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14.58</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Purbalingga</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19.23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23.43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16.94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15.41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8.69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12.26</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15.99</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Purworejo</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13.93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20.53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17.21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14.98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12.48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15.18</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Rembang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24.03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24.27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21.13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14.15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8.42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10.2</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17.03</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Semarang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19.32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17.03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18.65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17.02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13.28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15.88</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Sragen</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15.44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19.45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22.85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14.46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9.8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15.77</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Sukoharjo</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19.85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15.87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22.31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19.74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16.16</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17.96</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Tegal</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24.96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21.28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19.65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19.65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16.14</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19.01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Temanggung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22.91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17.72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11.12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12.13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5.72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12.57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13.70</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Wonogiri</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18.97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21.73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18.11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23.01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18.9</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19.34</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Kabupaten Wonosobo</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20.13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21.78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24.20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25.14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13.77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19.66</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Magelang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25.45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26.50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25.33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27.34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19.89</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23.19</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Pekalongan</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23.23</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23.88</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16.57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19.09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16.68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18.81</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Salatiga</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29.06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25.65</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24.04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19.49</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13.62</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21.72</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Semarang</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26.11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29.46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27.26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22.76</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20.02</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22.98</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Surakarta</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18.31</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26.57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27.37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27.02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15.59</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21.70</w:t>
            </w:r>
          </w:p>
        </w:tc>
      </w:tr>
      <w:tr w:rsidR="00D859C0" w:rsidRPr="00D859C0" w:rsidTr="00D859C0">
        <w:trPr>
          <w:trHeight w:val="300"/>
        </w:trPr>
        <w:tc>
          <w:tcPr>
            <w:tcW w:w="290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Kota Tegal</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23.14</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20.22</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12.40</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15.87</w:t>
            </w:r>
          </w:p>
        </w:tc>
        <w:tc>
          <w:tcPr>
            <w:tcW w:w="960" w:type="dxa"/>
            <w:tcBorders>
              <w:top w:val="nil"/>
              <w:left w:val="single" w:sz="4" w:space="0" w:color="auto"/>
              <w:bottom w:val="single" w:sz="4" w:space="0" w:color="auto"/>
              <w:right w:val="nil"/>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14.13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13.43</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16.53</w:t>
            </w:r>
          </w:p>
        </w:tc>
      </w:tr>
      <w:tr w:rsidR="00D859C0" w:rsidRPr="00D859C0" w:rsidTr="00D859C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MEAN</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21.35</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21.17</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19.89</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18.60</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12.57</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13.37</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17.83</w:t>
            </w:r>
          </w:p>
        </w:tc>
      </w:tr>
      <w:tr w:rsidR="00D859C0" w:rsidRPr="00D859C0" w:rsidTr="00D859C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STANDAR DEVIASI</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5.09</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3.69</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4.08</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4.05</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3.17</w:t>
            </w:r>
          </w:p>
        </w:tc>
        <w:tc>
          <w:tcPr>
            <w:tcW w:w="96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3.28</w:t>
            </w:r>
          </w:p>
        </w:tc>
        <w:tc>
          <w:tcPr>
            <w:tcW w:w="1080" w:type="dxa"/>
            <w:tcBorders>
              <w:top w:val="nil"/>
              <w:left w:val="nil"/>
              <w:bottom w:val="single" w:sz="4" w:space="0" w:color="auto"/>
              <w:right w:val="single" w:sz="4" w:space="0" w:color="auto"/>
            </w:tcBorders>
            <w:shd w:val="clear" w:color="auto" w:fill="auto"/>
            <w:noWrap/>
            <w:vAlign w:val="center"/>
            <w:hideMark/>
          </w:tcPr>
          <w:p w:rsidR="00D859C0" w:rsidRPr="00D859C0" w:rsidRDefault="00D859C0" w:rsidP="00D859C0">
            <w:pPr>
              <w:spacing w:after="0" w:line="240" w:lineRule="auto"/>
              <w:jc w:val="center"/>
              <w:rPr>
                <w:rFonts w:ascii="Times New Roman" w:eastAsia="Times New Roman" w:hAnsi="Times New Roman" w:cs="Times New Roman"/>
                <w:color w:val="000000"/>
                <w:sz w:val="20"/>
                <w:szCs w:val="20"/>
              </w:rPr>
            </w:pPr>
            <w:r w:rsidRPr="00D859C0">
              <w:rPr>
                <w:rFonts w:ascii="Times New Roman" w:eastAsia="Times New Roman" w:hAnsi="Times New Roman" w:cs="Times New Roman"/>
                <w:color w:val="000000"/>
                <w:sz w:val="20"/>
                <w:szCs w:val="20"/>
              </w:rPr>
              <w:t>2.88</w:t>
            </w:r>
          </w:p>
        </w:tc>
      </w:tr>
    </w:tbl>
    <w:p w:rsidR="00D859C0" w:rsidRDefault="00D859C0"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D859C0" w:rsidRPr="003C78AA" w:rsidRDefault="00D859C0"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3C78AA">
        <w:rPr>
          <w:rFonts w:ascii="Times New Roman" w:hAnsi="Times New Roman" w:cs="Times New Roman"/>
          <w:b/>
          <w:noProof/>
          <w:sz w:val="24"/>
          <w:szCs w:val="24"/>
          <w:lang w:val="en-US"/>
        </w:rPr>
        <w:t>Lampiran 7</w:t>
      </w:r>
    </w:p>
    <w:p w:rsidR="00D859C0" w:rsidRPr="003C78AA" w:rsidRDefault="00C42B30" w:rsidP="003C78AA">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3C78AA">
        <w:rPr>
          <w:rFonts w:ascii="Times New Roman" w:hAnsi="Times New Roman" w:cs="Times New Roman"/>
          <w:b/>
          <w:noProof/>
          <w:sz w:val="24"/>
          <w:szCs w:val="24"/>
          <w:lang w:val="en-US"/>
        </w:rPr>
        <w:t>Tabel Data Penelitian Sebelum Outlier</w:t>
      </w:r>
    </w:p>
    <w:tbl>
      <w:tblPr>
        <w:tblW w:w="9426" w:type="dxa"/>
        <w:tblInd w:w="-510" w:type="dxa"/>
        <w:tblLook w:val="04A0" w:firstRow="1" w:lastRow="0" w:firstColumn="1" w:lastColumn="0" w:noHBand="0" w:noVBand="1"/>
      </w:tblPr>
      <w:tblGrid>
        <w:gridCol w:w="2500"/>
        <w:gridCol w:w="960"/>
        <w:gridCol w:w="940"/>
        <w:gridCol w:w="1160"/>
        <w:gridCol w:w="960"/>
        <w:gridCol w:w="960"/>
        <w:gridCol w:w="986"/>
        <w:gridCol w:w="960"/>
      </w:tblGrid>
      <w:tr w:rsidR="00C42B30" w:rsidRPr="00224BA4" w:rsidTr="00321C97">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Kab/Kota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Tahun</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Pajak (X1)</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Retribusi (X2)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DBH (X3)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DAU (X4)</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BM(X5)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r w:rsidRPr="00224BA4">
              <w:rPr>
                <w:rFonts w:ascii="Times New Roman" w:eastAsia="Times New Roman" w:hAnsi="Times New Roman" w:cs="Times New Roman"/>
                <w:b/>
                <w:bCs/>
                <w:color w:val="000000"/>
              </w:rPr>
              <w:t>TKKD</w:t>
            </w:r>
            <w:r w:rsidR="00224BA4" w:rsidRPr="00224BA4">
              <w:rPr>
                <w:rFonts w:ascii="Times New Roman" w:eastAsia="Times New Roman" w:hAnsi="Times New Roman" w:cs="Times New Roman"/>
                <w:b/>
                <w:bCs/>
                <w:color w:val="000000"/>
              </w:rPr>
              <w:t xml:space="preserve"> (Y)</w:t>
            </w:r>
          </w:p>
        </w:tc>
      </w:tr>
      <w:tr w:rsidR="00C42B30" w:rsidRPr="00224BA4" w:rsidTr="00321C97">
        <w:trPr>
          <w:trHeight w:val="3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b/>
                <w:bCs/>
                <w:color w:val="000000"/>
              </w:rPr>
            </w:pP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Banjarnegara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53.19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24.17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13.70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44.25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25.83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15.92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46.25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22.40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13.49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47.44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14.69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45.15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42.95</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18.86</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Banyumas</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24.05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42.65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25.95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6.48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19.17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26.61</w:t>
            </w:r>
          </w:p>
        </w:tc>
      </w:tr>
    </w:tbl>
    <w:p w:rsidR="00321C97" w:rsidRDefault="00321C97"/>
    <w:tbl>
      <w:tblPr>
        <w:tblW w:w="9426" w:type="dxa"/>
        <w:tblInd w:w="-444" w:type="dxa"/>
        <w:tblLook w:val="04A0" w:firstRow="1" w:lastRow="0" w:firstColumn="1" w:lastColumn="0" w:noHBand="0" w:noVBand="1"/>
      </w:tblPr>
      <w:tblGrid>
        <w:gridCol w:w="2500"/>
        <w:gridCol w:w="960"/>
        <w:gridCol w:w="940"/>
        <w:gridCol w:w="1160"/>
        <w:gridCol w:w="960"/>
        <w:gridCol w:w="960"/>
        <w:gridCol w:w="986"/>
        <w:gridCol w:w="960"/>
      </w:tblGrid>
      <w:tr w:rsidR="00C42B30" w:rsidRPr="00224BA4" w:rsidTr="00321C97">
        <w:trPr>
          <w:trHeight w:val="300"/>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6.68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0.95</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41.84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26.81</w:t>
            </w:r>
          </w:p>
        </w:tc>
      </w:tr>
      <w:tr w:rsidR="00C42B30" w:rsidRPr="00224BA4" w:rsidTr="00321C97">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0.71</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39.24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27.15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6.38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36.98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30.05</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Batang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52.77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18.86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49.74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13.12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16.35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45.91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11.70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46.18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14.80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42.88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9.20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5.95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40.49</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22.74</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Blora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5.97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50.77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22.35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11.28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5.46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43.70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23.66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43.13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15.13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40.95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20.44</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7.03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38.78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18.01</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Boyolali</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51.81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21.86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6.03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45.54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22.65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19.01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6.35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22.28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21.12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5.91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40.15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24.59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38.88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28.21</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Brebes</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52.07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26.63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46.10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26.36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46.31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23.10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25.17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41.28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14.64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20.35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3.93</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39.17</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14.05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21.11</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Cilacap</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49.52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26.79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32.85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6.05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27.36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8.85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23.86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22.81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6.45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40.67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25.20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6.64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38.17</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30.75</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Demak</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46.54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30.76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6.47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41.73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24.36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23.98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22.08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6.55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36.89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15.52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29.43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7.01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36.21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14.74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24.81</w:t>
            </w:r>
          </w:p>
        </w:tc>
      </w:tr>
      <w:tr w:rsidR="00C42B30" w:rsidRPr="00224BA4" w:rsidTr="00321C97">
        <w:trPr>
          <w:trHeight w:val="300"/>
        </w:trPr>
        <w:tc>
          <w:tcPr>
            <w:tcW w:w="2500" w:type="dxa"/>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Grobogan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50.39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13.58</w:t>
            </w:r>
          </w:p>
        </w:tc>
      </w:tr>
    </w:tbl>
    <w:p w:rsidR="00321C97" w:rsidRDefault="00321C97"/>
    <w:tbl>
      <w:tblPr>
        <w:tblW w:w="9426" w:type="dxa"/>
        <w:tblInd w:w="-444" w:type="dxa"/>
        <w:tblLook w:val="04A0" w:firstRow="1" w:lastRow="0" w:firstColumn="1" w:lastColumn="0" w:noHBand="0" w:noVBand="1"/>
      </w:tblPr>
      <w:tblGrid>
        <w:gridCol w:w="2500"/>
        <w:gridCol w:w="960"/>
        <w:gridCol w:w="940"/>
        <w:gridCol w:w="1160"/>
        <w:gridCol w:w="960"/>
        <w:gridCol w:w="960"/>
        <w:gridCol w:w="986"/>
        <w:gridCol w:w="960"/>
      </w:tblGrid>
      <w:tr w:rsidR="00C42B30" w:rsidRPr="00224BA4" w:rsidTr="00321C97">
        <w:trPr>
          <w:trHeight w:val="300"/>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1.97</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22.24</w:t>
            </w:r>
          </w:p>
        </w:tc>
      </w:tr>
      <w:tr w:rsidR="00C42B30" w:rsidRPr="00224BA4" w:rsidTr="00321C97">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0.52</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1.68</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44.86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15.84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16.48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41.08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13.49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17.35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3.86</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39.25</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11.95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20.60</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Jepara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47.50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45.39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43.66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20.73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5.28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43.08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13.91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20.06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5.91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40.36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11.74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23.39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7.15</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39.02</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21.97</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Karanganyar</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49.50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21.01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17.64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7.38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47.89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15.70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25.66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7.91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46.30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20.37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8.50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46.73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43.25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23.56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41.72</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10.77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25.86</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Kebumen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48.20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45.48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46.75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16.29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45.40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16.28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10.55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41.64</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9.57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21.24</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Kendal</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51.51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28.40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44.72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15.78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5.74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44.80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19.71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6.31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42.68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6.59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39.19</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25.05</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Klaten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53.32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49.26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19.76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21.54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47.68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16.07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45.27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8.63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18.83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44.72</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10.41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14.80</w:t>
            </w:r>
          </w:p>
        </w:tc>
      </w:tr>
      <w:tr w:rsidR="00321C97"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Kudus</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12.79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43.71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17.55</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13.31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40.73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28.24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22.75</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5.72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11.80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40.42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21.96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21.20</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6.02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40.71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15.42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20.51</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10.75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37.55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13.49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24.57</w:t>
            </w:r>
          </w:p>
        </w:tc>
      </w:tr>
    </w:tbl>
    <w:p w:rsidR="00321C97" w:rsidRDefault="00321C97"/>
    <w:tbl>
      <w:tblPr>
        <w:tblW w:w="9426" w:type="dxa"/>
        <w:tblInd w:w="-444" w:type="dxa"/>
        <w:tblLook w:val="04A0" w:firstRow="1" w:lastRow="0" w:firstColumn="1" w:lastColumn="0" w:noHBand="0" w:noVBand="1"/>
      </w:tblPr>
      <w:tblGrid>
        <w:gridCol w:w="2500"/>
        <w:gridCol w:w="960"/>
        <w:gridCol w:w="940"/>
        <w:gridCol w:w="1160"/>
        <w:gridCol w:w="960"/>
        <w:gridCol w:w="960"/>
        <w:gridCol w:w="986"/>
        <w:gridCol w:w="960"/>
      </w:tblGrid>
      <w:tr w:rsidR="00321C97" w:rsidRPr="00224BA4" w:rsidTr="00321C9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6.87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34.55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31.98</w:t>
            </w:r>
          </w:p>
        </w:tc>
      </w:tr>
      <w:tr w:rsidR="00C42B30" w:rsidRPr="00224BA4" w:rsidTr="00321C97">
        <w:trPr>
          <w:trHeight w:val="300"/>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Magelang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0.77</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52.99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5.41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6.09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42.61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41.49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9.30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39.48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10.41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18.93</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Pati</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49.39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42.84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19.46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42.66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20.75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43.69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19.14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41.89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40.63</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13.86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17.52</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Pekalongan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51.84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21.07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43.55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23.72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44.63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19.27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42.93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11.66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25.17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41.91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21.20</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Pemalang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56.71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13.35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17.72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22.20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48.63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15.19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46.40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16.44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45.68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15.67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16.77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42.53</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8.88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17.60</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Purbalingga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51.39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19.23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16.95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23.43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22.30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45.25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16.94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17.97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44.22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15.41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8.69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20.38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40.39</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12.26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24.07</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Purworejo</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45.47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43.70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20.53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45.09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16.97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44.34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15.49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42.93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11.94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39.91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12.48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24.73</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Rembang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50.19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24.03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17.62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44.80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24.27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21.15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43.20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21.13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20.71</w:t>
            </w:r>
          </w:p>
        </w:tc>
      </w:tr>
    </w:tbl>
    <w:p w:rsidR="00321C97" w:rsidRDefault="00321C97"/>
    <w:tbl>
      <w:tblPr>
        <w:tblW w:w="9426" w:type="dxa"/>
        <w:tblInd w:w="-444" w:type="dxa"/>
        <w:tblLook w:val="04A0" w:firstRow="1" w:lastRow="0" w:firstColumn="1" w:lastColumn="0" w:noHBand="0" w:noVBand="1"/>
      </w:tblPr>
      <w:tblGrid>
        <w:gridCol w:w="2500"/>
        <w:gridCol w:w="960"/>
        <w:gridCol w:w="940"/>
        <w:gridCol w:w="1160"/>
        <w:gridCol w:w="960"/>
        <w:gridCol w:w="960"/>
        <w:gridCol w:w="986"/>
        <w:gridCol w:w="960"/>
      </w:tblGrid>
      <w:tr w:rsidR="00C42B30" w:rsidRPr="00224BA4" w:rsidTr="00321C97">
        <w:trPr>
          <w:trHeight w:val="300"/>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5.53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1.04</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43.90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21.32</w:t>
            </w:r>
          </w:p>
        </w:tc>
      </w:tr>
      <w:tr w:rsidR="00C42B30" w:rsidRPr="00224BA4" w:rsidTr="00321C97">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0.87</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2.85</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38.75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22.07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5.71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37.58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10.20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28.14</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Semarang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48.98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21.46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7.89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44.58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28.64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18.65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24.33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7.55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25.23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41.13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7.84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37.11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13.28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33.17</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Sragen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51.02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15.44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47.97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48.19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22.85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19.00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47.08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14.46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19.91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44.79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12.60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22.81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42.13</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9.80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31.41</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Sukoharjo</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9.42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49.69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19.85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23.88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15.87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29.38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11.48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22.31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28.04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12.24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19.74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31.30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11.53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42.11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13.81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34.76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11.06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40.00</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16.16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34.75</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Tegal</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53.77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24.96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46.58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21.28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45.34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18.53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43.49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23.73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40.98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12.38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25.91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37.63</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16.14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27.91</w:t>
            </w:r>
          </w:p>
        </w:tc>
      </w:tr>
      <w:tr w:rsidR="00321C97"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Temanggung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48.13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22.91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44.60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17.72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20.99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45.83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11.12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17.79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12.13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41.62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5.72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21.18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0.48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38.21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23.61</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Wonogiri</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56.29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18.97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12.40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48.55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21.73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16.86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48.94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0.91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23.01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13.95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0.82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47.24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14.54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46.01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18.90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12.52</w:t>
            </w:r>
          </w:p>
        </w:tc>
      </w:tr>
      <w:tr w:rsidR="00C42B30" w:rsidRPr="00224BA4" w:rsidTr="00321C97">
        <w:trPr>
          <w:trHeight w:val="300"/>
        </w:trPr>
        <w:tc>
          <w:tcPr>
            <w:tcW w:w="2500" w:type="dxa"/>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Kab Wonosobo</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53.40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17.25</w:t>
            </w:r>
          </w:p>
        </w:tc>
      </w:tr>
    </w:tbl>
    <w:p w:rsidR="00321C97" w:rsidRDefault="00321C97"/>
    <w:tbl>
      <w:tblPr>
        <w:tblW w:w="9426" w:type="dxa"/>
        <w:tblInd w:w="-444" w:type="dxa"/>
        <w:tblLook w:val="04A0" w:firstRow="1" w:lastRow="0" w:firstColumn="1" w:lastColumn="0" w:noHBand="0" w:noVBand="1"/>
      </w:tblPr>
      <w:tblGrid>
        <w:gridCol w:w="2500"/>
        <w:gridCol w:w="960"/>
        <w:gridCol w:w="940"/>
        <w:gridCol w:w="1160"/>
        <w:gridCol w:w="960"/>
        <w:gridCol w:w="960"/>
        <w:gridCol w:w="986"/>
        <w:gridCol w:w="960"/>
      </w:tblGrid>
      <w:tr w:rsidR="00C42B30" w:rsidRPr="00224BA4" w:rsidTr="00321C97">
        <w:trPr>
          <w:trHeight w:val="300"/>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2.14</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45.19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17.95</w:t>
            </w:r>
          </w:p>
        </w:tc>
      </w:tr>
      <w:tr w:rsidR="00C42B30" w:rsidRPr="00224BA4" w:rsidTr="00321C97">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0.52</w:t>
            </w:r>
          </w:p>
        </w:tc>
        <w:tc>
          <w:tcPr>
            <w:tcW w:w="960" w:type="dxa"/>
            <w:tcBorders>
              <w:top w:val="single" w:sz="4" w:space="0" w:color="auto"/>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1.87</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44.71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16.77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44.80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25.14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12.17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0.36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42.53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12.92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17.02</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40.27</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13.77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22.66</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Magelang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53.32</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25.45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35.59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48.38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26.50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35.84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48.46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25.33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39.08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4.18</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0.72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47.03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27.34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40.55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0.56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44.04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14.60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45.77</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0.63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41.20</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19.89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48.60</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Pekalongan</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6.16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53.30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23.23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28.10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6.69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3.07</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49.03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23.88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27.56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7.79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1.77</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49.61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16.57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25.79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9.01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48.97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19.09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29.73</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45.47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13.43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32.80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9.04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44.12</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36.70</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Salatiga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5.49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51.84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29.06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30.14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5.63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1.18</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50.76</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25.65</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33.26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6.24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2.74</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50.35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24.04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31.49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1.19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50.64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19.49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35.09</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6.11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2.98</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47.75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33.71</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6.87</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44.18</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43.39</w:t>
            </w:r>
          </w:p>
        </w:tc>
      </w:tr>
      <w:tr w:rsidR="00321C97"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Semarang</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24.53</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29.53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26.11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71.98</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31.06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30.03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29.46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82.47</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31.45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2.55</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28.11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27.26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79.14</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34.21</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2.49</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28.85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22.76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86.61</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32.40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3.69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26.90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12.27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90.77</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29.96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28.59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102.82</w:t>
            </w:r>
          </w:p>
        </w:tc>
      </w:tr>
      <w:tr w:rsidR="00321C97"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Surakarta</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14.80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3.50</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49.41</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18.31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33.35</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15.99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3.41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45.83</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26.57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41.42</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18.09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3.03</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2.53</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43.99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27.37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40.28</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18.50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1.66</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45.18</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27.02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40.36</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15.25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3.20</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43.39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15.31</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38.81</w:t>
            </w:r>
          </w:p>
        </w:tc>
      </w:tr>
      <w:tr w:rsidR="00321C97" w:rsidRPr="00224BA4" w:rsidTr="00321C97">
        <w:trPr>
          <w:trHeight w:val="300"/>
        </w:trPr>
        <w:tc>
          <w:tcPr>
            <w:tcW w:w="2500" w:type="dxa"/>
            <w:vMerge/>
            <w:tcBorders>
              <w:top w:val="nil"/>
              <w:left w:val="single" w:sz="4" w:space="0" w:color="auto"/>
              <w:bottom w:val="single" w:sz="4" w:space="0" w:color="000000"/>
              <w:right w:val="single" w:sz="4" w:space="0" w:color="auto"/>
            </w:tcBorders>
            <w:shd w:val="clear" w:color="auto" w:fill="auto"/>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16.29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2.66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2.98</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40.32</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15.59</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42.43</w:t>
            </w:r>
          </w:p>
        </w:tc>
      </w:tr>
      <w:tr w:rsidR="00C42B30" w:rsidRPr="00224BA4" w:rsidTr="00321C97">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Kota Tegal</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2016</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5.10</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3.01</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46.69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23.14</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37.65</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2017</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6.74</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1.94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2.85</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47.05</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20.22</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42.74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2018</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8.49</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1.76</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2.59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48.84</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12.40</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40.14</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2019</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8.62</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1.82</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48.50</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15.87</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39.48</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2020</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8.15</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1.74</w:t>
            </w:r>
          </w:p>
        </w:tc>
        <w:tc>
          <w:tcPr>
            <w:tcW w:w="960" w:type="dxa"/>
            <w:tcBorders>
              <w:top w:val="nil"/>
              <w:left w:val="nil"/>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2.89</w:t>
            </w:r>
          </w:p>
        </w:tc>
        <w:tc>
          <w:tcPr>
            <w:tcW w:w="960" w:type="dxa"/>
            <w:tcBorders>
              <w:top w:val="nil"/>
              <w:left w:val="single" w:sz="4" w:space="0" w:color="auto"/>
              <w:bottom w:val="single" w:sz="4" w:space="0" w:color="auto"/>
              <w:right w:val="nil"/>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45.07</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14.13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37.00</w:t>
            </w:r>
          </w:p>
        </w:tc>
      </w:tr>
      <w:tr w:rsidR="00C42B30" w:rsidRPr="00224BA4" w:rsidTr="00321C97">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2021</w:t>
            </w:r>
          </w:p>
        </w:tc>
        <w:tc>
          <w:tcPr>
            <w:tcW w:w="94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9.46</w:t>
            </w:r>
          </w:p>
        </w:tc>
        <w:tc>
          <w:tcPr>
            <w:tcW w:w="11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2.16</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3.53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43.81</w:t>
            </w:r>
          </w:p>
        </w:tc>
        <w:tc>
          <w:tcPr>
            <w:tcW w:w="986"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13.43</w:t>
            </w:r>
          </w:p>
        </w:tc>
        <w:tc>
          <w:tcPr>
            <w:tcW w:w="960" w:type="dxa"/>
            <w:tcBorders>
              <w:top w:val="nil"/>
              <w:left w:val="nil"/>
              <w:bottom w:val="single" w:sz="4" w:space="0" w:color="auto"/>
              <w:right w:val="single" w:sz="4" w:space="0" w:color="auto"/>
            </w:tcBorders>
            <w:shd w:val="clear" w:color="auto" w:fill="auto"/>
            <w:noWrap/>
            <w:vAlign w:val="center"/>
            <w:hideMark/>
          </w:tcPr>
          <w:p w:rsidR="00C42B30" w:rsidRPr="00224BA4" w:rsidRDefault="00C42B30" w:rsidP="00C42B30">
            <w:pPr>
              <w:spacing w:after="0" w:line="240" w:lineRule="auto"/>
              <w:jc w:val="center"/>
              <w:rPr>
                <w:rFonts w:ascii="Times New Roman" w:eastAsia="Times New Roman" w:hAnsi="Times New Roman" w:cs="Times New Roman"/>
                <w:color w:val="000000"/>
              </w:rPr>
            </w:pPr>
            <w:r w:rsidRPr="00224BA4">
              <w:rPr>
                <w:rFonts w:ascii="Times New Roman" w:eastAsia="Times New Roman" w:hAnsi="Times New Roman" w:cs="Times New Roman"/>
                <w:color w:val="000000"/>
              </w:rPr>
              <w:t>44.52</w:t>
            </w:r>
          </w:p>
        </w:tc>
      </w:tr>
    </w:tbl>
    <w:p w:rsidR="00C42B30" w:rsidRPr="001D6BDC" w:rsidRDefault="00321C97"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1D6BDC">
        <w:rPr>
          <w:rFonts w:ascii="Times New Roman" w:hAnsi="Times New Roman" w:cs="Times New Roman"/>
          <w:b/>
          <w:noProof/>
          <w:sz w:val="24"/>
          <w:szCs w:val="24"/>
          <w:lang w:val="en-US"/>
        </w:rPr>
        <w:lastRenderedPageBreak/>
        <w:t>Lampiran 8</w:t>
      </w:r>
    </w:p>
    <w:p w:rsidR="00321C97" w:rsidRPr="001D6BDC" w:rsidRDefault="00321C97" w:rsidP="001D6BDC">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1D6BDC">
        <w:rPr>
          <w:rFonts w:ascii="Times New Roman" w:hAnsi="Times New Roman" w:cs="Times New Roman"/>
          <w:b/>
          <w:noProof/>
          <w:sz w:val="24"/>
          <w:szCs w:val="24"/>
          <w:lang w:val="en-US"/>
        </w:rPr>
        <w:t>Tabel Data Penelitian Setelah Outlier</w:t>
      </w:r>
    </w:p>
    <w:tbl>
      <w:tblPr>
        <w:tblW w:w="5760" w:type="dxa"/>
        <w:tblInd w:w="1600" w:type="dxa"/>
        <w:tblLook w:val="04A0" w:firstRow="1" w:lastRow="0" w:firstColumn="1" w:lastColumn="0" w:noHBand="0" w:noVBand="1"/>
      </w:tblPr>
      <w:tblGrid>
        <w:gridCol w:w="960"/>
        <w:gridCol w:w="960"/>
        <w:gridCol w:w="960"/>
        <w:gridCol w:w="960"/>
        <w:gridCol w:w="960"/>
        <w:gridCol w:w="960"/>
      </w:tblGrid>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X1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X2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X3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X4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X5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b/>
                <w:color w:val="000000"/>
              </w:rPr>
            </w:pPr>
            <w:r w:rsidRPr="00321C97">
              <w:rPr>
                <w:rFonts w:ascii="Times New Roman" w:eastAsia="Times New Roman" w:hAnsi="Times New Roman" w:cs="Times New Roman"/>
                <w:b/>
                <w:color w:val="000000"/>
              </w:rPr>
              <w:t>Y</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13.70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15.92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13.49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14.69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18.86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24.05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25.95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26.61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26.81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27.15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30.05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52.77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18.86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49.74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16.35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51.81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21.86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19.01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21.12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24.59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38.88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28.21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52.07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17.50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26.36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18.00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20.35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21.11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32.85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27.36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22.81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25.20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38.17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30.75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30.76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17.31</w:t>
            </w:r>
          </w:p>
        </w:tc>
      </w:tr>
    </w:tbl>
    <w:p w:rsidR="001D6BDC" w:rsidRDefault="001D6BDC"/>
    <w:tbl>
      <w:tblPr>
        <w:tblW w:w="5760" w:type="dxa"/>
        <w:tblInd w:w="1465" w:type="dxa"/>
        <w:tblLook w:val="04A0" w:firstRow="1" w:lastRow="0" w:firstColumn="1" w:lastColumn="0" w:noHBand="0" w:noVBand="1"/>
      </w:tblPr>
      <w:tblGrid>
        <w:gridCol w:w="960"/>
        <w:gridCol w:w="960"/>
        <w:gridCol w:w="960"/>
        <w:gridCol w:w="960"/>
        <w:gridCol w:w="960"/>
        <w:gridCol w:w="960"/>
      </w:tblGrid>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lastRenderedPageBreak/>
              <w:t>6.26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18.77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20.12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22.08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29.43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14.74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24.81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13.58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22.24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15.84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16.48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17.35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20.60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18.74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20.73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20.06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11.74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23.39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21.97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17.64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25.66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20.37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22.72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23.56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25.86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16.29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18.01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18.13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21.24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28.40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19.62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5.74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19.71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25.05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53.32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19.76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21.54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18.83</w:t>
            </w:r>
          </w:p>
        </w:tc>
      </w:tr>
    </w:tbl>
    <w:p w:rsidR="001D6BDC" w:rsidRDefault="001D6BDC"/>
    <w:tbl>
      <w:tblPr>
        <w:tblW w:w="5760" w:type="dxa"/>
        <w:tblInd w:w="1365" w:type="dxa"/>
        <w:tblLook w:val="04A0" w:firstRow="1" w:lastRow="0" w:firstColumn="1" w:lastColumn="0" w:noHBand="0" w:noVBand="1"/>
      </w:tblPr>
      <w:tblGrid>
        <w:gridCol w:w="960"/>
        <w:gridCol w:w="960"/>
        <w:gridCol w:w="960"/>
        <w:gridCol w:w="960"/>
        <w:gridCol w:w="960"/>
        <w:gridCol w:w="960"/>
      </w:tblGrid>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lastRenderedPageBreak/>
              <w:t>4.93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10.41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14.80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52.99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21.65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20.22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18.93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19.46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20.27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19.14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17.10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17.52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21.07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25.17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21.20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22.20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15.19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16.44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3.29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16.77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17.60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18.28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20.38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24.07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17.13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16.97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15.49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17.15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24.73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17.62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21.15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20.71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38.75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22.07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19.32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21.46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28.64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24.33</w:t>
            </w:r>
          </w:p>
        </w:tc>
      </w:tr>
    </w:tbl>
    <w:p w:rsidR="001D6BDC" w:rsidRDefault="001D6BDC"/>
    <w:tbl>
      <w:tblPr>
        <w:tblW w:w="5760" w:type="dxa"/>
        <w:tblInd w:w="1348" w:type="dxa"/>
        <w:tblLook w:val="04A0" w:firstRow="1" w:lastRow="0" w:firstColumn="1" w:lastColumn="0" w:noHBand="0" w:noVBand="1"/>
      </w:tblPr>
      <w:tblGrid>
        <w:gridCol w:w="960"/>
        <w:gridCol w:w="960"/>
        <w:gridCol w:w="960"/>
        <w:gridCol w:w="960"/>
        <w:gridCol w:w="960"/>
        <w:gridCol w:w="960"/>
      </w:tblGrid>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lastRenderedPageBreak/>
              <w:t>7.55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25.23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25.02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37.11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33.17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51.02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16.63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19.45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22.79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19.00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19.91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22.81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31.41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23.88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18.53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43.49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23.73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25.91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37.63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27.91</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44.60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20.99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17.79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18.19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41.62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21.18</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16.86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14.13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13.95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14.54</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46.01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12.52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53.40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20.13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21.78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17.95</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16.77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12.17</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0.36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42.53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12.92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17.02</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0.58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40.27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22.66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23.88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27.56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7.79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49.61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25.79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48.97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19.09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29.73</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45.47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13.43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32.80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9.04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3.56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44.12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16.68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36.70</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50.76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25.65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33.26</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2.74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50.35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24.04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31.49</w:t>
            </w:r>
          </w:p>
        </w:tc>
      </w:tr>
      <w:tr w:rsidR="00100685" w:rsidRPr="00321C97" w:rsidTr="001006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6.11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2.98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47.75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18.43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321C97" w:rsidRDefault="00100685" w:rsidP="00321C97">
            <w:pPr>
              <w:spacing w:after="0" w:line="240" w:lineRule="auto"/>
              <w:jc w:val="center"/>
              <w:rPr>
                <w:rFonts w:ascii="Times New Roman" w:eastAsia="Times New Roman" w:hAnsi="Times New Roman" w:cs="Times New Roman"/>
                <w:color w:val="000000"/>
              </w:rPr>
            </w:pPr>
            <w:r w:rsidRPr="00321C97">
              <w:rPr>
                <w:rFonts w:ascii="Times New Roman" w:eastAsia="Times New Roman" w:hAnsi="Times New Roman" w:cs="Times New Roman"/>
                <w:color w:val="000000"/>
              </w:rPr>
              <w:t>33.71</w:t>
            </w:r>
          </w:p>
        </w:tc>
      </w:tr>
    </w:tbl>
    <w:p w:rsidR="00321C97" w:rsidRDefault="00321C97"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1D6BDC" w:rsidRDefault="001D6BDC"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D859C0" w:rsidRPr="001D6BDC" w:rsidRDefault="001D6BDC"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1D6BDC">
        <w:rPr>
          <w:rFonts w:ascii="Times New Roman" w:hAnsi="Times New Roman" w:cs="Times New Roman"/>
          <w:b/>
          <w:noProof/>
          <w:sz w:val="24"/>
          <w:szCs w:val="24"/>
          <w:lang w:val="en-US"/>
        </w:rPr>
        <w:lastRenderedPageBreak/>
        <w:t>Lampiran 9</w:t>
      </w:r>
    </w:p>
    <w:p w:rsidR="001D6BDC" w:rsidRPr="001D6BDC" w:rsidRDefault="001D6BDC" w:rsidP="001D6BDC">
      <w:pPr>
        <w:widowControl w:val="0"/>
        <w:autoSpaceDE w:val="0"/>
        <w:autoSpaceDN w:val="0"/>
        <w:adjustRightInd w:val="0"/>
        <w:spacing w:line="240" w:lineRule="auto"/>
        <w:ind w:firstLine="720"/>
        <w:jc w:val="center"/>
        <w:rPr>
          <w:rFonts w:ascii="Times New Roman" w:hAnsi="Times New Roman" w:cs="Times New Roman"/>
          <w:b/>
          <w:noProof/>
          <w:sz w:val="24"/>
          <w:szCs w:val="24"/>
          <w:lang w:val="en-US"/>
        </w:rPr>
      </w:pPr>
      <w:r w:rsidRPr="001D6BDC">
        <w:rPr>
          <w:rFonts w:ascii="Times New Roman" w:hAnsi="Times New Roman" w:cs="Times New Roman"/>
          <w:b/>
          <w:noProof/>
          <w:sz w:val="24"/>
          <w:szCs w:val="24"/>
          <w:lang w:val="en-US"/>
        </w:rPr>
        <w:t>Tabel Data Penelitian Setelah Transformasi Data</w:t>
      </w:r>
    </w:p>
    <w:tbl>
      <w:tblPr>
        <w:tblW w:w="5760" w:type="dxa"/>
        <w:tblInd w:w="1533" w:type="dxa"/>
        <w:tblLook w:val="04A0" w:firstRow="1" w:lastRow="0" w:firstColumn="1" w:lastColumn="0" w:noHBand="0" w:noVBand="1"/>
      </w:tblPr>
      <w:tblGrid>
        <w:gridCol w:w="960"/>
        <w:gridCol w:w="960"/>
        <w:gridCol w:w="960"/>
        <w:gridCol w:w="960"/>
        <w:gridCol w:w="960"/>
        <w:gridCol w:w="960"/>
      </w:tblGrid>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(X1)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(X2)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(X3)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(X4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(X5)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b/>
                <w:color w:val="000000"/>
              </w:rPr>
            </w:pPr>
            <w:r w:rsidRPr="00265FDF">
              <w:rPr>
                <w:rFonts w:ascii="Times New Roman" w:eastAsia="Times New Roman" w:hAnsi="Times New Roman" w:cs="Times New Roman"/>
                <w:b/>
                <w:color w:val="000000"/>
              </w:rPr>
              <w:t>SQRT (Y)</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3.70</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3.99</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3.67</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3.81</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4.34</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4.90</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5.09</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5.16</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5.18</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5.21</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5.48</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4.34</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4.04</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4.30</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4.16</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4.68</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4.36</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4.60</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4.96</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5.31</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5.16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4.18</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5.13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4.17</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4.24</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4.51</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4.59</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4.62</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5.73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4.30</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5.23</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4.78</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2.54</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1.31</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3.87</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5.02</w:t>
            </w:r>
          </w:p>
        </w:tc>
      </w:tr>
      <w:tr w:rsidR="00100685"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6.18</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4.19</w:t>
            </w:r>
          </w:p>
        </w:tc>
        <w:tc>
          <w:tcPr>
            <w:tcW w:w="960" w:type="dxa"/>
            <w:tcBorders>
              <w:top w:val="nil"/>
              <w:left w:val="nil"/>
              <w:bottom w:val="single" w:sz="4" w:space="0" w:color="auto"/>
              <w:right w:val="single" w:sz="4" w:space="0" w:color="auto"/>
            </w:tcBorders>
            <w:shd w:val="clear" w:color="auto" w:fill="auto"/>
            <w:noWrap/>
            <w:vAlign w:val="center"/>
            <w:hideMark/>
          </w:tcPr>
          <w:p w:rsidR="00100685" w:rsidRPr="00265FDF" w:rsidRDefault="00100685"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5.55</w:t>
            </w:r>
          </w:p>
        </w:tc>
      </w:tr>
    </w:tbl>
    <w:p w:rsidR="00265FDF" w:rsidRDefault="00265FDF"/>
    <w:tbl>
      <w:tblPr>
        <w:tblW w:w="5760" w:type="dxa"/>
        <w:tblInd w:w="1465" w:type="dxa"/>
        <w:tblLook w:val="04A0" w:firstRow="1" w:lastRow="0" w:firstColumn="1" w:lastColumn="0" w:noHBand="0" w:noVBand="1"/>
      </w:tblPr>
      <w:tblGrid>
        <w:gridCol w:w="960"/>
        <w:gridCol w:w="960"/>
        <w:gridCol w:w="960"/>
        <w:gridCol w:w="960"/>
        <w:gridCol w:w="960"/>
        <w:gridCol w:w="960"/>
      </w:tblGrid>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lastRenderedPageBreak/>
              <w:t>2.15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5.42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2.65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2.67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7.18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5.33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2.67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4.06</w:t>
            </w:r>
          </w:p>
        </w:tc>
      </w:tr>
    </w:tbl>
    <w:p w:rsidR="00265FDF" w:rsidRDefault="00265FDF"/>
    <w:tbl>
      <w:tblPr>
        <w:tblW w:w="5760" w:type="dxa"/>
        <w:tblInd w:w="1633" w:type="dxa"/>
        <w:tblLook w:val="04A0" w:firstRow="1" w:lastRow="0" w:firstColumn="1" w:lastColumn="0" w:noHBand="0" w:noVBand="1"/>
      </w:tblPr>
      <w:tblGrid>
        <w:gridCol w:w="960"/>
        <w:gridCol w:w="960"/>
        <w:gridCol w:w="960"/>
        <w:gridCol w:w="960"/>
        <w:gridCol w:w="960"/>
        <w:gridCol w:w="960"/>
      </w:tblGrid>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lastRenderedPageBreak/>
              <w:t>2.12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3.23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3.23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2.90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5.35</w:t>
            </w:r>
          </w:p>
        </w:tc>
      </w:tr>
    </w:tbl>
    <w:p w:rsidR="00265FDF" w:rsidRDefault="00265FDF"/>
    <w:tbl>
      <w:tblPr>
        <w:tblW w:w="5760" w:type="dxa"/>
        <w:tblInd w:w="1582" w:type="dxa"/>
        <w:tblLook w:val="04A0" w:firstRow="1" w:lastRow="0" w:firstColumn="1" w:lastColumn="0" w:noHBand="0" w:noVBand="1"/>
      </w:tblPr>
      <w:tblGrid>
        <w:gridCol w:w="960"/>
        <w:gridCol w:w="960"/>
        <w:gridCol w:w="960"/>
        <w:gridCol w:w="960"/>
        <w:gridCol w:w="960"/>
        <w:gridCol w:w="960"/>
      </w:tblGrid>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lastRenderedPageBreak/>
              <w:t>2.68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3.16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6.09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5.76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7.14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5.60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1.98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2.06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2.24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6.13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5.28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4.58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4.22</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6.87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3.81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4.67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4.24</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4.10</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3.49</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0.60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6.52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3.59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4.13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0.76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6.35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3.71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4.76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5.25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2.79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5.08</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1.31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5.45</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2.83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5.73</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3.01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6.64</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4.08</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6.06</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2.37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7.12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5.06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5.77</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1.66</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4.90</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5.61</w:t>
            </w:r>
          </w:p>
        </w:tc>
      </w:tr>
      <w:tr w:rsidR="00C5505F" w:rsidRPr="00265FDF" w:rsidTr="00C550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6.91</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center"/>
            <w:hideMark/>
          </w:tcPr>
          <w:p w:rsidR="00C5505F" w:rsidRPr="00265FDF" w:rsidRDefault="00C5505F" w:rsidP="00265FDF">
            <w:pPr>
              <w:spacing w:after="0" w:line="240" w:lineRule="auto"/>
              <w:jc w:val="center"/>
              <w:rPr>
                <w:rFonts w:ascii="Times New Roman" w:eastAsia="Times New Roman" w:hAnsi="Times New Roman" w:cs="Times New Roman"/>
                <w:color w:val="000000"/>
              </w:rPr>
            </w:pPr>
            <w:r w:rsidRPr="00265FDF">
              <w:rPr>
                <w:rFonts w:ascii="Times New Roman" w:eastAsia="Times New Roman" w:hAnsi="Times New Roman" w:cs="Times New Roman"/>
                <w:color w:val="000000"/>
              </w:rPr>
              <w:t>5.81</w:t>
            </w:r>
          </w:p>
        </w:tc>
      </w:tr>
    </w:tbl>
    <w:p w:rsidR="00FF0869" w:rsidRPr="00265FDF" w:rsidRDefault="00FF0869">
      <w:pPr>
        <w:rPr>
          <w:lang w:val="en-US"/>
        </w:rPr>
      </w:pPr>
    </w:p>
    <w:p w:rsidR="001D6BDC" w:rsidRPr="00FF0869" w:rsidRDefault="00FF0869"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FF0869">
        <w:rPr>
          <w:rFonts w:ascii="Times New Roman" w:hAnsi="Times New Roman" w:cs="Times New Roman"/>
          <w:b/>
          <w:noProof/>
          <w:sz w:val="24"/>
          <w:szCs w:val="24"/>
          <w:lang w:val="en-US"/>
        </w:rPr>
        <w:lastRenderedPageBreak/>
        <w:t>Lampiran 10</w:t>
      </w:r>
    </w:p>
    <w:p w:rsidR="00FF0869" w:rsidRPr="00FF0869" w:rsidRDefault="00FF0869" w:rsidP="00DA55A9">
      <w:pPr>
        <w:widowControl w:val="0"/>
        <w:autoSpaceDE w:val="0"/>
        <w:autoSpaceDN w:val="0"/>
        <w:adjustRightInd w:val="0"/>
        <w:spacing w:line="240" w:lineRule="auto"/>
        <w:jc w:val="center"/>
        <w:rPr>
          <w:rFonts w:ascii="Times New Roman" w:hAnsi="Times New Roman" w:cs="Times New Roman"/>
          <w:b/>
          <w:noProof/>
          <w:sz w:val="24"/>
          <w:szCs w:val="24"/>
          <w:lang w:val="en-US"/>
        </w:rPr>
      </w:pPr>
      <w:r w:rsidRPr="00FF0869">
        <w:rPr>
          <w:rFonts w:ascii="Times New Roman" w:hAnsi="Times New Roman" w:cs="Times New Roman"/>
          <w:b/>
          <w:noProof/>
          <w:sz w:val="24"/>
          <w:szCs w:val="24"/>
          <w:lang w:val="en-US"/>
        </w:rPr>
        <w:t>Hasil Uji Normalitas Sebelum Outlier Data</w:t>
      </w:r>
    </w:p>
    <w:tbl>
      <w:tblPr>
        <w:tblW w:w="536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FF0869" w:rsidRPr="00BF4F30" w:rsidTr="00AB76E2">
        <w:trPr>
          <w:cantSplit/>
        </w:trPr>
        <w:tc>
          <w:tcPr>
            <w:tcW w:w="5365" w:type="dxa"/>
            <w:gridSpan w:val="3"/>
            <w:shd w:val="clear" w:color="auto" w:fill="FFFFFF"/>
            <w:vAlign w:val="center"/>
          </w:tcPr>
          <w:p w:rsidR="00FF0869" w:rsidRPr="00BF4F30" w:rsidRDefault="00FF0869" w:rsidP="008243C0">
            <w:pPr>
              <w:autoSpaceDE w:val="0"/>
              <w:autoSpaceDN w:val="0"/>
              <w:adjustRightInd w:val="0"/>
              <w:spacing w:after="0" w:line="320" w:lineRule="atLeast"/>
              <w:ind w:left="60" w:right="60"/>
              <w:jc w:val="center"/>
              <w:rPr>
                <w:rFonts w:ascii="Arial" w:hAnsi="Arial" w:cs="Arial"/>
              </w:rPr>
            </w:pPr>
            <w:r w:rsidRPr="00BF4F30">
              <w:rPr>
                <w:rFonts w:ascii="Arial" w:hAnsi="Arial" w:cs="Arial"/>
                <w:b/>
                <w:bCs/>
              </w:rPr>
              <w:t>One-Sample Kolmogorov-Smirnov Test</w:t>
            </w:r>
          </w:p>
        </w:tc>
      </w:tr>
      <w:tr w:rsidR="00FF0869" w:rsidRPr="00BF4F30" w:rsidTr="00AB76E2">
        <w:trPr>
          <w:cantSplit/>
        </w:trPr>
        <w:tc>
          <w:tcPr>
            <w:tcW w:w="3890" w:type="dxa"/>
            <w:gridSpan w:val="2"/>
            <w:shd w:val="clear" w:color="auto" w:fill="FFFFFF"/>
            <w:vAlign w:val="bottom"/>
          </w:tcPr>
          <w:p w:rsidR="00FF0869" w:rsidRPr="00BF4F30" w:rsidRDefault="00FF0869" w:rsidP="008243C0">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rsidR="00FF0869" w:rsidRPr="00BF4F30" w:rsidRDefault="00FF0869" w:rsidP="008243C0">
            <w:pPr>
              <w:autoSpaceDE w:val="0"/>
              <w:autoSpaceDN w:val="0"/>
              <w:adjustRightInd w:val="0"/>
              <w:spacing w:after="0" w:line="320" w:lineRule="atLeast"/>
              <w:ind w:left="60" w:right="60"/>
              <w:jc w:val="center"/>
              <w:rPr>
                <w:rFonts w:ascii="Arial" w:hAnsi="Arial" w:cs="Arial"/>
                <w:sz w:val="18"/>
                <w:szCs w:val="18"/>
              </w:rPr>
            </w:pPr>
            <w:r w:rsidRPr="00BF4F30">
              <w:rPr>
                <w:rFonts w:ascii="Arial" w:hAnsi="Arial" w:cs="Arial"/>
                <w:sz w:val="18"/>
                <w:szCs w:val="18"/>
              </w:rPr>
              <w:t>Unstandardized Residual</w:t>
            </w:r>
          </w:p>
        </w:tc>
      </w:tr>
      <w:tr w:rsidR="00FF0869" w:rsidRPr="00BF4F30" w:rsidTr="00AB76E2">
        <w:trPr>
          <w:cantSplit/>
        </w:trPr>
        <w:tc>
          <w:tcPr>
            <w:tcW w:w="3890" w:type="dxa"/>
            <w:gridSpan w:val="2"/>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N</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210</w:t>
            </w:r>
          </w:p>
        </w:tc>
      </w:tr>
      <w:tr w:rsidR="00FF0869" w:rsidRPr="00BF4F30" w:rsidTr="00AB76E2">
        <w:trPr>
          <w:cantSplit/>
        </w:trPr>
        <w:tc>
          <w:tcPr>
            <w:tcW w:w="2445" w:type="dxa"/>
            <w:vMerge w:val="restart"/>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Normal Parameters</w:t>
            </w:r>
            <w:r w:rsidRPr="00BF4F30">
              <w:rPr>
                <w:rFonts w:ascii="Arial" w:hAnsi="Arial" w:cs="Arial"/>
                <w:sz w:val="18"/>
                <w:szCs w:val="18"/>
                <w:vertAlign w:val="superscript"/>
              </w:rPr>
              <w:t>a,b</w:t>
            </w:r>
          </w:p>
        </w:tc>
        <w:tc>
          <w:tcPr>
            <w:tcW w:w="1445" w:type="dxa"/>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Mean</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.0000000</w:t>
            </w:r>
          </w:p>
        </w:tc>
      </w:tr>
      <w:tr w:rsidR="00FF0869" w:rsidRPr="00BF4F30" w:rsidTr="00AB76E2">
        <w:trPr>
          <w:cantSplit/>
        </w:trPr>
        <w:tc>
          <w:tcPr>
            <w:tcW w:w="2445" w:type="dxa"/>
            <w:vMerge/>
            <w:shd w:val="clear" w:color="auto" w:fill="auto"/>
          </w:tcPr>
          <w:p w:rsidR="00FF0869" w:rsidRPr="00BF4F30" w:rsidRDefault="00FF0869" w:rsidP="008243C0">
            <w:pPr>
              <w:autoSpaceDE w:val="0"/>
              <w:autoSpaceDN w:val="0"/>
              <w:adjustRightInd w:val="0"/>
              <w:spacing w:after="0" w:line="240" w:lineRule="auto"/>
              <w:rPr>
                <w:rFonts w:ascii="Arial" w:hAnsi="Arial" w:cs="Arial"/>
                <w:sz w:val="18"/>
                <w:szCs w:val="18"/>
              </w:rPr>
            </w:pPr>
          </w:p>
        </w:tc>
        <w:tc>
          <w:tcPr>
            <w:tcW w:w="1445" w:type="dxa"/>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Std. Deviation</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5.89236407</w:t>
            </w:r>
          </w:p>
        </w:tc>
      </w:tr>
      <w:tr w:rsidR="00FF0869" w:rsidRPr="00BF4F30" w:rsidTr="00AB76E2">
        <w:trPr>
          <w:cantSplit/>
        </w:trPr>
        <w:tc>
          <w:tcPr>
            <w:tcW w:w="2445" w:type="dxa"/>
            <w:vMerge w:val="restart"/>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Most Extreme Differences</w:t>
            </w:r>
          </w:p>
        </w:tc>
        <w:tc>
          <w:tcPr>
            <w:tcW w:w="1445" w:type="dxa"/>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Absolute</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.145</w:t>
            </w:r>
          </w:p>
        </w:tc>
      </w:tr>
      <w:tr w:rsidR="00FF0869" w:rsidRPr="00BF4F30" w:rsidTr="00AB76E2">
        <w:trPr>
          <w:cantSplit/>
        </w:trPr>
        <w:tc>
          <w:tcPr>
            <w:tcW w:w="2445" w:type="dxa"/>
            <w:vMerge/>
            <w:shd w:val="clear" w:color="auto" w:fill="auto"/>
          </w:tcPr>
          <w:p w:rsidR="00FF0869" w:rsidRPr="00BF4F30" w:rsidRDefault="00FF0869" w:rsidP="008243C0">
            <w:pPr>
              <w:autoSpaceDE w:val="0"/>
              <w:autoSpaceDN w:val="0"/>
              <w:adjustRightInd w:val="0"/>
              <w:spacing w:after="0" w:line="240" w:lineRule="auto"/>
              <w:rPr>
                <w:rFonts w:ascii="Arial" w:hAnsi="Arial" w:cs="Arial"/>
                <w:sz w:val="18"/>
                <w:szCs w:val="18"/>
              </w:rPr>
            </w:pPr>
          </w:p>
        </w:tc>
        <w:tc>
          <w:tcPr>
            <w:tcW w:w="1445" w:type="dxa"/>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Positive</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.145</w:t>
            </w:r>
          </w:p>
        </w:tc>
      </w:tr>
      <w:tr w:rsidR="00FF0869" w:rsidRPr="00BF4F30" w:rsidTr="00AB76E2">
        <w:trPr>
          <w:cantSplit/>
        </w:trPr>
        <w:tc>
          <w:tcPr>
            <w:tcW w:w="2445" w:type="dxa"/>
            <w:vMerge/>
            <w:shd w:val="clear" w:color="auto" w:fill="auto"/>
          </w:tcPr>
          <w:p w:rsidR="00FF0869" w:rsidRPr="00BF4F30" w:rsidRDefault="00FF0869" w:rsidP="008243C0">
            <w:pPr>
              <w:autoSpaceDE w:val="0"/>
              <w:autoSpaceDN w:val="0"/>
              <w:adjustRightInd w:val="0"/>
              <w:spacing w:after="0" w:line="240" w:lineRule="auto"/>
              <w:rPr>
                <w:rFonts w:ascii="Arial" w:hAnsi="Arial" w:cs="Arial"/>
                <w:sz w:val="18"/>
                <w:szCs w:val="18"/>
              </w:rPr>
            </w:pPr>
          </w:p>
        </w:tc>
        <w:tc>
          <w:tcPr>
            <w:tcW w:w="1445" w:type="dxa"/>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Negative</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-.072</w:t>
            </w:r>
          </w:p>
        </w:tc>
      </w:tr>
      <w:tr w:rsidR="00FF0869" w:rsidRPr="00BF4F30" w:rsidTr="00AB76E2">
        <w:trPr>
          <w:cantSplit/>
        </w:trPr>
        <w:tc>
          <w:tcPr>
            <w:tcW w:w="3890" w:type="dxa"/>
            <w:gridSpan w:val="2"/>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Test Statistic</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.145</w:t>
            </w:r>
          </w:p>
        </w:tc>
      </w:tr>
      <w:tr w:rsidR="00FF0869" w:rsidRPr="00BF4F30" w:rsidTr="00AB76E2">
        <w:trPr>
          <w:cantSplit/>
        </w:trPr>
        <w:tc>
          <w:tcPr>
            <w:tcW w:w="3890" w:type="dxa"/>
            <w:gridSpan w:val="2"/>
            <w:shd w:val="clear" w:color="auto" w:fill="auto"/>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Asymp. Sig. (2-tailed)</w:t>
            </w:r>
          </w:p>
        </w:tc>
        <w:tc>
          <w:tcPr>
            <w:tcW w:w="1475" w:type="dxa"/>
            <w:shd w:val="clear" w:color="auto" w:fill="FFFFFF"/>
          </w:tcPr>
          <w:p w:rsidR="00FF0869" w:rsidRPr="00BF4F30" w:rsidRDefault="00FF0869" w:rsidP="008243C0">
            <w:pPr>
              <w:autoSpaceDE w:val="0"/>
              <w:autoSpaceDN w:val="0"/>
              <w:adjustRightInd w:val="0"/>
              <w:spacing w:after="0" w:line="320" w:lineRule="atLeast"/>
              <w:ind w:left="60" w:right="60"/>
              <w:jc w:val="right"/>
              <w:rPr>
                <w:rFonts w:ascii="Arial" w:hAnsi="Arial" w:cs="Arial"/>
                <w:sz w:val="18"/>
                <w:szCs w:val="18"/>
              </w:rPr>
            </w:pPr>
            <w:r w:rsidRPr="00BF4F30">
              <w:rPr>
                <w:rFonts w:ascii="Arial" w:hAnsi="Arial" w:cs="Arial"/>
                <w:sz w:val="18"/>
                <w:szCs w:val="18"/>
              </w:rPr>
              <w:t>.000</w:t>
            </w:r>
            <w:r w:rsidRPr="00BF4F30">
              <w:rPr>
                <w:rFonts w:ascii="Arial" w:hAnsi="Arial" w:cs="Arial"/>
                <w:sz w:val="18"/>
                <w:szCs w:val="18"/>
                <w:vertAlign w:val="superscript"/>
              </w:rPr>
              <w:t>c</w:t>
            </w:r>
          </w:p>
        </w:tc>
      </w:tr>
      <w:tr w:rsidR="00FF0869" w:rsidRPr="00BF4F30" w:rsidTr="00AB76E2">
        <w:trPr>
          <w:cantSplit/>
        </w:trPr>
        <w:tc>
          <w:tcPr>
            <w:tcW w:w="5365" w:type="dxa"/>
            <w:gridSpan w:val="3"/>
            <w:shd w:val="clear" w:color="auto" w:fill="FFFFFF"/>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a. Test distribution is Normal.</w:t>
            </w:r>
          </w:p>
        </w:tc>
      </w:tr>
      <w:tr w:rsidR="00FF0869" w:rsidRPr="00BF4F30" w:rsidTr="00AB76E2">
        <w:trPr>
          <w:cantSplit/>
        </w:trPr>
        <w:tc>
          <w:tcPr>
            <w:tcW w:w="5365" w:type="dxa"/>
            <w:gridSpan w:val="3"/>
            <w:shd w:val="clear" w:color="auto" w:fill="FFFFFF"/>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b. Calculated from data.</w:t>
            </w:r>
          </w:p>
        </w:tc>
      </w:tr>
      <w:tr w:rsidR="00FF0869" w:rsidRPr="00BF4F30" w:rsidTr="00AB76E2">
        <w:trPr>
          <w:cantSplit/>
        </w:trPr>
        <w:tc>
          <w:tcPr>
            <w:tcW w:w="5365" w:type="dxa"/>
            <w:gridSpan w:val="3"/>
            <w:shd w:val="clear" w:color="auto" w:fill="FFFFFF"/>
          </w:tcPr>
          <w:p w:rsidR="00FF0869" w:rsidRPr="00BF4F30" w:rsidRDefault="00FF0869" w:rsidP="008243C0">
            <w:pPr>
              <w:autoSpaceDE w:val="0"/>
              <w:autoSpaceDN w:val="0"/>
              <w:adjustRightInd w:val="0"/>
              <w:spacing w:after="0" w:line="320" w:lineRule="atLeast"/>
              <w:ind w:left="60" w:right="60"/>
              <w:rPr>
                <w:rFonts w:ascii="Arial" w:hAnsi="Arial" w:cs="Arial"/>
                <w:sz w:val="18"/>
                <w:szCs w:val="18"/>
              </w:rPr>
            </w:pPr>
            <w:r w:rsidRPr="00BF4F30">
              <w:rPr>
                <w:rFonts w:ascii="Arial" w:hAnsi="Arial" w:cs="Arial"/>
                <w:sz w:val="18"/>
                <w:szCs w:val="18"/>
              </w:rPr>
              <w:t>c. Lilliefors Significance Correction.</w:t>
            </w:r>
          </w:p>
        </w:tc>
      </w:tr>
    </w:tbl>
    <w:p w:rsidR="00FF0869" w:rsidRDefault="00FF086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FF0869" w:rsidRPr="00FF0869" w:rsidRDefault="00FF0869"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FF0869">
        <w:rPr>
          <w:rFonts w:ascii="Times New Roman" w:hAnsi="Times New Roman" w:cs="Times New Roman"/>
          <w:b/>
          <w:noProof/>
          <w:sz w:val="24"/>
          <w:szCs w:val="24"/>
          <w:lang w:val="en-US"/>
        </w:rPr>
        <w:t>Lampiran 11</w:t>
      </w:r>
    </w:p>
    <w:p w:rsidR="00FF0869" w:rsidRPr="00FF0869" w:rsidRDefault="00FF0869" w:rsidP="00DA55A9">
      <w:pPr>
        <w:widowControl w:val="0"/>
        <w:autoSpaceDE w:val="0"/>
        <w:autoSpaceDN w:val="0"/>
        <w:adjustRightInd w:val="0"/>
        <w:spacing w:line="240" w:lineRule="auto"/>
        <w:ind w:left="720" w:firstLine="720"/>
        <w:rPr>
          <w:rFonts w:ascii="Times New Roman" w:hAnsi="Times New Roman" w:cs="Times New Roman"/>
          <w:b/>
          <w:noProof/>
          <w:sz w:val="24"/>
          <w:szCs w:val="24"/>
          <w:lang w:val="en-US"/>
        </w:rPr>
      </w:pPr>
      <w:r w:rsidRPr="00FF0869">
        <w:rPr>
          <w:rFonts w:ascii="Times New Roman" w:hAnsi="Times New Roman" w:cs="Times New Roman"/>
          <w:b/>
          <w:noProof/>
          <w:sz w:val="24"/>
          <w:szCs w:val="24"/>
          <w:lang w:val="en-US"/>
        </w:rPr>
        <w:t>Hasil Uji Normalitas Setelah Outlier Data</w:t>
      </w:r>
    </w:p>
    <w:p w:rsidR="001D5B0C" w:rsidRPr="001D5B0C" w:rsidRDefault="001D5B0C" w:rsidP="001D5B0C">
      <w:pPr>
        <w:autoSpaceDE w:val="0"/>
        <w:autoSpaceDN w:val="0"/>
        <w:adjustRightInd w:val="0"/>
        <w:spacing w:after="0" w:line="240" w:lineRule="auto"/>
        <w:rPr>
          <w:rFonts w:ascii="Times New Roman" w:hAnsi="Times New Roman" w:cs="Times New Roman"/>
          <w:sz w:val="24"/>
          <w:szCs w:val="24"/>
          <w:lang w:val="en-US"/>
        </w:rPr>
      </w:pPr>
    </w:p>
    <w:tbl>
      <w:tblPr>
        <w:tblW w:w="536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265FDF" w:rsidRPr="00E55A21" w:rsidTr="00AB76E2">
        <w:trPr>
          <w:cantSplit/>
        </w:trPr>
        <w:tc>
          <w:tcPr>
            <w:tcW w:w="5365" w:type="dxa"/>
            <w:gridSpan w:val="3"/>
            <w:shd w:val="clear" w:color="auto" w:fill="auto"/>
            <w:vAlign w:val="center"/>
          </w:tcPr>
          <w:p w:rsidR="00265FDF" w:rsidRPr="00E55A21" w:rsidRDefault="00265FDF" w:rsidP="00265FDF">
            <w:pPr>
              <w:autoSpaceDE w:val="0"/>
              <w:autoSpaceDN w:val="0"/>
              <w:adjustRightInd w:val="0"/>
              <w:spacing w:after="0" w:line="320" w:lineRule="atLeast"/>
              <w:ind w:left="60" w:right="60"/>
              <w:jc w:val="center"/>
              <w:rPr>
                <w:rFonts w:ascii="Arial" w:hAnsi="Arial" w:cs="Arial"/>
              </w:rPr>
            </w:pPr>
            <w:r w:rsidRPr="00E55A21">
              <w:rPr>
                <w:rFonts w:ascii="Arial" w:hAnsi="Arial" w:cs="Arial"/>
                <w:b/>
                <w:bCs/>
              </w:rPr>
              <w:t>One-Sample Kolmogorov-Smirnov Test</w:t>
            </w:r>
          </w:p>
        </w:tc>
      </w:tr>
      <w:tr w:rsidR="00265FDF" w:rsidRPr="00E55A21" w:rsidTr="00AB76E2">
        <w:trPr>
          <w:cantSplit/>
        </w:trPr>
        <w:tc>
          <w:tcPr>
            <w:tcW w:w="3890" w:type="dxa"/>
            <w:gridSpan w:val="2"/>
            <w:shd w:val="clear" w:color="auto" w:fill="auto"/>
            <w:vAlign w:val="bottom"/>
          </w:tcPr>
          <w:p w:rsidR="00265FDF" w:rsidRPr="00E55A21" w:rsidRDefault="00265FDF" w:rsidP="00265FDF">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auto"/>
            <w:vAlign w:val="bottom"/>
          </w:tcPr>
          <w:p w:rsidR="00265FDF" w:rsidRPr="00E55A21" w:rsidRDefault="00265FDF" w:rsidP="00265FDF">
            <w:pPr>
              <w:autoSpaceDE w:val="0"/>
              <w:autoSpaceDN w:val="0"/>
              <w:adjustRightInd w:val="0"/>
              <w:spacing w:after="0" w:line="320" w:lineRule="atLeast"/>
              <w:ind w:left="60" w:right="60"/>
              <w:jc w:val="center"/>
              <w:rPr>
                <w:rFonts w:ascii="Arial" w:hAnsi="Arial" w:cs="Arial"/>
                <w:sz w:val="18"/>
                <w:szCs w:val="18"/>
              </w:rPr>
            </w:pPr>
            <w:r w:rsidRPr="00E55A21">
              <w:rPr>
                <w:rFonts w:ascii="Arial" w:hAnsi="Arial" w:cs="Arial"/>
                <w:sz w:val="18"/>
                <w:szCs w:val="18"/>
              </w:rPr>
              <w:t>Unstandardized Residual</w:t>
            </w:r>
          </w:p>
        </w:tc>
      </w:tr>
      <w:tr w:rsidR="00265FDF" w:rsidRPr="00E55A21" w:rsidTr="00AB76E2">
        <w:trPr>
          <w:cantSplit/>
        </w:trPr>
        <w:tc>
          <w:tcPr>
            <w:tcW w:w="3890" w:type="dxa"/>
            <w:gridSpan w:val="2"/>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N</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155</w:t>
            </w:r>
          </w:p>
        </w:tc>
      </w:tr>
      <w:tr w:rsidR="00265FDF" w:rsidRPr="00E55A21" w:rsidTr="00AB76E2">
        <w:trPr>
          <w:cantSplit/>
        </w:trPr>
        <w:tc>
          <w:tcPr>
            <w:tcW w:w="2445" w:type="dxa"/>
            <w:vMerge w:val="restart"/>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Normal Parameters</w:t>
            </w:r>
            <w:r w:rsidRPr="00E55A21">
              <w:rPr>
                <w:rFonts w:ascii="Arial" w:hAnsi="Arial" w:cs="Arial"/>
                <w:sz w:val="18"/>
                <w:szCs w:val="18"/>
                <w:vertAlign w:val="superscript"/>
              </w:rPr>
              <w:t>a,b</w:t>
            </w:r>
          </w:p>
        </w:tc>
        <w:tc>
          <w:tcPr>
            <w:tcW w:w="1445" w:type="dxa"/>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Mean</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.0000000</w:t>
            </w:r>
          </w:p>
        </w:tc>
      </w:tr>
      <w:tr w:rsidR="00265FDF" w:rsidRPr="00E55A21" w:rsidTr="00AB76E2">
        <w:trPr>
          <w:cantSplit/>
        </w:trPr>
        <w:tc>
          <w:tcPr>
            <w:tcW w:w="2445" w:type="dxa"/>
            <w:vMerge/>
            <w:shd w:val="clear" w:color="auto" w:fill="auto"/>
          </w:tcPr>
          <w:p w:rsidR="00265FDF" w:rsidRPr="00E55A21" w:rsidRDefault="00265FDF" w:rsidP="00265FDF">
            <w:pPr>
              <w:autoSpaceDE w:val="0"/>
              <w:autoSpaceDN w:val="0"/>
              <w:adjustRightInd w:val="0"/>
              <w:spacing w:after="0" w:line="240" w:lineRule="auto"/>
              <w:rPr>
                <w:rFonts w:ascii="Arial" w:hAnsi="Arial" w:cs="Arial"/>
                <w:sz w:val="18"/>
                <w:szCs w:val="18"/>
              </w:rPr>
            </w:pPr>
          </w:p>
        </w:tc>
        <w:tc>
          <w:tcPr>
            <w:tcW w:w="1445" w:type="dxa"/>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Std. Deviation</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.36113680</w:t>
            </w:r>
          </w:p>
        </w:tc>
      </w:tr>
      <w:tr w:rsidR="00265FDF" w:rsidRPr="00E55A21" w:rsidTr="00AB76E2">
        <w:trPr>
          <w:cantSplit/>
        </w:trPr>
        <w:tc>
          <w:tcPr>
            <w:tcW w:w="2445" w:type="dxa"/>
            <w:vMerge w:val="restart"/>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Most Extreme Differences</w:t>
            </w:r>
          </w:p>
        </w:tc>
        <w:tc>
          <w:tcPr>
            <w:tcW w:w="1445" w:type="dxa"/>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Absolute</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.068</w:t>
            </w:r>
          </w:p>
        </w:tc>
      </w:tr>
      <w:tr w:rsidR="00265FDF" w:rsidRPr="00E55A21" w:rsidTr="00AB76E2">
        <w:trPr>
          <w:cantSplit/>
        </w:trPr>
        <w:tc>
          <w:tcPr>
            <w:tcW w:w="2445" w:type="dxa"/>
            <w:vMerge/>
            <w:shd w:val="clear" w:color="auto" w:fill="auto"/>
          </w:tcPr>
          <w:p w:rsidR="00265FDF" w:rsidRPr="00E55A21" w:rsidRDefault="00265FDF" w:rsidP="00265FDF">
            <w:pPr>
              <w:autoSpaceDE w:val="0"/>
              <w:autoSpaceDN w:val="0"/>
              <w:adjustRightInd w:val="0"/>
              <w:spacing w:after="0" w:line="240" w:lineRule="auto"/>
              <w:rPr>
                <w:rFonts w:ascii="Arial" w:hAnsi="Arial" w:cs="Arial"/>
                <w:sz w:val="18"/>
                <w:szCs w:val="18"/>
              </w:rPr>
            </w:pPr>
          </w:p>
        </w:tc>
        <w:tc>
          <w:tcPr>
            <w:tcW w:w="1445" w:type="dxa"/>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Positive</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.068</w:t>
            </w:r>
          </w:p>
        </w:tc>
      </w:tr>
      <w:tr w:rsidR="00265FDF" w:rsidRPr="00E55A21" w:rsidTr="00AB76E2">
        <w:trPr>
          <w:cantSplit/>
        </w:trPr>
        <w:tc>
          <w:tcPr>
            <w:tcW w:w="2445" w:type="dxa"/>
            <w:vMerge/>
            <w:shd w:val="clear" w:color="auto" w:fill="auto"/>
          </w:tcPr>
          <w:p w:rsidR="00265FDF" w:rsidRPr="00E55A21" w:rsidRDefault="00265FDF" w:rsidP="00265FDF">
            <w:pPr>
              <w:autoSpaceDE w:val="0"/>
              <w:autoSpaceDN w:val="0"/>
              <w:adjustRightInd w:val="0"/>
              <w:spacing w:after="0" w:line="240" w:lineRule="auto"/>
              <w:rPr>
                <w:rFonts w:ascii="Arial" w:hAnsi="Arial" w:cs="Arial"/>
                <w:sz w:val="18"/>
                <w:szCs w:val="18"/>
              </w:rPr>
            </w:pPr>
          </w:p>
        </w:tc>
        <w:tc>
          <w:tcPr>
            <w:tcW w:w="1445" w:type="dxa"/>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Negative</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-.030</w:t>
            </w:r>
          </w:p>
        </w:tc>
      </w:tr>
      <w:tr w:rsidR="00265FDF" w:rsidRPr="00E55A21" w:rsidTr="00AB76E2">
        <w:trPr>
          <w:cantSplit/>
        </w:trPr>
        <w:tc>
          <w:tcPr>
            <w:tcW w:w="3890" w:type="dxa"/>
            <w:gridSpan w:val="2"/>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Test Statistic</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.068</w:t>
            </w:r>
          </w:p>
        </w:tc>
      </w:tr>
      <w:tr w:rsidR="00265FDF" w:rsidRPr="00E55A21" w:rsidTr="00AB76E2">
        <w:trPr>
          <w:cantSplit/>
        </w:trPr>
        <w:tc>
          <w:tcPr>
            <w:tcW w:w="3890" w:type="dxa"/>
            <w:gridSpan w:val="2"/>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Asymp. Sig. (2-tailed)</w:t>
            </w:r>
          </w:p>
        </w:tc>
        <w:tc>
          <w:tcPr>
            <w:tcW w:w="1475" w:type="dxa"/>
            <w:shd w:val="clear" w:color="auto" w:fill="auto"/>
          </w:tcPr>
          <w:p w:rsidR="00265FDF" w:rsidRPr="00E55A21" w:rsidRDefault="00265FDF" w:rsidP="00265FDF">
            <w:pPr>
              <w:autoSpaceDE w:val="0"/>
              <w:autoSpaceDN w:val="0"/>
              <w:adjustRightInd w:val="0"/>
              <w:spacing w:after="0" w:line="320" w:lineRule="atLeast"/>
              <w:ind w:left="60" w:right="60"/>
              <w:jc w:val="right"/>
              <w:rPr>
                <w:rFonts w:ascii="Arial" w:hAnsi="Arial" w:cs="Arial"/>
                <w:sz w:val="18"/>
                <w:szCs w:val="18"/>
              </w:rPr>
            </w:pPr>
            <w:r w:rsidRPr="00E55A21">
              <w:rPr>
                <w:rFonts w:ascii="Arial" w:hAnsi="Arial" w:cs="Arial"/>
                <w:sz w:val="18"/>
                <w:szCs w:val="18"/>
              </w:rPr>
              <w:t>.078</w:t>
            </w:r>
            <w:r w:rsidRPr="00E55A21">
              <w:rPr>
                <w:rFonts w:ascii="Arial" w:hAnsi="Arial" w:cs="Arial"/>
                <w:sz w:val="18"/>
                <w:szCs w:val="18"/>
                <w:vertAlign w:val="superscript"/>
              </w:rPr>
              <w:t>c</w:t>
            </w:r>
          </w:p>
        </w:tc>
      </w:tr>
      <w:tr w:rsidR="00265FDF" w:rsidRPr="00E55A21" w:rsidTr="00AB76E2">
        <w:trPr>
          <w:cantSplit/>
        </w:trPr>
        <w:tc>
          <w:tcPr>
            <w:tcW w:w="5365" w:type="dxa"/>
            <w:gridSpan w:val="3"/>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a. Test distribution is Normal.</w:t>
            </w:r>
          </w:p>
        </w:tc>
      </w:tr>
      <w:tr w:rsidR="00265FDF" w:rsidRPr="00E55A21" w:rsidTr="00AB76E2">
        <w:trPr>
          <w:cantSplit/>
        </w:trPr>
        <w:tc>
          <w:tcPr>
            <w:tcW w:w="5365" w:type="dxa"/>
            <w:gridSpan w:val="3"/>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b. Calculated from data.</w:t>
            </w:r>
          </w:p>
        </w:tc>
      </w:tr>
      <w:tr w:rsidR="00265FDF" w:rsidRPr="00E55A21" w:rsidTr="00AB76E2">
        <w:trPr>
          <w:cantSplit/>
        </w:trPr>
        <w:tc>
          <w:tcPr>
            <w:tcW w:w="5365" w:type="dxa"/>
            <w:gridSpan w:val="3"/>
            <w:shd w:val="clear" w:color="auto" w:fill="auto"/>
          </w:tcPr>
          <w:p w:rsidR="00265FDF" w:rsidRPr="00E55A21" w:rsidRDefault="00265FDF" w:rsidP="00265FDF">
            <w:pPr>
              <w:autoSpaceDE w:val="0"/>
              <w:autoSpaceDN w:val="0"/>
              <w:adjustRightInd w:val="0"/>
              <w:spacing w:after="0" w:line="320" w:lineRule="atLeast"/>
              <w:ind w:left="60" w:right="60"/>
              <w:rPr>
                <w:rFonts w:ascii="Arial" w:hAnsi="Arial" w:cs="Arial"/>
                <w:sz w:val="18"/>
                <w:szCs w:val="18"/>
              </w:rPr>
            </w:pPr>
            <w:r w:rsidRPr="00E55A21">
              <w:rPr>
                <w:rFonts w:ascii="Arial" w:hAnsi="Arial" w:cs="Arial"/>
                <w:sz w:val="18"/>
                <w:szCs w:val="18"/>
              </w:rPr>
              <w:t>c. Lilliefors Significance Correction.</w:t>
            </w:r>
          </w:p>
        </w:tc>
      </w:tr>
    </w:tbl>
    <w:p w:rsidR="001D5B0C" w:rsidRPr="001D5B0C" w:rsidRDefault="001D5B0C" w:rsidP="001D5B0C">
      <w:pPr>
        <w:autoSpaceDE w:val="0"/>
        <w:autoSpaceDN w:val="0"/>
        <w:adjustRightInd w:val="0"/>
        <w:spacing w:after="0" w:line="400" w:lineRule="atLeast"/>
        <w:rPr>
          <w:rFonts w:ascii="Times New Roman" w:hAnsi="Times New Roman" w:cs="Times New Roman"/>
          <w:sz w:val="24"/>
          <w:szCs w:val="24"/>
          <w:lang w:val="en-US"/>
        </w:rPr>
      </w:pPr>
    </w:p>
    <w:p w:rsidR="00FF0869" w:rsidRDefault="00FF086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FF0869" w:rsidRDefault="00FF086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FF0869" w:rsidRPr="001D5B0C" w:rsidRDefault="00FF0869"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1D5B0C">
        <w:rPr>
          <w:rFonts w:ascii="Times New Roman" w:hAnsi="Times New Roman" w:cs="Times New Roman"/>
          <w:b/>
          <w:noProof/>
          <w:sz w:val="24"/>
          <w:szCs w:val="24"/>
          <w:lang w:val="en-US"/>
        </w:rPr>
        <w:t>Lampiran 12</w:t>
      </w:r>
    </w:p>
    <w:p w:rsidR="00FF0869" w:rsidRPr="001D5B0C" w:rsidRDefault="00FF0869" w:rsidP="001D5B0C">
      <w:pPr>
        <w:widowControl w:val="0"/>
        <w:autoSpaceDE w:val="0"/>
        <w:autoSpaceDN w:val="0"/>
        <w:adjustRightInd w:val="0"/>
        <w:spacing w:line="240" w:lineRule="auto"/>
        <w:jc w:val="center"/>
        <w:rPr>
          <w:rFonts w:ascii="Times New Roman" w:hAnsi="Times New Roman" w:cs="Times New Roman"/>
          <w:b/>
          <w:noProof/>
          <w:sz w:val="24"/>
          <w:szCs w:val="24"/>
          <w:lang w:val="en-US"/>
        </w:rPr>
      </w:pPr>
      <w:r w:rsidRPr="001D5B0C">
        <w:rPr>
          <w:rFonts w:ascii="Times New Roman" w:hAnsi="Times New Roman" w:cs="Times New Roman"/>
          <w:b/>
          <w:noProof/>
          <w:sz w:val="24"/>
          <w:szCs w:val="24"/>
          <w:lang w:val="en-US"/>
        </w:rPr>
        <w:t>Hasil Uji Multikolinearitas</w:t>
      </w:r>
    </w:p>
    <w:tbl>
      <w:tblPr>
        <w:tblW w:w="4027" w:type="dxa"/>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23"/>
        <w:gridCol w:w="1138"/>
        <w:gridCol w:w="1030"/>
      </w:tblGrid>
      <w:tr w:rsidR="00AB76E2" w:rsidRPr="00FF5476" w:rsidTr="00926126">
        <w:trPr>
          <w:cantSplit/>
        </w:trPr>
        <w:tc>
          <w:tcPr>
            <w:tcW w:w="4027" w:type="dxa"/>
            <w:gridSpan w:val="4"/>
            <w:shd w:val="clear" w:color="auto" w:fill="auto"/>
            <w:vAlign w:val="center"/>
          </w:tcPr>
          <w:p w:rsidR="00AB76E2" w:rsidRPr="00FF5476" w:rsidRDefault="00AB76E2" w:rsidP="009B6E12">
            <w:pPr>
              <w:autoSpaceDE w:val="0"/>
              <w:autoSpaceDN w:val="0"/>
              <w:adjustRightInd w:val="0"/>
              <w:spacing w:after="0" w:line="320" w:lineRule="atLeast"/>
              <w:ind w:left="60" w:right="60"/>
              <w:jc w:val="center"/>
              <w:rPr>
                <w:rFonts w:ascii="Arial" w:hAnsi="Arial" w:cs="Arial"/>
              </w:rPr>
            </w:pPr>
            <w:r w:rsidRPr="00FF5476">
              <w:rPr>
                <w:rFonts w:ascii="Arial" w:hAnsi="Arial" w:cs="Arial"/>
                <w:b/>
                <w:bCs/>
              </w:rPr>
              <w:t>Coefficients</w:t>
            </w:r>
            <w:r w:rsidRPr="00FF5476">
              <w:rPr>
                <w:rFonts w:ascii="Arial" w:hAnsi="Arial" w:cs="Arial"/>
                <w:b/>
                <w:bCs/>
                <w:vertAlign w:val="superscript"/>
              </w:rPr>
              <w:t>a</w:t>
            </w:r>
          </w:p>
        </w:tc>
      </w:tr>
      <w:tr w:rsidR="00AB76E2" w:rsidRPr="00FF5476" w:rsidTr="00926126">
        <w:trPr>
          <w:cantSplit/>
        </w:trPr>
        <w:tc>
          <w:tcPr>
            <w:tcW w:w="1859" w:type="dxa"/>
            <w:gridSpan w:val="2"/>
            <w:vMerge w:val="restart"/>
            <w:shd w:val="clear" w:color="auto" w:fill="auto"/>
            <w:vAlign w:val="bottom"/>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Model</w:t>
            </w:r>
          </w:p>
        </w:tc>
        <w:tc>
          <w:tcPr>
            <w:tcW w:w="2168" w:type="dxa"/>
            <w:gridSpan w:val="2"/>
            <w:shd w:val="clear" w:color="auto" w:fill="auto"/>
            <w:vAlign w:val="bottom"/>
          </w:tcPr>
          <w:p w:rsidR="00AB76E2" w:rsidRPr="00FF5476" w:rsidRDefault="00AB76E2" w:rsidP="009B6E12">
            <w:pPr>
              <w:autoSpaceDE w:val="0"/>
              <w:autoSpaceDN w:val="0"/>
              <w:adjustRightInd w:val="0"/>
              <w:spacing w:after="0" w:line="320" w:lineRule="atLeast"/>
              <w:ind w:left="60" w:right="60"/>
              <w:jc w:val="center"/>
              <w:rPr>
                <w:rFonts w:ascii="Arial" w:hAnsi="Arial" w:cs="Arial"/>
                <w:sz w:val="18"/>
                <w:szCs w:val="18"/>
              </w:rPr>
            </w:pPr>
            <w:r w:rsidRPr="00FF5476">
              <w:rPr>
                <w:rFonts w:ascii="Arial" w:hAnsi="Arial" w:cs="Arial"/>
                <w:sz w:val="18"/>
                <w:szCs w:val="18"/>
              </w:rPr>
              <w:t>Collinearity Statistics</w:t>
            </w:r>
          </w:p>
        </w:tc>
      </w:tr>
      <w:tr w:rsidR="00AB76E2" w:rsidRPr="00FF5476" w:rsidTr="00926126">
        <w:trPr>
          <w:cantSplit/>
        </w:trPr>
        <w:tc>
          <w:tcPr>
            <w:tcW w:w="1859" w:type="dxa"/>
            <w:gridSpan w:val="2"/>
            <w:vMerge/>
            <w:shd w:val="clear" w:color="auto" w:fill="auto"/>
            <w:vAlign w:val="bottom"/>
          </w:tcPr>
          <w:p w:rsidR="00AB76E2" w:rsidRPr="00FF5476" w:rsidRDefault="00AB76E2" w:rsidP="009B6E12">
            <w:pPr>
              <w:autoSpaceDE w:val="0"/>
              <w:autoSpaceDN w:val="0"/>
              <w:adjustRightInd w:val="0"/>
              <w:spacing w:after="0" w:line="240" w:lineRule="auto"/>
              <w:rPr>
                <w:rFonts w:ascii="Arial" w:hAnsi="Arial" w:cs="Arial"/>
                <w:sz w:val="18"/>
                <w:szCs w:val="18"/>
              </w:rPr>
            </w:pPr>
          </w:p>
        </w:tc>
        <w:tc>
          <w:tcPr>
            <w:tcW w:w="1138" w:type="dxa"/>
            <w:shd w:val="clear" w:color="auto" w:fill="auto"/>
            <w:vAlign w:val="bottom"/>
          </w:tcPr>
          <w:p w:rsidR="00AB76E2" w:rsidRPr="00FF5476" w:rsidRDefault="00AB76E2" w:rsidP="009B6E12">
            <w:pPr>
              <w:autoSpaceDE w:val="0"/>
              <w:autoSpaceDN w:val="0"/>
              <w:adjustRightInd w:val="0"/>
              <w:spacing w:after="0" w:line="320" w:lineRule="atLeast"/>
              <w:ind w:left="60" w:right="60"/>
              <w:jc w:val="center"/>
              <w:rPr>
                <w:rFonts w:ascii="Arial" w:hAnsi="Arial" w:cs="Arial"/>
                <w:sz w:val="18"/>
                <w:szCs w:val="18"/>
              </w:rPr>
            </w:pPr>
            <w:r w:rsidRPr="00FF5476">
              <w:rPr>
                <w:rFonts w:ascii="Arial" w:hAnsi="Arial" w:cs="Arial"/>
                <w:sz w:val="18"/>
                <w:szCs w:val="18"/>
              </w:rPr>
              <w:t>Tolerance</w:t>
            </w:r>
          </w:p>
        </w:tc>
        <w:tc>
          <w:tcPr>
            <w:tcW w:w="1030" w:type="dxa"/>
            <w:shd w:val="clear" w:color="auto" w:fill="auto"/>
            <w:vAlign w:val="bottom"/>
          </w:tcPr>
          <w:p w:rsidR="00AB76E2" w:rsidRPr="00FF5476" w:rsidRDefault="00AB76E2" w:rsidP="009B6E12">
            <w:pPr>
              <w:autoSpaceDE w:val="0"/>
              <w:autoSpaceDN w:val="0"/>
              <w:adjustRightInd w:val="0"/>
              <w:spacing w:after="0" w:line="320" w:lineRule="atLeast"/>
              <w:ind w:left="60" w:right="60"/>
              <w:jc w:val="center"/>
              <w:rPr>
                <w:rFonts w:ascii="Arial" w:hAnsi="Arial" w:cs="Arial"/>
                <w:sz w:val="18"/>
                <w:szCs w:val="18"/>
              </w:rPr>
            </w:pPr>
            <w:r w:rsidRPr="00FF5476">
              <w:rPr>
                <w:rFonts w:ascii="Arial" w:hAnsi="Arial" w:cs="Arial"/>
                <w:sz w:val="18"/>
                <w:szCs w:val="18"/>
              </w:rPr>
              <w:t>VIF</w:t>
            </w:r>
          </w:p>
        </w:tc>
      </w:tr>
      <w:tr w:rsidR="00AB76E2" w:rsidRPr="00FF5476" w:rsidTr="00926126">
        <w:trPr>
          <w:cantSplit/>
        </w:trPr>
        <w:tc>
          <w:tcPr>
            <w:tcW w:w="736" w:type="dxa"/>
            <w:vMerge w:val="restart"/>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1</w:t>
            </w:r>
          </w:p>
        </w:tc>
        <w:tc>
          <w:tcPr>
            <w:tcW w:w="1123" w:type="dxa"/>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SQRT_X1</w:t>
            </w:r>
          </w:p>
        </w:tc>
        <w:tc>
          <w:tcPr>
            <w:tcW w:w="1138"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.701</w:t>
            </w:r>
          </w:p>
        </w:tc>
        <w:tc>
          <w:tcPr>
            <w:tcW w:w="1030"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1.427</w:t>
            </w:r>
          </w:p>
        </w:tc>
      </w:tr>
      <w:tr w:rsidR="00AB76E2" w:rsidRPr="00FF5476" w:rsidTr="00926126">
        <w:trPr>
          <w:cantSplit/>
        </w:trPr>
        <w:tc>
          <w:tcPr>
            <w:tcW w:w="736" w:type="dxa"/>
            <w:vMerge/>
            <w:shd w:val="clear" w:color="auto" w:fill="auto"/>
          </w:tcPr>
          <w:p w:rsidR="00AB76E2" w:rsidRPr="00FF5476" w:rsidRDefault="00AB76E2" w:rsidP="009B6E12">
            <w:pPr>
              <w:autoSpaceDE w:val="0"/>
              <w:autoSpaceDN w:val="0"/>
              <w:adjustRightInd w:val="0"/>
              <w:spacing w:after="0" w:line="240" w:lineRule="auto"/>
              <w:rPr>
                <w:rFonts w:ascii="Arial" w:hAnsi="Arial" w:cs="Arial"/>
                <w:sz w:val="18"/>
                <w:szCs w:val="18"/>
              </w:rPr>
            </w:pPr>
          </w:p>
        </w:tc>
        <w:tc>
          <w:tcPr>
            <w:tcW w:w="1123" w:type="dxa"/>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SQRT_X2</w:t>
            </w:r>
          </w:p>
        </w:tc>
        <w:tc>
          <w:tcPr>
            <w:tcW w:w="1138"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.712</w:t>
            </w:r>
          </w:p>
        </w:tc>
        <w:tc>
          <w:tcPr>
            <w:tcW w:w="1030"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1.404</w:t>
            </w:r>
          </w:p>
        </w:tc>
      </w:tr>
      <w:tr w:rsidR="00AB76E2" w:rsidRPr="00FF5476" w:rsidTr="00926126">
        <w:trPr>
          <w:cantSplit/>
        </w:trPr>
        <w:tc>
          <w:tcPr>
            <w:tcW w:w="736" w:type="dxa"/>
            <w:vMerge/>
            <w:shd w:val="clear" w:color="auto" w:fill="auto"/>
          </w:tcPr>
          <w:p w:rsidR="00AB76E2" w:rsidRPr="00FF5476" w:rsidRDefault="00AB76E2" w:rsidP="009B6E12">
            <w:pPr>
              <w:autoSpaceDE w:val="0"/>
              <w:autoSpaceDN w:val="0"/>
              <w:adjustRightInd w:val="0"/>
              <w:spacing w:after="0" w:line="240" w:lineRule="auto"/>
              <w:rPr>
                <w:rFonts w:ascii="Arial" w:hAnsi="Arial" w:cs="Arial"/>
                <w:sz w:val="18"/>
                <w:szCs w:val="18"/>
              </w:rPr>
            </w:pPr>
          </w:p>
        </w:tc>
        <w:tc>
          <w:tcPr>
            <w:tcW w:w="1123" w:type="dxa"/>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SQRT_X3</w:t>
            </w:r>
          </w:p>
        </w:tc>
        <w:tc>
          <w:tcPr>
            <w:tcW w:w="1138"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.860</w:t>
            </w:r>
          </w:p>
        </w:tc>
        <w:tc>
          <w:tcPr>
            <w:tcW w:w="1030"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1.163</w:t>
            </w:r>
          </w:p>
        </w:tc>
      </w:tr>
      <w:tr w:rsidR="00AB76E2" w:rsidRPr="00FF5476" w:rsidTr="00926126">
        <w:trPr>
          <w:cantSplit/>
        </w:trPr>
        <w:tc>
          <w:tcPr>
            <w:tcW w:w="736" w:type="dxa"/>
            <w:vMerge/>
            <w:shd w:val="clear" w:color="auto" w:fill="auto"/>
          </w:tcPr>
          <w:p w:rsidR="00AB76E2" w:rsidRPr="00FF5476" w:rsidRDefault="00AB76E2" w:rsidP="009B6E12">
            <w:pPr>
              <w:autoSpaceDE w:val="0"/>
              <w:autoSpaceDN w:val="0"/>
              <w:adjustRightInd w:val="0"/>
              <w:spacing w:after="0" w:line="240" w:lineRule="auto"/>
              <w:rPr>
                <w:rFonts w:ascii="Arial" w:hAnsi="Arial" w:cs="Arial"/>
                <w:sz w:val="18"/>
                <w:szCs w:val="18"/>
              </w:rPr>
            </w:pPr>
          </w:p>
        </w:tc>
        <w:tc>
          <w:tcPr>
            <w:tcW w:w="1123" w:type="dxa"/>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SQRT_X4</w:t>
            </w:r>
          </w:p>
        </w:tc>
        <w:tc>
          <w:tcPr>
            <w:tcW w:w="1138"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.686</w:t>
            </w:r>
          </w:p>
        </w:tc>
        <w:tc>
          <w:tcPr>
            <w:tcW w:w="1030"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1.457</w:t>
            </w:r>
          </w:p>
        </w:tc>
      </w:tr>
      <w:tr w:rsidR="00AB76E2" w:rsidRPr="00FF5476" w:rsidTr="00926126">
        <w:trPr>
          <w:cantSplit/>
        </w:trPr>
        <w:tc>
          <w:tcPr>
            <w:tcW w:w="736" w:type="dxa"/>
            <w:vMerge/>
            <w:shd w:val="clear" w:color="auto" w:fill="auto"/>
          </w:tcPr>
          <w:p w:rsidR="00AB76E2" w:rsidRPr="00FF5476" w:rsidRDefault="00AB76E2" w:rsidP="009B6E12">
            <w:pPr>
              <w:autoSpaceDE w:val="0"/>
              <w:autoSpaceDN w:val="0"/>
              <w:adjustRightInd w:val="0"/>
              <w:spacing w:after="0" w:line="240" w:lineRule="auto"/>
              <w:rPr>
                <w:rFonts w:ascii="Arial" w:hAnsi="Arial" w:cs="Arial"/>
                <w:sz w:val="18"/>
                <w:szCs w:val="18"/>
              </w:rPr>
            </w:pPr>
          </w:p>
        </w:tc>
        <w:tc>
          <w:tcPr>
            <w:tcW w:w="1123" w:type="dxa"/>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SQRT_X5</w:t>
            </w:r>
          </w:p>
        </w:tc>
        <w:tc>
          <w:tcPr>
            <w:tcW w:w="1138"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.761</w:t>
            </w:r>
          </w:p>
        </w:tc>
        <w:tc>
          <w:tcPr>
            <w:tcW w:w="1030" w:type="dxa"/>
            <w:shd w:val="clear" w:color="auto" w:fill="auto"/>
          </w:tcPr>
          <w:p w:rsidR="00AB76E2" w:rsidRPr="00FF5476" w:rsidRDefault="00AB76E2"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1.314</w:t>
            </w:r>
          </w:p>
        </w:tc>
      </w:tr>
      <w:tr w:rsidR="00AB76E2" w:rsidRPr="00FF5476" w:rsidTr="00926126">
        <w:trPr>
          <w:cantSplit/>
        </w:trPr>
        <w:tc>
          <w:tcPr>
            <w:tcW w:w="4027" w:type="dxa"/>
            <w:gridSpan w:val="4"/>
            <w:shd w:val="clear" w:color="auto" w:fill="auto"/>
          </w:tcPr>
          <w:p w:rsidR="00AB76E2" w:rsidRPr="00FF5476" w:rsidRDefault="00AB76E2"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a. Dependent Variable: SQRT_Y</w:t>
            </w:r>
          </w:p>
        </w:tc>
      </w:tr>
    </w:tbl>
    <w:p w:rsidR="00FF0869" w:rsidRDefault="00FF0869"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1D5B0C" w:rsidRPr="001D5B0C" w:rsidRDefault="001D5B0C"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1D5B0C">
        <w:rPr>
          <w:rFonts w:ascii="Times New Roman" w:hAnsi="Times New Roman" w:cs="Times New Roman"/>
          <w:b/>
          <w:noProof/>
          <w:sz w:val="24"/>
          <w:szCs w:val="24"/>
          <w:lang w:val="en-US"/>
        </w:rPr>
        <w:t>Lampiran 13</w:t>
      </w:r>
    </w:p>
    <w:p w:rsidR="001D5B0C" w:rsidRPr="001D5B0C" w:rsidRDefault="001D5B0C" w:rsidP="001D5B0C">
      <w:pPr>
        <w:widowControl w:val="0"/>
        <w:autoSpaceDE w:val="0"/>
        <w:autoSpaceDN w:val="0"/>
        <w:adjustRightInd w:val="0"/>
        <w:spacing w:line="240" w:lineRule="auto"/>
        <w:jc w:val="center"/>
        <w:rPr>
          <w:rFonts w:ascii="Times New Roman" w:hAnsi="Times New Roman" w:cs="Times New Roman"/>
          <w:b/>
          <w:noProof/>
          <w:sz w:val="24"/>
          <w:szCs w:val="24"/>
          <w:lang w:val="en-US"/>
        </w:rPr>
      </w:pPr>
      <w:r w:rsidRPr="001D5B0C">
        <w:rPr>
          <w:rFonts w:ascii="Times New Roman" w:hAnsi="Times New Roman" w:cs="Times New Roman"/>
          <w:b/>
          <w:noProof/>
          <w:sz w:val="24"/>
          <w:szCs w:val="24"/>
          <w:lang w:val="en-US"/>
        </w:rPr>
        <w:t>Hasil Uji Autokorelasi</w:t>
      </w:r>
    </w:p>
    <w:tbl>
      <w:tblPr>
        <w:tblW w:w="4116" w:type="dxa"/>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5"/>
        <w:gridCol w:w="2781"/>
      </w:tblGrid>
      <w:tr w:rsidR="00926126" w:rsidRPr="00FF5476" w:rsidTr="00926126">
        <w:trPr>
          <w:cantSplit/>
        </w:trPr>
        <w:tc>
          <w:tcPr>
            <w:tcW w:w="4116" w:type="dxa"/>
            <w:gridSpan w:val="2"/>
            <w:shd w:val="clear" w:color="auto" w:fill="auto"/>
            <w:vAlign w:val="center"/>
          </w:tcPr>
          <w:p w:rsidR="00926126" w:rsidRPr="00FF5476" w:rsidRDefault="00926126" w:rsidP="009B6E12">
            <w:pPr>
              <w:autoSpaceDE w:val="0"/>
              <w:autoSpaceDN w:val="0"/>
              <w:adjustRightInd w:val="0"/>
              <w:spacing w:after="0" w:line="320" w:lineRule="atLeast"/>
              <w:ind w:left="60" w:right="60"/>
              <w:jc w:val="center"/>
              <w:rPr>
                <w:rFonts w:ascii="Arial" w:hAnsi="Arial" w:cs="Arial"/>
              </w:rPr>
            </w:pPr>
            <w:r w:rsidRPr="00FF5476">
              <w:rPr>
                <w:rFonts w:ascii="Arial" w:hAnsi="Arial" w:cs="Arial"/>
                <w:b/>
                <w:bCs/>
              </w:rPr>
              <w:t>Model Summary</w:t>
            </w:r>
            <w:r w:rsidRPr="00FF5476">
              <w:rPr>
                <w:rFonts w:ascii="Arial" w:hAnsi="Arial" w:cs="Arial"/>
                <w:b/>
                <w:bCs/>
                <w:vertAlign w:val="superscript"/>
              </w:rPr>
              <w:t>b</w:t>
            </w:r>
          </w:p>
        </w:tc>
      </w:tr>
      <w:tr w:rsidR="00926126" w:rsidRPr="00FF5476" w:rsidTr="00926126">
        <w:trPr>
          <w:cantSplit/>
        </w:trPr>
        <w:tc>
          <w:tcPr>
            <w:tcW w:w="1335" w:type="dxa"/>
            <w:shd w:val="clear" w:color="auto" w:fill="auto"/>
            <w:vAlign w:val="bottom"/>
          </w:tcPr>
          <w:p w:rsidR="00926126" w:rsidRPr="00FF5476" w:rsidRDefault="00926126"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Model</w:t>
            </w:r>
          </w:p>
        </w:tc>
        <w:tc>
          <w:tcPr>
            <w:tcW w:w="2781" w:type="dxa"/>
            <w:shd w:val="clear" w:color="auto" w:fill="auto"/>
            <w:vAlign w:val="bottom"/>
          </w:tcPr>
          <w:p w:rsidR="00926126" w:rsidRPr="00FF5476" w:rsidRDefault="00926126" w:rsidP="009B6E12">
            <w:pPr>
              <w:autoSpaceDE w:val="0"/>
              <w:autoSpaceDN w:val="0"/>
              <w:adjustRightInd w:val="0"/>
              <w:spacing w:after="0" w:line="320" w:lineRule="atLeast"/>
              <w:ind w:left="60" w:right="60"/>
              <w:jc w:val="center"/>
              <w:rPr>
                <w:rFonts w:ascii="Arial" w:hAnsi="Arial" w:cs="Arial"/>
                <w:sz w:val="18"/>
                <w:szCs w:val="18"/>
              </w:rPr>
            </w:pPr>
            <w:r w:rsidRPr="00FF5476">
              <w:rPr>
                <w:rFonts w:ascii="Arial" w:hAnsi="Arial" w:cs="Arial"/>
                <w:sz w:val="18"/>
                <w:szCs w:val="18"/>
              </w:rPr>
              <w:t>Durbin-Watson</w:t>
            </w:r>
          </w:p>
        </w:tc>
      </w:tr>
      <w:tr w:rsidR="00926126" w:rsidRPr="00FF5476" w:rsidTr="00926126">
        <w:trPr>
          <w:cantSplit/>
        </w:trPr>
        <w:tc>
          <w:tcPr>
            <w:tcW w:w="1335" w:type="dxa"/>
            <w:shd w:val="clear" w:color="auto" w:fill="auto"/>
          </w:tcPr>
          <w:p w:rsidR="00926126" w:rsidRPr="00FF5476" w:rsidRDefault="00926126"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1</w:t>
            </w:r>
          </w:p>
        </w:tc>
        <w:tc>
          <w:tcPr>
            <w:tcW w:w="2781" w:type="dxa"/>
            <w:shd w:val="clear" w:color="auto" w:fill="auto"/>
          </w:tcPr>
          <w:p w:rsidR="00926126" w:rsidRPr="00FF5476" w:rsidRDefault="00926126" w:rsidP="009B6E12">
            <w:pPr>
              <w:autoSpaceDE w:val="0"/>
              <w:autoSpaceDN w:val="0"/>
              <w:adjustRightInd w:val="0"/>
              <w:spacing w:after="0" w:line="320" w:lineRule="atLeast"/>
              <w:ind w:left="60" w:right="60"/>
              <w:jc w:val="right"/>
              <w:rPr>
                <w:rFonts w:ascii="Arial" w:hAnsi="Arial" w:cs="Arial"/>
                <w:sz w:val="18"/>
                <w:szCs w:val="18"/>
              </w:rPr>
            </w:pPr>
            <w:r w:rsidRPr="00FF5476">
              <w:rPr>
                <w:rFonts w:ascii="Arial" w:hAnsi="Arial" w:cs="Arial"/>
                <w:sz w:val="18"/>
                <w:szCs w:val="18"/>
              </w:rPr>
              <w:t>1.286</w:t>
            </w:r>
          </w:p>
        </w:tc>
      </w:tr>
      <w:tr w:rsidR="00926126" w:rsidRPr="00FF5476" w:rsidTr="00926126">
        <w:trPr>
          <w:cantSplit/>
        </w:trPr>
        <w:tc>
          <w:tcPr>
            <w:tcW w:w="4116" w:type="dxa"/>
            <w:gridSpan w:val="2"/>
            <w:shd w:val="clear" w:color="auto" w:fill="auto"/>
          </w:tcPr>
          <w:p w:rsidR="00926126" w:rsidRPr="00FF5476" w:rsidRDefault="00926126"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a. Predictors: (Constant), SQRT_X5, SQRT_X3, SQRT_X1, SQRT_X2, SQRT_X4</w:t>
            </w:r>
          </w:p>
        </w:tc>
      </w:tr>
      <w:tr w:rsidR="00926126" w:rsidRPr="00FF5476" w:rsidTr="00926126">
        <w:trPr>
          <w:cantSplit/>
        </w:trPr>
        <w:tc>
          <w:tcPr>
            <w:tcW w:w="4116" w:type="dxa"/>
            <w:gridSpan w:val="2"/>
            <w:shd w:val="clear" w:color="auto" w:fill="auto"/>
          </w:tcPr>
          <w:p w:rsidR="00926126" w:rsidRPr="00FF5476" w:rsidRDefault="00926126" w:rsidP="009B6E12">
            <w:pPr>
              <w:autoSpaceDE w:val="0"/>
              <w:autoSpaceDN w:val="0"/>
              <w:adjustRightInd w:val="0"/>
              <w:spacing w:after="0" w:line="320" w:lineRule="atLeast"/>
              <w:ind w:left="60" w:right="60"/>
              <w:rPr>
                <w:rFonts w:ascii="Arial" w:hAnsi="Arial" w:cs="Arial"/>
                <w:sz w:val="18"/>
                <w:szCs w:val="18"/>
              </w:rPr>
            </w:pPr>
            <w:r w:rsidRPr="00FF5476">
              <w:rPr>
                <w:rFonts w:ascii="Arial" w:hAnsi="Arial" w:cs="Arial"/>
                <w:sz w:val="18"/>
                <w:szCs w:val="18"/>
              </w:rPr>
              <w:t>b. Dependent Variable: SQRT_Y</w:t>
            </w:r>
          </w:p>
        </w:tc>
      </w:tr>
    </w:tbl>
    <w:p w:rsidR="001D5B0C" w:rsidRDefault="001D5B0C"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926126" w:rsidRDefault="00926126"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926126" w:rsidRDefault="00926126"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3E5322" w:rsidRDefault="003E5322"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1D5B0C" w:rsidRPr="003E5322" w:rsidRDefault="001D5B0C" w:rsidP="009949E9">
      <w:pPr>
        <w:widowControl w:val="0"/>
        <w:autoSpaceDE w:val="0"/>
        <w:autoSpaceDN w:val="0"/>
        <w:adjustRightInd w:val="0"/>
        <w:spacing w:line="240" w:lineRule="auto"/>
        <w:rPr>
          <w:rFonts w:ascii="Times New Roman" w:hAnsi="Times New Roman" w:cs="Times New Roman"/>
          <w:b/>
          <w:noProof/>
          <w:sz w:val="24"/>
          <w:szCs w:val="24"/>
          <w:lang w:val="en-US"/>
        </w:rPr>
      </w:pPr>
      <w:r w:rsidRPr="003E5322">
        <w:rPr>
          <w:rFonts w:ascii="Times New Roman" w:hAnsi="Times New Roman" w:cs="Times New Roman"/>
          <w:b/>
          <w:noProof/>
          <w:sz w:val="24"/>
          <w:szCs w:val="24"/>
          <w:lang w:val="en-US"/>
        </w:rPr>
        <w:lastRenderedPageBreak/>
        <w:t>Lampiran 14</w:t>
      </w:r>
    </w:p>
    <w:p w:rsidR="001D5B0C" w:rsidRPr="003E5322" w:rsidRDefault="001D5B0C" w:rsidP="003E5322">
      <w:pPr>
        <w:widowControl w:val="0"/>
        <w:autoSpaceDE w:val="0"/>
        <w:autoSpaceDN w:val="0"/>
        <w:adjustRightInd w:val="0"/>
        <w:spacing w:line="240" w:lineRule="auto"/>
        <w:jc w:val="center"/>
        <w:rPr>
          <w:rFonts w:ascii="Times New Roman" w:hAnsi="Times New Roman" w:cs="Times New Roman"/>
          <w:b/>
          <w:noProof/>
          <w:sz w:val="24"/>
          <w:szCs w:val="24"/>
          <w:lang w:val="en-US"/>
        </w:rPr>
      </w:pPr>
      <w:r w:rsidRPr="003E5322">
        <w:rPr>
          <w:rFonts w:ascii="Times New Roman" w:hAnsi="Times New Roman" w:cs="Times New Roman"/>
          <w:b/>
          <w:noProof/>
          <w:sz w:val="24"/>
          <w:szCs w:val="24"/>
          <w:lang w:val="en-US"/>
        </w:rPr>
        <w:t>Hasil Uji Heteroskedastisitas</w:t>
      </w:r>
    </w:p>
    <w:p w:rsidR="003E5322" w:rsidRPr="003E5322" w:rsidRDefault="003E5322" w:rsidP="00E75063">
      <w:pPr>
        <w:pStyle w:val="ListParagraph"/>
        <w:widowControl w:val="0"/>
        <w:numPr>
          <w:ilvl w:val="0"/>
          <w:numId w:val="71"/>
        </w:numPr>
        <w:autoSpaceDE w:val="0"/>
        <w:autoSpaceDN w:val="0"/>
        <w:adjustRightInd w:val="0"/>
        <w:spacing w:line="240" w:lineRule="auto"/>
        <w:ind w:left="993"/>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Uji </w:t>
      </w:r>
      <w:r w:rsidRPr="00BF4F30">
        <w:rPr>
          <w:rFonts w:ascii="Times New Roman" w:hAnsi="Times New Roman" w:cs="Times New Roman"/>
          <w:i/>
          <w:noProof/>
          <w:sz w:val="24"/>
          <w:szCs w:val="24"/>
          <w:lang w:val="en-US"/>
        </w:rPr>
        <w:t>Rank Spearman Rho</w:t>
      </w:r>
    </w:p>
    <w:tbl>
      <w:tblPr>
        <w:tblW w:w="94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75"/>
        <w:gridCol w:w="2127"/>
        <w:gridCol w:w="850"/>
        <w:gridCol w:w="851"/>
        <w:gridCol w:w="850"/>
        <w:gridCol w:w="851"/>
        <w:gridCol w:w="850"/>
        <w:gridCol w:w="1134"/>
      </w:tblGrid>
      <w:tr w:rsidR="00265FDF" w:rsidRPr="00A87014" w:rsidTr="00AB76E2">
        <w:trPr>
          <w:cantSplit/>
        </w:trPr>
        <w:tc>
          <w:tcPr>
            <w:tcW w:w="9497" w:type="dxa"/>
            <w:gridSpan w:val="9"/>
            <w:shd w:val="clear" w:color="auto" w:fill="auto"/>
            <w:vAlign w:val="center"/>
          </w:tcPr>
          <w:p w:rsidR="00265FDF" w:rsidRPr="00A87014" w:rsidRDefault="00265FDF" w:rsidP="00265FDF">
            <w:pPr>
              <w:autoSpaceDE w:val="0"/>
              <w:autoSpaceDN w:val="0"/>
              <w:adjustRightInd w:val="0"/>
              <w:spacing w:after="0" w:line="320" w:lineRule="atLeast"/>
              <w:ind w:left="60" w:right="60"/>
              <w:jc w:val="center"/>
              <w:rPr>
                <w:rFonts w:ascii="Arial" w:hAnsi="Arial" w:cs="Arial"/>
                <w:lang w:val="en-US"/>
              </w:rPr>
            </w:pPr>
            <w:r w:rsidRPr="00A87014">
              <w:rPr>
                <w:rFonts w:ascii="Arial" w:hAnsi="Arial" w:cs="Arial"/>
                <w:b/>
                <w:bCs/>
                <w:lang w:val="en-US"/>
              </w:rPr>
              <w:t>Correlations</w:t>
            </w:r>
          </w:p>
        </w:tc>
      </w:tr>
      <w:tr w:rsidR="00265FDF" w:rsidRPr="00A87014" w:rsidTr="00AB76E2">
        <w:trPr>
          <w:cantSplit/>
        </w:trPr>
        <w:tc>
          <w:tcPr>
            <w:tcW w:w="4111" w:type="dxa"/>
            <w:gridSpan w:val="3"/>
            <w:shd w:val="clear" w:color="auto" w:fill="auto"/>
            <w:vAlign w:val="bottom"/>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c>
          <w:tcPr>
            <w:tcW w:w="850"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SQRT_X1</w:t>
            </w:r>
          </w:p>
        </w:tc>
        <w:tc>
          <w:tcPr>
            <w:tcW w:w="851"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SQRT_X2</w:t>
            </w:r>
          </w:p>
        </w:tc>
        <w:tc>
          <w:tcPr>
            <w:tcW w:w="850"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SQRT_X3</w:t>
            </w:r>
          </w:p>
        </w:tc>
        <w:tc>
          <w:tcPr>
            <w:tcW w:w="851"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SQRT_X4</w:t>
            </w:r>
          </w:p>
        </w:tc>
        <w:tc>
          <w:tcPr>
            <w:tcW w:w="850"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SQRT_X5</w:t>
            </w:r>
          </w:p>
        </w:tc>
        <w:tc>
          <w:tcPr>
            <w:tcW w:w="1134"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Unstandardized Residual</w:t>
            </w:r>
          </w:p>
        </w:tc>
      </w:tr>
      <w:tr w:rsidR="00265FDF" w:rsidRPr="00A87014" w:rsidTr="00AB76E2">
        <w:trPr>
          <w:cantSplit/>
        </w:trPr>
        <w:tc>
          <w:tcPr>
            <w:tcW w:w="709"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Spearman's rho</w:t>
            </w: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SQRT_X1</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.355</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.237</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-.259</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-.170</w:t>
            </w:r>
            <w:r w:rsidRPr="00A87014">
              <w:rPr>
                <w:rFonts w:ascii="Arial" w:hAnsi="Arial" w:cs="Arial"/>
                <w:sz w:val="18"/>
                <w:szCs w:val="18"/>
                <w:vertAlign w:val="superscript"/>
                <w:lang w:val="en-US"/>
              </w:rPr>
              <w:t>*</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-.017</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.003</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.001</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.034</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.835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SQRT_X2</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.355</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.296</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.223</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.168</w:t>
            </w:r>
            <w:r w:rsidRPr="00A87014">
              <w:rPr>
                <w:rFonts w:ascii="Arial" w:hAnsi="Arial" w:cs="Arial"/>
                <w:sz w:val="18"/>
                <w:szCs w:val="18"/>
                <w:vertAlign w:val="superscript"/>
                <w:lang w:val="en-US"/>
              </w:rPr>
              <w:t>*</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-.020</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.037</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.803</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SQRT_X3</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.237</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.296</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.120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-.041</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-.051</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.003</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.136</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.610</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.528</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SQRT_X4</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-.259</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.223</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.120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.471</w:t>
            </w:r>
            <w:r w:rsidRPr="00A87014">
              <w:rPr>
                <w:rFonts w:ascii="Arial" w:hAnsi="Arial" w:cs="Arial"/>
                <w:sz w:val="18"/>
                <w:szCs w:val="18"/>
                <w:vertAlign w:val="superscript"/>
                <w:lang w:val="en-US"/>
              </w:rPr>
              <w:t>**</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-.023</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.001</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.136</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.776</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SQRT_X5</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-.170</w:t>
            </w:r>
            <w:r w:rsidRPr="00A87014">
              <w:rPr>
                <w:rFonts w:ascii="Arial" w:hAnsi="Arial" w:cs="Arial"/>
                <w:sz w:val="18"/>
                <w:szCs w:val="18"/>
                <w:vertAlign w:val="superscript"/>
                <w:lang w:val="en-US"/>
              </w:rPr>
              <w:t>*</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.168</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-.041</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.471</w:t>
            </w:r>
            <w:r w:rsidRPr="00A87014">
              <w:rPr>
                <w:rFonts w:ascii="Arial" w:hAnsi="Arial" w:cs="Arial"/>
                <w:sz w:val="18"/>
                <w:szCs w:val="18"/>
                <w:vertAlign w:val="superscript"/>
                <w:lang w:val="en-US"/>
              </w:rPr>
              <w: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.012</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.034</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.037</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.610</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.884</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Unstandardized Residual</w:t>
            </w: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Correlation Coefficient</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-.017</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-.020</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-.051</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-.023</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.012</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1.000</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Sig. (2-tailed)</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.835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.803</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.528</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.776</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.884</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w:t>
            </w:r>
          </w:p>
        </w:tc>
      </w:tr>
      <w:tr w:rsidR="00265FDF" w:rsidRPr="00A87014" w:rsidTr="00AB76E2">
        <w:trPr>
          <w:cantSplit/>
        </w:trPr>
        <w:tc>
          <w:tcPr>
            <w:tcW w:w="709"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75"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2127"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N</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1"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850"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c>
          <w:tcPr>
            <w:tcW w:w="113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155</w:t>
            </w:r>
          </w:p>
        </w:tc>
      </w:tr>
      <w:tr w:rsidR="00265FDF" w:rsidRPr="00A87014" w:rsidTr="00AB76E2">
        <w:trPr>
          <w:cantSplit/>
        </w:trPr>
        <w:tc>
          <w:tcPr>
            <w:tcW w:w="9497" w:type="dxa"/>
            <w:gridSpan w:val="9"/>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 Correlation is significant at the 0.01 level (2-tailed).</w:t>
            </w:r>
          </w:p>
        </w:tc>
      </w:tr>
      <w:tr w:rsidR="00265FDF" w:rsidRPr="00A87014" w:rsidTr="00AB76E2">
        <w:trPr>
          <w:cantSplit/>
        </w:trPr>
        <w:tc>
          <w:tcPr>
            <w:tcW w:w="9497" w:type="dxa"/>
            <w:gridSpan w:val="9"/>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 Correlation is significant at the 0.05 level (2-tailed).</w:t>
            </w:r>
          </w:p>
        </w:tc>
      </w:tr>
    </w:tbl>
    <w:p w:rsidR="008B3AF8" w:rsidRDefault="008B3AF8"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265FDF" w:rsidRDefault="00265FDF"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265FDF" w:rsidRDefault="00265FDF"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265FDF" w:rsidRDefault="00265FDF"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265FDF" w:rsidRDefault="00265FDF" w:rsidP="009949E9">
      <w:pPr>
        <w:widowControl w:val="0"/>
        <w:autoSpaceDE w:val="0"/>
        <w:autoSpaceDN w:val="0"/>
        <w:adjustRightInd w:val="0"/>
        <w:spacing w:line="240" w:lineRule="auto"/>
        <w:rPr>
          <w:rFonts w:ascii="Times New Roman" w:hAnsi="Times New Roman" w:cs="Times New Roman"/>
          <w:noProof/>
          <w:sz w:val="24"/>
          <w:szCs w:val="24"/>
          <w:lang w:val="en-US"/>
        </w:rPr>
      </w:pPr>
    </w:p>
    <w:p w:rsidR="001D5B0C" w:rsidRDefault="001D5B0C" w:rsidP="008B3AF8">
      <w:pPr>
        <w:rPr>
          <w:rFonts w:ascii="Times New Roman" w:hAnsi="Times New Roman" w:cs="Times New Roman"/>
          <w:sz w:val="24"/>
          <w:szCs w:val="24"/>
          <w:lang w:val="en-US"/>
        </w:rPr>
      </w:pPr>
    </w:p>
    <w:p w:rsidR="008B3AF8" w:rsidRDefault="008B3AF8" w:rsidP="008B3AF8">
      <w:pPr>
        <w:rPr>
          <w:rFonts w:ascii="Times New Roman" w:hAnsi="Times New Roman" w:cs="Times New Roman"/>
          <w:sz w:val="24"/>
          <w:szCs w:val="24"/>
          <w:lang w:val="en-US"/>
        </w:rPr>
      </w:pPr>
    </w:p>
    <w:p w:rsidR="00DA55A9" w:rsidRDefault="00DA55A9" w:rsidP="00E75063">
      <w:pPr>
        <w:pStyle w:val="ListParagraph"/>
        <w:numPr>
          <w:ilvl w:val="0"/>
          <w:numId w:val="71"/>
        </w:numPr>
        <w:ind w:left="851"/>
        <w:rPr>
          <w:rFonts w:ascii="Times New Roman" w:hAnsi="Times New Roman" w:cs="Times New Roman"/>
          <w:sz w:val="24"/>
          <w:szCs w:val="24"/>
          <w:lang w:val="en-US"/>
        </w:rPr>
      </w:pPr>
      <w:r>
        <w:rPr>
          <w:rFonts w:ascii="Times New Roman" w:hAnsi="Times New Roman" w:cs="Times New Roman"/>
          <w:sz w:val="24"/>
          <w:szCs w:val="24"/>
          <w:lang w:val="en-US"/>
        </w:rPr>
        <w:lastRenderedPageBreak/>
        <w:t>Grafik Scatterplot</w:t>
      </w:r>
    </w:p>
    <w:p w:rsidR="00DA55A9" w:rsidRDefault="00265FDF" w:rsidP="00DA55A9">
      <w:pPr>
        <w:pStyle w:val="ListParagraph"/>
        <w:ind w:left="851"/>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35040" behindDoc="0" locked="0" layoutInCell="1" allowOverlap="1" wp14:anchorId="2D792D5A" wp14:editId="1CCD9A55">
            <wp:simplePos x="0" y="0"/>
            <wp:positionH relativeFrom="column">
              <wp:posOffset>537210</wp:posOffset>
            </wp:positionH>
            <wp:positionV relativeFrom="paragraph">
              <wp:posOffset>155678</wp:posOffset>
            </wp:positionV>
            <wp:extent cx="4675851" cy="2753833"/>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851" cy="2753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Pr="00DA55A9" w:rsidRDefault="00DA55A9" w:rsidP="00DA55A9">
      <w:pPr>
        <w:rPr>
          <w:lang w:val="en-US"/>
        </w:rPr>
      </w:pPr>
    </w:p>
    <w:p w:rsidR="00DA55A9" w:rsidRDefault="00DA55A9" w:rsidP="00DA55A9">
      <w:pPr>
        <w:rPr>
          <w:lang w:val="en-US"/>
        </w:rPr>
      </w:pPr>
    </w:p>
    <w:p w:rsidR="00DA55A9" w:rsidRPr="00DA55A9" w:rsidRDefault="00DA55A9" w:rsidP="00DA55A9">
      <w:pPr>
        <w:rPr>
          <w:rFonts w:ascii="Times New Roman" w:hAnsi="Times New Roman" w:cs="Times New Roman"/>
          <w:b/>
          <w:sz w:val="24"/>
          <w:lang w:val="en-US"/>
        </w:rPr>
      </w:pPr>
      <w:r w:rsidRPr="00DA55A9">
        <w:rPr>
          <w:rFonts w:ascii="Times New Roman" w:hAnsi="Times New Roman" w:cs="Times New Roman"/>
          <w:b/>
          <w:sz w:val="24"/>
          <w:lang w:val="en-US"/>
        </w:rPr>
        <w:t>Lampiran 15</w:t>
      </w:r>
    </w:p>
    <w:p w:rsidR="00DA55A9" w:rsidRPr="00DA55A9" w:rsidRDefault="00DA55A9" w:rsidP="00DA55A9">
      <w:pPr>
        <w:jc w:val="center"/>
        <w:rPr>
          <w:rFonts w:ascii="Times New Roman" w:hAnsi="Times New Roman" w:cs="Times New Roman"/>
          <w:b/>
          <w:sz w:val="24"/>
          <w:lang w:val="en-US"/>
        </w:rPr>
      </w:pPr>
      <w:r w:rsidRPr="00DA55A9">
        <w:rPr>
          <w:rFonts w:ascii="Times New Roman" w:hAnsi="Times New Roman" w:cs="Times New Roman"/>
          <w:b/>
          <w:sz w:val="24"/>
          <w:lang w:val="en-US"/>
        </w:rPr>
        <w:t>Hasil Uji Statistik F (Uji Kelayakan Model)</w:t>
      </w: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265FDF" w:rsidRPr="00A87014" w:rsidTr="00AB76E2">
        <w:trPr>
          <w:cantSplit/>
        </w:trPr>
        <w:tc>
          <w:tcPr>
            <w:tcW w:w="8004" w:type="dxa"/>
            <w:gridSpan w:val="7"/>
            <w:shd w:val="clear" w:color="auto" w:fill="auto"/>
            <w:vAlign w:val="center"/>
          </w:tcPr>
          <w:p w:rsidR="00265FDF" w:rsidRPr="00A87014" w:rsidRDefault="00265FDF" w:rsidP="00265FDF">
            <w:pPr>
              <w:autoSpaceDE w:val="0"/>
              <w:autoSpaceDN w:val="0"/>
              <w:adjustRightInd w:val="0"/>
              <w:spacing w:after="0" w:line="320" w:lineRule="atLeast"/>
              <w:ind w:left="60" w:right="60"/>
              <w:jc w:val="center"/>
              <w:rPr>
                <w:rFonts w:ascii="Arial" w:hAnsi="Arial" w:cs="Arial"/>
                <w:lang w:val="en-US"/>
              </w:rPr>
            </w:pPr>
            <w:r w:rsidRPr="00A87014">
              <w:rPr>
                <w:rFonts w:ascii="Arial" w:hAnsi="Arial" w:cs="Arial"/>
                <w:b/>
                <w:bCs/>
                <w:lang w:val="en-US"/>
              </w:rPr>
              <w:t>ANOVA</w:t>
            </w:r>
            <w:r w:rsidRPr="00A87014">
              <w:rPr>
                <w:rFonts w:ascii="Arial" w:hAnsi="Arial" w:cs="Arial"/>
                <w:b/>
                <w:bCs/>
                <w:vertAlign w:val="superscript"/>
                <w:lang w:val="en-US"/>
              </w:rPr>
              <w:t>a</w:t>
            </w:r>
          </w:p>
        </w:tc>
      </w:tr>
      <w:tr w:rsidR="00265FDF" w:rsidRPr="00A87014" w:rsidTr="00AB76E2">
        <w:trPr>
          <w:cantSplit/>
        </w:trPr>
        <w:tc>
          <w:tcPr>
            <w:tcW w:w="2028" w:type="dxa"/>
            <w:gridSpan w:val="2"/>
            <w:shd w:val="clear" w:color="auto" w:fill="auto"/>
            <w:vAlign w:val="bottom"/>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Model</w:t>
            </w:r>
          </w:p>
        </w:tc>
        <w:tc>
          <w:tcPr>
            <w:tcW w:w="1475"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Sum of Squares</w:t>
            </w:r>
          </w:p>
        </w:tc>
        <w:tc>
          <w:tcPr>
            <w:tcW w:w="1029"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df</w:t>
            </w:r>
          </w:p>
        </w:tc>
        <w:tc>
          <w:tcPr>
            <w:tcW w:w="1414"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Mean Square</w:t>
            </w:r>
          </w:p>
        </w:tc>
        <w:tc>
          <w:tcPr>
            <w:tcW w:w="1029"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F</w:t>
            </w:r>
          </w:p>
        </w:tc>
        <w:tc>
          <w:tcPr>
            <w:tcW w:w="1029" w:type="dxa"/>
            <w:shd w:val="clear" w:color="auto" w:fill="auto"/>
            <w:vAlign w:val="bottom"/>
          </w:tcPr>
          <w:p w:rsidR="00265FDF" w:rsidRPr="00A87014" w:rsidRDefault="00265FDF" w:rsidP="00265FDF">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Sig.</w:t>
            </w:r>
          </w:p>
        </w:tc>
      </w:tr>
      <w:tr w:rsidR="00265FDF" w:rsidRPr="00A87014" w:rsidTr="00AB76E2">
        <w:trPr>
          <w:cantSplit/>
        </w:trPr>
        <w:tc>
          <w:tcPr>
            <w:tcW w:w="737" w:type="dxa"/>
            <w:vMerge w:val="restart"/>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1</w:t>
            </w:r>
          </w:p>
        </w:tc>
        <w:tc>
          <w:tcPr>
            <w:tcW w:w="1291"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Regression</w:t>
            </w:r>
          </w:p>
        </w:tc>
        <w:tc>
          <w:tcPr>
            <w:tcW w:w="1475"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23.376</w:t>
            </w:r>
          </w:p>
        </w:tc>
        <w:tc>
          <w:tcPr>
            <w:tcW w:w="1029"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w:t>
            </w:r>
          </w:p>
        </w:tc>
        <w:tc>
          <w:tcPr>
            <w:tcW w:w="141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4.675</w:t>
            </w:r>
          </w:p>
        </w:tc>
        <w:tc>
          <w:tcPr>
            <w:tcW w:w="1029"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34.684</w:t>
            </w:r>
          </w:p>
        </w:tc>
        <w:tc>
          <w:tcPr>
            <w:tcW w:w="1029"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r w:rsidRPr="00A87014">
              <w:rPr>
                <w:rFonts w:ascii="Arial" w:hAnsi="Arial" w:cs="Arial"/>
                <w:sz w:val="18"/>
                <w:szCs w:val="18"/>
                <w:vertAlign w:val="superscript"/>
                <w:lang w:val="en-US"/>
              </w:rPr>
              <w:t>b</w:t>
            </w:r>
          </w:p>
        </w:tc>
      </w:tr>
      <w:tr w:rsidR="00265FDF" w:rsidRPr="00A87014" w:rsidTr="00AB76E2">
        <w:trPr>
          <w:cantSplit/>
        </w:trPr>
        <w:tc>
          <w:tcPr>
            <w:tcW w:w="737" w:type="dxa"/>
            <w:vMerge/>
            <w:shd w:val="clear" w:color="auto" w:fill="auto"/>
          </w:tcPr>
          <w:p w:rsidR="00265FDF" w:rsidRPr="00A87014" w:rsidRDefault="00265FDF" w:rsidP="00265FDF">
            <w:pPr>
              <w:autoSpaceDE w:val="0"/>
              <w:autoSpaceDN w:val="0"/>
              <w:adjustRightInd w:val="0"/>
              <w:spacing w:after="0" w:line="240" w:lineRule="auto"/>
              <w:rPr>
                <w:rFonts w:ascii="Arial" w:hAnsi="Arial" w:cs="Arial"/>
                <w:sz w:val="18"/>
                <w:szCs w:val="18"/>
                <w:lang w:val="en-US"/>
              </w:rPr>
            </w:pPr>
          </w:p>
        </w:tc>
        <w:tc>
          <w:tcPr>
            <w:tcW w:w="1291"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Residual</w:t>
            </w:r>
          </w:p>
        </w:tc>
        <w:tc>
          <w:tcPr>
            <w:tcW w:w="1475"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20.085</w:t>
            </w:r>
          </w:p>
        </w:tc>
        <w:tc>
          <w:tcPr>
            <w:tcW w:w="1029"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149</w:t>
            </w:r>
          </w:p>
        </w:tc>
        <w:tc>
          <w:tcPr>
            <w:tcW w:w="1414"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.135</w:t>
            </w:r>
          </w:p>
        </w:tc>
        <w:tc>
          <w:tcPr>
            <w:tcW w:w="1029" w:type="dxa"/>
            <w:shd w:val="clear" w:color="auto" w:fill="auto"/>
            <w:vAlign w:val="center"/>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c>
          <w:tcPr>
            <w:tcW w:w="1029" w:type="dxa"/>
            <w:shd w:val="clear" w:color="auto" w:fill="auto"/>
            <w:vAlign w:val="center"/>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r>
      <w:tr w:rsidR="00265FDF" w:rsidRPr="00A87014" w:rsidTr="00AB76E2">
        <w:trPr>
          <w:cantSplit/>
        </w:trPr>
        <w:tc>
          <w:tcPr>
            <w:tcW w:w="737" w:type="dxa"/>
            <w:vMerge/>
            <w:shd w:val="clear" w:color="auto" w:fill="auto"/>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c>
          <w:tcPr>
            <w:tcW w:w="1291" w:type="dxa"/>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Total</w:t>
            </w:r>
          </w:p>
        </w:tc>
        <w:tc>
          <w:tcPr>
            <w:tcW w:w="1475"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43.461</w:t>
            </w:r>
          </w:p>
        </w:tc>
        <w:tc>
          <w:tcPr>
            <w:tcW w:w="1029" w:type="dxa"/>
            <w:shd w:val="clear" w:color="auto" w:fill="auto"/>
          </w:tcPr>
          <w:p w:rsidR="00265FDF" w:rsidRPr="00A87014" w:rsidRDefault="00265FDF" w:rsidP="00265FDF">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154</w:t>
            </w:r>
          </w:p>
        </w:tc>
        <w:tc>
          <w:tcPr>
            <w:tcW w:w="1414" w:type="dxa"/>
            <w:shd w:val="clear" w:color="auto" w:fill="auto"/>
            <w:vAlign w:val="center"/>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c>
          <w:tcPr>
            <w:tcW w:w="1029" w:type="dxa"/>
            <w:shd w:val="clear" w:color="auto" w:fill="auto"/>
            <w:vAlign w:val="center"/>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c>
          <w:tcPr>
            <w:tcW w:w="1029" w:type="dxa"/>
            <w:shd w:val="clear" w:color="auto" w:fill="auto"/>
            <w:vAlign w:val="center"/>
          </w:tcPr>
          <w:p w:rsidR="00265FDF" w:rsidRPr="00A87014" w:rsidRDefault="00265FDF" w:rsidP="00265FDF">
            <w:pPr>
              <w:autoSpaceDE w:val="0"/>
              <w:autoSpaceDN w:val="0"/>
              <w:adjustRightInd w:val="0"/>
              <w:spacing w:after="0" w:line="240" w:lineRule="auto"/>
              <w:rPr>
                <w:rFonts w:ascii="Times New Roman" w:hAnsi="Times New Roman" w:cs="Times New Roman"/>
                <w:sz w:val="24"/>
                <w:szCs w:val="24"/>
                <w:lang w:val="en-US"/>
              </w:rPr>
            </w:pPr>
          </w:p>
        </w:tc>
      </w:tr>
      <w:tr w:rsidR="00265FDF" w:rsidRPr="00A87014" w:rsidTr="00AB76E2">
        <w:trPr>
          <w:cantSplit/>
        </w:trPr>
        <w:tc>
          <w:tcPr>
            <w:tcW w:w="8004" w:type="dxa"/>
            <w:gridSpan w:val="7"/>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a. Dependent Variable: SQRT_Y</w:t>
            </w:r>
          </w:p>
        </w:tc>
      </w:tr>
      <w:tr w:rsidR="00265FDF" w:rsidRPr="00A87014" w:rsidTr="00AB76E2">
        <w:trPr>
          <w:cantSplit/>
        </w:trPr>
        <w:tc>
          <w:tcPr>
            <w:tcW w:w="8004" w:type="dxa"/>
            <w:gridSpan w:val="7"/>
            <w:shd w:val="clear" w:color="auto" w:fill="auto"/>
          </w:tcPr>
          <w:p w:rsidR="00265FDF" w:rsidRPr="00A87014" w:rsidRDefault="00265FDF" w:rsidP="00265FDF">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b. Predictors: (Constant), SQRT_X5, SQRT_X3, SQRT_X1, SQRT_X2, SQRT_X4</w:t>
            </w:r>
          </w:p>
        </w:tc>
      </w:tr>
    </w:tbl>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Default="00DA55A9" w:rsidP="00DA55A9">
      <w:pPr>
        <w:rPr>
          <w:rFonts w:ascii="Times New Roman" w:hAnsi="Times New Roman" w:cs="Times New Roman"/>
          <w:sz w:val="24"/>
          <w:lang w:val="en-US"/>
        </w:rPr>
      </w:pPr>
    </w:p>
    <w:p w:rsidR="00DA55A9" w:rsidRPr="00DA55A9" w:rsidRDefault="00DA55A9" w:rsidP="00DA55A9">
      <w:pPr>
        <w:rPr>
          <w:rFonts w:ascii="Times New Roman" w:hAnsi="Times New Roman" w:cs="Times New Roman"/>
          <w:b/>
          <w:sz w:val="24"/>
          <w:lang w:val="en-US"/>
        </w:rPr>
      </w:pPr>
      <w:r w:rsidRPr="00DA55A9">
        <w:rPr>
          <w:rFonts w:ascii="Times New Roman" w:hAnsi="Times New Roman" w:cs="Times New Roman"/>
          <w:b/>
          <w:sz w:val="24"/>
          <w:lang w:val="en-US"/>
        </w:rPr>
        <w:lastRenderedPageBreak/>
        <w:t>Lampiran 16</w:t>
      </w:r>
    </w:p>
    <w:p w:rsidR="00DA55A9" w:rsidRPr="00DA55A9" w:rsidRDefault="00DA55A9" w:rsidP="00DA55A9">
      <w:pPr>
        <w:jc w:val="center"/>
        <w:rPr>
          <w:rFonts w:ascii="Times New Roman" w:hAnsi="Times New Roman" w:cs="Times New Roman"/>
          <w:b/>
          <w:sz w:val="24"/>
          <w:lang w:val="en-US"/>
        </w:rPr>
      </w:pPr>
      <w:r w:rsidRPr="00DA55A9">
        <w:rPr>
          <w:rFonts w:ascii="Times New Roman" w:hAnsi="Times New Roman" w:cs="Times New Roman"/>
          <w:b/>
          <w:sz w:val="24"/>
          <w:lang w:val="en-US"/>
        </w:rPr>
        <w:t>Hasil Uji Statistik t</w:t>
      </w:r>
    </w:p>
    <w:tbl>
      <w:tblPr>
        <w:tblW w:w="8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1189"/>
        <w:gridCol w:w="1344"/>
        <w:gridCol w:w="1344"/>
        <w:gridCol w:w="1482"/>
        <w:gridCol w:w="1034"/>
        <w:gridCol w:w="1034"/>
      </w:tblGrid>
      <w:tr w:rsidR="00357A21" w:rsidRPr="00A87014" w:rsidTr="00AB76E2">
        <w:trPr>
          <w:cantSplit/>
          <w:trHeight w:val="226"/>
        </w:trPr>
        <w:tc>
          <w:tcPr>
            <w:tcW w:w="8166" w:type="dxa"/>
            <w:gridSpan w:val="7"/>
            <w:shd w:val="clear" w:color="auto" w:fill="auto"/>
            <w:vAlign w:val="center"/>
          </w:tcPr>
          <w:p w:rsidR="00357A21" w:rsidRPr="00A87014" w:rsidRDefault="00357A21" w:rsidP="00154E2E">
            <w:pPr>
              <w:autoSpaceDE w:val="0"/>
              <w:autoSpaceDN w:val="0"/>
              <w:adjustRightInd w:val="0"/>
              <w:spacing w:after="0" w:line="320" w:lineRule="atLeast"/>
              <w:ind w:left="60" w:right="60"/>
              <w:jc w:val="center"/>
              <w:rPr>
                <w:rFonts w:ascii="Arial" w:hAnsi="Arial" w:cs="Arial"/>
                <w:lang w:val="en-US"/>
              </w:rPr>
            </w:pPr>
            <w:r w:rsidRPr="00A87014">
              <w:rPr>
                <w:rFonts w:ascii="Arial" w:hAnsi="Arial" w:cs="Arial"/>
                <w:b/>
                <w:bCs/>
                <w:lang w:val="en-US"/>
              </w:rPr>
              <w:t>Coefficients</w:t>
            </w:r>
            <w:r w:rsidRPr="00A87014">
              <w:rPr>
                <w:rFonts w:ascii="Arial" w:hAnsi="Arial" w:cs="Arial"/>
                <w:b/>
                <w:bCs/>
                <w:vertAlign w:val="superscript"/>
                <w:lang w:val="en-US"/>
              </w:rPr>
              <w:t>a</w:t>
            </w:r>
          </w:p>
        </w:tc>
      </w:tr>
      <w:tr w:rsidR="00357A21" w:rsidRPr="00A87014" w:rsidTr="0055762D">
        <w:trPr>
          <w:cantSplit/>
          <w:trHeight w:val="464"/>
        </w:trPr>
        <w:tc>
          <w:tcPr>
            <w:tcW w:w="1928" w:type="dxa"/>
            <w:gridSpan w:val="2"/>
            <w:vMerge w:val="restart"/>
            <w:shd w:val="clear" w:color="auto" w:fill="auto"/>
            <w:vAlign w:val="bottom"/>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Model</w:t>
            </w:r>
          </w:p>
        </w:tc>
        <w:tc>
          <w:tcPr>
            <w:tcW w:w="2688" w:type="dxa"/>
            <w:gridSpan w:val="2"/>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Unstandardized Coefficients</w:t>
            </w:r>
          </w:p>
        </w:tc>
        <w:tc>
          <w:tcPr>
            <w:tcW w:w="1482" w:type="dxa"/>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Standardized Coefficients</w:t>
            </w:r>
          </w:p>
        </w:tc>
        <w:tc>
          <w:tcPr>
            <w:tcW w:w="1034" w:type="dxa"/>
            <w:vMerge w:val="restart"/>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t</w:t>
            </w:r>
          </w:p>
        </w:tc>
        <w:tc>
          <w:tcPr>
            <w:tcW w:w="1034" w:type="dxa"/>
            <w:vMerge w:val="restart"/>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Sig.</w:t>
            </w:r>
          </w:p>
        </w:tc>
      </w:tr>
      <w:tr w:rsidR="00357A21" w:rsidRPr="00A87014" w:rsidTr="00AB76E2">
        <w:trPr>
          <w:cantSplit/>
          <w:trHeight w:val="102"/>
        </w:trPr>
        <w:tc>
          <w:tcPr>
            <w:tcW w:w="1928" w:type="dxa"/>
            <w:gridSpan w:val="2"/>
            <w:vMerge/>
            <w:shd w:val="clear" w:color="auto" w:fill="auto"/>
            <w:vAlign w:val="bottom"/>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344" w:type="dxa"/>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B</w:t>
            </w:r>
          </w:p>
        </w:tc>
        <w:tc>
          <w:tcPr>
            <w:tcW w:w="1344" w:type="dxa"/>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Std. Error</w:t>
            </w:r>
          </w:p>
        </w:tc>
        <w:tc>
          <w:tcPr>
            <w:tcW w:w="1482" w:type="dxa"/>
            <w:shd w:val="clear" w:color="auto" w:fill="auto"/>
            <w:vAlign w:val="bottom"/>
          </w:tcPr>
          <w:p w:rsidR="00357A21" w:rsidRPr="00A87014" w:rsidRDefault="00357A21" w:rsidP="00154E2E">
            <w:pPr>
              <w:autoSpaceDE w:val="0"/>
              <w:autoSpaceDN w:val="0"/>
              <w:adjustRightInd w:val="0"/>
              <w:spacing w:after="0" w:line="320" w:lineRule="atLeast"/>
              <w:ind w:left="60" w:right="60"/>
              <w:jc w:val="center"/>
              <w:rPr>
                <w:rFonts w:ascii="Arial" w:hAnsi="Arial" w:cs="Arial"/>
                <w:sz w:val="18"/>
                <w:szCs w:val="18"/>
                <w:lang w:val="en-US"/>
              </w:rPr>
            </w:pPr>
            <w:r w:rsidRPr="00A87014">
              <w:rPr>
                <w:rFonts w:ascii="Arial" w:hAnsi="Arial" w:cs="Arial"/>
                <w:sz w:val="18"/>
                <w:szCs w:val="18"/>
                <w:lang w:val="en-US"/>
              </w:rPr>
              <w:t>Beta</w:t>
            </w:r>
          </w:p>
        </w:tc>
        <w:tc>
          <w:tcPr>
            <w:tcW w:w="1034" w:type="dxa"/>
            <w:vMerge/>
            <w:shd w:val="clear" w:color="auto" w:fill="auto"/>
            <w:vAlign w:val="bottom"/>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034" w:type="dxa"/>
            <w:vMerge/>
            <w:shd w:val="clear" w:color="auto" w:fill="auto"/>
            <w:vAlign w:val="bottom"/>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r>
      <w:tr w:rsidR="00357A21" w:rsidRPr="00A87014" w:rsidTr="00AB76E2">
        <w:trPr>
          <w:cantSplit/>
          <w:trHeight w:val="226"/>
        </w:trPr>
        <w:tc>
          <w:tcPr>
            <w:tcW w:w="739" w:type="dxa"/>
            <w:vMerge w:val="restart"/>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1</w:t>
            </w: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(Constant)</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5.277</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.803</w:t>
            </w:r>
          </w:p>
        </w:tc>
        <w:tc>
          <w:tcPr>
            <w:tcW w:w="1482" w:type="dxa"/>
            <w:shd w:val="clear" w:color="auto" w:fill="auto"/>
            <w:vAlign w:val="center"/>
          </w:tcPr>
          <w:p w:rsidR="00357A21" w:rsidRPr="00A87014" w:rsidRDefault="00357A21" w:rsidP="00154E2E">
            <w:pPr>
              <w:autoSpaceDE w:val="0"/>
              <w:autoSpaceDN w:val="0"/>
              <w:adjustRightInd w:val="0"/>
              <w:spacing w:after="0" w:line="240" w:lineRule="auto"/>
              <w:rPr>
                <w:rFonts w:ascii="Times New Roman" w:hAnsi="Times New Roman" w:cs="Times New Roman"/>
                <w:sz w:val="24"/>
                <w:szCs w:val="24"/>
                <w:lang w:val="en-US"/>
              </w:rPr>
            </w:pP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6.576</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r>
      <w:tr w:rsidR="00357A21" w:rsidRPr="00A87014" w:rsidTr="00AB76E2">
        <w:trPr>
          <w:cantSplit/>
          <w:trHeight w:val="238"/>
        </w:trPr>
        <w:tc>
          <w:tcPr>
            <w:tcW w:w="739" w:type="dxa"/>
            <w:vMerge/>
            <w:shd w:val="clear" w:color="auto" w:fill="auto"/>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SQRT_X1</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.760</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.084</w:t>
            </w:r>
          </w:p>
        </w:tc>
        <w:tc>
          <w:tcPr>
            <w:tcW w:w="1482"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.599</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9.007</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r>
      <w:tr w:rsidR="00357A21" w:rsidRPr="00A87014" w:rsidTr="00AB76E2">
        <w:trPr>
          <w:cantSplit/>
          <w:trHeight w:val="250"/>
        </w:trPr>
        <w:tc>
          <w:tcPr>
            <w:tcW w:w="739" w:type="dxa"/>
            <w:vMerge/>
            <w:shd w:val="clear" w:color="auto" w:fill="auto"/>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SQRT_X2</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-.299</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.203</w:t>
            </w:r>
          </w:p>
        </w:tc>
        <w:tc>
          <w:tcPr>
            <w:tcW w:w="1482"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-.097</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-1.474</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.143</w:t>
            </w:r>
          </w:p>
        </w:tc>
      </w:tr>
      <w:tr w:rsidR="00357A21" w:rsidRPr="00A87014" w:rsidTr="00AB76E2">
        <w:trPr>
          <w:cantSplit/>
          <w:trHeight w:val="238"/>
        </w:trPr>
        <w:tc>
          <w:tcPr>
            <w:tcW w:w="739" w:type="dxa"/>
            <w:vMerge/>
            <w:shd w:val="clear" w:color="auto" w:fill="auto"/>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SQRT_X3</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.595</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.153</w:t>
            </w:r>
          </w:p>
        </w:tc>
        <w:tc>
          <w:tcPr>
            <w:tcW w:w="1482"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.234</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3.902</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r>
      <w:tr w:rsidR="00357A21" w:rsidRPr="00A87014" w:rsidTr="00AB76E2">
        <w:trPr>
          <w:cantSplit/>
          <w:trHeight w:val="238"/>
        </w:trPr>
        <w:tc>
          <w:tcPr>
            <w:tcW w:w="739" w:type="dxa"/>
            <w:vMerge/>
            <w:shd w:val="clear" w:color="auto" w:fill="auto"/>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SQRT_X4</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-.486</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.126</w:t>
            </w:r>
          </w:p>
        </w:tc>
        <w:tc>
          <w:tcPr>
            <w:tcW w:w="1482"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-.260</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-3.866</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.000</w:t>
            </w:r>
          </w:p>
        </w:tc>
      </w:tr>
      <w:tr w:rsidR="00357A21" w:rsidRPr="00A87014" w:rsidTr="00AB76E2">
        <w:trPr>
          <w:cantSplit/>
          <w:trHeight w:val="250"/>
        </w:trPr>
        <w:tc>
          <w:tcPr>
            <w:tcW w:w="739" w:type="dxa"/>
            <w:vMerge/>
            <w:shd w:val="clear" w:color="auto" w:fill="auto"/>
          </w:tcPr>
          <w:p w:rsidR="00357A21" w:rsidRPr="00A87014" w:rsidRDefault="00357A21" w:rsidP="00154E2E">
            <w:pPr>
              <w:autoSpaceDE w:val="0"/>
              <w:autoSpaceDN w:val="0"/>
              <w:adjustRightInd w:val="0"/>
              <w:spacing w:after="0" w:line="240" w:lineRule="auto"/>
              <w:rPr>
                <w:rFonts w:ascii="Arial" w:hAnsi="Arial" w:cs="Arial"/>
                <w:sz w:val="18"/>
                <w:szCs w:val="18"/>
                <w:lang w:val="en-US"/>
              </w:rPr>
            </w:pPr>
          </w:p>
        </w:tc>
        <w:tc>
          <w:tcPr>
            <w:tcW w:w="1189" w:type="dxa"/>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SQRT_X5</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.097</w:t>
            </w:r>
          </w:p>
        </w:tc>
        <w:tc>
          <w:tcPr>
            <w:tcW w:w="134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.055</w:t>
            </w:r>
          </w:p>
        </w:tc>
        <w:tc>
          <w:tcPr>
            <w:tcW w:w="1482"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.113</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1.766</w:t>
            </w:r>
          </w:p>
        </w:tc>
        <w:tc>
          <w:tcPr>
            <w:tcW w:w="1034" w:type="dxa"/>
            <w:shd w:val="clear" w:color="auto" w:fill="auto"/>
          </w:tcPr>
          <w:p w:rsidR="00357A21" w:rsidRPr="00A87014" w:rsidRDefault="00357A21" w:rsidP="00154E2E">
            <w:pPr>
              <w:autoSpaceDE w:val="0"/>
              <w:autoSpaceDN w:val="0"/>
              <w:adjustRightInd w:val="0"/>
              <w:spacing w:after="0" w:line="320" w:lineRule="atLeast"/>
              <w:ind w:left="60" w:right="60"/>
              <w:jc w:val="right"/>
              <w:rPr>
                <w:rFonts w:ascii="Arial" w:hAnsi="Arial" w:cs="Arial"/>
                <w:sz w:val="18"/>
                <w:szCs w:val="18"/>
                <w:lang w:val="en-US"/>
              </w:rPr>
            </w:pPr>
            <w:r w:rsidRPr="00A87014">
              <w:rPr>
                <w:rFonts w:ascii="Arial" w:hAnsi="Arial" w:cs="Arial"/>
                <w:sz w:val="18"/>
                <w:szCs w:val="18"/>
                <w:lang w:val="en-US"/>
              </w:rPr>
              <w:t>.079</w:t>
            </w:r>
          </w:p>
        </w:tc>
      </w:tr>
      <w:tr w:rsidR="00357A21" w:rsidRPr="00A87014" w:rsidTr="00AB76E2">
        <w:trPr>
          <w:cantSplit/>
          <w:trHeight w:val="226"/>
        </w:trPr>
        <w:tc>
          <w:tcPr>
            <w:tcW w:w="8166" w:type="dxa"/>
            <w:gridSpan w:val="7"/>
            <w:shd w:val="clear" w:color="auto" w:fill="auto"/>
          </w:tcPr>
          <w:p w:rsidR="00357A21" w:rsidRPr="00A87014" w:rsidRDefault="00357A21" w:rsidP="00154E2E">
            <w:pPr>
              <w:autoSpaceDE w:val="0"/>
              <w:autoSpaceDN w:val="0"/>
              <w:adjustRightInd w:val="0"/>
              <w:spacing w:after="0" w:line="320" w:lineRule="atLeast"/>
              <w:ind w:left="60" w:right="60"/>
              <w:rPr>
                <w:rFonts w:ascii="Arial" w:hAnsi="Arial" w:cs="Arial"/>
                <w:sz w:val="18"/>
                <w:szCs w:val="18"/>
                <w:lang w:val="en-US"/>
              </w:rPr>
            </w:pPr>
            <w:r w:rsidRPr="00A87014">
              <w:rPr>
                <w:rFonts w:ascii="Arial" w:hAnsi="Arial" w:cs="Arial"/>
                <w:sz w:val="18"/>
                <w:szCs w:val="18"/>
                <w:lang w:val="en-US"/>
              </w:rPr>
              <w:t>a. Dependent Variable: SQRT_Y</w:t>
            </w:r>
          </w:p>
        </w:tc>
      </w:tr>
    </w:tbl>
    <w:p w:rsidR="00DA55A9" w:rsidRPr="00DA55A9" w:rsidRDefault="00DA55A9" w:rsidP="00DA55A9">
      <w:pPr>
        <w:rPr>
          <w:rFonts w:ascii="Times New Roman" w:hAnsi="Times New Roman" w:cs="Times New Roman"/>
          <w:sz w:val="24"/>
          <w:lang w:val="en-US"/>
        </w:rPr>
      </w:pPr>
    </w:p>
    <w:sectPr w:rsidR="00DA55A9" w:rsidRPr="00DA55A9" w:rsidSect="00C30A91">
      <w:headerReference w:type="default" r:id="rId11"/>
      <w:footerReference w:type="first" r:id="rId12"/>
      <w:pgSz w:w="11906" w:h="16838"/>
      <w:pgMar w:top="2268" w:right="1701" w:bottom="1701" w:left="2268" w:header="709" w:footer="709"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A3" w:rsidRDefault="00341DA3" w:rsidP="0025018E">
      <w:pPr>
        <w:spacing w:after="0" w:line="240" w:lineRule="auto"/>
      </w:pPr>
      <w:r>
        <w:separator/>
      </w:r>
    </w:p>
  </w:endnote>
  <w:endnote w:type="continuationSeparator" w:id="0">
    <w:p w:rsidR="00341DA3" w:rsidRDefault="00341DA3" w:rsidP="0025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8194"/>
      <w:docPartObj>
        <w:docPartGallery w:val="Page Numbers (Bottom of Page)"/>
        <w:docPartUnique/>
      </w:docPartObj>
    </w:sdtPr>
    <w:sdtEndPr>
      <w:rPr>
        <w:rFonts w:ascii="Times New Roman" w:hAnsi="Times New Roman" w:cs="Times New Roman"/>
        <w:noProof/>
        <w:sz w:val="24"/>
      </w:rPr>
    </w:sdtEndPr>
    <w:sdtContent>
      <w:p w:rsidR="008075B1" w:rsidRPr="009E462C" w:rsidRDefault="008075B1">
        <w:pPr>
          <w:pStyle w:val="Footer"/>
          <w:jc w:val="center"/>
          <w:rPr>
            <w:rFonts w:ascii="Times New Roman" w:hAnsi="Times New Roman" w:cs="Times New Roman"/>
            <w:sz w:val="24"/>
          </w:rPr>
        </w:pPr>
        <w:r w:rsidRPr="009E462C">
          <w:rPr>
            <w:rFonts w:ascii="Times New Roman" w:hAnsi="Times New Roman" w:cs="Times New Roman"/>
            <w:sz w:val="24"/>
          </w:rPr>
          <w:fldChar w:fldCharType="begin"/>
        </w:r>
        <w:r w:rsidRPr="009E462C">
          <w:rPr>
            <w:rFonts w:ascii="Times New Roman" w:hAnsi="Times New Roman" w:cs="Times New Roman"/>
            <w:sz w:val="24"/>
          </w:rPr>
          <w:instrText xml:space="preserve"> PAGE   \* MERGEFORMAT </w:instrText>
        </w:r>
        <w:r w:rsidRPr="009E462C">
          <w:rPr>
            <w:rFonts w:ascii="Times New Roman" w:hAnsi="Times New Roman" w:cs="Times New Roman"/>
            <w:sz w:val="24"/>
          </w:rPr>
          <w:fldChar w:fldCharType="separate"/>
        </w:r>
        <w:r w:rsidR="00C30A91">
          <w:rPr>
            <w:rFonts w:ascii="Times New Roman" w:hAnsi="Times New Roman" w:cs="Times New Roman"/>
            <w:noProof/>
            <w:sz w:val="24"/>
          </w:rPr>
          <w:t>91</w:t>
        </w:r>
        <w:r w:rsidRPr="009E462C">
          <w:rPr>
            <w:rFonts w:ascii="Times New Roman" w:hAnsi="Times New Roman" w:cs="Times New Roman"/>
            <w:noProof/>
            <w:sz w:val="24"/>
          </w:rPr>
          <w:fldChar w:fldCharType="end"/>
        </w:r>
      </w:p>
    </w:sdtContent>
  </w:sdt>
  <w:p w:rsidR="008075B1" w:rsidRDefault="0080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A3" w:rsidRDefault="00341DA3" w:rsidP="0025018E">
      <w:pPr>
        <w:spacing w:after="0" w:line="240" w:lineRule="auto"/>
      </w:pPr>
      <w:r>
        <w:separator/>
      </w:r>
    </w:p>
  </w:footnote>
  <w:footnote w:type="continuationSeparator" w:id="0">
    <w:p w:rsidR="00341DA3" w:rsidRDefault="00341DA3" w:rsidP="0025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56384"/>
      <w:docPartObj>
        <w:docPartGallery w:val="Page Numbers (Top of Page)"/>
        <w:docPartUnique/>
      </w:docPartObj>
    </w:sdtPr>
    <w:sdtEndPr>
      <w:rPr>
        <w:rFonts w:ascii="Times New Roman" w:hAnsi="Times New Roman" w:cs="Times New Roman"/>
        <w:noProof/>
        <w:sz w:val="24"/>
      </w:rPr>
    </w:sdtEndPr>
    <w:sdtContent>
      <w:p w:rsidR="008075B1" w:rsidRPr="009E462C" w:rsidRDefault="008075B1">
        <w:pPr>
          <w:pStyle w:val="Header"/>
          <w:jc w:val="right"/>
          <w:rPr>
            <w:rFonts w:ascii="Times New Roman" w:hAnsi="Times New Roman" w:cs="Times New Roman"/>
            <w:sz w:val="24"/>
          </w:rPr>
        </w:pPr>
        <w:r w:rsidRPr="009E462C">
          <w:rPr>
            <w:rFonts w:ascii="Times New Roman" w:hAnsi="Times New Roman" w:cs="Times New Roman"/>
            <w:sz w:val="24"/>
          </w:rPr>
          <w:fldChar w:fldCharType="begin"/>
        </w:r>
        <w:r w:rsidRPr="009E462C">
          <w:rPr>
            <w:rFonts w:ascii="Times New Roman" w:hAnsi="Times New Roman" w:cs="Times New Roman"/>
            <w:sz w:val="24"/>
          </w:rPr>
          <w:instrText xml:space="preserve"> PAGE   \* MERGEFORMAT </w:instrText>
        </w:r>
        <w:r w:rsidRPr="009E462C">
          <w:rPr>
            <w:rFonts w:ascii="Times New Roman" w:hAnsi="Times New Roman" w:cs="Times New Roman"/>
            <w:sz w:val="24"/>
          </w:rPr>
          <w:fldChar w:fldCharType="separate"/>
        </w:r>
        <w:r w:rsidR="00C30A91">
          <w:rPr>
            <w:rFonts w:ascii="Times New Roman" w:hAnsi="Times New Roman" w:cs="Times New Roman"/>
            <w:noProof/>
            <w:sz w:val="24"/>
          </w:rPr>
          <w:t>122</w:t>
        </w:r>
        <w:r w:rsidRPr="009E462C">
          <w:rPr>
            <w:rFonts w:ascii="Times New Roman" w:hAnsi="Times New Roman" w:cs="Times New Roman"/>
            <w:noProof/>
            <w:sz w:val="24"/>
          </w:rPr>
          <w:fldChar w:fldCharType="end"/>
        </w:r>
      </w:p>
    </w:sdtContent>
  </w:sdt>
  <w:p w:rsidR="008075B1" w:rsidRDefault="00807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6BB"/>
    <w:multiLevelType w:val="hybridMultilevel"/>
    <w:tmpl w:val="6A8850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38944F9"/>
    <w:multiLevelType w:val="hybridMultilevel"/>
    <w:tmpl w:val="94CA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6096"/>
    <w:multiLevelType w:val="hybridMultilevel"/>
    <w:tmpl w:val="4C560DB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4F27191"/>
    <w:multiLevelType w:val="hybridMultilevel"/>
    <w:tmpl w:val="0BDE8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7345DB"/>
    <w:multiLevelType w:val="hybridMultilevel"/>
    <w:tmpl w:val="0AFA6E0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87407E6"/>
    <w:multiLevelType w:val="hybridMultilevel"/>
    <w:tmpl w:val="8BD03D34"/>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6">
    <w:nsid w:val="0A05243F"/>
    <w:multiLevelType w:val="hybridMultilevel"/>
    <w:tmpl w:val="97AAD7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EBB3EA9"/>
    <w:multiLevelType w:val="hybridMultilevel"/>
    <w:tmpl w:val="B04CC23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0C91099"/>
    <w:multiLevelType w:val="hybridMultilevel"/>
    <w:tmpl w:val="054811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5353AC"/>
    <w:multiLevelType w:val="hybridMultilevel"/>
    <w:tmpl w:val="DBC6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14A4A"/>
    <w:multiLevelType w:val="hybridMultilevel"/>
    <w:tmpl w:val="55644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055F3E"/>
    <w:multiLevelType w:val="hybridMultilevel"/>
    <w:tmpl w:val="30A8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52348"/>
    <w:multiLevelType w:val="hybridMultilevel"/>
    <w:tmpl w:val="F006C0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3B1FB9"/>
    <w:multiLevelType w:val="hybridMultilevel"/>
    <w:tmpl w:val="4D7E6A72"/>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4">
    <w:nsid w:val="15E94F1A"/>
    <w:multiLevelType w:val="hybridMultilevel"/>
    <w:tmpl w:val="BF56F37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16252D8D"/>
    <w:multiLevelType w:val="hybridMultilevel"/>
    <w:tmpl w:val="18D049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8C7D97"/>
    <w:multiLevelType w:val="hybridMultilevel"/>
    <w:tmpl w:val="B2B0953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84410CE"/>
    <w:multiLevelType w:val="hybridMultilevel"/>
    <w:tmpl w:val="0A7812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5B0EC3"/>
    <w:multiLevelType w:val="hybridMultilevel"/>
    <w:tmpl w:val="021A0A6E"/>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9">
    <w:nsid w:val="1AA55053"/>
    <w:multiLevelType w:val="hybridMultilevel"/>
    <w:tmpl w:val="F2E4A13E"/>
    <w:lvl w:ilvl="0" w:tplc="A0D0FA48">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CB1EA7"/>
    <w:multiLevelType w:val="hybridMultilevel"/>
    <w:tmpl w:val="00FAC66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1AE33B05"/>
    <w:multiLevelType w:val="hybridMultilevel"/>
    <w:tmpl w:val="DB5C0588"/>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2">
    <w:nsid w:val="1B750D1D"/>
    <w:multiLevelType w:val="hybridMultilevel"/>
    <w:tmpl w:val="DB4C90C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1CCF7213"/>
    <w:multiLevelType w:val="hybridMultilevel"/>
    <w:tmpl w:val="31B8E4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A91560"/>
    <w:multiLevelType w:val="hybridMultilevel"/>
    <w:tmpl w:val="5310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DD2F5C"/>
    <w:multiLevelType w:val="hybridMultilevel"/>
    <w:tmpl w:val="5346400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20D41E53"/>
    <w:multiLevelType w:val="hybridMultilevel"/>
    <w:tmpl w:val="3AAA009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20D96798"/>
    <w:multiLevelType w:val="hybridMultilevel"/>
    <w:tmpl w:val="5BC06428"/>
    <w:lvl w:ilvl="0" w:tplc="4044D4E8">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2A96AD9"/>
    <w:multiLevelType w:val="hybridMultilevel"/>
    <w:tmpl w:val="361E9D9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nsid w:val="257836F6"/>
    <w:multiLevelType w:val="hybridMultilevel"/>
    <w:tmpl w:val="67E2C668"/>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30">
    <w:nsid w:val="2A1D50B3"/>
    <w:multiLevelType w:val="hybridMultilevel"/>
    <w:tmpl w:val="5A3C3B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324F43"/>
    <w:multiLevelType w:val="hybridMultilevel"/>
    <w:tmpl w:val="ACD26C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5A493A"/>
    <w:multiLevelType w:val="hybridMultilevel"/>
    <w:tmpl w:val="DCDA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D177AF"/>
    <w:multiLevelType w:val="hybridMultilevel"/>
    <w:tmpl w:val="6B7282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2E1D44C1"/>
    <w:multiLevelType w:val="hybridMultilevel"/>
    <w:tmpl w:val="DF507F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2E995D4C"/>
    <w:multiLevelType w:val="hybridMultilevel"/>
    <w:tmpl w:val="E90C0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F175D7"/>
    <w:multiLevelType w:val="hybridMultilevel"/>
    <w:tmpl w:val="F252C30E"/>
    <w:lvl w:ilvl="0" w:tplc="DE88A2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697059"/>
    <w:multiLevelType w:val="hybridMultilevel"/>
    <w:tmpl w:val="D82E0E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0CA6F59"/>
    <w:multiLevelType w:val="hybridMultilevel"/>
    <w:tmpl w:val="EF2CF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A70EE1"/>
    <w:multiLevelType w:val="hybridMultilevel"/>
    <w:tmpl w:val="15D27C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3297836"/>
    <w:multiLevelType w:val="hybridMultilevel"/>
    <w:tmpl w:val="102CEE6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33352EFF"/>
    <w:multiLevelType w:val="hybridMultilevel"/>
    <w:tmpl w:val="BF56F37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35C86BDE"/>
    <w:multiLevelType w:val="hybridMultilevel"/>
    <w:tmpl w:val="F36C3E98"/>
    <w:lvl w:ilvl="0" w:tplc="A04276D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C82656"/>
    <w:multiLevelType w:val="hybridMultilevel"/>
    <w:tmpl w:val="B42EDA9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4">
    <w:nsid w:val="399D7B00"/>
    <w:multiLevelType w:val="hybridMultilevel"/>
    <w:tmpl w:val="9D4E5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173E4E"/>
    <w:multiLevelType w:val="hybridMultilevel"/>
    <w:tmpl w:val="6884F6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AA62E48"/>
    <w:multiLevelType w:val="hybridMultilevel"/>
    <w:tmpl w:val="67E41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AB609D5"/>
    <w:multiLevelType w:val="hybridMultilevel"/>
    <w:tmpl w:val="9FDE85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8">
    <w:nsid w:val="3D227F69"/>
    <w:multiLevelType w:val="hybridMultilevel"/>
    <w:tmpl w:val="428EAB3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9">
    <w:nsid w:val="3D6514E2"/>
    <w:multiLevelType w:val="hybridMultilevel"/>
    <w:tmpl w:val="6324D3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56D2BC0"/>
    <w:multiLevelType w:val="hybridMultilevel"/>
    <w:tmpl w:val="F7449F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5AE7737"/>
    <w:multiLevelType w:val="hybridMultilevel"/>
    <w:tmpl w:val="6A8850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477233B5"/>
    <w:multiLevelType w:val="hybridMultilevel"/>
    <w:tmpl w:val="E84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BB6220"/>
    <w:multiLevelType w:val="hybridMultilevel"/>
    <w:tmpl w:val="FD681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9ED51EC"/>
    <w:multiLevelType w:val="hybridMultilevel"/>
    <w:tmpl w:val="314A5C12"/>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55">
    <w:nsid w:val="4A8479F9"/>
    <w:multiLevelType w:val="hybridMultilevel"/>
    <w:tmpl w:val="0FE28E4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4BF7051D"/>
    <w:multiLevelType w:val="hybridMultilevel"/>
    <w:tmpl w:val="90244DB2"/>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7">
    <w:nsid w:val="4D5A298F"/>
    <w:multiLevelType w:val="hybridMultilevel"/>
    <w:tmpl w:val="348C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E604AB"/>
    <w:multiLevelType w:val="hybridMultilevel"/>
    <w:tmpl w:val="40C429FC"/>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9">
    <w:nsid w:val="4FA35F43"/>
    <w:multiLevelType w:val="hybridMultilevel"/>
    <w:tmpl w:val="94283C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4FBB0198"/>
    <w:multiLevelType w:val="hybridMultilevel"/>
    <w:tmpl w:val="DDE07A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1">
    <w:nsid w:val="50243ACF"/>
    <w:multiLevelType w:val="hybridMultilevel"/>
    <w:tmpl w:val="5CD23B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51060701"/>
    <w:multiLevelType w:val="hybridMultilevel"/>
    <w:tmpl w:val="A2CAA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54D4189"/>
    <w:multiLevelType w:val="hybridMultilevel"/>
    <w:tmpl w:val="5324072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5C4E549C"/>
    <w:multiLevelType w:val="hybridMultilevel"/>
    <w:tmpl w:val="FC9A490C"/>
    <w:lvl w:ilvl="0" w:tplc="1E5AB1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C37B36"/>
    <w:multiLevelType w:val="hybridMultilevel"/>
    <w:tmpl w:val="9D4E5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6232FB"/>
    <w:multiLevelType w:val="hybridMultilevel"/>
    <w:tmpl w:val="A2CAA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DF55730"/>
    <w:multiLevelType w:val="hybridMultilevel"/>
    <w:tmpl w:val="13A4FB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2367D6A"/>
    <w:multiLevelType w:val="hybridMultilevel"/>
    <w:tmpl w:val="B9B04F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63EA54B6"/>
    <w:multiLevelType w:val="hybridMultilevel"/>
    <w:tmpl w:val="3BD2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113404"/>
    <w:multiLevelType w:val="hybridMultilevel"/>
    <w:tmpl w:val="B8C29162"/>
    <w:lvl w:ilvl="0" w:tplc="938E54FC">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51F319D"/>
    <w:multiLevelType w:val="hybridMultilevel"/>
    <w:tmpl w:val="20B29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54D7952"/>
    <w:multiLevelType w:val="hybridMultilevel"/>
    <w:tmpl w:val="0B24E1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3">
    <w:nsid w:val="659A7EFD"/>
    <w:multiLevelType w:val="hybridMultilevel"/>
    <w:tmpl w:val="FBFEC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5405FD"/>
    <w:multiLevelType w:val="hybridMultilevel"/>
    <w:tmpl w:val="FCAAB43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nsid w:val="6FF714C0"/>
    <w:multiLevelType w:val="hybridMultilevel"/>
    <w:tmpl w:val="F10608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0AC5080"/>
    <w:multiLevelType w:val="hybridMultilevel"/>
    <w:tmpl w:val="EC2CD7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2EB6B5D"/>
    <w:multiLevelType w:val="hybridMultilevel"/>
    <w:tmpl w:val="4C0AA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nsid w:val="74AB1121"/>
    <w:multiLevelType w:val="hybridMultilevel"/>
    <w:tmpl w:val="944A7B30"/>
    <w:lvl w:ilvl="0" w:tplc="63DAF67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B5120B"/>
    <w:multiLevelType w:val="hybridMultilevel"/>
    <w:tmpl w:val="5CD23B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75F4615C"/>
    <w:multiLevelType w:val="hybridMultilevel"/>
    <w:tmpl w:val="8B023D0A"/>
    <w:lvl w:ilvl="0" w:tplc="D6761B54">
      <w:start w:val="4"/>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D57276"/>
    <w:multiLevelType w:val="hybridMultilevel"/>
    <w:tmpl w:val="BB3C7C8A"/>
    <w:lvl w:ilvl="0" w:tplc="DFBA8FF4">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E727C0"/>
    <w:multiLevelType w:val="hybridMultilevel"/>
    <w:tmpl w:val="04CC4D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7E380D43"/>
    <w:multiLevelType w:val="hybridMultilevel"/>
    <w:tmpl w:val="D9760E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F2D37AE"/>
    <w:multiLevelType w:val="hybridMultilevel"/>
    <w:tmpl w:val="BA94349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5">
    <w:nsid w:val="7F441B51"/>
    <w:multiLevelType w:val="hybridMultilevel"/>
    <w:tmpl w:val="CF349D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7F610084"/>
    <w:multiLevelType w:val="hybridMultilevel"/>
    <w:tmpl w:val="DB4C90C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7"/>
  </w:num>
  <w:num w:numId="2">
    <w:abstractNumId w:val="33"/>
  </w:num>
  <w:num w:numId="3">
    <w:abstractNumId w:val="13"/>
  </w:num>
  <w:num w:numId="4">
    <w:abstractNumId w:val="46"/>
  </w:num>
  <w:num w:numId="5">
    <w:abstractNumId w:val="16"/>
  </w:num>
  <w:num w:numId="6">
    <w:abstractNumId w:val="10"/>
  </w:num>
  <w:num w:numId="7">
    <w:abstractNumId w:val="27"/>
  </w:num>
  <w:num w:numId="8">
    <w:abstractNumId w:val="15"/>
  </w:num>
  <w:num w:numId="9">
    <w:abstractNumId w:val="85"/>
  </w:num>
  <w:num w:numId="10">
    <w:abstractNumId w:val="12"/>
  </w:num>
  <w:num w:numId="11">
    <w:abstractNumId w:val="60"/>
  </w:num>
  <w:num w:numId="12">
    <w:abstractNumId w:val="14"/>
  </w:num>
  <w:num w:numId="13">
    <w:abstractNumId w:val="68"/>
  </w:num>
  <w:num w:numId="14">
    <w:abstractNumId w:val="37"/>
  </w:num>
  <w:num w:numId="15">
    <w:abstractNumId w:val="41"/>
  </w:num>
  <w:num w:numId="16">
    <w:abstractNumId w:val="82"/>
  </w:num>
  <w:num w:numId="17">
    <w:abstractNumId w:val="61"/>
  </w:num>
  <w:num w:numId="18">
    <w:abstractNumId w:val="74"/>
  </w:num>
  <w:num w:numId="19">
    <w:abstractNumId w:val="7"/>
  </w:num>
  <w:num w:numId="20">
    <w:abstractNumId w:val="20"/>
  </w:num>
  <w:num w:numId="21">
    <w:abstractNumId w:val="86"/>
  </w:num>
  <w:num w:numId="22">
    <w:abstractNumId w:val="43"/>
  </w:num>
  <w:num w:numId="23">
    <w:abstractNumId w:val="22"/>
  </w:num>
  <w:num w:numId="24">
    <w:abstractNumId w:val="84"/>
  </w:num>
  <w:num w:numId="25">
    <w:abstractNumId w:val="48"/>
  </w:num>
  <w:num w:numId="26">
    <w:abstractNumId w:val="0"/>
  </w:num>
  <w:num w:numId="27">
    <w:abstractNumId w:val="25"/>
  </w:num>
  <w:num w:numId="28">
    <w:abstractNumId w:val="47"/>
  </w:num>
  <w:num w:numId="29">
    <w:abstractNumId w:val="51"/>
  </w:num>
  <w:num w:numId="30">
    <w:abstractNumId w:val="2"/>
  </w:num>
  <w:num w:numId="31">
    <w:abstractNumId w:val="34"/>
  </w:num>
  <w:num w:numId="32">
    <w:abstractNumId w:val="49"/>
  </w:num>
  <w:num w:numId="33">
    <w:abstractNumId w:val="59"/>
  </w:num>
  <w:num w:numId="34">
    <w:abstractNumId w:val="75"/>
  </w:num>
  <w:num w:numId="35">
    <w:abstractNumId w:val="50"/>
  </w:num>
  <w:num w:numId="36">
    <w:abstractNumId w:val="72"/>
  </w:num>
  <w:num w:numId="37">
    <w:abstractNumId w:val="5"/>
  </w:num>
  <w:num w:numId="38">
    <w:abstractNumId w:val="54"/>
  </w:num>
  <w:num w:numId="39">
    <w:abstractNumId w:val="29"/>
  </w:num>
  <w:num w:numId="40">
    <w:abstractNumId w:val="70"/>
  </w:num>
  <w:num w:numId="41">
    <w:abstractNumId w:val="45"/>
  </w:num>
  <w:num w:numId="42">
    <w:abstractNumId w:val="31"/>
  </w:num>
  <w:num w:numId="43">
    <w:abstractNumId w:val="67"/>
  </w:num>
  <w:num w:numId="44">
    <w:abstractNumId w:val="83"/>
  </w:num>
  <w:num w:numId="45">
    <w:abstractNumId w:val="26"/>
  </w:num>
  <w:num w:numId="46">
    <w:abstractNumId w:val="55"/>
  </w:num>
  <w:num w:numId="47">
    <w:abstractNumId w:val="79"/>
  </w:num>
  <w:num w:numId="48">
    <w:abstractNumId w:val="39"/>
  </w:num>
  <w:num w:numId="49">
    <w:abstractNumId w:val="35"/>
  </w:num>
  <w:num w:numId="50">
    <w:abstractNumId w:val="3"/>
  </w:num>
  <w:num w:numId="51">
    <w:abstractNumId w:val="23"/>
  </w:num>
  <w:num w:numId="52">
    <w:abstractNumId w:val="30"/>
  </w:num>
  <w:num w:numId="53">
    <w:abstractNumId w:val="8"/>
  </w:num>
  <w:num w:numId="54">
    <w:abstractNumId w:val="76"/>
  </w:num>
  <w:num w:numId="55">
    <w:abstractNumId w:val="77"/>
  </w:num>
  <w:num w:numId="56">
    <w:abstractNumId w:val="65"/>
  </w:num>
  <w:num w:numId="57">
    <w:abstractNumId w:val="53"/>
  </w:num>
  <w:num w:numId="58">
    <w:abstractNumId w:val="28"/>
  </w:num>
  <w:num w:numId="59">
    <w:abstractNumId w:val="81"/>
  </w:num>
  <w:num w:numId="60">
    <w:abstractNumId w:val="19"/>
  </w:num>
  <w:num w:numId="61">
    <w:abstractNumId w:val="80"/>
  </w:num>
  <w:num w:numId="62">
    <w:abstractNumId w:val="40"/>
  </w:num>
  <w:num w:numId="63">
    <w:abstractNumId w:val="18"/>
  </w:num>
  <w:num w:numId="64">
    <w:abstractNumId w:val="58"/>
  </w:num>
  <w:num w:numId="65">
    <w:abstractNumId w:val="62"/>
  </w:num>
  <w:num w:numId="66">
    <w:abstractNumId w:val="44"/>
  </w:num>
  <w:num w:numId="67">
    <w:abstractNumId w:val="66"/>
  </w:num>
  <w:num w:numId="68">
    <w:abstractNumId w:val="71"/>
  </w:num>
  <w:num w:numId="69">
    <w:abstractNumId w:val="52"/>
  </w:num>
  <w:num w:numId="70">
    <w:abstractNumId w:val="24"/>
  </w:num>
  <w:num w:numId="71">
    <w:abstractNumId w:val="4"/>
  </w:num>
  <w:num w:numId="72">
    <w:abstractNumId w:val="78"/>
  </w:num>
  <w:num w:numId="73">
    <w:abstractNumId w:val="42"/>
  </w:num>
  <w:num w:numId="74">
    <w:abstractNumId w:val="63"/>
  </w:num>
  <w:num w:numId="75">
    <w:abstractNumId w:val="56"/>
  </w:num>
  <w:num w:numId="76">
    <w:abstractNumId w:val="21"/>
  </w:num>
  <w:num w:numId="77">
    <w:abstractNumId w:val="73"/>
  </w:num>
  <w:num w:numId="78">
    <w:abstractNumId w:val="38"/>
  </w:num>
  <w:num w:numId="79">
    <w:abstractNumId w:val="6"/>
  </w:num>
  <w:num w:numId="80">
    <w:abstractNumId w:val="69"/>
  </w:num>
  <w:num w:numId="81">
    <w:abstractNumId w:val="36"/>
  </w:num>
  <w:num w:numId="82">
    <w:abstractNumId w:val="57"/>
  </w:num>
  <w:num w:numId="83">
    <w:abstractNumId w:val="11"/>
  </w:num>
  <w:num w:numId="84">
    <w:abstractNumId w:val="1"/>
  </w:num>
  <w:num w:numId="85">
    <w:abstractNumId w:val="64"/>
  </w:num>
  <w:num w:numId="86">
    <w:abstractNumId w:val="32"/>
  </w:num>
  <w:num w:numId="87">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8E"/>
    <w:rsid w:val="00005057"/>
    <w:rsid w:val="000058C2"/>
    <w:rsid w:val="00007344"/>
    <w:rsid w:val="00012764"/>
    <w:rsid w:val="00014DDB"/>
    <w:rsid w:val="00015BE5"/>
    <w:rsid w:val="00016728"/>
    <w:rsid w:val="00016DFA"/>
    <w:rsid w:val="00022EDE"/>
    <w:rsid w:val="000300BA"/>
    <w:rsid w:val="00030E47"/>
    <w:rsid w:val="00034989"/>
    <w:rsid w:val="000359B9"/>
    <w:rsid w:val="00036200"/>
    <w:rsid w:val="000402FD"/>
    <w:rsid w:val="000440E4"/>
    <w:rsid w:val="00047B1B"/>
    <w:rsid w:val="00047D6B"/>
    <w:rsid w:val="0005037E"/>
    <w:rsid w:val="00050AAA"/>
    <w:rsid w:val="00051311"/>
    <w:rsid w:val="00053E89"/>
    <w:rsid w:val="0005615C"/>
    <w:rsid w:val="000653B1"/>
    <w:rsid w:val="000727EC"/>
    <w:rsid w:val="000736B0"/>
    <w:rsid w:val="00082DBA"/>
    <w:rsid w:val="000869B8"/>
    <w:rsid w:val="00087088"/>
    <w:rsid w:val="0009239E"/>
    <w:rsid w:val="00094D42"/>
    <w:rsid w:val="000954A1"/>
    <w:rsid w:val="000958CF"/>
    <w:rsid w:val="0009629F"/>
    <w:rsid w:val="000A0B59"/>
    <w:rsid w:val="000A106D"/>
    <w:rsid w:val="000A3FA1"/>
    <w:rsid w:val="000A4211"/>
    <w:rsid w:val="000A5F44"/>
    <w:rsid w:val="000B0DC7"/>
    <w:rsid w:val="000B10E3"/>
    <w:rsid w:val="000B1D3F"/>
    <w:rsid w:val="000B256B"/>
    <w:rsid w:val="000B5A6A"/>
    <w:rsid w:val="000C5EF9"/>
    <w:rsid w:val="000D01BC"/>
    <w:rsid w:val="000D17F4"/>
    <w:rsid w:val="000D1F8B"/>
    <w:rsid w:val="000D31A8"/>
    <w:rsid w:val="000D4AE8"/>
    <w:rsid w:val="000E1429"/>
    <w:rsid w:val="000E6174"/>
    <w:rsid w:val="000F3D6F"/>
    <w:rsid w:val="000F4640"/>
    <w:rsid w:val="000F74E3"/>
    <w:rsid w:val="00100685"/>
    <w:rsid w:val="001016B1"/>
    <w:rsid w:val="00101B29"/>
    <w:rsid w:val="00102C07"/>
    <w:rsid w:val="0010341A"/>
    <w:rsid w:val="00104F16"/>
    <w:rsid w:val="00105711"/>
    <w:rsid w:val="001062A2"/>
    <w:rsid w:val="001071A9"/>
    <w:rsid w:val="00107EBF"/>
    <w:rsid w:val="001128AE"/>
    <w:rsid w:val="001141F7"/>
    <w:rsid w:val="00117948"/>
    <w:rsid w:val="00122C7C"/>
    <w:rsid w:val="00122E6E"/>
    <w:rsid w:val="001243E8"/>
    <w:rsid w:val="00125774"/>
    <w:rsid w:val="00126FFD"/>
    <w:rsid w:val="00127646"/>
    <w:rsid w:val="00127A94"/>
    <w:rsid w:val="00130D34"/>
    <w:rsid w:val="00132A6F"/>
    <w:rsid w:val="00134CC2"/>
    <w:rsid w:val="00134CF7"/>
    <w:rsid w:val="001366CA"/>
    <w:rsid w:val="00136851"/>
    <w:rsid w:val="00140019"/>
    <w:rsid w:val="0014573B"/>
    <w:rsid w:val="00151767"/>
    <w:rsid w:val="00154E2E"/>
    <w:rsid w:val="00162F10"/>
    <w:rsid w:val="001639C6"/>
    <w:rsid w:val="00165133"/>
    <w:rsid w:val="00165FF2"/>
    <w:rsid w:val="001670F3"/>
    <w:rsid w:val="00171161"/>
    <w:rsid w:val="001729D0"/>
    <w:rsid w:val="00172FD4"/>
    <w:rsid w:val="00173165"/>
    <w:rsid w:val="00173EB4"/>
    <w:rsid w:val="001770CF"/>
    <w:rsid w:val="00182777"/>
    <w:rsid w:val="001841DA"/>
    <w:rsid w:val="001843A9"/>
    <w:rsid w:val="00185222"/>
    <w:rsid w:val="00186779"/>
    <w:rsid w:val="00191672"/>
    <w:rsid w:val="00193389"/>
    <w:rsid w:val="001A074F"/>
    <w:rsid w:val="001A3736"/>
    <w:rsid w:val="001A3E72"/>
    <w:rsid w:val="001A43AD"/>
    <w:rsid w:val="001B0434"/>
    <w:rsid w:val="001B088C"/>
    <w:rsid w:val="001B0F2A"/>
    <w:rsid w:val="001B3B25"/>
    <w:rsid w:val="001B4B2B"/>
    <w:rsid w:val="001B751C"/>
    <w:rsid w:val="001C0322"/>
    <w:rsid w:val="001C0C9A"/>
    <w:rsid w:val="001C3497"/>
    <w:rsid w:val="001C34AB"/>
    <w:rsid w:val="001C65AC"/>
    <w:rsid w:val="001C779C"/>
    <w:rsid w:val="001D5B0C"/>
    <w:rsid w:val="001D6BDC"/>
    <w:rsid w:val="001E158E"/>
    <w:rsid w:val="001E3377"/>
    <w:rsid w:val="001E5DF5"/>
    <w:rsid w:val="001E7324"/>
    <w:rsid w:val="001F21A4"/>
    <w:rsid w:val="001F3D4A"/>
    <w:rsid w:val="001F4551"/>
    <w:rsid w:val="001F6DBB"/>
    <w:rsid w:val="002028E9"/>
    <w:rsid w:val="002035B6"/>
    <w:rsid w:val="002036E0"/>
    <w:rsid w:val="00206773"/>
    <w:rsid w:val="00215075"/>
    <w:rsid w:val="00222468"/>
    <w:rsid w:val="00222FF0"/>
    <w:rsid w:val="00224AD5"/>
    <w:rsid w:val="00224BA4"/>
    <w:rsid w:val="00225CE9"/>
    <w:rsid w:val="00233A3C"/>
    <w:rsid w:val="0023504A"/>
    <w:rsid w:val="00237AFD"/>
    <w:rsid w:val="00240CE6"/>
    <w:rsid w:val="00240DDE"/>
    <w:rsid w:val="00243416"/>
    <w:rsid w:val="0025018E"/>
    <w:rsid w:val="00250AEE"/>
    <w:rsid w:val="00252C9D"/>
    <w:rsid w:val="002546AE"/>
    <w:rsid w:val="00254855"/>
    <w:rsid w:val="00261798"/>
    <w:rsid w:val="00261F1E"/>
    <w:rsid w:val="0026376C"/>
    <w:rsid w:val="00263EFA"/>
    <w:rsid w:val="002643EB"/>
    <w:rsid w:val="00265FDF"/>
    <w:rsid w:val="002671A6"/>
    <w:rsid w:val="002702EB"/>
    <w:rsid w:val="0027052F"/>
    <w:rsid w:val="00271009"/>
    <w:rsid w:val="002720D3"/>
    <w:rsid w:val="00274761"/>
    <w:rsid w:val="002753B2"/>
    <w:rsid w:val="00277499"/>
    <w:rsid w:val="002806DA"/>
    <w:rsid w:val="00280EB0"/>
    <w:rsid w:val="00281C9F"/>
    <w:rsid w:val="002826D1"/>
    <w:rsid w:val="00284294"/>
    <w:rsid w:val="00290308"/>
    <w:rsid w:val="00293A24"/>
    <w:rsid w:val="00294410"/>
    <w:rsid w:val="002954B5"/>
    <w:rsid w:val="00297961"/>
    <w:rsid w:val="002A6FBE"/>
    <w:rsid w:val="002B1F3A"/>
    <w:rsid w:val="002B7400"/>
    <w:rsid w:val="002C012B"/>
    <w:rsid w:val="002C178E"/>
    <w:rsid w:val="002C4E6D"/>
    <w:rsid w:val="002C747D"/>
    <w:rsid w:val="002D203A"/>
    <w:rsid w:val="002D347D"/>
    <w:rsid w:val="002D395D"/>
    <w:rsid w:val="002D43CC"/>
    <w:rsid w:val="002D4916"/>
    <w:rsid w:val="002E31A2"/>
    <w:rsid w:val="002E47F6"/>
    <w:rsid w:val="002F0B8B"/>
    <w:rsid w:val="002F20C6"/>
    <w:rsid w:val="002F343D"/>
    <w:rsid w:val="002F407E"/>
    <w:rsid w:val="002F4B14"/>
    <w:rsid w:val="002F59A7"/>
    <w:rsid w:val="002F706D"/>
    <w:rsid w:val="00301CA3"/>
    <w:rsid w:val="00303E3B"/>
    <w:rsid w:val="003043BC"/>
    <w:rsid w:val="00305645"/>
    <w:rsid w:val="00307A1F"/>
    <w:rsid w:val="00307C44"/>
    <w:rsid w:val="003109FA"/>
    <w:rsid w:val="00310F69"/>
    <w:rsid w:val="00311634"/>
    <w:rsid w:val="003128DD"/>
    <w:rsid w:val="00313DE5"/>
    <w:rsid w:val="003148C0"/>
    <w:rsid w:val="0031518E"/>
    <w:rsid w:val="00321C97"/>
    <w:rsid w:val="00323D08"/>
    <w:rsid w:val="00325173"/>
    <w:rsid w:val="0033021B"/>
    <w:rsid w:val="00330AC5"/>
    <w:rsid w:val="0033307D"/>
    <w:rsid w:val="00333CF7"/>
    <w:rsid w:val="00334A8F"/>
    <w:rsid w:val="0033573F"/>
    <w:rsid w:val="00336017"/>
    <w:rsid w:val="00341441"/>
    <w:rsid w:val="00341DA3"/>
    <w:rsid w:val="003445BB"/>
    <w:rsid w:val="003468EA"/>
    <w:rsid w:val="00346BFD"/>
    <w:rsid w:val="003505F1"/>
    <w:rsid w:val="00352893"/>
    <w:rsid w:val="003536C1"/>
    <w:rsid w:val="00356B1B"/>
    <w:rsid w:val="0035714D"/>
    <w:rsid w:val="00357A21"/>
    <w:rsid w:val="00357CF5"/>
    <w:rsid w:val="00362C6A"/>
    <w:rsid w:val="00367A05"/>
    <w:rsid w:val="00370252"/>
    <w:rsid w:val="0037351C"/>
    <w:rsid w:val="003735D9"/>
    <w:rsid w:val="003766F0"/>
    <w:rsid w:val="00383A70"/>
    <w:rsid w:val="003903DA"/>
    <w:rsid w:val="00390A8C"/>
    <w:rsid w:val="00392CE0"/>
    <w:rsid w:val="003B1679"/>
    <w:rsid w:val="003B1B1D"/>
    <w:rsid w:val="003B2D0A"/>
    <w:rsid w:val="003B307D"/>
    <w:rsid w:val="003B3D9B"/>
    <w:rsid w:val="003B626B"/>
    <w:rsid w:val="003B78C1"/>
    <w:rsid w:val="003C0B90"/>
    <w:rsid w:val="003C7296"/>
    <w:rsid w:val="003C78AA"/>
    <w:rsid w:val="003C7F47"/>
    <w:rsid w:val="003D04DB"/>
    <w:rsid w:val="003D184A"/>
    <w:rsid w:val="003D2358"/>
    <w:rsid w:val="003D7B0F"/>
    <w:rsid w:val="003D7EA5"/>
    <w:rsid w:val="003E1EEE"/>
    <w:rsid w:val="003E5322"/>
    <w:rsid w:val="003E6C70"/>
    <w:rsid w:val="003F0330"/>
    <w:rsid w:val="003F23C9"/>
    <w:rsid w:val="003F3097"/>
    <w:rsid w:val="003F4EC8"/>
    <w:rsid w:val="003F643F"/>
    <w:rsid w:val="003F6DC6"/>
    <w:rsid w:val="003F74DD"/>
    <w:rsid w:val="004013B4"/>
    <w:rsid w:val="00407A1A"/>
    <w:rsid w:val="00407C0A"/>
    <w:rsid w:val="0041011B"/>
    <w:rsid w:val="00413ECB"/>
    <w:rsid w:val="00417E70"/>
    <w:rsid w:val="00423A3A"/>
    <w:rsid w:val="00424171"/>
    <w:rsid w:val="00431773"/>
    <w:rsid w:val="00431ECD"/>
    <w:rsid w:val="0043291B"/>
    <w:rsid w:val="00433DA1"/>
    <w:rsid w:val="00434ABE"/>
    <w:rsid w:val="00440987"/>
    <w:rsid w:val="0044306E"/>
    <w:rsid w:val="004430E0"/>
    <w:rsid w:val="00443C1C"/>
    <w:rsid w:val="00446E79"/>
    <w:rsid w:val="00452841"/>
    <w:rsid w:val="00457ECD"/>
    <w:rsid w:val="004641B9"/>
    <w:rsid w:val="00464CE7"/>
    <w:rsid w:val="00470637"/>
    <w:rsid w:val="00473DDC"/>
    <w:rsid w:val="0048112F"/>
    <w:rsid w:val="004826D5"/>
    <w:rsid w:val="00486C77"/>
    <w:rsid w:val="00493835"/>
    <w:rsid w:val="0049542D"/>
    <w:rsid w:val="00496FC2"/>
    <w:rsid w:val="004970CC"/>
    <w:rsid w:val="004A0F5F"/>
    <w:rsid w:val="004A3556"/>
    <w:rsid w:val="004A6E12"/>
    <w:rsid w:val="004A7733"/>
    <w:rsid w:val="004A7908"/>
    <w:rsid w:val="004B2163"/>
    <w:rsid w:val="004B40DC"/>
    <w:rsid w:val="004B5274"/>
    <w:rsid w:val="004B550F"/>
    <w:rsid w:val="004C0B45"/>
    <w:rsid w:val="004D025C"/>
    <w:rsid w:val="004D32E0"/>
    <w:rsid w:val="004D3542"/>
    <w:rsid w:val="004D69D0"/>
    <w:rsid w:val="004E1C30"/>
    <w:rsid w:val="004E4408"/>
    <w:rsid w:val="004E5A0C"/>
    <w:rsid w:val="004E5D32"/>
    <w:rsid w:val="004F0A0D"/>
    <w:rsid w:val="004F2BED"/>
    <w:rsid w:val="004F3710"/>
    <w:rsid w:val="004F3A8A"/>
    <w:rsid w:val="004F3F7E"/>
    <w:rsid w:val="004F57C8"/>
    <w:rsid w:val="00504A0D"/>
    <w:rsid w:val="00505901"/>
    <w:rsid w:val="00506904"/>
    <w:rsid w:val="005078C3"/>
    <w:rsid w:val="00507F82"/>
    <w:rsid w:val="0051092A"/>
    <w:rsid w:val="00512328"/>
    <w:rsid w:val="00513329"/>
    <w:rsid w:val="00515D31"/>
    <w:rsid w:val="00521B91"/>
    <w:rsid w:val="00523267"/>
    <w:rsid w:val="0052616E"/>
    <w:rsid w:val="00526DAA"/>
    <w:rsid w:val="00527AAE"/>
    <w:rsid w:val="00530999"/>
    <w:rsid w:val="00532188"/>
    <w:rsid w:val="00532F9E"/>
    <w:rsid w:val="0053372F"/>
    <w:rsid w:val="00533D36"/>
    <w:rsid w:val="0053581A"/>
    <w:rsid w:val="00536AA0"/>
    <w:rsid w:val="00543489"/>
    <w:rsid w:val="00545829"/>
    <w:rsid w:val="0054582E"/>
    <w:rsid w:val="00545ADF"/>
    <w:rsid w:val="00546405"/>
    <w:rsid w:val="005500D5"/>
    <w:rsid w:val="00550F65"/>
    <w:rsid w:val="0055130B"/>
    <w:rsid w:val="0055177A"/>
    <w:rsid w:val="00551F39"/>
    <w:rsid w:val="0055452A"/>
    <w:rsid w:val="0055713D"/>
    <w:rsid w:val="0055762D"/>
    <w:rsid w:val="00571D7C"/>
    <w:rsid w:val="00573A97"/>
    <w:rsid w:val="005748E4"/>
    <w:rsid w:val="00575196"/>
    <w:rsid w:val="00576EE8"/>
    <w:rsid w:val="00577E55"/>
    <w:rsid w:val="005824EF"/>
    <w:rsid w:val="00582F44"/>
    <w:rsid w:val="00585D88"/>
    <w:rsid w:val="00590F89"/>
    <w:rsid w:val="00591280"/>
    <w:rsid w:val="005946A3"/>
    <w:rsid w:val="005970B6"/>
    <w:rsid w:val="00597A0D"/>
    <w:rsid w:val="005A03A7"/>
    <w:rsid w:val="005A11AA"/>
    <w:rsid w:val="005A2B2B"/>
    <w:rsid w:val="005A3DB2"/>
    <w:rsid w:val="005A44F0"/>
    <w:rsid w:val="005B2B6C"/>
    <w:rsid w:val="005B5F93"/>
    <w:rsid w:val="005B6437"/>
    <w:rsid w:val="005C0DD2"/>
    <w:rsid w:val="005C29C5"/>
    <w:rsid w:val="005C4C56"/>
    <w:rsid w:val="005C7A66"/>
    <w:rsid w:val="005D44A1"/>
    <w:rsid w:val="005D646B"/>
    <w:rsid w:val="005D6A0C"/>
    <w:rsid w:val="005D6A2C"/>
    <w:rsid w:val="005E080B"/>
    <w:rsid w:val="005E207F"/>
    <w:rsid w:val="005E3ADD"/>
    <w:rsid w:val="005E524F"/>
    <w:rsid w:val="005E5A1D"/>
    <w:rsid w:val="005E6656"/>
    <w:rsid w:val="005E6A0A"/>
    <w:rsid w:val="005F1C98"/>
    <w:rsid w:val="005F73D2"/>
    <w:rsid w:val="005F7DFE"/>
    <w:rsid w:val="006006DC"/>
    <w:rsid w:val="006013A9"/>
    <w:rsid w:val="00601824"/>
    <w:rsid w:val="006043FE"/>
    <w:rsid w:val="00605ECB"/>
    <w:rsid w:val="006069E0"/>
    <w:rsid w:val="006123AB"/>
    <w:rsid w:val="00615208"/>
    <w:rsid w:val="00616E58"/>
    <w:rsid w:val="00617E83"/>
    <w:rsid w:val="0062008A"/>
    <w:rsid w:val="00620DEB"/>
    <w:rsid w:val="006269C0"/>
    <w:rsid w:val="00633AB2"/>
    <w:rsid w:val="006358FA"/>
    <w:rsid w:val="0063663D"/>
    <w:rsid w:val="00636FD4"/>
    <w:rsid w:val="00640077"/>
    <w:rsid w:val="006406BB"/>
    <w:rsid w:val="00640A7B"/>
    <w:rsid w:val="00642A3A"/>
    <w:rsid w:val="006449FC"/>
    <w:rsid w:val="00650898"/>
    <w:rsid w:val="00651E5D"/>
    <w:rsid w:val="00651FBE"/>
    <w:rsid w:val="0065231F"/>
    <w:rsid w:val="00653C03"/>
    <w:rsid w:val="00654208"/>
    <w:rsid w:val="006568DD"/>
    <w:rsid w:val="00657E7F"/>
    <w:rsid w:val="0066021E"/>
    <w:rsid w:val="006637E1"/>
    <w:rsid w:val="006640A2"/>
    <w:rsid w:val="00664CFE"/>
    <w:rsid w:val="00665140"/>
    <w:rsid w:val="00672B8C"/>
    <w:rsid w:val="00675521"/>
    <w:rsid w:val="00675805"/>
    <w:rsid w:val="00676A3D"/>
    <w:rsid w:val="00677528"/>
    <w:rsid w:val="00682045"/>
    <w:rsid w:val="00682AA4"/>
    <w:rsid w:val="00684234"/>
    <w:rsid w:val="00685423"/>
    <w:rsid w:val="0069091C"/>
    <w:rsid w:val="00690A8F"/>
    <w:rsid w:val="006A2E2F"/>
    <w:rsid w:val="006A4968"/>
    <w:rsid w:val="006A567E"/>
    <w:rsid w:val="006B1F16"/>
    <w:rsid w:val="006B3351"/>
    <w:rsid w:val="006C27AD"/>
    <w:rsid w:val="006C2E9F"/>
    <w:rsid w:val="006C5226"/>
    <w:rsid w:val="006D1518"/>
    <w:rsid w:val="006D2600"/>
    <w:rsid w:val="006D62BC"/>
    <w:rsid w:val="006D7E03"/>
    <w:rsid w:val="006E0D8F"/>
    <w:rsid w:val="006E1FFF"/>
    <w:rsid w:val="006E72C5"/>
    <w:rsid w:val="006F449D"/>
    <w:rsid w:val="006F765A"/>
    <w:rsid w:val="00701334"/>
    <w:rsid w:val="007013E4"/>
    <w:rsid w:val="0070428D"/>
    <w:rsid w:val="00710D0C"/>
    <w:rsid w:val="0071184E"/>
    <w:rsid w:val="00714CDD"/>
    <w:rsid w:val="007219BF"/>
    <w:rsid w:val="007251C7"/>
    <w:rsid w:val="00732665"/>
    <w:rsid w:val="00732C25"/>
    <w:rsid w:val="00745726"/>
    <w:rsid w:val="007471C0"/>
    <w:rsid w:val="0075041B"/>
    <w:rsid w:val="00751148"/>
    <w:rsid w:val="00752542"/>
    <w:rsid w:val="00752E69"/>
    <w:rsid w:val="007543E5"/>
    <w:rsid w:val="00755B88"/>
    <w:rsid w:val="0076047D"/>
    <w:rsid w:val="00760E0B"/>
    <w:rsid w:val="0076166B"/>
    <w:rsid w:val="0076277F"/>
    <w:rsid w:val="00762E67"/>
    <w:rsid w:val="00763F28"/>
    <w:rsid w:val="007640E5"/>
    <w:rsid w:val="00764723"/>
    <w:rsid w:val="00766BE3"/>
    <w:rsid w:val="00774E9F"/>
    <w:rsid w:val="00775DDC"/>
    <w:rsid w:val="0078055D"/>
    <w:rsid w:val="00780BEC"/>
    <w:rsid w:val="00780FAF"/>
    <w:rsid w:val="00782F96"/>
    <w:rsid w:val="00784968"/>
    <w:rsid w:val="007900BB"/>
    <w:rsid w:val="00790C5A"/>
    <w:rsid w:val="00790E57"/>
    <w:rsid w:val="00794818"/>
    <w:rsid w:val="00796963"/>
    <w:rsid w:val="007A1960"/>
    <w:rsid w:val="007A5BC0"/>
    <w:rsid w:val="007A61FE"/>
    <w:rsid w:val="007B1F7E"/>
    <w:rsid w:val="007B2352"/>
    <w:rsid w:val="007C1AB5"/>
    <w:rsid w:val="007C30C5"/>
    <w:rsid w:val="007C477D"/>
    <w:rsid w:val="007C4C13"/>
    <w:rsid w:val="007C53D9"/>
    <w:rsid w:val="007C6DA2"/>
    <w:rsid w:val="007D29C9"/>
    <w:rsid w:val="007D6336"/>
    <w:rsid w:val="007D67B5"/>
    <w:rsid w:val="007E01CA"/>
    <w:rsid w:val="007E1A8E"/>
    <w:rsid w:val="007E245E"/>
    <w:rsid w:val="007E4714"/>
    <w:rsid w:val="007E48B9"/>
    <w:rsid w:val="007E5BEB"/>
    <w:rsid w:val="007F07B1"/>
    <w:rsid w:val="007F2390"/>
    <w:rsid w:val="007F277B"/>
    <w:rsid w:val="007F744B"/>
    <w:rsid w:val="00802B11"/>
    <w:rsid w:val="00804DA6"/>
    <w:rsid w:val="008075B1"/>
    <w:rsid w:val="0081633F"/>
    <w:rsid w:val="00817298"/>
    <w:rsid w:val="00823F42"/>
    <w:rsid w:val="008240A4"/>
    <w:rsid w:val="008243C0"/>
    <w:rsid w:val="008244C3"/>
    <w:rsid w:val="00825386"/>
    <w:rsid w:val="00825744"/>
    <w:rsid w:val="00826AB2"/>
    <w:rsid w:val="00826D4E"/>
    <w:rsid w:val="008272CA"/>
    <w:rsid w:val="00831ABE"/>
    <w:rsid w:val="0083273D"/>
    <w:rsid w:val="008337DA"/>
    <w:rsid w:val="0083514A"/>
    <w:rsid w:val="00835192"/>
    <w:rsid w:val="0084084A"/>
    <w:rsid w:val="00841B4E"/>
    <w:rsid w:val="008455A3"/>
    <w:rsid w:val="00846C12"/>
    <w:rsid w:val="00850450"/>
    <w:rsid w:val="00851380"/>
    <w:rsid w:val="00851435"/>
    <w:rsid w:val="00852C95"/>
    <w:rsid w:val="008537EB"/>
    <w:rsid w:val="0085506D"/>
    <w:rsid w:val="00857997"/>
    <w:rsid w:val="00861245"/>
    <w:rsid w:val="00861595"/>
    <w:rsid w:val="00870760"/>
    <w:rsid w:val="008729FA"/>
    <w:rsid w:val="008749E4"/>
    <w:rsid w:val="00874B8D"/>
    <w:rsid w:val="0088141A"/>
    <w:rsid w:val="00884A8C"/>
    <w:rsid w:val="00892FB8"/>
    <w:rsid w:val="00894756"/>
    <w:rsid w:val="008A0296"/>
    <w:rsid w:val="008A0BBE"/>
    <w:rsid w:val="008A37E7"/>
    <w:rsid w:val="008A5425"/>
    <w:rsid w:val="008A57BF"/>
    <w:rsid w:val="008B1346"/>
    <w:rsid w:val="008B13C4"/>
    <w:rsid w:val="008B1CE8"/>
    <w:rsid w:val="008B31EA"/>
    <w:rsid w:val="008B3AF8"/>
    <w:rsid w:val="008B7974"/>
    <w:rsid w:val="008B7D1C"/>
    <w:rsid w:val="008C4927"/>
    <w:rsid w:val="008C55AE"/>
    <w:rsid w:val="008C623D"/>
    <w:rsid w:val="008D123E"/>
    <w:rsid w:val="008D1D78"/>
    <w:rsid w:val="008D47C6"/>
    <w:rsid w:val="008E3A76"/>
    <w:rsid w:val="008E4B11"/>
    <w:rsid w:val="008E7729"/>
    <w:rsid w:val="008F085E"/>
    <w:rsid w:val="008F2AA4"/>
    <w:rsid w:val="008F301E"/>
    <w:rsid w:val="008F33FC"/>
    <w:rsid w:val="008F3733"/>
    <w:rsid w:val="00900FCB"/>
    <w:rsid w:val="00904DC6"/>
    <w:rsid w:val="009075EC"/>
    <w:rsid w:val="00912FD7"/>
    <w:rsid w:val="009214CD"/>
    <w:rsid w:val="00921E92"/>
    <w:rsid w:val="00922EBE"/>
    <w:rsid w:val="00926126"/>
    <w:rsid w:val="009279F6"/>
    <w:rsid w:val="00932569"/>
    <w:rsid w:val="00934F5B"/>
    <w:rsid w:val="0093510F"/>
    <w:rsid w:val="009357F3"/>
    <w:rsid w:val="00937798"/>
    <w:rsid w:val="00937923"/>
    <w:rsid w:val="009400B4"/>
    <w:rsid w:val="00942B96"/>
    <w:rsid w:val="009434FF"/>
    <w:rsid w:val="00943E58"/>
    <w:rsid w:val="00944421"/>
    <w:rsid w:val="009464AD"/>
    <w:rsid w:val="00946A65"/>
    <w:rsid w:val="00946FB2"/>
    <w:rsid w:val="00950A47"/>
    <w:rsid w:val="0095519F"/>
    <w:rsid w:val="009551CE"/>
    <w:rsid w:val="009552FB"/>
    <w:rsid w:val="0095724B"/>
    <w:rsid w:val="009659C4"/>
    <w:rsid w:val="0097314A"/>
    <w:rsid w:val="00976DE0"/>
    <w:rsid w:val="0097706A"/>
    <w:rsid w:val="0098282A"/>
    <w:rsid w:val="00983850"/>
    <w:rsid w:val="009843EC"/>
    <w:rsid w:val="00985739"/>
    <w:rsid w:val="00986BE2"/>
    <w:rsid w:val="009915F2"/>
    <w:rsid w:val="00992126"/>
    <w:rsid w:val="00992751"/>
    <w:rsid w:val="009949E9"/>
    <w:rsid w:val="009978C4"/>
    <w:rsid w:val="00997D0B"/>
    <w:rsid w:val="009A0CC8"/>
    <w:rsid w:val="009A0F01"/>
    <w:rsid w:val="009A12F9"/>
    <w:rsid w:val="009B0CB6"/>
    <w:rsid w:val="009B66F6"/>
    <w:rsid w:val="009B6E12"/>
    <w:rsid w:val="009C0B1B"/>
    <w:rsid w:val="009C3794"/>
    <w:rsid w:val="009C4B78"/>
    <w:rsid w:val="009D03CC"/>
    <w:rsid w:val="009D08BB"/>
    <w:rsid w:val="009D48DA"/>
    <w:rsid w:val="009D4B30"/>
    <w:rsid w:val="009D68E1"/>
    <w:rsid w:val="009E3B36"/>
    <w:rsid w:val="009E462C"/>
    <w:rsid w:val="009E4C68"/>
    <w:rsid w:val="009F07F7"/>
    <w:rsid w:val="009F16C1"/>
    <w:rsid w:val="009F2730"/>
    <w:rsid w:val="009F3176"/>
    <w:rsid w:val="009F7F95"/>
    <w:rsid w:val="00A0353A"/>
    <w:rsid w:val="00A066FB"/>
    <w:rsid w:val="00A07300"/>
    <w:rsid w:val="00A10E1D"/>
    <w:rsid w:val="00A1189C"/>
    <w:rsid w:val="00A118D9"/>
    <w:rsid w:val="00A17246"/>
    <w:rsid w:val="00A23677"/>
    <w:rsid w:val="00A23BAD"/>
    <w:rsid w:val="00A245C7"/>
    <w:rsid w:val="00A25BEC"/>
    <w:rsid w:val="00A307C4"/>
    <w:rsid w:val="00A31521"/>
    <w:rsid w:val="00A32ACF"/>
    <w:rsid w:val="00A351F0"/>
    <w:rsid w:val="00A3527B"/>
    <w:rsid w:val="00A35CA0"/>
    <w:rsid w:val="00A37878"/>
    <w:rsid w:val="00A41742"/>
    <w:rsid w:val="00A42E40"/>
    <w:rsid w:val="00A4515A"/>
    <w:rsid w:val="00A476C5"/>
    <w:rsid w:val="00A50986"/>
    <w:rsid w:val="00A50F70"/>
    <w:rsid w:val="00A52558"/>
    <w:rsid w:val="00A538B1"/>
    <w:rsid w:val="00A541F2"/>
    <w:rsid w:val="00A55A8B"/>
    <w:rsid w:val="00A6282C"/>
    <w:rsid w:val="00A62EF5"/>
    <w:rsid w:val="00A62F97"/>
    <w:rsid w:val="00A66230"/>
    <w:rsid w:val="00A6635A"/>
    <w:rsid w:val="00A70D58"/>
    <w:rsid w:val="00A711C8"/>
    <w:rsid w:val="00A72D1F"/>
    <w:rsid w:val="00A74A39"/>
    <w:rsid w:val="00A76597"/>
    <w:rsid w:val="00A81798"/>
    <w:rsid w:val="00A83201"/>
    <w:rsid w:val="00A855D7"/>
    <w:rsid w:val="00A858FC"/>
    <w:rsid w:val="00A868B0"/>
    <w:rsid w:val="00A86AA7"/>
    <w:rsid w:val="00A908D3"/>
    <w:rsid w:val="00A974C2"/>
    <w:rsid w:val="00A97BCE"/>
    <w:rsid w:val="00AA0599"/>
    <w:rsid w:val="00AA3D4B"/>
    <w:rsid w:val="00AA50DB"/>
    <w:rsid w:val="00AA67D0"/>
    <w:rsid w:val="00AA68C0"/>
    <w:rsid w:val="00AA6EA5"/>
    <w:rsid w:val="00AB0077"/>
    <w:rsid w:val="00AB256C"/>
    <w:rsid w:val="00AB6D96"/>
    <w:rsid w:val="00AB76E2"/>
    <w:rsid w:val="00AC742E"/>
    <w:rsid w:val="00AC7C6C"/>
    <w:rsid w:val="00AC7C71"/>
    <w:rsid w:val="00AD0818"/>
    <w:rsid w:val="00AD0ACC"/>
    <w:rsid w:val="00AD31CB"/>
    <w:rsid w:val="00AD5054"/>
    <w:rsid w:val="00AE32B5"/>
    <w:rsid w:val="00AE6315"/>
    <w:rsid w:val="00AE6D5C"/>
    <w:rsid w:val="00AE767F"/>
    <w:rsid w:val="00AF0EA3"/>
    <w:rsid w:val="00AF11DD"/>
    <w:rsid w:val="00AF24A7"/>
    <w:rsid w:val="00AF516D"/>
    <w:rsid w:val="00AF6307"/>
    <w:rsid w:val="00B0095D"/>
    <w:rsid w:val="00B01023"/>
    <w:rsid w:val="00B04FAC"/>
    <w:rsid w:val="00B11501"/>
    <w:rsid w:val="00B12ED0"/>
    <w:rsid w:val="00B13EA9"/>
    <w:rsid w:val="00B15550"/>
    <w:rsid w:val="00B21F02"/>
    <w:rsid w:val="00B26600"/>
    <w:rsid w:val="00B2666C"/>
    <w:rsid w:val="00B276E9"/>
    <w:rsid w:val="00B27DD9"/>
    <w:rsid w:val="00B33314"/>
    <w:rsid w:val="00B337F4"/>
    <w:rsid w:val="00B33DAE"/>
    <w:rsid w:val="00B33F24"/>
    <w:rsid w:val="00B35231"/>
    <w:rsid w:val="00B378BA"/>
    <w:rsid w:val="00B379F8"/>
    <w:rsid w:val="00B4052A"/>
    <w:rsid w:val="00B453C6"/>
    <w:rsid w:val="00B45B70"/>
    <w:rsid w:val="00B46ECE"/>
    <w:rsid w:val="00B47A5A"/>
    <w:rsid w:val="00B50DE5"/>
    <w:rsid w:val="00B51A2C"/>
    <w:rsid w:val="00B54108"/>
    <w:rsid w:val="00B57A95"/>
    <w:rsid w:val="00B61C95"/>
    <w:rsid w:val="00B65ACC"/>
    <w:rsid w:val="00B6632E"/>
    <w:rsid w:val="00B70011"/>
    <w:rsid w:val="00B72428"/>
    <w:rsid w:val="00B73A4C"/>
    <w:rsid w:val="00B74260"/>
    <w:rsid w:val="00B75DA0"/>
    <w:rsid w:val="00B769DD"/>
    <w:rsid w:val="00B80696"/>
    <w:rsid w:val="00B80BFB"/>
    <w:rsid w:val="00B81584"/>
    <w:rsid w:val="00B8464C"/>
    <w:rsid w:val="00B8703D"/>
    <w:rsid w:val="00B965F2"/>
    <w:rsid w:val="00B9754A"/>
    <w:rsid w:val="00BA1E25"/>
    <w:rsid w:val="00BA2F18"/>
    <w:rsid w:val="00BA45A5"/>
    <w:rsid w:val="00BA4702"/>
    <w:rsid w:val="00BA6B38"/>
    <w:rsid w:val="00BB4224"/>
    <w:rsid w:val="00BB5A65"/>
    <w:rsid w:val="00BB6017"/>
    <w:rsid w:val="00BB7DBC"/>
    <w:rsid w:val="00BC31D5"/>
    <w:rsid w:val="00BC49CD"/>
    <w:rsid w:val="00BC7B61"/>
    <w:rsid w:val="00BD1776"/>
    <w:rsid w:val="00BE3237"/>
    <w:rsid w:val="00BE64A8"/>
    <w:rsid w:val="00BE6939"/>
    <w:rsid w:val="00BE6B6B"/>
    <w:rsid w:val="00BF15A1"/>
    <w:rsid w:val="00BF34BA"/>
    <w:rsid w:val="00BF3CED"/>
    <w:rsid w:val="00BF4F30"/>
    <w:rsid w:val="00C00365"/>
    <w:rsid w:val="00C01A04"/>
    <w:rsid w:val="00C048E2"/>
    <w:rsid w:val="00C11204"/>
    <w:rsid w:val="00C144C6"/>
    <w:rsid w:val="00C17DCD"/>
    <w:rsid w:val="00C202A2"/>
    <w:rsid w:val="00C24F4A"/>
    <w:rsid w:val="00C26088"/>
    <w:rsid w:val="00C27AB9"/>
    <w:rsid w:val="00C30A91"/>
    <w:rsid w:val="00C318E5"/>
    <w:rsid w:val="00C35850"/>
    <w:rsid w:val="00C3596E"/>
    <w:rsid w:val="00C36857"/>
    <w:rsid w:val="00C40127"/>
    <w:rsid w:val="00C4045A"/>
    <w:rsid w:val="00C42B30"/>
    <w:rsid w:val="00C431B5"/>
    <w:rsid w:val="00C4566E"/>
    <w:rsid w:val="00C47308"/>
    <w:rsid w:val="00C51D20"/>
    <w:rsid w:val="00C5259E"/>
    <w:rsid w:val="00C5505F"/>
    <w:rsid w:val="00C57B69"/>
    <w:rsid w:val="00C6400C"/>
    <w:rsid w:val="00C641F2"/>
    <w:rsid w:val="00C6480C"/>
    <w:rsid w:val="00C67F0A"/>
    <w:rsid w:val="00C70DB2"/>
    <w:rsid w:val="00C73437"/>
    <w:rsid w:val="00C73A80"/>
    <w:rsid w:val="00C7401E"/>
    <w:rsid w:val="00C74395"/>
    <w:rsid w:val="00C747C2"/>
    <w:rsid w:val="00C74C8A"/>
    <w:rsid w:val="00C75D5A"/>
    <w:rsid w:val="00C766DB"/>
    <w:rsid w:val="00C7783A"/>
    <w:rsid w:val="00C80F83"/>
    <w:rsid w:val="00C81D34"/>
    <w:rsid w:val="00C8344D"/>
    <w:rsid w:val="00C84019"/>
    <w:rsid w:val="00C852CE"/>
    <w:rsid w:val="00C93715"/>
    <w:rsid w:val="00C97436"/>
    <w:rsid w:val="00CA36D1"/>
    <w:rsid w:val="00CA4D67"/>
    <w:rsid w:val="00CA5778"/>
    <w:rsid w:val="00CA5B78"/>
    <w:rsid w:val="00CA658D"/>
    <w:rsid w:val="00CB003D"/>
    <w:rsid w:val="00CB02E9"/>
    <w:rsid w:val="00CB13D0"/>
    <w:rsid w:val="00CB61BB"/>
    <w:rsid w:val="00CB74F0"/>
    <w:rsid w:val="00CB7F47"/>
    <w:rsid w:val="00CC7FF4"/>
    <w:rsid w:val="00CD03A4"/>
    <w:rsid w:val="00CE0D06"/>
    <w:rsid w:val="00CE1013"/>
    <w:rsid w:val="00CE121A"/>
    <w:rsid w:val="00CE1E0C"/>
    <w:rsid w:val="00CE49F7"/>
    <w:rsid w:val="00CE6350"/>
    <w:rsid w:val="00CE72D5"/>
    <w:rsid w:val="00CF0630"/>
    <w:rsid w:val="00CF2A86"/>
    <w:rsid w:val="00CF581B"/>
    <w:rsid w:val="00CF5F2C"/>
    <w:rsid w:val="00CF6D53"/>
    <w:rsid w:val="00D00357"/>
    <w:rsid w:val="00D0381A"/>
    <w:rsid w:val="00D03C11"/>
    <w:rsid w:val="00D053C0"/>
    <w:rsid w:val="00D16830"/>
    <w:rsid w:val="00D17DEC"/>
    <w:rsid w:val="00D25EC1"/>
    <w:rsid w:val="00D312A1"/>
    <w:rsid w:val="00D337BA"/>
    <w:rsid w:val="00D34808"/>
    <w:rsid w:val="00D355A6"/>
    <w:rsid w:val="00D35843"/>
    <w:rsid w:val="00D367E4"/>
    <w:rsid w:val="00D411EA"/>
    <w:rsid w:val="00D46CB5"/>
    <w:rsid w:val="00D46DAD"/>
    <w:rsid w:val="00D46F1B"/>
    <w:rsid w:val="00D51558"/>
    <w:rsid w:val="00D515AC"/>
    <w:rsid w:val="00D52148"/>
    <w:rsid w:val="00D53350"/>
    <w:rsid w:val="00D56CEE"/>
    <w:rsid w:val="00D57E2D"/>
    <w:rsid w:val="00D6139B"/>
    <w:rsid w:val="00D632B4"/>
    <w:rsid w:val="00D64F87"/>
    <w:rsid w:val="00D67BEB"/>
    <w:rsid w:val="00D717FA"/>
    <w:rsid w:val="00D7183D"/>
    <w:rsid w:val="00D71B42"/>
    <w:rsid w:val="00D73691"/>
    <w:rsid w:val="00D75BA8"/>
    <w:rsid w:val="00D8232E"/>
    <w:rsid w:val="00D859C0"/>
    <w:rsid w:val="00D909AD"/>
    <w:rsid w:val="00D94527"/>
    <w:rsid w:val="00D960F2"/>
    <w:rsid w:val="00D963A1"/>
    <w:rsid w:val="00D9694F"/>
    <w:rsid w:val="00DA04B6"/>
    <w:rsid w:val="00DA1DCB"/>
    <w:rsid w:val="00DA3A41"/>
    <w:rsid w:val="00DA55A9"/>
    <w:rsid w:val="00DA6E3B"/>
    <w:rsid w:val="00DB02CF"/>
    <w:rsid w:val="00DB0EF7"/>
    <w:rsid w:val="00DB1D26"/>
    <w:rsid w:val="00DB3B4C"/>
    <w:rsid w:val="00DB5604"/>
    <w:rsid w:val="00DB7AA0"/>
    <w:rsid w:val="00DC1263"/>
    <w:rsid w:val="00DC3224"/>
    <w:rsid w:val="00DC3561"/>
    <w:rsid w:val="00DC38D4"/>
    <w:rsid w:val="00DC6778"/>
    <w:rsid w:val="00DD24E0"/>
    <w:rsid w:val="00DD41E7"/>
    <w:rsid w:val="00DD4D54"/>
    <w:rsid w:val="00DD5118"/>
    <w:rsid w:val="00DD74C7"/>
    <w:rsid w:val="00DE134C"/>
    <w:rsid w:val="00DE1A3D"/>
    <w:rsid w:val="00DE2938"/>
    <w:rsid w:val="00DF0519"/>
    <w:rsid w:val="00DF0D16"/>
    <w:rsid w:val="00DF1CB1"/>
    <w:rsid w:val="00DF5BA0"/>
    <w:rsid w:val="00DF672C"/>
    <w:rsid w:val="00DF6E12"/>
    <w:rsid w:val="00E001DC"/>
    <w:rsid w:val="00E00480"/>
    <w:rsid w:val="00E02D28"/>
    <w:rsid w:val="00E0357F"/>
    <w:rsid w:val="00E047B9"/>
    <w:rsid w:val="00E05205"/>
    <w:rsid w:val="00E05BA1"/>
    <w:rsid w:val="00E071F3"/>
    <w:rsid w:val="00E10F25"/>
    <w:rsid w:val="00E139C5"/>
    <w:rsid w:val="00E17C22"/>
    <w:rsid w:val="00E2031A"/>
    <w:rsid w:val="00E21FB0"/>
    <w:rsid w:val="00E249C9"/>
    <w:rsid w:val="00E257C3"/>
    <w:rsid w:val="00E2724C"/>
    <w:rsid w:val="00E30D78"/>
    <w:rsid w:val="00E316BB"/>
    <w:rsid w:val="00E330D3"/>
    <w:rsid w:val="00E3394A"/>
    <w:rsid w:val="00E34E70"/>
    <w:rsid w:val="00E35586"/>
    <w:rsid w:val="00E418CB"/>
    <w:rsid w:val="00E41CA3"/>
    <w:rsid w:val="00E4300B"/>
    <w:rsid w:val="00E451D0"/>
    <w:rsid w:val="00E5324F"/>
    <w:rsid w:val="00E552BF"/>
    <w:rsid w:val="00E57724"/>
    <w:rsid w:val="00E605CB"/>
    <w:rsid w:val="00E60D9D"/>
    <w:rsid w:val="00E612E8"/>
    <w:rsid w:val="00E64459"/>
    <w:rsid w:val="00E709CA"/>
    <w:rsid w:val="00E72105"/>
    <w:rsid w:val="00E72838"/>
    <w:rsid w:val="00E7296F"/>
    <w:rsid w:val="00E74173"/>
    <w:rsid w:val="00E74F94"/>
    <w:rsid w:val="00E75063"/>
    <w:rsid w:val="00E824DD"/>
    <w:rsid w:val="00E83120"/>
    <w:rsid w:val="00E83607"/>
    <w:rsid w:val="00E92559"/>
    <w:rsid w:val="00E934BC"/>
    <w:rsid w:val="00E95306"/>
    <w:rsid w:val="00E968B1"/>
    <w:rsid w:val="00EA015B"/>
    <w:rsid w:val="00EA0C3A"/>
    <w:rsid w:val="00EA39AD"/>
    <w:rsid w:val="00EA3F40"/>
    <w:rsid w:val="00EB0935"/>
    <w:rsid w:val="00EB1E4F"/>
    <w:rsid w:val="00EB3634"/>
    <w:rsid w:val="00EB72B2"/>
    <w:rsid w:val="00EC0023"/>
    <w:rsid w:val="00EC0A54"/>
    <w:rsid w:val="00EC476E"/>
    <w:rsid w:val="00EC5272"/>
    <w:rsid w:val="00ED0404"/>
    <w:rsid w:val="00ED2254"/>
    <w:rsid w:val="00ED2DEB"/>
    <w:rsid w:val="00ED628C"/>
    <w:rsid w:val="00ED6500"/>
    <w:rsid w:val="00EE01CC"/>
    <w:rsid w:val="00EE2E19"/>
    <w:rsid w:val="00EE5D9C"/>
    <w:rsid w:val="00EE63CC"/>
    <w:rsid w:val="00EF074D"/>
    <w:rsid w:val="00EF2668"/>
    <w:rsid w:val="00EF3DFC"/>
    <w:rsid w:val="00F02EF3"/>
    <w:rsid w:val="00F04B2A"/>
    <w:rsid w:val="00F06C23"/>
    <w:rsid w:val="00F15274"/>
    <w:rsid w:val="00F1551C"/>
    <w:rsid w:val="00F16D5E"/>
    <w:rsid w:val="00F177C4"/>
    <w:rsid w:val="00F178A8"/>
    <w:rsid w:val="00F23F67"/>
    <w:rsid w:val="00F2574C"/>
    <w:rsid w:val="00F34BFF"/>
    <w:rsid w:val="00F36DF2"/>
    <w:rsid w:val="00F371BD"/>
    <w:rsid w:val="00F41C6B"/>
    <w:rsid w:val="00F5455C"/>
    <w:rsid w:val="00F54A07"/>
    <w:rsid w:val="00F55F2D"/>
    <w:rsid w:val="00F61D1C"/>
    <w:rsid w:val="00F628D3"/>
    <w:rsid w:val="00F63F7E"/>
    <w:rsid w:val="00F649E2"/>
    <w:rsid w:val="00F65A4C"/>
    <w:rsid w:val="00F65C00"/>
    <w:rsid w:val="00F723B3"/>
    <w:rsid w:val="00F74454"/>
    <w:rsid w:val="00F7460D"/>
    <w:rsid w:val="00F74EC6"/>
    <w:rsid w:val="00F765F9"/>
    <w:rsid w:val="00F77994"/>
    <w:rsid w:val="00F8442F"/>
    <w:rsid w:val="00F852A5"/>
    <w:rsid w:val="00F86200"/>
    <w:rsid w:val="00F86FAF"/>
    <w:rsid w:val="00F912EA"/>
    <w:rsid w:val="00F91377"/>
    <w:rsid w:val="00F92790"/>
    <w:rsid w:val="00FA2474"/>
    <w:rsid w:val="00FA2A4E"/>
    <w:rsid w:val="00FA54FF"/>
    <w:rsid w:val="00FA6BCD"/>
    <w:rsid w:val="00FB073A"/>
    <w:rsid w:val="00FB151D"/>
    <w:rsid w:val="00FB2291"/>
    <w:rsid w:val="00FB2556"/>
    <w:rsid w:val="00FB5231"/>
    <w:rsid w:val="00FB59E0"/>
    <w:rsid w:val="00FB5EB9"/>
    <w:rsid w:val="00FB74B8"/>
    <w:rsid w:val="00FC2E84"/>
    <w:rsid w:val="00FC3A4E"/>
    <w:rsid w:val="00FC7C96"/>
    <w:rsid w:val="00FD0FA4"/>
    <w:rsid w:val="00FD1A08"/>
    <w:rsid w:val="00FD3C5D"/>
    <w:rsid w:val="00FD4132"/>
    <w:rsid w:val="00FD5B35"/>
    <w:rsid w:val="00FE02CB"/>
    <w:rsid w:val="00FE053C"/>
    <w:rsid w:val="00FE255F"/>
    <w:rsid w:val="00FE2C48"/>
    <w:rsid w:val="00FE36AC"/>
    <w:rsid w:val="00FE6258"/>
    <w:rsid w:val="00FE66D2"/>
    <w:rsid w:val="00FE7545"/>
    <w:rsid w:val="00FF0869"/>
    <w:rsid w:val="00FF0F4A"/>
    <w:rsid w:val="00FF2D8C"/>
    <w:rsid w:val="00FF65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8E"/>
  </w:style>
  <w:style w:type="paragraph" w:styleId="Footer">
    <w:name w:val="footer"/>
    <w:basedOn w:val="Normal"/>
    <w:link w:val="FooterChar"/>
    <w:uiPriority w:val="99"/>
    <w:unhideWhenUsed/>
    <w:rsid w:val="0025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8E"/>
  </w:style>
  <w:style w:type="paragraph" w:styleId="ListParagraph">
    <w:name w:val="List Paragraph"/>
    <w:basedOn w:val="Normal"/>
    <w:uiPriority w:val="34"/>
    <w:qFormat/>
    <w:rsid w:val="009978C4"/>
    <w:pPr>
      <w:ind w:left="720"/>
      <w:contextualSpacing/>
    </w:pPr>
  </w:style>
  <w:style w:type="table" w:styleId="TableGrid">
    <w:name w:val="Table Grid"/>
    <w:basedOn w:val="TableNormal"/>
    <w:uiPriority w:val="59"/>
    <w:rsid w:val="00B00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5196"/>
    <w:rPr>
      <w:color w:val="808080"/>
    </w:rPr>
  </w:style>
  <w:style w:type="paragraph" w:styleId="BalloonText">
    <w:name w:val="Balloon Text"/>
    <w:basedOn w:val="Normal"/>
    <w:link w:val="BalloonTextChar"/>
    <w:uiPriority w:val="99"/>
    <w:semiHidden/>
    <w:unhideWhenUsed/>
    <w:rsid w:val="0057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96"/>
    <w:rPr>
      <w:rFonts w:ascii="Tahoma" w:hAnsi="Tahoma" w:cs="Tahoma"/>
      <w:sz w:val="16"/>
      <w:szCs w:val="16"/>
    </w:rPr>
  </w:style>
  <w:style w:type="character" w:styleId="Hyperlink">
    <w:name w:val="Hyperlink"/>
    <w:basedOn w:val="DefaultParagraphFont"/>
    <w:uiPriority w:val="99"/>
    <w:unhideWhenUsed/>
    <w:rsid w:val="00C80F83"/>
    <w:rPr>
      <w:color w:val="0000FF" w:themeColor="hyperlink"/>
      <w:u w:val="single"/>
    </w:rPr>
  </w:style>
  <w:style w:type="table" w:styleId="LightShading">
    <w:name w:val="Light Shading"/>
    <w:basedOn w:val="TableNormal"/>
    <w:uiPriority w:val="60"/>
    <w:rsid w:val="000050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57E7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65FDF"/>
    <w:rPr>
      <w:color w:val="800080"/>
      <w:u w:val="single"/>
    </w:rPr>
  </w:style>
  <w:style w:type="paragraph" w:customStyle="1" w:styleId="xl63">
    <w:name w:val="xl63"/>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51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5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8E"/>
  </w:style>
  <w:style w:type="paragraph" w:styleId="Footer">
    <w:name w:val="footer"/>
    <w:basedOn w:val="Normal"/>
    <w:link w:val="FooterChar"/>
    <w:uiPriority w:val="99"/>
    <w:unhideWhenUsed/>
    <w:rsid w:val="0025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8E"/>
  </w:style>
  <w:style w:type="paragraph" w:styleId="ListParagraph">
    <w:name w:val="List Paragraph"/>
    <w:basedOn w:val="Normal"/>
    <w:uiPriority w:val="34"/>
    <w:qFormat/>
    <w:rsid w:val="009978C4"/>
    <w:pPr>
      <w:ind w:left="720"/>
      <w:contextualSpacing/>
    </w:pPr>
  </w:style>
  <w:style w:type="table" w:styleId="TableGrid">
    <w:name w:val="Table Grid"/>
    <w:basedOn w:val="TableNormal"/>
    <w:uiPriority w:val="59"/>
    <w:rsid w:val="00B00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5196"/>
    <w:rPr>
      <w:color w:val="808080"/>
    </w:rPr>
  </w:style>
  <w:style w:type="paragraph" w:styleId="BalloonText">
    <w:name w:val="Balloon Text"/>
    <w:basedOn w:val="Normal"/>
    <w:link w:val="BalloonTextChar"/>
    <w:uiPriority w:val="99"/>
    <w:semiHidden/>
    <w:unhideWhenUsed/>
    <w:rsid w:val="0057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96"/>
    <w:rPr>
      <w:rFonts w:ascii="Tahoma" w:hAnsi="Tahoma" w:cs="Tahoma"/>
      <w:sz w:val="16"/>
      <w:szCs w:val="16"/>
    </w:rPr>
  </w:style>
  <w:style w:type="character" w:styleId="Hyperlink">
    <w:name w:val="Hyperlink"/>
    <w:basedOn w:val="DefaultParagraphFont"/>
    <w:uiPriority w:val="99"/>
    <w:unhideWhenUsed/>
    <w:rsid w:val="00C80F83"/>
    <w:rPr>
      <w:color w:val="0000FF" w:themeColor="hyperlink"/>
      <w:u w:val="single"/>
    </w:rPr>
  </w:style>
  <w:style w:type="table" w:styleId="LightShading">
    <w:name w:val="Light Shading"/>
    <w:basedOn w:val="TableNormal"/>
    <w:uiPriority w:val="60"/>
    <w:rsid w:val="000050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57E7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65FDF"/>
    <w:rPr>
      <w:color w:val="800080"/>
      <w:u w:val="single"/>
    </w:rPr>
  </w:style>
  <w:style w:type="paragraph" w:customStyle="1" w:styleId="xl63">
    <w:name w:val="xl63"/>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26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51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5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465">
      <w:bodyDiv w:val="1"/>
      <w:marLeft w:val="0"/>
      <w:marRight w:val="0"/>
      <w:marTop w:val="0"/>
      <w:marBottom w:val="0"/>
      <w:divBdr>
        <w:top w:val="none" w:sz="0" w:space="0" w:color="auto"/>
        <w:left w:val="none" w:sz="0" w:space="0" w:color="auto"/>
        <w:bottom w:val="none" w:sz="0" w:space="0" w:color="auto"/>
        <w:right w:val="none" w:sz="0" w:space="0" w:color="auto"/>
      </w:divBdr>
    </w:div>
    <w:div w:id="115635983">
      <w:bodyDiv w:val="1"/>
      <w:marLeft w:val="0"/>
      <w:marRight w:val="0"/>
      <w:marTop w:val="0"/>
      <w:marBottom w:val="0"/>
      <w:divBdr>
        <w:top w:val="none" w:sz="0" w:space="0" w:color="auto"/>
        <w:left w:val="none" w:sz="0" w:space="0" w:color="auto"/>
        <w:bottom w:val="none" w:sz="0" w:space="0" w:color="auto"/>
        <w:right w:val="none" w:sz="0" w:space="0" w:color="auto"/>
      </w:divBdr>
    </w:div>
    <w:div w:id="258609382">
      <w:bodyDiv w:val="1"/>
      <w:marLeft w:val="0"/>
      <w:marRight w:val="0"/>
      <w:marTop w:val="0"/>
      <w:marBottom w:val="0"/>
      <w:divBdr>
        <w:top w:val="none" w:sz="0" w:space="0" w:color="auto"/>
        <w:left w:val="none" w:sz="0" w:space="0" w:color="auto"/>
        <w:bottom w:val="none" w:sz="0" w:space="0" w:color="auto"/>
        <w:right w:val="none" w:sz="0" w:space="0" w:color="auto"/>
      </w:divBdr>
    </w:div>
    <w:div w:id="318505706">
      <w:bodyDiv w:val="1"/>
      <w:marLeft w:val="0"/>
      <w:marRight w:val="0"/>
      <w:marTop w:val="0"/>
      <w:marBottom w:val="0"/>
      <w:divBdr>
        <w:top w:val="none" w:sz="0" w:space="0" w:color="auto"/>
        <w:left w:val="none" w:sz="0" w:space="0" w:color="auto"/>
        <w:bottom w:val="none" w:sz="0" w:space="0" w:color="auto"/>
        <w:right w:val="none" w:sz="0" w:space="0" w:color="auto"/>
      </w:divBdr>
    </w:div>
    <w:div w:id="319115262">
      <w:bodyDiv w:val="1"/>
      <w:marLeft w:val="0"/>
      <w:marRight w:val="0"/>
      <w:marTop w:val="0"/>
      <w:marBottom w:val="0"/>
      <w:divBdr>
        <w:top w:val="none" w:sz="0" w:space="0" w:color="auto"/>
        <w:left w:val="none" w:sz="0" w:space="0" w:color="auto"/>
        <w:bottom w:val="none" w:sz="0" w:space="0" w:color="auto"/>
        <w:right w:val="none" w:sz="0" w:space="0" w:color="auto"/>
      </w:divBdr>
    </w:div>
    <w:div w:id="323432898">
      <w:bodyDiv w:val="1"/>
      <w:marLeft w:val="0"/>
      <w:marRight w:val="0"/>
      <w:marTop w:val="0"/>
      <w:marBottom w:val="0"/>
      <w:divBdr>
        <w:top w:val="none" w:sz="0" w:space="0" w:color="auto"/>
        <w:left w:val="none" w:sz="0" w:space="0" w:color="auto"/>
        <w:bottom w:val="none" w:sz="0" w:space="0" w:color="auto"/>
        <w:right w:val="none" w:sz="0" w:space="0" w:color="auto"/>
      </w:divBdr>
    </w:div>
    <w:div w:id="645625083">
      <w:bodyDiv w:val="1"/>
      <w:marLeft w:val="0"/>
      <w:marRight w:val="0"/>
      <w:marTop w:val="0"/>
      <w:marBottom w:val="0"/>
      <w:divBdr>
        <w:top w:val="none" w:sz="0" w:space="0" w:color="auto"/>
        <w:left w:val="none" w:sz="0" w:space="0" w:color="auto"/>
        <w:bottom w:val="none" w:sz="0" w:space="0" w:color="auto"/>
        <w:right w:val="none" w:sz="0" w:space="0" w:color="auto"/>
      </w:divBdr>
    </w:div>
    <w:div w:id="647590681">
      <w:bodyDiv w:val="1"/>
      <w:marLeft w:val="0"/>
      <w:marRight w:val="0"/>
      <w:marTop w:val="0"/>
      <w:marBottom w:val="0"/>
      <w:divBdr>
        <w:top w:val="none" w:sz="0" w:space="0" w:color="auto"/>
        <w:left w:val="none" w:sz="0" w:space="0" w:color="auto"/>
        <w:bottom w:val="none" w:sz="0" w:space="0" w:color="auto"/>
        <w:right w:val="none" w:sz="0" w:space="0" w:color="auto"/>
      </w:divBdr>
    </w:div>
    <w:div w:id="651569959">
      <w:bodyDiv w:val="1"/>
      <w:marLeft w:val="0"/>
      <w:marRight w:val="0"/>
      <w:marTop w:val="0"/>
      <w:marBottom w:val="0"/>
      <w:divBdr>
        <w:top w:val="none" w:sz="0" w:space="0" w:color="auto"/>
        <w:left w:val="none" w:sz="0" w:space="0" w:color="auto"/>
        <w:bottom w:val="none" w:sz="0" w:space="0" w:color="auto"/>
        <w:right w:val="none" w:sz="0" w:space="0" w:color="auto"/>
      </w:divBdr>
    </w:div>
    <w:div w:id="664161475">
      <w:bodyDiv w:val="1"/>
      <w:marLeft w:val="0"/>
      <w:marRight w:val="0"/>
      <w:marTop w:val="0"/>
      <w:marBottom w:val="0"/>
      <w:divBdr>
        <w:top w:val="none" w:sz="0" w:space="0" w:color="auto"/>
        <w:left w:val="none" w:sz="0" w:space="0" w:color="auto"/>
        <w:bottom w:val="none" w:sz="0" w:space="0" w:color="auto"/>
        <w:right w:val="none" w:sz="0" w:space="0" w:color="auto"/>
      </w:divBdr>
    </w:div>
    <w:div w:id="679817263">
      <w:bodyDiv w:val="1"/>
      <w:marLeft w:val="0"/>
      <w:marRight w:val="0"/>
      <w:marTop w:val="0"/>
      <w:marBottom w:val="0"/>
      <w:divBdr>
        <w:top w:val="none" w:sz="0" w:space="0" w:color="auto"/>
        <w:left w:val="none" w:sz="0" w:space="0" w:color="auto"/>
        <w:bottom w:val="none" w:sz="0" w:space="0" w:color="auto"/>
        <w:right w:val="none" w:sz="0" w:space="0" w:color="auto"/>
      </w:divBdr>
    </w:div>
    <w:div w:id="685248732">
      <w:bodyDiv w:val="1"/>
      <w:marLeft w:val="0"/>
      <w:marRight w:val="0"/>
      <w:marTop w:val="0"/>
      <w:marBottom w:val="0"/>
      <w:divBdr>
        <w:top w:val="none" w:sz="0" w:space="0" w:color="auto"/>
        <w:left w:val="none" w:sz="0" w:space="0" w:color="auto"/>
        <w:bottom w:val="none" w:sz="0" w:space="0" w:color="auto"/>
        <w:right w:val="none" w:sz="0" w:space="0" w:color="auto"/>
      </w:divBdr>
    </w:div>
    <w:div w:id="707073302">
      <w:bodyDiv w:val="1"/>
      <w:marLeft w:val="0"/>
      <w:marRight w:val="0"/>
      <w:marTop w:val="0"/>
      <w:marBottom w:val="0"/>
      <w:divBdr>
        <w:top w:val="none" w:sz="0" w:space="0" w:color="auto"/>
        <w:left w:val="none" w:sz="0" w:space="0" w:color="auto"/>
        <w:bottom w:val="none" w:sz="0" w:space="0" w:color="auto"/>
        <w:right w:val="none" w:sz="0" w:space="0" w:color="auto"/>
      </w:divBdr>
    </w:div>
    <w:div w:id="716586890">
      <w:bodyDiv w:val="1"/>
      <w:marLeft w:val="0"/>
      <w:marRight w:val="0"/>
      <w:marTop w:val="0"/>
      <w:marBottom w:val="0"/>
      <w:divBdr>
        <w:top w:val="none" w:sz="0" w:space="0" w:color="auto"/>
        <w:left w:val="none" w:sz="0" w:space="0" w:color="auto"/>
        <w:bottom w:val="none" w:sz="0" w:space="0" w:color="auto"/>
        <w:right w:val="none" w:sz="0" w:space="0" w:color="auto"/>
      </w:divBdr>
    </w:div>
    <w:div w:id="778373240">
      <w:bodyDiv w:val="1"/>
      <w:marLeft w:val="0"/>
      <w:marRight w:val="0"/>
      <w:marTop w:val="0"/>
      <w:marBottom w:val="0"/>
      <w:divBdr>
        <w:top w:val="none" w:sz="0" w:space="0" w:color="auto"/>
        <w:left w:val="none" w:sz="0" w:space="0" w:color="auto"/>
        <w:bottom w:val="none" w:sz="0" w:space="0" w:color="auto"/>
        <w:right w:val="none" w:sz="0" w:space="0" w:color="auto"/>
      </w:divBdr>
    </w:div>
    <w:div w:id="874539477">
      <w:bodyDiv w:val="1"/>
      <w:marLeft w:val="0"/>
      <w:marRight w:val="0"/>
      <w:marTop w:val="0"/>
      <w:marBottom w:val="0"/>
      <w:divBdr>
        <w:top w:val="none" w:sz="0" w:space="0" w:color="auto"/>
        <w:left w:val="none" w:sz="0" w:space="0" w:color="auto"/>
        <w:bottom w:val="none" w:sz="0" w:space="0" w:color="auto"/>
        <w:right w:val="none" w:sz="0" w:space="0" w:color="auto"/>
      </w:divBdr>
    </w:div>
    <w:div w:id="925453454">
      <w:bodyDiv w:val="1"/>
      <w:marLeft w:val="0"/>
      <w:marRight w:val="0"/>
      <w:marTop w:val="0"/>
      <w:marBottom w:val="0"/>
      <w:divBdr>
        <w:top w:val="none" w:sz="0" w:space="0" w:color="auto"/>
        <w:left w:val="none" w:sz="0" w:space="0" w:color="auto"/>
        <w:bottom w:val="none" w:sz="0" w:space="0" w:color="auto"/>
        <w:right w:val="none" w:sz="0" w:space="0" w:color="auto"/>
      </w:divBdr>
    </w:div>
    <w:div w:id="951547636">
      <w:bodyDiv w:val="1"/>
      <w:marLeft w:val="0"/>
      <w:marRight w:val="0"/>
      <w:marTop w:val="0"/>
      <w:marBottom w:val="0"/>
      <w:divBdr>
        <w:top w:val="none" w:sz="0" w:space="0" w:color="auto"/>
        <w:left w:val="none" w:sz="0" w:space="0" w:color="auto"/>
        <w:bottom w:val="none" w:sz="0" w:space="0" w:color="auto"/>
        <w:right w:val="none" w:sz="0" w:space="0" w:color="auto"/>
      </w:divBdr>
    </w:div>
    <w:div w:id="984625880">
      <w:bodyDiv w:val="1"/>
      <w:marLeft w:val="0"/>
      <w:marRight w:val="0"/>
      <w:marTop w:val="0"/>
      <w:marBottom w:val="0"/>
      <w:divBdr>
        <w:top w:val="none" w:sz="0" w:space="0" w:color="auto"/>
        <w:left w:val="none" w:sz="0" w:space="0" w:color="auto"/>
        <w:bottom w:val="none" w:sz="0" w:space="0" w:color="auto"/>
        <w:right w:val="none" w:sz="0" w:space="0" w:color="auto"/>
      </w:divBdr>
    </w:div>
    <w:div w:id="1167013698">
      <w:bodyDiv w:val="1"/>
      <w:marLeft w:val="0"/>
      <w:marRight w:val="0"/>
      <w:marTop w:val="0"/>
      <w:marBottom w:val="0"/>
      <w:divBdr>
        <w:top w:val="none" w:sz="0" w:space="0" w:color="auto"/>
        <w:left w:val="none" w:sz="0" w:space="0" w:color="auto"/>
        <w:bottom w:val="none" w:sz="0" w:space="0" w:color="auto"/>
        <w:right w:val="none" w:sz="0" w:space="0" w:color="auto"/>
      </w:divBdr>
    </w:div>
    <w:div w:id="1205097010">
      <w:bodyDiv w:val="1"/>
      <w:marLeft w:val="0"/>
      <w:marRight w:val="0"/>
      <w:marTop w:val="0"/>
      <w:marBottom w:val="0"/>
      <w:divBdr>
        <w:top w:val="none" w:sz="0" w:space="0" w:color="auto"/>
        <w:left w:val="none" w:sz="0" w:space="0" w:color="auto"/>
        <w:bottom w:val="none" w:sz="0" w:space="0" w:color="auto"/>
        <w:right w:val="none" w:sz="0" w:space="0" w:color="auto"/>
      </w:divBdr>
    </w:div>
    <w:div w:id="1359741905">
      <w:bodyDiv w:val="1"/>
      <w:marLeft w:val="0"/>
      <w:marRight w:val="0"/>
      <w:marTop w:val="0"/>
      <w:marBottom w:val="0"/>
      <w:divBdr>
        <w:top w:val="none" w:sz="0" w:space="0" w:color="auto"/>
        <w:left w:val="none" w:sz="0" w:space="0" w:color="auto"/>
        <w:bottom w:val="none" w:sz="0" w:space="0" w:color="auto"/>
        <w:right w:val="none" w:sz="0" w:space="0" w:color="auto"/>
      </w:divBdr>
    </w:div>
    <w:div w:id="1408502982">
      <w:bodyDiv w:val="1"/>
      <w:marLeft w:val="0"/>
      <w:marRight w:val="0"/>
      <w:marTop w:val="0"/>
      <w:marBottom w:val="0"/>
      <w:divBdr>
        <w:top w:val="none" w:sz="0" w:space="0" w:color="auto"/>
        <w:left w:val="none" w:sz="0" w:space="0" w:color="auto"/>
        <w:bottom w:val="none" w:sz="0" w:space="0" w:color="auto"/>
        <w:right w:val="none" w:sz="0" w:space="0" w:color="auto"/>
      </w:divBdr>
    </w:div>
    <w:div w:id="1515459123">
      <w:bodyDiv w:val="1"/>
      <w:marLeft w:val="0"/>
      <w:marRight w:val="0"/>
      <w:marTop w:val="0"/>
      <w:marBottom w:val="0"/>
      <w:divBdr>
        <w:top w:val="none" w:sz="0" w:space="0" w:color="auto"/>
        <w:left w:val="none" w:sz="0" w:space="0" w:color="auto"/>
        <w:bottom w:val="none" w:sz="0" w:space="0" w:color="auto"/>
        <w:right w:val="none" w:sz="0" w:space="0" w:color="auto"/>
      </w:divBdr>
    </w:div>
    <w:div w:id="1587684776">
      <w:bodyDiv w:val="1"/>
      <w:marLeft w:val="0"/>
      <w:marRight w:val="0"/>
      <w:marTop w:val="0"/>
      <w:marBottom w:val="0"/>
      <w:divBdr>
        <w:top w:val="none" w:sz="0" w:space="0" w:color="auto"/>
        <w:left w:val="none" w:sz="0" w:space="0" w:color="auto"/>
        <w:bottom w:val="none" w:sz="0" w:space="0" w:color="auto"/>
        <w:right w:val="none" w:sz="0" w:space="0" w:color="auto"/>
      </w:divBdr>
    </w:div>
    <w:div w:id="1644309089">
      <w:bodyDiv w:val="1"/>
      <w:marLeft w:val="0"/>
      <w:marRight w:val="0"/>
      <w:marTop w:val="0"/>
      <w:marBottom w:val="0"/>
      <w:divBdr>
        <w:top w:val="none" w:sz="0" w:space="0" w:color="auto"/>
        <w:left w:val="none" w:sz="0" w:space="0" w:color="auto"/>
        <w:bottom w:val="none" w:sz="0" w:space="0" w:color="auto"/>
        <w:right w:val="none" w:sz="0" w:space="0" w:color="auto"/>
      </w:divBdr>
    </w:div>
    <w:div w:id="1663240368">
      <w:bodyDiv w:val="1"/>
      <w:marLeft w:val="0"/>
      <w:marRight w:val="0"/>
      <w:marTop w:val="0"/>
      <w:marBottom w:val="0"/>
      <w:divBdr>
        <w:top w:val="none" w:sz="0" w:space="0" w:color="auto"/>
        <w:left w:val="none" w:sz="0" w:space="0" w:color="auto"/>
        <w:bottom w:val="none" w:sz="0" w:space="0" w:color="auto"/>
        <w:right w:val="none" w:sz="0" w:space="0" w:color="auto"/>
      </w:divBdr>
    </w:div>
    <w:div w:id="1698314824">
      <w:bodyDiv w:val="1"/>
      <w:marLeft w:val="0"/>
      <w:marRight w:val="0"/>
      <w:marTop w:val="0"/>
      <w:marBottom w:val="0"/>
      <w:divBdr>
        <w:top w:val="none" w:sz="0" w:space="0" w:color="auto"/>
        <w:left w:val="none" w:sz="0" w:space="0" w:color="auto"/>
        <w:bottom w:val="none" w:sz="0" w:space="0" w:color="auto"/>
        <w:right w:val="none" w:sz="0" w:space="0" w:color="auto"/>
      </w:divBdr>
    </w:div>
    <w:div w:id="1714453868">
      <w:bodyDiv w:val="1"/>
      <w:marLeft w:val="0"/>
      <w:marRight w:val="0"/>
      <w:marTop w:val="0"/>
      <w:marBottom w:val="0"/>
      <w:divBdr>
        <w:top w:val="none" w:sz="0" w:space="0" w:color="auto"/>
        <w:left w:val="none" w:sz="0" w:space="0" w:color="auto"/>
        <w:bottom w:val="none" w:sz="0" w:space="0" w:color="auto"/>
        <w:right w:val="none" w:sz="0" w:space="0" w:color="auto"/>
      </w:divBdr>
    </w:div>
    <w:div w:id="1732381953">
      <w:bodyDiv w:val="1"/>
      <w:marLeft w:val="0"/>
      <w:marRight w:val="0"/>
      <w:marTop w:val="0"/>
      <w:marBottom w:val="0"/>
      <w:divBdr>
        <w:top w:val="none" w:sz="0" w:space="0" w:color="auto"/>
        <w:left w:val="none" w:sz="0" w:space="0" w:color="auto"/>
        <w:bottom w:val="none" w:sz="0" w:space="0" w:color="auto"/>
        <w:right w:val="none" w:sz="0" w:space="0" w:color="auto"/>
      </w:divBdr>
    </w:div>
    <w:div w:id="1736656622">
      <w:bodyDiv w:val="1"/>
      <w:marLeft w:val="0"/>
      <w:marRight w:val="0"/>
      <w:marTop w:val="0"/>
      <w:marBottom w:val="0"/>
      <w:divBdr>
        <w:top w:val="none" w:sz="0" w:space="0" w:color="auto"/>
        <w:left w:val="none" w:sz="0" w:space="0" w:color="auto"/>
        <w:bottom w:val="none" w:sz="0" w:space="0" w:color="auto"/>
        <w:right w:val="none" w:sz="0" w:space="0" w:color="auto"/>
      </w:divBdr>
    </w:div>
    <w:div w:id="1806698882">
      <w:bodyDiv w:val="1"/>
      <w:marLeft w:val="0"/>
      <w:marRight w:val="0"/>
      <w:marTop w:val="0"/>
      <w:marBottom w:val="0"/>
      <w:divBdr>
        <w:top w:val="none" w:sz="0" w:space="0" w:color="auto"/>
        <w:left w:val="none" w:sz="0" w:space="0" w:color="auto"/>
        <w:bottom w:val="none" w:sz="0" w:space="0" w:color="auto"/>
        <w:right w:val="none" w:sz="0" w:space="0" w:color="auto"/>
      </w:divBdr>
    </w:div>
    <w:div w:id="1820534506">
      <w:bodyDiv w:val="1"/>
      <w:marLeft w:val="0"/>
      <w:marRight w:val="0"/>
      <w:marTop w:val="0"/>
      <w:marBottom w:val="0"/>
      <w:divBdr>
        <w:top w:val="none" w:sz="0" w:space="0" w:color="auto"/>
        <w:left w:val="none" w:sz="0" w:space="0" w:color="auto"/>
        <w:bottom w:val="none" w:sz="0" w:space="0" w:color="auto"/>
        <w:right w:val="none" w:sz="0" w:space="0" w:color="auto"/>
      </w:divBdr>
    </w:div>
    <w:div w:id="1861503026">
      <w:bodyDiv w:val="1"/>
      <w:marLeft w:val="0"/>
      <w:marRight w:val="0"/>
      <w:marTop w:val="0"/>
      <w:marBottom w:val="0"/>
      <w:divBdr>
        <w:top w:val="none" w:sz="0" w:space="0" w:color="auto"/>
        <w:left w:val="none" w:sz="0" w:space="0" w:color="auto"/>
        <w:bottom w:val="none" w:sz="0" w:space="0" w:color="auto"/>
        <w:right w:val="none" w:sz="0" w:space="0" w:color="auto"/>
      </w:divBdr>
    </w:div>
    <w:div w:id="1940479262">
      <w:bodyDiv w:val="1"/>
      <w:marLeft w:val="0"/>
      <w:marRight w:val="0"/>
      <w:marTop w:val="0"/>
      <w:marBottom w:val="0"/>
      <w:divBdr>
        <w:top w:val="none" w:sz="0" w:space="0" w:color="auto"/>
        <w:left w:val="none" w:sz="0" w:space="0" w:color="auto"/>
        <w:bottom w:val="none" w:sz="0" w:space="0" w:color="auto"/>
        <w:right w:val="none" w:sz="0" w:space="0" w:color="auto"/>
      </w:divBdr>
    </w:div>
    <w:div w:id="2022078222">
      <w:bodyDiv w:val="1"/>
      <w:marLeft w:val="0"/>
      <w:marRight w:val="0"/>
      <w:marTop w:val="0"/>
      <w:marBottom w:val="0"/>
      <w:divBdr>
        <w:top w:val="none" w:sz="0" w:space="0" w:color="auto"/>
        <w:left w:val="none" w:sz="0" w:space="0" w:color="auto"/>
        <w:bottom w:val="none" w:sz="0" w:space="0" w:color="auto"/>
        <w:right w:val="none" w:sz="0" w:space="0" w:color="auto"/>
      </w:divBdr>
    </w:div>
    <w:div w:id="2058624440">
      <w:bodyDiv w:val="1"/>
      <w:marLeft w:val="0"/>
      <w:marRight w:val="0"/>
      <w:marTop w:val="0"/>
      <w:marBottom w:val="0"/>
      <w:divBdr>
        <w:top w:val="none" w:sz="0" w:space="0" w:color="auto"/>
        <w:left w:val="none" w:sz="0" w:space="0" w:color="auto"/>
        <w:bottom w:val="none" w:sz="0" w:space="0" w:color="auto"/>
        <w:right w:val="none" w:sz="0" w:space="0" w:color="auto"/>
      </w:divBdr>
    </w:div>
    <w:div w:id="2127000015">
      <w:bodyDiv w:val="1"/>
      <w:marLeft w:val="0"/>
      <w:marRight w:val="0"/>
      <w:marTop w:val="0"/>
      <w:marBottom w:val="0"/>
      <w:divBdr>
        <w:top w:val="none" w:sz="0" w:space="0" w:color="auto"/>
        <w:left w:val="none" w:sz="0" w:space="0" w:color="auto"/>
        <w:bottom w:val="none" w:sz="0" w:space="0" w:color="auto"/>
        <w:right w:val="none" w:sz="0" w:space="0" w:color="auto"/>
      </w:divBdr>
    </w:div>
    <w:div w:id="21286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jatengprov.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D691-0953-4E12-BE25-3905166B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E5-421-234G</dc:creator>
  <cp:lastModifiedBy>ACER</cp:lastModifiedBy>
  <cp:revision>2</cp:revision>
  <cp:lastPrinted>2023-07-07T02:35:00Z</cp:lastPrinted>
  <dcterms:created xsi:type="dcterms:W3CDTF">2023-08-15T11:42:00Z</dcterms:created>
  <dcterms:modified xsi:type="dcterms:W3CDTF">2023-08-15T11:42:00Z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da0fa46d-d1e3-32cb-8a5e-6e77ca5b4422</vt:lpwstr>
  </property>
  <property fmtid="{D5CDD505-2E9C-101B-9397-08002B2CF9AE}" pid="24" name="Mendeley Citation Style_1">
    <vt:lpwstr>http://www.zotero.org/styles/apa</vt:lpwstr>
  </property>
</Properties>
</file>