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Daftar Pustaka</w:t>
      </w:r>
    </w:p>
    <w:p>
      <w:pPr>
        <w:pStyle w:val="BodyText"/>
        <w:spacing w:before="11"/>
        <w:rPr>
          <w:b/>
          <w:sz w:val="37"/>
        </w:rPr>
      </w:pPr>
    </w:p>
    <w:p>
      <w:pPr>
        <w:spacing w:line="259" w:lineRule="auto" w:before="0"/>
        <w:ind w:left="1156" w:right="118" w:hanging="480"/>
        <w:jc w:val="both"/>
        <w:rPr>
          <w:sz w:val="24"/>
        </w:rPr>
      </w:pPr>
      <w:r>
        <w:rPr>
          <w:sz w:val="24"/>
        </w:rPr>
        <w:t>Agustin,</w:t>
      </w:r>
      <w:r>
        <w:rPr>
          <w:spacing w:val="-7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(2022).</w:t>
      </w:r>
      <w:r>
        <w:rPr>
          <w:spacing w:val="-6"/>
          <w:sz w:val="24"/>
        </w:rPr>
        <w:t> </w:t>
      </w:r>
      <w:r>
        <w:rPr>
          <w:sz w:val="24"/>
        </w:rPr>
        <w:t>Analisis</w:t>
      </w:r>
      <w:r>
        <w:rPr>
          <w:spacing w:val="-8"/>
          <w:sz w:val="24"/>
        </w:rPr>
        <w:t> </w:t>
      </w:r>
      <w:r>
        <w:rPr>
          <w:sz w:val="24"/>
        </w:rPr>
        <w:t>Kinerja</w:t>
      </w:r>
      <w:r>
        <w:rPr>
          <w:spacing w:val="-5"/>
          <w:sz w:val="24"/>
        </w:rPr>
        <w:t> </w:t>
      </w:r>
      <w:r>
        <w:rPr>
          <w:sz w:val="24"/>
        </w:rPr>
        <w:t>Perbankan</w:t>
      </w:r>
      <w:r>
        <w:rPr>
          <w:spacing w:val="-7"/>
          <w:sz w:val="24"/>
        </w:rPr>
        <w:t> </w:t>
      </w:r>
      <w:r>
        <w:rPr>
          <w:sz w:val="24"/>
        </w:rPr>
        <w:t>Sebelum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Selama</w:t>
      </w:r>
      <w:r>
        <w:rPr>
          <w:spacing w:val="-5"/>
          <w:sz w:val="24"/>
        </w:rPr>
        <w:t> </w:t>
      </w:r>
      <w:r>
        <w:rPr>
          <w:sz w:val="24"/>
        </w:rPr>
        <w:t>Pandemi COVID-19</w:t>
      </w:r>
      <w:r>
        <w:rPr>
          <w:spacing w:val="-14"/>
          <w:sz w:val="24"/>
        </w:rPr>
        <w:t> </w:t>
      </w:r>
      <w:r>
        <w:rPr>
          <w:sz w:val="24"/>
        </w:rPr>
        <w:t>Periode</w:t>
      </w:r>
      <w:r>
        <w:rPr>
          <w:spacing w:val="-13"/>
          <w:sz w:val="24"/>
        </w:rPr>
        <w:t> </w:t>
      </w:r>
      <w:r>
        <w:rPr>
          <w:sz w:val="24"/>
        </w:rPr>
        <w:t>2019.1-202.12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Indonesia.</w:t>
      </w:r>
      <w:r>
        <w:rPr>
          <w:spacing w:val="-12"/>
          <w:sz w:val="24"/>
        </w:rPr>
        <w:t> </w:t>
      </w:r>
      <w:r>
        <w:rPr>
          <w:i/>
          <w:sz w:val="24"/>
        </w:rPr>
        <w:t>Bandung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Series: </w:t>
      </w:r>
      <w:r>
        <w:rPr>
          <w:i/>
          <w:sz w:val="24"/>
        </w:rPr>
        <w:t>Economics Studies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(1).</w:t>
      </w:r>
      <w:r>
        <w:rPr>
          <w:spacing w:val="-5"/>
          <w:sz w:val="24"/>
        </w:rPr>
        <w:t> </w:t>
      </w:r>
      <w:r>
        <w:rPr>
          <w:sz w:val="24"/>
        </w:rPr>
        <w:t>https://doi.org/10.29313/bcses.v2i1.2248</w:t>
      </w:r>
    </w:p>
    <w:p>
      <w:pPr>
        <w:pStyle w:val="BodyText"/>
        <w:spacing w:line="259" w:lineRule="auto" w:before="158"/>
        <w:ind w:left="1156" w:right="115" w:hanging="480"/>
        <w:jc w:val="both"/>
      </w:pPr>
      <w:r>
        <w:rPr/>
        <w:t>Albanjari,</w:t>
      </w:r>
      <w:r>
        <w:rPr>
          <w:spacing w:val="-8"/>
        </w:rPr>
        <w:t> </w:t>
      </w:r>
      <w:r>
        <w:rPr/>
        <w:t>F.</w:t>
      </w:r>
      <w:r>
        <w:rPr>
          <w:spacing w:val="-7"/>
        </w:rPr>
        <w:t> </w:t>
      </w:r>
      <w:r>
        <w:rPr/>
        <w:t>R.,</w:t>
      </w:r>
      <w:r>
        <w:rPr>
          <w:spacing w:val="-7"/>
        </w:rPr>
        <w:t> </w:t>
      </w:r>
      <w:r>
        <w:rPr/>
        <w:t>Prihatin,</w:t>
      </w:r>
      <w:r>
        <w:rPr>
          <w:spacing w:val="-7"/>
        </w:rPr>
        <w:t> </w:t>
      </w:r>
      <w:r>
        <w:rPr/>
        <w:t>R.,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...</w:t>
      </w:r>
      <w:r>
        <w:rPr>
          <w:spacing w:val="-7"/>
        </w:rPr>
        <w:t> </w:t>
      </w:r>
      <w:r>
        <w:rPr/>
        <w:t>(2021).</w:t>
      </w:r>
      <w:r>
        <w:rPr>
          <w:spacing w:val="-10"/>
        </w:rPr>
        <w:t> </w:t>
      </w:r>
      <w:r>
        <w:rPr/>
        <w:t>Analisa</w:t>
      </w:r>
      <w:r>
        <w:rPr>
          <w:spacing w:val="-5"/>
        </w:rPr>
        <w:t> </w:t>
      </w:r>
      <w:r>
        <w:rPr/>
        <w:t>Dampak</w:t>
      </w:r>
      <w:r>
        <w:rPr>
          <w:spacing w:val="-7"/>
        </w:rPr>
        <w:t> </w:t>
      </w:r>
      <w:r>
        <w:rPr/>
        <w:t>Kebijakan</w:t>
      </w:r>
      <w:r>
        <w:rPr>
          <w:spacing w:val="-7"/>
        </w:rPr>
        <w:t> </w:t>
      </w:r>
      <w:r>
        <w:rPr/>
        <w:t>Pemerintah Terhadap Kinerja Keuangan Bank Umum Syariah di Indonesia Pada Era Pandemi Corona Virus Disease-19. </w:t>
      </w:r>
      <w:r>
        <w:rPr>
          <w:i/>
        </w:rPr>
        <w:t>: Journal of Islamic 1</w:t>
      </w:r>
      <w:r>
        <w:rPr/>
        <w:t>(1). https://journal.umpo.ac.id/index.php/MUSYROKAH/article/view/3851</w:t>
      </w:r>
    </w:p>
    <w:p>
      <w:pPr>
        <w:pStyle w:val="BodyText"/>
        <w:spacing w:line="259" w:lineRule="auto" w:before="160"/>
        <w:ind w:left="1156" w:right="114" w:hanging="480"/>
        <w:jc w:val="both"/>
      </w:pPr>
      <w:r>
        <w:rPr/>
        <w:t>Aldi Akbar, Karyadi, &amp; Budi Rustandi Kartawinata. (2021). Analisis Non Performing</w:t>
      </w:r>
      <w:r>
        <w:rPr>
          <w:spacing w:val="-8"/>
        </w:rPr>
        <w:t> </w:t>
      </w:r>
      <w:r>
        <w:rPr/>
        <w:t>Loan</w:t>
      </w:r>
      <w:r>
        <w:rPr>
          <w:spacing w:val="-7"/>
        </w:rPr>
        <w:t> </w:t>
      </w:r>
      <w:r>
        <w:rPr/>
        <w:t>(NPL)</w:t>
      </w:r>
      <w:r>
        <w:rPr>
          <w:spacing w:val="-6"/>
        </w:rPr>
        <w:t> </w:t>
      </w:r>
      <w:r>
        <w:rPr/>
        <w:t>Pada</w:t>
      </w:r>
      <w:r>
        <w:rPr>
          <w:spacing w:val="-9"/>
        </w:rPr>
        <w:t> </w:t>
      </w:r>
      <w:r>
        <w:rPr/>
        <w:t>Bank</w:t>
      </w:r>
      <w:r>
        <w:rPr>
          <w:spacing w:val="-7"/>
        </w:rPr>
        <w:t> </w:t>
      </w:r>
      <w:r>
        <w:rPr/>
        <w:t>Pembangunan</w:t>
      </w:r>
      <w:r>
        <w:rPr>
          <w:spacing w:val="-7"/>
        </w:rPr>
        <w:t> </w:t>
      </w:r>
      <w:r>
        <w:rPr/>
        <w:t>Daerah</w:t>
      </w:r>
      <w:r>
        <w:rPr>
          <w:spacing w:val="-7"/>
        </w:rPr>
        <w:t> </w:t>
      </w:r>
      <w:r>
        <w:rPr/>
        <w:t>Yang</w:t>
      </w:r>
      <w:r>
        <w:rPr>
          <w:spacing w:val="-11"/>
        </w:rPr>
        <w:t> </w:t>
      </w:r>
      <w:r>
        <w:rPr/>
        <w:t>Terdaftar</w:t>
      </w:r>
      <w:r>
        <w:rPr>
          <w:spacing w:val="-10"/>
        </w:rPr>
        <w:t> </w:t>
      </w:r>
      <w:r>
        <w:rPr/>
        <w:t>Di Bursa Efek Indonesia Sebelum Dan Selama Pandemi Covid-19. </w:t>
      </w:r>
      <w:r>
        <w:rPr>
          <w:i/>
        </w:rPr>
        <w:t>Jurnal</w:t>
      </w:r>
      <w:r>
        <w:rPr>
          <w:i/>
          <w:spacing w:val="-43"/>
        </w:rPr>
        <w:t> </w:t>
      </w:r>
      <w:r>
        <w:rPr>
          <w:i/>
        </w:rPr>
        <w:t>E-Bis </w:t>
      </w:r>
      <w:r>
        <w:rPr>
          <w:i/>
        </w:rPr>
        <w:t>(Ekonomi-Bisnis)</w:t>
      </w:r>
      <w:r>
        <w:rPr/>
        <w:t>, </w:t>
      </w:r>
      <w:r>
        <w:rPr>
          <w:i/>
        </w:rPr>
        <w:t>5</w:t>
      </w:r>
      <w:r>
        <w:rPr/>
        <w:t>(1).</w:t>
      </w:r>
      <w:r>
        <w:rPr>
          <w:spacing w:val="-2"/>
        </w:rPr>
        <w:t> </w:t>
      </w:r>
      <w:r>
        <w:rPr/>
        <w:t>https://doi.org/10.37339/e-bis.v5i1.537</w:t>
      </w:r>
    </w:p>
    <w:p>
      <w:pPr>
        <w:pStyle w:val="BodyText"/>
        <w:spacing w:line="259" w:lineRule="auto" w:before="160"/>
        <w:ind w:left="1156" w:right="115" w:hanging="480"/>
        <w:jc w:val="both"/>
      </w:pPr>
      <w:r>
        <w:rPr/>
        <w:t>Ambarsari, R., &amp; Hermanto, S. B. (2017). Pengaruh Ukuran Perusahaan, Pertumbuhan Penjualan, Profitabilitas, Struktur Aktiva, Dan Likuiditas Terhadap Struktur Modal. </w:t>
      </w:r>
      <w:r>
        <w:rPr>
          <w:i/>
        </w:rPr>
        <w:t>Jurnal Riset Mahasiswa Akuntansi</w:t>
      </w:r>
      <w:r>
        <w:rPr/>
        <w:t>, </w:t>
      </w:r>
      <w:r>
        <w:rPr>
          <w:i/>
        </w:rPr>
        <w:t>6</w:t>
      </w:r>
      <w:r>
        <w:rPr/>
        <w:t>(3).https://doi.org/https://doi.org/10.21067/jrma.v7i1.4240</w:t>
      </w:r>
    </w:p>
    <w:p>
      <w:pPr>
        <w:pStyle w:val="BodyText"/>
        <w:spacing w:line="259" w:lineRule="auto" w:before="160"/>
        <w:ind w:left="1156" w:right="119" w:hanging="480"/>
        <w:jc w:val="both"/>
      </w:pPr>
      <w:r>
        <w:rPr/>
        <w:t>Amin, A., Landang, A., Seltin, M., Tolin Edo, H., &amp; Maila Tamur, B. (2022). Telaah Perbandingam Kinerja Keuangan Bank Umum Indonesia Senelum Dan Saat Covid 19. </w:t>
      </w:r>
      <w:r>
        <w:rPr>
          <w:i/>
        </w:rPr>
        <w:t>AkMen JURNAL ILMIAH</w:t>
      </w:r>
      <w:r>
        <w:rPr/>
        <w:t>, </w:t>
      </w:r>
      <w:r>
        <w:rPr>
          <w:i/>
        </w:rPr>
        <w:t>19</w:t>
      </w:r>
      <w:r>
        <w:rPr/>
        <w:t>(3)sssssssssssssss https://doi.org/https://doi.org/10.37476/akmen.v19i3.2976</w:t>
      </w:r>
    </w:p>
    <w:p>
      <w:pPr>
        <w:pStyle w:val="BodyText"/>
        <w:spacing w:line="259" w:lineRule="auto" w:before="160"/>
        <w:ind w:left="1156" w:right="115" w:hanging="480"/>
      </w:pPr>
      <w:r>
        <w:rPr/>
        <w:t>Anggari, N. L. S., &amp; Dana, I. M. (2018). The Effect of Capital Adequacy Ratio, Third Party Funds, Loan to Deposit Ratio, Bank Size on Profitability in Banking Companies on IDX. In </w:t>
      </w:r>
      <w:r>
        <w:rPr>
          <w:i/>
        </w:rPr>
        <w:t>American Journal of Humanities and Social </w:t>
      </w:r>
      <w:r>
        <w:rPr>
          <w:i/>
        </w:rPr>
        <w:t>Sciences Research</w:t>
      </w:r>
      <w:r>
        <w:rPr/>
        <w:t>. https://</w:t>
      </w:r>
      <w:hyperlink r:id="rId5">
        <w:r>
          <w:rPr/>
          <w:t>www.ajhssr.com/the-effect-of-capital-adequacy-</w:t>
        </w:r>
      </w:hyperlink>
      <w:r>
        <w:rPr/>
        <w:t> ratio-third-party-funds-loan-to-deposit-ratio-bank-size-on-profitability-in- banking-companies-on-idx/</w:t>
      </w:r>
    </w:p>
    <w:p>
      <w:pPr>
        <w:pStyle w:val="BodyText"/>
        <w:spacing w:line="259" w:lineRule="auto" w:before="156"/>
        <w:ind w:left="1156" w:right="113" w:hanging="480"/>
        <w:jc w:val="both"/>
      </w:pPr>
      <w:r>
        <w:rPr/>
        <w:t>Anggraeni, R. (2014). Analisis Pengelolaan Kredit Untuk Meningkatkan Likuiditas Dan Profitabilitas (Studi Pada PT. BPR Wlingi Pahala Pakto). </w:t>
      </w:r>
      <w:r>
        <w:rPr>
          <w:i/>
        </w:rPr>
        <w:t>Jurnal Administrasi Bisnis S1 Universitas Brawijaya</w:t>
      </w:r>
      <w:r>
        <w:rPr/>
        <w:t>, </w:t>
      </w:r>
      <w:r>
        <w:rPr>
          <w:i/>
        </w:rPr>
        <w:t>12</w:t>
      </w:r>
      <w:r>
        <w:rPr/>
        <w:t>(2).ss </w:t>
      </w:r>
      <w:hyperlink r:id="rId6">
        <w:r>
          <w:rPr/>
          <w:t>http://administrasibisnis.studentjournal.ub.ac.id/index.php/jab/article/view/5</w:t>
        </w:r>
      </w:hyperlink>
      <w:r>
        <w:rPr/>
        <w:t> 11</w:t>
      </w:r>
    </w:p>
    <w:p>
      <w:pPr>
        <w:pStyle w:val="BodyText"/>
        <w:spacing w:line="259" w:lineRule="auto" w:before="163"/>
        <w:ind w:left="1156" w:right="126" w:hanging="480"/>
        <w:jc w:val="both"/>
      </w:pPr>
      <w:r>
        <w:rPr/>
        <w:t>Apriliani, A. (2022). Analisis perbandingan kinerja keuangan Bank Perkreditan Rakyat</w:t>
      </w:r>
      <w:r>
        <w:rPr>
          <w:spacing w:val="-8"/>
        </w:rPr>
        <w:t> </w:t>
      </w:r>
      <w:r>
        <w:rPr/>
        <w:t>(BPR)</w:t>
      </w:r>
      <w:r>
        <w:rPr>
          <w:spacing w:val="-9"/>
        </w:rPr>
        <w:t> </w:t>
      </w:r>
      <w:r>
        <w:rPr>
          <w:spacing w:val="-3"/>
        </w:rPr>
        <w:t>di</w:t>
      </w:r>
      <w:r>
        <w:rPr>
          <w:spacing w:val="-8"/>
        </w:rPr>
        <w:t> </w:t>
      </w:r>
      <w:r>
        <w:rPr/>
        <w:t>Bangka</w:t>
      </w:r>
      <w:r>
        <w:rPr>
          <w:spacing w:val="-6"/>
        </w:rPr>
        <w:t> </w:t>
      </w:r>
      <w:r>
        <w:rPr/>
        <w:t>Belitung</w:t>
      </w:r>
      <w:r>
        <w:rPr>
          <w:spacing w:val="-9"/>
        </w:rPr>
        <w:t> </w:t>
      </w:r>
      <w:r>
        <w:rPr/>
        <w:t>sebelum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selama</w:t>
      </w:r>
      <w:r>
        <w:rPr>
          <w:spacing w:val="-7"/>
        </w:rPr>
        <w:t> </w:t>
      </w:r>
      <w:r>
        <w:rPr/>
        <w:t>pandemi</w:t>
      </w:r>
      <w:r>
        <w:rPr>
          <w:spacing w:val="-8"/>
        </w:rPr>
        <w:t> </w:t>
      </w:r>
      <w:r>
        <w:rPr/>
        <w:t>covid19</w:t>
      </w:r>
      <w:r>
        <w:rPr>
          <w:spacing w:val="-9"/>
        </w:rPr>
        <w:t> </w:t>
      </w:r>
      <w:r>
        <w:rPr/>
        <w:t>dari tahun 2019-2021. </w:t>
      </w:r>
      <w:r>
        <w:rPr>
          <w:i/>
        </w:rPr>
        <w:t>Universitas Bangka</w:t>
      </w:r>
      <w:r>
        <w:rPr>
          <w:i/>
          <w:spacing w:val="-4"/>
        </w:rPr>
        <w:t> </w:t>
      </w:r>
      <w:r>
        <w:rPr>
          <w:i/>
        </w:rPr>
        <w:t>Belitung</w:t>
      </w:r>
      <w:r>
        <w:rPr/>
        <w:t>.</w:t>
      </w:r>
    </w:p>
    <w:p>
      <w:pPr>
        <w:pStyle w:val="BodyText"/>
        <w:spacing w:line="259" w:lineRule="auto" w:before="157"/>
        <w:ind w:left="1156" w:right="115" w:hanging="480"/>
        <w:jc w:val="both"/>
        <w:rPr>
          <w:i/>
        </w:rPr>
      </w:pPr>
      <w:r>
        <w:rPr/>
        <w:t>Apriyana, S. H. M. (2021). Tingkat Efisiensi Bpr Dan Bprs Di Jawa Barat Pada Masa Pandemi Covid-19 : Efeciency Level Of Bpr And Bprs In West Java During The Covid-19 Pandemic. </w:t>
      </w:r>
      <w:r>
        <w:rPr>
          <w:i/>
        </w:rPr>
        <w:t>Nisbah: Jurnal Perbankan Syariah</w:t>
      </w:r>
      <w:r>
        <w:rPr/>
        <w:t>, </w:t>
      </w:r>
      <w:r>
        <w:rPr>
          <w:i/>
        </w:rPr>
        <w:t>Vol. 7</w:t>
      </w:r>
    </w:p>
    <w:p>
      <w:pPr>
        <w:spacing w:after="0" w:line="259" w:lineRule="auto"/>
        <w:jc w:val="both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line="256" w:lineRule="auto" w:before="212"/>
        <w:ind w:left="1156" w:right="119" w:firstLine="0"/>
        <w:jc w:val="both"/>
        <w:rPr>
          <w:sz w:val="24"/>
        </w:rPr>
      </w:pPr>
      <w:r>
        <w:rPr>
          <w:i/>
          <w:sz w:val="24"/>
        </w:rPr>
        <w:t>No. 1 (2021): NISBAH: Jurnal Perbankan Syariahssssasasasascscscsa</w:t>
      </w:r>
      <w:r>
        <w:rPr>
          <w:sz w:val="24"/>
        </w:rPr>
        <w:t>. </w:t>
      </w:r>
      <w:hyperlink r:id="rId7">
        <w:r>
          <w:rPr>
            <w:sz w:val="24"/>
            <w:u w:val="single"/>
          </w:rPr>
          <w:t>https://doi.org/10.30997/jn.v7i1.4287</w:t>
        </w:r>
      </w:hyperlink>
    </w:p>
    <w:p>
      <w:pPr>
        <w:pStyle w:val="BodyText"/>
        <w:spacing w:line="256" w:lineRule="auto" w:before="165"/>
        <w:ind w:left="1156" w:right="409" w:hanging="480"/>
      </w:pPr>
      <w:r>
        <w:rPr/>
        <w:t>Arwani, A., Ramadhan, M. N., &amp; Restiara, V. (2020). Kepemilikan manajerial dalam agency theory. </w:t>
      </w:r>
      <w:r>
        <w:rPr>
          <w:i/>
        </w:rPr>
        <w:t>At-Tijarah</w:t>
      </w:r>
      <w:r>
        <w:rPr/>
        <w:t>, </w:t>
      </w:r>
      <w:r>
        <w:rPr>
          <w:i/>
        </w:rPr>
        <w:t>7</w:t>
      </w:r>
      <w:r>
        <w:rPr/>
        <w:t>(1).</w:t>
      </w:r>
    </w:p>
    <w:p>
      <w:pPr>
        <w:tabs>
          <w:tab w:pos="2475" w:val="left" w:leader="none"/>
          <w:tab w:pos="3095" w:val="left" w:leader="none"/>
          <w:tab w:pos="4205" w:val="left" w:leader="none"/>
          <w:tab w:pos="4769" w:val="left" w:leader="none"/>
          <w:tab w:pos="5569" w:val="left" w:leader="none"/>
        </w:tabs>
        <w:spacing w:line="256" w:lineRule="auto" w:before="166"/>
        <w:ind w:left="1156" w:right="115" w:hanging="480"/>
        <w:jc w:val="left"/>
        <w:rPr>
          <w:sz w:val="24"/>
        </w:rPr>
      </w:pPr>
      <w:r>
        <w:rPr>
          <w:sz w:val="24"/>
        </w:rPr>
        <w:t>Boučková, M. (2015). Management Accounting and Agency Theory. </w:t>
      </w:r>
      <w:r>
        <w:rPr>
          <w:i/>
          <w:sz w:val="24"/>
        </w:rPr>
        <w:t>Procedia </w:t>
      </w:r>
      <w:r>
        <w:rPr>
          <w:i/>
          <w:sz w:val="24"/>
        </w:rPr>
        <w:t>Economics</w:t>
        <w:tab/>
        <w:t>and</w:t>
        <w:tab/>
        <w:t>Finance</w:t>
      </w:r>
      <w:r>
        <w:rPr>
          <w:sz w:val="24"/>
        </w:rPr>
        <w:t>,</w:t>
        <w:tab/>
      </w:r>
      <w:r>
        <w:rPr>
          <w:i/>
          <w:sz w:val="24"/>
        </w:rPr>
        <w:t>25</w:t>
      </w:r>
      <w:r>
        <w:rPr>
          <w:sz w:val="24"/>
        </w:rPr>
        <w:t>,</w:t>
        <w:tab/>
        <w:t>5–13.</w:t>
        <w:tab/>
        <w:t>https://doi.org/10.1016/S2212-</w:t>
      </w:r>
    </w:p>
    <w:p>
      <w:pPr>
        <w:pStyle w:val="BodyText"/>
        <w:spacing w:before="6"/>
        <w:ind w:left="1156"/>
      </w:pPr>
      <w:r>
        <w:rPr/>
        <w:t>5671(15)00707-8</w:t>
      </w:r>
    </w:p>
    <w:p>
      <w:pPr>
        <w:pStyle w:val="BodyText"/>
        <w:spacing w:line="261" w:lineRule="auto" w:before="180"/>
        <w:ind w:left="1156" w:right="28" w:hanging="480"/>
      </w:pPr>
      <w:r>
        <w:rPr/>
        <w:t>Brigham, E. F., &amp; Houston, J. F. (2018). Dasar-Dasar Manajemen Keuangan Edisi 11 Buku 1. In </w:t>
      </w:r>
      <w:r>
        <w:rPr>
          <w:i/>
        </w:rPr>
        <w:t>Salemba Empat Jakarta</w:t>
      </w:r>
      <w:r>
        <w:rPr/>
        <w:t>.</w:t>
      </w:r>
    </w:p>
    <w:p>
      <w:pPr>
        <w:pStyle w:val="BodyText"/>
        <w:spacing w:line="259" w:lineRule="auto" w:before="155"/>
        <w:ind w:left="1156" w:right="115" w:hanging="480"/>
        <w:jc w:val="both"/>
      </w:pPr>
      <w:r>
        <w:rPr/>
        <w:t>Cintia.</w:t>
      </w:r>
      <w:r>
        <w:rPr>
          <w:spacing w:val="-20"/>
        </w:rPr>
        <w:t> </w:t>
      </w:r>
      <w:r>
        <w:rPr/>
        <w:t>(2021).</w:t>
      </w:r>
      <w:r>
        <w:rPr>
          <w:spacing w:val="-14"/>
        </w:rPr>
        <w:t> </w:t>
      </w:r>
      <w:r>
        <w:rPr/>
        <w:t>Analisis</w:t>
      </w:r>
      <w:r>
        <w:rPr>
          <w:spacing w:val="-16"/>
        </w:rPr>
        <w:t> </w:t>
      </w:r>
      <w:r>
        <w:rPr/>
        <w:t>Laporan</w:t>
      </w:r>
      <w:r>
        <w:rPr>
          <w:spacing w:val="-15"/>
        </w:rPr>
        <w:t> </w:t>
      </w:r>
      <w:r>
        <w:rPr/>
        <w:t>Keuangan</w:t>
      </w:r>
      <w:r>
        <w:rPr>
          <w:spacing w:val="-19"/>
        </w:rPr>
        <w:t> </w:t>
      </w:r>
      <w:r>
        <w:rPr/>
        <w:t>Berdasarkan</w:t>
      </w:r>
      <w:r>
        <w:rPr>
          <w:spacing w:val="-14"/>
        </w:rPr>
        <w:t> </w:t>
      </w:r>
      <w:r>
        <w:rPr/>
        <w:t>Rasio</w:t>
      </w:r>
      <w:r>
        <w:rPr>
          <w:spacing w:val="-19"/>
        </w:rPr>
        <w:t> </w:t>
      </w:r>
      <w:r>
        <w:rPr/>
        <w:t>Likuiditas</w:t>
      </w:r>
      <w:r>
        <w:rPr>
          <w:spacing w:val="-17"/>
        </w:rPr>
        <w:t> </w:t>
      </w:r>
      <w:r>
        <w:rPr/>
        <w:t>Pada</w:t>
      </w:r>
      <w:r>
        <w:rPr>
          <w:spacing w:val="-13"/>
        </w:rPr>
        <w:t> </w:t>
      </w:r>
      <w:r>
        <w:rPr/>
        <w:t>PT. Bank</w:t>
      </w:r>
      <w:r>
        <w:rPr>
          <w:spacing w:val="-9"/>
        </w:rPr>
        <w:t> </w:t>
      </w:r>
      <w:r>
        <w:rPr/>
        <w:t>Perkreditan</w:t>
      </w:r>
      <w:r>
        <w:rPr>
          <w:spacing w:val="-9"/>
        </w:rPr>
        <w:t> </w:t>
      </w:r>
      <w:r>
        <w:rPr/>
        <w:t>Rakyat</w:t>
      </w:r>
      <w:r>
        <w:rPr>
          <w:spacing w:val="-8"/>
        </w:rPr>
        <w:t> </w:t>
      </w:r>
      <w:r>
        <w:rPr/>
        <w:t>Batang</w:t>
      </w:r>
      <w:r>
        <w:rPr>
          <w:spacing w:val="-9"/>
        </w:rPr>
        <w:t> </w:t>
      </w:r>
      <w:r>
        <w:rPr/>
        <w:t>Kapas.</w:t>
      </w:r>
      <w:r>
        <w:rPr>
          <w:spacing w:val="-6"/>
        </w:rPr>
        <w:t> </w:t>
      </w:r>
      <w:r>
        <w:rPr>
          <w:i/>
        </w:rPr>
        <w:t>Sience</w:t>
      </w:r>
      <w:r>
        <w:rPr>
          <w:i/>
          <w:spacing w:val="-8"/>
        </w:rPr>
        <w:t> </w:t>
      </w:r>
      <w:r>
        <w:rPr>
          <w:i/>
        </w:rPr>
        <w:t>And</w:t>
      </w:r>
      <w:r>
        <w:rPr>
          <w:i/>
          <w:spacing w:val="-9"/>
        </w:rPr>
        <w:t> </w:t>
      </w:r>
      <w:r>
        <w:rPr>
          <w:i/>
        </w:rPr>
        <w:t>Technology</w:t>
      </w:r>
      <w:r>
        <w:rPr>
          <w:i/>
          <w:spacing w:val="-8"/>
        </w:rPr>
        <w:t> </w:t>
      </w:r>
      <w:r>
        <w:rPr>
          <w:i/>
        </w:rPr>
        <w:t>Index</w:t>
      </w:r>
      <w:r>
        <w:rPr/>
        <w:t>,</w:t>
      </w:r>
      <w:r>
        <w:rPr>
          <w:spacing w:val="-9"/>
        </w:rPr>
        <w:t> </w:t>
      </w:r>
      <w:r>
        <w:rPr>
          <w:i/>
        </w:rPr>
        <w:t>2015</w:t>
      </w:r>
      <w:r>
        <w:rPr/>
        <w:t>. https://doi.org/10.31219/osf.io/be3vr</w:t>
      </w:r>
    </w:p>
    <w:p>
      <w:pPr>
        <w:pStyle w:val="BodyText"/>
        <w:spacing w:line="259" w:lineRule="auto" w:before="158"/>
        <w:ind w:left="1156" w:right="115" w:hanging="480"/>
        <w:jc w:val="both"/>
      </w:pPr>
      <w:r>
        <w:rPr/>
        <w:t>Citra, K. (2013). Analisis Kinerja Keuangan Antara Bank Negara Indonesia (Bni) Dan Bank Mandiri Menggunakan Metode Camel. </w:t>
      </w:r>
      <w:r>
        <w:rPr>
          <w:i/>
        </w:rPr>
        <w:t>Jurnal EMBA</w:t>
      </w:r>
      <w:r>
        <w:rPr/>
        <w:t>, </w:t>
      </w:r>
      <w:r>
        <w:rPr>
          <w:i/>
        </w:rPr>
        <w:t>1</w:t>
      </w:r>
      <w:r>
        <w:rPr/>
        <w:t>(3). https://doi.org/10.35794/emba.1.3.2013.1871</w:t>
      </w:r>
    </w:p>
    <w:p>
      <w:pPr>
        <w:pStyle w:val="BodyText"/>
        <w:tabs>
          <w:tab w:pos="3324" w:val="left" w:leader="none"/>
          <w:tab w:pos="5488" w:val="left" w:leader="none"/>
          <w:tab w:pos="5946" w:val="left" w:leader="none"/>
          <w:tab w:pos="7879" w:val="left" w:leader="none"/>
        </w:tabs>
        <w:spacing w:line="259" w:lineRule="auto" w:before="162"/>
        <w:ind w:left="1156" w:right="118" w:hanging="480"/>
        <w:jc w:val="both"/>
      </w:pPr>
      <w:r>
        <w:rPr/>
        <w:t>Dwihandayani, D. (2017). Analisis Kinerja Non Performing Loan (NPL) Perbankan Di Indonesia Dan Faktor-Faktor Yang Mempengaruhi NPL. </w:t>
      </w:r>
      <w:r>
        <w:rPr>
          <w:i/>
        </w:rPr>
        <w:t>Jurnal</w:t>
        <w:tab/>
        <w:t>Ilmiah</w:t>
        <w:tab/>
        <w:t>Ekonomi</w:t>
        <w:tab/>
      </w:r>
      <w:r>
        <w:rPr>
          <w:i/>
          <w:spacing w:val="-3"/>
        </w:rPr>
        <w:t>Bisnis</w:t>
      </w:r>
      <w:r>
        <w:rPr>
          <w:spacing w:val="-3"/>
        </w:rPr>
        <w:t>, </w:t>
      </w:r>
      <w:r>
        <w:rPr>
          <w:i/>
        </w:rPr>
        <w:t>22</w:t>
      </w:r>
      <w:r>
        <w:rPr/>
        <w:t>(3)</w:t>
        <w:tab/>
        <w:tab/>
        <w:tab/>
        <w:t>.</w:t>
      </w:r>
    </w:p>
    <w:p>
      <w:pPr>
        <w:pStyle w:val="BodyText"/>
        <w:spacing w:line="276" w:lineRule="exact"/>
        <w:ind w:left="1156"/>
      </w:pPr>
      <w:hyperlink r:id="rId8">
        <w:r>
          <w:rPr/>
          <w:t>https://ejournal.gunadarma.ac.id/index.php/ekbis/article/view/1759</w:t>
        </w:r>
      </w:hyperlink>
    </w:p>
    <w:p>
      <w:pPr>
        <w:pStyle w:val="BodyText"/>
        <w:spacing w:line="259" w:lineRule="auto" w:before="180"/>
        <w:ind w:left="1156" w:right="240" w:hanging="480"/>
        <w:jc w:val="both"/>
      </w:pPr>
      <w:r>
        <w:rPr/>
        <w:t>Fahmi, I. (2014). Analisis Kinerja Keuangan Panduan bagi Akademisi, Manajer, dan Investor untuk Menilai dan Menganalisis Bisnis dari Aspek Keuangan. In </w:t>
      </w:r>
      <w:r>
        <w:rPr>
          <w:i/>
        </w:rPr>
        <w:t>Cv Alfabeta</w:t>
      </w:r>
      <w:r>
        <w:rPr/>
        <w:t>.</w:t>
      </w:r>
    </w:p>
    <w:p>
      <w:pPr>
        <w:spacing w:line="256" w:lineRule="auto" w:before="162"/>
        <w:ind w:left="1156" w:right="502" w:hanging="480"/>
        <w:jc w:val="left"/>
        <w:rPr>
          <w:sz w:val="24"/>
        </w:rPr>
      </w:pPr>
      <w:r>
        <w:rPr>
          <w:sz w:val="24"/>
        </w:rPr>
        <w:t>Fahmi, I. (2017). Analisis Laporan Keuangan, Cetakan Pertama. In </w:t>
      </w:r>
      <w:r>
        <w:rPr>
          <w:i/>
          <w:sz w:val="24"/>
        </w:rPr>
        <w:t>Bandung: </w:t>
      </w:r>
      <w:r>
        <w:rPr>
          <w:i/>
          <w:sz w:val="24"/>
        </w:rPr>
        <w:t>ALFABETA</w:t>
      </w:r>
      <w:r>
        <w:rPr>
          <w:sz w:val="24"/>
        </w:rPr>
        <w:t>.</w:t>
      </w:r>
    </w:p>
    <w:p>
      <w:pPr>
        <w:pStyle w:val="BodyText"/>
        <w:spacing w:line="259" w:lineRule="auto" w:before="162"/>
        <w:ind w:left="1156" w:right="119" w:hanging="480"/>
        <w:jc w:val="both"/>
      </w:pPr>
      <w:r>
        <w:rPr/>
        <w:t>Ghozali, I. (2018). Apikasi Analisis Multivariate dengan Program IBM SPSS 25. Badan</w:t>
      </w:r>
      <w:r>
        <w:rPr>
          <w:spacing w:val="-21"/>
        </w:rPr>
        <w:t> </w:t>
      </w:r>
      <w:r>
        <w:rPr/>
        <w:t>Penerbit</w:t>
      </w:r>
      <w:r>
        <w:rPr>
          <w:spacing w:val="-20"/>
        </w:rPr>
        <w:t> </w:t>
      </w:r>
      <w:r>
        <w:rPr/>
        <w:t>Universitas</w:t>
      </w:r>
      <w:r>
        <w:rPr>
          <w:spacing w:val="-22"/>
        </w:rPr>
        <w:t> </w:t>
      </w:r>
      <w:r>
        <w:rPr/>
        <w:t>Diponegoro :</w:t>
      </w:r>
      <w:r>
        <w:rPr>
          <w:spacing w:val="-22"/>
        </w:rPr>
        <w:t> </w:t>
      </w:r>
      <w:r>
        <w:rPr/>
        <w:t>Semarang.</w:t>
      </w:r>
      <w:r>
        <w:rPr>
          <w:spacing w:val="-21"/>
        </w:rPr>
        <w:t> </w:t>
      </w:r>
      <w:r>
        <w:rPr/>
        <w:t>In</w:t>
      </w:r>
      <w:r>
        <w:rPr>
          <w:spacing w:val="-16"/>
        </w:rPr>
        <w:t> </w:t>
      </w:r>
      <w:r>
        <w:rPr>
          <w:i/>
        </w:rPr>
        <w:t>Society</w:t>
      </w:r>
      <w:r>
        <w:rPr>
          <w:i/>
          <w:spacing w:val="-17"/>
        </w:rPr>
        <w:t> </w:t>
      </w:r>
      <w:r>
        <w:rPr/>
        <w:t>(Vol.</w:t>
      </w:r>
      <w:r>
        <w:rPr>
          <w:spacing w:val="-21"/>
        </w:rPr>
        <w:t> </w:t>
      </w:r>
      <w:r>
        <w:rPr/>
        <w:t>2,</w:t>
      </w:r>
      <w:r>
        <w:rPr>
          <w:spacing w:val="-21"/>
        </w:rPr>
        <w:t> </w:t>
      </w:r>
      <w:r>
        <w:rPr>
          <w:spacing w:val="-9"/>
        </w:rPr>
        <w:t>Issue </w:t>
      </w:r>
      <w:r>
        <w:rPr/>
        <w:t>1).</w:t>
      </w:r>
    </w:p>
    <w:p>
      <w:pPr>
        <w:pStyle w:val="BodyText"/>
        <w:spacing w:line="456" w:lineRule="exact" w:before="21"/>
        <w:ind w:left="676" w:right="118"/>
        <w:jc w:val="both"/>
      </w:pPr>
      <w:r>
        <w:rPr/>
        <w:t>Harahap, S. S. (2011). Teori Akuntansi (Edisi Revisi 2011). In </w:t>
      </w:r>
      <w:r>
        <w:rPr>
          <w:i/>
        </w:rPr>
        <w:t>Teori Akuntansi</w:t>
      </w:r>
      <w:r>
        <w:rPr/>
        <w:t>. Hari,</w:t>
      </w:r>
      <w:r>
        <w:rPr>
          <w:spacing w:val="-10"/>
        </w:rPr>
        <w:t> </w:t>
      </w:r>
      <w:r>
        <w:rPr/>
        <w:t>Y.</w:t>
      </w:r>
      <w:r>
        <w:rPr>
          <w:spacing w:val="-10"/>
        </w:rPr>
        <w:t> </w:t>
      </w:r>
      <w:r>
        <w:rPr/>
        <w:t>S.,</w:t>
      </w:r>
      <w:r>
        <w:rPr>
          <w:spacing w:val="-10"/>
        </w:rPr>
        <w:t> </w:t>
      </w:r>
      <w:r>
        <w:rPr/>
        <w:t>Pangkey,</w:t>
      </w:r>
      <w:r>
        <w:rPr>
          <w:spacing w:val="-14"/>
        </w:rPr>
        <w:t> </w:t>
      </w:r>
      <w:r>
        <w:rPr/>
        <w:t>Roy.</w:t>
      </w:r>
      <w:r>
        <w:rPr>
          <w:spacing w:val="-11"/>
        </w:rPr>
        <w:t> </w:t>
      </w:r>
      <w:r>
        <w:rPr/>
        <w:t>I.</w:t>
      </w:r>
      <w:r>
        <w:rPr>
          <w:spacing w:val="-14"/>
        </w:rPr>
        <w:t> </w:t>
      </w:r>
      <w:r>
        <w:rPr/>
        <w:t>J.,</w:t>
      </w:r>
      <w:r>
        <w:rPr>
          <w:spacing w:val="-10"/>
        </w:rPr>
        <w:t> </w:t>
      </w:r>
      <w:r>
        <w:rPr/>
        <w:t>&amp;</w:t>
      </w:r>
      <w:r>
        <w:rPr>
          <w:spacing w:val="-12"/>
        </w:rPr>
        <w:t> </w:t>
      </w:r>
      <w:r>
        <w:rPr/>
        <w:t>Bacilius,</w:t>
      </w:r>
      <w:r>
        <w:rPr>
          <w:spacing w:val="-10"/>
        </w:rPr>
        <w:t> </w:t>
      </w:r>
      <w:r>
        <w:rPr/>
        <w:t>A.</w:t>
      </w:r>
      <w:r>
        <w:rPr>
          <w:spacing w:val="-10"/>
        </w:rPr>
        <w:t> </w:t>
      </w:r>
      <w:r>
        <w:rPr/>
        <w:t>(2021).</w:t>
      </w:r>
      <w:r>
        <w:rPr>
          <w:spacing w:val="-10"/>
        </w:rPr>
        <w:t> </w:t>
      </w:r>
      <w:r>
        <w:rPr/>
        <w:t>Analisis</w:t>
      </w:r>
      <w:r>
        <w:rPr>
          <w:spacing w:val="-12"/>
        </w:rPr>
        <w:t> </w:t>
      </w:r>
      <w:r>
        <w:rPr/>
        <w:t>Laporan</w:t>
      </w:r>
      <w:r>
        <w:rPr>
          <w:spacing w:val="-14"/>
        </w:rPr>
        <w:t> </w:t>
      </w:r>
      <w:r>
        <w:rPr/>
        <w:t>Keuangan</w:t>
      </w:r>
    </w:p>
    <w:p>
      <w:pPr>
        <w:pStyle w:val="BodyText"/>
        <w:spacing w:line="261" w:lineRule="exact"/>
        <w:ind w:left="1156"/>
        <w:jc w:val="both"/>
      </w:pPr>
      <w:r>
        <w:rPr/>
        <w:t>Pada  Bank Rakyat  Indonesia  Dan Bank Negara  Indonesia  Di  Tinjau</w:t>
      </w:r>
      <w:r>
        <w:rPr>
          <w:spacing w:val="-29"/>
        </w:rPr>
        <w:t> </w:t>
      </w:r>
      <w:r>
        <w:rPr/>
        <w:t>Dari</w:t>
      </w:r>
    </w:p>
    <w:p>
      <w:pPr>
        <w:tabs>
          <w:tab w:pos="8470" w:val="left" w:leader="none"/>
        </w:tabs>
        <w:spacing w:line="261" w:lineRule="auto" w:before="20"/>
        <w:ind w:left="1156" w:right="115" w:firstLine="0"/>
        <w:jc w:val="both"/>
        <w:rPr>
          <w:sz w:val="24"/>
        </w:rPr>
      </w:pPr>
      <w:r>
        <w:rPr>
          <w:sz w:val="24"/>
        </w:rPr>
        <w:t>Analisis     Camel.     </w:t>
      </w:r>
      <w:r>
        <w:rPr>
          <w:i/>
          <w:sz w:val="24"/>
        </w:rPr>
        <w:t>Jurnal     Akuntansi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Manado   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(JAIM)</w:t>
        <w:tab/>
      </w:r>
      <w:r>
        <w:rPr>
          <w:spacing w:val="-17"/>
          <w:sz w:val="24"/>
        </w:rPr>
        <w:t>. </w:t>
      </w:r>
      <w:r>
        <w:rPr>
          <w:sz w:val="24"/>
        </w:rPr>
        <w:t>https://doi.org/10.53682/jaim.vi.1064</w:t>
      </w:r>
    </w:p>
    <w:p>
      <w:pPr>
        <w:pStyle w:val="BodyText"/>
        <w:spacing w:line="259" w:lineRule="auto" w:before="155"/>
        <w:ind w:left="1156" w:right="111" w:hanging="480"/>
        <w:jc w:val="both"/>
      </w:pPr>
      <w:r>
        <w:rPr/>
        <w:t>Harjanti, R. S., &amp; Hetika. (2021). Perbandingan Kinerja Keuangan BPR- Konvensional</w:t>
      </w:r>
      <w:r>
        <w:rPr>
          <w:spacing w:val="-8"/>
        </w:rPr>
        <w:t> </w:t>
      </w:r>
      <w:r>
        <w:rPr/>
        <w:t>Dengan</w:t>
      </w:r>
      <w:r>
        <w:rPr>
          <w:spacing w:val="-9"/>
        </w:rPr>
        <w:t> </w:t>
      </w:r>
      <w:r>
        <w:rPr/>
        <w:t>BPR-Syariah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Jawa</w:t>
      </w:r>
      <w:r>
        <w:rPr>
          <w:spacing w:val="-8"/>
        </w:rPr>
        <w:t> </w:t>
      </w:r>
      <w:r>
        <w:rPr/>
        <w:t>Tengah.</w:t>
      </w:r>
      <w:r>
        <w:rPr>
          <w:spacing w:val="-6"/>
        </w:rPr>
        <w:t> </w:t>
      </w:r>
      <w:r>
        <w:rPr>
          <w:i/>
        </w:rPr>
        <w:t>Jurnal</w:t>
      </w:r>
      <w:r>
        <w:rPr>
          <w:i/>
          <w:spacing w:val="-8"/>
        </w:rPr>
        <w:t> </w:t>
      </w:r>
      <w:r>
        <w:rPr>
          <w:i/>
        </w:rPr>
        <w:t>MONEX</w:t>
      </w:r>
      <w:r>
        <w:rPr/>
        <w:t>,</w:t>
      </w:r>
      <w:r>
        <w:rPr>
          <w:spacing w:val="-9"/>
        </w:rPr>
        <w:t> </w:t>
      </w:r>
      <w:r>
        <w:rPr>
          <w:i/>
        </w:rPr>
        <w:t>10</w:t>
      </w:r>
      <w:r>
        <w:rPr/>
        <w:t>(2). </w:t>
      </w:r>
      <w:hyperlink r:id="rId9">
        <w:r>
          <w:rPr/>
          <w:t>http://dx.doi.org/10.30591/monex.v10i1.2067</w:t>
        </w:r>
      </w:hyperlink>
    </w:p>
    <w:p>
      <w:pPr>
        <w:spacing w:after="0" w:line="259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676"/>
      </w:pPr>
      <w:r>
        <w:rPr/>
        <w:t>Hartono, J. (2013). Teori Fortofolio dan Analisis Investasi. Edisi Kedelapan.</w:t>
      </w:r>
    </w:p>
    <w:p>
      <w:pPr>
        <w:spacing w:before="20"/>
        <w:ind w:left="1156" w:right="0" w:firstLine="0"/>
        <w:jc w:val="left"/>
        <w:rPr>
          <w:sz w:val="24"/>
        </w:rPr>
      </w:pPr>
      <w:r>
        <w:rPr>
          <w:i/>
          <w:sz w:val="24"/>
        </w:rPr>
        <w:t>Metodologi Penelitian Bisnis</w:t>
      </w:r>
      <w:r>
        <w:rPr>
          <w:sz w:val="24"/>
        </w:rPr>
        <w:t>.</w:t>
      </w:r>
    </w:p>
    <w:p>
      <w:pPr>
        <w:spacing w:line="259" w:lineRule="auto" w:before="184"/>
        <w:ind w:left="1156" w:right="115" w:hanging="480"/>
        <w:jc w:val="both"/>
        <w:rPr>
          <w:sz w:val="24"/>
        </w:rPr>
      </w:pPr>
      <w:r>
        <w:rPr>
          <w:sz w:val="24"/>
        </w:rPr>
        <w:t>Haryanto, S. (2018). Determinan Efisiensi Bank: Analisis Bank Di Indonesia. </w:t>
      </w:r>
      <w:r>
        <w:rPr>
          <w:i/>
          <w:sz w:val="24"/>
        </w:rPr>
        <w:t>AFRE (Accounting and Financial Review)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(1). </w:t>
      </w:r>
      <w:hyperlink r:id="rId10">
        <w:r>
          <w:rPr>
            <w:sz w:val="24"/>
            <w:u w:val="single"/>
          </w:rPr>
          <w:t>https://doi.org/10.26905/afr.v1i1.2230</w:t>
        </w:r>
      </w:hyperlink>
    </w:p>
    <w:p>
      <w:pPr>
        <w:spacing w:line="259" w:lineRule="auto" w:before="159"/>
        <w:ind w:left="1156" w:right="308" w:hanging="480"/>
        <w:jc w:val="left"/>
        <w:rPr>
          <w:sz w:val="24"/>
        </w:rPr>
      </w:pPr>
      <w:r>
        <w:rPr>
          <w:sz w:val="24"/>
        </w:rPr>
        <w:t>Hery, 2016. (2016). Laporan Keuangan Adalah. </w:t>
      </w:r>
      <w:r>
        <w:rPr>
          <w:i/>
          <w:sz w:val="24"/>
        </w:rPr>
        <w:t>ISSN 2502-3632 (Online) ISSN </w:t>
      </w:r>
      <w:r>
        <w:rPr>
          <w:i/>
          <w:sz w:val="24"/>
        </w:rPr>
        <w:t>2356-0304 (Paper) Jurnal Online Internasional &amp; Nasional Vol. 7 No.1, Januari – Juni 2019 Universitas 17 Agustus 1945 Jakarta</w:t>
      </w:r>
      <w:r>
        <w:rPr>
          <w:sz w:val="24"/>
        </w:rPr>
        <w:t>, </w:t>
      </w:r>
      <w:r>
        <w:rPr>
          <w:i/>
          <w:sz w:val="24"/>
        </w:rPr>
        <w:t>53</w:t>
      </w:r>
      <w:r>
        <w:rPr>
          <w:sz w:val="24"/>
        </w:rPr>
        <w:t>(9).</w:t>
      </w:r>
    </w:p>
    <w:p>
      <w:pPr>
        <w:spacing w:line="256" w:lineRule="auto" w:before="161"/>
        <w:ind w:left="1156" w:right="601" w:hanging="480"/>
        <w:jc w:val="left"/>
        <w:rPr>
          <w:sz w:val="24"/>
        </w:rPr>
      </w:pPr>
      <w:r>
        <w:rPr>
          <w:sz w:val="24"/>
        </w:rPr>
        <w:t>Hasibuan, H. Malayu S.P. (2011). </w:t>
      </w:r>
      <w:r>
        <w:rPr>
          <w:i/>
          <w:sz w:val="24"/>
        </w:rPr>
        <w:t>Dasar-dasar perbankan / H. Malayu S.P . </w:t>
      </w:r>
      <w:r>
        <w:rPr>
          <w:i/>
          <w:sz w:val="24"/>
        </w:rPr>
        <w:t>Hasibuan</w:t>
      </w:r>
      <w:r>
        <w:rPr>
          <w:sz w:val="24"/>
        </w:rPr>
        <w:t>. Jakarta :: Bumi Aksara,.</w:t>
      </w:r>
    </w:p>
    <w:p>
      <w:pPr>
        <w:pStyle w:val="BodyText"/>
        <w:spacing w:line="256" w:lineRule="auto" w:before="166"/>
        <w:ind w:left="1156" w:right="115" w:hanging="480"/>
        <w:jc w:val="both"/>
      </w:pPr>
      <w:r>
        <w:rPr/>
        <w:t>Ilahiyah, K., Padilla, M. E., &amp; Palupi, M. A. E. (2021). Covid-19 dan</w:t>
      </w:r>
      <w:r>
        <w:rPr>
          <w:spacing w:val="-43"/>
        </w:rPr>
        <w:t> </w:t>
      </w:r>
      <w:r>
        <w:rPr/>
        <w:t>Dampaknya Terhadap Kinerja Bank BUMN di Indonesia. </w:t>
      </w:r>
      <w:r>
        <w:rPr>
          <w:i/>
        </w:rPr>
        <w:t>Jurnal Bisnis Dan</w:t>
      </w:r>
      <w:r>
        <w:rPr>
          <w:i/>
          <w:spacing w:val="-39"/>
        </w:rPr>
        <w:t> </w:t>
      </w:r>
      <w:r>
        <w:rPr>
          <w:i/>
        </w:rPr>
        <w:t>Manajemen</w:t>
      </w:r>
      <w:r>
        <w:rPr/>
        <w:t>, </w:t>
      </w:r>
      <w:r>
        <w:rPr>
          <w:i/>
        </w:rPr>
        <w:t>11</w:t>
      </w:r>
      <w:r>
        <w:rPr/>
        <w:t>(1).</w:t>
      </w:r>
      <w:r>
        <w:rPr>
          <w:spacing w:val="-3"/>
        </w:rPr>
        <w:t> </w:t>
      </w:r>
      <w:r>
        <w:rPr/>
        <w:t>https://journal.uinjkt.ac.id/index.php/esensi/article/view/19297</w:t>
      </w:r>
    </w:p>
    <w:p>
      <w:pPr>
        <w:spacing w:line="259" w:lineRule="auto" w:before="167"/>
        <w:ind w:left="1156" w:right="118" w:hanging="480"/>
        <w:jc w:val="both"/>
        <w:rPr>
          <w:sz w:val="24"/>
        </w:rPr>
      </w:pPr>
      <w:r>
        <w:rPr>
          <w:sz w:val="24"/>
        </w:rPr>
        <w:t>Ilhami, &amp; Thamrin, H. (2021). Analisis Dampak Covid-19 Terhadap Kinerja Keuangan Perbankan Syariah Di Indonesia. </w:t>
      </w:r>
      <w:r>
        <w:rPr>
          <w:i/>
          <w:sz w:val="24"/>
        </w:rPr>
        <w:t>Jurnal Tabarru’: Islamic </w:t>
      </w:r>
      <w:r>
        <w:rPr>
          <w:i/>
          <w:sz w:val="24"/>
        </w:rPr>
        <w:t>Banking and Finance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(1). </w:t>
      </w:r>
      <w:hyperlink r:id="rId11">
        <w:r>
          <w:rPr>
            <w:sz w:val="24"/>
            <w:u w:val="single"/>
          </w:rPr>
          <w:t>https://doi.org/10.25299/jtb.2021.vol4(1).6068</w:t>
        </w:r>
      </w:hyperlink>
    </w:p>
    <w:p>
      <w:pPr>
        <w:spacing w:line="259" w:lineRule="auto" w:before="158"/>
        <w:ind w:left="1156" w:right="115" w:hanging="480"/>
        <w:jc w:val="both"/>
        <w:rPr>
          <w:sz w:val="24"/>
        </w:rPr>
      </w:pPr>
      <w:r>
        <w:rPr>
          <w:sz w:val="24"/>
        </w:rPr>
        <w:t>Jahera, J. S. (2018). Bank Asset-Liability Management Theory Revisited.</w:t>
      </w:r>
      <w:r>
        <w:rPr>
          <w:spacing w:val="-35"/>
          <w:sz w:val="24"/>
        </w:rPr>
        <w:t> </w:t>
      </w:r>
      <w:r>
        <w:rPr>
          <w:i/>
          <w:sz w:val="24"/>
        </w:rPr>
        <w:t>Journal </w:t>
      </w:r>
      <w:r>
        <w:rPr>
          <w:i/>
          <w:sz w:val="24"/>
        </w:rPr>
        <w:t>of Banking and Finance Management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(1). https://doi.org/</w:t>
      </w:r>
      <w:r>
        <w:rPr>
          <w:sz w:val="24"/>
          <w:shd w:fill="F6F8F7" w:color="auto" w:val="clear"/>
        </w:rPr>
        <w:t>10.22259/2642-</w:t>
      </w:r>
      <w:r>
        <w:rPr>
          <w:sz w:val="24"/>
        </w:rPr>
        <w:t> </w:t>
      </w:r>
      <w:r>
        <w:rPr>
          <w:sz w:val="24"/>
          <w:shd w:fill="F6F8F7" w:color="auto" w:val="clear"/>
        </w:rPr>
        <w:t>9144</w:t>
      </w:r>
    </w:p>
    <w:p>
      <w:pPr>
        <w:pStyle w:val="BodyText"/>
        <w:spacing w:line="259" w:lineRule="auto" w:before="162"/>
        <w:ind w:left="1156" w:right="115" w:hanging="480"/>
        <w:jc w:val="both"/>
      </w:pPr>
      <w:r>
        <w:rPr/>
        <w:t>Jalih, J. H., &amp; Rani, I. H. (2020). Respon NPL Bank Konvensional di Indonesia: Analisis Sebelum dan Sesudah Pandemi Covid-19 dan Penerapan New Normal. </w:t>
      </w:r>
      <w:r>
        <w:rPr>
          <w:i/>
        </w:rPr>
        <w:t>Reviu Akuntansi Dan Bisnis Indonesia</w:t>
      </w:r>
      <w:r>
        <w:rPr/>
        <w:t>, </w:t>
      </w:r>
      <w:r>
        <w:rPr>
          <w:i/>
        </w:rPr>
        <w:t>4</w:t>
      </w:r>
      <w:r>
        <w:rPr/>
        <w:t>(2). </w:t>
      </w:r>
      <w:hyperlink r:id="rId12">
        <w:r>
          <w:rPr/>
          <w:t>http://journal.umy.ac.id/index.php/rab</w:t>
        </w:r>
      </w:hyperlink>
    </w:p>
    <w:p>
      <w:pPr>
        <w:spacing w:line="256" w:lineRule="auto" w:before="160"/>
        <w:ind w:left="1156" w:right="115" w:hanging="480"/>
        <w:jc w:val="left"/>
        <w:rPr>
          <w:sz w:val="24"/>
        </w:rPr>
      </w:pPr>
      <w:r>
        <w:rPr>
          <w:sz w:val="24"/>
        </w:rPr>
        <w:t>Jaya, I. (2021, December 23). </w:t>
      </w:r>
      <w:r>
        <w:rPr>
          <w:i/>
          <w:sz w:val="24"/>
        </w:rPr>
        <w:t>Penguatan Sistem Kesehatan dalam Pengendalian </w:t>
      </w:r>
      <w:r>
        <w:rPr>
          <w:i/>
          <w:sz w:val="24"/>
        </w:rPr>
        <w:t>COVID-19</w:t>
      </w:r>
      <w:hyperlink r:id="rId13">
        <w:r>
          <w:rPr>
            <w:sz w:val="24"/>
          </w:rPr>
          <w:t>.</w:t>
        </w:r>
        <w:r>
          <w:rPr>
            <w:sz w:val="24"/>
            <w:u w:val="single"/>
          </w:rPr>
          <w:t>http://p2p.kemkes.go.id/penguatan-sistem-kesehatan-dalam-</w:t>
        </w:r>
      </w:hyperlink>
      <w:r>
        <w:rPr>
          <w:sz w:val="24"/>
        </w:rPr>
        <w:t> </w:t>
      </w:r>
      <w:hyperlink r:id="rId13">
        <w:r>
          <w:rPr>
            <w:sz w:val="24"/>
            <w:u w:val="single"/>
          </w:rPr>
          <w:t>pengendalian-covid-19/</w:t>
        </w:r>
      </w:hyperlink>
    </w:p>
    <w:p>
      <w:pPr>
        <w:pStyle w:val="BodyText"/>
        <w:spacing w:line="259" w:lineRule="auto" w:before="166"/>
        <w:ind w:left="1156" w:right="119" w:hanging="480"/>
        <w:jc w:val="both"/>
      </w:pPr>
      <w:r>
        <w:rPr/>
        <w:t>Jensen, M. C., &amp; Meckling, W. H. (1976). Theory of the firm: Managerial behavior, agency costs and ownership structure. </w:t>
      </w:r>
      <w:r>
        <w:rPr>
          <w:i/>
        </w:rPr>
        <w:t>Journal of Financial </w:t>
      </w:r>
      <w:r>
        <w:rPr>
          <w:i/>
        </w:rPr>
        <w:t>Economics</w:t>
      </w:r>
      <w:r>
        <w:rPr/>
        <w:t>, </w:t>
      </w:r>
      <w:r>
        <w:rPr>
          <w:i/>
        </w:rPr>
        <w:t>3</w:t>
      </w:r>
      <w:r>
        <w:rPr/>
        <w:t>(4). https://doi.org/10.1016/0304-405X(76)90026-X</w:t>
      </w:r>
    </w:p>
    <w:p>
      <w:pPr>
        <w:pStyle w:val="BodyText"/>
        <w:spacing w:line="259" w:lineRule="auto" w:before="158"/>
        <w:ind w:left="1156" w:right="115" w:hanging="480"/>
        <w:jc w:val="both"/>
      </w:pPr>
      <w:r>
        <w:rPr/>
        <w:t>Junus, O., &amp; Lagata, N. (2017). Analisis Perbandingan Kinerja Bank Perkreditan Rakyat (BPR) Berdasarkan Metode CAMEL di Kabupaten Gorontalo. </w:t>
      </w:r>
      <w:r>
        <w:rPr>
          <w:i/>
        </w:rPr>
        <w:t>Akuntabilitas</w:t>
      </w:r>
      <w:r>
        <w:rPr/>
        <w:t>, </w:t>
      </w:r>
      <w:r>
        <w:rPr>
          <w:i/>
        </w:rPr>
        <w:t>10</w:t>
      </w:r>
      <w:r>
        <w:rPr/>
        <w:t>(1). https://doi.org/10.15408/akt.v10i1.6118</w:t>
      </w:r>
    </w:p>
    <w:p>
      <w:pPr>
        <w:spacing w:before="162"/>
        <w:ind w:left="676" w:right="0" w:firstLine="0"/>
        <w:jc w:val="left"/>
        <w:rPr>
          <w:sz w:val="24"/>
        </w:rPr>
      </w:pPr>
      <w:r>
        <w:rPr>
          <w:sz w:val="24"/>
        </w:rPr>
        <w:t>Kasmir. (2012). Kasmir. </w:t>
      </w:r>
      <w:r>
        <w:rPr>
          <w:i/>
          <w:sz w:val="24"/>
        </w:rPr>
        <w:t>Ilmu Dan Riset Manajemen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(6).</w:t>
      </w:r>
    </w:p>
    <w:p>
      <w:pPr>
        <w:pStyle w:val="BodyText"/>
        <w:spacing w:before="180"/>
        <w:ind w:left="676"/>
      </w:pPr>
      <w:r>
        <w:rPr/>
        <w:t>Kasmir. (2018). Analisis Laporan Keuangan, Edisi Satu, Cetakan Sebelas. In</w:t>
      </w:r>
    </w:p>
    <w:p>
      <w:pPr>
        <w:spacing w:before="24"/>
        <w:ind w:left="1156" w:right="0" w:firstLine="0"/>
        <w:jc w:val="left"/>
        <w:rPr>
          <w:sz w:val="24"/>
        </w:rPr>
      </w:pPr>
      <w:r>
        <w:rPr>
          <w:i/>
          <w:sz w:val="24"/>
        </w:rPr>
        <w:t>Rajawali Pers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212"/>
        <w:ind w:left="1156" w:right="115" w:hanging="480"/>
        <w:jc w:val="both"/>
      </w:pPr>
      <w:r>
        <w:rPr/>
        <w:t>Kharisma Dwi, N. P. S., &amp; Pratama Yudhantara, I. G. A. (2022). Analisis Perbandingan Kinerja Keuangan Bpr Milik Pemerintah Daerah Dengan Bpr Milik Swasta Di Provinsi Bali Periode 2019-2021. </w:t>
      </w:r>
      <w:r>
        <w:rPr>
          <w:i/>
        </w:rPr>
        <w:t>Jurnal Riset Akutansi</w:t>
      </w:r>
      <w:r>
        <w:rPr/>
        <w:t>, </w:t>
      </w:r>
      <w:r>
        <w:rPr>
          <w:i/>
        </w:rPr>
        <w:t>11</w:t>
      </w:r>
      <w:r>
        <w:rPr/>
        <w:t>(Vol. 11 No. 02 (2022): Vokasi: Jurnal Riset Akuntansi). https://ejournal.undiksha.ac.id/index.php/JJAKUN/article/view/49253</w:t>
      </w:r>
    </w:p>
    <w:p>
      <w:pPr>
        <w:spacing w:line="259" w:lineRule="auto" w:before="158"/>
        <w:ind w:left="1156" w:right="120" w:hanging="480"/>
        <w:jc w:val="both"/>
        <w:rPr>
          <w:sz w:val="24"/>
        </w:rPr>
      </w:pPr>
      <w:r>
        <w:rPr>
          <w:sz w:val="24"/>
        </w:rPr>
        <w:t>Komarudin, M., &amp; Saepudin, S. (2021a). Efisiensi Perbankan Syariah Di Indonesia. </w:t>
      </w:r>
      <w:r>
        <w:rPr>
          <w:i/>
          <w:sz w:val="24"/>
        </w:rPr>
        <w:t>Jurnal Valuasi: Jurnal Ilmiah Ilmu Manajemen Dan </w:t>
      </w:r>
      <w:r>
        <w:rPr>
          <w:i/>
          <w:sz w:val="24"/>
        </w:rPr>
        <w:t>Kewirausahaan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(1). https://doi.org/10.46306/vls.v1i1.2</w:t>
      </w:r>
    </w:p>
    <w:p>
      <w:pPr>
        <w:pStyle w:val="BodyText"/>
        <w:spacing w:line="259" w:lineRule="auto" w:before="162"/>
        <w:ind w:left="1156" w:right="115" w:hanging="480"/>
        <w:jc w:val="both"/>
      </w:pPr>
      <w:r>
        <w:rPr/>
        <w:t>Kurniasih,</w:t>
      </w:r>
      <w:r>
        <w:rPr>
          <w:spacing w:val="-18"/>
        </w:rPr>
        <w:t> </w:t>
      </w:r>
      <w:r>
        <w:rPr/>
        <w:t>E.</w:t>
      </w:r>
      <w:r>
        <w:rPr>
          <w:spacing w:val="-18"/>
        </w:rPr>
        <w:t> </w:t>
      </w:r>
      <w:r>
        <w:rPr/>
        <w:t>T.,</w:t>
      </w:r>
      <w:r>
        <w:rPr>
          <w:spacing w:val="-18"/>
        </w:rPr>
        <w:t> </w:t>
      </w:r>
      <w:r>
        <w:rPr/>
        <w:t>&amp;</w:t>
      </w:r>
      <w:r>
        <w:rPr>
          <w:spacing w:val="-17"/>
        </w:rPr>
        <w:t> </w:t>
      </w:r>
      <w:r>
        <w:rPr/>
        <w:t>Suryani,</w:t>
      </w:r>
      <w:r>
        <w:rPr>
          <w:spacing w:val="-17"/>
        </w:rPr>
        <w:t> </w:t>
      </w:r>
      <w:r>
        <w:rPr/>
        <w:t>A.</w:t>
      </w:r>
      <w:r>
        <w:rPr>
          <w:spacing w:val="-18"/>
        </w:rPr>
        <w:t> </w:t>
      </w:r>
      <w:r>
        <w:rPr/>
        <w:t>I.</w:t>
      </w:r>
      <w:r>
        <w:rPr>
          <w:spacing w:val="-14"/>
        </w:rPr>
        <w:t> </w:t>
      </w:r>
      <w:r>
        <w:rPr/>
        <w:t>(2017).</w:t>
      </w:r>
      <w:r>
        <w:rPr>
          <w:spacing w:val="-13"/>
        </w:rPr>
        <w:t> </w:t>
      </w:r>
      <w:r>
        <w:rPr/>
        <w:t>Analisis</w:t>
      </w:r>
      <w:r>
        <w:rPr>
          <w:spacing w:val="-19"/>
        </w:rPr>
        <w:t> </w:t>
      </w:r>
      <w:r>
        <w:rPr/>
        <w:t>Perbandingan</w:t>
      </w:r>
      <w:r>
        <w:rPr>
          <w:spacing w:val="-17"/>
        </w:rPr>
        <w:t> </w:t>
      </w:r>
      <w:r>
        <w:rPr/>
        <w:t>Kinerja</w:t>
      </w:r>
      <w:r>
        <w:rPr>
          <w:spacing w:val="-16"/>
        </w:rPr>
        <w:t> </w:t>
      </w:r>
      <w:r>
        <w:rPr/>
        <w:t>Keuangan Bank Syariah Dengan Bank Konvensional. </w:t>
      </w:r>
      <w:r>
        <w:rPr>
          <w:i/>
        </w:rPr>
        <w:t>Journal Development</w:t>
      </w:r>
      <w:r>
        <w:rPr/>
        <w:t>, </w:t>
      </w:r>
      <w:r>
        <w:rPr>
          <w:i/>
        </w:rPr>
        <w:t>5</w:t>
      </w:r>
      <w:r>
        <w:rPr/>
        <w:t>(1). https://doi.org/10.53978/jd.v5i1.48</w:t>
      </w:r>
    </w:p>
    <w:p>
      <w:pPr>
        <w:spacing w:line="259" w:lineRule="auto" w:before="159"/>
        <w:ind w:left="1156" w:right="59" w:hanging="480"/>
        <w:jc w:val="left"/>
        <w:rPr>
          <w:sz w:val="24"/>
        </w:rPr>
      </w:pPr>
      <w:r>
        <w:rPr>
          <w:sz w:val="24"/>
        </w:rPr>
        <w:t>Kurniawan, A. (2021). </w:t>
      </w:r>
      <w:r>
        <w:rPr>
          <w:i/>
          <w:sz w:val="24"/>
        </w:rPr>
        <w:t>Pelaksanaan PPKM dalam Penanganan Kasus COVID-19 </w:t>
      </w:r>
      <w:r>
        <w:rPr>
          <w:i/>
          <w:sz w:val="24"/>
        </w:rPr>
        <w:t>dan Evaluasinya</w:t>
      </w:r>
      <w:r>
        <w:rPr>
          <w:sz w:val="24"/>
        </w:rPr>
        <w:t>. https://</w:t>
      </w:r>
      <w:hyperlink r:id="rId14">
        <w:r>
          <w:rPr>
            <w:sz w:val="24"/>
          </w:rPr>
          <w:t>www.djkn.kemenkeu.go.id/kpknl-semarang/baca-</w:t>
        </w:r>
      </w:hyperlink>
      <w:r>
        <w:rPr>
          <w:sz w:val="24"/>
        </w:rPr>
        <w:t> artikel/14314/Pelaksanaan-PPKM-dalam-Penanganan-Kasus-COVID-19- dan-Evaluasinya.html</w:t>
      </w:r>
    </w:p>
    <w:p>
      <w:pPr>
        <w:spacing w:line="256" w:lineRule="auto" w:before="159"/>
        <w:ind w:left="1156" w:right="115" w:hanging="480"/>
        <w:jc w:val="left"/>
        <w:rPr>
          <w:sz w:val="24"/>
        </w:rPr>
      </w:pPr>
      <w:r>
        <w:rPr>
          <w:sz w:val="24"/>
        </w:rPr>
        <w:t>Labetubun,</w:t>
      </w:r>
      <w:r>
        <w:rPr>
          <w:spacing w:val="-14"/>
          <w:sz w:val="24"/>
        </w:rPr>
        <w:t> </w:t>
      </w:r>
      <w:r>
        <w:rPr>
          <w:sz w:val="24"/>
        </w:rPr>
        <w:t>M.</w:t>
      </w:r>
      <w:r>
        <w:rPr>
          <w:spacing w:val="-10"/>
          <w:sz w:val="24"/>
        </w:rPr>
        <w:t> </w:t>
      </w:r>
      <w:r>
        <w:rPr>
          <w:sz w:val="24"/>
        </w:rPr>
        <w:t>H.</w:t>
      </w:r>
      <w:r>
        <w:rPr>
          <w:spacing w:val="-10"/>
          <w:sz w:val="24"/>
        </w:rPr>
        <w:t> </w:t>
      </w:r>
      <w:r>
        <w:rPr>
          <w:sz w:val="24"/>
        </w:rPr>
        <w:t>et</w:t>
      </w:r>
      <w:r>
        <w:rPr>
          <w:spacing w:val="-12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(2021).</w:t>
      </w:r>
      <w:r>
        <w:rPr>
          <w:spacing w:val="-10"/>
          <w:sz w:val="24"/>
        </w:rPr>
        <w:t> </w:t>
      </w:r>
      <w:r>
        <w:rPr>
          <w:sz w:val="24"/>
        </w:rPr>
        <w:t>Manajemen</w:t>
      </w:r>
      <w:r>
        <w:rPr>
          <w:spacing w:val="-14"/>
          <w:sz w:val="24"/>
        </w:rPr>
        <w:t> </w:t>
      </w:r>
      <w:r>
        <w:rPr>
          <w:sz w:val="24"/>
        </w:rPr>
        <w:t>Perbankan</w:t>
      </w:r>
      <w:r>
        <w:rPr>
          <w:spacing w:val="-9"/>
          <w:sz w:val="24"/>
        </w:rPr>
        <w:t> </w:t>
      </w:r>
      <w:r>
        <w:rPr>
          <w:sz w:val="24"/>
        </w:rPr>
        <w:t>(Sebuah</w:t>
      </w:r>
      <w:r>
        <w:rPr>
          <w:spacing w:val="-10"/>
          <w:sz w:val="24"/>
        </w:rPr>
        <w:t> </w:t>
      </w:r>
      <w:r>
        <w:rPr>
          <w:sz w:val="24"/>
        </w:rPr>
        <w:t>Tinjauan</w:t>
      </w:r>
      <w:r>
        <w:rPr>
          <w:spacing w:val="-3"/>
          <w:sz w:val="24"/>
        </w:rPr>
        <w:t> </w:t>
      </w:r>
      <w:r>
        <w:rPr>
          <w:sz w:val="24"/>
        </w:rPr>
        <w:t>Teori</w:t>
      </w:r>
      <w:r>
        <w:rPr>
          <w:spacing w:val="-9"/>
          <w:sz w:val="24"/>
        </w:rPr>
        <w:t> </w:t>
      </w:r>
      <w:r>
        <w:rPr>
          <w:sz w:val="24"/>
        </w:rPr>
        <w:t>dan Praktis). </w:t>
      </w:r>
      <w:r>
        <w:rPr>
          <w:i/>
          <w:sz w:val="24"/>
        </w:rPr>
        <w:t>Manajemen Perbankan (Sebuah Tinjauan Teori Dan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Praktis)</w:t>
      </w:r>
      <w:r>
        <w:rPr>
          <w:sz w:val="24"/>
        </w:rPr>
        <w:t>.</w:t>
      </w:r>
    </w:p>
    <w:p>
      <w:pPr>
        <w:pStyle w:val="BodyText"/>
        <w:spacing w:line="259" w:lineRule="auto" w:before="166"/>
        <w:ind w:left="1156" w:right="115" w:hanging="480"/>
      </w:pPr>
      <w:r>
        <w:rPr/>
        <w:t>Lestari, T. P., &amp; Indriani, A. (2016). Analisis Pengaruh Non-Performing Loan , Return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Asset</w:t>
      </w:r>
      <w:r>
        <w:rPr>
          <w:spacing w:val="-12"/>
        </w:rPr>
        <w:t> </w:t>
      </w:r>
      <w:r>
        <w:rPr/>
        <w:t>,</w:t>
      </w:r>
      <w:r>
        <w:rPr>
          <w:spacing w:val="-13"/>
        </w:rPr>
        <w:t> </w:t>
      </w:r>
      <w:r>
        <w:rPr/>
        <w:t>Loan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Deposit</w:t>
      </w:r>
      <w:r>
        <w:rPr>
          <w:spacing w:val="-12"/>
        </w:rPr>
        <w:t> </w:t>
      </w:r>
      <w:r>
        <w:rPr/>
        <w:t>Ratio</w:t>
      </w:r>
      <w:r>
        <w:rPr>
          <w:spacing w:val="-13"/>
        </w:rPr>
        <w:t> </w:t>
      </w:r>
      <w:r>
        <w:rPr/>
        <w:t>,</w:t>
      </w:r>
      <w:r>
        <w:rPr>
          <w:spacing w:val="-8"/>
        </w:rPr>
        <w:t> </w:t>
      </w:r>
      <w:r>
        <w:rPr/>
        <w:t>Dan</w:t>
      </w:r>
      <w:r>
        <w:rPr>
          <w:spacing w:val="-13"/>
        </w:rPr>
        <w:t> </w:t>
      </w:r>
      <w:r>
        <w:rPr/>
        <w:t>BOPO</w:t>
      </w:r>
      <w:r>
        <w:rPr>
          <w:spacing w:val="-10"/>
        </w:rPr>
        <w:t> </w:t>
      </w:r>
      <w:r>
        <w:rPr/>
        <w:t>Terhadap</w:t>
      </w:r>
      <w:r>
        <w:rPr>
          <w:spacing w:val="-13"/>
        </w:rPr>
        <w:t> </w:t>
      </w:r>
      <w:r>
        <w:rPr/>
        <w:t>Rating</w:t>
      </w:r>
      <w:r>
        <w:rPr>
          <w:spacing w:val="-13"/>
        </w:rPr>
        <w:t> </w:t>
      </w:r>
      <w:r>
        <w:rPr/>
        <w:t>Bank. </w:t>
      </w:r>
      <w:r>
        <w:rPr>
          <w:i/>
        </w:rPr>
        <w:t>Diponegoro Journal of Management</w:t>
      </w:r>
      <w:r>
        <w:rPr/>
        <w:t>, </w:t>
      </w:r>
      <w:r>
        <w:rPr>
          <w:i/>
        </w:rPr>
        <w:t>5</w:t>
      </w:r>
      <w:r>
        <w:rPr/>
        <w:t>(4). https://ejournal3.undip.ac.id/index.php/djom/article/view/17923/16996</w:t>
      </w:r>
    </w:p>
    <w:p>
      <w:pPr>
        <w:pStyle w:val="BodyText"/>
        <w:tabs>
          <w:tab w:pos="3533" w:val="left" w:leader="none"/>
          <w:tab w:pos="5676" w:val="left" w:leader="none"/>
          <w:tab w:pos="8070" w:val="left" w:leader="none"/>
        </w:tabs>
        <w:spacing w:line="259" w:lineRule="auto" w:before="160"/>
        <w:ind w:left="1156" w:right="115" w:hanging="480"/>
        <w:jc w:val="both"/>
      </w:pPr>
      <w:r>
        <w:rPr/>
        <w:t>Mh, H., &amp; Nurdin. (2018). Analisis Perbandingan Kinerja Keuangan BPR Sebelum dan Sesudah Adanya Financial Technology (Studi Kasus pada 30 Bank Perkreditan Rakyat di wilayah Jabodetabek dan Bandung pada tahun 2015-2017).</w:t>
        <w:tab/>
      </w:r>
      <w:r>
        <w:rPr>
          <w:i/>
        </w:rPr>
        <w:t>Prosiding</w:t>
        <w:tab/>
        <w:t>Manajemen</w:t>
      </w:r>
      <w:r>
        <w:rPr/>
        <w:t>,</w:t>
        <w:tab/>
      </w:r>
      <w:r>
        <w:rPr>
          <w:i/>
          <w:spacing w:val="-4"/>
        </w:rPr>
        <w:t>4</w:t>
      </w:r>
      <w:r>
        <w:rPr>
          <w:spacing w:val="-4"/>
        </w:rPr>
        <w:t>(1). </w:t>
      </w:r>
      <w:hyperlink r:id="rId15">
        <w:r>
          <w:rPr>
            <w:u w:val="single"/>
          </w:rPr>
          <w:t>http://dx.doi.org/10.29313/.v0i0.8971</w:t>
        </w:r>
      </w:hyperlink>
    </w:p>
    <w:p>
      <w:pPr>
        <w:pStyle w:val="BodyText"/>
        <w:tabs>
          <w:tab w:pos="8462" w:val="left" w:leader="none"/>
        </w:tabs>
        <w:spacing w:line="259" w:lineRule="auto" w:before="158"/>
        <w:ind w:left="1156" w:right="123" w:hanging="480"/>
        <w:jc w:val="both"/>
      </w:pPr>
      <w:r>
        <w:rPr/>
        <w:t>Mitchell,</w:t>
      </w:r>
      <w:r>
        <w:rPr>
          <w:spacing w:val="-6"/>
        </w:rPr>
        <w:t> </w:t>
      </w:r>
      <w:r>
        <w:rPr/>
        <w:t>W.</w:t>
      </w:r>
      <w:r>
        <w:rPr>
          <w:spacing w:val="-6"/>
        </w:rPr>
        <w:t> </w:t>
      </w:r>
      <w:r>
        <w:rPr/>
        <w:t>F.</w:t>
      </w:r>
      <w:r>
        <w:rPr>
          <w:spacing w:val="-5"/>
        </w:rPr>
        <w:t> </w:t>
      </w:r>
      <w:r>
        <w:rPr/>
        <w:t>(1923).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Institutional</w:t>
      </w:r>
      <w:r>
        <w:rPr>
          <w:spacing w:val="-4"/>
        </w:rPr>
        <w:t> </w:t>
      </w:r>
      <w:r>
        <w:rPr/>
        <w:t>Basis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Shiftability</w:t>
      </w:r>
      <w:r>
        <w:rPr>
          <w:spacing w:val="-6"/>
        </w:rPr>
        <w:t> </w:t>
      </w:r>
      <w:r>
        <w:rPr/>
        <w:t>Theory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Bank Liquidity.</w:t>
      </w:r>
      <w:r>
        <w:rPr>
          <w:spacing w:val="-13"/>
        </w:rPr>
        <w:t> </w:t>
      </w:r>
      <w:r>
        <w:rPr>
          <w:i/>
        </w:rPr>
        <w:t>University</w:t>
      </w:r>
      <w:r>
        <w:rPr>
          <w:i/>
          <w:spacing w:val="-12"/>
        </w:rPr>
        <w:t> </w:t>
      </w:r>
      <w:r>
        <w:rPr>
          <w:i/>
        </w:rPr>
        <w:t>Journal</w:t>
      </w:r>
      <w:r>
        <w:rPr>
          <w:i/>
          <w:spacing w:val="-13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Business</w:t>
      </w:r>
      <w:r>
        <w:rPr/>
        <w:t>,</w:t>
      </w:r>
      <w:r>
        <w:rPr>
          <w:spacing w:val="-17"/>
        </w:rPr>
        <w:t> </w:t>
      </w:r>
      <w:r>
        <w:rPr>
          <w:i/>
        </w:rPr>
        <w:t>1</w:t>
      </w:r>
      <w:r>
        <w:rPr/>
        <w:t>(3)</w:t>
        <w:tab/>
      </w:r>
      <w:r>
        <w:rPr>
          <w:spacing w:val="-17"/>
        </w:rPr>
        <w:t>. </w:t>
      </w:r>
      <w:r>
        <w:rPr/>
        <w:t>https://doi.org/10.1086/506677</w:t>
      </w:r>
    </w:p>
    <w:p>
      <w:pPr>
        <w:pStyle w:val="BodyText"/>
        <w:spacing w:line="259" w:lineRule="auto" w:before="159"/>
        <w:ind w:left="1156" w:right="120" w:hanging="480"/>
        <w:jc w:val="both"/>
      </w:pPr>
      <w:r>
        <w:rPr/>
        <w:t>Mirza, M., &amp; Afriyeni. (2019). Analisis Rasio Rentabilitas Pada Pt. Bank Pembangunan Daerah (Bpd) Sumatera Barat Cabang Utama Padang. </w:t>
      </w:r>
      <w:hyperlink r:id="rId16">
        <w:r>
          <w:rPr/>
          <w:t>http://dx.doi.org/10.31219/osf.io/5mq98</w:t>
        </w:r>
      </w:hyperlink>
    </w:p>
    <w:p>
      <w:pPr>
        <w:pStyle w:val="BodyText"/>
        <w:spacing w:line="259" w:lineRule="auto" w:before="161"/>
        <w:ind w:left="1156" w:right="121" w:hanging="480"/>
        <w:jc w:val="both"/>
      </w:pPr>
      <w:r>
        <w:rPr/>
        <w:t>Muljawan, D., Suseno, P., Purwanta, W., Husman, J. A., Yuanita, D., Nurdin,</w:t>
      </w:r>
      <w:r>
        <w:rPr>
          <w:spacing w:val="-31"/>
        </w:rPr>
        <w:t> </w:t>
      </w:r>
      <w:r>
        <w:rPr/>
        <w:t>M., Hartono, B., Khairanis, Syaerozi, Kusumah, W., &amp; Dewi, S. P. (2020). Ekonomi Syariah. In </w:t>
      </w:r>
      <w:r>
        <w:rPr>
          <w:i/>
        </w:rPr>
        <w:t>Departemen Ekonomi dan Keuangan</w:t>
      </w:r>
      <w:r>
        <w:rPr>
          <w:i/>
          <w:spacing w:val="-5"/>
        </w:rPr>
        <w:t> </w:t>
      </w:r>
      <w:r>
        <w:rPr>
          <w:i/>
        </w:rPr>
        <w:t>Syariah</w:t>
      </w:r>
      <w:r>
        <w:rPr/>
        <w:t>.</w:t>
      </w:r>
    </w:p>
    <w:p>
      <w:pPr>
        <w:pStyle w:val="BodyText"/>
        <w:spacing w:line="256" w:lineRule="auto" w:before="158"/>
        <w:ind w:left="1156" w:right="115" w:hanging="480"/>
      </w:pPr>
      <w:r>
        <w:rPr/>
        <w:t>Mulyati, S., Fauziah, N., Singapurwoko, A., &amp; Kartini, K. (2022). The performance of rural banks in Indonesia during the Covid-19 pandemic.</w:t>
      </w:r>
    </w:p>
    <w:p>
      <w:pPr>
        <w:spacing w:after="0" w:line="256" w:lineRule="auto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6" w:lineRule="auto" w:before="212"/>
        <w:ind w:left="1156" w:right="115" w:firstLine="0"/>
        <w:jc w:val="left"/>
        <w:rPr>
          <w:sz w:val="24"/>
        </w:rPr>
      </w:pPr>
      <w:r>
        <w:rPr>
          <w:i/>
          <w:sz w:val="24"/>
        </w:rPr>
        <w:t>International Journal of Research in Business and Social Science (2147- </w:t>
      </w:r>
      <w:r>
        <w:rPr>
          <w:i/>
          <w:sz w:val="24"/>
        </w:rPr>
        <w:t>4478)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(6), 300–306. https://doi.org/10.20525/ijrbs.v11i6.1938</w:t>
      </w:r>
    </w:p>
    <w:p>
      <w:pPr>
        <w:pStyle w:val="BodyText"/>
        <w:spacing w:line="259" w:lineRule="auto" w:before="165"/>
        <w:ind w:left="1156" w:right="118" w:hanging="480"/>
        <w:jc w:val="both"/>
      </w:pPr>
      <w:r>
        <w:rPr/>
        <w:t>Nasution,</w:t>
      </w:r>
      <w:r>
        <w:rPr>
          <w:spacing w:val="-20"/>
        </w:rPr>
        <w:t> </w:t>
      </w:r>
      <w:r>
        <w:rPr/>
        <w:t>M.</w:t>
      </w:r>
      <w:r>
        <w:rPr>
          <w:spacing w:val="-19"/>
        </w:rPr>
        <w:t> </w:t>
      </w:r>
      <w:r>
        <w:rPr/>
        <w:t>S.,</w:t>
      </w:r>
      <w:r>
        <w:rPr>
          <w:spacing w:val="-19"/>
        </w:rPr>
        <w:t> </w:t>
      </w:r>
      <w:r>
        <w:rPr/>
        <w:t>&amp;</w:t>
      </w:r>
      <w:r>
        <w:rPr>
          <w:spacing w:val="-14"/>
        </w:rPr>
        <w:t> </w:t>
      </w:r>
      <w:r>
        <w:rPr/>
        <w:t>Husni</w:t>
      </w:r>
      <w:r>
        <w:rPr>
          <w:spacing w:val="-18"/>
        </w:rPr>
        <w:t> </w:t>
      </w:r>
      <w:r>
        <w:rPr/>
        <w:t>Kamal.</w:t>
      </w:r>
      <w:r>
        <w:rPr>
          <w:spacing w:val="-19"/>
        </w:rPr>
        <w:t> </w:t>
      </w:r>
      <w:r>
        <w:rPr/>
        <w:t>(2021).</w:t>
      </w:r>
      <w:r>
        <w:rPr>
          <w:spacing w:val="-18"/>
        </w:rPr>
        <w:t> </w:t>
      </w:r>
      <w:r>
        <w:rPr/>
        <w:t>Analisa</w:t>
      </w:r>
      <w:r>
        <w:rPr>
          <w:spacing w:val="-17"/>
        </w:rPr>
        <w:t> </w:t>
      </w:r>
      <w:r>
        <w:rPr/>
        <w:t>Perbandingan</w:t>
      </w:r>
      <w:r>
        <w:rPr>
          <w:spacing w:val="-19"/>
        </w:rPr>
        <w:t> </w:t>
      </w:r>
      <w:r>
        <w:rPr/>
        <w:t>Kinerja</w:t>
      </w:r>
      <w:r>
        <w:rPr>
          <w:spacing w:val="-17"/>
        </w:rPr>
        <w:t> </w:t>
      </w:r>
      <w:r>
        <w:rPr/>
        <w:t>Perbankan Syariah Dan Konvensional Pra Dan Pasca Covid-19. </w:t>
      </w:r>
      <w:r>
        <w:rPr>
          <w:i/>
        </w:rPr>
        <w:t>At-Tasyri’: Jurnal </w:t>
      </w:r>
      <w:r>
        <w:rPr>
          <w:i/>
        </w:rPr>
        <w:t>Ilmiah Prodi Muamalah</w:t>
      </w:r>
      <w:r>
        <w:rPr/>
        <w:t>, 29–38.</w:t>
      </w:r>
      <w:r>
        <w:rPr>
          <w:spacing w:val="-8"/>
        </w:rPr>
        <w:t> </w:t>
      </w:r>
      <w:hyperlink r:id="rId17">
        <w:r>
          <w:rPr>
            <w:u w:val="single"/>
          </w:rPr>
          <w:t>https://doi.org/10.47498/tasyri.v13i1.470</w:t>
        </w:r>
      </w:hyperlink>
    </w:p>
    <w:p>
      <w:pPr>
        <w:spacing w:before="159"/>
        <w:ind w:left="676" w:right="0" w:firstLine="0"/>
        <w:jc w:val="left"/>
        <w:rPr>
          <w:sz w:val="24"/>
        </w:rPr>
      </w:pPr>
      <w:r>
        <w:rPr>
          <w:sz w:val="24"/>
        </w:rPr>
        <w:t>Pandia, F. (2012). </w:t>
      </w:r>
      <w:r>
        <w:rPr>
          <w:i/>
          <w:sz w:val="24"/>
        </w:rPr>
        <w:t>Manajemen Dana dan Kesehatan Bank</w:t>
      </w:r>
      <w:r>
        <w:rPr>
          <w:sz w:val="24"/>
        </w:rPr>
        <w:t>. Rineka Cipta.</w:t>
      </w:r>
    </w:p>
    <w:p>
      <w:pPr>
        <w:spacing w:line="256" w:lineRule="auto" w:before="184"/>
        <w:ind w:left="1156" w:right="119" w:hanging="480"/>
        <w:jc w:val="both"/>
        <w:rPr>
          <w:sz w:val="24"/>
        </w:rPr>
      </w:pPr>
      <w:r>
        <w:rPr>
          <w:sz w:val="24"/>
        </w:rPr>
        <w:t>Prihadi, T. (2019). Laporan Keuangan Konsep dan Aplikasi. In </w:t>
      </w:r>
      <w:r>
        <w:rPr>
          <w:i/>
          <w:sz w:val="24"/>
        </w:rPr>
        <w:t>Analisis Laporan </w:t>
      </w:r>
      <w:r>
        <w:rPr>
          <w:i/>
          <w:sz w:val="24"/>
        </w:rPr>
        <w:t>Keuangan Konsep dan aplikasi</w:t>
      </w:r>
      <w:r>
        <w:rPr>
          <w:sz w:val="24"/>
        </w:rPr>
        <w:t>.</w:t>
      </w:r>
    </w:p>
    <w:p>
      <w:pPr>
        <w:pStyle w:val="BodyText"/>
        <w:tabs>
          <w:tab w:pos="8470" w:val="left" w:leader="none"/>
        </w:tabs>
        <w:spacing w:line="259" w:lineRule="auto" w:before="165"/>
        <w:ind w:left="1156" w:right="115" w:hanging="480"/>
        <w:jc w:val="both"/>
      </w:pPr>
      <w:r>
        <w:rPr/>
        <w:t>Purwanti, D. (2021). Determinasi Kinerja Keuangan Perusahaan : </w:t>
      </w:r>
      <w:r>
        <w:rPr>
          <w:spacing w:val="-4"/>
        </w:rPr>
        <w:t>Analisis</w:t>
      </w:r>
      <w:r>
        <w:rPr>
          <w:spacing w:val="52"/>
        </w:rPr>
        <w:t> </w:t>
      </w:r>
      <w:r>
        <w:rPr/>
        <w:t>Likuiditas, Leveragedan Ukuran Perusahaan(Literature Reviewmanajemen Keuangan).   </w:t>
      </w:r>
      <w:r>
        <w:rPr>
          <w:i/>
        </w:rPr>
        <w:t>Jurnal   Ilmu   Manajemen</w:t>
      </w:r>
      <w:r>
        <w:rPr>
          <w:i/>
          <w:spacing w:val="38"/>
        </w:rPr>
        <w:t> </w:t>
      </w:r>
      <w:r>
        <w:rPr>
          <w:i/>
        </w:rPr>
        <w:t>Terapan</w:t>
      </w:r>
      <w:r>
        <w:rPr/>
        <w:t>, </w:t>
      </w:r>
      <w:r>
        <w:rPr>
          <w:spacing w:val="40"/>
        </w:rPr>
        <w:t> </w:t>
      </w:r>
      <w:r>
        <w:rPr>
          <w:i/>
        </w:rPr>
        <w:t>2</w:t>
      </w:r>
      <w:r>
        <w:rPr/>
        <w:t>(5)</w:t>
        <w:tab/>
      </w:r>
      <w:r>
        <w:rPr>
          <w:spacing w:val="-17"/>
        </w:rPr>
        <w:t>. </w:t>
      </w:r>
      <w:r>
        <w:rPr/>
        <w:t>https://doi.org/10.31933/jimt.v2i5.593</w:t>
      </w:r>
    </w:p>
    <w:p>
      <w:pPr>
        <w:pStyle w:val="BodyText"/>
        <w:tabs>
          <w:tab w:pos="2004" w:val="left" w:leader="none"/>
          <w:tab w:pos="3355" w:val="left" w:leader="none"/>
          <w:tab w:pos="4161" w:val="left" w:leader="none"/>
          <w:tab w:pos="4793" w:val="left" w:leader="none"/>
          <w:tab w:pos="6529" w:val="left" w:leader="none"/>
        </w:tabs>
        <w:spacing w:line="259" w:lineRule="auto" w:before="157"/>
        <w:ind w:left="1156" w:right="119" w:hanging="480"/>
      </w:pPr>
      <w:r>
        <w:rPr/>
        <w:t>Purwoto,</w:t>
      </w:r>
      <w:r>
        <w:rPr>
          <w:spacing w:val="-8"/>
        </w:rPr>
        <w:t> </w:t>
      </w:r>
      <w:r>
        <w:rPr/>
        <w:t>S.</w:t>
      </w:r>
      <w:r>
        <w:rPr>
          <w:spacing w:val="-7"/>
        </w:rPr>
        <w:t> </w:t>
      </w:r>
      <w:r>
        <w:rPr/>
        <w:t>(2022).</w:t>
      </w:r>
      <w:r>
        <w:rPr>
          <w:spacing w:val="-7"/>
        </w:rPr>
        <w:t> </w:t>
      </w:r>
      <w:r>
        <w:rPr/>
        <w:t>Dampak</w:t>
      </w:r>
      <w:r>
        <w:rPr>
          <w:spacing w:val="-7"/>
        </w:rPr>
        <w:t> </w:t>
      </w:r>
      <w:r>
        <w:rPr/>
        <w:t>Pandemi</w:t>
      </w:r>
      <w:r>
        <w:rPr>
          <w:spacing w:val="-7"/>
        </w:rPr>
        <w:t> </w:t>
      </w:r>
      <w:r>
        <w:rPr/>
        <w:t>Covid-19</w:t>
      </w:r>
      <w:r>
        <w:rPr>
          <w:spacing w:val="-7"/>
        </w:rPr>
        <w:t> </w:t>
      </w:r>
      <w:r>
        <w:rPr/>
        <w:t>terhadap</w:t>
      </w:r>
      <w:r>
        <w:rPr>
          <w:spacing w:val="-8"/>
        </w:rPr>
        <w:t> </w:t>
      </w:r>
      <w:r>
        <w:rPr/>
        <w:t>Kinerja</w:t>
      </w:r>
      <w:r>
        <w:rPr>
          <w:spacing w:val="-5"/>
        </w:rPr>
        <w:t> </w:t>
      </w:r>
      <w:r>
        <w:rPr/>
        <w:t>Perbankan</w:t>
      </w:r>
      <w:r>
        <w:rPr>
          <w:spacing w:val="-8"/>
        </w:rPr>
        <w:t> </w:t>
      </w:r>
      <w:r>
        <w:rPr/>
        <w:t>yang Terdaftar di Bursa Efek Indonesia (BEI) Kuartal I-IV Tahun 2019-2020. </w:t>
      </w:r>
      <w:r>
        <w:rPr>
          <w:i/>
        </w:rPr>
        <w:t>Jurnal</w:t>
        <w:tab/>
        <w:t>Manajemen</w:t>
        <w:tab/>
        <w:t>Bisnis</w:t>
        <w:tab/>
        <w:t>Dan</w:t>
        <w:tab/>
        <w:t>Kewirausahaan</w:t>
        <w:tab/>
        <w:t>6</w:t>
      </w:r>
      <w:r>
        <w:rPr/>
        <w:t>(2). https://doi.org/10.24912/jmbk.v6i2.17842</w:t>
      </w:r>
    </w:p>
    <w:p>
      <w:pPr>
        <w:pStyle w:val="BodyText"/>
        <w:spacing w:line="259" w:lineRule="auto" w:before="160"/>
        <w:ind w:left="1156" w:right="118" w:hanging="480"/>
        <w:jc w:val="both"/>
      </w:pPr>
      <w:r>
        <w:rPr/>
        <w:t>Said, S. N., &amp; Agustina, P. (2021). Analisis Perbandingan Kinerja Keuangan Perumda Bpr Bank Cirebon Sebelum Dan Sesudah Pengumuman Pandemi Covid-19. </w:t>
      </w:r>
      <w:r>
        <w:rPr>
          <w:i/>
        </w:rPr>
        <w:t>Eqien: Jurnal Ekonomi Dan Bisnis</w:t>
      </w:r>
      <w:r>
        <w:rPr/>
        <w:t>, </w:t>
      </w:r>
      <w:r>
        <w:rPr>
          <w:i/>
        </w:rPr>
        <w:t>8</w:t>
      </w:r>
      <w:r>
        <w:rPr/>
        <w:t>(2). https://doi.org/10.34308/eqien.v8i2.238</w:t>
      </w:r>
    </w:p>
    <w:p>
      <w:pPr>
        <w:spacing w:line="259" w:lineRule="auto" w:before="160"/>
        <w:ind w:left="1156" w:right="118" w:hanging="480"/>
        <w:jc w:val="both"/>
        <w:rPr>
          <w:sz w:val="24"/>
        </w:rPr>
      </w:pPr>
      <w:r>
        <w:rPr>
          <w:sz w:val="24"/>
        </w:rPr>
        <w:t>Saparinda,</w:t>
      </w:r>
      <w:r>
        <w:rPr>
          <w:spacing w:val="-14"/>
          <w:sz w:val="24"/>
        </w:rPr>
        <w:t> </w:t>
      </w:r>
      <w:r>
        <w:rPr>
          <w:sz w:val="24"/>
        </w:rPr>
        <w:t>R.</w:t>
      </w:r>
      <w:r>
        <w:rPr>
          <w:spacing w:val="-18"/>
          <w:sz w:val="24"/>
        </w:rPr>
        <w:t> </w:t>
      </w:r>
      <w:r>
        <w:rPr>
          <w:sz w:val="24"/>
        </w:rPr>
        <w:t>W.</w:t>
      </w:r>
      <w:r>
        <w:rPr>
          <w:spacing w:val="-14"/>
          <w:sz w:val="24"/>
        </w:rPr>
        <w:t> </w:t>
      </w:r>
      <w:r>
        <w:rPr>
          <w:sz w:val="24"/>
        </w:rPr>
        <w:t>(2021).</w:t>
      </w:r>
      <w:r>
        <w:rPr>
          <w:spacing w:val="-13"/>
          <w:sz w:val="24"/>
        </w:rPr>
        <w:t> </w:t>
      </w:r>
      <w:r>
        <w:rPr>
          <w:sz w:val="24"/>
        </w:rPr>
        <w:t>Dampak</w:t>
      </w:r>
      <w:r>
        <w:rPr>
          <w:spacing w:val="-13"/>
          <w:sz w:val="24"/>
        </w:rPr>
        <w:t> </w:t>
      </w:r>
      <w:r>
        <w:rPr>
          <w:sz w:val="24"/>
        </w:rPr>
        <w:t>Pandemi</w:t>
      </w:r>
      <w:r>
        <w:rPr>
          <w:spacing w:val="-14"/>
          <w:sz w:val="24"/>
        </w:rPr>
        <w:t> </w:t>
      </w:r>
      <w:r>
        <w:rPr>
          <w:sz w:val="24"/>
        </w:rPr>
        <w:t>Covid–19</w:t>
      </w:r>
      <w:r>
        <w:rPr>
          <w:spacing w:val="-13"/>
          <w:sz w:val="24"/>
        </w:rPr>
        <w:t> </w:t>
      </w:r>
      <w:r>
        <w:rPr>
          <w:sz w:val="24"/>
        </w:rPr>
        <w:t>Terhadap</w:t>
      </w:r>
      <w:r>
        <w:rPr>
          <w:spacing w:val="-19"/>
          <w:sz w:val="24"/>
        </w:rPr>
        <w:t> </w:t>
      </w:r>
      <w:r>
        <w:rPr>
          <w:sz w:val="24"/>
        </w:rPr>
        <w:t>Kinerja</w:t>
      </w:r>
      <w:r>
        <w:rPr>
          <w:spacing w:val="-12"/>
          <w:sz w:val="24"/>
        </w:rPr>
        <w:t> </w:t>
      </w:r>
      <w:r>
        <w:rPr>
          <w:sz w:val="24"/>
        </w:rPr>
        <w:t>Keuangan Perbankan (Studi Empiris pada PT. Bank Negara Indonesia Persero Tbk). </w:t>
      </w:r>
      <w:r>
        <w:rPr>
          <w:i/>
          <w:sz w:val="24"/>
        </w:rPr>
        <w:t>Jurnal Edukasi (Ekonomi, Pendidikan Dan Akuntansi)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(2)dsdsdsdsdsdsd https://doi.org/10.25157/je.v9i2.6051</w:t>
      </w:r>
    </w:p>
    <w:p>
      <w:pPr>
        <w:spacing w:line="259" w:lineRule="auto" w:before="160"/>
        <w:ind w:left="1156" w:right="115" w:hanging="480"/>
        <w:jc w:val="both"/>
        <w:rPr>
          <w:sz w:val="24"/>
        </w:rPr>
      </w:pPr>
      <w:r>
        <w:rPr>
          <w:sz w:val="24"/>
        </w:rPr>
        <w:t>Sarasyanti, N. (2019). Perbandingan Kinerja Keuangan Bprs Dan Bpr Konvensional Di Surabaya. </w:t>
      </w:r>
      <w:r>
        <w:rPr>
          <w:i/>
          <w:sz w:val="24"/>
        </w:rPr>
        <w:t>Jurnal Ekonomi Syariah Teori Dan Terapan 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(4), 290–304. https://doi.org/10.20473/vol5iss20184pp291-306</w:t>
      </w:r>
    </w:p>
    <w:p>
      <w:pPr>
        <w:pStyle w:val="BodyText"/>
        <w:spacing w:line="259" w:lineRule="auto" w:before="158"/>
        <w:ind w:left="1156" w:right="115" w:hanging="480"/>
        <w:jc w:val="both"/>
      </w:pPr>
      <w:r>
        <w:rPr/>
        <w:t>Sari, S. T. S. P., &amp; Putra, Y. E. (2020). Analisis Perbandingan Rasio Rentabilitas Pada Bank Mandiri Tahun 2017-2019. </w:t>
      </w:r>
      <w:r>
        <w:rPr>
          <w:i/>
        </w:rPr>
        <w:t>Keuangan Dan Perbankan</w:t>
      </w:r>
      <w:r>
        <w:rPr/>
        <w:t>. </w:t>
      </w:r>
      <w:hyperlink r:id="rId18">
        <w:r>
          <w:rPr/>
          <w:t>http://dx.doi.org/10.31219/osf.io/v3hba</w:t>
        </w:r>
      </w:hyperlink>
    </w:p>
    <w:p>
      <w:pPr>
        <w:pStyle w:val="BodyText"/>
        <w:spacing w:line="259" w:lineRule="auto" w:before="162"/>
        <w:ind w:left="1156" w:right="115" w:hanging="480"/>
        <w:jc w:val="both"/>
      </w:pPr>
      <w:r>
        <w:rPr/>
        <w:t>Sembiring, S. (2021). Pengaruh Resiko Kredit, Kecukupan Modal, Hutang, Dan Pendapatan</w:t>
      </w:r>
      <w:r>
        <w:rPr>
          <w:spacing w:val="-7"/>
        </w:rPr>
        <w:t> </w:t>
      </w:r>
      <w:r>
        <w:rPr/>
        <w:t>Bunga</w:t>
      </w:r>
      <w:r>
        <w:rPr>
          <w:spacing w:val="-4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Profitabilitas</w:t>
      </w:r>
      <w:r>
        <w:rPr>
          <w:spacing w:val="-11"/>
        </w:rPr>
        <w:t> </w:t>
      </w:r>
      <w:r>
        <w:rPr/>
        <w:t>Pada</w:t>
      </w:r>
      <w:r>
        <w:rPr>
          <w:spacing w:val="-4"/>
        </w:rPr>
        <w:t> </w:t>
      </w:r>
      <w:r>
        <w:rPr/>
        <w:t>Perusahaan</w:t>
      </w:r>
      <w:r>
        <w:rPr>
          <w:spacing w:val="-7"/>
        </w:rPr>
        <w:t> </w:t>
      </w:r>
      <w:r>
        <w:rPr/>
        <w:t>Perbankan</w:t>
      </w:r>
      <w:r>
        <w:rPr>
          <w:spacing w:val="-6"/>
        </w:rPr>
        <w:t> </w:t>
      </w:r>
      <w:r>
        <w:rPr/>
        <w:t>Yang Terdaftar Di Bursa Efek Indonesia. </w:t>
      </w:r>
      <w:r>
        <w:rPr>
          <w:i/>
        </w:rPr>
        <w:t>Jurnal Riset Akuntansi &amp; Keuangan</w:t>
      </w:r>
      <w:r>
        <w:rPr/>
        <w:t>. https://doi.org/10.54367/jrak.v7i2.1213</w:t>
      </w:r>
    </w:p>
    <w:p>
      <w:pPr>
        <w:pStyle w:val="BodyText"/>
        <w:spacing w:line="256" w:lineRule="auto" w:before="160"/>
        <w:ind w:left="1156" w:right="115" w:hanging="480"/>
      </w:pPr>
      <w:r>
        <w:rPr/>
        <w:t>Septiana, A. (2019). Analisis Laporan Keuangan Konsep Dasar dan Deskripsi Laporan Keuangan. In </w:t>
      </w:r>
      <w:r>
        <w:rPr>
          <w:i/>
        </w:rPr>
        <w:t>Duta Media Publishing</w:t>
      </w:r>
      <w:r>
        <w:rPr/>
        <w:t>.</w:t>
      </w:r>
    </w:p>
    <w:p>
      <w:pPr>
        <w:spacing w:after="0" w:line="256" w:lineRule="auto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9" w:lineRule="auto" w:before="212"/>
        <w:ind w:left="1156" w:right="119" w:hanging="480"/>
        <w:jc w:val="both"/>
        <w:rPr>
          <w:sz w:val="24"/>
        </w:rPr>
      </w:pPr>
      <w:r>
        <w:rPr>
          <w:sz w:val="24"/>
        </w:rPr>
        <w:t>Setyawati,</w:t>
      </w:r>
      <w:r>
        <w:rPr>
          <w:spacing w:val="-19"/>
          <w:sz w:val="24"/>
        </w:rPr>
        <w:t> </w:t>
      </w:r>
      <w:r>
        <w:rPr>
          <w:sz w:val="24"/>
        </w:rPr>
        <w:t>I.,</w:t>
      </w:r>
      <w:r>
        <w:rPr>
          <w:spacing w:val="-17"/>
          <w:sz w:val="24"/>
        </w:rPr>
        <w:t> </w:t>
      </w:r>
      <w:r>
        <w:rPr>
          <w:sz w:val="24"/>
        </w:rPr>
        <w:t>Kartini,</w:t>
      </w:r>
      <w:r>
        <w:rPr>
          <w:spacing w:val="-18"/>
          <w:sz w:val="24"/>
        </w:rPr>
        <w:t> </w:t>
      </w:r>
      <w:r>
        <w:rPr>
          <w:sz w:val="24"/>
        </w:rPr>
        <w:t>D.,</w:t>
      </w:r>
      <w:r>
        <w:rPr>
          <w:spacing w:val="-18"/>
          <w:sz w:val="24"/>
        </w:rPr>
        <w:t> </w:t>
      </w:r>
      <w:r>
        <w:rPr>
          <w:sz w:val="24"/>
        </w:rPr>
        <w:t>Rachman,</w:t>
      </w:r>
      <w:r>
        <w:rPr>
          <w:spacing w:val="-18"/>
          <w:sz w:val="24"/>
        </w:rPr>
        <w:t> </w:t>
      </w:r>
      <w:r>
        <w:rPr>
          <w:sz w:val="24"/>
        </w:rPr>
        <w:t>S.,</w:t>
      </w:r>
      <w:r>
        <w:rPr>
          <w:spacing w:val="-19"/>
          <w:sz w:val="24"/>
        </w:rPr>
        <w:t> </w:t>
      </w:r>
      <w:r>
        <w:rPr>
          <w:sz w:val="24"/>
        </w:rPr>
        <w:t>&amp;</w:t>
      </w:r>
      <w:r>
        <w:rPr>
          <w:spacing w:val="-17"/>
          <w:sz w:val="24"/>
        </w:rPr>
        <w:t> </w:t>
      </w:r>
      <w:r>
        <w:rPr>
          <w:sz w:val="24"/>
        </w:rPr>
        <w:t>Febrian,</w:t>
      </w:r>
      <w:r>
        <w:rPr>
          <w:spacing w:val="-18"/>
          <w:sz w:val="24"/>
        </w:rPr>
        <w:t> </w:t>
      </w:r>
      <w:r>
        <w:rPr>
          <w:sz w:val="24"/>
        </w:rPr>
        <w:t>E.</w:t>
      </w:r>
      <w:r>
        <w:rPr>
          <w:spacing w:val="-18"/>
          <w:sz w:val="24"/>
        </w:rPr>
        <w:t> </w:t>
      </w:r>
      <w:r>
        <w:rPr>
          <w:sz w:val="24"/>
        </w:rPr>
        <w:t>(2015).</w:t>
      </w:r>
      <w:r>
        <w:rPr>
          <w:spacing w:val="-17"/>
          <w:sz w:val="24"/>
        </w:rPr>
        <w:t> </w:t>
      </w:r>
      <w:r>
        <w:rPr>
          <w:sz w:val="24"/>
        </w:rPr>
        <w:t>Assessing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Islamic Banking Financial Performance in Indonesia. </w:t>
      </w:r>
      <w:r>
        <w:rPr>
          <w:i/>
          <w:sz w:val="24"/>
        </w:rPr>
        <w:t>International 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Education and Research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(10).</w:t>
      </w:r>
      <w:r>
        <w:rPr>
          <w:spacing w:val="-6"/>
          <w:sz w:val="24"/>
        </w:rPr>
        <w:t> </w:t>
      </w:r>
      <w:hyperlink r:id="rId19">
        <w:r>
          <w:rPr>
            <w:sz w:val="24"/>
          </w:rPr>
          <w:t>www.ijern.com</w:t>
        </w:r>
      </w:hyperlink>
    </w:p>
    <w:p>
      <w:pPr>
        <w:pStyle w:val="BodyText"/>
        <w:spacing w:before="159"/>
        <w:ind w:left="637" w:right="87"/>
        <w:jc w:val="center"/>
      </w:pPr>
      <w:r>
        <w:rPr/>
        <w:t>Shona, M. (2020). Descriptive research design, definition, methods and examples.</w:t>
      </w:r>
    </w:p>
    <w:p>
      <w:pPr>
        <w:spacing w:before="24"/>
        <w:ind w:left="1156" w:right="0" w:firstLine="0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Scribbr</w:t>
      </w:r>
      <w:r>
        <w:rPr>
          <w:sz w:val="24"/>
        </w:rPr>
        <w:t>.</w:t>
      </w:r>
    </w:p>
    <w:p>
      <w:pPr>
        <w:pStyle w:val="BodyText"/>
        <w:spacing w:line="259" w:lineRule="auto" w:before="180"/>
        <w:ind w:left="1156" w:right="115" w:hanging="480"/>
        <w:jc w:val="both"/>
      </w:pPr>
      <w:r>
        <w:rPr/>
        <w:t>Soko,</w:t>
      </w:r>
      <w:r>
        <w:rPr>
          <w:spacing w:val="-7"/>
        </w:rPr>
        <w:t> </w:t>
      </w:r>
      <w:r>
        <w:rPr/>
        <w:t>F.</w:t>
      </w:r>
      <w:r>
        <w:rPr>
          <w:spacing w:val="-7"/>
        </w:rPr>
        <w:t> </w:t>
      </w:r>
      <w:r>
        <w:rPr/>
        <w:t>A.,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Harjanti,</w:t>
      </w:r>
      <w:r>
        <w:rPr>
          <w:spacing w:val="-6"/>
        </w:rPr>
        <w:t> </w:t>
      </w:r>
      <w:r>
        <w:rPr/>
        <w:t>MG.</w:t>
      </w:r>
      <w:r>
        <w:rPr>
          <w:spacing w:val="-7"/>
        </w:rPr>
        <w:t> </w:t>
      </w:r>
      <w:r>
        <w:rPr/>
        <w:t>F.</w:t>
      </w:r>
      <w:r>
        <w:rPr>
          <w:spacing w:val="-7"/>
        </w:rPr>
        <w:t> </w:t>
      </w:r>
      <w:r>
        <w:rPr/>
        <w:t>(2022).</w:t>
      </w:r>
      <w:r>
        <w:rPr>
          <w:spacing w:val="-6"/>
        </w:rPr>
        <w:t> </w:t>
      </w:r>
      <w:r>
        <w:rPr/>
        <w:t>Perbedaan</w:t>
      </w:r>
      <w:r>
        <w:rPr>
          <w:spacing w:val="-10"/>
        </w:rPr>
        <w:t> </w:t>
      </w:r>
      <w:r>
        <w:rPr/>
        <w:t>Kinerja</w:t>
      </w:r>
      <w:r>
        <w:rPr>
          <w:spacing w:val="-5"/>
        </w:rPr>
        <w:t> </w:t>
      </w:r>
      <w:r>
        <w:rPr/>
        <w:t>Perusahaan</w:t>
      </w:r>
      <w:r>
        <w:rPr>
          <w:spacing w:val="-7"/>
        </w:rPr>
        <w:t> </w:t>
      </w:r>
      <w:r>
        <w:rPr/>
        <w:t>Perbankan Sebelum dan Saat Pandemi Covid-19. </w:t>
      </w:r>
      <w:r>
        <w:rPr>
          <w:i/>
        </w:rPr>
        <w:t>Jurnal Ilmiah Ekonomi Dan Bisnis</w:t>
      </w:r>
      <w:r>
        <w:rPr/>
        <w:t>, </w:t>
      </w:r>
      <w:r>
        <w:rPr>
          <w:i/>
        </w:rPr>
        <w:t>4</w:t>
      </w:r>
      <w:r>
        <w:rPr/>
        <w:t>(2014).</w:t>
      </w:r>
      <w:r>
        <w:rPr>
          <w:spacing w:val="-1"/>
        </w:rPr>
        <w:t> </w:t>
      </w:r>
      <w:r>
        <w:rPr/>
        <w:t>https://journal.uii.ac.id/NCAF/article/view/22301</w:t>
      </w:r>
    </w:p>
    <w:p>
      <w:pPr>
        <w:spacing w:line="259" w:lineRule="auto" w:before="161"/>
        <w:ind w:left="1156" w:right="122" w:hanging="480"/>
        <w:jc w:val="both"/>
        <w:rPr>
          <w:sz w:val="24"/>
        </w:rPr>
      </w:pPr>
      <w:r>
        <w:rPr>
          <w:sz w:val="24"/>
        </w:rPr>
        <w:t>Spence, M. (1973). Job Market Signaling Author ( s ): Michael Spence Reviewed work</w:t>
      </w:r>
      <w:r>
        <w:rPr>
          <w:spacing w:val="-14"/>
          <w:sz w:val="24"/>
        </w:rPr>
        <w:t> </w:t>
      </w:r>
      <w:r>
        <w:rPr>
          <w:sz w:val="24"/>
        </w:rPr>
        <w:t>(</w:t>
      </w:r>
      <w:r>
        <w:rPr>
          <w:spacing w:val="-11"/>
          <w:sz w:val="24"/>
        </w:rPr>
        <w:t> </w:t>
      </w:r>
      <w:r>
        <w:rPr>
          <w:sz w:val="24"/>
        </w:rPr>
        <w:t>s</w:t>
      </w:r>
      <w:r>
        <w:rPr>
          <w:spacing w:val="-16"/>
          <w:sz w:val="24"/>
        </w:rPr>
        <w:t> </w:t>
      </w:r>
      <w:r>
        <w:rPr>
          <w:sz w:val="24"/>
        </w:rPr>
        <w:t>):</w:t>
      </w:r>
      <w:r>
        <w:rPr>
          <w:spacing w:val="-9"/>
          <w:sz w:val="24"/>
        </w:rPr>
        <w:t> </w:t>
      </w:r>
      <w:r>
        <w:rPr>
          <w:sz w:val="24"/>
        </w:rPr>
        <w:t>Published</w:t>
      </w:r>
      <w:r>
        <w:rPr>
          <w:spacing w:val="-14"/>
          <w:sz w:val="24"/>
        </w:rPr>
        <w:t> </w:t>
      </w:r>
      <w:r>
        <w:rPr>
          <w:sz w:val="24"/>
        </w:rPr>
        <w:t>by :</w:t>
      </w:r>
      <w:r>
        <w:rPr>
          <w:spacing w:val="-14"/>
          <w:sz w:val="24"/>
        </w:rPr>
        <w:t> </w:t>
      </w:r>
      <w:r>
        <w:rPr>
          <w:sz w:val="24"/>
        </w:rPr>
        <w:t>Oxford</w:t>
      </w:r>
      <w:r>
        <w:rPr>
          <w:spacing w:val="-11"/>
          <w:sz w:val="24"/>
        </w:rPr>
        <w:t> </w:t>
      </w:r>
      <w:r>
        <w:rPr>
          <w:sz w:val="24"/>
        </w:rPr>
        <w:t>University</w:t>
      </w:r>
      <w:r>
        <w:rPr>
          <w:spacing w:val="-14"/>
          <w:sz w:val="24"/>
        </w:rPr>
        <w:t> </w:t>
      </w:r>
      <w:r>
        <w:rPr>
          <w:sz w:val="24"/>
        </w:rPr>
        <w:t>Press.</w:t>
      </w:r>
      <w:r>
        <w:rPr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Quarterly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> </w:t>
      </w:r>
      <w:r>
        <w:rPr>
          <w:i/>
          <w:spacing w:val="-18"/>
          <w:sz w:val="24"/>
        </w:rPr>
        <w:t>of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87</w:t>
      </w:r>
      <w:r>
        <w:rPr>
          <w:sz w:val="24"/>
        </w:rPr>
        <w:t>(3).</w:t>
      </w:r>
    </w:p>
    <w:p>
      <w:pPr>
        <w:spacing w:line="259" w:lineRule="auto" w:before="159"/>
        <w:ind w:left="1156" w:right="119" w:hanging="480"/>
        <w:jc w:val="both"/>
        <w:rPr>
          <w:sz w:val="24"/>
        </w:rPr>
      </w:pPr>
      <w:r>
        <w:rPr>
          <w:sz w:val="24"/>
        </w:rPr>
        <w:t>Stien</w:t>
      </w:r>
      <w:r>
        <w:rPr>
          <w:spacing w:val="-7"/>
          <w:sz w:val="24"/>
        </w:rPr>
        <w:t> </w:t>
      </w:r>
      <w:r>
        <w:rPr>
          <w:sz w:val="24"/>
        </w:rPr>
        <w:t>Pangkey,</w:t>
      </w:r>
      <w:r>
        <w:rPr>
          <w:spacing w:val="-6"/>
          <w:sz w:val="24"/>
        </w:rPr>
        <w:t> </w:t>
      </w:r>
      <w:r>
        <w:rPr>
          <w:sz w:val="24"/>
        </w:rPr>
        <w:t>I.</w:t>
      </w:r>
      <w:r>
        <w:rPr>
          <w:spacing w:val="-5"/>
          <w:sz w:val="24"/>
        </w:rPr>
        <w:t> </w:t>
      </w:r>
      <w:r>
        <w:rPr>
          <w:sz w:val="24"/>
        </w:rPr>
        <w:t>D.,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O.</w:t>
      </w:r>
      <w:r>
        <w:rPr>
          <w:spacing w:val="-6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Dotulong,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6"/>
          <w:sz w:val="24"/>
        </w:rPr>
        <w:t> </w:t>
      </w:r>
      <w:r>
        <w:rPr>
          <w:sz w:val="24"/>
        </w:rPr>
        <w:t>(2022).</w:t>
      </w:r>
      <w:r>
        <w:rPr>
          <w:spacing w:val="-5"/>
          <w:sz w:val="24"/>
        </w:rPr>
        <w:t> </w:t>
      </w:r>
      <w:r>
        <w:rPr>
          <w:sz w:val="24"/>
        </w:rPr>
        <w:t>Analisis</w:t>
      </w:r>
      <w:r>
        <w:rPr>
          <w:spacing w:val="-7"/>
          <w:sz w:val="24"/>
        </w:rPr>
        <w:t> </w:t>
      </w:r>
      <w:r>
        <w:rPr>
          <w:sz w:val="24"/>
        </w:rPr>
        <w:t>Perbandingan</w:t>
      </w:r>
      <w:r>
        <w:rPr>
          <w:spacing w:val="-6"/>
          <w:sz w:val="24"/>
        </w:rPr>
        <w:t> </w:t>
      </w:r>
      <w:r>
        <w:rPr>
          <w:sz w:val="24"/>
        </w:rPr>
        <w:t>Kinerja Keuangan Pt. Bpr Nusa Utara Sebelum Dan Selama Pandemi Covid-19 (201</w:t>
      </w:r>
      <w:r>
        <w:rPr>
          <w:spacing w:val="-1"/>
          <w:sz w:val="24"/>
        </w:rPr>
        <w:t>8</w:t>
      </w:r>
      <w:r>
        <w:rPr>
          <w:sz w:val="24"/>
        </w:rPr>
        <w:t>-2020).</w:t>
      </w:r>
      <w:r>
        <w:rPr>
          <w:spacing w:val="4"/>
          <w:sz w:val="24"/>
        </w:rPr>
        <w:t> </w:t>
      </w:r>
      <w:r>
        <w:rPr>
          <w:i/>
          <w:spacing w:val="1"/>
          <w:sz w:val="24"/>
        </w:rPr>
        <w:t>J</w:t>
      </w:r>
      <w:r>
        <w:rPr>
          <w:i/>
          <w:sz w:val="24"/>
        </w:rPr>
        <w:t>u</w:t>
      </w:r>
      <w:r>
        <w:rPr>
          <w:i/>
          <w:spacing w:val="-2"/>
          <w:sz w:val="24"/>
        </w:rPr>
        <w:t>r</w:t>
      </w:r>
      <w:r>
        <w:rPr>
          <w:i/>
          <w:sz w:val="24"/>
        </w:rPr>
        <w:t>nal</w:t>
      </w:r>
      <w:r>
        <w:rPr>
          <w:i/>
          <w:spacing w:val="4"/>
          <w:sz w:val="24"/>
        </w:rPr>
        <w:t> </w:t>
      </w:r>
      <w:r>
        <w:rPr>
          <w:i/>
          <w:spacing w:val="1"/>
          <w:sz w:val="24"/>
        </w:rPr>
        <w:t>E</w:t>
      </w:r>
      <w:r>
        <w:rPr>
          <w:i/>
          <w:spacing w:val="-4"/>
          <w:sz w:val="24"/>
        </w:rPr>
        <w:t>M</w:t>
      </w:r>
      <w:r>
        <w:rPr>
          <w:i/>
          <w:spacing w:val="1"/>
          <w:sz w:val="24"/>
        </w:rPr>
        <w:t>BA</w:t>
      </w:r>
      <w:r>
        <w:rPr>
          <w:i/>
          <w:spacing w:val="-1"/>
          <w:w w:val="48"/>
          <w:sz w:val="24"/>
        </w:rPr>
        <w:t> </w:t>
      </w:r>
      <w:r>
        <w:rPr>
          <w:i/>
          <w:w w:val="48"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pacing w:val="1"/>
          <w:sz w:val="24"/>
        </w:rPr>
        <w:t>J</w:t>
      </w:r>
      <w:r>
        <w:rPr>
          <w:i/>
          <w:sz w:val="24"/>
        </w:rPr>
        <w:t>u</w:t>
      </w:r>
      <w:r>
        <w:rPr>
          <w:i/>
          <w:spacing w:val="-2"/>
          <w:sz w:val="24"/>
        </w:rPr>
        <w:t>r</w:t>
      </w:r>
      <w:r>
        <w:rPr>
          <w:i/>
          <w:sz w:val="24"/>
        </w:rPr>
        <w:t>nal</w:t>
      </w:r>
      <w:r>
        <w:rPr>
          <w:i/>
          <w:spacing w:val="4"/>
          <w:sz w:val="24"/>
        </w:rPr>
        <w:t> </w:t>
      </w:r>
      <w:r>
        <w:rPr>
          <w:i/>
          <w:spacing w:val="-3"/>
          <w:sz w:val="24"/>
        </w:rPr>
        <w:t>R</w:t>
      </w:r>
      <w:r>
        <w:rPr>
          <w:i/>
          <w:spacing w:val="1"/>
          <w:sz w:val="24"/>
        </w:rPr>
        <w:t>i</w:t>
      </w:r>
      <w:r>
        <w:rPr>
          <w:i/>
          <w:spacing w:val="-2"/>
          <w:sz w:val="24"/>
        </w:rPr>
        <w:t>s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t</w:t>
      </w:r>
      <w:r>
        <w:rPr>
          <w:i/>
          <w:spacing w:val="1"/>
          <w:sz w:val="24"/>
        </w:rPr>
        <w:t> Ek</w:t>
      </w:r>
      <w:r>
        <w:rPr>
          <w:i/>
          <w:sz w:val="24"/>
        </w:rPr>
        <w:t>ono</w:t>
      </w:r>
      <w:r>
        <w:rPr>
          <w:i/>
          <w:spacing w:val="-2"/>
          <w:sz w:val="24"/>
        </w:rPr>
        <w:t>m</w:t>
      </w:r>
      <w:r>
        <w:rPr>
          <w:i/>
          <w:spacing w:val="1"/>
          <w:sz w:val="24"/>
        </w:rPr>
        <w:t>i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Mana</w:t>
      </w:r>
      <w:r>
        <w:rPr>
          <w:i/>
          <w:spacing w:val="-3"/>
          <w:sz w:val="24"/>
        </w:rPr>
        <w:t>j</w:t>
      </w:r>
      <w:r>
        <w:rPr>
          <w:i/>
          <w:spacing w:val="1"/>
          <w:sz w:val="24"/>
        </w:rPr>
        <w:t>e</w:t>
      </w:r>
      <w:r>
        <w:rPr>
          <w:i/>
          <w:spacing w:val="-2"/>
          <w:sz w:val="24"/>
        </w:rPr>
        <w:t>m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n,</w:t>
      </w:r>
      <w:r>
        <w:rPr>
          <w:i/>
          <w:spacing w:val="3"/>
          <w:sz w:val="24"/>
        </w:rPr>
        <w:t> </w:t>
      </w:r>
      <w:r>
        <w:rPr>
          <w:i/>
          <w:spacing w:val="-3"/>
          <w:sz w:val="24"/>
        </w:rPr>
        <w:t>B</w:t>
      </w:r>
      <w:r>
        <w:rPr>
          <w:i/>
          <w:spacing w:val="1"/>
          <w:sz w:val="24"/>
        </w:rPr>
        <w:t>i</w:t>
      </w:r>
      <w:r>
        <w:rPr>
          <w:i/>
          <w:spacing w:val="-2"/>
          <w:sz w:val="24"/>
        </w:rPr>
        <w:t>s</w:t>
      </w:r>
      <w:r>
        <w:rPr>
          <w:i/>
          <w:sz w:val="24"/>
        </w:rPr>
        <w:t>nis</w:t>
      </w:r>
      <w:r>
        <w:rPr>
          <w:i/>
          <w:spacing w:val="2"/>
          <w:sz w:val="24"/>
        </w:rPr>
        <w:t> </w:t>
      </w:r>
      <w:r>
        <w:rPr>
          <w:i/>
          <w:spacing w:val="-10"/>
          <w:sz w:val="24"/>
        </w:rPr>
        <w:t>D</w:t>
      </w:r>
      <w:r>
        <w:rPr>
          <w:i/>
          <w:spacing w:val="-8"/>
          <w:sz w:val="24"/>
        </w:rPr>
        <w:t>an</w:t>
      </w:r>
      <w:r>
        <w:rPr>
          <w:i/>
          <w:sz w:val="24"/>
        </w:rPr>
        <w:t> Akuntansi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(1).</w:t>
      </w:r>
      <w:r>
        <w:rPr>
          <w:spacing w:val="-2"/>
          <w:sz w:val="24"/>
        </w:rPr>
        <w:t> </w:t>
      </w:r>
      <w:r>
        <w:rPr>
          <w:sz w:val="24"/>
        </w:rPr>
        <w:t>https://doi.org/10.35794/emba.v10i1.40415</w:t>
      </w:r>
    </w:p>
    <w:p>
      <w:pPr>
        <w:spacing w:line="256" w:lineRule="auto" w:before="160"/>
        <w:ind w:left="1156" w:right="117" w:hanging="480"/>
        <w:jc w:val="both"/>
        <w:rPr>
          <w:sz w:val="24"/>
        </w:rPr>
      </w:pPr>
      <w:r>
        <w:rPr>
          <w:sz w:val="24"/>
        </w:rPr>
        <w:t>Sugiyono. (2018). Sugiyono Metode Penelitian Kuantitatif Kualitatif. </w:t>
      </w:r>
      <w:r>
        <w:rPr>
          <w:i/>
          <w:sz w:val="24"/>
        </w:rPr>
        <w:t>Metode </w:t>
      </w:r>
      <w:r>
        <w:rPr>
          <w:i/>
          <w:sz w:val="24"/>
        </w:rPr>
        <w:t>Penelitian Kuantitatif Kualitatif</w:t>
      </w:r>
      <w:r>
        <w:rPr>
          <w:sz w:val="24"/>
        </w:rPr>
        <w:t>.</w:t>
      </w:r>
    </w:p>
    <w:p>
      <w:pPr>
        <w:pStyle w:val="BodyText"/>
        <w:spacing w:before="165"/>
        <w:ind w:left="637" w:right="87"/>
        <w:jc w:val="center"/>
      </w:pPr>
      <w:r>
        <w:rPr/>
        <w:t>Supeno, W. (2019). Analisis Efisiensi BOPO Terhadap Laba Bersih Pada BPR.</w:t>
      </w:r>
    </w:p>
    <w:p>
      <w:pPr>
        <w:spacing w:before="20"/>
        <w:ind w:left="1156" w:right="0" w:firstLine="0"/>
        <w:jc w:val="left"/>
        <w:rPr>
          <w:sz w:val="24"/>
        </w:rPr>
      </w:pPr>
      <w:r>
        <w:rPr>
          <w:i/>
          <w:sz w:val="24"/>
        </w:rPr>
        <w:t>Jurnal Kajian Ilmiah</w:t>
      </w:r>
      <w:r>
        <w:rPr>
          <w:sz w:val="24"/>
        </w:rPr>
        <w:t>, </w:t>
      </w:r>
      <w:r>
        <w:rPr>
          <w:i/>
          <w:sz w:val="24"/>
        </w:rPr>
        <w:t>19</w:t>
      </w:r>
      <w:r>
        <w:rPr>
          <w:sz w:val="24"/>
        </w:rPr>
        <w:t>(2). https://dx.doi.org/10.31599/jki.v19i2.460</w:t>
      </w:r>
    </w:p>
    <w:p>
      <w:pPr>
        <w:pStyle w:val="BodyText"/>
        <w:spacing w:line="259" w:lineRule="auto" w:before="184"/>
        <w:ind w:left="1156" w:right="115" w:hanging="480"/>
        <w:jc w:val="both"/>
      </w:pPr>
      <w:r>
        <w:rPr/>
        <w:t>Surya, Y. A., &amp; Asiyah, B. N. (2020). Analisis Perbandingan Kinerja Keuangan Bank Bni Syariah Dan Bank Syariah Mandiri Di Masa Pandemi Covid-19. </w:t>
      </w:r>
      <w:r>
        <w:rPr>
          <w:i/>
        </w:rPr>
        <w:t>IQTISHADIA Jurnal Ekonomi &amp; Perbankan Syariah</w:t>
      </w:r>
      <w:r>
        <w:rPr/>
        <w:t>, </w:t>
      </w:r>
      <w:r>
        <w:rPr>
          <w:i/>
        </w:rPr>
        <w:t>7</w:t>
      </w:r>
      <w:r>
        <w:rPr/>
        <w:t>(2), 170–187. https://doi.org/10.19105/iqtishadia.v7i2.3672</w:t>
      </w:r>
    </w:p>
    <w:p>
      <w:pPr>
        <w:pStyle w:val="BodyText"/>
        <w:tabs>
          <w:tab w:pos="3427" w:val="left" w:leader="none"/>
          <w:tab w:pos="4833" w:val="left" w:leader="none"/>
          <w:tab w:pos="6413" w:val="left" w:leader="none"/>
          <w:tab w:pos="8074" w:val="left" w:leader="none"/>
        </w:tabs>
        <w:spacing w:line="259" w:lineRule="auto" w:before="161"/>
        <w:ind w:left="1156" w:right="115" w:hanging="480"/>
        <w:jc w:val="both"/>
      </w:pPr>
      <w:r>
        <w:rPr/>
        <w:t>Tanor, M. O., Sabijono, H., &amp; Walandouw, S. K. (2015). Analisis Laporan Keuangan Dalam Mengukur Kinerja Keuangan Pada Pt. Bank Artha Graha Internasional,</w:t>
        <w:tab/>
        <w:t>Tbk.</w:t>
        <w:tab/>
      </w:r>
      <w:r>
        <w:rPr>
          <w:i/>
        </w:rPr>
        <w:t>Jurnal</w:t>
        <w:tab/>
        <w:t>EMBA</w:t>
      </w:r>
      <w:r>
        <w:rPr/>
        <w:t>,</w:t>
        <w:tab/>
      </w:r>
      <w:r>
        <w:rPr>
          <w:i/>
          <w:spacing w:val="-5"/>
        </w:rPr>
        <w:t>3</w:t>
      </w:r>
      <w:r>
        <w:rPr>
          <w:spacing w:val="-5"/>
        </w:rPr>
        <w:t>(3). </w:t>
      </w:r>
      <w:r>
        <w:rPr/>
        <w:t>https://doi.org/10.35794/emba.3.3.2015.9535</w:t>
      </w:r>
    </w:p>
    <w:p>
      <w:pPr>
        <w:spacing w:line="259" w:lineRule="auto" w:before="156"/>
        <w:ind w:left="1156" w:right="118" w:hanging="480"/>
        <w:jc w:val="both"/>
        <w:rPr>
          <w:sz w:val="24"/>
        </w:rPr>
      </w:pPr>
      <w:r>
        <w:rPr>
          <w:sz w:val="24"/>
        </w:rPr>
        <w:t>Vinna, A. (2019). Analisis Perbandingan Kinerja Bank Perkreditan Rakyat Konvensional Dan Bank Pembiayaan Rakyat Syariah Di Daerah Istimewa Yogyakarta</w:t>
      </w:r>
      <w:r>
        <w:rPr>
          <w:spacing w:val="-12"/>
          <w:sz w:val="24"/>
        </w:rPr>
        <w:t> </w:t>
      </w:r>
      <w:r>
        <w:rPr>
          <w:sz w:val="24"/>
        </w:rPr>
        <w:t>Periode</w:t>
      </w:r>
      <w:r>
        <w:rPr>
          <w:spacing w:val="-12"/>
          <w:sz w:val="24"/>
        </w:rPr>
        <w:t> </w:t>
      </w:r>
      <w:r>
        <w:rPr>
          <w:sz w:val="24"/>
        </w:rPr>
        <w:t>2013-2017.</w:t>
      </w:r>
      <w:r>
        <w:rPr>
          <w:spacing w:val="-13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Pembangunan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UPN </w:t>
      </w:r>
      <w:r>
        <w:rPr>
          <w:i/>
          <w:sz w:val="24"/>
        </w:rPr>
        <w:t>“Veteran” Yogyakarta</w:t>
      </w:r>
      <w:hyperlink r:id="rId20">
        <w:r>
          <w:rPr>
            <w:sz w:val="24"/>
          </w:rPr>
          <w:t>.</w:t>
        </w:r>
        <w:r>
          <w:rPr>
            <w:spacing w:val="-3"/>
            <w:sz w:val="24"/>
          </w:rPr>
          <w:t> </w:t>
        </w:r>
        <w:r>
          <w:rPr>
            <w:sz w:val="24"/>
          </w:rPr>
          <w:t>http://eprints.upnyk.ac.id/18293/</w:t>
        </w:r>
      </w:hyperlink>
    </w:p>
    <w:p>
      <w:pPr>
        <w:pStyle w:val="BodyText"/>
        <w:spacing w:line="259" w:lineRule="auto" w:before="160"/>
        <w:ind w:left="1156" w:right="115" w:hanging="480"/>
        <w:jc w:val="both"/>
      </w:pPr>
      <w:r>
        <w:rPr/>
        <w:t>Wahyuni, M., &amp; Efriza, R. E. (2017). Analisis Perbandingan Kinerja Keuangan Antara Bank Syariah dengan Bank Konvensional di Indonesia. </w:t>
      </w:r>
      <w:r>
        <w:rPr>
          <w:i/>
        </w:rPr>
        <w:t>Manajemen </w:t>
      </w:r>
      <w:r>
        <w:rPr>
          <w:i/>
        </w:rPr>
        <w:t>Keuangan Perbankan</w:t>
      </w:r>
      <w:r>
        <w:rPr/>
        <w:t>, </w:t>
      </w:r>
      <w:r>
        <w:rPr>
          <w:i/>
        </w:rPr>
        <w:t>1</w:t>
      </w:r>
      <w:r>
        <w:rPr/>
        <w:t>.eerrrwerwrewerewrrerwerweewweweerefscxxcsfdf https://ejournal.undiksha.ac.id/index.php/IJSSB/article/view/10584/6842</w:t>
      </w:r>
    </w:p>
    <w:p>
      <w:pPr>
        <w:pStyle w:val="BodyText"/>
        <w:spacing w:line="256" w:lineRule="auto" w:before="160"/>
        <w:ind w:left="1156" w:right="122" w:hanging="480"/>
        <w:jc w:val="both"/>
      </w:pPr>
      <w:r>
        <w:rPr/>
        <w:t>Wanma, J. R., &amp; Anggarini, G. (2019). Analisis Perbandingan Kinerja Keuangan Bank</w:t>
      </w:r>
      <w:r>
        <w:rPr>
          <w:spacing w:val="-7"/>
        </w:rPr>
        <w:t> </w:t>
      </w:r>
      <w:r>
        <w:rPr/>
        <w:t>Pemerintah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Swasta</w:t>
      </w:r>
      <w:r>
        <w:rPr>
          <w:spacing w:val="-4"/>
        </w:rPr>
        <w:t> </w:t>
      </w:r>
      <w:r>
        <w:rPr/>
        <w:t>Yang</w:t>
      </w:r>
      <w:r>
        <w:rPr>
          <w:spacing w:val="-7"/>
        </w:rPr>
        <w:t> </w:t>
      </w:r>
      <w:r>
        <w:rPr/>
        <w:t>Terdaftar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Bursa</w:t>
      </w:r>
      <w:r>
        <w:rPr>
          <w:spacing w:val="-4"/>
        </w:rPr>
        <w:t> </w:t>
      </w:r>
      <w:r>
        <w:rPr/>
        <w:t>Efek</w:t>
      </w:r>
      <w:r>
        <w:rPr>
          <w:spacing w:val="-7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(</w:t>
      </w:r>
      <w:r>
        <w:rPr>
          <w:spacing w:val="-5"/>
        </w:rPr>
        <w:t> </w:t>
      </w:r>
      <w:r>
        <w:rPr/>
        <w:t>BEI</w:t>
      </w:r>
    </w:p>
    <w:p>
      <w:pPr>
        <w:spacing w:after="0" w:line="256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6" w:lineRule="auto" w:before="212"/>
        <w:ind w:left="1156" w:right="115" w:firstLine="0"/>
        <w:jc w:val="left"/>
        <w:rPr>
          <w:sz w:val="24"/>
        </w:rPr>
      </w:pPr>
      <w:r>
        <w:rPr>
          <w:sz w:val="24"/>
        </w:rPr>
        <w:t>). </w:t>
      </w:r>
      <w:r>
        <w:rPr>
          <w:i/>
          <w:sz w:val="24"/>
        </w:rPr>
        <w:t>JUMABIS: Jurnal Manajemen &amp; Bisnis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. https://doi.org/10.55264/jumabis.v3i2.53</w:t>
      </w:r>
    </w:p>
    <w:p>
      <w:pPr>
        <w:pStyle w:val="BodyText"/>
        <w:spacing w:line="259" w:lineRule="auto" w:before="165"/>
        <w:ind w:left="1156" w:right="116" w:hanging="480"/>
        <w:jc w:val="both"/>
      </w:pPr>
      <w:r>
        <w:rPr/>
        <w:t>Wardhani, P. S., &amp; Ismunawan, I. (2021). Impact Covid-19 Terhadap</w:t>
      </w:r>
      <w:r>
        <w:rPr>
          <w:spacing w:val="-41"/>
        </w:rPr>
        <w:t> </w:t>
      </w:r>
      <w:r>
        <w:rPr/>
        <w:t>Rentabilitas Bank Perkreditan Rakyat Konvensional Di Kabupaten Sukoharjo. </w:t>
      </w:r>
      <w:r>
        <w:rPr>
          <w:i/>
        </w:rPr>
        <w:t>Jurnal </w:t>
      </w:r>
      <w:r>
        <w:rPr>
          <w:i/>
        </w:rPr>
        <w:t>Bisnis Dan Akuntansi</w:t>
      </w:r>
      <w:r>
        <w:rPr/>
        <w:t>, </w:t>
      </w:r>
      <w:r>
        <w:rPr>
          <w:i/>
        </w:rPr>
        <w:t>23</w:t>
      </w:r>
      <w:r>
        <w:rPr/>
        <w:t>(1).</w:t>
      </w:r>
      <w:r>
        <w:rPr>
          <w:spacing w:val="-6"/>
        </w:rPr>
        <w:t> </w:t>
      </w:r>
      <w:r>
        <w:rPr/>
        <w:t>https://doi.org/10.34208/jba.v23i1.927</w:t>
      </w:r>
    </w:p>
    <w:p>
      <w:pPr>
        <w:spacing w:line="259" w:lineRule="auto" w:before="159"/>
        <w:ind w:left="1156" w:right="115" w:hanging="480"/>
        <w:jc w:val="both"/>
        <w:rPr>
          <w:sz w:val="24"/>
        </w:rPr>
      </w:pPr>
      <w:r>
        <w:rPr>
          <w:sz w:val="24"/>
        </w:rPr>
        <w:t>Yasin, A., &amp; Fisabilillah, L. W. P. (2021). Analisis Komparasi Kinerja Keuangan Bank Perkreditan Rakyat (BPR) Sebelum dan Pada Pandemi Covid-19. 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qui</w:t>
      </w:r>
      <w:r>
        <w:rPr>
          <w:i/>
          <w:spacing w:val="1"/>
          <w:sz w:val="24"/>
        </w:rPr>
        <w:t>li</w:t>
      </w:r>
      <w:r>
        <w:rPr>
          <w:i/>
          <w:sz w:val="24"/>
        </w:rPr>
        <w:t>b</w:t>
      </w:r>
      <w:r>
        <w:rPr>
          <w:i/>
          <w:spacing w:val="-2"/>
          <w:sz w:val="24"/>
        </w:rPr>
        <w:t>r</w:t>
      </w:r>
      <w:r>
        <w:rPr>
          <w:i/>
          <w:spacing w:val="1"/>
          <w:sz w:val="24"/>
        </w:rPr>
        <w:t>i</w:t>
      </w:r>
      <w:r>
        <w:rPr>
          <w:i/>
          <w:sz w:val="24"/>
        </w:rPr>
        <w:t>u</w:t>
      </w:r>
      <w:r>
        <w:rPr>
          <w:i/>
          <w:spacing w:val="-2"/>
          <w:sz w:val="24"/>
        </w:rPr>
        <w:t>m</w:t>
      </w:r>
      <w:r>
        <w:rPr>
          <w:i/>
          <w:spacing w:val="-1"/>
          <w:w w:val="48"/>
          <w:sz w:val="24"/>
        </w:rPr>
        <w:t> </w:t>
      </w:r>
      <w:r>
        <w:rPr>
          <w:i/>
          <w:w w:val="48"/>
          <w:sz w:val="24"/>
        </w:rPr>
        <w:t>:</w:t>
      </w:r>
      <w:r>
        <w:rPr>
          <w:i/>
          <w:sz w:val="24"/>
        </w:rPr>
        <w:t>   </w:t>
      </w:r>
      <w:r>
        <w:rPr>
          <w:i/>
          <w:spacing w:val="-21"/>
          <w:sz w:val="24"/>
        </w:rPr>
        <w:t> </w:t>
      </w:r>
      <w:r>
        <w:rPr>
          <w:i/>
          <w:spacing w:val="1"/>
          <w:sz w:val="24"/>
        </w:rPr>
        <w:t>J</w:t>
      </w:r>
      <w:r>
        <w:rPr>
          <w:i/>
          <w:sz w:val="24"/>
        </w:rPr>
        <w:t>u</w:t>
      </w:r>
      <w:r>
        <w:rPr>
          <w:i/>
          <w:spacing w:val="-2"/>
          <w:sz w:val="24"/>
        </w:rPr>
        <w:t>r</w:t>
      </w:r>
      <w:r>
        <w:rPr>
          <w:i/>
          <w:sz w:val="24"/>
        </w:rPr>
        <w:t>nal   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l</w:t>
      </w:r>
      <w:r>
        <w:rPr>
          <w:i/>
          <w:spacing w:val="-2"/>
          <w:sz w:val="24"/>
        </w:rPr>
        <w:t>m</w:t>
      </w:r>
      <w:r>
        <w:rPr>
          <w:i/>
          <w:spacing w:val="1"/>
          <w:sz w:val="24"/>
        </w:rPr>
        <w:t>i</w:t>
      </w:r>
      <w:r>
        <w:rPr>
          <w:i/>
          <w:sz w:val="24"/>
        </w:rPr>
        <w:t>ah   </w:t>
      </w:r>
      <w:r>
        <w:rPr>
          <w:i/>
          <w:spacing w:val="-21"/>
          <w:sz w:val="24"/>
        </w:rPr>
        <w:t> </w:t>
      </w:r>
      <w:r>
        <w:rPr>
          <w:i/>
          <w:spacing w:val="1"/>
          <w:sz w:val="24"/>
        </w:rPr>
        <w:t>Ek</w:t>
      </w:r>
      <w:r>
        <w:rPr>
          <w:i/>
          <w:sz w:val="24"/>
        </w:rPr>
        <w:t>ono</w:t>
      </w:r>
      <w:r>
        <w:rPr>
          <w:i/>
          <w:spacing w:val="-2"/>
          <w:sz w:val="24"/>
        </w:rPr>
        <w:t>m</w:t>
      </w:r>
      <w:r>
        <w:rPr>
          <w:i/>
          <w:sz w:val="24"/>
        </w:rPr>
        <w:t>i   </w:t>
      </w:r>
      <w:r>
        <w:rPr>
          <w:i/>
          <w:spacing w:val="-19"/>
          <w:sz w:val="24"/>
        </w:rPr>
        <w:t> </w:t>
      </w:r>
      <w:r>
        <w:rPr>
          <w:i/>
          <w:spacing w:val="-2"/>
          <w:sz w:val="24"/>
        </w:rPr>
        <w:t>D</w:t>
      </w:r>
      <w:r>
        <w:rPr>
          <w:i/>
          <w:sz w:val="24"/>
        </w:rPr>
        <w:t>an   </w:t>
      </w:r>
      <w:r>
        <w:rPr>
          <w:i/>
          <w:spacing w:val="-17"/>
          <w:sz w:val="24"/>
        </w:rPr>
        <w:t> </w:t>
      </w:r>
      <w:r>
        <w:rPr>
          <w:i/>
          <w:spacing w:val="1"/>
          <w:sz w:val="24"/>
        </w:rPr>
        <w:t>Pe</w:t>
      </w:r>
      <w:r>
        <w:rPr>
          <w:i/>
          <w:spacing w:val="-2"/>
          <w:sz w:val="24"/>
        </w:rPr>
        <w:t>m</w:t>
      </w:r>
      <w:r>
        <w:rPr>
          <w:i/>
          <w:sz w:val="24"/>
        </w:rPr>
        <w:t>b</w:t>
      </w:r>
      <w:r>
        <w:rPr>
          <w:i/>
          <w:spacing w:val="1"/>
          <w:sz w:val="24"/>
        </w:rPr>
        <w:t>el</w:t>
      </w:r>
      <w:r>
        <w:rPr>
          <w:i/>
          <w:spacing w:val="-5"/>
          <w:sz w:val="24"/>
        </w:rPr>
        <w:t>a</w:t>
      </w:r>
      <w:r>
        <w:rPr>
          <w:i/>
          <w:spacing w:val="1"/>
          <w:sz w:val="24"/>
        </w:rPr>
        <w:t>j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r</w:t>
      </w:r>
      <w:r>
        <w:rPr>
          <w:i/>
          <w:sz w:val="24"/>
        </w:rPr>
        <w:t>ann</w:t>
      </w:r>
      <w:r>
        <w:rPr>
          <w:i/>
          <w:spacing w:val="1"/>
          <w:sz w:val="24"/>
        </w:rPr>
        <w:t>y</w:t>
      </w:r>
      <w:r>
        <w:rPr>
          <w:i/>
          <w:spacing w:val="7"/>
          <w:sz w:val="24"/>
        </w:rPr>
        <w:t>a</w:t>
      </w:r>
      <w:r>
        <w:rPr>
          <w:sz w:val="24"/>
        </w:rPr>
        <w:t>,   </w:t>
      </w:r>
      <w:r>
        <w:rPr>
          <w:spacing w:val="-16"/>
          <w:sz w:val="24"/>
        </w:rPr>
        <w:t> </w:t>
      </w:r>
      <w:r>
        <w:rPr>
          <w:i/>
          <w:spacing w:val="-6"/>
          <w:sz w:val="24"/>
        </w:rPr>
        <w:t>9</w:t>
      </w:r>
      <w:r>
        <w:rPr>
          <w:spacing w:val="-6"/>
          <w:sz w:val="24"/>
        </w:rPr>
        <w:t>(2</w:t>
      </w:r>
      <w:r>
        <w:rPr>
          <w:spacing w:val="-10"/>
          <w:sz w:val="24"/>
        </w:rPr>
        <w:t>)</w:t>
      </w:r>
      <w:r>
        <w:rPr>
          <w:spacing w:val="-6"/>
          <w:sz w:val="24"/>
        </w:rPr>
        <w:t>.</w:t>
      </w:r>
      <w:r>
        <w:rPr>
          <w:sz w:val="24"/>
        </w:rPr>
        <w:t> https://doi.org/10.25273/equilibrium.v9i2.10011</w:t>
      </w:r>
    </w:p>
    <w:p>
      <w:pPr>
        <w:spacing w:line="259" w:lineRule="auto" w:before="160"/>
        <w:ind w:left="1156" w:right="115" w:hanging="480"/>
        <w:jc w:val="both"/>
        <w:rPr>
          <w:sz w:val="24"/>
        </w:rPr>
      </w:pPr>
      <w:r>
        <w:rPr>
          <w:sz w:val="24"/>
        </w:rPr>
        <w:t>Yuliana, R. (2020). Analisis Kinerja Keuangan Dengan Menggunakan Laporan Keuangan Pada Pt. Bank Bri (Perseroan), Tbk. </w:t>
      </w:r>
      <w:r>
        <w:rPr>
          <w:i/>
          <w:sz w:val="24"/>
        </w:rPr>
        <w:t>Jurnal Ekonomi Manajemen </w:t>
      </w:r>
      <w:r>
        <w:rPr>
          <w:i/>
          <w:sz w:val="24"/>
        </w:rPr>
        <w:t>Sistem Informasi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(5). https://doi.org/10.31933/jemsi.v1i5.181</w:t>
      </w:r>
    </w:p>
    <w:p>
      <w:pPr>
        <w:pStyle w:val="BodyText"/>
        <w:tabs>
          <w:tab w:pos="2947" w:val="left" w:leader="none"/>
          <w:tab w:pos="4379" w:val="left" w:leader="none"/>
          <w:tab w:pos="6266" w:val="left" w:leader="none"/>
          <w:tab w:pos="7749" w:val="left" w:leader="none"/>
        </w:tabs>
        <w:spacing w:line="259" w:lineRule="auto" w:before="158"/>
        <w:ind w:left="1156" w:right="115" w:hanging="480"/>
        <w:jc w:val="both"/>
      </w:pPr>
      <w:r>
        <w:rPr/>
        <w:t>Yustisia Utami, P. D., &amp; Yustiawan, D. G. P. (2021). Non Performing Loan sebagai Dampak Pandemi Covid- 19: Tinjauan Force Majeure Dalam Perjanjian</w:t>
        <w:tab/>
        <w:t>Kredit</w:t>
        <w:tab/>
        <w:t>Perbankan.</w:t>
        <w:tab/>
      </w:r>
      <w:r>
        <w:rPr>
          <w:i/>
        </w:rPr>
        <w:t>Kertha</w:t>
        <w:tab/>
      </w:r>
      <w:r>
        <w:rPr>
          <w:i/>
          <w:spacing w:val="-3"/>
        </w:rPr>
        <w:t>Patrika</w:t>
      </w:r>
      <w:r>
        <w:rPr>
          <w:spacing w:val="-3"/>
        </w:rPr>
        <w:t>, </w:t>
      </w:r>
      <w:r>
        <w:rPr>
          <w:i/>
        </w:rPr>
        <w:t>43</w:t>
      </w:r>
      <w:r>
        <w:rPr/>
        <w:t>(3).</w:t>
      </w:r>
    </w:p>
    <w:p>
      <w:pPr>
        <w:pStyle w:val="BodyText"/>
        <w:ind w:left="1156"/>
      </w:pPr>
      <w:r>
        <w:rPr/>
        <w:t>https://doi.org/10.24843/kp.2021.v43.i03.p07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spacing w:before="60"/>
        <w:ind w:right="1194"/>
        <w:jc w:val="right"/>
      </w:pPr>
      <w:r>
        <w:rPr/>
        <w:t>110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226" w:after="0"/>
        <w:ind w:left="1120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Data Penelitian</w:t>
      </w:r>
    </w:p>
    <w:p>
      <w:pPr>
        <w:pStyle w:val="BodyText"/>
        <w:spacing w:before="7" w:after="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253"/>
        <w:gridCol w:w="708"/>
        <w:gridCol w:w="572"/>
        <w:gridCol w:w="696"/>
        <w:gridCol w:w="672"/>
        <w:gridCol w:w="672"/>
        <w:gridCol w:w="572"/>
        <w:gridCol w:w="693"/>
        <w:gridCol w:w="672"/>
        <w:gridCol w:w="672"/>
        <w:gridCol w:w="593"/>
        <w:gridCol w:w="692"/>
        <w:gridCol w:w="672"/>
        <w:gridCol w:w="672"/>
        <w:gridCol w:w="573"/>
        <w:gridCol w:w="696"/>
        <w:gridCol w:w="672"/>
      </w:tblGrid>
      <w:tr>
        <w:trPr>
          <w:trHeight w:val="301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before="188"/>
              <w:ind w:left="15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4253" w:type="dxa"/>
            <w:vMerge w:val="restart"/>
          </w:tcPr>
          <w:p>
            <w:pPr>
              <w:pStyle w:val="TableParagraph"/>
              <w:spacing w:before="188"/>
              <w:ind w:left="111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Bank Perkreditan Rakyat</w:t>
            </w:r>
          </w:p>
        </w:tc>
        <w:tc>
          <w:tcPr>
            <w:tcW w:w="2648" w:type="dxa"/>
            <w:gridSpan w:val="4"/>
          </w:tcPr>
          <w:p>
            <w:pPr>
              <w:pStyle w:val="TableParagraph"/>
              <w:spacing w:line="214" w:lineRule="exact" w:before="68"/>
              <w:ind w:left="67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Triwulan I 2020</w:t>
            </w:r>
          </w:p>
        </w:tc>
        <w:tc>
          <w:tcPr>
            <w:tcW w:w="2609" w:type="dxa"/>
            <w:gridSpan w:val="4"/>
          </w:tcPr>
          <w:p>
            <w:pPr>
              <w:pStyle w:val="TableParagraph"/>
              <w:spacing w:line="214" w:lineRule="exact" w:before="68"/>
              <w:ind w:left="603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Teiwulan II 2020</w:t>
            </w:r>
          </w:p>
        </w:tc>
        <w:tc>
          <w:tcPr>
            <w:tcW w:w="2629" w:type="dxa"/>
            <w:gridSpan w:val="4"/>
          </w:tcPr>
          <w:p>
            <w:pPr>
              <w:pStyle w:val="TableParagraph"/>
              <w:spacing w:line="214" w:lineRule="exact" w:before="68"/>
              <w:ind w:left="59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Triwulan III 2020</w:t>
            </w:r>
          </w:p>
        </w:tc>
        <w:tc>
          <w:tcPr>
            <w:tcW w:w="2613" w:type="dxa"/>
            <w:gridSpan w:val="4"/>
          </w:tcPr>
          <w:p>
            <w:pPr>
              <w:pStyle w:val="TableParagraph"/>
              <w:spacing w:line="214" w:lineRule="exact" w:before="68"/>
              <w:ind w:left="57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Triwulan IV 2020</w:t>
            </w:r>
          </w:p>
        </w:tc>
      </w:tr>
      <w:tr>
        <w:trPr>
          <w:trHeight w:val="29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1" w:lineRule="exact" w:before="57"/>
              <w:ind w:right="17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CAR</w:t>
            </w:r>
          </w:p>
        </w:tc>
        <w:tc>
          <w:tcPr>
            <w:tcW w:w="572" w:type="dxa"/>
          </w:tcPr>
          <w:p>
            <w:pPr>
              <w:pStyle w:val="TableParagraph"/>
              <w:spacing w:line="221" w:lineRule="exact" w:before="57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ROA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57"/>
              <w:ind w:left="85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BOPO</w:t>
            </w:r>
          </w:p>
        </w:tc>
        <w:tc>
          <w:tcPr>
            <w:tcW w:w="672" w:type="dxa"/>
          </w:tcPr>
          <w:p>
            <w:pPr>
              <w:pStyle w:val="TableParagraph"/>
              <w:spacing w:line="221" w:lineRule="exact" w:before="57"/>
              <w:ind w:left="80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LDR</w:t>
            </w:r>
          </w:p>
        </w:tc>
        <w:tc>
          <w:tcPr>
            <w:tcW w:w="672" w:type="dxa"/>
          </w:tcPr>
          <w:p>
            <w:pPr>
              <w:pStyle w:val="TableParagraph"/>
              <w:spacing w:line="221" w:lineRule="exact" w:before="57"/>
              <w:ind w:left="80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CAR</w:t>
            </w:r>
          </w:p>
        </w:tc>
        <w:tc>
          <w:tcPr>
            <w:tcW w:w="572" w:type="dxa"/>
          </w:tcPr>
          <w:p>
            <w:pPr>
              <w:pStyle w:val="TableParagraph"/>
              <w:spacing w:line="221" w:lineRule="exact" w:before="57"/>
              <w:ind w:left="82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ROA</w:t>
            </w:r>
          </w:p>
        </w:tc>
        <w:tc>
          <w:tcPr>
            <w:tcW w:w="693" w:type="dxa"/>
          </w:tcPr>
          <w:p>
            <w:pPr>
              <w:pStyle w:val="TableParagraph"/>
              <w:spacing w:line="221" w:lineRule="exact" w:before="57"/>
              <w:ind w:left="87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BOPO</w:t>
            </w:r>
          </w:p>
        </w:tc>
        <w:tc>
          <w:tcPr>
            <w:tcW w:w="672" w:type="dxa"/>
          </w:tcPr>
          <w:p>
            <w:pPr>
              <w:pStyle w:val="TableParagraph"/>
              <w:spacing w:line="221" w:lineRule="exact" w:before="57"/>
              <w:ind w:right="168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LDR</w:t>
            </w:r>
          </w:p>
        </w:tc>
        <w:tc>
          <w:tcPr>
            <w:tcW w:w="672" w:type="dxa"/>
          </w:tcPr>
          <w:p>
            <w:pPr>
              <w:pStyle w:val="TableParagraph"/>
              <w:spacing w:line="221" w:lineRule="exact" w:before="57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CAR</w:t>
            </w:r>
          </w:p>
        </w:tc>
        <w:tc>
          <w:tcPr>
            <w:tcW w:w="593" w:type="dxa"/>
          </w:tcPr>
          <w:p>
            <w:pPr>
              <w:pStyle w:val="TableParagraph"/>
              <w:spacing w:line="221" w:lineRule="exact" w:before="57"/>
              <w:ind w:left="94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ROA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57"/>
              <w:ind w:left="86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BOPO</w:t>
            </w:r>
          </w:p>
        </w:tc>
        <w:tc>
          <w:tcPr>
            <w:tcW w:w="672" w:type="dxa"/>
          </w:tcPr>
          <w:p>
            <w:pPr>
              <w:pStyle w:val="TableParagraph"/>
              <w:spacing w:line="221" w:lineRule="exact" w:before="57"/>
              <w:ind w:left="81" w:right="7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LDR</w:t>
            </w:r>
          </w:p>
        </w:tc>
        <w:tc>
          <w:tcPr>
            <w:tcW w:w="672" w:type="dxa"/>
          </w:tcPr>
          <w:p>
            <w:pPr>
              <w:pStyle w:val="TableParagraph"/>
              <w:spacing w:line="221" w:lineRule="exact" w:before="57"/>
              <w:ind w:left="81" w:right="7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CAR</w:t>
            </w:r>
          </w:p>
        </w:tc>
        <w:tc>
          <w:tcPr>
            <w:tcW w:w="573" w:type="dxa"/>
          </w:tcPr>
          <w:p>
            <w:pPr>
              <w:pStyle w:val="TableParagraph"/>
              <w:spacing w:line="221" w:lineRule="exact" w:before="57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ROA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57"/>
              <w:ind w:left="84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BOPO</w:t>
            </w:r>
          </w:p>
        </w:tc>
        <w:tc>
          <w:tcPr>
            <w:tcW w:w="672" w:type="dxa"/>
          </w:tcPr>
          <w:p>
            <w:pPr>
              <w:pStyle w:val="TableParagraph"/>
              <w:spacing w:line="221" w:lineRule="exact" w:before="57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LDR</w:t>
            </w:r>
          </w:p>
        </w:tc>
      </w:tr>
      <w:tr>
        <w:trPr>
          <w:trHeight w:val="317" w:hRule="atLeast"/>
        </w:trPr>
        <w:tc>
          <w:tcPr>
            <w:tcW w:w="564" w:type="dxa"/>
          </w:tcPr>
          <w:p>
            <w:pPr>
              <w:pStyle w:val="TableParagraph"/>
              <w:spacing w:before="44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Wonogiri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24,11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2,96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78,82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90,73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21,19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2,82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81,35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89,21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20,31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2,44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83,66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85,40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20,03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2,07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85,64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83,76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0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Tasikmadu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20,28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2,46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88,85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87,16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18,42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1,86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88,22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90,71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18,69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1,70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88,76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87,84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16,56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1,62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89,71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82,90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Bank Daerah Karanganyar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29,37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2,47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83,70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91,94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26,76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2,29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83,86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92,70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30,88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1,80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87,38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89,95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33,62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1,52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88,83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91,49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Karangmalang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16,87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3,86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76,06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88,65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14,68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4,16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70,98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77,97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19,72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3,80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73,20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75,41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29,06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3,70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73,26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73,25</w:t>
            </w:r>
          </w:p>
        </w:tc>
      </w:tr>
      <w:tr>
        <w:trPr>
          <w:trHeight w:val="318" w:hRule="atLeast"/>
        </w:trPr>
        <w:tc>
          <w:tcPr>
            <w:tcW w:w="564" w:type="dxa"/>
          </w:tcPr>
          <w:p>
            <w:pPr>
              <w:pStyle w:val="TableParagraph"/>
              <w:spacing w:before="44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Bank Djoko Tingkir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16,31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1,16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89,37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90,01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18,08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1,36</w:t>
            </w:r>
          </w:p>
        </w:tc>
        <w:tc>
          <w:tcPr>
            <w:tcW w:w="693" w:type="dxa"/>
          </w:tcPr>
          <w:p>
            <w:pPr>
              <w:pStyle w:val="TableParagraph"/>
              <w:spacing w:before="5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87,28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87,55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18,92</w:t>
            </w:r>
          </w:p>
        </w:tc>
        <w:tc>
          <w:tcPr>
            <w:tcW w:w="593" w:type="dxa"/>
          </w:tcPr>
          <w:p>
            <w:pPr>
              <w:pStyle w:val="TableParagraph"/>
              <w:spacing w:before="5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1,52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85,49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87,70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18,90</w:t>
            </w:r>
          </w:p>
        </w:tc>
        <w:tc>
          <w:tcPr>
            <w:tcW w:w="573" w:type="dxa"/>
          </w:tcPr>
          <w:p>
            <w:pPr>
              <w:pStyle w:val="TableParagraph"/>
              <w:spacing w:before="5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1,49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85,09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84,22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0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Boyolali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19,21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2,40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82,20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71,18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22,98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2,02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86,70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76,43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26,58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1,76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89,17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78,41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27,82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1,81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88,64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75,36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Bank Boyolali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28,13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2,37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81,14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65,03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29,08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2,29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81,84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69,98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28,68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2,09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82,76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64,84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30,76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2,42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80,96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76,85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PT, BPR BKK Kebumen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22,13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3,46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72,94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84,08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18,47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3,56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75,23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81,49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18,58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3,78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75,29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78,98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19,39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3,53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77,34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73,73</w:t>
            </w:r>
          </w:p>
        </w:tc>
      </w:tr>
      <w:tr>
        <w:trPr>
          <w:trHeight w:val="317" w:hRule="atLeast"/>
        </w:trPr>
        <w:tc>
          <w:tcPr>
            <w:tcW w:w="564" w:type="dxa"/>
          </w:tcPr>
          <w:p>
            <w:pPr>
              <w:pStyle w:val="TableParagraph"/>
              <w:spacing w:before="44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Bank Wonosobo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18,87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2,50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79,11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68,95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19,09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2,66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77,63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76,87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19,88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1,92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81,95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76,70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19,00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1,53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85,67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80,63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1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1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Temanggung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18,53</w:t>
            </w:r>
          </w:p>
        </w:tc>
        <w:tc>
          <w:tcPr>
            <w:tcW w:w="572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5,99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62,48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91,13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16,30</w:t>
            </w:r>
          </w:p>
        </w:tc>
        <w:tc>
          <w:tcPr>
            <w:tcW w:w="572" w:type="dxa"/>
          </w:tcPr>
          <w:p>
            <w:pPr>
              <w:pStyle w:val="TableParagraph"/>
              <w:spacing w:before="1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2,87</w:t>
            </w:r>
          </w:p>
        </w:tc>
        <w:tc>
          <w:tcPr>
            <w:tcW w:w="693" w:type="dxa"/>
          </w:tcPr>
          <w:p>
            <w:pPr>
              <w:pStyle w:val="TableParagraph"/>
              <w:spacing w:before="1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78,04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80,99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17,13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2,53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80,92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79,60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18,16</w:t>
            </w:r>
          </w:p>
        </w:tc>
        <w:tc>
          <w:tcPr>
            <w:tcW w:w="573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3,26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77,79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82,78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Muntilan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29,18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2,66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79,74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81,43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30,77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2,14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82,84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81,65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31,20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2,49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82,49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85,99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30,90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1,97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84,96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78,97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Bank Bapas 69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25,93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4,43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65,98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87,02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26,46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4,09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68,59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83,50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26,36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3,10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75,39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80,18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27,88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2,94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76,21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78,58</w:t>
            </w:r>
          </w:p>
        </w:tc>
      </w:tr>
      <w:tr>
        <w:trPr>
          <w:trHeight w:val="318" w:hRule="atLeast"/>
        </w:trPr>
        <w:tc>
          <w:tcPr>
            <w:tcW w:w="564" w:type="dxa"/>
          </w:tcPr>
          <w:p>
            <w:pPr>
              <w:pStyle w:val="TableParagraph"/>
              <w:spacing w:before="44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Mandiraja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17,44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0,57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90,47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68,65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16,65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0,43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90,21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75,01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18,38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0,15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79,46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81,76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19,36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1,45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75,84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93,87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0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Purbalingga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28,99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3,47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93,24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81,87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27,15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3,34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76,68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75,85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28,13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3,79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73,19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71,53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28,63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3,58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75,08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70,27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Cilacap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27,91</w:t>
            </w:r>
          </w:p>
        </w:tc>
        <w:tc>
          <w:tcPr>
            <w:tcW w:w="572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4,50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72,76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77,79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24,05</w:t>
            </w:r>
          </w:p>
        </w:tc>
        <w:tc>
          <w:tcPr>
            <w:tcW w:w="572" w:type="dxa"/>
          </w:tcPr>
          <w:p>
            <w:pPr>
              <w:pStyle w:val="TableParagraph"/>
              <w:spacing w:before="1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4,02</w:t>
            </w:r>
          </w:p>
        </w:tc>
        <w:tc>
          <w:tcPr>
            <w:tcW w:w="693" w:type="dxa"/>
          </w:tcPr>
          <w:p>
            <w:pPr>
              <w:pStyle w:val="TableParagraph"/>
              <w:spacing w:before="1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78,22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70,81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24,65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3,45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80,02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68,95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26,09</w:t>
            </w:r>
          </w:p>
        </w:tc>
        <w:tc>
          <w:tcPr>
            <w:tcW w:w="573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3,15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79,12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69,72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PURWOKERTO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25,92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3,46</w:t>
            </w:r>
          </w:p>
        </w:tc>
        <w:tc>
          <w:tcPr>
            <w:tcW w:w="696" w:type="dxa"/>
          </w:tcPr>
          <w:p>
            <w:pPr>
              <w:pStyle w:val="TableParagraph"/>
              <w:ind w:left="85" w:righ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73,28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72,32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22,26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3,80</w:t>
            </w:r>
          </w:p>
        </w:tc>
        <w:tc>
          <w:tcPr>
            <w:tcW w:w="693" w:type="dxa"/>
          </w:tcPr>
          <w:p>
            <w:pPr>
              <w:pStyle w:val="TableParagraph"/>
              <w:ind w:left="86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71,96</w:t>
            </w:r>
          </w:p>
        </w:tc>
        <w:tc>
          <w:tcPr>
            <w:tcW w:w="672" w:type="dxa"/>
          </w:tcPr>
          <w:p>
            <w:pPr>
              <w:pStyle w:val="TableParagraph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73,60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27,14</w:t>
            </w:r>
          </w:p>
        </w:tc>
        <w:tc>
          <w:tcPr>
            <w:tcW w:w="593" w:type="dxa"/>
          </w:tcPr>
          <w:p>
            <w:pPr>
              <w:pStyle w:val="TableParagraph"/>
              <w:ind w:left="94" w:right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2,77</w:t>
            </w:r>
          </w:p>
        </w:tc>
        <w:tc>
          <w:tcPr>
            <w:tcW w:w="692" w:type="dxa"/>
          </w:tcPr>
          <w:p>
            <w:pPr>
              <w:pStyle w:val="TableParagraph"/>
              <w:ind w:left="85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71,95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70,63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28,01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2,85</w:t>
            </w:r>
          </w:p>
        </w:tc>
        <w:tc>
          <w:tcPr>
            <w:tcW w:w="696" w:type="dxa"/>
          </w:tcPr>
          <w:p>
            <w:pPr>
              <w:pStyle w:val="TableParagraph"/>
              <w:ind w:left="84" w:right="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74,89</w:t>
            </w:r>
          </w:p>
        </w:tc>
        <w:tc>
          <w:tcPr>
            <w:tcW w:w="672" w:type="dxa"/>
          </w:tcPr>
          <w:p>
            <w:pPr>
              <w:pStyle w:val="TableParagraph"/>
              <w:ind w:left="76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65,48</w:t>
            </w:r>
          </w:p>
        </w:tc>
      </w:tr>
      <w:tr>
        <w:trPr>
          <w:trHeight w:val="318" w:hRule="atLeast"/>
        </w:trPr>
        <w:tc>
          <w:tcPr>
            <w:tcW w:w="564" w:type="dxa"/>
          </w:tcPr>
          <w:p>
            <w:pPr>
              <w:pStyle w:val="TableParagraph"/>
              <w:spacing w:before="44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Blora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33,95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4,19</w:t>
            </w:r>
          </w:p>
        </w:tc>
        <w:tc>
          <w:tcPr>
            <w:tcW w:w="696" w:type="dxa"/>
          </w:tcPr>
          <w:p>
            <w:pPr>
              <w:pStyle w:val="TableParagraph"/>
              <w:ind w:left="85" w:righ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75,48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84,13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26,19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3,79</w:t>
            </w:r>
          </w:p>
        </w:tc>
        <w:tc>
          <w:tcPr>
            <w:tcW w:w="693" w:type="dxa"/>
          </w:tcPr>
          <w:p>
            <w:pPr>
              <w:pStyle w:val="TableParagraph"/>
              <w:ind w:left="86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78,11</w:t>
            </w:r>
          </w:p>
        </w:tc>
        <w:tc>
          <w:tcPr>
            <w:tcW w:w="672" w:type="dxa"/>
          </w:tcPr>
          <w:p>
            <w:pPr>
              <w:pStyle w:val="TableParagraph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85,52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25,19</w:t>
            </w:r>
          </w:p>
        </w:tc>
        <w:tc>
          <w:tcPr>
            <w:tcW w:w="593" w:type="dxa"/>
          </w:tcPr>
          <w:p>
            <w:pPr>
              <w:pStyle w:val="TableParagraph"/>
              <w:ind w:left="94" w:right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2,06</w:t>
            </w:r>
          </w:p>
        </w:tc>
        <w:tc>
          <w:tcPr>
            <w:tcW w:w="692" w:type="dxa"/>
          </w:tcPr>
          <w:p>
            <w:pPr>
              <w:pStyle w:val="TableParagraph"/>
              <w:ind w:left="85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87,77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83,45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26,70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3,63</w:t>
            </w:r>
          </w:p>
        </w:tc>
        <w:tc>
          <w:tcPr>
            <w:tcW w:w="696" w:type="dxa"/>
          </w:tcPr>
          <w:p>
            <w:pPr>
              <w:pStyle w:val="TableParagraph"/>
              <w:ind w:left="84" w:right="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79,03</w:t>
            </w:r>
          </w:p>
        </w:tc>
        <w:tc>
          <w:tcPr>
            <w:tcW w:w="672" w:type="dxa"/>
          </w:tcPr>
          <w:p>
            <w:pPr>
              <w:pStyle w:val="TableParagraph"/>
              <w:ind w:left="76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77,94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0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Lasem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line="226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27,52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2,72</w:t>
            </w:r>
          </w:p>
        </w:tc>
        <w:tc>
          <w:tcPr>
            <w:tcW w:w="696" w:type="dxa"/>
          </w:tcPr>
          <w:p>
            <w:pPr>
              <w:pStyle w:val="TableParagraph"/>
              <w:spacing w:line="226" w:lineRule="exact"/>
              <w:ind w:left="85" w:righ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80,32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79,79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23,57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/>
              <w:ind w:left="81" w:right="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2,67</w:t>
            </w:r>
          </w:p>
        </w:tc>
        <w:tc>
          <w:tcPr>
            <w:tcW w:w="693" w:type="dxa"/>
          </w:tcPr>
          <w:p>
            <w:pPr>
              <w:pStyle w:val="TableParagraph"/>
              <w:spacing w:line="226" w:lineRule="exact"/>
              <w:ind w:left="86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80,50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85,45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81" w:righ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23,52</w:t>
            </w:r>
          </w:p>
        </w:tc>
        <w:tc>
          <w:tcPr>
            <w:tcW w:w="593" w:type="dxa"/>
          </w:tcPr>
          <w:p>
            <w:pPr>
              <w:pStyle w:val="TableParagraph"/>
              <w:spacing w:line="226" w:lineRule="exact"/>
              <w:ind w:left="94" w:right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2,85</w:t>
            </w:r>
          </w:p>
        </w:tc>
        <w:tc>
          <w:tcPr>
            <w:tcW w:w="692" w:type="dxa"/>
          </w:tcPr>
          <w:p>
            <w:pPr>
              <w:pStyle w:val="TableParagraph"/>
              <w:spacing w:line="226" w:lineRule="exact"/>
              <w:ind w:left="85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78,18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79,93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21,87</w:t>
            </w:r>
          </w:p>
        </w:tc>
        <w:tc>
          <w:tcPr>
            <w:tcW w:w="573" w:type="dxa"/>
          </w:tcPr>
          <w:p>
            <w:pPr>
              <w:pStyle w:val="TableParagraph"/>
              <w:spacing w:line="226" w:lineRule="exact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2,21</w:t>
            </w:r>
          </w:p>
        </w:tc>
        <w:tc>
          <w:tcPr>
            <w:tcW w:w="696" w:type="dxa"/>
          </w:tcPr>
          <w:p>
            <w:pPr>
              <w:pStyle w:val="TableParagraph"/>
              <w:spacing w:line="226" w:lineRule="exact"/>
              <w:ind w:left="84" w:right="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82,56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76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73,67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Jepara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line="226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21,01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3,63</w:t>
            </w:r>
          </w:p>
        </w:tc>
        <w:tc>
          <w:tcPr>
            <w:tcW w:w="696" w:type="dxa"/>
          </w:tcPr>
          <w:p>
            <w:pPr>
              <w:pStyle w:val="TableParagraph"/>
              <w:spacing w:line="226" w:lineRule="exact"/>
              <w:ind w:left="85" w:righ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73,37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77,09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79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18,27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/>
              <w:ind w:left="81" w:right="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3,49</w:t>
            </w:r>
          </w:p>
        </w:tc>
        <w:tc>
          <w:tcPr>
            <w:tcW w:w="693" w:type="dxa"/>
          </w:tcPr>
          <w:p>
            <w:pPr>
              <w:pStyle w:val="TableParagraph"/>
              <w:spacing w:line="226" w:lineRule="exact"/>
              <w:ind w:left="86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74,65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81,36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81" w:righ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19,30</w:t>
            </w:r>
          </w:p>
        </w:tc>
        <w:tc>
          <w:tcPr>
            <w:tcW w:w="593" w:type="dxa"/>
          </w:tcPr>
          <w:p>
            <w:pPr>
              <w:pStyle w:val="TableParagraph"/>
              <w:spacing w:line="226" w:lineRule="exact"/>
              <w:ind w:left="94" w:right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3,67</w:t>
            </w:r>
          </w:p>
        </w:tc>
        <w:tc>
          <w:tcPr>
            <w:tcW w:w="692" w:type="dxa"/>
          </w:tcPr>
          <w:p>
            <w:pPr>
              <w:pStyle w:val="TableParagraph"/>
              <w:spacing w:line="226" w:lineRule="exact"/>
              <w:ind w:left="85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74,60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77,39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81" w:righ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18,55</w:t>
            </w:r>
          </w:p>
        </w:tc>
        <w:tc>
          <w:tcPr>
            <w:tcW w:w="573" w:type="dxa"/>
          </w:tcPr>
          <w:p>
            <w:pPr>
              <w:pStyle w:val="TableParagraph"/>
              <w:spacing w:line="226" w:lineRule="exact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3,74</w:t>
            </w:r>
          </w:p>
        </w:tc>
        <w:tc>
          <w:tcPr>
            <w:tcW w:w="696" w:type="dxa"/>
          </w:tcPr>
          <w:p>
            <w:pPr>
              <w:pStyle w:val="TableParagraph"/>
              <w:spacing w:line="226" w:lineRule="exact"/>
              <w:ind w:left="84" w:right="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74,43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/>
              <w:ind w:left="76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73,82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1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5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Bank Jepara Artha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23,49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3,54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72,64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92,57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24,38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3,33</w:t>
            </w:r>
          </w:p>
        </w:tc>
        <w:tc>
          <w:tcPr>
            <w:tcW w:w="693" w:type="dxa"/>
          </w:tcPr>
          <w:p>
            <w:pPr>
              <w:pStyle w:val="TableParagraph"/>
              <w:spacing w:before="5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74,39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90,09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17,07</w:t>
            </w:r>
          </w:p>
        </w:tc>
        <w:tc>
          <w:tcPr>
            <w:tcW w:w="593" w:type="dxa"/>
          </w:tcPr>
          <w:p>
            <w:pPr>
              <w:pStyle w:val="TableParagraph"/>
              <w:spacing w:before="5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2,93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77,55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90,65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22,19</w:t>
            </w:r>
          </w:p>
        </w:tc>
        <w:tc>
          <w:tcPr>
            <w:tcW w:w="573" w:type="dxa"/>
          </w:tcPr>
          <w:p>
            <w:pPr>
              <w:pStyle w:val="TableParagraph"/>
              <w:spacing w:before="5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2,47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80,19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88,53</w:t>
            </w:r>
          </w:p>
        </w:tc>
      </w:tr>
      <w:tr>
        <w:trPr>
          <w:trHeight w:val="318" w:hRule="atLeast"/>
        </w:trPr>
        <w:tc>
          <w:tcPr>
            <w:tcW w:w="564" w:type="dxa"/>
          </w:tcPr>
          <w:p>
            <w:pPr>
              <w:pStyle w:val="TableParagraph"/>
              <w:spacing w:before="44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Taman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24,31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2,36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79,92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89,19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21,31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2,33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80,16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84,10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22,11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1,92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82,19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82,18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23,06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1,86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84,28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84,23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4253" w:type="dxa"/>
          </w:tcPr>
          <w:p>
            <w:pPr>
              <w:pStyle w:val="TableParagraph"/>
              <w:spacing w:before="40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Kudus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19,47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2,88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80,77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57,25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16,32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2,68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82,04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59,05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20,19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2,53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83,03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57,47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23,05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2,97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79,55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54,60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Bank Daerah Pati (Perseroda)</w:t>
            </w:r>
          </w:p>
        </w:tc>
        <w:tc>
          <w:tcPr>
            <w:tcW w:w="708" w:type="dxa"/>
          </w:tcPr>
          <w:p>
            <w:pPr>
              <w:pStyle w:val="TableParagraph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15,33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2,68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80,54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95,25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16,97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2,97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78,28</w:t>
            </w:r>
          </w:p>
        </w:tc>
        <w:tc>
          <w:tcPr>
            <w:tcW w:w="672" w:type="dxa"/>
          </w:tcPr>
          <w:p>
            <w:pPr>
              <w:pStyle w:val="TableParagraph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87,27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16,93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2,87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78,80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86,40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17,10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2,64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79,52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84,95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Pati ( Perseroda 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right="11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29,30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2,31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85,44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70,67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25,67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2,62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83,83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74,42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26,41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2,79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83,33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67,77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26,89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2,35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83,91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64,33</w:t>
            </w:r>
          </w:p>
        </w:tc>
      </w:tr>
    </w:tbl>
    <w:p>
      <w:pPr>
        <w:spacing w:after="0"/>
        <w:rPr>
          <w:rFonts w:ascii="Carlito"/>
          <w:sz w:val="20"/>
        </w:rPr>
        <w:sectPr>
          <w:pgSz w:w="16840" w:h="11910" w:orient="landscape"/>
          <w:pgMar w:top="640" w:bottom="280" w:left="1040" w:right="240"/>
        </w:sectPr>
      </w:pPr>
    </w:p>
    <w:p>
      <w:pPr>
        <w:pStyle w:val="BodyText"/>
        <w:spacing w:before="60"/>
        <w:ind w:right="1202"/>
        <w:jc w:val="right"/>
      </w:pPr>
      <w:r>
        <w:rPr/>
        <w:t>111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253"/>
        <w:gridCol w:w="708"/>
        <w:gridCol w:w="572"/>
        <w:gridCol w:w="696"/>
        <w:gridCol w:w="672"/>
        <w:gridCol w:w="672"/>
        <w:gridCol w:w="572"/>
        <w:gridCol w:w="693"/>
        <w:gridCol w:w="672"/>
        <w:gridCol w:w="672"/>
        <w:gridCol w:w="593"/>
        <w:gridCol w:w="692"/>
        <w:gridCol w:w="672"/>
        <w:gridCol w:w="672"/>
        <w:gridCol w:w="573"/>
        <w:gridCol w:w="696"/>
        <w:gridCol w:w="672"/>
      </w:tblGrid>
      <w:tr>
        <w:trPr>
          <w:trHeight w:val="315" w:hRule="atLeast"/>
        </w:trPr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spacing w:line="214" w:lineRule="exact" w:before="81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Kab, Pekalongan (Perseroda)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23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27,53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3,49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74,87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70,55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23,72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2,48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78,13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1" w:right="7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63,00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24,00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before="1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2,19</w:t>
            </w:r>
          </w:p>
        </w:tc>
        <w:tc>
          <w:tcPr>
            <w:tcW w:w="69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79,92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58,82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24,10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1,32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87,09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54,00</w:t>
            </w:r>
          </w:p>
        </w:tc>
      </w:tr>
      <w:tr>
        <w:trPr>
          <w:trHeight w:val="313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Purwodadi (Perseroda)</w:t>
            </w:r>
          </w:p>
        </w:tc>
        <w:tc>
          <w:tcPr>
            <w:tcW w:w="708" w:type="dxa"/>
          </w:tcPr>
          <w:p>
            <w:pPr>
              <w:pStyle w:val="TableParagraph"/>
              <w:ind w:left="123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28,77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4,76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72,55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85,96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23,60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4,37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72,16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87,51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24,02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3,78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72,28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84,29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28,23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4,28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71,80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84,84</w:t>
            </w:r>
          </w:p>
        </w:tc>
      </w:tr>
      <w:tr>
        <w:trPr>
          <w:trHeight w:val="314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5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Demak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123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42,65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5,55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69,47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75,11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32,67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5,25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71,22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80,06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33,10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5,26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70,93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77,40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35,93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5,51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69,89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72,16</w:t>
            </w:r>
          </w:p>
        </w:tc>
      </w:tr>
      <w:tr>
        <w:trPr>
          <w:trHeight w:val="318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4253" w:type="dxa"/>
          </w:tcPr>
          <w:p>
            <w:pPr>
              <w:pStyle w:val="TableParagraph"/>
              <w:spacing w:line="214" w:lineRule="exact" w:before="84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Kendal (Perseroda)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123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25,39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3,53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74,75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67,10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31,88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3,84</w:t>
            </w:r>
          </w:p>
        </w:tc>
        <w:tc>
          <w:tcPr>
            <w:tcW w:w="693" w:type="dxa"/>
          </w:tcPr>
          <w:p>
            <w:pPr>
              <w:pStyle w:val="TableParagraph"/>
              <w:spacing w:before="4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72,32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67,47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32,79</w:t>
            </w:r>
          </w:p>
        </w:tc>
        <w:tc>
          <w:tcPr>
            <w:tcW w:w="593" w:type="dxa"/>
          </w:tcPr>
          <w:p>
            <w:pPr>
              <w:pStyle w:val="TableParagraph"/>
              <w:spacing w:before="4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3,83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71,58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63,18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33,28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3,71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71,61</w:t>
            </w:r>
          </w:p>
        </w:tc>
        <w:tc>
          <w:tcPr>
            <w:tcW w:w="672" w:type="dxa"/>
          </w:tcPr>
          <w:p>
            <w:pPr>
              <w:pStyle w:val="TableParagraph"/>
              <w:spacing w:before="4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61,83</w:t>
            </w:r>
          </w:p>
        </w:tc>
      </w:tr>
      <w:tr>
        <w:trPr>
          <w:trHeight w:val="310" w:hRule="atLeast"/>
        </w:trPr>
        <w:tc>
          <w:tcPr>
            <w:tcW w:w="564" w:type="dxa"/>
          </w:tcPr>
          <w:p>
            <w:pPr>
              <w:pStyle w:val="TableParagraph"/>
              <w:spacing w:before="40"/>
              <w:ind w:left="159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 w:before="80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 BPR BKK Ungaran (Perseroda)</w:t>
            </w:r>
          </w:p>
        </w:tc>
        <w:tc>
          <w:tcPr>
            <w:tcW w:w="708" w:type="dxa"/>
          </w:tcPr>
          <w:p>
            <w:pPr>
              <w:pStyle w:val="TableParagraph"/>
              <w:ind w:left="123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25,68</w:t>
            </w:r>
          </w:p>
        </w:tc>
        <w:tc>
          <w:tcPr>
            <w:tcW w:w="572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3,14</w:t>
            </w:r>
          </w:p>
        </w:tc>
        <w:tc>
          <w:tcPr>
            <w:tcW w:w="696" w:type="dxa"/>
          </w:tcPr>
          <w:p>
            <w:pPr>
              <w:pStyle w:val="TableParagraph"/>
              <w:ind w:left="82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79,99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82,99</w:t>
            </w:r>
          </w:p>
        </w:tc>
        <w:tc>
          <w:tcPr>
            <w:tcW w:w="672" w:type="dxa"/>
          </w:tcPr>
          <w:p>
            <w:pPr>
              <w:pStyle w:val="TableParagraph"/>
              <w:ind w:left="79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22,10</w:t>
            </w:r>
          </w:p>
        </w:tc>
        <w:tc>
          <w:tcPr>
            <w:tcW w:w="572" w:type="dxa"/>
          </w:tcPr>
          <w:p>
            <w:pPr>
              <w:pStyle w:val="TableParagraph"/>
              <w:ind w:left="81" w:right="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3,09</w:t>
            </w:r>
          </w:p>
        </w:tc>
        <w:tc>
          <w:tcPr>
            <w:tcW w:w="693" w:type="dxa"/>
          </w:tcPr>
          <w:p>
            <w:pPr>
              <w:pStyle w:val="TableParagraph"/>
              <w:ind w:left="80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80,68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85,66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21,27</w:t>
            </w:r>
          </w:p>
        </w:tc>
        <w:tc>
          <w:tcPr>
            <w:tcW w:w="593" w:type="dxa"/>
          </w:tcPr>
          <w:p>
            <w:pPr>
              <w:pStyle w:val="TableParagraph"/>
              <w:ind w:left="92" w:right="9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2,91</w:t>
            </w:r>
          </w:p>
        </w:tc>
        <w:tc>
          <w:tcPr>
            <w:tcW w:w="692" w:type="dxa"/>
          </w:tcPr>
          <w:p>
            <w:pPr>
              <w:pStyle w:val="TableParagraph"/>
              <w:ind w:left="79" w:right="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81,42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87,67</w:t>
            </w:r>
          </w:p>
        </w:tc>
        <w:tc>
          <w:tcPr>
            <w:tcW w:w="672" w:type="dxa"/>
          </w:tcPr>
          <w:p>
            <w:pPr>
              <w:pStyle w:val="TableParagraph"/>
              <w:ind w:left="81" w:right="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22,95</w:t>
            </w:r>
          </w:p>
        </w:tc>
        <w:tc>
          <w:tcPr>
            <w:tcW w:w="573" w:type="dxa"/>
          </w:tcPr>
          <w:p>
            <w:pPr>
              <w:pStyle w:val="TableParagraph"/>
              <w:ind w:left="107"/>
              <w:jc w:val="lef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2,65</w:t>
            </w:r>
          </w:p>
        </w:tc>
        <w:tc>
          <w:tcPr>
            <w:tcW w:w="696" w:type="dxa"/>
          </w:tcPr>
          <w:p>
            <w:pPr>
              <w:pStyle w:val="TableParagraph"/>
              <w:ind w:left="81" w:right="8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82,88</w:t>
            </w:r>
          </w:p>
        </w:tc>
        <w:tc>
          <w:tcPr>
            <w:tcW w:w="672" w:type="dxa"/>
          </w:tcPr>
          <w:p>
            <w:pPr>
              <w:pStyle w:val="TableParagraph"/>
              <w:ind w:left="77" w:right="8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85,02</w:t>
            </w:r>
          </w:p>
        </w:tc>
      </w:tr>
    </w:tbl>
    <w:p>
      <w:pPr>
        <w:spacing w:after="0"/>
        <w:rPr>
          <w:rFonts w:ascii="Carlito"/>
          <w:sz w:val="20"/>
        </w:rPr>
        <w:sectPr>
          <w:pgSz w:w="16840" w:h="11910" w:orient="landscape"/>
          <w:pgMar w:top="640" w:bottom="280" w:left="1040" w:right="240"/>
        </w:sectPr>
      </w:pPr>
    </w:p>
    <w:p>
      <w:pPr>
        <w:pStyle w:val="BodyText"/>
        <w:spacing w:before="76"/>
        <w:ind w:right="114"/>
        <w:jc w:val="right"/>
      </w:pPr>
      <w:r>
        <w:rPr/>
        <w:t>112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top="640" w:bottom="28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214" w:after="0"/>
        <w:ind w:left="360" w:right="0" w:hanging="24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Hasil Uji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SPSS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Descriptive Statistics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50" w:h="15850"/>
          <w:pgMar w:top="1580" w:bottom="280" w:left="1320" w:right="1320"/>
          <w:cols w:num="2" w:equalWidth="0">
            <w:col w:w="1865" w:space="844"/>
            <w:col w:w="6901"/>
          </w:cols>
        </w:sectPr>
      </w:pPr>
    </w:p>
    <w:p>
      <w:pPr>
        <w:pStyle w:val="BodyText"/>
        <w:rPr>
          <w:rFonts w:ascii="Arial"/>
          <w:b/>
          <w:sz w:val="3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995"/>
        <w:gridCol w:w="1052"/>
        <w:gridCol w:w="1088"/>
        <w:gridCol w:w="992"/>
        <w:gridCol w:w="1426"/>
      </w:tblGrid>
      <w:tr>
        <w:trPr>
          <w:trHeight w:val="310" w:hRule="atLeast"/>
        </w:trPr>
        <w:tc>
          <w:tcPr>
            <w:tcW w:w="168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Minimum</w:t>
            </w:r>
          </w:p>
        </w:tc>
        <w:tc>
          <w:tcPr>
            <w:tcW w:w="10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Maximum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14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4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Std. Deviation</w:t>
            </w:r>
          </w:p>
        </w:tc>
      </w:tr>
      <w:tr>
        <w:trPr>
          <w:trHeight w:val="223" w:hRule="atLeast"/>
        </w:trPr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LDR Sebelum</w:t>
            </w:r>
          </w:p>
        </w:tc>
        <w:tc>
          <w:tcPr>
            <w:tcW w:w="9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57.25</w:t>
            </w:r>
          </w:p>
        </w:tc>
        <w:tc>
          <w:tcPr>
            <w:tcW w:w="108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95.25</w:t>
            </w:r>
          </w:p>
        </w:tc>
        <w:tc>
          <w:tcPr>
            <w:tcW w:w="9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80.0150</w:t>
            </w:r>
          </w:p>
        </w:tc>
        <w:tc>
          <w:tcPr>
            <w:tcW w:w="142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9.07460</w:t>
            </w:r>
          </w:p>
        </w:tc>
      </w:tr>
      <w:tr>
        <w:trPr>
          <w:trHeight w:val="237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LDR Sesudah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54.00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93.87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77.2802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9.51880</w:t>
            </w:r>
          </w:p>
        </w:tc>
      </w:tr>
      <w:tr>
        <w:trPr>
          <w:trHeight w:val="238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CAR Sebelum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14.68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42.65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23.6659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5.49543</w:t>
            </w:r>
          </w:p>
        </w:tc>
      </w:tr>
      <w:tr>
        <w:trPr>
          <w:trHeight w:val="238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4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CAR Sesudah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16.56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35.93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24.1241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4" w:lineRule="exact" w:before="1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5.15716</w:t>
            </w:r>
          </w:p>
        </w:tc>
      </w:tr>
      <w:tr>
        <w:trPr>
          <w:trHeight w:val="238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ROA Sebelum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.43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5.99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3.1055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1.07686</w:t>
            </w:r>
          </w:p>
        </w:tc>
      </w:tr>
      <w:tr>
        <w:trPr>
          <w:trHeight w:val="237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ROA Sesudah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.15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5.51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2.7053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.98834</w:t>
            </w:r>
          </w:p>
        </w:tc>
      </w:tr>
      <w:tr>
        <w:trPr>
          <w:trHeight w:val="237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BOPO Sebelum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62.48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93.24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78.5578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6.34675</w:t>
            </w:r>
          </w:p>
        </w:tc>
      </w:tr>
      <w:tr>
        <w:trPr>
          <w:trHeight w:val="237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BOPO Sesudah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69.89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89.71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79.9729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5.44829</w:t>
            </w:r>
          </w:p>
        </w:tc>
      </w:tr>
      <w:tr>
        <w:trPr>
          <w:trHeight w:val="237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NPL Sebelum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1.27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13.33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5.7381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2.97166</w:t>
            </w:r>
          </w:p>
        </w:tc>
      </w:tr>
      <w:tr>
        <w:trPr>
          <w:trHeight w:val="238" w:hRule="atLeast"/>
        </w:trP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NPL Sesudah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.19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18.81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5.3155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3.89895</w:t>
            </w:r>
          </w:p>
        </w:tc>
      </w:tr>
      <w:tr>
        <w:trPr>
          <w:trHeight w:val="329" w:hRule="atLeast"/>
        </w:trPr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Valid N (listwise)</w:t>
            </w:r>
          </w:p>
        </w:tc>
        <w:tc>
          <w:tcPr>
            <w:tcW w:w="99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94" w:after="31"/>
        <w:ind w:left="18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 Kolmogorov-Smirnov Test</w:t>
      </w: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527"/>
        <w:gridCol w:w="1467"/>
        <w:gridCol w:w="1471"/>
      </w:tblGrid>
      <w:tr>
        <w:trPr>
          <w:trHeight w:val="315" w:hRule="atLeast"/>
        </w:trPr>
        <w:tc>
          <w:tcPr>
            <w:tcW w:w="38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LDR Sebelum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LDR Sesudah</w:t>
            </w:r>
          </w:p>
        </w:tc>
      </w:tr>
      <w:tr>
        <w:trPr>
          <w:trHeight w:val="221" w:hRule="atLeast"/>
        </w:trPr>
        <w:tc>
          <w:tcPr>
            <w:tcW w:w="231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2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>
        <w:trPr>
          <w:trHeight w:val="476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2"/>
              <w:ind w:left="77"/>
              <w:jc w:val="left"/>
              <w:rPr>
                <w:sz w:val="12"/>
              </w:rPr>
            </w:pPr>
            <w:r>
              <w:rPr>
                <w:sz w:val="18"/>
              </w:rPr>
              <w:t>Normal Parameters</w:t>
            </w:r>
            <w:r>
              <w:rPr>
                <w:position w:val="5"/>
                <w:sz w:val="12"/>
              </w:rPr>
              <w:t>a,b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2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  <w:p>
            <w:pPr>
              <w:pStyle w:val="TableParagraph"/>
              <w:spacing w:line="204" w:lineRule="exact" w:before="3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Std. Deviation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41"/>
              <w:jc w:val="left"/>
              <w:rPr>
                <w:sz w:val="18"/>
              </w:rPr>
            </w:pPr>
            <w:r>
              <w:rPr>
                <w:sz w:val="18"/>
              </w:rPr>
              <w:t>80.0150</w:t>
            </w:r>
          </w:p>
          <w:p>
            <w:pPr>
              <w:pStyle w:val="TableParagraph"/>
              <w:spacing w:line="204" w:lineRule="exact" w:before="33"/>
              <w:ind w:left="741"/>
              <w:jc w:val="left"/>
              <w:rPr>
                <w:sz w:val="18"/>
              </w:rPr>
            </w:pPr>
            <w:r>
              <w:rPr>
                <w:sz w:val="18"/>
              </w:rPr>
              <w:t>9.07460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"/>
              <w:ind w:left="743"/>
              <w:jc w:val="left"/>
              <w:rPr>
                <w:sz w:val="18"/>
              </w:rPr>
            </w:pPr>
            <w:r>
              <w:rPr>
                <w:sz w:val="18"/>
              </w:rPr>
              <w:t>77.2802</w:t>
            </w:r>
          </w:p>
          <w:p>
            <w:pPr>
              <w:pStyle w:val="TableParagraph"/>
              <w:spacing w:line="204" w:lineRule="exact" w:before="33"/>
              <w:ind w:left="743"/>
              <w:jc w:val="left"/>
              <w:rPr>
                <w:sz w:val="18"/>
              </w:rPr>
            </w:pPr>
            <w:r>
              <w:rPr>
                <w:sz w:val="18"/>
              </w:rPr>
              <w:t>9.51880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.095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.096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Most Extreme Differences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.064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.051</w:t>
            </w:r>
          </w:p>
        </w:tc>
      </w:tr>
      <w:tr>
        <w:trPr>
          <w:trHeight w:val="237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-.095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-.096</w:t>
            </w:r>
          </w:p>
        </w:tc>
      </w:tr>
      <w:tr>
        <w:trPr>
          <w:trHeight w:val="237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Kolmogorov-Smirnov Z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.720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.734</w:t>
            </w:r>
          </w:p>
        </w:tc>
      </w:tr>
      <w:tr>
        <w:trPr>
          <w:trHeight w:val="249" w:hRule="atLeast"/>
        </w:trPr>
        <w:tc>
          <w:tcPr>
            <w:tcW w:w="231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Asymp. Sig. (2-tailed)</w:t>
            </w:r>
          </w:p>
        </w:tc>
        <w:tc>
          <w:tcPr>
            <w:tcW w:w="152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.678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.654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05"/>
        <w:jc w:val="left"/>
        <w:rPr>
          <w:sz w:val="18"/>
        </w:rPr>
      </w:pPr>
      <w:r>
        <w:rPr>
          <w:sz w:val="18"/>
        </w:rPr>
        <w:t>Test distribution is</w:t>
      </w:r>
      <w:r>
        <w:rPr>
          <w:spacing w:val="-6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1"/>
          <w:numId w:val="1"/>
        </w:numPr>
        <w:tabs>
          <w:tab w:pos="385" w:val="left" w:leader="none"/>
        </w:tabs>
        <w:spacing w:line="240" w:lineRule="auto" w:before="29" w:after="0"/>
        <w:ind w:left="384" w:right="0" w:hanging="205"/>
        <w:jc w:val="left"/>
        <w:rPr>
          <w:sz w:val="18"/>
        </w:rPr>
      </w:pPr>
      <w:r>
        <w:rPr>
          <w:sz w:val="18"/>
        </w:rPr>
        <w:t>Calculated from</w:t>
      </w:r>
      <w:r>
        <w:rPr>
          <w:spacing w:val="-5"/>
          <w:sz w:val="18"/>
        </w:rPr>
        <w:t> </w:t>
      </w:r>
      <w:r>
        <w:rPr>
          <w:sz w:val="18"/>
        </w:rPr>
        <w:t>data.</w:t>
      </w:r>
    </w:p>
    <w:p>
      <w:pPr>
        <w:pStyle w:val="BodyText"/>
        <w:rPr>
          <w:rFonts w:ascii="Arial"/>
          <w:sz w:val="20"/>
        </w:rPr>
      </w:pPr>
    </w:p>
    <w:p>
      <w:pPr>
        <w:spacing w:before="119" w:after="34"/>
        <w:ind w:left="18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 Kolmogorov-Smirnov Test</w:t>
      </w: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527"/>
        <w:gridCol w:w="1467"/>
        <w:gridCol w:w="1471"/>
      </w:tblGrid>
      <w:tr>
        <w:trPr>
          <w:trHeight w:val="311" w:hRule="atLeast"/>
        </w:trPr>
        <w:tc>
          <w:tcPr>
            <w:tcW w:w="38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CAR Sebelum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CAR Sesudah</w:t>
            </w:r>
          </w:p>
        </w:tc>
      </w:tr>
      <w:tr>
        <w:trPr>
          <w:trHeight w:val="222" w:hRule="atLeast"/>
        </w:trPr>
        <w:tc>
          <w:tcPr>
            <w:tcW w:w="231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2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>
        <w:trPr>
          <w:trHeight w:val="475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29"/>
              <w:ind w:left="77"/>
              <w:jc w:val="left"/>
              <w:rPr>
                <w:sz w:val="12"/>
              </w:rPr>
            </w:pPr>
            <w:r>
              <w:rPr>
                <w:sz w:val="18"/>
              </w:rPr>
              <w:t>Normal Parameters</w:t>
            </w:r>
            <w:r>
              <w:rPr>
                <w:position w:val="5"/>
                <w:sz w:val="12"/>
              </w:rPr>
              <w:t>a,b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  <w:p>
            <w:pPr>
              <w:pStyle w:val="TableParagraph"/>
              <w:spacing w:line="206" w:lineRule="exact" w:before="29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Std. Deviation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41"/>
              <w:jc w:val="left"/>
              <w:rPr>
                <w:sz w:val="18"/>
              </w:rPr>
            </w:pPr>
            <w:r>
              <w:rPr>
                <w:sz w:val="18"/>
              </w:rPr>
              <w:t>23.6659</w:t>
            </w:r>
          </w:p>
          <w:p>
            <w:pPr>
              <w:pStyle w:val="TableParagraph"/>
              <w:spacing w:line="206" w:lineRule="exact" w:before="29"/>
              <w:ind w:left="741"/>
              <w:jc w:val="left"/>
              <w:rPr>
                <w:sz w:val="18"/>
              </w:rPr>
            </w:pPr>
            <w:r>
              <w:rPr>
                <w:sz w:val="18"/>
              </w:rPr>
              <w:t>5.49543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743"/>
              <w:jc w:val="left"/>
              <w:rPr>
                <w:sz w:val="18"/>
              </w:rPr>
            </w:pPr>
            <w:r>
              <w:rPr>
                <w:sz w:val="18"/>
              </w:rPr>
              <w:t>24.1241</w:t>
            </w:r>
          </w:p>
          <w:p>
            <w:pPr>
              <w:pStyle w:val="TableParagraph"/>
              <w:spacing w:line="206" w:lineRule="exact" w:before="29"/>
              <w:ind w:left="743"/>
              <w:jc w:val="left"/>
              <w:rPr>
                <w:sz w:val="18"/>
              </w:rPr>
            </w:pPr>
            <w:r>
              <w:rPr>
                <w:sz w:val="18"/>
              </w:rPr>
              <w:t>5.15716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.088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.132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6" w:lineRule="exact" w:before="12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Most Extreme Differences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2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2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.088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.132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-.056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-.071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Kolmogorov-Smirnov Z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.668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1.008</w:t>
            </w:r>
          </w:p>
        </w:tc>
      </w:tr>
      <w:tr>
        <w:trPr>
          <w:trHeight w:val="247" w:hRule="atLeast"/>
        </w:trPr>
        <w:tc>
          <w:tcPr>
            <w:tcW w:w="231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Asymp. Sig. (2-tailed)</w:t>
            </w:r>
          </w:p>
        </w:tc>
        <w:tc>
          <w:tcPr>
            <w:tcW w:w="152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.763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.262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0" w:hanging="205"/>
        <w:jc w:val="left"/>
        <w:rPr>
          <w:sz w:val="18"/>
        </w:rPr>
      </w:pPr>
      <w:r>
        <w:rPr>
          <w:sz w:val="18"/>
        </w:rPr>
        <w:t>Test distribution is</w:t>
      </w:r>
      <w:r>
        <w:rPr>
          <w:spacing w:val="-5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33" w:after="0"/>
        <w:ind w:left="384" w:right="0" w:hanging="205"/>
        <w:jc w:val="left"/>
        <w:rPr>
          <w:sz w:val="18"/>
        </w:rPr>
      </w:pPr>
      <w:r>
        <w:rPr>
          <w:sz w:val="18"/>
        </w:rPr>
        <w:t>Calculated from</w:t>
      </w:r>
      <w:r>
        <w:rPr>
          <w:spacing w:val="-5"/>
          <w:sz w:val="18"/>
        </w:rPr>
        <w:t> </w:t>
      </w:r>
      <w:r>
        <w:rPr>
          <w:sz w:val="18"/>
        </w:rPr>
        <w:t>data.</w:t>
      </w:r>
    </w:p>
    <w:p>
      <w:pPr>
        <w:pStyle w:val="BodyText"/>
        <w:rPr>
          <w:rFonts w:ascii="Arial"/>
          <w:sz w:val="20"/>
        </w:rPr>
      </w:pPr>
    </w:p>
    <w:p>
      <w:pPr>
        <w:spacing w:before="119" w:after="30"/>
        <w:ind w:left="18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 Kolmogorov-Smirnov Test</w: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699"/>
        <w:gridCol w:w="1466"/>
        <w:gridCol w:w="1470"/>
      </w:tblGrid>
      <w:tr>
        <w:trPr>
          <w:trHeight w:val="311" w:hRule="atLeast"/>
        </w:trPr>
        <w:tc>
          <w:tcPr>
            <w:tcW w:w="384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ROA Sebelum</w:t>
            </w:r>
          </w:p>
        </w:tc>
        <w:tc>
          <w:tcPr>
            <w:tcW w:w="14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4" w:lineRule="exact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ROA Sesudah</w:t>
            </w:r>
          </w:p>
        </w:tc>
      </w:tr>
      <w:tr>
        <w:trPr>
          <w:trHeight w:val="223" w:hRule="atLeast"/>
        </w:trPr>
        <w:tc>
          <w:tcPr>
            <w:tcW w:w="214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699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7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>
        <w:trPr>
          <w:trHeight w:val="250" w:hRule="atLeast"/>
        </w:trPr>
        <w:tc>
          <w:tcPr>
            <w:tcW w:w="2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77"/>
              <w:jc w:val="left"/>
              <w:rPr>
                <w:sz w:val="12"/>
              </w:rPr>
            </w:pPr>
            <w:r>
              <w:rPr>
                <w:sz w:val="18"/>
              </w:rPr>
              <w:t>Normal Parameters</w:t>
            </w:r>
            <w:r>
              <w:rPr>
                <w:position w:val="5"/>
                <w:sz w:val="12"/>
              </w:rPr>
              <w:t>a,b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3.1055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2.7053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2250" w:h="15850"/>
          <w:pgMar w:top="1580" w:bottom="280" w:left="1320" w:right="1320"/>
        </w:sectPr>
      </w:pPr>
    </w:p>
    <w:p>
      <w:pPr>
        <w:pStyle w:val="BodyText"/>
        <w:spacing w:before="76"/>
        <w:ind w:right="114"/>
        <w:jc w:val="right"/>
      </w:pPr>
      <w:r>
        <w:rPr/>
        <w:t>113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527"/>
        <w:gridCol w:w="1467"/>
        <w:gridCol w:w="1471"/>
      </w:tblGrid>
      <w:tr>
        <w:trPr>
          <w:trHeight w:val="225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5" w:lineRule="exact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Std. Deviation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1.07686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.98834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.104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.076</w:t>
            </w:r>
          </w:p>
        </w:tc>
      </w:tr>
      <w:tr>
        <w:trPr>
          <w:trHeight w:val="237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Most Extreme Differences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.071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.076</w:t>
            </w:r>
          </w:p>
        </w:tc>
      </w:tr>
      <w:tr>
        <w:trPr>
          <w:trHeight w:val="237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-.104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-.068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Kolmogorov-Smirnov Z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.790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.578</w:t>
            </w:r>
          </w:p>
        </w:tc>
      </w:tr>
      <w:tr>
        <w:trPr>
          <w:trHeight w:val="247" w:hRule="atLeast"/>
        </w:trPr>
        <w:tc>
          <w:tcPr>
            <w:tcW w:w="231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Asymp. Sig. (2-tailed)</w:t>
            </w:r>
          </w:p>
        </w:tc>
        <w:tc>
          <w:tcPr>
            <w:tcW w:w="152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.560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.892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07" w:lineRule="exact" w:before="0" w:after="0"/>
        <w:ind w:left="384" w:right="0" w:hanging="205"/>
        <w:jc w:val="left"/>
        <w:rPr>
          <w:sz w:val="18"/>
        </w:rPr>
      </w:pPr>
      <w:r>
        <w:rPr>
          <w:sz w:val="18"/>
        </w:rPr>
        <w:t>Test distribution is</w:t>
      </w:r>
      <w:r>
        <w:rPr>
          <w:spacing w:val="-6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33" w:after="0"/>
        <w:ind w:left="384" w:right="0" w:hanging="205"/>
        <w:jc w:val="left"/>
        <w:rPr>
          <w:sz w:val="18"/>
        </w:rPr>
      </w:pPr>
      <w:r>
        <w:rPr>
          <w:sz w:val="18"/>
        </w:rPr>
        <w:t>Calculated from</w:t>
      </w:r>
      <w:r>
        <w:rPr>
          <w:spacing w:val="-5"/>
          <w:sz w:val="18"/>
        </w:rPr>
        <w:t> </w:t>
      </w:r>
      <w:r>
        <w:rPr>
          <w:sz w:val="18"/>
        </w:rPr>
        <w:t>data.</w:t>
      </w:r>
    </w:p>
    <w:p>
      <w:pPr>
        <w:pStyle w:val="BodyText"/>
        <w:rPr>
          <w:rFonts w:ascii="Arial"/>
          <w:sz w:val="20"/>
        </w:rPr>
      </w:pPr>
    </w:p>
    <w:p>
      <w:pPr>
        <w:spacing w:before="115" w:after="34"/>
        <w:ind w:left="18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 Kolmogorov-Smirnov Test</w:t>
      </w: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527"/>
        <w:gridCol w:w="1467"/>
        <w:gridCol w:w="1471"/>
      </w:tblGrid>
      <w:tr>
        <w:trPr>
          <w:trHeight w:val="310" w:hRule="atLeast"/>
        </w:trPr>
        <w:tc>
          <w:tcPr>
            <w:tcW w:w="38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BOPO Sebelum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BOPO Sesudah</w:t>
            </w:r>
          </w:p>
        </w:tc>
      </w:tr>
      <w:tr>
        <w:trPr>
          <w:trHeight w:val="223" w:hRule="atLeast"/>
        </w:trPr>
        <w:tc>
          <w:tcPr>
            <w:tcW w:w="231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2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>
        <w:trPr>
          <w:trHeight w:val="476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3"/>
              <w:ind w:left="77"/>
              <w:jc w:val="left"/>
              <w:rPr>
                <w:sz w:val="12"/>
              </w:rPr>
            </w:pPr>
            <w:r>
              <w:rPr>
                <w:sz w:val="18"/>
              </w:rPr>
              <w:t>Normal Parameters</w:t>
            </w:r>
            <w:r>
              <w:rPr>
                <w:position w:val="5"/>
                <w:sz w:val="12"/>
              </w:rPr>
              <w:t>a,b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  <w:p>
            <w:pPr>
              <w:pStyle w:val="TableParagraph"/>
              <w:spacing w:line="207" w:lineRule="exact" w:before="29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Std. Deviation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41"/>
              <w:jc w:val="left"/>
              <w:rPr>
                <w:sz w:val="18"/>
              </w:rPr>
            </w:pPr>
            <w:r>
              <w:rPr>
                <w:sz w:val="18"/>
              </w:rPr>
              <w:t>78.5578</w:t>
            </w:r>
          </w:p>
          <w:p>
            <w:pPr>
              <w:pStyle w:val="TableParagraph"/>
              <w:spacing w:line="207" w:lineRule="exact" w:before="29"/>
              <w:ind w:left="741"/>
              <w:jc w:val="left"/>
              <w:rPr>
                <w:sz w:val="18"/>
              </w:rPr>
            </w:pPr>
            <w:r>
              <w:rPr>
                <w:sz w:val="18"/>
              </w:rPr>
              <w:t>6.34675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743"/>
              <w:jc w:val="left"/>
              <w:rPr>
                <w:sz w:val="18"/>
              </w:rPr>
            </w:pPr>
            <w:r>
              <w:rPr>
                <w:sz w:val="18"/>
              </w:rPr>
              <w:t>79.9729</w:t>
            </w:r>
          </w:p>
          <w:p>
            <w:pPr>
              <w:pStyle w:val="TableParagraph"/>
              <w:spacing w:line="207" w:lineRule="exact" w:before="29"/>
              <w:ind w:left="743"/>
              <w:jc w:val="left"/>
              <w:rPr>
                <w:sz w:val="18"/>
              </w:rPr>
            </w:pPr>
            <w:r>
              <w:rPr>
                <w:sz w:val="18"/>
              </w:rPr>
              <w:t>5.44829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.059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.076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Most Extreme Differences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.059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.076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-.054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5" w:lineRule="exact"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-.057</w:t>
            </w:r>
          </w:p>
        </w:tc>
      </w:tr>
      <w:tr>
        <w:trPr>
          <w:trHeight w:val="237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Kolmogorov-Smirnov Z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.448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.577</w:t>
            </w:r>
          </w:p>
        </w:tc>
      </w:tr>
      <w:tr>
        <w:trPr>
          <w:trHeight w:val="247" w:hRule="atLeast"/>
        </w:trPr>
        <w:tc>
          <w:tcPr>
            <w:tcW w:w="231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Asymp. Sig. (2-tailed)</w:t>
            </w:r>
          </w:p>
        </w:tc>
        <w:tc>
          <w:tcPr>
            <w:tcW w:w="152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.988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.893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0" w:after="0"/>
        <w:ind w:left="384" w:right="0" w:hanging="205"/>
        <w:jc w:val="left"/>
        <w:rPr>
          <w:sz w:val="18"/>
        </w:rPr>
      </w:pPr>
      <w:r>
        <w:rPr>
          <w:sz w:val="18"/>
        </w:rPr>
        <w:t>Test distribution is</w:t>
      </w:r>
      <w:r>
        <w:rPr>
          <w:spacing w:val="-4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33" w:after="0"/>
        <w:ind w:left="384" w:right="0" w:hanging="205"/>
        <w:jc w:val="left"/>
        <w:rPr>
          <w:sz w:val="18"/>
        </w:rPr>
      </w:pPr>
      <w:r>
        <w:rPr>
          <w:sz w:val="18"/>
        </w:rPr>
        <w:t>Calculated from</w:t>
      </w:r>
      <w:r>
        <w:rPr>
          <w:spacing w:val="-5"/>
          <w:sz w:val="18"/>
        </w:rPr>
        <w:t> </w:t>
      </w:r>
      <w:r>
        <w:rPr>
          <w:sz w:val="18"/>
        </w:rPr>
        <w:t>data.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spacing w:before="0" w:after="35"/>
        <w:ind w:left="18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 Kolmogorov-Smirnov Test</w:t>
      </w: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527"/>
        <w:gridCol w:w="1451"/>
        <w:gridCol w:w="1459"/>
      </w:tblGrid>
      <w:tr>
        <w:trPr>
          <w:trHeight w:val="311" w:hRule="atLeast"/>
        </w:trPr>
        <w:tc>
          <w:tcPr>
            <w:tcW w:w="38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NPL Sebelum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NPL Sesudah</w:t>
            </w:r>
          </w:p>
        </w:tc>
      </w:tr>
      <w:tr>
        <w:trPr>
          <w:trHeight w:val="223" w:hRule="atLeast"/>
        </w:trPr>
        <w:tc>
          <w:tcPr>
            <w:tcW w:w="231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2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>
        <w:trPr>
          <w:trHeight w:val="476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29"/>
              <w:ind w:left="77"/>
              <w:jc w:val="left"/>
              <w:rPr>
                <w:sz w:val="12"/>
              </w:rPr>
            </w:pPr>
            <w:r>
              <w:rPr>
                <w:sz w:val="18"/>
              </w:rPr>
              <w:t>Normal Parameters</w:t>
            </w:r>
            <w:r>
              <w:rPr>
                <w:position w:val="5"/>
                <w:sz w:val="12"/>
              </w:rPr>
              <w:t>a,b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  <w:p>
            <w:pPr>
              <w:pStyle w:val="TableParagraph"/>
              <w:spacing w:line="206" w:lineRule="exact" w:before="29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Std. Deviation</w:t>
            </w:r>
          </w:p>
        </w:tc>
        <w:tc>
          <w:tcPr>
            <w:tcW w:w="1451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28"/>
              <w:jc w:val="left"/>
              <w:rPr>
                <w:sz w:val="18"/>
              </w:rPr>
            </w:pPr>
            <w:r>
              <w:rPr>
                <w:sz w:val="18"/>
              </w:rPr>
              <w:t>5.7381</w:t>
            </w:r>
          </w:p>
          <w:p>
            <w:pPr>
              <w:pStyle w:val="TableParagraph"/>
              <w:spacing w:line="206" w:lineRule="exact" w:before="29"/>
              <w:ind w:left="728"/>
              <w:jc w:val="left"/>
              <w:rPr>
                <w:sz w:val="18"/>
              </w:rPr>
            </w:pPr>
            <w:r>
              <w:rPr>
                <w:sz w:val="18"/>
              </w:rPr>
              <w:t>2.97166</w:t>
            </w:r>
          </w:p>
        </w:tc>
        <w:tc>
          <w:tcPr>
            <w:tcW w:w="1459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834"/>
              <w:jc w:val="left"/>
              <w:rPr>
                <w:sz w:val="18"/>
              </w:rPr>
            </w:pPr>
            <w:r>
              <w:rPr>
                <w:sz w:val="18"/>
              </w:rPr>
              <w:t>5.3155</w:t>
            </w:r>
          </w:p>
          <w:p>
            <w:pPr>
              <w:pStyle w:val="TableParagraph"/>
              <w:spacing w:line="206" w:lineRule="exact" w:before="29"/>
              <w:ind w:left="734"/>
              <w:jc w:val="left"/>
              <w:rPr>
                <w:sz w:val="18"/>
              </w:rPr>
            </w:pPr>
            <w:r>
              <w:rPr>
                <w:sz w:val="18"/>
              </w:rPr>
              <w:t>3.89895</w:t>
            </w:r>
          </w:p>
        </w:tc>
      </w:tr>
      <w:tr>
        <w:trPr>
          <w:trHeight w:val="237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1451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.097</w:t>
            </w:r>
          </w:p>
        </w:tc>
        <w:tc>
          <w:tcPr>
            <w:tcW w:w="1459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.166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Most Extreme Differences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1451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.097</w:t>
            </w:r>
          </w:p>
        </w:tc>
        <w:tc>
          <w:tcPr>
            <w:tcW w:w="1459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11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.166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1451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-.066</w:t>
            </w:r>
          </w:p>
        </w:tc>
        <w:tc>
          <w:tcPr>
            <w:tcW w:w="1459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1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-.100</w:t>
            </w:r>
          </w:p>
        </w:tc>
      </w:tr>
      <w:tr>
        <w:trPr>
          <w:trHeight w:val="238" w:hRule="atLeast"/>
        </w:trPr>
        <w:tc>
          <w:tcPr>
            <w:tcW w:w="23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7" w:lineRule="exact" w:before="1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Kolmogorov-Smirnov Z</w:t>
            </w:r>
          </w:p>
        </w:tc>
        <w:tc>
          <w:tcPr>
            <w:tcW w:w="1527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.740</w:t>
            </w:r>
          </w:p>
        </w:tc>
        <w:tc>
          <w:tcPr>
            <w:tcW w:w="1459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 w:before="11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1.265</w:t>
            </w:r>
          </w:p>
        </w:tc>
      </w:tr>
      <w:tr>
        <w:trPr>
          <w:trHeight w:val="248" w:hRule="atLeast"/>
        </w:trPr>
        <w:tc>
          <w:tcPr>
            <w:tcW w:w="231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Asymp. Sig. (2-tailed)</w:t>
            </w:r>
          </w:p>
        </w:tc>
        <w:tc>
          <w:tcPr>
            <w:tcW w:w="152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.644</w:t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.081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auto" w:before="0" w:after="0"/>
        <w:ind w:left="384" w:right="0" w:hanging="205"/>
        <w:jc w:val="left"/>
        <w:rPr>
          <w:sz w:val="18"/>
        </w:rPr>
      </w:pPr>
      <w:r>
        <w:rPr>
          <w:sz w:val="18"/>
        </w:rPr>
        <w:t>Test distribution is</w:t>
      </w:r>
      <w:r>
        <w:rPr>
          <w:spacing w:val="-6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auto" w:before="33" w:after="0"/>
        <w:ind w:left="384" w:right="0" w:hanging="205"/>
        <w:jc w:val="left"/>
        <w:rPr>
          <w:sz w:val="18"/>
        </w:rPr>
      </w:pPr>
      <w:r>
        <w:rPr>
          <w:sz w:val="18"/>
        </w:rPr>
        <w:t>Calculated from</w:t>
      </w:r>
      <w:r>
        <w:rPr>
          <w:spacing w:val="-5"/>
          <w:sz w:val="18"/>
        </w:rPr>
        <w:t> </w:t>
      </w:r>
      <w:r>
        <w:rPr>
          <w:sz w:val="18"/>
        </w:rPr>
        <w:t>data.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8"/>
        </w:rPr>
      </w:pPr>
    </w:p>
    <w:tbl>
      <w:tblPr>
        <w:tblW w:w="0" w:type="auto"/>
        <w:jc w:val="left"/>
        <w:tblInd w:w="15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934"/>
        <w:gridCol w:w="934"/>
        <w:gridCol w:w="934"/>
        <w:gridCol w:w="934"/>
        <w:gridCol w:w="934"/>
        <w:gridCol w:w="934"/>
        <w:gridCol w:w="934"/>
        <w:gridCol w:w="934"/>
        <w:gridCol w:w="927"/>
      </w:tblGrid>
      <w:tr>
        <w:trPr>
          <w:trHeight w:val="275" w:hRule="atLeast"/>
        </w:trPr>
        <w:tc>
          <w:tcPr>
            <w:tcW w:w="9326" w:type="dxa"/>
            <w:gridSpan w:val="10"/>
            <w:tcBorders>
              <w:bottom w:val="single" w:sz="18" w:space="0" w:color="000000"/>
            </w:tcBorders>
          </w:tcPr>
          <w:p>
            <w:pPr>
              <w:pStyle w:val="TableParagraph"/>
              <w:spacing w:before="43"/>
              <w:ind w:left="3770" w:right="37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Paired Samples Test</w:t>
            </w:r>
          </w:p>
        </w:tc>
      </w:tr>
      <w:tr>
        <w:trPr>
          <w:trHeight w:val="261" w:hRule="atLeast"/>
        </w:trPr>
        <w:tc>
          <w:tcPr>
            <w:tcW w:w="1861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58"/>
              <w:ind w:left="1560" w:right="1570"/>
              <w:rPr>
                <w:sz w:val="17"/>
              </w:rPr>
            </w:pPr>
            <w:r>
              <w:rPr>
                <w:w w:val="105"/>
                <w:sz w:val="17"/>
              </w:rPr>
              <w:t>Paired Differences</w:t>
            </w:r>
          </w:p>
        </w:tc>
        <w:tc>
          <w:tcPr>
            <w:tcW w:w="9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9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80" w:right="45"/>
              <w:rPr>
                <w:sz w:val="17"/>
              </w:rPr>
            </w:pPr>
            <w:r>
              <w:rPr>
                <w:w w:val="105"/>
                <w:sz w:val="17"/>
              </w:rPr>
              <w:t>df</w:t>
            </w:r>
          </w:p>
        </w:tc>
        <w:tc>
          <w:tcPr>
            <w:tcW w:w="92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ind w:left="1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Sig.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(2-</w:t>
            </w:r>
          </w:p>
          <w:p>
            <w:pPr>
              <w:pStyle w:val="TableParagraph"/>
              <w:spacing w:line="182" w:lineRule="exact" w:before="38"/>
              <w:ind w:left="2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tailed)</w:t>
            </w:r>
          </w:p>
        </w:tc>
      </w:tr>
      <w:tr>
        <w:trPr>
          <w:trHeight w:val="246" w:hRule="atLeast"/>
        </w:trPr>
        <w:tc>
          <w:tcPr>
            <w:tcW w:w="1861" w:type="dxa"/>
            <w:gridSpan w:val="2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182" w:lineRule="exact" w:before="120"/>
              <w:ind w:left="2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Mean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0" w:right="42"/>
              <w:rPr>
                <w:sz w:val="17"/>
              </w:rPr>
            </w:pPr>
            <w:r>
              <w:rPr>
                <w:w w:val="105"/>
                <w:sz w:val="17"/>
              </w:rPr>
              <w:t>Std.</w:t>
            </w:r>
          </w:p>
          <w:p>
            <w:pPr>
              <w:pStyle w:val="TableParagraph"/>
              <w:spacing w:line="182" w:lineRule="exact" w:before="37"/>
              <w:ind w:left="80" w:right="53"/>
              <w:rPr>
                <w:sz w:val="17"/>
              </w:rPr>
            </w:pPr>
            <w:r>
              <w:rPr>
                <w:w w:val="105"/>
                <w:sz w:val="17"/>
              </w:rPr>
              <w:t>Deviation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82"/>
              <w:ind w:left="265" w:hanging="1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Std. Error Mean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44"/>
              <w:ind w:left="4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Interval of the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861" w:type="dxa"/>
            <w:gridSpan w:val="2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Lower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Upper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92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Pair 1</w:t>
            </w:r>
          </w:p>
        </w:tc>
        <w:tc>
          <w:tcPr>
            <w:tcW w:w="934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LDR</w:t>
            </w:r>
          </w:p>
          <w:p>
            <w:pPr>
              <w:pStyle w:val="TableParagraph"/>
              <w:spacing w:line="288" w:lineRule="auto" w:before="38"/>
              <w:ind w:left="43"/>
              <w:jc w:val="left"/>
              <w:rPr>
                <w:sz w:val="17"/>
              </w:rPr>
            </w:pPr>
            <w:r>
              <w:rPr>
                <w:spacing w:val="2"/>
                <w:w w:val="105"/>
                <w:sz w:val="17"/>
              </w:rPr>
              <w:t>Sebelum </w:t>
            </w:r>
            <w:r>
              <w:rPr>
                <w:spacing w:val="-16"/>
                <w:w w:val="105"/>
                <w:sz w:val="17"/>
              </w:rPr>
              <w:t>- </w:t>
            </w:r>
            <w:r>
              <w:rPr>
                <w:spacing w:val="4"/>
                <w:w w:val="105"/>
                <w:sz w:val="17"/>
              </w:rPr>
              <w:t>LDR</w:t>
            </w:r>
          </w:p>
          <w:p>
            <w:pPr>
              <w:pStyle w:val="TableParagraph"/>
              <w:spacing w:line="193" w:lineRule="exact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Sesudah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2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2,73483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2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6,07481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3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,79766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2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1,13754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2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4,33212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4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3,429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561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,001</w:t>
            </w:r>
          </w:p>
        </w:tc>
      </w:tr>
    </w:tbl>
    <w:p>
      <w:pPr>
        <w:spacing w:after="0"/>
        <w:jc w:val="left"/>
        <w:rPr>
          <w:sz w:val="17"/>
        </w:rPr>
        <w:sectPr>
          <w:pgSz w:w="12250" w:h="15850"/>
          <w:pgMar w:top="640" w:bottom="280" w:left="1320" w:right="1320"/>
        </w:sectPr>
      </w:pPr>
    </w:p>
    <w:p>
      <w:pPr>
        <w:pStyle w:val="BodyText"/>
        <w:spacing w:before="76"/>
        <w:ind w:right="114"/>
        <w:jc w:val="right"/>
      </w:pPr>
      <w:r>
        <w:rPr/>
        <w:t>114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934"/>
        <w:gridCol w:w="934"/>
        <w:gridCol w:w="934"/>
        <w:gridCol w:w="934"/>
        <w:gridCol w:w="934"/>
        <w:gridCol w:w="934"/>
        <w:gridCol w:w="934"/>
        <w:gridCol w:w="934"/>
        <w:gridCol w:w="927"/>
      </w:tblGrid>
      <w:tr>
        <w:trPr>
          <w:trHeight w:val="261" w:hRule="atLeast"/>
        </w:trPr>
        <w:tc>
          <w:tcPr>
            <w:tcW w:w="1861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9"/>
              <w:ind w:left="1560" w:right="1570"/>
              <w:rPr>
                <w:sz w:val="17"/>
              </w:rPr>
            </w:pPr>
            <w:r>
              <w:rPr>
                <w:w w:val="105"/>
                <w:sz w:val="17"/>
              </w:rPr>
              <w:t>Paired Differences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3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3" w:lineRule="exact"/>
              <w:ind w:left="80" w:right="45"/>
              <w:rPr>
                <w:sz w:val="17"/>
              </w:rPr>
            </w:pPr>
            <w:r>
              <w:rPr>
                <w:w w:val="105"/>
                <w:sz w:val="17"/>
              </w:rPr>
              <w:t>df</w:t>
            </w:r>
          </w:p>
        </w:tc>
        <w:tc>
          <w:tcPr>
            <w:tcW w:w="927" w:type="dxa"/>
            <w:vMerge w:val="restart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Sig.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(2-</w:t>
            </w:r>
          </w:p>
          <w:p>
            <w:pPr>
              <w:pStyle w:val="TableParagraph"/>
              <w:spacing w:line="183" w:lineRule="exact" w:before="37"/>
              <w:ind w:left="2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tailed)</w:t>
            </w:r>
          </w:p>
        </w:tc>
      </w:tr>
      <w:tr>
        <w:trPr>
          <w:trHeight w:val="246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3" w:lineRule="exact" w:before="119"/>
              <w:ind w:left="2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Mean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0" w:right="42"/>
              <w:rPr>
                <w:sz w:val="17"/>
              </w:rPr>
            </w:pPr>
            <w:r>
              <w:rPr>
                <w:w w:val="105"/>
                <w:sz w:val="17"/>
              </w:rPr>
              <w:t>Std.</w:t>
            </w:r>
          </w:p>
          <w:p>
            <w:pPr>
              <w:pStyle w:val="TableParagraph"/>
              <w:spacing w:line="183" w:lineRule="exact" w:before="37"/>
              <w:ind w:left="80" w:right="53"/>
              <w:rPr>
                <w:sz w:val="17"/>
              </w:rPr>
            </w:pPr>
            <w:r>
              <w:rPr>
                <w:w w:val="105"/>
                <w:sz w:val="17"/>
              </w:rPr>
              <w:t>Deviation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82"/>
              <w:ind w:left="265" w:hanging="1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Std. Error Mean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44"/>
              <w:ind w:left="4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Interval of the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Lower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Upper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927" w:type="dxa"/>
            <w:tcBorders>
              <w:top w:val="single" w:sz="18" w:space="0" w:color="000000"/>
              <w:right w:val="single" w:sz="6" w:space="0" w:color="DFDFDF"/>
            </w:tcBorders>
          </w:tcPr>
          <w:p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Pair 1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DFDFDF"/>
              <w:right w:val="single" w:sz="18" w:space="0" w:color="000000"/>
            </w:tcBorders>
          </w:tcPr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CAR</w:t>
            </w:r>
          </w:p>
          <w:p>
            <w:pPr>
              <w:pStyle w:val="TableParagraph"/>
              <w:spacing w:line="285" w:lineRule="auto" w:before="38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Sebelum </w:t>
            </w:r>
            <w:r>
              <w:rPr>
                <w:spacing w:val="-12"/>
                <w:w w:val="105"/>
                <w:sz w:val="17"/>
              </w:rPr>
              <w:t>- </w:t>
            </w:r>
            <w:r>
              <w:rPr>
                <w:spacing w:val="-5"/>
                <w:w w:val="105"/>
                <w:sz w:val="17"/>
              </w:rPr>
              <w:t>CAR</w:t>
            </w:r>
          </w:p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Sesudah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-,45828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2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3,96308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,52038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-1,50032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,58376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5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-,881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561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,382</w:t>
            </w:r>
          </w:p>
        </w:tc>
      </w:tr>
    </w:tbl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934"/>
        <w:gridCol w:w="934"/>
        <w:gridCol w:w="934"/>
        <w:gridCol w:w="934"/>
        <w:gridCol w:w="934"/>
        <w:gridCol w:w="934"/>
        <w:gridCol w:w="934"/>
        <w:gridCol w:w="934"/>
        <w:gridCol w:w="927"/>
      </w:tblGrid>
      <w:tr>
        <w:trPr>
          <w:trHeight w:val="261" w:hRule="atLeast"/>
        </w:trPr>
        <w:tc>
          <w:tcPr>
            <w:tcW w:w="1861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8"/>
              <w:ind w:left="1560" w:right="1570"/>
              <w:rPr>
                <w:sz w:val="17"/>
              </w:rPr>
            </w:pPr>
            <w:r>
              <w:rPr>
                <w:w w:val="105"/>
                <w:sz w:val="17"/>
              </w:rPr>
              <w:t>Paired Differences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3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3" w:lineRule="exact"/>
              <w:ind w:left="80" w:right="45"/>
              <w:rPr>
                <w:sz w:val="17"/>
              </w:rPr>
            </w:pPr>
            <w:r>
              <w:rPr>
                <w:w w:val="105"/>
                <w:sz w:val="17"/>
              </w:rPr>
              <w:t>df</w:t>
            </w:r>
          </w:p>
        </w:tc>
        <w:tc>
          <w:tcPr>
            <w:tcW w:w="927" w:type="dxa"/>
            <w:vMerge w:val="restart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Sig.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(2-</w:t>
            </w:r>
          </w:p>
          <w:p>
            <w:pPr>
              <w:pStyle w:val="TableParagraph"/>
              <w:spacing w:line="183" w:lineRule="exact" w:before="37"/>
              <w:ind w:left="2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tailed)</w:t>
            </w:r>
          </w:p>
        </w:tc>
      </w:tr>
      <w:tr>
        <w:trPr>
          <w:trHeight w:val="246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3" w:lineRule="exact" w:before="119"/>
              <w:ind w:left="2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Mean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0" w:right="42"/>
              <w:rPr>
                <w:sz w:val="17"/>
              </w:rPr>
            </w:pPr>
            <w:r>
              <w:rPr>
                <w:w w:val="105"/>
                <w:sz w:val="17"/>
              </w:rPr>
              <w:t>Std.</w:t>
            </w:r>
          </w:p>
          <w:p>
            <w:pPr>
              <w:pStyle w:val="TableParagraph"/>
              <w:spacing w:line="183" w:lineRule="exact" w:before="37"/>
              <w:ind w:left="80" w:right="53"/>
              <w:rPr>
                <w:sz w:val="17"/>
              </w:rPr>
            </w:pPr>
            <w:r>
              <w:rPr>
                <w:w w:val="105"/>
                <w:sz w:val="17"/>
              </w:rPr>
              <w:t>Deviation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82"/>
              <w:ind w:left="265" w:hanging="1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Std. Error Mean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44"/>
              <w:ind w:left="4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Interval of the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Lower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Upper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927" w:type="dxa"/>
            <w:tcBorders>
              <w:top w:val="single" w:sz="18" w:space="0" w:color="000000"/>
              <w:right w:val="single" w:sz="6" w:space="0" w:color="DFDFDF"/>
            </w:tcBorders>
          </w:tcPr>
          <w:p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Pair 1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DFDFDF"/>
              <w:right w:val="single" w:sz="18" w:space="0" w:color="000000"/>
            </w:tcBorders>
          </w:tcPr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ROA</w:t>
            </w:r>
          </w:p>
          <w:p>
            <w:pPr>
              <w:pStyle w:val="TableParagraph"/>
              <w:spacing w:line="285" w:lineRule="auto" w:before="38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Sebelum </w:t>
            </w:r>
            <w:r>
              <w:rPr>
                <w:spacing w:val="-12"/>
                <w:w w:val="105"/>
                <w:sz w:val="17"/>
              </w:rPr>
              <w:t>- </w:t>
            </w:r>
            <w:r>
              <w:rPr>
                <w:w w:val="105"/>
                <w:sz w:val="17"/>
              </w:rPr>
              <w:t>ROA</w:t>
            </w:r>
          </w:p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Sesudah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,40017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,69184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,09084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,21826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,58208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4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4,405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561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,000</w:t>
            </w:r>
          </w:p>
        </w:tc>
      </w:tr>
    </w:tbl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934"/>
        <w:gridCol w:w="934"/>
        <w:gridCol w:w="934"/>
        <w:gridCol w:w="934"/>
        <w:gridCol w:w="934"/>
        <w:gridCol w:w="934"/>
        <w:gridCol w:w="934"/>
        <w:gridCol w:w="934"/>
        <w:gridCol w:w="927"/>
      </w:tblGrid>
      <w:tr>
        <w:trPr>
          <w:trHeight w:val="260" w:hRule="atLeast"/>
        </w:trPr>
        <w:tc>
          <w:tcPr>
            <w:tcW w:w="1861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8"/>
              <w:ind w:left="1560" w:right="1570"/>
              <w:rPr>
                <w:sz w:val="17"/>
              </w:rPr>
            </w:pPr>
            <w:r>
              <w:rPr>
                <w:w w:val="105"/>
                <w:sz w:val="17"/>
              </w:rPr>
              <w:t>Paired Differences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3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3" w:lineRule="exact"/>
              <w:ind w:left="80" w:right="45"/>
              <w:rPr>
                <w:sz w:val="17"/>
              </w:rPr>
            </w:pPr>
            <w:r>
              <w:rPr>
                <w:w w:val="105"/>
                <w:sz w:val="17"/>
              </w:rPr>
              <w:t>df</w:t>
            </w:r>
          </w:p>
        </w:tc>
        <w:tc>
          <w:tcPr>
            <w:tcW w:w="927" w:type="dxa"/>
            <w:vMerge w:val="restart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Sig.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(2-</w:t>
            </w:r>
          </w:p>
          <w:p>
            <w:pPr>
              <w:pStyle w:val="TableParagraph"/>
              <w:spacing w:line="183" w:lineRule="exact" w:before="38"/>
              <w:ind w:left="2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tailed)</w:t>
            </w:r>
          </w:p>
        </w:tc>
      </w:tr>
      <w:tr>
        <w:trPr>
          <w:trHeight w:val="246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3" w:lineRule="exact" w:before="119"/>
              <w:ind w:left="2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Mean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0" w:right="42"/>
              <w:rPr>
                <w:sz w:val="17"/>
              </w:rPr>
            </w:pPr>
            <w:r>
              <w:rPr>
                <w:w w:val="105"/>
                <w:sz w:val="17"/>
              </w:rPr>
              <w:t>Std.</w:t>
            </w:r>
          </w:p>
          <w:p>
            <w:pPr>
              <w:pStyle w:val="TableParagraph"/>
              <w:spacing w:line="183" w:lineRule="exact" w:before="37"/>
              <w:ind w:left="80" w:right="53"/>
              <w:rPr>
                <w:sz w:val="17"/>
              </w:rPr>
            </w:pPr>
            <w:r>
              <w:rPr>
                <w:w w:val="105"/>
                <w:sz w:val="17"/>
              </w:rPr>
              <w:t>Deviation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82"/>
              <w:ind w:left="265" w:hanging="1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Std. Error Mean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44"/>
              <w:ind w:left="4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Interval of the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Lower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Upper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927" w:type="dxa"/>
            <w:tcBorders>
              <w:top w:val="single" w:sz="18" w:space="0" w:color="000000"/>
              <w:right w:val="single" w:sz="6" w:space="0" w:color="DFDFDF"/>
            </w:tcBorders>
          </w:tcPr>
          <w:p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Pair 1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DFDFDF"/>
              <w:right w:val="single" w:sz="18" w:space="0" w:color="000000"/>
            </w:tcBorders>
          </w:tcPr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BOPO</w:t>
            </w:r>
          </w:p>
          <w:p>
            <w:pPr>
              <w:pStyle w:val="TableParagraph"/>
              <w:spacing w:line="285" w:lineRule="auto" w:before="38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Sebelum </w:t>
            </w:r>
            <w:r>
              <w:rPr>
                <w:spacing w:val="-12"/>
                <w:w w:val="105"/>
                <w:sz w:val="17"/>
              </w:rPr>
              <w:t>- </w:t>
            </w:r>
            <w:r>
              <w:rPr>
                <w:spacing w:val="-3"/>
                <w:w w:val="105"/>
                <w:sz w:val="17"/>
              </w:rPr>
              <w:t>BOPO</w:t>
            </w:r>
          </w:p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Sesudah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1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-1,41517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2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5,65456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,74248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-2,90196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,07162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-1,906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561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,062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934"/>
        <w:gridCol w:w="934"/>
        <w:gridCol w:w="934"/>
        <w:gridCol w:w="934"/>
        <w:gridCol w:w="934"/>
        <w:gridCol w:w="934"/>
        <w:gridCol w:w="934"/>
        <w:gridCol w:w="934"/>
        <w:gridCol w:w="927"/>
      </w:tblGrid>
      <w:tr>
        <w:trPr>
          <w:trHeight w:val="260" w:hRule="atLeast"/>
        </w:trPr>
        <w:tc>
          <w:tcPr>
            <w:tcW w:w="1861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8"/>
              <w:ind w:left="1560" w:right="1570"/>
              <w:rPr>
                <w:sz w:val="17"/>
              </w:rPr>
            </w:pPr>
            <w:r>
              <w:rPr>
                <w:w w:val="105"/>
                <w:sz w:val="17"/>
              </w:rPr>
              <w:t>Paired Differences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3" w:lineRule="exact"/>
              <w:ind w:left="44"/>
              <w:rPr>
                <w:sz w:val="17"/>
              </w:rPr>
            </w:pPr>
            <w:r>
              <w:rPr>
                <w:w w:val="103"/>
                <w:sz w:val="17"/>
              </w:rPr>
              <w:t>t</w:t>
            </w:r>
          </w:p>
        </w:tc>
        <w:tc>
          <w:tcPr>
            <w:tcW w:w="93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3" w:lineRule="exact"/>
              <w:ind w:left="80" w:right="45"/>
              <w:rPr>
                <w:sz w:val="17"/>
              </w:rPr>
            </w:pPr>
            <w:r>
              <w:rPr>
                <w:w w:val="105"/>
                <w:sz w:val="17"/>
              </w:rPr>
              <w:t>df</w:t>
            </w:r>
          </w:p>
        </w:tc>
        <w:tc>
          <w:tcPr>
            <w:tcW w:w="927" w:type="dxa"/>
            <w:vMerge w:val="restart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Sig.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(2-</w:t>
            </w:r>
          </w:p>
          <w:p>
            <w:pPr>
              <w:pStyle w:val="TableParagraph"/>
              <w:spacing w:line="183" w:lineRule="exact" w:before="37"/>
              <w:ind w:left="2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tailed)</w:t>
            </w:r>
          </w:p>
        </w:tc>
      </w:tr>
      <w:tr>
        <w:trPr>
          <w:trHeight w:val="246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3" w:lineRule="exact" w:before="119"/>
              <w:ind w:left="2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Mean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0" w:right="42"/>
              <w:rPr>
                <w:sz w:val="17"/>
              </w:rPr>
            </w:pPr>
            <w:r>
              <w:rPr>
                <w:w w:val="105"/>
                <w:sz w:val="17"/>
              </w:rPr>
              <w:t>Std.</w:t>
            </w:r>
          </w:p>
          <w:p>
            <w:pPr>
              <w:pStyle w:val="TableParagraph"/>
              <w:spacing w:line="183" w:lineRule="exact" w:before="37"/>
              <w:ind w:left="80" w:right="53"/>
              <w:rPr>
                <w:sz w:val="17"/>
              </w:rPr>
            </w:pPr>
            <w:r>
              <w:rPr>
                <w:w w:val="105"/>
                <w:sz w:val="17"/>
              </w:rPr>
              <w:t>Deviation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82"/>
              <w:ind w:left="265" w:hanging="1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Std. Error Mean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44"/>
              <w:ind w:left="4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Interval of the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861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Lower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Upper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927" w:type="dxa"/>
            <w:tcBorders>
              <w:top w:val="single" w:sz="18" w:space="0" w:color="000000"/>
              <w:right w:val="single" w:sz="6" w:space="0" w:color="DFDFDF"/>
            </w:tcBorders>
          </w:tcPr>
          <w:p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Pair 1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DFDFDF"/>
              <w:right w:val="single" w:sz="18" w:space="0" w:color="000000"/>
            </w:tcBorders>
          </w:tcPr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NPL</w:t>
            </w:r>
          </w:p>
          <w:p>
            <w:pPr>
              <w:pStyle w:val="TableParagraph"/>
              <w:spacing w:line="285" w:lineRule="auto" w:before="38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Sebelum </w:t>
            </w:r>
            <w:r>
              <w:rPr>
                <w:spacing w:val="-12"/>
                <w:w w:val="105"/>
                <w:sz w:val="17"/>
              </w:rPr>
              <w:t>- </w:t>
            </w:r>
            <w:r>
              <w:rPr>
                <w:w w:val="105"/>
                <w:sz w:val="17"/>
              </w:rPr>
              <w:t>NPL</w:t>
            </w:r>
          </w:p>
          <w:p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Sesudah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,42259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2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2,17704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,28586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2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-,14984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3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,99501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4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1,478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561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,145</w:t>
            </w:r>
          </w:p>
        </w:tc>
      </w:tr>
    </w:tbl>
    <w:sectPr>
      <w:pgSz w:w="12250" w:h="1585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384" w:hanging="204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302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4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7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92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4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59" w:hanging="20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84" w:hanging="204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302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4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7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92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4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59" w:hanging="20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84" w:hanging="204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302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4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7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92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4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59" w:hanging="20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84" w:hanging="204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302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4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7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92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4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59" w:hanging="20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0" w:hanging="360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384" w:hanging="204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  <w:lang w:val="id" w:eastAsia="en-US" w:bidi="ar-SA"/>
      </w:rPr>
    </w:lvl>
    <w:lvl w:ilvl="2">
      <w:start w:val="0"/>
      <w:numFmt w:val="bullet"/>
      <w:lvlText w:val="•"/>
      <w:lvlJc w:val="left"/>
      <w:pPr>
        <w:ind w:left="2062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05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48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0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3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7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18" w:hanging="204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553" w:right="8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384" w:hanging="205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jhssr.com/the-effect-of-capital-adequacy-" TargetMode="External"/><Relationship Id="rId6" Type="http://schemas.openxmlformats.org/officeDocument/2006/relationships/hyperlink" Target="http://administrasibisnis.studentjournal.ub.ac.id/index.php/jab/article/view/5" TargetMode="External"/><Relationship Id="rId7" Type="http://schemas.openxmlformats.org/officeDocument/2006/relationships/hyperlink" Target="https://doi.org/10.30997/jn.v7i1.4287" TargetMode="External"/><Relationship Id="rId8" Type="http://schemas.openxmlformats.org/officeDocument/2006/relationships/hyperlink" Target="https://ejournal.gunadarma.ac.id/index.php/ekbis/article/view/1759" TargetMode="External"/><Relationship Id="rId9" Type="http://schemas.openxmlformats.org/officeDocument/2006/relationships/hyperlink" Target="http://dx.doi.org/10.30591/monex.v10i1.2067" TargetMode="External"/><Relationship Id="rId10" Type="http://schemas.openxmlformats.org/officeDocument/2006/relationships/hyperlink" Target="https://doi.org/10.26905/afr.v1i1.2230" TargetMode="External"/><Relationship Id="rId11" Type="http://schemas.openxmlformats.org/officeDocument/2006/relationships/hyperlink" Target="https://doi.org/10.25299/jtb.2021.vol4(1).6068" TargetMode="External"/><Relationship Id="rId12" Type="http://schemas.openxmlformats.org/officeDocument/2006/relationships/hyperlink" Target="http://journal.umy.ac.id/index.php/rab" TargetMode="External"/><Relationship Id="rId13" Type="http://schemas.openxmlformats.org/officeDocument/2006/relationships/hyperlink" Target="http://p2p.kemkes.go.id/penguatan-sistem-kesehatan-dalam-pengendalian-covid-19/" TargetMode="External"/><Relationship Id="rId14" Type="http://schemas.openxmlformats.org/officeDocument/2006/relationships/hyperlink" Target="http://www.djkn.kemenkeu.go.id/kpknl-semarang/baca-" TargetMode="External"/><Relationship Id="rId15" Type="http://schemas.openxmlformats.org/officeDocument/2006/relationships/hyperlink" Target="http://dx.doi.org/10.29313/.v0i0.8971" TargetMode="External"/><Relationship Id="rId16" Type="http://schemas.openxmlformats.org/officeDocument/2006/relationships/hyperlink" Target="http://dx.doi.org/10.31219/osf.io/5mq98" TargetMode="External"/><Relationship Id="rId17" Type="http://schemas.openxmlformats.org/officeDocument/2006/relationships/hyperlink" Target="https://doi.org/10.47498/tasyri.v13i1.470" TargetMode="External"/><Relationship Id="rId18" Type="http://schemas.openxmlformats.org/officeDocument/2006/relationships/hyperlink" Target="http://dx.doi.org/10.31219/osf.io/v3hba" TargetMode="External"/><Relationship Id="rId19" Type="http://schemas.openxmlformats.org/officeDocument/2006/relationships/hyperlink" Target="http://www.ijern.com/" TargetMode="External"/><Relationship Id="rId20" Type="http://schemas.openxmlformats.org/officeDocument/2006/relationships/hyperlink" Target="http://eprints.upnyk.ac.id/18293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MuchamadSukron</dc:creator>
  <dcterms:created xsi:type="dcterms:W3CDTF">2023-08-16T03:15:38Z</dcterms:created>
  <dcterms:modified xsi:type="dcterms:W3CDTF">2023-08-16T03:15:38Z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2023-08-16T00:00:00Z</vt:filetime>
  </property>
</Properties>
</file>