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4911" w14:textId="77777777" w:rsidR="00AC1303" w:rsidRPr="00D209CE" w:rsidRDefault="00AC1303" w:rsidP="00AC1303">
      <w:pPr>
        <w:pStyle w:val="Heading1"/>
        <w:rPr>
          <w:sz w:val="24"/>
          <w:szCs w:val="24"/>
        </w:rPr>
      </w:pPr>
      <w:bookmarkStart w:id="0" w:name="_Toc139537138"/>
      <w:r w:rsidRPr="00D209CE">
        <w:rPr>
          <w:sz w:val="24"/>
          <w:szCs w:val="24"/>
        </w:rPr>
        <w:t>DAFTAR PUSTAKA</w:t>
      </w:r>
      <w:bookmarkEnd w:id="0"/>
    </w:p>
    <w:p w14:paraId="484FED56" w14:textId="77777777" w:rsidR="00AC1303" w:rsidRDefault="00AC1303" w:rsidP="00AC130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D50E61E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30EB3">
        <w:rPr>
          <w:rFonts w:ascii="Times New Roman" w:hAnsi="Times New Roman"/>
          <w:noProof/>
          <w:sz w:val="24"/>
          <w:szCs w:val="24"/>
        </w:rPr>
        <w:t xml:space="preserve">Amihud, Y., &amp; Mendelson, H. (1986). Asset pricing and the bid-ask spread.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Journal of Financial Economics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17</w:t>
      </w:r>
      <w:r w:rsidRPr="00E30EB3">
        <w:rPr>
          <w:rFonts w:ascii="Times New Roman" w:hAnsi="Times New Roman"/>
          <w:noProof/>
          <w:sz w:val="24"/>
          <w:szCs w:val="24"/>
        </w:rPr>
        <w:t>(2), 223–249. https://doi.org/10.1016/0304-405X(86)90065-6</w:t>
      </w:r>
    </w:p>
    <w:p w14:paraId="6398D9A0" w14:textId="77777777" w:rsidR="00AC1303" w:rsidRDefault="00AC1303" w:rsidP="00AC1303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Amin, M. A. N. (2022). Analisis Potensi Abnormal Return Positif Terbesar Saham PT. Kalbe Farma Selama Pandemi Covid-19. </w:t>
      </w:r>
      <w:r>
        <w:rPr>
          <w:rFonts w:ascii="Times New Roman" w:hAnsi="Times New Roman"/>
          <w:i/>
          <w:iCs/>
          <w:noProof/>
          <w:sz w:val="24"/>
          <w:szCs w:val="24"/>
        </w:rPr>
        <w:t>Jurnal Valuasi: Jurnal Ilmiah Ilmu Manajemen Dan Kewirausahaan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(February 2021), 223–233. https://doi.org/https://doi.org/10.46306/vls.v2i1.93</w:t>
      </w:r>
    </w:p>
    <w:p w14:paraId="79E1A8F6" w14:textId="77777777" w:rsidR="00AC1303" w:rsidRDefault="00AC1303" w:rsidP="00AC1303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Amin, M. A. N. (2022). Reaksi Pasar atas Pengumuman Dividen PT . Kalbe Farma saat Pandemi. </w:t>
      </w:r>
      <w:r>
        <w:rPr>
          <w:rFonts w:ascii="Times New Roman" w:hAnsi="Times New Roman"/>
          <w:i/>
          <w:iCs/>
          <w:noProof/>
          <w:sz w:val="24"/>
          <w:szCs w:val="24"/>
        </w:rPr>
        <w:t>Ekonomi, Keuangan, Investasi Dan Syariah (EKUITAS)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>(4), 917–921. https://doi.org/10.47065/ekuitas.v3i4.1585</w:t>
      </w:r>
    </w:p>
    <w:p w14:paraId="611BDD67" w14:textId="77777777" w:rsidR="00AC1303" w:rsidRDefault="00AC1303" w:rsidP="00AC1303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Amin, M. A. N. (2022). Analisis Abnormal Return dan Trading Volume Activity Sebelum dan Setelah Pengumuman Dividen PT.Kalbe Farma Saat Pandemi Covid-19. </w:t>
      </w:r>
      <w:r>
        <w:rPr>
          <w:rFonts w:ascii="Times New Roman" w:hAnsi="Times New Roman"/>
          <w:i/>
          <w:iCs/>
          <w:noProof/>
          <w:sz w:val="24"/>
          <w:szCs w:val="24"/>
        </w:rPr>
        <w:t>Creative Research Management Journal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noProof/>
          <w:sz w:val="24"/>
          <w:szCs w:val="24"/>
        </w:rPr>
        <w:t>5</w:t>
      </w:r>
      <w:r>
        <w:rPr>
          <w:rFonts w:ascii="Times New Roman" w:hAnsi="Times New Roman"/>
          <w:noProof/>
          <w:sz w:val="24"/>
          <w:szCs w:val="24"/>
        </w:rPr>
        <w:t>(1), 56–63. https://doi.org//doi.org/10.32663/crmj.v5i1.2461</w:t>
      </w:r>
    </w:p>
    <w:p w14:paraId="050991F6" w14:textId="77777777" w:rsidR="00AC1303" w:rsidRDefault="00AC1303" w:rsidP="00AC1303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Amin, M. A. N., Indriasih, D., &amp; Utami, Y. (2022). Pemanfaatan Limbah Plastik Menjadi Kerajinantangan Bagi Ibu-Ibu PKK Desa Mejasem Barat, Kecamatan Keramat, Kabupaten Tegal. </w:t>
      </w:r>
      <w:r>
        <w:rPr>
          <w:rFonts w:ascii="Times New Roman" w:hAnsi="Times New Roman"/>
          <w:i/>
          <w:iCs/>
          <w:noProof/>
          <w:sz w:val="24"/>
          <w:szCs w:val="24"/>
        </w:rPr>
        <w:t>Jurnal Pengabdian Masyarakat Nusantara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(2), 35–41. https://doi.org/https://doi.org/10.35870/jpmn.v2i1.580</w:t>
      </w:r>
    </w:p>
    <w:p w14:paraId="5B31402A" w14:textId="77777777" w:rsidR="00AC1303" w:rsidRDefault="00AC1303" w:rsidP="00AC1303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Amin, M. A. N., &amp; Irawan, B. P. (2021). Apakah Buyback Stock dapat memberikan Keuntungan Tidak Normal saat Pandemi ? </w:t>
      </w:r>
      <w:r>
        <w:rPr>
          <w:rFonts w:ascii="Times New Roman" w:hAnsi="Times New Roman"/>
          <w:i/>
          <w:iCs/>
          <w:noProof/>
          <w:sz w:val="24"/>
          <w:szCs w:val="24"/>
        </w:rPr>
        <w:t>PERMANA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noProof/>
          <w:sz w:val="24"/>
          <w:szCs w:val="24"/>
        </w:rPr>
        <w:t>13</w:t>
      </w:r>
      <w:r>
        <w:rPr>
          <w:rFonts w:ascii="Times New Roman" w:hAnsi="Times New Roman"/>
          <w:noProof/>
          <w:sz w:val="24"/>
          <w:szCs w:val="24"/>
        </w:rPr>
        <w:t>(1), 46–59. https://doi.org/https://doi.org/10.24905/permana.v13i1.159</w:t>
      </w:r>
    </w:p>
    <w:p w14:paraId="0B777523" w14:textId="77777777" w:rsidR="00AC1303" w:rsidRDefault="00AC1303" w:rsidP="00AC1303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Amin, M. A. N., &amp; Ramdhani, D. (2017). Analysis of Abnormal Return, Stock Return and Stock Liquidity Before and After Buyback Share: Case Study of Companies Listed in Indonesia Stock Exchange in Period of 2011-2015. </w:t>
      </w:r>
      <w:r>
        <w:rPr>
          <w:rFonts w:ascii="Times New Roman" w:hAnsi="Times New Roman"/>
          <w:i/>
          <w:iCs/>
          <w:noProof/>
          <w:sz w:val="24"/>
          <w:szCs w:val="24"/>
        </w:rPr>
        <w:t>Rjoas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noProof/>
          <w:sz w:val="24"/>
          <w:szCs w:val="24"/>
        </w:rPr>
        <w:t>11</w:t>
      </w:r>
      <w:r>
        <w:rPr>
          <w:rFonts w:ascii="Times New Roman" w:hAnsi="Times New Roman"/>
          <w:noProof/>
          <w:sz w:val="24"/>
          <w:szCs w:val="24"/>
        </w:rPr>
        <w:t>(November), 312–323. https://doi.org/https://doi.org/10.18551/rjoas.2017-11.37</w:t>
      </w:r>
    </w:p>
    <w:p w14:paraId="00D56615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Amin, M. A. N., &amp; Yunita, E. A. (2022). Analisis Potensi Pajak Hotel dan Pajak Restoran Kabupaten Tegal di Tengah Pandemi. </w:t>
      </w:r>
      <w:r>
        <w:rPr>
          <w:rFonts w:ascii="Times New Roman" w:hAnsi="Times New Roman"/>
          <w:i/>
          <w:iCs/>
          <w:noProof/>
          <w:color w:val="000000"/>
          <w:sz w:val="24"/>
          <w:szCs w:val="24"/>
        </w:rPr>
        <w:t>INOVASI : Jurnal Ekonomi , Keuangan Dan Manajemen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noProof/>
          <w:color w:val="000000"/>
          <w:sz w:val="24"/>
          <w:szCs w:val="24"/>
        </w:rPr>
        <w:t>18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(2), 232–240. </w:t>
      </w:r>
      <w:r w:rsidRPr="00350CB6">
        <w:rPr>
          <w:rFonts w:ascii="Times New Roman" w:hAnsi="Times New Roman"/>
          <w:noProof/>
          <w:sz w:val="24"/>
          <w:szCs w:val="24"/>
        </w:rPr>
        <w:t>https://doi.org/dx.doi.org/10.29264/jinv.v18i2.10551</w:t>
      </w:r>
    </w:p>
    <w:p w14:paraId="15B9E71C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Andriyani, I., Noviantoro, D., &amp; Kurniawati, D. (2021). Analisis Pengaruh Bid Ask Spread, Market Value dan Earning Per Share Terhadap Holding Period Saham Perusahaan LQ45 di Bursa Efek Indonesia.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Jurnal Aplikasi Manajemen Dan Binis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E30EB3">
        <w:rPr>
          <w:rFonts w:ascii="Times New Roman" w:hAnsi="Times New Roman"/>
          <w:noProof/>
          <w:sz w:val="24"/>
          <w:szCs w:val="24"/>
        </w:rPr>
        <w:t xml:space="preserve">(1), 2723–6056. </w:t>
      </w:r>
      <w:r w:rsidRPr="00E30EB3">
        <w:rPr>
          <w:rFonts w:ascii="Times New Roman" w:hAnsi="Times New Roman"/>
          <w:noProof/>
          <w:sz w:val="24"/>
          <w:szCs w:val="24"/>
        </w:rPr>
        <w:lastRenderedPageBreak/>
        <w:t>https://jurnal.polsri.ac.id/index.php/JAMB/article/view/3820</w:t>
      </w:r>
    </w:p>
    <w:p w14:paraId="17E3C87C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Ardana, Y., Fatrin, T. N., &amp; Wulandari, W. (2018). Faktor-faktor yang Mempengaruhi Holding Period Saham.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Benefit: Jurnal Manajemen Dan Bisnis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E30EB3">
        <w:rPr>
          <w:rFonts w:ascii="Times New Roman" w:hAnsi="Times New Roman"/>
          <w:noProof/>
          <w:sz w:val="24"/>
          <w:szCs w:val="24"/>
        </w:rPr>
        <w:t>(1), 89. https://doi.org/10.23917/benefit.v3i1.6117</w:t>
      </w:r>
    </w:p>
    <w:p w14:paraId="188EFB94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Arifin, A. Z., &amp; Tanzil, T. G. (2008). Biaya Transaksi Dan Periode Pemegangan Saham Biasa Yang Terdaftar Di Bursa Efek Jakarta Periode 2002-2004.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Jurnal Siasat Bisnis</w:t>
      </w:r>
      <w:r w:rsidRPr="00E30EB3">
        <w:rPr>
          <w:rFonts w:ascii="Times New Roman" w:hAnsi="Times New Roman"/>
          <w:noProof/>
          <w:sz w:val="24"/>
          <w:szCs w:val="24"/>
        </w:rPr>
        <w:t>, 161–173. https://journal.uii.ac.id/JSB/article/view/2009</w:t>
      </w:r>
    </w:p>
    <w:p w14:paraId="40561347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Atkins, A. B., &amp; Dyl, E. A. (1997). Transactions Costs and Holding Periods for Common Stocks.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The Journal of Finance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52</w:t>
      </w:r>
      <w:r w:rsidRPr="00E30EB3">
        <w:rPr>
          <w:rFonts w:ascii="Times New Roman" w:hAnsi="Times New Roman"/>
          <w:noProof/>
          <w:sz w:val="24"/>
          <w:szCs w:val="24"/>
        </w:rPr>
        <w:t>(1), 309. https://doi.org/10.2307/2329565</w:t>
      </w:r>
    </w:p>
    <w:p w14:paraId="412E56F5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Bodie, Z., Kane, A., &amp; Marcus, A. J. (2014).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Investments, Tenth Edition</w:t>
      </w:r>
      <w:r w:rsidRPr="00E30EB3">
        <w:rPr>
          <w:rFonts w:ascii="Times New Roman" w:hAnsi="Times New Roman"/>
          <w:noProof/>
          <w:sz w:val="24"/>
          <w:szCs w:val="24"/>
        </w:rPr>
        <w:t>. McGraw-Hill Education. https://www.ptonline.com/articles/how-to-get-better-mfi-results</w:t>
      </w:r>
    </w:p>
    <w:p w14:paraId="29CAD42A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Darmadji, T., &amp; Fakhruddin, H. M. (2001).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Pasar Modal di Indonesia</w:t>
      </w:r>
      <w:r w:rsidRPr="00E30EB3">
        <w:rPr>
          <w:rFonts w:ascii="Times New Roman" w:hAnsi="Times New Roman"/>
          <w:noProof/>
          <w:sz w:val="24"/>
          <w:szCs w:val="24"/>
        </w:rPr>
        <w:t>. Jakarta: Salemba Empat.</w:t>
      </w:r>
    </w:p>
    <w:p w14:paraId="653A1CF5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Darmadji, T., &amp; Fakhrudin. (2012).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Pasar Modal di Indonesia Pendekatan Tanya Jawab</w:t>
      </w:r>
      <w:r w:rsidRPr="00E30EB3">
        <w:rPr>
          <w:rFonts w:ascii="Times New Roman" w:hAnsi="Times New Roman"/>
          <w:noProof/>
          <w:sz w:val="24"/>
          <w:szCs w:val="24"/>
        </w:rPr>
        <w:t xml:space="preserve"> (Edisi 3). Jakarta: Salemba Empat.</w:t>
      </w:r>
    </w:p>
    <w:p w14:paraId="0175CAB5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Fabozzi, F. J. (1999).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Manajemen Investasi</w:t>
      </w:r>
      <w:r w:rsidRPr="00E30EB3">
        <w:rPr>
          <w:rFonts w:ascii="Times New Roman" w:hAnsi="Times New Roman"/>
          <w:noProof/>
          <w:sz w:val="24"/>
          <w:szCs w:val="24"/>
        </w:rPr>
        <w:t>. Jakarta: Salemba Empat.</w:t>
      </w:r>
    </w:p>
    <w:p w14:paraId="1EEE4438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Fitriyah, F., &amp; Rahayu, Y. S. (2013). Variabel-Variabel Penentu Holding Periods Saham Syari’Ah Di Indonesia.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El Muhasaba: Jurnal Akuntansi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4</w:t>
      </w:r>
      <w:r w:rsidRPr="00E30EB3">
        <w:rPr>
          <w:rFonts w:ascii="Times New Roman" w:hAnsi="Times New Roman"/>
          <w:noProof/>
          <w:sz w:val="24"/>
          <w:szCs w:val="24"/>
        </w:rPr>
        <w:t>(1). https://doi.org/10.18860/em.v4i1.2327</w:t>
      </w:r>
    </w:p>
    <w:p w14:paraId="35BBD03E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Ghozali, I. (2020).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Aplikasi Analisis Multivariate Dengan Program IBM SPSS 25</w:t>
      </w:r>
      <w:r w:rsidRPr="00E30EB3">
        <w:rPr>
          <w:rFonts w:ascii="Times New Roman" w:hAnsi="Times New Roman"/>
          <w:noProof/>
          <w:sz w:val="24"/>
          <w:szCs w:val="24"/>
        </w:rPr>
        <w:t xml:space="preserve"> (9th ed.). </w:t>
      </w:r>
      <w:r>
        <w:rPr>
          <w:rFonts w:ascii="Times New Roman" w:hAnsi="Times New Roman"/>
          <w:noProof/>
          <w:sz w:val="24"/>
          <w:szCs w:val="24"/>
        </w:rPr>
        <w:t xml:space="preserve">Semarang: </w:t>
      </w:r>
      <w:r w:rsidRPr="00E30EB3">
        <w:rPr>
          <w:rFonts w:ascii="Times New Roman" w:hAnsi="Times New Roman"/>
          <w:noProof/>
          <w:sz w:val="24"/>
          <w:szCs w:val="24"/>
        </w:rPr>
        <w:t>Badan Penerbit Universitas Diponegoro.</w:t>
      </w:r>
    </w:p>
    <w:p w14:paraId="0130ACD6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Gregoriou, A., Ioannidis, C., &amp; Skerratt, L. (2005). Information asymmetry and the bid-ask spread: Evidence from the UK.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Journal of Business Finance and Accounting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32</w:t>
      </w:r>
      <w:r w:rsidRPr="00E30EB3">
        <w:rPr>
          <w:rFonts w:ascii="Times New Roman" w:hAnsi="Times New Roman"/>
          <w:noProof/>
          <w:sz w:val="24"/>
          <w:szCs w:val="24"/>
        </w:rPr>
        <w:t>(9–10), 1801–1826. https://doi.org/10.1111/j.0306-686X.2005.00648.x</w:t>
      </w:r>
    </w:p>
    <w:p w14:paraId="4363427E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Gumanti, T. A. (2009). Teori Sinyal Dalam Manajemen Keuangan.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Manajemen Usahawan Indonesia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6</w:t>
      </w:r>
      <w:r w:rsidRPr="00E30EB3">
        <w:rPr>
          <w:rFonts w:ascii="Times New Roman" w:hAnsi="Times New Roman"/>
          <w:noProof/>
          <w:sz w:val="24"/>
          <w:szCs w:val="24"/>
        </w:rPr>
        <w:t>(28), 4–13.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bookmarkStart w:id="1" w:name="_Hlk141208091"/>
      <w:r>
        <w:rPr>
          <w:rFonts w:ascii="Times New Roman" w:hAnsi="Times New Roman"/>
          <w:noProof/>
          <w:sz w:val="24"/>
          <w:szCs w:val="24"/>
        </w:rPr>
        <w:t>https://www/researchgate.net/publication/265554191</w:t>
      </w:r>
      <w:bookmarkEnd w:id="1"/>
    </w:p>
    <w:p w14:paraId="51FAB0D1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Halim, A. (2005).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Analisis Investasi</w:t>
      </w:r>
      <w:r w:rsidRPr="00E30EB3">
        <w:rPr>
          <w:rFonts w:ascii="Times New Roman" w:hAnsi="Times New Roman"/>
          <w:noProof/>
          <w:sz w:val="24"/>
          <w:szCs w:val="24"/>
        </w:rPr>
        <w:t xml:space="preserve"> (R. Untung (ed.); 2nd ed.). Jakarta: Salemba Empat.</w:t>
      </w:r>
    </w:p>
    <w:p w14:paraId="195E2D73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Halim, A. (2015).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Manajemen Keuangan Bisnis: Konsep dan Aplikasinya</w:t>
      </w:r>
      <w:r w:rsidRPr="00E30EB3">
        <w:rPr>
          <w:rFonts w:ascii="Times New Roman" w:hAnsi="Times New Roman"/>
          <w:noProof/>
          <w:sz w:val="24"/>
          <w:szCs w:val="24"/>
        </w:rPr>
        <w:t xml:space="preserve"> (Pertama). </w:t>
      </w:r>
      <w:r>
        <w:rPr>
          <w:rFonts w:ascii="Times New Roman" w:hAnsi="Times New Roman"/>
          <w:noProof/>
          <w:sz w:val="24"/>
          <w:szCs w:val="24"/>
        </w:rPr>
        <w:t xml:space="preserve">Jakarta: </w:t>
      </w:r>
      <w:r w:rsidRPr="00E30EB3">
        <w:rPr>
          <w:rFonts w:ascii="Times New Roman" w:hAnsi="Times New Roman"/>
          <w:noProof/>
          <w:sz w:val="24"/>
          <w:szCs w:val="24"/>
        </w:rPr>
        <w:t>Mitra Wacana Media.</w:t>
      </w:r>
    </w:p>
    <w:p w14:paraId="4D02615B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lastRenderedPageBreak/>
        <w:t xml:space="preserve">Hartono, J. (2017).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Dasar-dasar Teori Portofolio dan Analisis Investasi</w:t>
      </w:r>
      <w:r w:rsidRPr="00E30EB3">
        <w:rPr>
          <w:rFonts w:ascii="Times New Roman" w:hAnsi="Times New Roman"/>
          <w:noProof/>
          <w:sz w:val="24"/>
          <w:szCs w:val="24"/>
        </w:rPr>
        <w:t>. Yogyakarta: UUP, AMP YKPN.</w:t>
      </w:r>
    </w:p>
    <w:p w14:paraId="6F5DABF5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8B46B9">
        <w:rPr>
          <w:rFonts w:ascii="Times New Roman" w:hAnsi="Times New Roman"/>
          <w:noProof/>
          <w:sz w:val="24"/>
          <w:szCs w:val="24"/>
        </w:rPr>
        <w:t xml:space="preserve">Herlianto, D. (2013). </w:t>
      </w:r>
      <w:r w:rsidRPr="008B46B9">
        <w:rPr>
          <w:rFonts w:ascii="Times New Roman" w:hAnsi="Times New Roman"/>
          <w:i/>
          <w:iCs/>
          <w:noProof/>
          <w:sz w:val="24"/>
          <w:szCs w:val="24"/>
        </w:rPr>
        <w:t>Manajemen Investasi</w:t>
      </w:r>
      <w:r w:rsidRPr="008B46B9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 xml:space="preserve">Yogyakarta: </w:t>
      </w:r>
      <w:r w:rsidRPr="008B46B9">
        <w:rPr>
          <w:rFonts w:ascii="Times New Roman" w:hAnsi="Times New Roman"/>
          <w:noProof/>
          <w:sz w:val="24"/>
          <w:szCs w:val="24"/>
        </w:rPr>
        <w:t>Gosyen Publishing.</w:t>
      </w:r>
    </w:p>
    <w:p w14:paraId="779AD647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Huda, B., Khaddafi, M., Indrayani, &amp; Nurhasanah. (2022).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Pengaruh Market Value , Return On Asset , Dividend Payout Ratio dan Variance Return Terhadap Holding Period Pada Perusahaan Sektor Property , Real Estate dan Konstruksi Bangunan Yang Terdaftar di Bursa Efek Indonesia Tahun 2017-2020</w:t>
      </w:r>
      <w:r w:rsidRPr="00E30EB3">
        <w:rPr>
          <w:rFonts w:ascii="Times New Roman" w:hAnsi="Times New Roman"/>
          <w:noProof/>
          <w:sz w:val="24"/>
          <w:szCs w:val="24"/>
        </w:rPr>
        <w:t xml:space="preserve">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E30EB3">
        <w:rPr>
          <w:rFonts w:ascii="Times New Roman" w:hAnsi="Times New Roman"/>
          <w:noProof/>
          <w:sz w:val="24"/>
          <w:szCs w:val="24"/>
        </w:rPr>
        <w:t>(2).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85461">
        <w:rPr>
          <w:rFonts w:ascii="Times New Roman" w:hAnsi="Times New Roman"/>
          <w:noProof/>
          <w:sz w:val="24"/>
          <w:szCs w:val="24"/>
        </w:rPr>
        <w:t>https://ojs.unimal.ac.id/jam/article/download/8649/4415</w:t>
      </w:r>
    </w:p>
    <w:p w14:paraId="0A1B60CD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Islamiah, R. (2018).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Analisis Pengaruh Market Value, Return On Assets, Earning Per Share, Bid Ask Spread Terhadap Holding Period Saham Sektor Industri Manufaktur di Indonesia Yang Terdaftar di JII 2014-2016</w:t>
      </w:r>
      <w:r w:rsidRPr="00E30EB3">
        <w:rPr>
          <w:rFonts w:ascii="Times New Roman" w:hAnsi="Times New Roman"/>
          <w:noProof/>
          <w:sz w:val="24"/>
          <w:szCs w:val="24"/>
        </w:rPr>
        <w:t>. 274–282.</w:t>
      </w:r>
      <w:r>
        <w:rPr>
          <w:rFonts w:ascii="Times New Roman" w:hAnsi="Times New Roman"/>
          <w:noProof/>
          <w:sz w:val="24"/>
          <w:szCs w:val="24"/>
        </w:rPr>
        <w:t xml:space="preserve"> https;//core.ac.uk/doenload/pdf/154927125.pdf</w:t>
      </w:r>
    </w:p>
    <w:p w14:paraId="575D4774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Jones, C. P. (2007).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Investments: Analysis and Management</w:t>
      </w:r>
      <w:r w:rsidRPr="00E30EB3">
        <w:rPr>
          <w:rFonts w:ascii="Times New Roman" w:hAnsi="Times New Roman"/>
          <w:noProof/>
          <w:sz w:val="24"/>
          <w:szCs w:val="24"/>
        </w:rPr>
        <w:t>. New York: John Willey and Sons. Inc.</w:t>
      </w:r>
    </w:p>
    <w:p w14:paraId="308B02B6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Jones, C. P. (2014).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Investments Analysis and Management</w:t>
      </w:r>
      <w:r w:rsidRPr="00E30EB3">
        <w:rPr>
          <w:rFonts w:ascii="Times New Roman" w:hAnsi="Times New Roman"/>
          <w:noProof/>
          <w:sz w:val="24"/>
          <w:szCs w:val="24"/>
        </w:rPr>
        <w:t xml:space="preserve"> (Twelfth Ed). Singapore: John Wiley &amp; Sons Singapore Pte, Ltd.</w:t>
      </w:r>
    </w:p>
    <w:p w14:paraId="5FF3C43A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8B46B9">
        <w:rPr>
          <w:rFonts w:ascii="Times New Roman" w:hAnsi="Times New Roman"/>
          <w:noProof/>
          <w:sz w:val="24"/>
          <w:szCs w:val="24"/>
        </w:rPr>
        <w:t xml:space="preserve">KSEI. (2022). Didominasi Milenial dan Gen Z, Jumlah Investor Saham Tembus 4 Juta. </w:t>
      </w:r>
      <w:r w:rsidRPr="008B46B9">
        <w:rPr>
          <w:rFonts w:ascii="Times New Roman" w:hAnsi="Times New Roman"/>
          <w:i/>
          <w:iCs/>
          <w:noProof/>
          <w:sz w:val="24"/>
          <w:szCs w:val="24"/>
        </w:rPr>
        <w:t>Https://Www.Ksei.Co.Id/Files/Uploads/Press_Releases/Press_File/Id-Id/208_Berita_Pers_Didominasi_Milenial_Dan_Gen_Z_Jumlah_Investor_Saham_Tembus_4_Juta_20220725182203.Pdf</w:t>
      </w:r>
      <w:r w:rsidRPr="008B46B9">
        <w:rPr>
          <w:rFonts w:ascii="Times New Roman" w:hAnsi="Times New Roman"/>
          <w:noProof/>
          <w:sz w:val="24"/>
          <w:szCs w:val="24"/>
        </w:rPr>
        <w:t>, 1–2.</w:t>
      </w:r>
    </w:p>
    <w:p w14:paraId="25BBC32F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Kurniawan, M., Sisdianto, E., &amp; Mustofa, U. A. (2022). Pengaruh Bid-Ask Spread, Market Value dan Dividend Payout Ratio Terhadap Holding Period pada Perusahaan Jakarta Islamic Index Periode 2017-2019. In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Jurnal Ilmiah Ekonomi Islam</w:t>
      </w:r>
      <w:r w:rsidRPr="00E30EB3">
        <w:rPr>
          <w:rFonts w:ascii="Times New Roman" w:hAnsi="Times New Roman"/>
          <w:noProof/>
          <w:sz w:val="24"/>
          <w:szCs w:val="24"/>
        </w:rPr>
        <w:t xml:space="preserve"> (Vol. 8, Issue 1). https://doi.org/10.29040/jiei.v8i1.4059</w:t>
      </w:r>
    </w:p>
    <w:p w14:paraId="2F3B9AF2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Laswati, &amp; Artati, D. (2018).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Pengaruh Bid-Ask Spread, Market Value Dan Volume Perdagangan Terhadap Holding Period Saham</w:t>
      </w:r>
      <w:r w:rsidRPr="00E30EB3">
        <w:rPr>
          <w:rFonts w:ascii="Times New Roman" w:hAnsi="Times New Roman"/>
          <w:noProof/>
          <w:sz w:val="24"/>
          <w:szCs w:val="24"/>
        </w:rPr>
        <w:t xml:space="preserve">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2014</w:t>
      </w:r>
      <w:r w:rsidRPr="00E30EB3">
        <w:rPr>
          <w:rFonts w:ascii="Times New Roman" w:hAnsi="Times New Roman"/>
          <w:noProof/>
          <w:sz w:val="24"/>
          <w:szCs w:val="24"/>
        </w:rPr>
        <w:t>, 1–8.</w:t>
      </w:r>
    </w:p>
    <w:p w14:paraId="1CB40A96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Margareta, K. A., Nyoman, N., &amp; Diantini, A. (2015). Variabel-Variabel Penentu Holding Periodsaham.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Jurnal Manajemen, Strategi Bisnis Dan Kewirausahaan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9</w:t>
      </w:r>
      <w:r w:rsidRPr="00E30EB3">
        <w:rPr>
          <w:rFonts w:ascii="Times New Roman" w:hAnsi="Times New Roman"/>
          <w:noProof/>
          <w:sz w:val="24"/>
          <w:szCs w:val="24"/>
        </w:rPr>
        <w:t>(1), 57–64.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bookmarkStart w:id="2" w:name="_Hlk141208147"/>
      <w:r>
        <w:rPr>
          <w:rFonts w:ascii="Times New Roman" w:hAnsi="Times New Roman"/>
          <w:noProof/>
          <w:sz w:val="24"/>
          <w:szCs w:val="24"/>
        </w:rPr>
        <w:t>https://ojs.unud.ac.id/index.php/jmbk/article/download/14399/9897</w:t>
      </w:r>
      <w:bookmarkEnd w:id="2"/>
    </w:p>
    <w:p w14:paraId="4206D9B5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Maulina, V. (2010). Analisis Beberapa Faktor yang Mempengaruhi Holding Period Saham Biasa Pada Perusahaan Go Public Yang Tercatat Dalam Index Lq45.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Jurnal Wacana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13</w:t>
      </w:r>
      <w:r w:rsidRPr="00E30EB3">
        <w:rPr>
          <w:rFonts w:ascii="Times New Roman" w:hAnsi="Times New Roman"/>
          <w:noProof/>
          <w:sz w:val="24"/>
          <w:szCs w:val="24"/>
        </w:rPr>
        <w:t xml:space="preserve">(3), 398–416. </w:t>
      </w:r>
      <w:r w:rsidRPr="008B46B9">
        <w:rPr>
          <w:rFonts w:ascii="Times New Roman" w:hAnsi="Times New Roman"/>
          <w:noProof/>
          <w:sz w:val="24"/>
          <w:szCs w:val="24"/>
        </w:rPr>
        <w:t>https://</w:t>
      </w:r>
      <w:r>
        <w:rPr>
          <w:rFonts w:ascii="Times New Roman" w:hAnsi="Times New Roman"/>
          <w:noProof/>
          <w:sz w:val="24"/>
          <w:szCs w:val="24"/>
        </w:rPr>
        <w:t>wacana.ub.ac.id/index.php/wacana/article/view/208/183</w:t>
      </w:r>
    </w:p>
    <w:p w14:paraId="1BDADDF5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Mustakim, F. S., Maslichah, &amp; Junaidi. (2018). Analisis Pengaruh Bid-Ask Spread, Market Value, Variance Return Dan Dividend Payout Ratio Terhadap Holding Period Saham Biasa Pada Perusahaan Pertambangan Yang Terdaftar Di Bei </w:t>
      </w:r>
      <w:r w:rsidRPr="00E30EB3">
        <w:rPr>
          <w:rFonts w:ascii="Times New Roman" w:hAnsi="Times New Roman"/>
          <w:noProof/>
          <w:sz w:val="24"/>
          <w:szCs w:val="24"/>
        </w:rPr>
        <w:lastRenderedPageBreak/>
        <w:t xml:space="preserve">Tahun 2015-2017.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E-JRA Vol. 07 No. 01 Agustus 2018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07</w:t>
      </w:r>
      <w:r w:rsidRPr="00E30EB3">
        <w:rPr>
          <w:rFonts w:ascii="Times New Roman" w:hAnsi="Times New Roman"/>
          <w:noProof/>
          <w:sz w:val="24"/>
          <w:szCs w:val="24"/>
        </w:rPr>
        <w:t>(01), 32–45.</w:t>
      </w:r>
      <w:r>
        <w:rPr>
          <w:rFonts w:ascii="Times New Roman" w:hAnsi="Times New Roman"/>
          <w:noProof/>
          <w:sz w:val="24"/>
          <w:szCs w:val="24"/>
        </w:rPr>
        <w:t xml:space="preserve"> https://library.unisma.ac.id/slims_unisma/index.php?p=show_detail&amp;id=28367</w:t>
      </w:r>
    </w:p>
    <w:p w14:paraId="3681B461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Nacikit, M. R. (2022).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Pengaruh Bid Ask Spread, Market Value, Risk Of Return, Dan Devidend Payout Ratio Terhadap Holding Period Saham Di Bei Periode 2021</w:t>
      </w:r>
      <w:r w:rsidRPr="00E30EB3">
        <w:rPr>
          <w:rFonts w:ascii="Times New Roman" w:hAnsi="Times New Roman"/>
          <w:noProof/>
          <w:sz w:val="24"/>
          <w:szCs w:val="24"/>
        </w:rPr>
        <w:t xml:space="preserve">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04</w:t>
      </w:r>
      <w:r w:rsidRPr="00E30EB3">
        <w:rPr>
          <w:rFonts w:ascii="Times New Roman" w:hAnsi="Times New Roman"/>
          <w:noProof/>
          <w:sz w:val="24"/>
          <w:szCs w:val="24"/>
        </w:rPr>
        <w:t>(02), 30–44. https://doi.org/http://dx.doi.org/10.33477/eksy.v4i02.4015</w:t>
      </w:r>
    </w:p>
    <w:p w14:paraId="28F1C5CE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Ningsih, T. R., &amp; Asandimitra, N. (2017). Pengaruh Bid-Ask Spread, Market Value Dan Variance Return Terhadap Holding Period Saham Sektor Pertambangan Yang Listing Di Bursa Efek Indonesia (BEI) Tahun 2011-2015.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Jurnal Ilmu Manajemen (JIM)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E30EB3">
        <w:rPr>
          <w:rFonts w:ascii="Times New Roman" w:hAnsi="Times New Roman"/>
          <w:noProof/>
          <w:sz w:val="24"/>
          <w:szCs w:val="24"/>
        </w:rPr>
        <w:t>(3).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85461">
        <w:rPr>
          <w:rFonts w:ascii="Times New Roman" w:hAnsi="Times New Roman"/>
          <w:noProof/>
          <w:sz w:val="24"/>
          <w:szCs w:val="24"/>
        </w:rPr>
        <w:t>https://ejournal.unesa.ac.id/index.php/jim/article/view/20737</w:t>
      </w:r>
    </w:p>
    <w:p w14:paraId="5E3E3E22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Putri, T. E., Icih, &amp; Halimatusyadiah, N. (2020). The Effect Of Bid-Ask Spread, Market Value, Variance Return, Dividend Payout Ratio And Inflation On Holding Period (Study on LQ45 and Non LQ45 Stocks on the IDX for the period 2018 - 2020).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Accounting Research Journal of Sutaatmadja (ACCRUALS)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05</w:t>
      </w:r>
      <w:r w:rsidRPr="00E30EB3">
        <w:rPr>
          <w:rFonts w:ascii="Times New Roman" w:hAnsi="Times New Roman"/>
          <w:noProof/>
          <w:sz w:val="24"/>
          <w:szCs w:val="24"/>
        </w:rPr>
        <w:t>, 118–135. https://doi.org/https://doi.org/10.35310/accruals.v5i02.875</w:t>
      </w:r>
    </w:p>
    <w:p w14:paraId="14E29770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Rahayu, D. S., &amp; Saefullah, K. (2021).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Analisis likuiditas, return, bid ask spread saham, serta pengaruhnya terhadap holding period saham-saham sektor keuangan di bursa efek indonesia 2015-2019</w:t>
      </w:r>
      <w:r w:rsidRPr="00E30EB3">
        <w:rPr>
          <w:rFonts w:ascii="Times New Roman" w:hAnsi="Times New Roman"/>
          <w:noProof/>
          <w:sz w:val="24"/>
          <w:szCs w:val="24"/>
        </w:rPr>
        <w:t xml:space="preserve">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18</w:t>
      </w:r>
      <w:r w:rsidRPr="00E30EB3">
        <w:rPr>
          <w:rFonts w:ascii="Times New Roman" w:hAnsi="Times New Roman"/>
          <w:noProof/>
          <w:sz w:val="24"/>
          <w:szCs w:val="24"/>
        </w:rPr>
        <w:t>(1), 82–95. https://doi.org/https://doi.org/10.30872/jkin.v18i1.7964</w:t>
      </w:r>
    </w:p>
    <w:p w14:paraId="53D86B8B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Sirait, Y. D. ., &amp; Yulianti, E. (2021).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Faktor yang Mempengaruhi Holding Period Saham pada Indeks Kompas 100 Tahun 2015-2018</w:t>
      </w:r>
      <w:r w:rsidRPr="00E30EB3">
        <w:rPr>
          <w:rFonts w:ascii="Times New Roman" w:hAnsi="Times New Roman"/>
          <w:noProof/>
          <w:sz w:val="24"/>
          <w:szCs w:val="24"/>
        </w:rPr>
        <w:t xml:space="preserve">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November 2021</w:t>
      </w:r>
      <w:r w:rsidRPr="00E30EB3">
        <w:rPr>
          <w:rFonts w:ascii="Times New Roman" w:hAnsi="Times New Roman"/>
          <w:noProof/>
          <w:sz w:val="24"/>
          <w:szCs w:val="24"/>
        </w:rPr>
        <w:t>, 110–124. https://doi.org/http://dx.doi.org/10.35448/jmb.v14i1.10199</w:t>
      </w:r>
    </w:p>
    <w:p w14:paraId="30A294C1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Spence, M. (1973). Job Marketing Signaling. In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The Quarterly Journal of Economics: Vol. Vol. 87, N</w:t>
      </w:r>
      <w:r w:rsidRPr="00E30EB3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bookmarkStart w:id="3" w:name="_Hlk141208250"/>
      <w:r w:rsidRPr="00A9295D">
        <w:rPr>
          <w:rFonts w:ascii="Times New Roman" w:hAnsi="Times New Roman"/>
          <w:noProof/>
          <w:sz w:val="24"/>
          <w:szCs w:val="24"/>
        </w:rPr>
        <w:t>https://doi.org/10.2307/1882010</w:t>
      </w:r>
      <w:bookmarkEnd w:id="3"/>
    </w:p>
    <w:p w14:paraId="6831811C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Subaida, I., &amp; Sari, R. K. (2019). Pengaruh Bid Ask Spread, Varians Return, Volume Perdagangan , Dan Harga Saham Terhadap Holding Period Saham.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CERMIN: Jurnal Penelitian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E30EB3">
        <w:rPr>
          <w:rFonts w:ascii="Times New Roman" w:hAnsi="Times New Roman"/>
          <w:noProof/>
          <w:sz w:val="24"/>
          <w:szCs w:val="24"/>
        </w:rPr>
        <w:t>(1), 11. https://doi.org/10.36841/cermin_unars.v3i1.347</w:t>
      </w:r>
    </w:p>
    <w:p w14:paraId="4E32F693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Sudana, I. M. (2011).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Manajemen Keuangan Perusahaan Teori dan Praktek</w:t>
      </w:r>
      <w:r w:rsidRPr="00E30EB3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 xml:space="preserve">Jakarta: </w:t>
      </w:r>
      <w:r w:rsidRPr="00E30EB3">
        <w:rPr>
          <w:rFonts w:ascii="Times New Roman" w:hAnsi="Times New Roman"/>
          <w:noProof/>
          <w:sz w:val="24"/>
          <w:szCs w:val="24"/>
        </w:rPr>
        <w:t>Erlangga.</w:t>
      </w:r>
    </w:p>
    <w:p w14:paraId="142A325B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Sugiyono. (2015).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Metode Penelitian Kuantitatif, Kualitatif Dan R &amp; D</w:t>
      </w:r>
      <w:r w:rsidRPr="00E30EB3">
        <w:rPr>
          <w:rFonts w:ascii="Times New Roman" w:hAnsi="Times New Roman"/>
          <w:noProof/>
          <w:sz w:val="24"/>
          <w:szCs w:val="24"/>
        </w:rPr>
        <w:t xml:space="preserve"> (p. 336). </w:t>
      </w:r>
      <w:r>
        <w:rPr>
          <w:rFonts w:ascii="Times New Roman" w:hAnsi="Times New Roman"/>
          <w:noProof/>
          <w:sz w:val="24"/>
          <w:szCs w:val="24"/>
        </w:rPr>
        <w:t xml:space="preserve">Bandung: </w:t>
      </w:r>
      <w:r w:rsidRPr="00E30EB3">
        <w:rPr>
          <w:rFonts w:ascii="Times New Roman" w:hAnsi="Times New Roman"/>
          <w:noProof/>
          <w:sz w:val="24"/>
          <w:szCs w:val="24"/>
        </w:rPr>
        <w:t>Alfabeta.</w:t>
      </w:r>
    </w:p>
    <w:p w14:paraId="31DA9571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Suliyanto. (2018).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Metode Penelitian Bisnis untuk Skripsi, Tesis, &amp; Disertasi</w:t>
      </w:r>
      <w:r w:rsidRPr="00E30EB3">
        <w:rPr>
          <w:rFonts w:ascii="Times New Roman" w:hAnsi="Times New Roman"/>
          <w:noProof/>
          <w:sz w:val="24"/>
          <w:szCs w:val="24"/>
        </w:rPr>
        <w:t xml:space="preserve"> (A. Cristian (ed.); Ed. I). </w:t>
      </w:r>
      <w:r>
        <w:rPr>
          <w:rFonts w:ascii="Times New Roman" w:hAnsi="Times New Roman"/>
          <w:noProof/>
          <w:sz w:val="24"/>
          <w:szCs w:val="24"/>
        </w:rPr>
        <w:t xml:space="preserve">Yogyakarta: </w:t>
      </w:r>
      <w:r w:rsidRPr="00E30EB3">
        <w:rPr>
          <w:rFonts w:ascii="Times New Roman" w:hAnsi="Times New Roman"/>
          <w:noProof/>
          <w:sz w:val="24"/>
          <w:szCs w:val="24"/>
        </w:rPr>
        <w:t>ANDI</w:t>
      </w:r>
      <w:r>
        <w:rPr>
          <w:rFonts w:ascii="Times New Roman" w:hAnsi="Times New Roman"/>
          <w:noProof/>
          <w:sz w:val="24"/>
          <w:szCs w:val="24"/>
        </w:rPr>
        <w:t xml:space="preserve"> OFFSET</w:t>
      </w:r>
      <w:r w:rsidRPr="00E30EB3">
        <w:rPr>
          <w:rFonts w:ascii="Times New Roman" w:hAnsi="Times New Roman"/>
          <w:noProof/>
          <w:sz w:val="24"/>
          <w:szCs w:val="24"/>
        </w:rPr>
        <w:t>.</w:t>
      </w:r>
    </w:p>
    <w:p w14:paraId="29A3D55C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lastRenderedPageBreak/>
        <w:t xml:space="preserve">Sunariyah. (2011).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Pengantar Pengetahuan Pasar Modal</w:t>
      </w:r>
      <w:r w:rsidRPr="00E30EB3">
        <w:rPr>
          <w:rFonts w:ascii="Times New Roman" w:hAnsi="Times New Roman"/>
          <w:noProof/>
          <w:sz w:val="24"/>
          <w:szCs w:val="24"/>
        </w:rPr>
        <w:t xml:space="preserve"> (Edisi Keen). Yogyakarta: Sekolah Tinggi Ilmu Manajemen YKPN.</w:t>
      </w:r>
    </w:p>
    <w:p w14:paraId="0D3D04F0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Suryarini, T., Solikhah, B., &amp; Sakitri, W. (2022). Analysis of Factors Affecting Stocks Holding Period based on Financial Performance.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SSRN Electronic Journal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July 2021</w:t>
      </w:r>
      <w:r w:rsidRPr="00E30EB3">
        <w:rPr>
          <w:rFonts w:ascii="Times New Roman" w:hAnsi="Times New Roman"/>
          <w:noProof/>
          <w:sz w:val="24"/>
          <w:szCs w:val="24"/>
        </w:rPr>
        <w:t>, 27–28. https://doi.org/10.2139/ssrn.4120744</w:t>
      </w:r>
    </w:p>
    <w:p w14:paraId="78F32ED8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Susetyo, A., &amp; Niati, F. (2018).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Pengaruh Bid-Ask Spread, Market Value Dan Variance Return Terhadap Holding Period Saham</w:t>
      </w:r>
      <w:r w:rsidRPr="00E30EB3">
        <w:rPr>
          <w:rFonts w:ascii="Times New Roman" w:hAnsi="Times New Roman"/>
          <w:noProof/>
          <w:sz w:val="24"/>
          <w:szCs w:val="24"/>
        </w:rPr>
        <w:t xml:space="preserve">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21</w:t>
      </w:r>
      <w:r w:rsidRPr="00E30EB3">
        <w:rPr>
          <w:rFonts w:ascii="Times New Roman" w:hAnsi="Times New Roman"/>
          <w:noProof/>
          <w:sz w:val="24"/>
          <w:szCs w:val="24"/>
        </w:rPr>
        <w:t>, 1–12.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bookmarkStart w:id="4" w:name="_Hlk141208300"/>
      <w:r>
        <w:rPr>
          <w:rFonts w:ascii="Times New Roman" w:hAnsi="Times New Roman"/>
          <w:noProof/>
          <w:sz w:val="24"/>
          <w:szCs w:val="24"/>
        </w:rPr>
        <w:t>http://dx.doi.org/10.31941/jebi.v21i01.773</w:t>
      </w:r>
      <w:bookmarkEnd w:id="4"/>
    </w:p>
    <w:p w14:paraId="2459157F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Syifa, K., &amp; Susetyo, A. (2020). Pengaruh Bid-Ask Spread , Market Value dan Risk of Return Terhadap Holding Period Saham (Studi pada Saham Indeks JII Tahun 2016 – 2018).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Jurnal Ilmiah Mahasiswa Manajemen, Bisnis Dan Akuntansi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E30EB3">
        <w:rPr>
          <w:rFonts w:ascii="Times New Roman" w:hAnsi="Times New Roman"/>
          <w:noProof/>
          <w:sz w:val="24"/>
          <w:szCs w:val="24"/>
        </w:rPr>
        <w:t>(3), 440–449.</w:t>
      </w:r>
      <w:r>
        <w:rPr>
          <w:rFonts w:ascii="Times New Roman" w:hAnsi="Times New Roman"/>
          <w:noProof/>
          <w:sz w:val="24"/>
          <w:szCs w:val="24"/>
        </w:rPr>
        <w:t xml:space="preserve"> https://jurnal.unikal.ac.id/index.php/jebi/article/view/773/558</w:t>
      </w:r>
    </w:p>
    <w:p w14:paraId="089A7AE3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Tandelilin, E. (2001).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Analisis Investasi dan Manajemen Portofolio, Edisi Pertama</w:t>
      </w:r>
      <w:r w:rsidRPr="00E30EB3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 xml:space="preserve">Yogyakarta: </w:t>
      </w:r>
      <w:r w:rsidRPr="00E30EB3">
        <w:rPr>
          <w:rFonts w:ascii="Times New Roman" w:hAnsi="Times New Roman"/>
          <w:noProof/>
          <w:sz w:val="24"/>
          <w:szCs w:val="24"/>
        </w:rPr>
        <w:t>BPFE.</w:t>
      </w:r>
    </w:p>
    <w:p w14:paraId="29691076" w14:textId="77777777" w:rsidR="00AC1303" w:rsidRPr="00E30EB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/>
          <w:noProof/>
          <w:sz w:val="24"/>
        </w:rPr>
      </w:pPr>
      <w:r w:rsidRPr="00E30EB3">
        <w:rPr>
          <w:rFonts w:ascii="Times New Roman" w:hAnsi="Times New Roman"/>
          <w:noProof/>
          <w:sz w:val="24"/>
          <w:szCs w:val="24"/>
        </w:rPr>
        <w:t xml:space="preserve">Utami, N. L. A. Y., &amp; Sedana, I. B. P. (2016). Pengaruh Spread, Market Value, Variance Return Dan Dividend Payout Ratio Terhadap Holding Period Saham.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Matrik : Jurnal Manajemen, Strategi Bisnis Dan Kewirausahaan</w:t>
      </w:r>
      <w:r w:rsidRPr="00E30EB3">
        <w:rPr>
          <w:rFonts w:ascii="Times New Roman" w:hAnsi="Times New Roman"/>
          <w:noProof/>
          <w:sz w:val="24"/>
          <w:szCs w:val="24"/>
        </w:rPr>
        <w:t xml:space="preserve">, </w:t>
      </w:r>
      <w:r w:rsidRPr="00E30EB3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E30EB3">
        <w:rPr>
          <w:rFonts w:ascii="Times New Roman" w:hAnsi="Times New Roman"/>
          <w:noProof/>
          <w:sz w:val="24"/>
          <w:szCs w:val="24"/>
        </w:rPr>
        <w:t>(2), 168. https://doi.org/10.24843/matrik:jmbk.2016.v10.i02.p07</w:t>
      </w:r>
    </w:p>
    <w:p w14:paraId="3EA948F9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 w:rsidRPr="0089489F">
        <w:rPr>
          <w:rFonts w:ascii="Times New Roman" w:hAnsi="Times New Roman"/>
          <w:sz w:val="24"/>
          <w:szCs w:val="24"/>
        </w:rPr>
        <w:t>https://finance.yahoo.com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10 Januari 2023)</w:t>
      </w:r>
    </w:p>
    <w:p w14:paraId="7F614495" w14:textId="77777777" w:rsidR="00AC1303" w:rsidRPr="002E4D8D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www.idx.co.id</w:t>
      </w:r>
      <w:r w:rsidRPr="002E4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7 Januari 2023)</w:t>
      </w:r>
    </w:p>
    <w:p w14:paraId="5190F6F2" w14:textId="77777777" w:rsidR="00AC1303" w:rsidRPr="002E4D8D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15E94A1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478C1D9" w14:textId="77777777" w:rsidR="00AC1303" w:rsidRPr="007B268F" w:rsidRDefault="00AC1303" w:rsidP="00AC13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7B1881D" w14:textId="77777777" w:rsidR="00AC1303" w:rsidRDefault="00AC1303" w:rsidP="00AC1303">
      <w:pPr>
        <w:pStyle w:val="Heading1"/>
        <w:jc w:val="left"/>
        <w:sectPr w:rsidR="00AC1303" w:rsidSect="009426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701" w:bottom="1701" w:left="2268" w:header="709" w:footer="709" w:gutter="0"/>
          <w:pgNumType w:start="94"/>
          <w:cols w:space="708"/>
          <w:titlePg/>
          <w:docGrid w:linePitch="360"/>
        </w:sectPr>
      </w:pPr>
    </w:p>
    <w:p w14:paraId="40BF71B0" w14:textId="77777777" w:rsidR="00AC1303" w:rsidRDefault="00AC1303" w:rsidP="00AC1303">
      <w:pPr>
        <w:pStyle w:val="Heading1"/>
        <w:jc w:val="left"/>
      </w:pPr>
    </w:p>
    <w:p w14:paraId="0B794CC6" w14:textId="77777777" w:rsidR="00AC1303" w:rsidRDefault="00AC1303" w:rsidP="00AC1303">
      <w:pPr>
        <w:pStyle w:val="Heading1"/>
        <w:jc w:val="left"/>
      </w:pPr>
    </w:p>
    <w:p w14:paraId="4783079E" w14:textId="77777777" w:rsidR="00AC1303" w:rsidRDefault="00AC1303" w:rsidP="00AC1303">
      <w:pPr>
        <w:pStyle w:val="Heading1"/>
        <w:jc w:val="left"/>
      </w:pPr>
    </w:p>
    <w:p w14:paraId="08C82160" w14:textId="77777777" w:rsidR="00AC1303" w:rsidRDefault="00AC1303" w:rsidP="00AC1303">
      <w:pPr>
        <w:pStyle w:val="Heading1"/>
        <w:jc w:val="left"/>
      </w:pPr>
    </w:p>
    <w:p w14:paraId="00B525B6" w14:textId="77777777" w:rsidR="00AC1303" w:rsidRDefault="00AC1303" w:rsidP="00AC1303">
      <w:pPr>
        <w:pStyle w:val="Heading1"/>
        <w:jc w:val="left"/>
      </w:pPr>
    </w:p>
    <w:p w14:paraId="407475AF" w14:textId="77777777" w:rsidR="00AC1303" w:rsidRPr="006B72C9" w:rsidRDefault="00AC1303" w:rsidP="00AC1303">
      <w:pPr>
        <w:pStyle w:val="Heading1"/>
      </w:pPr>
      <w:bookmarkStart w:id="5" w:name="_Toc139537139"/>
      <w:r w:rsidRPr="006B72C9">
        <w:t>LAMPIRAN</w:t>
      </w:r>
      <w:bookmarkEnd w:id="5"/>
    </w:p>
    <w:p w14:paraId="4ED387C0" w14:textId="77777777" w:rsidR="00AC1303" w:rsidRDefault="00AC1303" w:rsidP="00AC1303">
      <w:pPr>
        <w:spacing w:after="0" w:line="240" w:lineRule="auto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br w:type="page"/>
      </w:r>
    </w:p>
    <w:p w14:paraId="240BB980" w14:textId="77777777" w:rsidR="00AC1303" w:rsidRPr="00654EF7" w:rsidRDefault="00AC1303" w:rsidP="00AC1303">
      <w:pPr>
        <w:keepNext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6" w:name="_Toc139532063"/>
      <w:r w:rsidRPr="00C002B5">
        <w:rPr>
          <w:rFonts w:ascii="Times New Roman" w:hAnsi="Times New Roman"/>
          <w:sz w:val="24"/>
          <w:szCs w:val="24"/>
        </w:rPr>
        <w:lastRenderedPageBreak/>
        <w:t xml:space="preserve">Lampiran  </w:t>
      </w:r>
      <w:r w:rsidRPr="00C002B5">
        <w:rPr>
          <w:rFonts w:ascii="Times New Roman" w:hAnsi="Times New Roman"/>
          <w:sz w:val="24"/>
          <w:szCs w:val="24"/>
        </w:rPr>
        <w:fldChar w:fldCharType="begin"/>
      </w:r>
      <w:r w:rsidRPr="00C002B5">
        <w:rPr>
          <w:rFonts w:ascii="Times New Roman" w:hAnsi="Times New Roman"/>
          <w:sz w:val="24"/>
          <w:szCs w:val="24"/>
        </w:rPr>
        <w:instrText xml:space="preserve"> SEQ Lampiran_ \* ARABIC </w:instrText>
      </w:r>
      <w:r w:rsidRPr="00C002B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</w:t>
      </w:r>
      <w:r w:rsidRPr="00C002B5">
        <w:rPr>
          <w:rFonts w:ascii="Times New Roman" w:hAnsi="Times New Roman"/>
          <w:sz w:val="24"/>
          <w:szCs w:val="24"/>
        </w:rPr>
        <w:fldChar w:fldCharType="end"/>
      </w:r>
      <w:r w:rsidRPr="00C002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Daftar Sampel Perusahaan </w:t>
      </w:r>
      <w:proofErr w:type="spellStart"/>
      <w:r>
        <w:rPr>
          <w:rFonts w:ascii="Times New Roman" w:hAnsi="Times New Roman"/>
          <w:sz w:val="24"/>
          <w:szCs w:val="24"/>
        </w:rPr>
        <w:t>Indeks</w:t>
      </w:r>
      <w:proofErr w:type="spellEnd"/>
      <w:r>
        <w:rPr>
          <w:rFonts w:ascii="Times New Roman" w:hAnsi="Times New Roman"/>
          <w:sz w:val="24"/>
          <w:szCs w:val="24"/>
        </w:rPr>
        <w:t xml:space="preserve"> LQ45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2019-2022</w:t>
      </w:r>
      <w:bookmarkEnd w:id="6"/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516"/>
        <w:gridCol w:w="1440"/>
        <w:gridCol w:w="4276"/>
      </w:tblGrid>
      <w:tr w:rsidR="00AC1303" w:rsidRPr="008220D6" w14:paraId="2CE4BF68" w14:textId="77777777" w:rsidTr="00D83302">
        <w:trPr>
          <w:trHeight w:val="420"/>
          <w:tblHeader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ACA" w14:textId="77777777" w:rsidR="00AC1303" w:rsidRPr="000A0FFC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A0F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48AD" w14:textId="77777777" w:rsidR="00AC1303" w:rsidRPr="000A0FFC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A0F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>Kode IDX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E0E6" w14:textId="77777777" w:rsidR="00AC1303" w:rsidRPr="000A0FFC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0A0F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 w:rsidRPr="000A0F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>Emiten</w:t>
            </w:r>
            <w:proofErr w:type="spellEnd"/>
          </w:p>
        </w:tc>
      </w:tr>
      <w:tr w:rsidR="00AC1303" w:rsidRPr="008220D6" w14:paraId="79061727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C92E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822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BFBA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ADRO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307E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Adaro Energy Indonesia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40CDB2F9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3B03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822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C811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ANTM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1642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Aneka Tambang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3B5875F0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E1DC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81DF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36C1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Astra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Internasional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32FEFD76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3A46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7135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BBCA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0007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PT Bank Central Asia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7B35004C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6783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1005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BBNI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3401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PT Bank Negara Indonesia (Persero)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22B56E6B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6011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3AC6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BBRI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AC85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PT Bank Rakyat Indonesia (Persero)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5B63D7BE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BB57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C27B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ECA1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Charoen Pokphand Indonesia </w:t>
            </w:r>
            <w:proofErr w:type="spellStart"/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3BCF2BDA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8C83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3411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ERAA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25AC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Erajaya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Swasembada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6630FE30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0EC2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E3AC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03FE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HM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Sampoerna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2D681E73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6C41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B3E8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B142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Indofood CBP </w:t>
            </w:r>
            <w:proofErr w:type="spellStart"/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Sukses</w:t>
            </w:r>
            <w:proofErr w:type="spellEnd"/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Makmur </w:t>
            </w:r>
            <w:proofErr w:type="spellStart"/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31DBA501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E3B8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B753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CECF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Indofood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Sukses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Makmur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465618E6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EDFB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8F20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8967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Indah Kiat Pulp &amp; Paper </w:t>
            </w:r>
            <w:proofErr w:type="spellStart"/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72CCD6D9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F948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352B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8FC2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Indocement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Tunggal Prakarsa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</w:tr>
      <w:tr w:rsidR="00AC1303" w:rsidRPr="008220D6" w14:paraId="73579005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26B6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F2E7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ITMG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5925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Indo </w:t>
            </w:r>
            <w:proofErr w:type="spellStart"/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Tambangraya</w:t>
            </w:r>
            <w:proofErr w:type="spellEnd"/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Megah </w:t>
            </w:r>
            <w:proofErr w:type="spellStart"/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0618BEA7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F6C6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AD39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KLBF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2C63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Kalbe Farma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7D051126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BF04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FF0D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PGAS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86A4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PT Perusahaan Gas Negara </w:t>
            </w:r>
            <w:proofErr w:type="spellStart"/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4C9AE664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DB43" w14:textId="77777777" w:rsidR="00AC1303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67F0" w14:textId="77777777" w:rsidR="00AC1303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PTBA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50C9" w14:textId="77777777" w:rsidR="00AC1303" w:rsidRPr="000A0FFC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Bukit Asam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4BF6F071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6D15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A7E8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2AB4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Semen Indonesia (Persero) </w:t>
            </w:r>
            <w:proofErr w:type="spellStart"/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24FA4EB1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E99A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AEE1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TLKM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EA32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hyperlink r:id="rId13" w:history="1">
              <w:r>
                <w:rPr>
                  <w:rFonts w:ascii="Open Sans" w:hAnsi="Open Sans" w:cs="Open Sans"/>
                  <w:color w:val="CE1213"/>
                  <w:sz w:val="16"/>
                  <w:szCs w:val="16"/>
                </w:rPr>
                <w:br/>
              </w:r>
              <w:r w:rsidRPr="000A0FFC">
                <w:rPr>
                  <w:rStyle w:val="Hyperlink"/>
                </w:rPr>
                <w:t xml:space="preserve">PT Telkom Indonesia (Persero) </w:t>
              </w:r>
              <w:proofErr w:type="spellStart"/>
              <w:r w:rsidRPr="000A0FFC">
                <w:rPr>
                  <w:rStyle w:val="Hyperlink"/>
                </w:rPr>
                <w:t>Tbk</w:t>
              </w:r>
              <w:proofErr w:type="spellEnd"/>
            </w:hyperlink>
          </w:p>
        </w:tc>
      </w:tr>
      <w:tr w:rsidR="00AC1303" w:rsidRPr="008220D6" w14:paraId="7AAF27CB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9D91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7F2B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7700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United Tractors </w:t>
            </w:r>
            <w:proofErr w:type="spellStart"/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64421578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8D0F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4B19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BEF9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Unilever Indonesia </w:t>
            </w:r>
            <w:proofErr w:type="spellStart"/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  <w:tr w:rsidR="00AC1303" w:rsidRPr="008220D6" w14:paraId="265F22A5" w14:textId="77777777" w:rsidTr="00D83302">
        <w:trPr>
          <w:trHeight w:val="45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9394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7FB0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WIKA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647F" w14:textId="77777777" w:rsidR="00AC1303" w:rsidRPr="008220D6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PT Wijaya </w:t>
            </w:r>
            <w:proofErr w:type="spellStart"/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Karya</w:t>
            </w:r>
            <w:proofErr w:type="spellEnd"/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(Persero) </w:t>
            </w:r>
            <w:proofErr w:type="spellStart"/>
            <w:r w:rsidRPr="000A0F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Tbk</w:t>
            </w:r>
            <w:proofErr w:type="spellEnd"/>
          </w:p>
        </w:tc>
      </w:tr>
    </w:tbl>
    <w:p w14:paraId="2AC0EADC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45FEC85F" w14:textId="77777777" w:rsidR="00AC1303" w:rsidRDefault="00AC1303" w:rsidP="00AC13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59C52B" w14:textId="77777777" w:rsidR="00AC1303" w:rsidRPr="00C002B5" w:rsidRDefault="00AC1303" w:rsidP="00AC1303">
      <w:pPr>
        <w:pStyle w:val="Caption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7" w:name="_Toc139532064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lastRenderedPageBreak/>
        <w:t xml:space="preserve">Lampiran  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begin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instrText xml:space="preserve"> SEQ Lampiran_ \* ARABIC </w:instrTex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noProof/>
          <w:color w:val="auto"/>
          <w:sz w:val="24"/>
          <w:szCs w:val="24"/>
        </w:rPr>
        <w:t>2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end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Hasil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Perhitungan</w:t>
      </w:r>
      <w:proofErr w:type="spellEnd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Pr="00C002B5">
        <w:rPr>
          <w:rFonts w:ascii="Times New Roman" w:hAnsi="Times New Roman"/>
          <w:color w:val="auto"/>
          <w:sz w:val="24"/>
          <w:szCs w:val="24"/>
        </w:rPr>
        <w:t>Holding Period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Tahun</w:t>
      </w:r>
      <w:proofErr w:type="spellEnd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2019-2022</w:t>
      </w:r>
      <w:bookmarkEnd w:id="7"/>
    </w:p>
    <w:p w14:paraId="40EDE899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4104275" wp14:editId="6ED25021">
                <wp:extent cx="4293704" cy="318052"/>
                <wp:effectExtent l="0" t="0" r="12065" b="25400"/>
                <wp:docPr id="19061283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04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23AD" w14:textId="77777777" w:rsidR="00AC1303" w:rsidRDefault="00AC1303" w:rsidP="00AC1303">
                            <w:pPr>
                              <w:jc w:val="center"/>
                            </w:pPr>
                            <w:r w:rsidRPr="00DD65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>Holding Period</w:t>
                            </w:r>
                            <w:r w:rsidRPr="00DD65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 xml:space="preserve"> </w:t>
                            </w:r>
                            <w:r w:rsidRPr="00DD650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 xml:space="preserve"> = </w:t>
                            </w:r>
                            <w:r w:rsidRPr="00A33205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>Shares Outstanding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 xml:space="preserve">/ </w:t>
                            </w:r>
                            <w:r w:rsidRPr="00DD650F"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>Shares Transaction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1042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38.1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+sOAIAAHwEAAAOAAAAZHJzL2Uyb0RvYy54bWysVNtu2zAMfR+wfxD0vti59WLEKbIUGQYU&#10;bYG06LMiS7ExWdQkJXb29aNk59JuT8NeZEqkjsjDQ8/u2lqRvbCuAp3T4SClRGgORaW3OX19WX25&#10;ocR5pgumQIucHoSjd/PPn2aNycQISlCFsARBtMsak9PSe5MlieOlqJkbgBEanRJszTxu7TYpLGsQ&#10;vVbJKE2vkgZsYSxw4Rye3ndOOo/4Ugrun6R0whOVU8zNx9XGdRPWZD5j2dYyU1a8T4P9QxY1qzQ+&#10;eoK6Z56Rna3+gKorbsGB9AMOdQJSVlzEGrCaYfqhmnXJjIi1IDnOnGhy/w+WP+7X5tkS336FFhsY&#10;CGmMyxwehnpaaevwxUwJ+pHCw4k20XrC8XAyuh1fpxNKOPrGw5t0Ogowyfm2sc5/E1CTYOTUYlsi&#10;W2z/4HwXegwJjzlQVbGqlIqbIAWxVJbsGTZR+Zgjgr+LUpo0Ob0aT9MI/M4XoE/3N4rxH316F1GI&#10;pzTmfK49WL7dtD0hGygOyJOFTkLO8FWFuA/M+WdmUTNIDc6Bf8JFKsBkoLcoKcH++tt5iMdWopeS&#10;BjWYU/dzx6ygRH3X2OTb4WQSRBs3k+n1CDf20rO59OhdvQRkaIgTZ3g0Q7xXR1NaqN9wXBbhVXQx&#10;zfHtnPqjufTdZOC4cbFYxCCUqWH+Qa8ND9ChI4HPl/aNWdP306MSHuGoVpZ9aGsXG25qWOw8yCr2&#10;PBDcsdrzjhKPqunHMczQ5T5GnX8a898AAAD//wMAUEsDBBQABgAIAAAAIQDQOWz02QAAAAQBAAAP&#10;AAAAZHJzL2Rvd25yZXYueG1sTI/BTsMwEETvSPyDtUjcqNNKhDSNUwEqXDhREOdtvLUj4nVku2n4&#10;ewwXuKw0mtHM22Y7u0FMFGLvWcFyUYAg7rzu2Sh4f3u6qUDEhKxx8EwKvijCtr28aLDW/syvNO2T&#10;EbmEY40KbEpjLWXsLDmMCz8SZ+/og8OUZTBSBzzncjfIVVGU0mHPecHiSI+Wus/9ySnYPZi16SoM&#10;dlfpvp/mj+OLeVbq+mq+34BINKe/MPzgZ3RoM9PBn1hHMSjIj6Tfm73yrlyBOCi4LZYg20b+h2+/&#10;AQAA//8DAFBLAQItABQABgAIAAAAIQC2gziS/gAAAOEBAAATAAAAAAAAAAAAAAAAAAAAAABbQ29u&#10;dGVudF9UeXBlc10ueG1sUEsBAi0AFAAGAAgAAAAhADj9If/WAAAAlAEAAAsAAAAAAAAAAAAAAAAA&#10;LwEAAF9yZWxzLy5yZWxzUEsBAi0AFAAGAAgAAAAhABxKj6w4AgAAfAQAAA4AAAAAAAAAAAAAAAAA&#10;LgIAAGRycy9lMm9Eb2MueG1sUEsBAi0AFAAGAAgAAAAhANA5bPTZAAAABAEAAA8AAAAAAAAAAAAA&#10;AAAAkgQAAGRycy9kb3ducmV2LnhtbFBLBQYAAAAABAAEAPMAAACYBQAAAAA=&#10;" fillcolor="white [3201]" strokeweight=".5pt">
                <v:textbox>
                  <w:txbxContent>
                    <w:p w14:paraId="68B823AD" w14:textId="77777777" w:rsidR="00AC1303" w:rsidRDefault="00AC1303" w:rsidP="00AC1303">
                      <w:pPr>
                        <w:jc w:val="center"/>
                      </w:pPr>
                      <w:r w:rsidRPr="00DD650F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en-ID"/>
                        </w:rPr>
                        <w:t>Holding Period</w:t>
                      </w:r>
                      <w:r w:rsidRPr="00DD65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D"/>
                        </w:rPr>
                        <w:t xml:space="preserve"> </w:t>
                      </w:r>
                      <w:r w:rsidRPr="00DD650F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bscript"/>
                          <w:lang w:eastAsia="en-ID"/>
                        </w:rPr>
                        <w:t>t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en-ID"/>
                        </w:rPr>
                        <w:t xml:space="preserve"> = </w:t>
                      </w:r>
                      <w:r w:rsidRPr="00A33205"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/>
                        </w:rPr>
                        <w:t>Shares Outstanding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en-ID"/>
                        </w:rPr>
                        <w:t xml:space="preserve">/ </w:t>
                      </w:r>
                      <w:r w:rsidRPr="00DD650F"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  <w:lang w:eastAsia="en-ID"/>
                        </w:rPr>
                        <w:t>Shares Transaction Volume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963"/>
        <w:gridCol w:w="897"/>
        <w:gridCol w:w="1836"/>
        <w:gridCol w:w="1716"/>
        <w:gridCol w:w="1043"/>
      </w:tblGrid>
      <w:tr w:rsidR="00AC1303" w:rsidRPr="00BF0A5B" w14:paraId="2D379915" w14:textId="77777777" w:rsidTr="00D83302">
        <w:trPr>
          <w:trHeight w:val="20"/>
          <w:tblHeader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179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>N</w:t>
            </w:r>
            <w:r w:rsidRPr="00BF0A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>o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C5C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>E</w:t>
            </w:r>
            <w:r w:rsidRPr="00BF0A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>miten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AC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>T</w:t>
            </w:r>
            <w:r w:rsidRPr="00BF0A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>ahun</w:t>
            </w:r>
            <w:proofErr w:type="spellEnd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25E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BF0A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>Jumlah</w:t>
            </w:r>
            <w:proofErr w:type="spellEnd"/>
            <w:r w:rsidRPr="00BF0A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 xml:space="preserve"> Saham </w:t>
            </w:r>
            <w:proofErr w:type="spellStart"/>
            <w:r w:rsidRPr="00BF0A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>Beredar</w:t>
            </w:r>
            <w:proofErr w:type="spellEnd"/>
            <w:r w:rsidRPr="00BF0A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654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 xml:space="preserve"> Volume </w:t>
            </w:r>
            <w:proofErr w:type="spellStart"/>
            <w:r w:rsidRPr="00BF0A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>Transaksi</w:t>
            </w:r>
            <w:proofErr w:type="spellEnd"/>
            <w:r w:rsidRPr="00BF0A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6F1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 xml:space="preserve">Holding </w:t>
            </w:r>
          </w:p>
        </w:tc>
      </w:tr>
      <w:tr w:rsidR="00AC1303" w:rsidRPr="00BF0A5B" w14:paraId="46D6AE54" w14:textId="77777777" w:rsidTr="00D83302">
        <w:trPr>
          <w:trHeight w:val="20"/>
          <w:tblHeader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8389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AEE7F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C3BCD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F1420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3B6BC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437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>Period</w:t>
            </w:r>
          </w:p>
        </w:tc>
      </w:tr>
      <w:tr w:rsidR="00AC1303" w:rsidRPr="00BF0A5B" w14:paraId="16BF3DEE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A9A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3D0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ADRO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8C8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5C4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31,985,962,000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03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1,528,085,400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4B2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20.932</w:t>
            </w:r>
          </w:p>
        </w:tc>
      </w:tr>
      <w:tr w:rsidR="00AC1303" w:rsidRPr="00BF0A5B" w14:paraId="01B62A5B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7A07D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4AAC2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BC0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336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31,985,962,000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E97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3,812,829,700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404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8.389</w:t>
            </w:r>
          </w:p>
        </w:tc>
      </w:tr>
      <w:tr w:rsidR="00AC1303" w:rsidRPr="00BF0A5B" w14:paraId="2962692A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3A5DF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F3A6D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2CF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7AA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31,985,962,000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B1B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4,721,983,500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5B6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6.774</w:t>
            </w:r>
          </w:p>
        </w:tc>
      </w:tr>
      <w:tr w:rsidR="00AC1303" w:rsidRPr="00BF0A5B" w14:paraId="79EE5358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92A54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9A997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CDD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601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             31,985,952,000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27A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  <w:t xml:space="preserve">         1,400,525,100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19D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22.839</w:t>
            </w:r>
          </w:p>
        </w:tc>
      </w:tr>
      <w:tr w:rsidR="00AC1303" w:rsidRPr="00BF0A5B" w14:paraId="750CA4A1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50C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AFC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ANTM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117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822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24,030,764,725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0B6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1,046,851,800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443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22.955</w:t>
            </w:r>
          </w:p>
        </w:tc>
      </w:tr>
      <w:tr w:rsidR="00AC1303" w:rsidRPr="00BF0A5B" w14:paraId="52A7FBD3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4AC9A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E4A05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4C8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AA8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24,030,764,725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BAB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11,747,859,800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C47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2.046</w:t>
            </w:r>
          </w:p>
        </w:tc>
      </w:tr>
      <w:tr w:rsidR="00AC1303" w:rsidRPr="00BF0A5B" w14:paraId="294CE310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4B6C8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4C410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767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DA6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24,030,764,725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5DD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747,702,500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DD9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32.139</w:t>
            </w:r>
          </w:p>
        </w:tc>
      </w:tr>
      <w:tr w:rsidR="00AC1303" w:rsidRPr="00BF0A5B" w14:paraId="0E22288D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F990F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F896D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DE2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84C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             24,031,000,000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4F4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1,240,010,100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759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19.380</w:t>
            </w:r>
          </w:p>
        </w:tc>
      </w:tr>
      <w:tr w:rsidR="00AC1303" w:rsidRPr="00BF0A5B" w14:paraId="398F7BFB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59C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0CB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D2F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A7A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40,484,000,000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60B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492,229,100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4FA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82.246</w:t>
            </w:r>
          </w:p>
        </w:tc>
      </w:tr>
      <w:tr w:rsidR="00AC1303" w:rsidRPr="00BF0A5B" w14:paraId="63024B37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41C82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67646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4D7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DFF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40,484,000,000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EBB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1,402,216,900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5F7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28.871</w:t>
            </w:r>
          </w:p>
        </w:tc>
      </w:tr>
      <w:tr w:rsidR="00AC1303" w:rsidRPr="00BF0A5B" w14:paraId="0450BEC0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C5CA9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BBDDF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053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6D9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40,484,000,000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2CC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823,260,200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5A2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49.175</w:t>
            </w:r>
          </w:p>
        </w:tc>
      </w:tr>
      <w:tr w:rsidR="00AC1303" w:rsidRPr="00BF0A5B" w14:paraId="5FB581C1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275F0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335C7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F8F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2E9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40,483,553,140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314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1,358,050,200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ED4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29.810</w:t>
            </w:r>
          </w:p>
        </w:tc>
      </w:tr>
      <w:tr w:rsidR="00AC1303" w:rsidRPr="00BF0A5B" w14:paraId="35A8A7A7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C0B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68F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BBCA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D90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6AD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24,655,010,000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817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  <w:t xml:space="preserve">         1,275,070,500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A2A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19.336</w:t>
            </w:r>
          </w:p>
        </w:tc>
      </w:tr>
      <w:tr w:rsidR="00AC1303" w:rsidRPr="00BF0A5B" w14:paraId="63D232EF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48152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1DD7C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CED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E99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24,655,010,000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17A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  <w:t xml:space="preserve">         2,005,640,000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091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12.293</w:t>
            </w:r>
          </w:p>
        </w:tc>
      </w:tr>
      <w:tr w:rsidR="00AC1303" w:rsidRPr="00BF0A5B" w14:paraId="40118366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8DF9B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6FC8D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6C6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F08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123,275,050,000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275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  <w:t xml:space="preserve">         1,280,505,100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D6B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96.271</w:t>
            </w:r>
          </w:p>
        </w:tc>
      </w:tr>
      <w:tr w:rsidR="00AC1303" w:rsidRPr="00BF0A5B" w14:paraId="75254B16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B41F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D01D3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B92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855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122,042,299,500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D82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2,124,227,400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6A6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57.453</w:t>
            </w:r>
          </w:p>
        </w:tc>
      </w:tr>
      <w:tr w:rsidR="00AC1303" w:rsidRPr="00BF0A5B" w14:paraId="1C6D48F6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6F0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FF8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BBNI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1A1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A13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18,648,656,458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0DF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420,356,000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1CD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44.364</w:t>
            </w:r>
          </w:p>
        </w:tc>
      </w:tr>
      <w:tr w:rsidR="00AC1303" w:rsidRPr="00BF0A5B" w14:paraId="3A071BD3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4CB94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2A7D0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8F2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EA8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18,648,656,458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714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903,454,500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0BA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20.642</w:t>
            </w:r>
          </w:p>
        </w:tc>
      </w:tr>
      <w:tr w:rsidR="00AC1303" w:rsidRPr="00BF0A5B" w14:paraId="56C7440A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347CB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5FDEF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5C5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51D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18,648,656,458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BC0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450,234,000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B85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41.420</w:t>
            </w:r>
          </w:p>
        </w:tc>
      </w:tr>
      <w:tr w:rsidR="00AC1303" w:rsidRPr="00BF0A5B" w14:paraId="4BB90272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A0A53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AF210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167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DE7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18,462,169,893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A7F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534,647,900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500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34.531</w:t>
            </w:r>
          </w:p>
        </w:tc>
      </w:tr>
      <w:tr w:rsidR="00AC1303" w:rsidRPr="00BF0A5B" w14:paraId="3F4CB245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AA7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F23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BBRI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0C2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553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123,345,810,000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F98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1,798,699,400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FA9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68.575</w:t>
            </w:r>
          </w:p>
        </w:tc>
      </w:tr>
      <w:tr w:rsidR="00AC1303" w:rsidRPr="00BF0A5B" w14:paraId="4A1AEEA7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FC4E0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ADFB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192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A68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123,345,810,000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132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2,856,556,400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D36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43.180</w:t>
            </w:r>
          </w:p>
        </w:tc>
      </w:tr>
      <w:tr w:rsidR="00AC1303" w:rsidRPr="00BF0A5B" w14:paraId="2EEFB359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26259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B677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DA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FC2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151,558,678,941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292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2,371,759,500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CE9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63.901</w:t>
            </w:r>
          </w:p>
        </w:tc>
      </w:tr>
      <w:tr w:rsidR="00AC1303" w:rsidRPr="00BF0A5B" w14:paraId="7AF73790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01DEC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8B03E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F54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1B2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150,043,411,587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8A4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3,516,745,800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454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42.665</w:t>
            </w:r>
          </w:p>
        </w:tc>
      </w:tr>
      <w:tr w:rsidR="00AC1303" w:rsidRPr="00BF0A5B" w14:paraId="69BCCD6A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84C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7F1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893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3C0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16,398,000,000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B19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119,767,600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B2C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136.915</w:t>
            </w:r>
          </w:p>
        </w:tc>
      </w:tr>
      <w:tr w:rsidR="00AC1303" w:rsidRPr="00BF0A5B" w14:paraId="7178D997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15A24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BC982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3D1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A1E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16,398,000,000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BD8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206,477,600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079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79.418</w:t>
            </w:r>
          </w:p>
        </w:tc>
      </w:tr>
      <w:tr w:rsidR="00AC1303" w:rsidRPr="00BF0A5B" w14:paraId="5619FBD6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0619A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D3293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253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8E7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16,398,000,000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6E5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104,228,100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6DF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157.328</w:t>
            </w:r>
          </w:p>
        </w:tc>
      </w:tr>
      <w:tr w:rsidR="00AC1303" w:rsidRPr="00BF0A5B" w14:paraId="79668569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F248C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9E69A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705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D37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16,398,000,000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D96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158,669,000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BF8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103.347</w:t>
            </w:r>
          </w:p>
        </w:tc>
      </w:tr>
      <w:tr w:rsidR="00AC1303" w:rsidRPr="00BF0A5B" w14:paraId="5BAE106A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0D5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E11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ERAA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9CB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502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3,190,000,000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9D5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2,373,565,000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3DD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1.344</w:t>
            </w:r>
          </w:p>
        </w:tc>
      </w:tr>
      <w:tr w:rsidR="00AC1303" w:rsidRPr="00BF0A5B" w14:paraId="68CD030C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9723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AF162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040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9E8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3,190,000,000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D77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4,445,546,500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E20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0.718</w:t>
            </w:r>
          </w:p>
        </w:tc>
      </w:tr>
      <w:tr w:rsidR="00AC1303" w:rsidRPr="00BF0A5B" w14:paraId="312A7475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AD687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4B37E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8FF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AA2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15,950,000,000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B08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932,533,900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23D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17.104</w:t>
            </w:r>
          </w:p>
        </w:tc>
      </w:tr>
      <w:tr w:rsidR="00AC1303" w:rsidRPr="00BF0A5B" w14:paraId="2CD5D485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2758F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4CC9B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587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6DF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15,950,000,000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D1C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462,148,900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D35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34.513</w:t>
            </w:r>
          </w:p>
        </w:tc>
      </w:tr>
      <w:tr w:rsidR="00AC1303" w:rsidRPr="00BF0A5B" w14:paraId="3CDD0F5B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C31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1BD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538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8FD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116,318,076,900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47C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607,687,400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963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191.411</w:t>
            </w:r>
          </w:p>
        </w:tc>
      </w:tr>
      <w:tr w:rsidR="00AC1303" w:rsidRPr="00BF0A5B" w14:paraId="0A95E6E9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2D933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3236A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619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ADA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116,318,076,900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CAA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4,561,007,600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C44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25.503</w:t>
            </w:r>
          </w:p>
        </w:tc>
      </w:tr>
      <w:tr w:rsidR="00AC1303" w:rsidRPr="00BF0A5B" w14:paraId="25920206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82993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FB755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03E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A95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116,318,076,900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327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263,680,300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AEE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441.133</w:t>
            </w:r>
          </w:p>
        </w:tc>
      </w:tr>
      <w:tr w:rsidR="00AC1303" w:rsidRPr="00BF0A5B" w14:paraId="23DFF017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46590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926CB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1FB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DE3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116,318,076,900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ADE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263,384,400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8E6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441.629</w:t>
            </w:r>
          </w:p>
        </w:tc>
      </w:tr>
      <w:tr w:rsidR="00AC1303" w:rsidRPr="00BF0A5B" w14:paraId="72EB594C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558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1E9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8A8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0FF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11,662,000,000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B71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93,971,900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CBA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124.101</w:t>
            </w:r>
          </w:p>
        </w:tc>
      </w:tr>
      <w:tr w:rsidR="00AC1303" w:rsidRPr="00BF0A5B" w14:paraId="1C83B708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DA914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C3077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3B0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F6F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11,662,000,000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853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315,626,200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C29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36.949</w:t>
            </w:r>
          </w:p>
        </w:tc>
      </w:tr>
      <w:tr w:rsidR="00AC1303" w:rsidRPr="00BF0A5B" w14:paraId="74E14271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16CC6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6AA9E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3C3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515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11,662,000,000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1DC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90,121,600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E8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129.403</w:t>
            </w:r>
          </w:p>
        </w:tc>
      </w:tr>
      <w:tr w:rsidR="00AC1303" w:rsidRPr="00BF0A5B" w14:paraId="5E2E03F0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ED494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D80E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63F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8F4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11,661,908,000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3E4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91,114,200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458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127.992</w:t>
            </w:r>
          </w:p>
        </w:tc>
      </w:tr>
      <w:tr w:rsidR="00AC1303" w:rsidRPr="00BF0A5B" w14:paraId="21AD08C8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FB5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lastRenderedPageBreak/>
              <w:t>11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C4D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9D2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100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8,780,000,000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9A9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126,499,900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555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69.407</w:t>
            </w:r>
          </w:p>
        </w:tc>
      </w:tr>
      <w:tr w:rsidR="00AC1303" w:rsidRPr="00BF0A5B" w14:paraId="3ED9EC85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6A525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A30AA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DAB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CE4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8,780,000,000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E54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297,337,500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441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29.529</w:t>
            </w:r>
          </w:p>
        </w:tc>
      </w:tr>
      <w:tr w:rsidR="00AC1303" w:rsidRPr="00BF0A5B" w14:paraId="5AED16F9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377F1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3949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C1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FF5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8,780,000,000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2A3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140,005,900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144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62.712</w:t>
            </w:r>
          </w:p>
        </w:tc>
      </w:tr>
      <w:tr w:rsidR="00AC1303" w:rsidRPr="00BF0A5B" w14:paraId="0F04ED6C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7425F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A1047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3E7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6BA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8,780,426,500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8D2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187,661,400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06C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46.789</w:t>
            </w:r>
          </w:p>
        </w:tc>
      </w:tr>
      <w:tr w:rsidR="00AC1303" w:rsidRPr="00BF0A5B" w14:paraId="0E21E816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00E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9DD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173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F44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               5,470,982,941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D47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  <w:t xml:space="preserve">            103,888,000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80D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52.662</w:t>
            </w:r>
          </w:p>
        </w:tc>
      </w:tr>
      <w:tr w:rsidR="00AC1303" w:rsidRPr="00BF0A5B" w14:paraId="34FF8395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47C5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B17C1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E9A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A1C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               5,470,982,941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4D2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  <w:t xml:space="preserve">            288,863,300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4AB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18.940</w:t>
            </w:r>
          </w:p>
        </w:tc>
      </w:tr>
      <w:tr w:rsidR="00AC1303" w:rsidRPr="00BF0A5B" w14:paraId="4A2DD04F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7C5F1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18E16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AC2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E71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               5,470,982,941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D50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  <w:t xml:space="preserve">            132,222,200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B45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41.377</w:t>
            </w:r>
          </w:p>
        </w:tc>
      </w:tr>
      <w:tr w:rsidR="00AC1303" w:rsidRPr="00BF0A5B" w14:paraId="7F6C3405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D3FB6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2213A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8E6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DC1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               5,470,982,941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444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232A31"/>
                <w:sz w:val="24"/>
                <w:szCs w:val="24"/>
                <w:lang w:eastAsia="en-ID"/>
              </w:rPr>
              <w:t xml:space="preserve">            104,302,900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2CC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52.453</w:t>
            </w:r>
          </w:p>
        </w:tc>
      </w:tr>
      <w:tr w:rsidR="00AC1303" w:rsidRPr="00BF0A5B" w14:paraId="4400C6E8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A09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EB8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DEC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382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               3,681,231,699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40E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           110,356,800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9B8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33.358</w:t>
            </w:r>
          </w:p>
        </w:tc>
      </w:tr>
      <w:tr w:rsidR="00AC1303" w:rsidRPr="00BF0A5B" w14:paraId="46D9A9C8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95B5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B4261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665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09E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               3,681,231,699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B00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           221,008,800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862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16.656</w:t>
            </w:r>
          </w:p>
        </w:tc>
      </w:tr>
      <w:tr w:rsidR="00AC1303" w:rsidRPr="00BF0A5B" w14:paraId="4B8FE695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338EC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725A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BE8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7CF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               3,549,811,099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B26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           304,549,700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90C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11.656</w:t>
            </w:r>
          </w:p>
        </w:tc>
      </w:tr>
      <w:tr w:rsidR="00AC1303" w:rsidRPr="00BF0A5B" w14:paraId="2211EE96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DC15C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E174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02B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360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               3,431,073,399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1EB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 xml:space="preserve">            197,855,200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EAD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17.341</w:t>
            </w:r>
          </w:p>
        </w:tc>
      </w:tr>
      <w:tr w:rsidR="00AC1303" w:rsidRPr="00BF0A5B" w14:paraId="3A2B8BE0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C33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DCD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ITMG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DF0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D40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1,129,925,000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C50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37,287,600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DD9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30.303</w:t>
            </w:r>
          </w:p>
        </w:tc>
      </w:tr>
      <w:tr w:rsidR="00AC1303" w:rsidRPr="00BF0A5B" w14:paraId="5DEF2992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1D5B0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F8C17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2F5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B8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1,129,925,000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51B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164,173,500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D7D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6.883</w:t>
            </w:r>
          </w:p>
        </w:tc>
      </w:tr>
      <w:tr w:rsidR="00AC1303" w:rsidRPr="00BF0A5B" w14:paraId="66AC25B7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AB768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AE3CE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133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82A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1,129,925,000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864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49,167,500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44E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22.981</w:t>
            </w:r>
          </w:p>
        </w:tc>
      </w:tr>
      <w:tr w:rsidR="00AC1303" w:rsidRPr="00BF0A5B" w14:paraId="3661E12A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FD3B7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0572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CAE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7CE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1,129,925,000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396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37,675,900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41A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29.991</w:t>
            </w:r>
          </w:p>
        </w:tc>
      </w:tr>
      <w:tr w:rsidR="00AC1303" w:rsidRPr="00BF0A5B" w14:paraId="3BFADB68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D56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42B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KLBF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EA6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4FC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46,875,122,110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26A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399,682,400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34A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117.281</w:t>
            </w:r>
          </w:p>
        </w:tc>
      </w:tr>
      <w:tr w:rsidR="00AC1303" w:rsidRPr="00BF0A5B" w14:paraId="5EBCFE4B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FF33C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2FF17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FB5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CDE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46,872,947,110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476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999,311,700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B86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46.905</w:t>
            </w:r>
          </w:p>
        </w:tc>
      </w:tr>
      <w:tr w:rsidR="00AC1303" w:rsidRPr="00BF0A5B" w14:paraId="5DDD9161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47524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E9D26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A80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CE4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46,872,947,110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F4D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758,672,000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031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61.783</w:t>
            </w:r>
          </w:p>
        </w:tc>
      </w:tr>
      <w:tr w:rsidR="00AC1303" w:rsidRPr="00BF0A5B" w14:paraId="2FE04596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F1D44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8A2C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BD5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4FC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46,875,122,110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6BD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627,141,100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F0F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74.744</w:t>
            </w:r>
          </w:p>
        </w:tc>
      </w:tr>
      <w:tr w:rsidR="00AC1303" w:rsidRPr="00BF0A5B" w14:paraId="53287C9E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64E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005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PGAS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624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BD0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24,242,000,000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2FE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707,154,900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9F4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34.281</w:t>
            </w:r>
          </w:p>
        </w:tc>
      </w:tr>
      <w:tr w:rsidR="00AC1303" w:rsidRPr="00BF0A5B" w14:paraId="221B299A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1AAD7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3D419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7C5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73A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24,242,000,000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0FB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5,961,201,600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642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4.067</w:t>
            </w:r>
          </w:p>
        </w:tc>
      </w:tr>
      <w:tr w:rsidR="00AC1303" w:rsidRPr="00BF0A5B" w14:paraId="1618240C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7AEF9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03883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B9F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A09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24,242,000,000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216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1,766,513,900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C7D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13.723</w:t>
            </w:r>
          </w:p>
        </w:tc>
      </w:tr>
      <w:tr w:rsidR="00AC1303" w:rsidRPr="00BF0A5B" w14:paraId="48FEAC61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B9DA7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BD97A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CD9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595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24,241,508,196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4FC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594,088,200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36D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40.805</w:t>
            </w:r>
          </w:p>
        </w:tc>
      </w:tr>
      <w:tr w:rsidR="00AC1303" w:rsidRPr="00BF0A5B" w14:paraId="3997AAEE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D4E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E58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PTBA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369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5B2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11,190,363,250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E39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396,413,100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3FA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28.229</w:t>
            </w:r>
          </w:p>
        </w:tc>
      </w:tr>
      <w:tr w:rsidR="00AC1303" w:rsidRPr="00BF0A5B" w14:paraId="4AB78672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54E65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D3BAE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448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990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11,184,061,250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8A6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1,566,414,800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D02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7.140</w:t>
            </w:r>
          </w:p>
        </w:tc>
      </w:tr>
      <w:tr w:rsidR="00AC1303" w:rsidRPr="00BF0A5B" w14:paraId="0692C13A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DA86A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2E505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A3B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A3F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11,487,209,350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9BC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549,977,800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473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20.887</w:t>
            </w:r>
          </w:p>
        </w:tc>
      </w:tr>
      <w:tr w:rsidR="00AC1303" w:rsidRPr="00BF0A5B" w14:paraId="548EC202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B77CE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FFA59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DA0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68F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11,520,659,250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080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249,565,600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C82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46.163</w:t>
            </w:r>
          </w:p>
        </w:tc>
      </w:tr>
      <w:tr w:rsidR="00AC1303" w:rsidRPr="00BF0A5B" w14:paraId="7E767F23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9CF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B28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D0F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9CB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5,931,520,000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5A5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93,119,600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8BB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63.698</w:t>
            </w:r>
          </w:p>
        </w:tc>
      </w:tr>
      <w:tr w:rsidR="00AC1303" w:rsidRPr="00BF0A5B" w14:paraId="1525623F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86BBC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9D541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DCC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9B8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5,931,520,000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A24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105,168,900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1B0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56.400</w:t>
            </w:r>
          </w:p>
        </w:tc>
      </w:tr>
      <w:tr w:rsidR="00AC1303" w:rsidRPr="00BF0A5B" w14:paraId="315C023A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6B811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5253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EE1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4A6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5,931,520,000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78A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404,395,400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890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14.668</w:t>
            </w:r>
          </w:p>
        </w:tc>
      </w:tr>
      <w:tr w:rsidR="00AC1303" w:rsidRPr="00BF0A5B" w14:paraId="67505C52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E2A63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CDE19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3F8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B46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6,751,540,089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7F4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275,469,247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57D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24.509</w:t>
            </w:r>
          </w:p>
        </w:tc>
      </w:tr>
      <w:tr w:rsidR="00AC1303" w:rsidRPr="00BF0A5B" w14:paraId="760A3A12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9CB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E8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TLKM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922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A53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99,062,216,600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91B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1,603,330,800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E5A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61.785</w:t>
            </w:r>
          </w:p>
        </w:tc>
      </w:tr>
      <w:tr w:rsidR="00AC1303" w:rsidRPr="00BF0A5B" w14:paraId="650D37BC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2BA08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77130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25B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C1C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99,062,216,600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E4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4,347,815,800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8A8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22.784</w:t>
            </w:r>
          </w:p>
        </w:tc>
      </w:tr>
      <w:tr w:rsidR="00AC1303" w:rsidRPr="00BF0A5B" w14:paraId="29C7F858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01272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06F83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D51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F81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99,062,216,600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A78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1,858,238,500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15C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53.310</w:t>
            </w:r>
          </w:p>
        </w:tc>
      </w:tr>
      <w:tr w:rsidR="00AC1303" w:rsidRPr="00BF0A5B" w14:paraId="2FD2DAE1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1B83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F5EBC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2CB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0B5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99,062,216,600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5AA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3,213,005,400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B1B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30.832</w:t>
            </w:r>
          </w:p>
        </w:tc>
      </w:tr>
      <w:tr w:rsidR="00AC1303" w:rsidRPr="00BF0A5B" w14:paraId="06502702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A71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879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31A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A07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3,730,000,000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D64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58,522,700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649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63.736</w:t>
            </w:r>
          </w:p>
        </w:tc>
      </w:tr>
      <w:tr w:rsidR="00AC1303" w:rsidRPr="00BF0A5B" w14:paraId="6496BFFE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535C4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C8955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2F4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E03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3,730,000,000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1F4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118,806,700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DDD3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31.396</w:t>
            </w:r>
          </w:p>
        </w:tc>
      </w:tr>
      <w:tr w:rsidR="00AC1303" w:rsidRPr="00BF0A5B" w14:paraId="2FCA6C48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5309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38FD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2F0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253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3,730,000,000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648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82,232,200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4A7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45.359</w:t>
            </w:r>
          </w:p>
        </w:tc>
      </w:tr>
      <w:tr w:rsidR="00AC1303" w:rsidRPr="00BF0A5B" w14:paraId="3F8E48D7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8D0B7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BA5B0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4D6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EA4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3,730,135,136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077A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120,892,600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B10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30.855</w:t>
            </w:r>
          </w:p>
        </w:tc>
      </w:tr>
      <w:tr w:rsidR="00AC1303" w:rsidRPr="00BF0A5B" w14:paraId="12D11EBC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4961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FE5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D28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621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7,630,000,000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703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203,155,500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AF9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37.557</w:t>
            </w:r>
          </w:p>
        </w:tc>
      </w:tr>
      <w:tr w:rsidR="00AC1303" w:rsidRPr="00BF0A5B" w14:paraId="6DFD862A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4E012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50136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3308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9F8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38,150,000,000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23C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330,117,200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81A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115.565</w:t>
            </w:r>
          </w:p>
        </w:tc>
      </w:tr>
      <w:tr w:rsidR="00AC1303" w:rsidRPr="00BF0A5B" w14:paraId="34A606CF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0DB91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414AE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2A3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FD2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38,150,000,000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050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334,546,400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D66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114.035</w:t>
            </w:r>
          </w:p>
        </w:tc>
      </w:tr>
      <w:tr w:rsidR="00AC1303" w:rsidRPr="00BF0A5B" w14:paraId="586E1648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0016C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37E59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0EA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BD5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38,150,000,000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93A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252,791,400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DCC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150.915</w:t>
            </w:r>
          </w:p>
        </w:tc>
      </w:tr>
      <w:tr w:rsidR="00AC1303" w:rsidRPr="00BF0A5B" w14:paraId="1DD78A76" w14:textId="77777777" w:rsidTr="00D83302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A22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450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WIKA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D4D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3DF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8,969,950,000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D79E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341,747,500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B7E5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26.247</w:t>
            </w:r>
          </w:p>
        </w:tc>
      </w:tr>
      <w:tr w:rsidR="00AC1303" w:rsidRPr="00BF0A5B" w14:paraId="4841D7EF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822B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99963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6F36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5B62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8,969,950,000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A69B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1,468,003,800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404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6.110</w:t>
            </w:r>
          </w:p>
        </w:tc>
      </w:tr>
      <w:tr w:rsidR="00AC1303" w:rsidRPr="00BF0A5B" w14:paraId="37CDA237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5B448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1FA6E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4AB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38F4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8,969,950,000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C6C0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498,550,200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92FD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17.992</w:t>
            </w:r>
          </w:p>
        </w:tc>
      </w:tr>
      <w:tr w:rsidR="00AC1303" w:rsidRPr="00BF0A5B" w14:paraId="085F161D" w14:textId="77777777" w:rsidTr="00D83302">
        <w:trPr>
          <w:trHeight w:val="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4FB8F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9D28" w14:textId="77777777" w:rsidR="00AC1303" w:rsidRPr="00BF0A5B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B2D7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BB7F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    8,969,951,372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C55C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 xml:space="preserve">            211,936,600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4C89" w14:textId="77777777" w:rsidR="00AC1303" w:rsidRPr="00BF0A5B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BF0A5B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42.324</w:t>
            </w:r>
          </w:p>
        </w:tc>
      </w:tr>
    </w:tbl>
    <w:p w14:paraId="42E0110E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8FB1A9B" w14:textId="77777777" w:rsidR="00AC1303" w:rsidRDefault="00AC1303" w:rsidP="00AC13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8" w:name="_Toc139532065"/>
      <w:r w:rsidRPr="00C002B5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8E2B9" wp14:editId="0DFE99DE">
                <wp:simplePos x="0" y="0"/>
                <wp:positionH relativeFrom="column">
                  <wp:posOffset>825500</wp:posOffset>
                </wp:positionH>
                <wp:positionV relativeFrom="paragraph">
                  <wp:posOffset>326390</wp:posOffset>
                </wp:positionV>
                <wp:extent cx="2425065" cy="747395"/>
                <wp:effectExtent l="0" t="0" r="13335" b="14605"/>
                <wp:wrapNone/>
                <wp:docPr id="15746574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74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F6D17" w14:textId="77777777" w:rsidR="00AC1303" w:rsidRPr="007B0361" w:rsidRDefault="00AC1303" w:rsidP="00AC1303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</w:pPr>
                            <w:proofErr w:type="spellStart"/>
                            <w:r w:rsidRPr="007B03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>Spread</w:t>
                            </w:r>
                            <w:r w:rsidRPr="007B03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eastAsia="en-ID"/>
                                </w:rPr>
                                <m:t>=</m:t>
                              </m:r>
                            </m:oMath>
                          </w:p>
                          <w:p w14:paraId="5608C5B9" w14:textId="77777777" w:rsidR="00AC1303" w:rsidRDefault="00AC1303" w:rsidP="00AC1303"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  <w:vertAlign w:val="subscript"/>
                                    <w:lang w:eastAsia="en-ID"/>
                                  </w:rPr>
                                  <m:t xml:space="preserve"> 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vertAlign w:val="subscript"/>
                                        <w:lang w:eastAsia="en-ID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chr m:val="∑"/>
                                        <m:limLoc m:val="subSup"/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vertAlign w:val="subscript"/>
                                            <w:lang w:eastAsia="en-ID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Times New Roman" w:hAnsi="Cambria Math"/>
                                            <w:color w:val="000000"/>
                                            <w:sz w:val="24"/>
                                            <w:szCs w:val="24"/>
                                            <w:vertAlign w:val="subscript"/>
                                            <w:lang w:eastAsia="en-ID"/>
                                          </w:rPr>
                                          <m:t>t=1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Times New Roman" w:hAnsi="Cambria Math"/>
                                            <w:color w:val="000000"/>
                                            <w:sz w:val="24"/>
                                            <w:szCs w:val="24"/>
                                            <w:vertAlign w:val="subscript"/>
                                            <w:lang w:eastAsia="en-ID"/>
                                          </w:rPr>
                                          <m:t>N</m:t>
                                        </m:r>
                                      </m:sup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Times New Roman" w:hAnsi="Cambria Math"/>
                                                <w:i/>
                                                <w:iCs/>
                                                <w:color w:val="000000"/>
                                                <w:sz w:val="24"/>
                                                <w:szCs w:val="24"/>
                                                <w:vertAlign w:val="subscript"/>
                                                <w:lang w:eastAsia="en-ID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Times New Roman" w:hAnsi="Cambria Math"/>
                                                    <w:i/>
                                                    <w:i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vertAlign w:val="subscript"/>
                                                    <w:lang w:eastAsia="en-ID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vertAlign w:val="subscript"/>
                                                    <w:lang w:eastAsia="en-ID"/>
                                                  </w:rPr>
                                                  <m:t>ASK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Times New Roman" w:hAnsi="Cambria Math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vertAlign w:val="subscript"/>
                                                    <w:lang w:eastAsia="en-ID"/>
                                                  </w:rPr>
                                                  <m:t>it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Times New Roman" w:hAnsi="Cambria Math"/>
                                                <w:color w:val="000000"/>
                                                <w:sz w:val="24"/>
                                                <w:szCs w:val="24"/>
                                                <w:vertAlign w:val="subscript"/>
                                                <w:lang w:eastAsia="en-ID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Times New Roman" w:hAnsi="Cambria Math"/>
                                                    <w:i/>
                                                    <w:i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vertAlign w:val="subscript"/>
                                                    <w:lang w:eastAsia="en-ID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vertAlign w:val="subscript"/>
                                                    <w:lang w:eastAsia="en-ID"/>
                                                  </w:rPr>
                                                  <m:t>BID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Times New Roman" w:hAnsi="Cambria Math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vertAlign w:val="subscript"/>
                                                    <w:lang w:eastAsia="en-ID"/>
                                                  </w:rPr>
                                                  <m:t>it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="Times New Roman" w:hAnsi="Cambria Math"/>
                                                    <w:i/>
                                                    <w:i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vertAlign w:val="subscript"/>
                                                    <w:lang w:eastAsia="en-ID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eastAsia="Times New Roman" w:hAnsi="Cambria Math"/>
                                                        <w:i/>
                                                        <w:iCs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  <w:vertAlign w:val="subscript"/>
                                                        <w:lang w:eastAsia="en-ID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Times New Roman" w:hAnsi="Cambria Math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  <w:vertAlign w:val="subscript"/>
                                                        <w:lang w:eastAsia="en-ID"/>
                                                      </w:rPr>
                                                      <m:t>ASK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eastAsia="Times New Roman" w:hAnsi="Cambria Math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  <w:vertAlign w:val="subscript"/>
                                                        <w:lang w:eastAsia="en-ID"/>
                                                      </w:rPr>
                                                      <m:t>it</m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w:rPr>
                                                    <w:rFonts w:ascii="Cambria Math" w:eastAsia="Times New Roman" w:hAnsi="Cambria Math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vertAlign w:val="subscript"/>
                                                    <w:lang w:eastAsia="en-ID"/>
                                                  </w:rPr>
                                                  <m:t>+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eastAsia="Times New Roman" w:hAnsi="Cambria Math"/>
                                                        <w:i/>
                                                        <w:iCs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  <w:vertAlign w:val="subscript"/>
                                                        <w:lang w:eastAsia="en-ID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Times New Roman" w:hAnsi="Cambria Math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  <w:vertAlign w:val="subscript"/>
                                                        <w:lang w:eastAsia="en-ID"/>
                                                      </w:rPr>
                                                      <m:t>BID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eastAsia="Times New Roman" w:hAnsi="Cambria Math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  <w:vertAlign w:val="subscript"/>
                                                        <w:lang w:eastAsia="en-ID"/>
                                                      </w:rPr>
                                                      <m:t>it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d>
                                            <m:r>
                                              <w:rPr>
                                                <w:rFonts w:ascii="Cambria Math" w:eastAsia="Times New Roman" w:hAnsi="Cambria Math"/>
                                                <w:color w:val="000000"/>
                                                <w:sz w:val="24"/>
                                                <w:szCs w:val="24"/>
                                                <w:vertAlign w:val="subscript"/>
                                                <w:lang w:eastAsia="en-ID"/>
                                              </w:rPr>
                                              <m:t>/2</m:t>
                                            </m:r>
                                          </m:den>
                                        </m:f>
                                      </m:e>
                                    </m:nary>
                                  </m:e>
                                </m:d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  <w:vertAlign w:val="subscript"/>
                                    <w:lang w:eastAsia="en-ID"/>
                                  </w:rPr>
                                  <m:t>/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  <w:vertAlign w:val="subscript"/>
                                    <w:lang w:eastAsia="en-ID"/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8E2B9" id="Text Box 2" o:spid="_x0000_s1027" type="#_x0000_t202" style="position:absolute;margin-left:65pt;margin-top:25.7pt;width:190.95pt;height:5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SHOwIAAIM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wcjUeTdDqhhKPvdnx7czcJMMnltrHOfxVQk2Dk1GJb&#10;IlvssHa+Cz2FhMccqKpYVUrFTZCCWCpLDgybqHzMEcHfRClNmpxObyZpBH7jC9Dn+1vF+I8+vaso&#10;xFMac77UHizfbltSFVe8bKE4Il0WOiU5w1cVwq+Z88/MonSQIRwH/4SLVIA5QW9RUoL99bfzEI8d&#10;RS8lDUoxp+7nnllBifqmsdd3w/E4aDduxpPbEW7stWd77dH7eglI1BAHz/BohnivTqa0UL/i1CzC&#10;q+himuPbOfUnc+m7AcGp42KxiEGoVsP8Wm8MD9ChMYHWl/aVWdO31aMgHuEkWpa9624XG25qWOw9&#10;yCq2PvDcsdrTj0qP4umnMozS9T5GXf4d898AAAD//wMAUEsDBBQABgAIAAAAIQDA3LrI3QAAAAoB&#10;AAAPAAAAZHJzL2Rvd25yZXYueG1sTI8xT8MwFIR3JP6D9ZDYqGOgVZLGqQAVFiYKYnZj17EaP0e2&#10;m4Z/z2Oi4+lOd981m9kPbDIxuYASxKIAZrAL2qGV8PX5elcCS1mhVkNAI+HHJNi011eNqnU444eZ&#10;dtkyKsFUKwl9zmPNeep641VahNEgeYcQvcoko+U6qjOV+4HfF8WKe+WQFno1mpfedMfdyUvYPtvK&#10;dqWK/bbUzk3z9+Hdvkl5ezM/rYFlM+f/MPzhEzq0xLQPJ9SJDaQfCvqSJSzFIzAKLIWogO3JWVUC&#10;eNvwywvtLwAAAP//AwBQSwECLQAUAAYACAAAACEAtoM4kv4AAADhAQAAEwAAAAAAAAAAAAAAAAAA&#10;AAAAW0NvbnRlbnRfVHlwZXNdLnhtbFBLAQItABQABgAIAAAAIQA4/SH/1gAAAJQBAAALAAAAAAAA&#10;AAAAAAAAAC8BAABfcmVscy8ucmVsc1BLAQItABQABgAIAAAAIQBSYeSHOwIAAIMEAAAOAAAAAAAA&#10;AAAAAAAAAC4CAABkcnMvZTJvRG9jLnhtbFBLAQItABQABgAIAAAAIQDA3LrI3QAAAAoBAAAPAAAA&#10;AAAAAAAAAAAAAJUEAABkcnMvZG93bnJldi54bWxQSwUGAAAAAAQABADzAAAAnwUAAAAA&#10;" fillcolor="white [3201]" strokeweight=".5pt">
                <v:textbox>
                  <w:txbxContent>
                    <w:p w14:paraId="04FF6D17" w14:textId="77777777" w:rsidR="00AC1303" w:rsidRPr="007B0361" w:rsidRDefault="00AC1303" w:rsidP="00AC1303">
                      <w:pPr>
                        <w:spacing w:after="0" w:line="276" w:lineRule="auto"/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  <w:vertAlign w:val="subscript"/>
                          <w:lang w:eastAsia="en-ID"/>
                        </w:rPr>
                      </w:pPr>
                      <w:proofErr w:type="spellStart"/>
                      <w:r w:rsidRPr="007B0361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en-ID"/>
                        </w:rPr>
                        <w:t>Spread</w:t>
                      </w:r>
                      <w:r w:rsidRPr="007B0361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bscript"/>
                          <w:lang w:eastAsia="en-ID"/>
                        </w:rPr>
                        <w:t>it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  <w:vertAlign w:val="subscript"/>
                          <w:lang w:eastAsia="en-ID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vertAlign w:val="subscript"/>
                            <w:lang w:eastAsia="en-ID"/>
                          </w:rPr>
                          <m:t>=</m:t>
                        </m:r>
                      </m:oMath>
                    </w:p>
                    <w:p w14:paraId="5608C5B9" w14:textId="77777777" w:rsidR="00AC1303" w:rsidRDefault="00AC1303" w:rsidP="00AC1303">
                      <m:oMathPara>
                        <m:oMath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4"/>
                              <w:szCs w:val="24"/>
                              <w:vertAlign w:val="subscript"/>
                              <w:lang w:eastAsia="en-ID"/>
                            </w:rPr>
                            <m:t xml:space="preserve"> 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eastAsia="en-ID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subSup"/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  <w:lang w:eastAsia="en-ID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  <w:lang w:eastAsia="en-ID"/>
                                    </w:rPr>
                                    <m:t>t=1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  <w:lang w:eastAsia="en-ID"/>
                                    </w:rPr>
                                    <m:t>N</m:t>
                                  </m:r>
                                </m:sup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  <w:vertAlign w:val="subscript"/>
                                          <w:lang w:eastAsia="en-ID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  <m:t>ASK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  <m:t>it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="Times New Roman" w:hAnsi="Cambria Math"/>
                                          <w:color w:val="000000"/>
                                          <w:sz w:val="24"/>
                                          <w:szCs w:val="24"/>
                                          <w:vertAlign w:val="subscript"/>
                                          <w:lang w:eastAsia="en-ID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  <m:t>BID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imes New Roman" w:hAnsi="Cambria Math"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  <m:t>it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Times New Roman" w:hAnsi="Cambria Math"/>
                                                  <w:i/>
                                                  <w:iCs/>
                                                  <w:color w:val="000000"/>
                                                  <w:sz w:val="24"/>
                                                  <w:szCs w:val="24"/>
                                                  <w:vertAlign w:val="subscript"/>
                                                  <w:lang w:eastAsia="en-ID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Times New Roman" w:hAnsi="Cambria Math"/>
                                                  <w:color w:val="000000"/>
                                                  <w:sz w:val="24"/>
                                                  <w:szCs w:val="24"/>
                                                  <w:vertAlign w:val="subscript"/>
                                                  <w:lang w:eastAsia="en-ID"/>
                                                </w:rPr>
                                                <m:t>ASK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Times New Roman" w:hAnsi="Cambria Math"/>
                                                  <w:color w:val="000000"/>
                                                  <w:sz w:val="24"/>
                                                  <w:szCs w:val="24"/>
                                                  <w:vertAlign w:val="subscript"/>
                                                  <w:lang w:eastAsia="en-ID"/>
                                                </w:rPr>
                                                <m:t>it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eastAsia="Times New Roman" w:hAnsi="Cambria Math"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Times New Roman" w:hAnsi="Cambria Math"/>
                                                  <w:i/>
                                                  <w:iCs/>
                                                  <w:color w:val="000000"/>
                                                  <w:sz w:val="24"/>
                                                  <w:szCs w:val="24"/>
                                                  <w:vertAlign w:val="subscript"/>
                                                  <w:lang w:eastAsia="en-ID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Times New Roman" w:hAnsi="Cambria Math"/>
                                                  <w:color w:val="000000"/>
                                                  <w:sz w:val="24"/>
                                                  <w:szCs w:val="24"/>
                                                  <w:vertAlign w:val="subscript"/>
                                                  <w:lang w:eastAsia="en-ID"/>
                                                </w:rPr>
                                                <m:t>BID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Times New Roman" w:hAnsi="Cambria Math"/>
                                                  <w:color w:val="000000"/>
                                                  <w:sz w:val="24"/>
                                                  <w:szCs w:val="24"/>
                                                  <w:vertAlign w:val="subscript"/>
                                                  <w:lang w:eastAsia="en-ID"/>
                                                </w:rPr>
                                                <m:t>it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  <m:r>
                                        <w:rPr>
                                          <w:rFonts w:ascii="Cambria Math" w:eastAsia="Times New Roman" w:hAnsi="Cambria Math"/>
                                          <w:color w:val="000000"/>
                                          <w:sz w:val="24"/>
                                          <w:szCs w:val="24"/>
                                          <w:vertAlign w:val="subscript"/>
                                          <w:lang w:eastAsia="en-ID"/>
                                        </w:rPr>
                                        <m:t>/2</m:t>
                                      </m:r>
                                    </m:den>
                                  </m:f>
                                </m:e>
                              </m:nary>
                            </m:e>
                          </m:d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4"/>
                              <w:szCs w:val="24"/>
                              <w:vertAlign w:val="subscript"/>
                              <w:lang w:eastAsia="en-ID"/>
                            </w:rPr>
                            <m:t>/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 w:val="24"/>
                              <w:szCs w:val="24"/>
                              <w:vertAlign w:val="subscript"/>
                              <w:lang w:eastAsia="en-ID"/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002B5">
        <w:rPr>
          <w:rFonts w:ascii="Times New Roman" w:hAnsi="Times New Roman"/>
          <w:sz w:val="24"/>
          <w:szCs w:val="24"/>
        </w:rPr>
        <w:t xml:space="preserve">Lampiran  </w:t>
      </w:r>
      <w:r w:rsidRPr="00C002B5">
        <w:rPr>
          <w:rFonts w:ascii="Times New Roman" w:hAnsi="Times New Roman"/>
          <w:sz w:val="24"/>
          <w:szCs w:val="24"/>
        </w:rPr>
        <w:fldChar w:fldCharType="begin"/>
      </w:r>
      <w:r w:rsidRPr="00C002B5">
        <w:rPr>
          <w:rFonts w:ascii="Times New Roman" w:hAnsi="Times New Roman"/>
          <w:sz w:val="24"/>
          <w:szCs w:val="24"/>
        </w:rPr>
        <w:instrText xml:space="preserve"> SEQ Lampiran_ \* ARABIC </w:instrText>
      </w:r>
      <w:r w:rsidRPr="00C002B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</w:t>
      </w:r>
      <w:r w:rsidRPr="00C002B5">
        <w:rPr>
          <w:rFonts w:ascii="Times New Roman" w:hAnsi="Times New Roman"/>
          <w:sz w:val="24"/>
          <w:szCs w:val="24"/>
        </w:rPr>
        <w:fldChar w:fldCharType="end"/>
      </w:r>
      <w:r w:rsidRPr="00C002B5">
        <w:rPr>
          <w:rFonts w:ascii="Times New Roman" w:hAnsi="Times New Roman"/>
          <w:sz w:val="24"/>
          <w:szCs w:val="24"/>
        </w:rPr>
        <w:t>.</w:t>
      </w:r>
      <w:r w:rsidRPr="00C00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5769">
        <w:rPr>
          <w:rFonts w:ascii="Times New Roman" w:hAnsi="Times New Roman"/>
          <w:i/>
          <w:iCs/>
          <w:sz w:val="24"/>
          <w:szCs w:val="24"/>
        </w:rPr>
        <w:t>Bid-Ask Spread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2019-2022</w:t>
      </w:r>
      <w:bookmarkEnd w:id="8"/>
    </w:p>
    <w:p w14:paraId="443881F4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46DE38B8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5632C4D5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92" w:type="dxa"/>
        <w:tblInd w:w="-289" w:type="dxa"/>
        <w:tblLook w:val="04A0" w:firstRow="1" w:lastRow="0" w:firstColumn="1" w:lastColumn="0" w:noHBand="0" w:noVBand="1"/>
      </w:tblPr>
      <w:tblGrid>
        <w:gridCol w:w="524"/>
        <w:gridCol w:w="923"/>
        <w:gridCol w:w="840"/>
        <w:gridCol w:w="816"/>
        <w:gridCol w:w="827"/>
        <w:gridCol w:w="1292"/>
        <w:gridCol w:w="1004"/>
        <w:gridCol w:w="1122"/>
        <w:gridCol w:w="1357"/>
        <w:gridCol w:w="887"/>
      </w:tblGrid>
      <w:tr w:rsidR="00AC1303" w:rsidRPr="00E067BE" w14:paraId="5E31A647" w14:textId="77777777" w:rsidTr="00D83302">
        <w:trPr>
          <w:trHeight w:val="31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FEF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lang w:eastAsia="en-ID"/>
              </w:rPr>
              <w:t>No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011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b/>
                <w:bCs/>
                <w:lang w:eastAsia="en-ID"/>
              </w:rPr>
              <w:t>Emiten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6B8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Tahun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D92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Ask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7EB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Bid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3DD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Close Price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81F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Ask-Bid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2D1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Ask+Bid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7F1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(</w:t>
            </w:r>
            <w:proofErr w:type="spellStart"/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Ask+Bid</w:t>
            </w:r>
            <w:proofErr w:type="spellEnd"/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)/2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DC7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BAS</w:t>
            </w:r>
          </w:p>
        </w:tc>
      </w:tr>
      <w:tr w:rsidR="00AC1303" w:rsidRPr="00E067BE" w14:paraId="138AF371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D9B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1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3F3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ADRO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CC8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ABE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E55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946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A81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DD3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3045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474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1C2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0.0427</w:t>
            </w:r>
          </w:p>
        </w:tc>
      </w:tr>
      <w:tr w:rsidR="00AC1303" w:rsidRPr="00E067BE" w14:paraId="33B4DC51" w14:textId="77777777" w:rsidTr="00D83302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DF6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CA32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BBA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F7D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B42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E27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9B7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1E1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2915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332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B21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0.0446</w:t>
            </w:r>
          </w:p>
        </w:tc>
      </w:tr>
      <w:tr w:rsidR="00AC1303" w:rsidRPr="00E067BE" w14:paraId="0C0D5A63" w14:textId="77777777" w:rsidTr="00D83302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4D45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3AB7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7FC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815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634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2160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EE1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A4D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B65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4430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D07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127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0.0497</w:t>
            </w:r>
          </w:p>
        </w:tc>
      </w:tr>
      <w:tr w:rsidR="00AC1303" w:rsidRPr="00E067BE" w14:paraId="5A6F3F54" w14:textId="77777777" w:rsidTr="00D83302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1399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A52F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4E6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B79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C59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3770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387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B63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7AC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7640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13F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6FB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0.0262</w:t>
            </w:r>
          </w:p>
        </w:tc>
      </w:tr>
      <w:tr w:rsidR="00AC1303" w:rsidRPr="00E067BE" w14:paraId="7BF53429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6BC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B19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ANTM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06A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167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3B4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27C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CE7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4DC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1680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9AB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731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0.0119</w:t>
            </w:r>
          </w:p>
        </w:tc>
      </w:tr>
      <w:tr w:rsidR="00AC1303" w:rsidRPr="00E067BE" w14:paraId="088CE5FA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EFDF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0892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448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16C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D14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4E9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8AE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2CF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3890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B4E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E6F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0.0411</w:t>
            </w:r>
          </w:p>
        </w:tc>
      </w:tr>
      <w:tr w:rsidR="00AC1303" w:rsidRPr="00E067BE" w14:paraId="7FBC359F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F584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57D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571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D5B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2F2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CC0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BD2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32C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4550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92D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5C3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0.0220</w:t>
            </w:r>
          </w:p>
        </w:tc>
      </w:tr>
      <w:tr w:rsidR="00AC1303" w:rsidRPr="00E067BE" w14:paraId="0A310EDB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20E1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2A56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2FC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138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217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DDD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D06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FCC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4005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337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2002.5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504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0.0175</w:t>
            </w:r>
          </w:p>
        </w:tc>
      </w:tr>
      <w:tr w:rsidR="00AC1303" w:rsidRPr="00E067BE" w14:paraId="4B8A7CC3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AC5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7C1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ASII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78A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A99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D64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77B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6925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DFC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B56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13800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386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E20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0.0145</w:t>
            </w:r>
          </w:p>
        </w:tc>
      </w:tr>
      <w:tr w:rsidR="00AC1303" w:rsidRPr="00E067BE" w14:paraId="00611257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12A9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BD65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DE1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953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208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6025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921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6025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29B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1AA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711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E22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0.0165</w:t>
            </w:r>
          </w:p>
        </w:tc>
      </w:tr>
      <w:tr w:rsidR="00AC1303" w:rsidRPr="00E067BE" w14:paraId="355D0EA2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93AD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4376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7F9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DD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13B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BCA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36F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90B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11475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FD3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5737.5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01A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0.0131</w:t>
            </w:r>
          </w:p>
        </w:tc>
      </w:tr>
      <w:tr w:rsidR="00AC1303" w:rsidRPr="00E067BE" w14:paraId="4E8789A3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72CF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446C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651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DAB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CE3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5650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990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9B7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78E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D00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4B4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0.0175</w:t>
            </w:r>
          </w:p>
        </w:tc>
      </w:tr>
      <w:tr w:rsidR="00AC1303" w:rsidRPr="00E067BE" w14:paraId="1CE3D11E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02B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4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F6E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BBCA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A58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3E8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9F1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6670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9A8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6685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2C3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5D5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13390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CBD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F2F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0.0075</w:t>
            </w:r>
          </w:p>
        </w:tc>
      </w:tr>
      <w:tr w:rsidR="00AC1303" w:rsidRPr="00E067BE" w14:paraId="600653CD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A336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20C0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F85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7B0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59D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8F2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6770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BE2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2A2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13500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8B3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7D6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0.0148</w:t>
            </w:r>
          </w:p>
        </w:tc>
      </w:tr>
      <w:tr w:rsidR="00AC1303" w:rsidRPr="00E067BE" w14:paraId="27CD87CC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C8D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A08F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BC2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141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383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F7A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127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4E8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14650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7A5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57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0.0068</w:t>
            </w:r>
          </w:p>
        </w:tc>
      </w:tr>
      <w:tr w:rsidR="00AC1303" w:rsidRPr="00E067BE" w14:paraId="37ADAFE5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F6BC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CD3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B6F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B82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D62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76C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8550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A8D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970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17200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B2B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F16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0.0116</w:t>
            </w:r>
          </w:p>
        </w:tc>
      </w:tr>
      <w:tr w:rsidR="00AC1303" w:rsidRPr="00E067BE" w14:paraId="1221F461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B5F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5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988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BBNI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FCF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5BE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AF4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F26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568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1FB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15775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583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7887.5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5B6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0.0222</w:t>
            </w:r>
          </w:p>
        </w:tc>
      </w:tr>
      <w:tr w:rsidR="00AC1303" w:rsidRPr="00E067BE" w14:paraId="21A8AEF9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8FA0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D327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E69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7BB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BFD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B8C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6175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5E5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656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E72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AEB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0.0320</w:t>
            </w:r>
          </w:p>
        </w:tc>
      </w:tr>
      <w:tr w:rsidR="00AC1303" w:rsidRPr="00E067BE" w14:paraId="2C617BAD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D500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4515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824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811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F1A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6675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34A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6750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4E2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F35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13450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AA1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26A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0.0149</w:t>
            </w:r>
          </w:p>
        </w:tc>
      </w:tr>
      <w:tr w:rsidR="00AC1303" w:rsidRPr="00E067BE" w14:paraId="4537BEAA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2747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BB4A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45C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04C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BD7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9225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FA7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9225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841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15D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18525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BF2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9262.5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246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0.0081</w:t>
            </w:r>
          </w:p>
        </w:tc>
      </w:tr>
      <w:tr w:rsidR="00AC1303" w:rsidRPr="00E067BE" w14:paraId="4DE36E3B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68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6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398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BBRI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E57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AB4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857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4360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8C7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51D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0C1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8810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680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0CC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0.0204</w:t>
            </w:r>
          </w:p>
        </w:tc>
      </w:tr>
      <w:tr w:rsidR="00AC1303" w:rsidRPr="00E067BE" w14:paraId="2EA3CD9B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89BB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B4E0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DDA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F0B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7A0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4130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F93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4170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A64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79F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8340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CA9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90A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0.0192</w:t>
            </w:r>
          </w:p>
        </w:tc>
      </w:tr>
      <w:tr w:rsidR="00AC1303" w:rsidRPr="00E067BE" w14:paraId="5B1D6254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7E9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CE78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3E5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ED2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42A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4060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48C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9A7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919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B5C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B42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0.0195</w:t>
            </w:r>
          </w:p>
        </w:tc>
      </w:tr>
      <w:tr w:rsidR="00AC1303" w:rsidRPr="00E067BE" w14:paraId="7E7DD3E3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2128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D68A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F36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AD7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134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4870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BC0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4940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15B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769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9820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0F3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953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0.0163</w:t>
            </w:r>
          </w:p>
        </w:tc>
      </w:tr>
      <w:tr w:rsidR="00AC1303" w:rsidRPr="00E067BE" w14:paraId="726FADD0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B02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7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091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CPIN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467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63F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0CA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FC1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081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4EF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13425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8BC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6712.5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817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0.0633</w:t>
            </w:r>
          </w:p>
        </w:tc>
      </w:tr>
      <w:tr w:rsidR="00AC1303" w:rsidRPr="00E067BE" w14:paraId="38707394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C0C1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584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67E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913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D11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6325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C2A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6525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916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001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12950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D44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00F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0.0463</w:t>
            </w:r>
          </w:p>
        </w:tc>
      </w:tr>
      <w:tr w:rsidR="00AC1303" w:rsidRPr="00E067BE" w14:paraId="76EA71E9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EB8C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47E9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4DB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2E0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B61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471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5950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D49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3DD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11900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0B5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B39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0.0168</w:t>
            </w:r>
          </w:p>
        </w:tc>
      </w:tr>
      <w:tr w:rsidR="00AC1303" w:rsidRPr="00E067BE" w14:paraId="472D2B2C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0FCC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EC90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87E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B21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CC6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5650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DC1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5650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598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E55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FFA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35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0.0348</w:t>
            </w:r>
          </w:p>
        </w:tc>
      </w:tr>
      <w:tr w:rsidR="00AC1303" w:rsidRPr="00E067BE" w14:paraId="2B54BE39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1E5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8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A90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ERAA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FDD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CC3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5E6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354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878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38C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019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C88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39B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0.0415</w:t>
            </w:r>
          </w:p>
        </w:tc>
      </w:tr>
      <w:tr w:rsidR="00AC1303" w:rsidRPr="00E067BE" w14:paraId="6B1908A6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26DC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9E8F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5A2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090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159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5FA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9E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450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4530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429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145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0.0574</w:t>
            </w:r>
          </w:p>
        </w:tc>
      </w:tr>
      <w:tr w:rsidR="00AC1303" w:rsidRPr="00E067BE" w14:paraId="2AFB5BE8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A73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5AE6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2D5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060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73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DA4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3B4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945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ACD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AED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0.0333</w:t>
            </w:r>
          </w:p>
        </w:tc>
      </w:tr>
      <w:tr w:rsidR="00AC1303" w:rsidRPr="00E067BE" w14:paraId="66CAF5BB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1A44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81F3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8E1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DD4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D87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27D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6DE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A6E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30F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DC1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0.0311</w:t>
            </w:r>
          </w:p>
        </w:tc>
      </w:tr>
      <w:tr w:rsidR="00AC1303" w:rsidRPr="00E067BE" w14:paraId="7794084F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FA8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9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B11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HMSP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80B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153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E14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5C1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10B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153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4250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FB6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68E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0.0235</w:t>
            </w:r>
          </w:p>
        </w:tc>
      </w:tr>
      <w:tr w:rsidR="00AC1303" w:rsidRPr="00E067BE" w14:paraId="6B114473" w14:textId="77777777" w:rsidTr="00D83302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FA6D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0BF4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F41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B0C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AD3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1505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1EA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1505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F10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B5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3060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F08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FA5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0.0327</w:t>
            </w:r>
          </w:p>
        </w:tc>
      </w:tr>
      <w:tr w:rsidR="00AC1303" w:rsidRPr="00E067BE" w14:paraId="18195330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BEB1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76A6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24C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7A4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E8C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F9F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C3F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990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001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3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0.0154</w:t>
            </w:r>
          </w:p>
        </w:tc>
      </w:tr>
      <w:tr w:rsidR="00AC1303" w:rsidRPr="00E067BE" w14:paraId="3D8B6C15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90B9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F623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020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066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B1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32E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A1C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612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1695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C83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847.5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F46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0.0295</w:t>
            </w:r>
          </w:p>
        </w:tc>
      </w:tr>
      <w:tr w:rsidR="00AC1303" w:rsidRPr="00E067BE" w14:paraId="0F749DEE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2DA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10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541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ICBP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BA3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7FA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57C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0C5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3A8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CC6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22425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401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11212.5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A6C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0.0111</w:t>
            </w:r>
          </w:p>
        </w:tc>
      </w:tr>
      <w:tr w:rsidR="00AC1303" w:rsidRPr="00E067BE" w14:paraId="1163E039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B615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1409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898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3F1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CFF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E73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9575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CA1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060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18875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6E4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9437.5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03F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0.0291</w:t>
            </w:r>
          </w:p>
        </w:tc>
      </w:tr>
      <w:tr w:rsidR="00AC1303" w:rsidRPr="00E067BE" w14:paraId="43282143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D9FF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F3FA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602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8F6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8CE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304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AE8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DE6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17325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73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8662.5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A50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0.0144</w:t>
            </w:r>
          </w:p>
        </w:tc>
      </w:tr>
      <w:tr w:rsidR="00AC1303" w:rsidRPr="00E067BE" w14:paraId="3FA5B324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0DCC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DB0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E88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F56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6E5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195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F3F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40A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FC7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10087.5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250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0.0173</w:t>
            </w:r>
          </w:p>
        </w:tc>
      </w:tr>
      <w:tr w:rsidR="00AC1303" w:rsidRPr="00E067BE" w14:paraId="3CC65911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37D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11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B25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INDF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2DF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4B2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A70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8B0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7925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FF5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488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86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973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0.0063</w:t>
            </w:r>
          </w:p>
        </w:tc>
      </w:tr>
      <w:tr w:rsidR="00AC1303" w:rsidRPr="00E067BE" w14:paraId="3A2C52D3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3BD5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3761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299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B8F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AD7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6750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01A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3A5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018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13650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6D0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0B4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0.0220</w:t>
            </w:r>
          </w:p>
        </w:tc>
      </w:tr>
      <w:tr w:rsidR="00AC1303" w:rsidRPr="00E067BE" w14:paraId="3AD02A84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22CC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C12F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D38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1D4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508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40C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6325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39C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A00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12725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947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6362.5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BA1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0.0196</w:t>
            </w:r>
          </w:p>
        </w:tc>
      </w:tr>
      <w:tr w:rsidR="00AC1303" w:rsidRPr="00E067BE" w14:paraId="6A6674CC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BEC0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AE63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C63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BCD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8A8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E7C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6725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463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76C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13500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FB0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E92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0.0148</w:t>
            </w:r>
          </w:p>
        </w:tc>
      </w:tr>
      <w:tr w:rsidR="00AC1303" w:rsidRPr="00E067BE" w14:paraId="38A399D4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9FD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12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938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INKP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AAA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0E1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C71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B59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366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FC9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15575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DBC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7787.5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BC8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0.0225</w:t>
            </w:r>
          </w:p>
        </w:tc>
      </w:tr>
      <w:tr w:rsidR="00AC1303" w:rsidRPr="00E067BE" w14:paraId="1C12E698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12D7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AD53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CA3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958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B76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CB1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10425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7DE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02C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20900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235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A52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0.0574</w:t>
            </w:r>
          </w:p>
        </w:tc>
      </w:tr>
      <w:tr w:rsidR="00AC1303" w:rsidRPr="00E067BE" w14:paraId="4400C270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520C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61CD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918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082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137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7750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9EC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7825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734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863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15875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06D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7937.5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348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0.0472</w:t>
            </w:r>
          </w:p>
        </w:tc>
      </w:tr>
      <w:tr w:rsidR="00AC1303" w:rsidRPr="00E067BE" w14:paraId="5A1642EE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02BF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35E1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D35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CC0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381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8725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187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8725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F50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F40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17675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366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8837.5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7A5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0.0255</w:t>
            </w:r>
          </w:p>
        </w:tc>
      </w:tr>
      <w:tr w:rsidR="00AC1303" w:rsidRPr="00E067BE" w14:paraId="285F0FF0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90C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13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21B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INTP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BB5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3D3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32B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19625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FC2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19775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53E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24B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39625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E2E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19812.5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01B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0.0189</w:t>
            </w:r>
          </w:p>
        </w:tc>
      </w:tr>
      <w:tr w:rsidR="00AC1303" w:rsidRPr="00E067BE" w14:paraId="24CBD54A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330D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5B35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3D5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D3D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4AF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2B7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14475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356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EA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28600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A89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3A6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0.0280</w:t>
            </w:r>
          </w:p>
        </w:tc>
      </w:tr>
      <w:tr w:rsidR="00AC1303" w:rsidRPr="00E067BE" w14:paraId="558B96C4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22BE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A593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695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25D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9C7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5D6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AF3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2A9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23650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C93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FAD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0.0465</w:t>
            </w:r>
          </w:p>
        </w:tc>
      </w:tr>
      <w:tr w:rsidR="00AC1303" w:rsidRPr="00E067BE" w14:paraId="472BEE8A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3D1C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4247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0E7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3F3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826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9875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CBC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CF7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BBD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19875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A02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9937.5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62C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0.0126</w:t>
            </w:r>
          </w:p>
        </w:tc>
      </w:tr>
      <w:tr w:rsidR="00AC1303" w:rsidRPr="00E067BE" w14:paraId="0D92C862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0F3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14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2D6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ITMG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ED3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C81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54D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11225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0D0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11475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C91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362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22750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0B8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E49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0.0264</w:t>
            </w:r>
          </w:p>
        </w:tc>
      </w:tr>
      <w:tr w:rsidR="00AC1303" w:rsidRPr="00E067BE" w14:paraId="7EAEAA21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E024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7F1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9E6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6B4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F7D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13600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529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13850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4AD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0DD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27850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361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13925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D89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0.0467</w:t>
            </w:r>
          </w:p>
        </w:tc>
      </w:tr>
      <w:tr w:rsidR="00AC1303" w:rsidRPr="00E067BE" w14:paraId="1163AA8C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BF6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9C5B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CBE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240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E27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5C8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8AB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BED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41325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C7F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20662.5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5A9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0.0375</w:t>
            </w:r>
          </w:p>
        </w:tc>
      </w:tr>
      <w:tr w:rsidR="00AC1303" w:rsidRPr="00E067BE" w14:paraId="624710FE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27B2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A524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CEA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BA7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39475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C40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38975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BF2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39025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F6E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336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78450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3D6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39225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43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0.0127</w:t>
            </w:r>
          </w:p>
        </w:tc>
      </w:tr>
      <w:tr w:rsidR="00AC1303" w:rsidRPr="00E067BE" w14:paraId="50DCA85F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CF7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15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F75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KLBF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F97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CFF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AF8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0A3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1620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B11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E7D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3210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1D1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F03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0.0187</w:t>
            </w:r>
          </w:p>
        </w:tc>
      </w:tr>
      <w:tr w:rsidR="00AC1303" w:rsidRPr="00E067BE" w14:paraId="18BD1090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4283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8A34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6D1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7E2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58E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A5F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336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9AA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2975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485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056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0.0168</w:t>
            </w:r>
          </w:p>
        </w:tc>
      </w:tr>
      <w:tr w:rsidR="00AC1303" w:rsidRPr="00E067BE" w14:paraId="234750F1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1323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1246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5FE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1A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10D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1610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0D4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1615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6DE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172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3235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F3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1617.5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7C4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0.0093</w:t>
            </w:r>
          </w:p>
        </w:tc>
      </w:tr>
      <w:tr w:rsidR="00AC1303" w:rsidRPr="00E067BE" w14:paraId="442D05D7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9059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85C1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410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12B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DAC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F34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2B8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B4B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7B7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94A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0.0242</w:t>
            </w:r>
          </w:p>
        </w:tc>
      </w:tr>
      <w:tr w:rsidR="00AC1303" w:rsidRPr="00E067BE" w14:paraId="3E25D8C9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E45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16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CD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PGAS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42C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AE2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F04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2160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BE4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2170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14E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2EB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4410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068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BBF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0.0408</w:t>
            </w:r>
          </w:p>
        </w:tc>
      </w:tr>
      <w:tr w:rsidR="00AC1303" w:rsidRPr="00E067BE" w14:paraId="7A3AF15E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A59A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D61A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5B8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10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29E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1655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BA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1655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1DD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ED5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3395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F95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1697.5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DE9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0.0501</w:t>
            </w:r>
          </w:p>
        </w:tc>
      </w:tr>
      <w:tr w:rsidR="00AC1303" w:rsidRPr="00E067BE" w14:paraId="6A4D5425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A962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F9C3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53A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028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206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1375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1F2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1375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43C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377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2775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208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1387.5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D9B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0.0180</w:t>
            </w:r>
          </w:p>
        </w:tc>
      </w:tr>
      <w:tr w:rsidR="00AC1303" w:rsidRPr="00E067BE" w14:paraId="49D27BBB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1EE8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877C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D2C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F83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9E4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1760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181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1760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DB1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D0E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3540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10B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A5D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0.0113</w:t>
            </w:r>
          </w:p>
        </w:tc>
      </w:tr>
      <w:tr w:rsidR="00AC1303" w:rsidRPr="00E067BE" w14:paraId="5C5121D6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7F1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17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4EA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PTBA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612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3B1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B43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2640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EAD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2660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F94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D0B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5340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033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ABF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0.0225</w:t>
            </w:r>
          </w:p>
        </w:tc>
      </w:tr>
      <w:tr w:rsidR="00AC1303" w:rsidRPr="00E067BE" w14:paraId="6413CE3D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C048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69D9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741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0A2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EFF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2790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2F0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2810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C86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30F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5670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94B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4AC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0.0317</w:t>
            </w:r>
          </w:p>
        </w:tc>
      </w:tr>
      <w:tr w:rsidR="00AC1303" w:rsidRPr="00E067BE" w14:paraId="12A92307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BEB3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BED9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3AF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7E7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2F1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3E0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2710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6C2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F79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5460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5DC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8B0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0.0220</w:t>
            </w:r>
          </w:p>
        </w:tc>
      </w:tr>
      <w:tr w:rsidR="00AC1303" w:rsidRPr="00E067BE" w14:paraId="56D9D421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18B1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229D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8BA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2CC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C77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3650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7BF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3690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8FD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090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7350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E8B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D36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0.0136</w:t>
            </w:r>
          </w:p>
        </w:tc>
      </w:tr>
      <w:tr w:rsidR="00AC1303" w:rsidRPr="00E067BE" w14:paraId="7E38B59A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D00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18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694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SMGR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7C1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BB3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36C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253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ABC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EF7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24200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CA4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C18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0.0413</w:t>
            </w:r>
          </w:p>
        </w:tc>
      </w:tr>
      <w:tr w:rsidR="00AC1303" w:rsidRPr="00E067BE" w14:paraId="61807224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BD96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BD1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897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F0E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90C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16D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12425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81D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C40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24950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75B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CF8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0.0281</w:t>
            </w:r>
          </w:p>
        </w:tc>
      </w:tr>
      <w:tr w:rsidR="00AC1303" w:rsidRPr="00E067BE" w14:paraId="256B6DD9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7B1D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E21A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E56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685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E07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7225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046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7250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C99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EF8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14550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1A3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3D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0.0137</w:t>
            </w:r>
          </w:p>
        </w:tc>
      </w:tr>
      <w:tr w:rsidR="00AC1303" w:rsidRPr="00E067BE" w14:paraId="174BC8F3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1DB4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5E42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3A5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B51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D4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81B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6575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7D8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90A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13225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724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6612.5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8B5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0.0189</w:t>
            </w:r>
          </w:p>
        </w:tc>
      </w:tr>
      <w:tr w:rsidR="00AC1303" w:rsidRPr="00E067BE" w14:paraId="5ECBEDD9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D02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lastRenderedPageBreak/>
              <w:t>19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DCC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TLKM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CD3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6C8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588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3970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18A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3970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7D9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D98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8000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C0B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81F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0.0150</w:t>
            </w:r>
          </w:p>
        </w:tc>
      </w:tr>
      <w:tr w:rsidR="00AC1303" w:rsidRPr="00E067BE" w14:paraId="21E74A71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0925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251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C00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7A2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B57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19E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AF0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8B2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6730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B7A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3CF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0.0327</w:t>
            </w:r>
          </w:p>
        </w:tc>
      </w:tr>
      <w:tr w:rsidR="00AC1303" w:rsidRPr="00E067BE" w14:paraId="76679B07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FA20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88DC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3EC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BA3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293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4040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0CE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4040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206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00C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8170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E30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412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0.0220</w:t>
            </w:r>
          </w:p>
        </w:tc>
      </w:tr>
      <w:tr w:rsidR="00AC1303" w:rsidRPr="00E067BE" w14:paraId="524EAE5C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3480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F821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CFA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B8E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367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3750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BCA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3750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9CA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413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7550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4AE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24D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0.0132</w:t>
            </w:r>
          </w:p>
        </w:tc>
      </w:tr>
      <w:tr w:rsidR="00AC1303" w:rsidRPr="00E067BE" w14:paraId="2B4B2EF8" w14:textId="77777777" w:rsidTr="00D83302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D4F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20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D86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UNTR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05B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F65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AF5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21200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665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21525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E6F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2C4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42950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C51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AB4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0.0256</w:t>
            </w:r>
          </w:p>
        </w:tc>
      </w:tr>
      <w:tr w:rsidR="00AC1303" w:rsidRPr="00E067BE" w14:paraId="40151543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5A7F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8F68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B6E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245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2F0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26500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821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26600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EA4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975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53550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4C6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26775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180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0.0205</w:t>
            </w:r>
          </w:p>
        </w:tc>
      </w:tr>
      <w:tr w:rsidR="00AC1303" w:rsidRPr="00E067BE" w14:paraId="57BD12EA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D93F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14DE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907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7D7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46F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852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482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5E0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44950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2C8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05C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0.0289</w:t>
            </w:r>
          </w:p>
        </w:tc>
      </w:tr>
      <w:tr w:rsidR="00AC1303" w:rsidRPr="00E067BE" w14:paraId="2076B1D8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B708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7C20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829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E02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175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26075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BF3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26075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88A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640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52475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A28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26237.5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1F8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0.0124</w:t>
            </w:r>
          </w:p>
        </w:tc>
      </w:tr>
      <w:tr w:rsidR="00AC1303" w:rsidRPr="00E067BE" w14:paraId="17B59DF9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697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21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A97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UNVR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AB9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02B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F7E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29F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03A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F64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16995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09F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8497.5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3DB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0.0229</w:t>
            </w:r>
          </w:p>
        </w:tc>
      </w:tr>
      <w:tr w:rsidR="00AC1303" w:rsidRPr="00E067BE" w14:paraId="402A38C3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A17E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2AB9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8B9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F1D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DAB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7350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9A9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7350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122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9CC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14900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9D3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2AC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0.0268</w:t>
            </w:r>
          </w:p>
        </w:tc>
      </w:tr>
      <w:tr w:rsidR="00AC1303" w:rsidRPr="00E067BE" w14:paraId="31020444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05F3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19AA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7C3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1F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B14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836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FB9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467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8280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54C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86E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0.0145</w:t>
            </w:r>
          </w:p>
        </w:tc>
      </w:tr>
      <w:tr w:rsidR="00AC1303" w:rsidRPr="00E067BE" w14:paraId="360E3C94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A6EF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F871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7DC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222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8E6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D32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33B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F3C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9480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FA4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6AD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0.0169</w:t>
            </w:r>
          </w:p>
        </w:tc>
      </w:tr>
      <w:tr w:rsidR="00AC1303" w:rsidRPr="00E067BE" w14:paraId="4C6A3907" w14:textId="77777777" w:rsidTr="00D83302">
        <w:trPr>
          <w:trHeight w:val="3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D36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22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135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lang w:eastAsia="en-ID"/>
              </w:rPr>
              <w:t>WIKA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E2E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850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E72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E6C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61E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575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4030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EF8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49F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0.0248</w:t>
            </w:r>
          </w:p>
        </w:tc>
      </w:tr>
      <w:tr w:rsidR="00AC1303" w:rsidRPr="00E067BE" w14:paraId="46127D82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AAE4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2FA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234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C7B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789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D0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1985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4BF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48D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4070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8C2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D67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0.0541</w:t>
            </w:r>
          </w:p>
        </w:tc>
      </w:tr>
      <w:tr w:rsidR="00AC1303" w:rsidRPr="00E067BE" w14:paraId="40052C6E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5C6F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F747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8E3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820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6E7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809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BA4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65A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772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1122.5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276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0.0312</w:t>
            </w:r>
          </w:p>
        </w:tc>
      </w:tr>
      <w:tr w:rsidR="00AC1303" w:rsidRPr="00E067BE" w14:paraId="16C5ACBD" w14:textId="77777777" w:rsidTr="00D8330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5BC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B45F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lang w:eastAsia="en-I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234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A79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62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FE5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69C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CF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1615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917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807.5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390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lang w:eastAsia="en-ID"/>
              </w:rPr>
              <w:t>0.0186</w:t>
            </w:r>
          </w:p>
        </w:tc>
      </w:tr>
    </w:tbl>
    <w:p w14:paraId="38808C54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369438CD" w14:textId="77777777" w:rsidR="00AC1303" w:rsidRDefault="00AC1303" w:rsidP="00AC13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F53D27B" w14:textId="77777777" w:rsidR="00AC1303" w:rsidRPr="00C002B5" w:rsidRDefault="00AC1303" w:rsidP="00AC1303">
      <w:pPr>
        <w:pStyle w:val="Caption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9" w:name="_Toc139532066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lastRenderedPageBreak/>
        <w:t xml:space="preserve">Lampiran  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begin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instrText xml:space="preserve"> SEQ Lampiran_ \* ARABIC </w:instrTex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noProof/>
          <w:color w:val="auto"/>
          <w:sz w:val="24"/>
          <w:szCs w:val="24"/>
        </w:rPr>
        <w:t>4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end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Hasil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Perhitungan</w:t>
      </w:r>
      <w:proofErr w:type="spellEnd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Pr="00C002B5">
        <w:rPr>
          <w:rFonts w:ascii="Times New Roman" w:hAnsi="Times New Roman"/>
          <w:color w:val="auto"/>
          <w:sz w:val="24"/>
          <w:szCs w:val="24"/>
        </w:rPr>
        <w:t>Market Value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Tahun</w:t>
      </w:r>
      <w:proofErr w:type="spellEnd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2019-2022</w:t>
      </w:r>
      <w:bookmarkEnd w:id="9"/>
    </w:p>
    <w:p w14:paraId="7DBEB9DB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19823" wp14:editId="6A166349">
                <wp:simplePos x="0" y="0"/>
                <wp:positionH relativeFrom="column">
                  <wp:posOffset>279400</wp:posOffset>
                </wp:positionH>
                <wp:positionV relativeFrom="paragraph">
                  <wp:posOffset>9525</wp:posOffset>
                </wp:positionV>
                <wp:extent cx="3539490" cy="479425"/>
                <wp:effectExtent l="0" t="0" r="22860" b="15875"/>
                <wp:wrapNone/>
                <wp:docPr id="19045028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490" cy="47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EB10F" w14:textId="77777777" w:rsidR="00AC1303" w:rsidRDefault="00AC1303" w:rsidP="00AC1303">
                            <w:pPr>
                              <w:jc w:val="center"/>
                            </w:pPr>
                            <w:proofErr w:type="spellStart"/>
                            <w:r w:rsidRPr="00CD410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>MV</w:t>
                            </w:r>
                            <w:r w:rsidRPr="00413E4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eastAsia="en-ID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  <w:lang w:eastAsia="en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  <w:lang w:eastAsia="en-ID"/>
                                    </w:rPr>
                                    <m:t>Closing Price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  <w:lang w:eastAsia="en-ID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eastAsia="en-ID"/>
                                </w:rPr>
                                <m:t xml:space="preserve"> 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Cs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  <w:lang w:eastAsia="en-ID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  <w:lang w:eastAsia="en-ID"/>
                                    </w:rPr>
                                    <m:t>Shares Outstanding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Times New Roman" w:hAnsi="Cambria Math"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  <w:lang w:eastAsia="en-ID"/>
                                    </w:rPr>
                                    <m:t>t</m:t>
                                  </m:r>
                                </m:sub>
                              </m:sSub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19823" id="Text Box 3" o:spid="_x0000_s1028" type="#_x0000_t202" style="position:absolute;margin-left:22pt;margin-top:.75pt;width:278.7pt;height:3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+QfPQIAAIUEAAAOAAAAZHJzL2Uyb0RvYy54bWysVE1v2zAMvQ/YfxB0X5wPp12MOEWWIsOA&#10;oi2QDj0rshwLk0VNUmJnv36U7Hy022nYRRZF6ol8fPT8rq0VOQjrJOicjgZDSoTmUEi9y+n3l/Wn&#10;z5Q4z3TBFGiR06Nw9G7x8cO8MZkYQwWqEJYgiHZZY3JaeW+yJHG8EjVzAzBCo7MEWzOPpt0lhWUN&#10;otcqGQ+HN0kDtjAWuHAOT+87J11E/LIU3D+VpROeqJxibj6uNq7bsCaLOct2lplK8j4N9g9Z1Exq&#10;fPQMdc88I3sr/4CqJbfgoPQDDnUCZSm5iDVgNaPhu2o2FTMi1oLkOHOmyf0/WP542JhnS3z7BVps&#10;YCCkMS5zeBjqaUtbhy9mStCPFB7PtInWE46Hk+lkls7QxdGX3s7S8TTAJJfbxjr/VUBNwianFtsS&#10;2WKHB+e70FNIeMyBksVaKhWNIAWxUpYcGDZR+Zgjgr+JUpo0Ob2ZTIcR+I0vQJ/vbxXjP/r0rqIQ&#10;T2nM+VJ72Pl22xJZ5HR84mULxRHpstApyRm+lgj/wJx/ZhalgzTgOPgnXEoFmBP0O0oqsL/+dh7i&#10;saPopaRBKebU/dwzKyhR3zT2ejZK06DdaKTT2zEa9tqzvfbofb0CJGqEg2d43IZ4r07b0kL9ilOz&#10;DK+ii2mOb+eUe3syVr4bEZw7LpbLGIZ6Ncw/6I3hATy0JhD70r4ya/rGepTEI5xky7J3/e1iw00N&#10;y72HUsbmB6Y7XvsGoNajfPq5DMN0bceoy99j8RsAAP//AwBQSwMEFAAGAAgAAAAhAHuI8GfdAAAA&#10;BwEAAA8AAABkcnMvZG93bnJldi54bWxMj8FOwzAQRO9I/IO1SNyoHRQaFOJUgKgQ4kQKnLexSaza&#10;69R22/D3mBMcd2Y087ZZzc6yow7ReJJQLAQwTb1XhgYJ75v11S2wmJAUWk9awreOsGrPzxqslT/R&#10;mz52aWC5hGKNEsaUpprz2I/aYVz4SVP2vnxwmPIZBq4CnnK5s/xaiCV3aCgvjDjpx1H3u+7gJOw/&#10;wqYszNPn2r50Zl/tXh+esZLy8mK+vwOW9Jz+wvCLn9GhzUxbfyAVmZVQlvmVlPUbYNleiqIEtpVQ&#10;VQJ42/D//O0PAAAA//8DAFBLAQItABQABgAIAAAAIQC2gziS/gAAAOEBAAATAAAAAAAAAAAAAAAA&#10;AAAAAABbQ29udGVudF9UeXBlc10ueG1sUEsBAi0AFAAGAAgAAAAhADj9If/WAAAAlAEAAAsAAAAA&#10;AAAAAAAAAAAALwEAAF9yZWxzLy5yZWxzUEsBAi0AFAAGAAgAAAAhAHnX5B89AgAAhQQAAA4AAAAA&#10;AAAAAAAAAAAALgIAAGRycy9lMm9Eb2MueG1sUEsBAi0AFAAGAAgAAAAhAHuI8GfdAAAABwEAAA8A&#10;AAAAAAAAAAAAAAAAlwQAAGRycy9kb3ducmV2LnhtbFBLBQYAAAAABAAEAPMAAAChBQAAAAA=&#10;" fillcolor="white [3201]" strokeweight=".5pt">
                <v:textbox>
                  <w:txbxContent>
                    <w:p w14:paraId="02CEB10F" w14:textId="77777777" w:rsidR="00AC1303" w:rsidRDefault="00AC1303" w:rsidP="00AC1303">
                      <w:pPr>
                        <w:jc w:val="center"/>
                      </w:pPr>
                      <w:proofErr w:type="spellStart"/>
                      <w:r w:rsidRPr="00CD410A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en-ID"/>
                        </w:rPr>
                        <w:t>MV</w:t>
                      </w:r>
                      <w:r w:rsidRPr="00413E4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bscript"/>
                          <w:lang w:eastAsia="en-ID"/>
                        </w:rPr>
                        <w:t>it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bscript"/>
                          <w:lang w:eastAsia="en-ID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vertAlign w:val="subscript"/>
                            <w:lang w:eastAsia="en-ID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  <m:t>Closing Price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vertAlign w:val="subscript"/>
                            <w:lang w:eastAsia="en-ID"/>
                          </w:rPr>
                          <m:t xml:space="preserve"> ×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Cs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  <m:t>Shares Outstanding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  <m:t>t</m:t>
                            </m:r>
                          </m:sub>
                        </m:sSub>
                      </m:oMath>
                    </w:p>
                  </w:txbxContent>
                </v:textbox>
              </v:shape>
            </w:pict>
          </mc:Fallback>
        </mc:AlternateContent>
      </w:r>
    </w:p>
    <w:p w14:paraId="18ED0C75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510"/>
        <w:gridCol w:w="963"/>
        <w:gridCol w:w="960"/>
        <w:gridCol w:w="1500"/>
        <w:gridCol w:w="1960"/>
        <w:gridCol w:w="2610"/>
      </w:tblGrid>
      <w:tr w:rsidR="00AC1303" w:rsidRPr="003A3A6E" w14:paraId="6E004EEA" w14:textId="77777777" w:rsidTr="00D83302">
        <w:trPr>
          <w:trHeight w:val="540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AEC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228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</w:pPr>
            <w:proofErr w:type="spellStart"/>
            <w:r w:rsidRPr="003A3A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>Emiten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EEB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A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893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>Closing Price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(Rp)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FFA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3A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>Jumlah</w:t>
            </w:r>
            <w:proofErr w:type="spellEnd"/>
            <w:r w:rsidRPr="003A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Saham </w:t>
            </w:r>
            <w:proofErr w:type="spellStart"/>
            <w:r w:rsidRPr="003A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>Beredar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D9D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>Market Value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(Rp)</w:t>
            </w:r>
          </w:p>
        </w:tc>
      </w:tr>
      <w:tr w:rsidR="00AC1303" w:rsidRPr="003A3A6E" w14:paraId="3F708343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49F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46C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ADRO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02C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AA7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1,555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1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31,985,962,000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13D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49,738,170,910,000</w:t>
            </w:r>
          </w:p>
        </w:tc>
      </w:tr>
      <w:tr w:rsidR="00AC1303" w:rsidRPr="003A3A6E" w14:paraId="185C47AB" w14:textId="77777777" w:rsidTr="00D83302">
        <w:trPr>
          <w:trHeight w:val="31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87EE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1EE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E88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3DB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519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31,985,962,000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1C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45,739,925,660,000</w:t>
            </w:r>
          </w:p>
        </w:tc>
      </w:tr>
      <w:tr w:rsidR="00AC1303" w:rsidRPr="003A3A6E" w14:paraId="0F004721" w14:textId="77777777" w:rsidTr="00D83302">
        <w:trPr>
          <w:trHeight w:val="31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617B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8312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7A1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89F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2,250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72A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31,985,962,000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94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71,968,414,500,000</w:t>
            </w:r>
          </w:p>
        </w:tc>
      </w:tr>
      <w:tr w:rsidR="00AC1303" w:rsidRPr="003A3A6E" w14:paraId="40BE8170" w14:textId="77777777" w:rsidTr="00D83302">
        <w:trPr>
          <w:trHeight w:val="31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581C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0590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420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C4C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3,850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72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31,985,952,000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B66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123,145,915,200,000</w:t>
            </w:r>
          </w:p>
        </w:tc>
      </w:tr>
      <w:tr w:rsidR="00AC1303" w:rsidRPr="003A3A6E" w14:paraId="03088055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79A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F9C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ANTM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156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C16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1E2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24,030,764,725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65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20,185,842,369,000</w:t>
            </w:r>
          </w:p>
        </w:tc>
      </w:tr>
      <w:tr w:rsidR="00AC1303" w:rsidRPr="003A3A6E" w14:paraId="4A036290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FE63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0963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B31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324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1,935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8F9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24,030,764,725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332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46,499,529,742,875</w:t>
            </w:r>
          </w:p>
        </w:tc>
      </w:tr>
      <w:tr w:rsidR="00AC1303" w:rsidRPr="003A3A6E" w14:paraId="6A44F5E3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9058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5F65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446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C52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2,250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9F8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24,030,764,725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4FA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54,069,220,631,250</w:t>
            </w:r>
          </w:p>
        </w:tc>
      </w:tr>
      <w:tr w:rsidR="00AC1303" w:rsidRPr="003A3A6E" w14:paraId="56BCFBD7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9EA1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6726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078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651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1,985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F84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24,031,000,000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3B2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47,701,535,000,000</w:t>
            </w:r>
          </w:p>
        </w:tc>
      </w:tr>
      <w:tr w:rsidR="00AC1303" w:rsidRPr="003A3A6E" w14:paraId="39448DB7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5B8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C7A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0C1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C85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6,925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A4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40,484,000,000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94D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280,351,700,000,000</w:t>
            </w:r>
          </w:p>
        </w:tc>
      </w:tr>
      <w:tr w:rsidR="00AC1303" w:rsidRPr="003A3A6E" w14:paraId="4CDAA847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734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B734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75D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578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6,025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CC5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40,484,000,000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D7D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243,916,100,000,000</w:t>
            </w:r>
          </w:p>
        </w:tc>
      </w:tr>
      <w:tr w:rsidR="00AC1303" w:rsidRPr="003A3A6E" w14:paraId="5C1F3A0E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67CB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B58E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DA2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FF8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5,700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E2F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40,484,000,000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DA5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230,758,800,000,000</w:t>
            </w:r>
          </w:p>
        </w:tc>
      </w:tr>
      <w:tr w:rsidR="00AC1303" w:rsidRPr="003A3A6E" w14:paraId="352CB8CD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302C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D6D8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652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665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5,700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499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40,483,553,140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DBF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230,756,252,898,000</w:t>
            </w:r>
          </w:p>
        </w:tc>
      </w:tr>
      <w:tr w:rsidR="00AC1303" w:rsidRPr="003A3A6E" w14:paraId="5BE348C7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715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849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BBCA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F76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424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6,685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3E9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24,655,010,000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1C2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164,818,741,850,000</w:t>
            </w:r>
          </w:p>
        </w:tc>
      </w:tr>
      <w:tr w:rsidR="00AC1303" w:rsidRPr="003A3A6E" w14:paraId="0E9CE146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BEC1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C4A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929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313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6,770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426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24,655,010,000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5C6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166,914,417,700,000</w:t>
            </w:r>
          </w:p>
        </w:tc>
      </w:tr>
      <w:tr w:rsidR="00AC1303" w:rsidRPr="003A3A6E" w14:paraId="48E6CA14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AF0E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8A9C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2BA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A93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7,300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87D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123,275,050,000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090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899,907,865,000,000</w:t>
            </w:r>
          </w:p>
        </w:tc>
      </w:tr>
      <w:tr w:rsidR="00AC1303" w:rsidRPr="003A3A6E" w14:paraId="42E5A594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4E5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20B3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31F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F3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8,550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A29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122,042,299,500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ABF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1,043,461,660,725,000</w:t>
            </w:r>
          </w:p>
        </w:tc>
      </w:tr>
      <w:tr w:rsidR="00AC1303" w:rsidRPr="003A3A6E" w14:paraId="10A7B7AA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F4D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6A7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BBNI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7F0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47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7,850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91C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18,648,656,458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DF2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146,391,953,195,300</w:t>
            </w:r>
          </w:p>
        </w:tc>
      </w:tr>
      <w:tr w:rsidR="00AC1303" w:rsidRPr="003A3A6E" w14:paraId="1EED32C8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DA10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7E3E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3A7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515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6,175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084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18,648,656,458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D8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115,155,453,628,150</w:t>
            </w:r>
          </w:p>
        </w:tc>
      </w:tr>
      <w:tr w:rsidR="00AC1303" w:rsidRPr="003A3A6E" w14:paraId="3C2069D1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1E1E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3F3B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B86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2A1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6,750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E36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18,648,656,458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32C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125,878,431,091,500</w:t>
            </w:r>
          </w:p>
        </w:tc>
      </w:tr>
      <w:tr w:rsidR="00AC1303" w:rsidRPr="003A3A6E" w14:paraId="7066E4E7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8491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A0E1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79E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AC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9,225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568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18,462,169,893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CE3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170,313,517,262,925</w:t>
            </w:r>
          </w:p>
        </w:tc>
      </w:tr>
      <w:tr w:rsidR="00AC1303" w:rsidRPr="003A3A6E" w14:paraId="0BE2F36B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5DD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E3F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BBRI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F1D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C74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4,400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F60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123,345,810,000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8C0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542,721,564,000,000</w:t>
            </w:r>
          </w:p>
        </w:tc>
      </w:tr>
      <w:tr w:rsidR="00AC1303" w:rsidRPr="003A3A6E" w14:paraId="07B83F67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10CC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46EB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00F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4DE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4,170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D9D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123,345,810,000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589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514,352,027,700,000</w:t>
            </w:r>
          </w:p>
        </w:tc>
      </w:tr>
      <w:tr w:rsidR="00AC1303" w:rsidRPr="003A3A6E" w14:paraId="7EAAEDEC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070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B11E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730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F41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4,110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E03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151,558,678,941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819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622,906,170,447,510</w:t>
            </w:r>
          </w:p>
        </w:tc>
      </w:tr>
      <w:tr w:rsidR="00AC1303" w:rsidRPr="003A3A6E" w14:paraId="5AC5BE1B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6760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B287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089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959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4,940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9A4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150,043,411,587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55E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741,214,453,239,780</w:t>
            </w:r>
          </w:p>
        </w:tc>
      </w:tr>
      <w:tr w:rsidR="00AC1303" w:rsidRPr="003A3A6E" w14:paraId="662BF89B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F28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851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2E4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185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6,500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94D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16,398,000,000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1B5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106,587,000,000,000</w:t>
            </w:r>
          </w:p>
        </w:tc>
      </w:tr>
      <w:tr w:rsidR="00AC1303" w:rsidRPr="003A3A6E" w14:paraId="390D5D07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D3E2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5607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8A7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F90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6,525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8C4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16,398,000,000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75B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106,996,950,000,000</w:t>
            </w:r>
          </w:p>
        </w:tc>
      </w:tr>
      <w:tr w:rsidR="00AC1303" w:rsidRPr="003A3A6E" w14:paraId="18D6717F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A41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107C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255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E9E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5,950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E2F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16,398,000,000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D3D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97,568,100,000,000</w:t>
            </w:r>
          </w:p>
        </w:tc>
      </w:tr>
      <w:tr w:rsidR="00AC1303" w:rsidRPr="003A3A6E" w14:paraId="3E5E9CBB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CF0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0359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8BB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C01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5,650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9B9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16,398,000,000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746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92,648,700,000,000</w:t>
            </w:r>
          </w:p>
        </w:tc>
      </w:tr>
      <w:tr w:rsidR="00AC1303" w:rsidRPr="003A3A6E" w14:paraId="1E12A4D3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969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E9F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ERAA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099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C3A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3A7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3,190,000,000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65D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1,145,210,000,000</w:t>
            </w:r>
          </w:p>
        </w:tc>
      </w:tr>
      <w:tr w:rsidR="00AC1303" w:rsidRPr="003A3A6E" w14:paraId="664BB80F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A039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7FED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28D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A1E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2,200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16B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3,190,000,000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D3A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7,018,000,000,000</w:t>
            </w:r>
          </w:p>
        </w:tc>
      </w:tr>
      <w:tr w:rsidR="00AC1303" w:rsidRPr="003A3A6E" w14:paraId="70B2216B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1041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6F51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748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7BF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B42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15,950,000,000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043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9,570,000,000,000</w:t>
            </w:r>
          </w:p>
        </w:tc>
      </w:tr>
      <w:tr w:rsidR="00AC1303" w:rsidRPr="003A3A6E" w14:paraId="7935A201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9009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9022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E69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06D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899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15,950,000,000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735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6,252,400,000,000</w:t>
            </w:r>
          </w:p>
        </w:tc>
      </w:tr>
      <w:tr w:rsidR="00AC1303" w:rsidRPr="003A3A6E" w14:paraId="59F7A694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FDC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314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7D8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2B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2,100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9BD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116,318,076,900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FA7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244,267,961,490,000</w:t>
            </w:r>
          </w:p>
        </w:tc>
      </w:tr>
      <w:tr w:rsidR="00AC1303" w:rsidRPr="003A3A6E" w14:paraId="579F5DDA" w14:textId="77777777" w:rsidTr="00D83302">
        <w:trPr>
          <w:trHeight w:val="31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E5A5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C04D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41A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BC6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1,505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8F7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116,318,076,900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80C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175,058,705,734,500</w:t>
            </w:r>
          </w:p>
        </w:tc>
      </w:tr>
      <w:tr w:rsidR="00AC1303" w:rsidRPr="003A3A6E" w14:paraId="471FB0E4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06A0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1909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2A0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59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470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116,318,076,900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8E5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112,246,944,208,500</w:t>
            </w:r>
          </w:p>
        </w:tc>
      </w:tr>
      <w:tr w:rsidR="00AC1303" w:rsidRPr="003A3A6E" w14:paraId="5A4F2CDA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1FC6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287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80E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DFD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825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116,318,076,900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F6A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97,707,184,596,000</w:t>
            </w:r>
          </w:p>
        </w:tc>
      </w:tr>
      <w:tr w:rsidR="00AC1303" w:rsidRPr="003A3A6E" w14:paraId="2FB970AA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978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612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992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C5A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11,150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889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11,662,000,000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D82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130,031,300,000,000</w:t>
            </w:r>
          </w:p>
        </w:tc>
      </w:tr>
      <w:tr w:rsidR="00AC1303" w:rsidRPr="003A3A6E" w14:paraId="3D4346F9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4069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DD11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E0C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1D7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9,575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482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11,662,000,000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BA6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111,663,650,000,000</w:t>
            </w:r>
          </w:p>
        </w:tc>
      </w:tr>
      <w:tr w:rsidR="00AC1303" w:rsidRPr="003A3A6E" w14:paraId="45491133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6A49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4D81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129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F66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8,700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112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11,662,000,000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09E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101,459,400,000,000</w:t>
            </w:r>
          </w:p>
        </w:tc>
      </w:tr>
      <w:tr w:rsidR="00AC1303" w:rsidRPr="003A3A6E" w14:paraId="6029CBA8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5BE6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625F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FE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97F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B82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11,661,908,000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054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116,619,080,000,000</w:t>
            </w:r>
          </w:p>
        </w:tc>
      </w:tr>
      <w:tr w:rsidR="00AC1303" w:rsidRPr="003A3A6E" w14:paraId="07A3E11D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D09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DB3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B25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1DF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7,925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E08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8,780,000,000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481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69,581,500,000,000</w:t>
            </w:r>
          </w:p>
        </w:tc>
      </w:tr>
      <w:tr w:rsidR="00AC1303" w:rsidRPr="003A3A6E" w14:paraId="44162B75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FD1B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CBAC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928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D82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6,850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35F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8,780,000,000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91E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60,143,000,000,000</w:t>
            </w:r>
          </w:p>
        </w:tc>
      </w:tr>
      <w:tr w:rsidR="00AC1303" w:rsidRPr="003A3A6E" w14:paraId="60C70BDF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DF2C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8B7B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542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AF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6,325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99F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8,780,000,000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1FA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55,533,500,000,000</w:t>
            </w:r>
          </w:p>
        </w:tc>
      </w:tr>
      <w:tr w:rsidR="00AC1303" w:rsidRPr="003A3A6E" w14:paraId="1E3C4C7C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F668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B7F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486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ECB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6,725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048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8,780,426,500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57C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59,048,368,212,500</w:t>
            </w:r>
          </w:p>
        </w:tc>
      </w:tr>
      <w:tr w:rsidR="00AC1303" w:rsidRPr="003A3A6E" w14:paraId="53695522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F20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231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5C6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6B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7,700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388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5,470,982,941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F83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42,126,568,645,700</w:t>
            </w:r>
          </w:p>
        </w:tc>
      </w:tr>
      <w:tr w:rsidR="00AC1303" w:rsidRPr="003A3A6E" w14:paraId="36D14B6A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3DC8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1204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3FA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CE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10,425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99D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3,113,223,570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20A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32,455,355,717,250</w:t>
            </w:r>
          </w:p>
        </w:tc>
      </w:tr>
      <w:tr w:rsidR="00AC1303" w:rsidRPr="003A3A6E" w14:paraId="458409E9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6EEB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F8CD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B33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BA1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7,825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23F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3,113,223,570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73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24,360,974,435,250</w:t>
            </w:r>
          </w:p>
        </w:tc>
      </w:tr>
      <w:tr w:rsidR="00AC1303" w:rsidRPr="003A3A6E" w14:paraId="53A92DFC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CFA9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A57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3B1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D28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8,725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F06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5,470,982,941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1AA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47,734,326,160,225</w:t>
            </w:r>
          </w:p>
        </w:tc>
      </w:tr>
      <w:tr w:rsidR="00AC1303" w:rsidRPr="003A3A6E" w14:paraId="2A51FC47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0FC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79C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508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984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19,775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7C9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3,681,231,699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5BF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72,796,356,847,725</w:t>
            </w:r>
          </w:p>
        </w:tc>
      </w:tr>
      <w:tr w:rsidR="00AC1303" w:rsidRPr="003A3A6E" w14:paraId="435F5EFD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ED7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D8E2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302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2F8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14,475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073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3,681,231,699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932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53,285,828,843,025</w:t>
            </w:r>
          </w:p>
        </w:tc>
      </w:tr>
      <w:tr w:rsidR="00AC1303" w:rsidRPr="003A3A6E" w14:paraId="6E3E5F27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BFA9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9FF5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E60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4A1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12,100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6E3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3,549,811,099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FD7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42,952,714,297,900</w:t>
            </w:r>
          </w:p>
        </w:tc>
      </w:tr>
      <w:tr w:rsidR="00AC1303" w:rsidRPr="003A3A6E" w14:paraId="2803387A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5449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5449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8E9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68B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9,900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B04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3,431,073,399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B3C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33,967,626,650,100</w:t>
            </w:r>
          </w:p>
        </w:tc>
      </w:tr>
      <w:tr w:rsidR="00AC1303" w:rsidRPr="003A3A6E" w14:paraId="4E489A13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64B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2D8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ITMG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6F5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6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11,475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EDA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1,129,925,000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69B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12,965,889,375,000</w:t>
            </w:r>
          </w:p>
        </w:tc>
      </w:tr>
      <w:tr w:rsidR="00AC1303" w:rsidRPr="003A3A6E" w14:paraId="6034C926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A9C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C760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E2B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E0E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13,850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9D8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1,129,925,000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3A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15,649,461,250,000</w:t>
            </w:r>
          </w:p>
        </w:tc>
      </w:tr>
      <w:tr w:rsidR="00AC1303" w:rsidRPr="003A3A6E" w14:paraId="05B74103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594D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D45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194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822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20,400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E51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1,129,925,000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AC8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23,050,470,000,000</w:t>
            </w:r>
          </w:p>
        </w:tc>
      </w:tr>
      <w:tr w:rsidR="00AC1303" w:rsidRPr="003A3A6E" w14:paraId="0B6EBDEC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5C9A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538E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A7D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5D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39,025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73F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1,129,925,000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A9A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44,095,323,125,000</w:t>
            </w:r>
          </w:p>
        </w:tc>
      </w:tr>
      <w:tr w:rsidR="00AC1303" w:rsidRPr="003A3A6E" w14:paraId="13D57E80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AE1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D03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KLBF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9CF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4DC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C50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46,875,122,110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AA2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75,937,697,818,200</w:t>
            </w:r>
          </w:p>
        </w:tc>
      </w:tr>
      <w:tr w:rsidR="00AC1303" w:rsidRPr="003A3A6E" w14:paraId="205471C7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2B04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2052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EC0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A86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1,480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510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46,872,947,110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CF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69,371,961,722,800</w:t>
            </w:r>
          </w:p>
        </w:tc>
      </w:tr>
      <w:tr w:rsidR="00AC1303" w:rsidRPr="003A3A6E" w14:paraId="086181E0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DAC3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5B54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DD5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866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6DF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46,872,947,110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5DA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75,699,809,582,650</w:t>
            </w:r>
          </w:p>
        </w:tc>
      </w:tr>
      <w:tr w:rsidR="00AC1303" w:rsidRPr="003A3A6E" w14:paraId="24DDDEC0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0165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4CDC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5FE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F5A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2,090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18D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46,875,122,110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43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97,969,005,209,900</w:t>
            </w:r>
          </w:p>
        </w:tc>
      </w:tr>
      <w:tr w:rsidR="00AC1303" w:rsidRPr="003A3A6E" w14:paraId="6074775F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342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C1A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PGAS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4AF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702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2,170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44E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24,242,000,000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0C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52,605,140,000,000</w:t>
            </w:r>
          </w:p>
        </w:tc>
      </w:tr>
      <w:tr w:rsidR="00AC1303" w:rsidRPr="003A3A6E" w14:paraId="6AB216C4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45B9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B89A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89A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EE1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1,655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A7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24,242,000,000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E59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40,120,510,000,000</w:t>
            </w:r>
          </w:p>
        </w:tc>
      </w:tr>
      <w:tr w:rsidR="00AC1303" w:rsidRPr="003A3A6E" w14:paraId="47FF741F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0448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DB6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57D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B5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1,375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1A1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24,242,000,000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095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33,332,750,000,000</w:t>
            </w:r>
          </w:p>
        </w:tc>
      </w:tr>
      <w:tr w:rsidR="00AC1303" w:rsidRPr="003A3A6E" w14:paraId="1E31E92B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6AC7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33DF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829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E47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60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24,241,508,196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76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42,665,054,424,960</w:t>
            </w:r>
          </w:p>
        </w:tc>
      </w:tr>
      <w:tr w:rsidR="00AC1303" w:rsidRPr="003A3A6E" w14:paraId="62F5F88E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E3D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C64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PTBA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FA0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3B9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2,660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96D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11,190,363,250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25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29,766,366,245,000</w:t>
            </w:r>
          </w:p>
        </w:tc>
      </w:tr>
      <w:tr w:rsidR="00AC1303" w:rsidRPr="003A3A6E" w14:paraId="7ADBBAC8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D5BD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840E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84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4FC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2,810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320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11,184,061,250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20F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31,427,212,112,500</w:t>
            </w:r>
          </w:p>
        </w:tc>
      </w:tr>
      <w:tr w:rsidR="00AC1303" w:rsidRPr="003A3A6E" w14:paraId="2A1EA977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920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4DF4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94F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4F4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2,710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43E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11,487,209,350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011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31,130,337,338,500</w:t>
            </w:r>
          </w:p>
        </w:tc>
      </w:tr>
      <w:tr w:rsidR="00AC1303" w:rsidRPr="003A3A6E" w14:paraId="76C311F4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80E3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6924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558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402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3,690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09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11,520,659,250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5EF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42,511,232,632,500</w:t>
            </w:r>
          </w:p>
        </w:tc>
      </w:tr>
      <w:tr w:rsidR="00AC1303" w:rsidRPr="003A3A6E" w14:paraId="4D97BD6E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B0E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8FA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442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518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12,000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499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5,931,520,000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CDE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71,178,240,000,000</w:t>
            </w:r>
          </w:p>
        </w:tc>
      </w:tr>
      <w:tr w:rsidR="00AC1303" w:rsidRPr="003A3A6E" w14:paraId="34C116FF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B0CB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4781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E47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A35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12,425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49B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5,931,520,000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016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73,699,136,000,000</w:t>
            </w:r>
          </w:p>
        </w:tc>
      </w:tr>
      <w:tr w:rsidR="00AC1303" w:rsidRPr="003A3A6E" w14:paraId="0FFAD16C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BFAE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5F1B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074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EF0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7,250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ECC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5,931,520,000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777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43,003,520,000,000</w:t>
            </w:r>
          </w:p>
        </w:tc>
      </w:tr>
      <w:tr w:rsidR="00AC1303" w:rsidRPr="003A3A6E" w14:paraId="0B9BB32F" w14:textId="77777777" w:rsidTr="00D83302">
        <w:trPr>
          <w:trHeight w:val="31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0D0C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88F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CB3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DCF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6,575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E37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6,751,540,089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912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44,391,376,085,175</w:t>
            </w:r>
          </w:p>
        </w:tc>
      </w:tr>
      <w:tr w:rsidR="00AC1303" w:rsidRPr="003A3A6E" w14:paraId="77D76D1A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D64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870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TLKM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FF4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FC8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3,970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36D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99,062,216,600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66C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393,276,999,902,000</w:t>
            </w:r>
          </w:p>
        </w:tc>
      </w:tr>
      <w:tr w:rsidR="00AC1303" w:rsidRPr="003A3A6E" w14:paraId="58337AF2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180F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D941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1D8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EEE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3,310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332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99,062,216,600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C56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327,895,936,946,000</w:t>
            </w:r>
          </w:p>
        </w:tc>
      </w:tr>
      <w:tr w:rsidR="00AC1303" w:rsidRPr="003A3A6E" w14:paraId="53A83CB5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08C2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D7FC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8CF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F3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4,040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0B1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99,062,216,600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343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400,211,355,064,000</w:t>
            </w:r>
          </w:p>
        </w:tc>
      </w:tr>
      <w:tr w:rsidR="00AC1303" w:rsidRPr="003A3A6E" w14:paraId="0A15897E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C8F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3841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865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D09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3,750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0D4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99,062,216,600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95B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371,483,312,250,000</w:t>
            </w:r>
          </w:p>
        </w:tc>
      </w:tr>
      <w:tr w:rsidR="00AC1303" w:rsidRPr="003A3A6E" w14:paraId="4E20D170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4B7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D46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2CB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26C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21,525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6B2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3,730,000,000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55E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80,288,250,000,000</w:t>
            </w:r>
          </w:p>
        </w:tc>
      </w:tr>
      <w:tr w:rsidR="00AC1303" w:rsidRPr="003A3A6E" w14:paraId="777A6831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F85B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970A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B93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76A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26,600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979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3,730,000,000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C3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99,218,000,000,000</w:t>
            </w:r>
          </w:p>
        </w:tc>
      </w:tr>
      <w:tr w:rsidR="00AC1303" w:rsidRPr="003A3A6E" w14:paraId="55E77A10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C1F8E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358E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CF2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2C4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22,150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1A8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3,730,000,000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980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82,619,500,000,000</w:t>
            </w:r>
          </w:p>
        </w:tc>
      </w:tr>
      <w:tr w:rsidR="00AC1303" w:rsidRPr="003A3A6E" w14:paraId="5F3C1563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2A30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5675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2AA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AE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26,075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96A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3,730,135,136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12E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97,263,273,671,200</w:t>
            </w:r>
          </w:p>
        </w:tc>
      </w:tr>
      <w:tr w:rsidR="00AC1303" w:rsidRPr="003A3A6E" w14:paraId="61B89410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5F4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878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E98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6C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8,400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872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7,630,000,000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5C8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64,092,000,000,000</w:t>
            </w:r>
          </w:p>
        </w:tc>
      </w:tr>
      <w:tr w:rsidR="00AC1303" w:rsidRPr="003A3A6E" w14:paraId="3E39CBB6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50EA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07C5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83E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DF2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7,350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626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38,150,000,000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FB1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280,402,500,000,000</w:t>
            </w:r>
          </w:p>
        </w:tc>
      </w:tr>
      <w:tr w:rsidR="00AC1303" w:rsidRPr="003A3A6E" w14:paraId="5F37D265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8EDB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4753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F8B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67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4,110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633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38,150,000,000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7A0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156,796,500,000,000</w:t>
            </w:r>
          </w:p>
        </w:tc>
      </w:tr>
      <w:tr w:rsidR="00AC1303" w:rsidRPr="003A3A6E" w14:paraId="2AE2EF8B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F487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C5DB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6D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18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4,700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7B5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38,150,000,000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EC7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179,305,000,000,000</w:t>
            </w:r>
          </w:p>
        </w:tc>
      </w:tr>
      <w:tr w:rsidR="00AC1303" w:rsidRPr="003A3A6E" w14:paraId="7B162DD1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7E9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36B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WIKA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4971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5AC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1,990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5F5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8,969,950,000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DF4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17,850,200,500,000</w:t>
            </w:r>
          </w:p>
        </w:tc>
      </w:tr>
      <w:tr w:rsidR="00AC1303" w:rsidRPr="003A3A6E" w14:paraId="2EA742F6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8A58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24C5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40F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DC0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1,985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32F6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8,969,950,000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0492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17,805,350,750,000</w:t>
            </w:r>
          </w:p>
        </w:tc>
      </w:tr>
      <w:tr w:rsidR="00AC1303" w:rsidRPr="003A3A6E" w14:paraId="4E1C3C69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09CD3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D331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4E39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E27B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1,105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799A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8,969,950,000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D885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9,911,794,750,000</w:t>
            </w:r>
          </w:p>
        </w:tc>
      </w:tr>
      <w:tr w:rsidR="00AC1303" w:rsidRPr="003A3A6E" w14:paraId="4CFE0288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656AC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7C5C0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123F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B6E7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A8B8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8,969,951,372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446D" w14:textId="77777777" w:rsidR="00AC1303" w:rsidRPr="003A3A6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3A3A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7,175,961,097,600</w:t>
            </w:r>
          </w:p>
        </w:tc>
      </w:tr>
    </w:tbl>
    <w:p w14:paraId="47B3FBD7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5ED1382D" w14:textId="77777777" w:rsidR="00AC1303" w:rsidRPr="00C002B5" w:rsidRDefault="00AC1303" w:rsidP="00AC13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0" w:name="_Toc139532067"/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BC900" wp14:editId="2B8AEAE7">
                <wp:simplePos x="0" y="0"/>
                <wp:positionH relativeFrom="page">
                  <wp:align>center</wp:align>
                </wp:positionH>
                <wp:positionV relativeFrom="paragraph">
                  <wp:posOffset>268800</wp:posOffset>
                </wp:positionV>
                <wp:extent cx="2827606" cy="1132449"/>
                <wp:effectExtent l="0" t="0" r="11430" b="10795"/>
                <wp:wrapNone/>
                <wp:docPr id="4111865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06" cy="1132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D338C" w14:textId="77777777" w:rsidR="00AC1303" w:rsidRPr="00CC7FA4" w:rsidRDefault="00AC1303" w:rsidP="00AC1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 xml:space="preserve">Return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>Saham</w:t>
                            </w:r>
                            <w:r w:rsidRPr="000207D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 xml:space="preserve"> </w:t>
                            </w:r>
                            <w:r w:rsidRPr="006325D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>(</w:t>
                            </w:r>
                            <w:proofErr w:type="gramEnd"/>
                            <w:r w:rsidRPr="006325D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>RS)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eastAsia="en-ID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vertAlign w:val="subscript"/>
                                      <w:lang w:eastAsia="en-ID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  <w:vertAlign w:val="subscript"/>
                                          <w:lang w:eastAsia="en-ID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  <m:t>t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/>
                                          <w:sz w:val="24"/>
                                          <w:szCs w:val="24"/>
                                          <w:vertAlign w:val="subscript"/>
                                          <w:lang w:eastAsia="en-ID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  <m:t>t-1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color w:val="000000"/>
                                              <w:sz w:val="24"/>
                                              <w:szCs w:val="24"/>
                                              <w:vertAlign w:val="subscript"/>
                                              <w:lang w:eastAsia="en-ID"/>
                                            </w:rPr>
                                            <m:t>t-1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oMath>
                          </w:p>
                          <w:p w14:paraId="3E1F2E98" w14:textId="77777777" w:rsidR="00AC1303" w:rsidRDefault="00AC1303" w:rsidP="00AC1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</w:pPr>
                          </w:p>
                          <w:p w14:paraId="4D4B418E" w14:textId="77777777" w:rsidR="00AC1303" w:rsidRDefault="00AC1303" w:rsidP="00AC1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 xml:space="preserve">Variance Return </w:t>
                            </w:r>
                            <w:r w:rsidRPr="006325D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>(VR)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/>
                                  <w:color w:val="000000"/>
                                  <w:sz w:val="24"/>
                                  <w:szCs w:val="24"/>
                                  <w:lang w:eastAsia="en-ID"/>
                                </w:rPr>
                                <m:t xml:space="preserve">=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Times New Roman" w:hAnsi="Cambria Math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lang w:eastAsia="en-ID"/>
                                    </w:rPr>
                                  </m:ctrlPr>
                                </m:radPr>
                                <m:deg/>
                                <m:e>
                                  <m:nary>
                                    <m:naryPr>
                                      <m:chr m:val="∑"/>
                                      <m:limLoc m:val="subSup"/>
                                      <m:ctrlPr>
                                        <w:rPr>
                                          <w:rFonts w:ascii="Cambria Math" w:eastAsia="Times New Roman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  <w:lang w:eastAsia="en-ID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/>
                                          <w:sz w:val="24"/>
                                          <w:szCs w:val="24"/>
                                          <w:lang w:eastAsia="en-ID"/>
                                        </w:rPr>
                                        <m:t>t=1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Times New Roman" w:hAnsi="Cambria Math"/>
                                          <w:color w:val="000000"/>
                                          <w:sz w:val="24"/>
                                          <w:szCs w:val="24"/>
                                          <w:lang w:eastAsia="en-ID"/>
                                        </w:rPr>
                                        <m:t>N</m:t>
                                      </m:r>
                                    </m:sup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4"/>
                                              <w:szCs w:val="24"/>
                                              <w:lang w:eastAsia="en-ID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Times New Roman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24"/>
                                                  <w:szCs w:val="24"/>
                                                  <w:lang w:eastAsia="en-ID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eastAsia="Times New Roman" w:hAnsi="Cambria Math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000000"/>
                                                      <w:sz w:val="24"/>
                                                      <w:szCs w:val="24"/>
                                                      <w:lang w:eastAsia="en-ID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eastAsia="Times New Roman" w:hAnsi="Cambria Math"/>
                                                      <w:color w:val="000000"/>
                                                      <w:sz w:val="24"/>
                                                      <w:szCs w:val="24"/>
                                                      <w:lang w:eastAsia="en-ID"/>
                                                    </w:rPr>
                                                    <m:t>RS-</m:t>
                                                  </m:r>
                                                  <m:bar>
                                                    <m:barPr>
                                                      <m:pos m:val="top"/>
                                                      <m:ctrlPr>
                                                        <w:rPr>
                                                          <w:rFonts w:ascii="Cambria Math" w:eastAsia="Times New Roman" w:hAnsi="Cambria Math"/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ID"/>
                                                        </w:rPr>
                                                      </m:ctrlPr>
                                                    </m:barPr>
                                                    <m:e>
                                                      <m:r>
                                                        <m:rPr>
                                                          <m:sty m:val="bi"/>
                                                        </m:rPr>
                                                        <w:rPr>
                                                          <w:rFonts w:ascii="Cambria Math" w:eastAsia="Times New Roman" w:hAnsi="Cambria Math"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  <w:lang w:eastAsia="en-ID"/>
                                                        </w:rPr>
                                                        <m:t>RS</m:t>
                                                      </m:r>
                                                    </m:e>
                                                  </m:bar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Times New Roman" w:hAnsi="Cambria Math"/>
                                                  <w:color w:val="000000"/>
                                                  <w:sz w:val="24"/>
                                                  <w:szCs w:val="24"/>
                                                  <w:lang w:eastAsia="en-ID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color w:val="000000"/>
                                              <w:sz w:val="24"/>
                                              <w:szCs w:val="24"/>
                                              <w:lang w:eastAsia="en-ID"/>
                                            </w:rPr>
                                            <m:t>N-1</m:t>
                                          </m:r>
                                        </m:den>
                                      </m:f>
                                    </m:e>
                                  </m:nary>
                                </m:e>
                              </m:rad>
                            </m:oMath>
                          </w:p>
                          <w:p w14:paraId="5B1EBCB3" w14:textId="77777777" w:rsidR="00AC1303" w:rsidRDefault="00AC1303" w:rsidP="00AC13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C900" id="Text Box 4" o:spid="_x0000_s1029" type="#_x0000_t202" style="position:absolute;margin-left:0;margin-top:21.15pt;width:222.65pt;height:89.1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8LPgIAAIQEAAAOAAAAZHJzL2Uyb0RvYy54bWysVE1v2zAMvQ/YfxB0X/yRNG2NOEWWIsOA&#10;oi2QFj0rshwbk0VNUmJnv36U7Hy022nYRaZE6ol8fPTsrmsk2Qtja1A5TUYxJUJxKGq1zenry+rL&#10;DSXWMVUwCUrk9CAsvZt//jRrdSZSqEAWwhAEUTZrdU4r53QWRZZXomF2BFoodJZgGuZwa7ZRYViL&#10;6I2M0jieRi2YQhvgwlo8ve+ddB7wy1Jw91SWVjgic4q5ubCasG78Gs1nLNsapquaD2mwf8iiYbXC&#10;R09Q98wxsjP1H1BNzQ1YKN2IQxNBWdZchBqwmiT+UM26YlqEWpAcq0802f8Hyx/3a/1siOu+QocN&#10;9IS02mYWD309XWka/8VMCfqRwsOJNtE5wvEwvUmvp/GUEo6+JBmnk8mtx4nO17Wx7puAhngjpwb7&#10;Euhi+wfr+tBjiH/NgqyLVS1l2HgtiKU0ZM+wi9KFJBH8XZRUpM3pdHwVB+B3Pg99ur+RjP8Y0ruI&#10;QjypMOdz8d5y3aYjdZHT8ZGYDRQH5MtALyWr+apG+Adm3TMzqB2kCOfBPeFSSsCcYLAoqcD8+tu5&#10;j8eWopeSFrWYU/tzx4ygRH5X2OzbZDLx4g2bydV1ihtz6dlcetSuWQISleDkaR5MH+/k0SwNNG84&#10;Ngv/KrqY4vh2Tt3RXLp+QnDsuFgsQhDKVTP3oNaae2jfGE/rS/fGjB7a6lARj3BULcs+dLeP9TcV&#10;LHYOyjq03vPcszrQj1IP4hnG0s/S5T5EnX8e898AAAD//wMAUEsDBBQABgAIAAAAIQALGptP2wAA&#10;AAcBAAAPAAAAZHJzL2Rvd25yZXYueG1sTI/BTsMwEETvSPyDtUjcqEMIVQjZVIAKF04UxHkbb22L&#10;2I5iNw1/jznBbUczmnnbbhY3iJmnaINHuF4VINj3QVmvET7en69qEDGRVzQEzwjfHGHTnZ+11Khw&#10;8m8875IWucTHhhBMSmMjZewNO4qrMLLP3iFMjlKWk5ZqolMud4Msi2ItHVmfFwyN/GS4/9odHcL2&#10;Ud/pvqbJbGtl7bx8Hl71C+LlxfJwDyLxkv7C8Iuf0aHLTPtw9CqKASE/khCq8gZEdqvqNh97hLIs&#10;1iC7Vv7n734AAAD//wMAUEsBAi0AFAAGAAgAAAAhALaDOJL+AAAA4QEAABMAAAAAAAAAAAAAAAAA&#10;AAAAAFtDb250ZW50X1R5cGVzXS54bWxQSwECLQAUAAYACAAAACEAOP0h/9YAAACUAQAACwAAAAAA&#10;AAAAAAAAAAAvAQAAX3JlbHMvLnJlbHNQSwECLQAUAAYACAAAACEADiQPCz4CAACEBAAADgAAAAAA&#10;AAAAAAAAAAAuAgAAZHJzL2Uyb0RvYy54bWxQSwECLQAUAAYACAAAACEACxqbT9sAAAAHAQAADwAA&#10;AAAAAAAAAAAAAACYBAAAZHJzL2Rvd25yZXYueG1sUEsFBgAAAAAEAAQA8wAAAKAFAAAAAA==&#10;" fillcolor="white [3201]" strokeweight=".5pt">
                <v:textbox>
                  <w:txbxContent>
                    <w:p w14:paraId="012D338C" w14:textId="77777777" w:rsidR="00AC1303" w:rsidRPr="00CC7FA4" w:rsidRDefault="00AC1303" w:rsidP="00AC130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en-ID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en-ID"/>
                        </w:rPr>
                        <w:t xml:space="preserve">Return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en-ID"/>
                        </w:rPr>
                        <w:t>Saham</w:t>
                      </w:r>
                      <w:r w:rsidRPr="000207D5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bscript"/>
                          <w:lang w:eastAsia="en-ID"/>
                        </w:rPr>
                        <w:t>it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bscript"/>
                          <w:lang w:eastAsia="en-ID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en-ID"/>
                        </w:rPr>
                        <w:t xml:space="preserve"> </w:t>
                      </w:r>
                      <w:r w:rsidRPr="006325D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D"/>
                        </w:rPr>
                        <w:t>(</w:t>
                      </w:r>
                      <w:proofErr w:type="gramEnd"/>
                      <w:r w:rsidRPr="006325D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D"/>
                        </w:rPr>
                        <w:t>RS)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vertAlign w:val="subscript"/>
                            <w:lang w:eastAsia="en-ID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bscript"/>
                                <w:lang w:eastAsia="en-ID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vertAlign w:val="subscript"/>
                                    <w:lang w:eastAsia="en-ID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vertAlign w:val="subscript"/>
                                        <w:lang w:eastAsia="en-ID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sz w:val="24"/>
                                        <w:szCs w:val="24"/>
                                        <w:vertAlign w:val="subscript"/>
                                        <w:lang w:eastAsia="en-ID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sz w:val="24"/>
                                        <w:szCs w:val="24"/>
                                        <w:vertAlign w:val="subscript"/>
                                        <w:lang w:eastAsia="en-ID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  <w:vertAlign w:val="subscript"/>
                                    <w:lang w:eastAsia="en-ID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vertAlign w:val="subscript"/>
                                        <w:lang w:eastAsia="en-ID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sz w:val="24"/>
                                        <w:szCs w:val="24"/>
                                        <w:vertAlign w:val="subscript"/>
                                        <w:lang w:eastAsia="en-ID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sz w:val="24"/>
                                        <w:szCs w:val="24"/>
                                        <w:vertAlign w:val="subscript"/>
                                        <w:lang w:eastAsia="en-ID"/>
                                      </w:rPr>
                                      <m:t>t-1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vertAlign w:val="subscript"/>
                                        <w:lang w:eastAsia="en-ID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sz w:val="24"/>
                                        <w:szCs w:val="24"/>
                                        <w:vertAlign w:val="subscript"/>
                                        <w:lang w:eastAsia="en-ID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sz w:val="24"/>
                                        <w:szCs w:val="24"/>
                                        <w:vertAlign w:val="subscript"/>
                                        <w:lang w:eastAsia="en-ID"/>
                                      </w:rPr>
                                      <m:t>t-1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oMath>
                    </w:p>
                    <w:p w14:paraId="3E1F2E98" w14:textId="77777777" w:rsidR="00AC1303" w:rsidRDefault="00AC1303" w:rsidP="00AC130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bscript"/>
                          <w:lang w:eastAsia="en-ID"/>
                        </w:rPr>
                      </w:pPr>
                    </w:p>
                    <w:p w14:paraId="4D4B418E" w14:textId="77777777" w:rsidR="00AC1303" w:rsidRDefault="00AC1303" w:rsidP="00AC130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en-ID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en-ID"/>
                        </w:rPr>
                        <w:t xml:space="preserve">Variance Return </w:t>
                      </w:r>
                      <w:r w:rsidRPr="006325D5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ID"/>
                        </w:rPr>
                        <w:t>(VR)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lang w:eastAsia="en-ID"/>
                          </w:rPr>
                          <m:t xml:space="preserve">= 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</m:ctrlPr>
                          </m:radPr>
                          <m:deg/>
                          <m:e>
                            <m:nary>
                              <m:naryPr>
                                <m:chr m:val="∑"/>
                                <m:limLoc m:val="subSup"/>
                                <m:ctrlPr>
                                  <w:rPr>
                                    <w:rFonts w:ascii="Cambria Math" w:eastAsia="Times New Roman" w:hAnsi="Cambria Math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lang w:eastAsia="en-ID"/>
                                  </w:rPr>
                                </m:ctrlPr>
                              </m:naryPr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  <w:lang w:eastAsia="en-ID"/>
                                  </w:rPr>
                                  <m:t>t=1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  <w:lang w:eastAsia="en-ID"/>
                                  </w:rPr>
                                  <m:t>N</m:t>
                                </m:r>
                              </m:sup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en-ID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lang w:eastAsia="en-ID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Times New Roman" w:hAnsi="Cambria Math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/>
                                                <w:sz w:val="24"/>
                                                <w:szCs w:val="24"/>
                                                <w:lang w:eastAsia="en-ID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Times New Roman" w:hAnsi="Cambria Math"/>
                                                <w:color w:val="000000"/>
                                                <w:sz w:val="24"/>
                                                <w:szCs w:val="24"/>
                                                <w:lang w:eastAsia="en-ID"/>
                                              </w:rPr>
                                              <m:t>RS-</m:t>
                                            </m:r>
                                            <m:bar>
                                              <m:barPr>
                                                <m:pos m:val="top"/>
                                                <m:ctrlPr>
                                                  <w:rPr>
                                                    <w:rFonts w:ascii="Cambria Math" w:eastAsia="Times New Roman" w:hAnsi="Cambria Math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n-ID"/>
                                                  </w:rPr>
                                                </m:ctrlPr>
                                              </m:bar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eastAsia="Times New Roman" w:hAnsi="Cambria Math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en-ID"/>
                                                  </w:rPr>
                                                  <m:t>RS</m:t>
                                                </m:r>
                                              </m:e>
                                            </m:bar>
                                          </m:e>
                                        </m:d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color w:val="000000"/>
                                            <w:sz w:val="24"/>
                                            <w:szCs w:val="24"/>
                                            <w:lang w:eastAsia="en-ID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sz w:val="24"/>
                                        <w:szCs w:val="24"/>
                                        <w:lang w:eastAsia="en-ID"/>
                                      </w:rPr>
                                      <m:t>N-1</m:t>
                                    </m:r>
                                  </m:den>
                                </m:f>
                              </m:e>
                            </m:nary>
                          </m:e>
                        </m:rad>
                      </m:oMath>
                    </w:p>
                    <w:p w14:paraId="5B1EBCB3" w14:textId="77777777" w:rsidR="00AC1303" w:rsidRDefault="00AC1303" w:rsidP="00AC130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 w:rsidRPr="00C002B5">
        <w:rPr>
          <w:rFonts w:ascii="Times New Roman" w:hAnsi="Times New Roman"/>
          <w:sz w:val="24"/>
          <w:szCs w:val="24"/>
        </w:rPr>
        <w:t xml:space="preserve">Lampiran  </w:t>
      </w:r>
      <w:r w:rsidRPr="00C002B5">
        <w:rPr>
          <w:rFonts w:ascii="Times New Roman" w:hAnsi="Times New Roman"/>
          <w:sz w:val="24"/>
          <w:szCs w:val="24"/>
        </w:rPr>
        <w:fldChar w:fldCharType="begin"/>
      </w:r>
      <w:r w:rsidRPr="00C002B5">
        <w:rPr>
          <w:rFonts w:ascii="Times New Roman" w:hAnsi="Times New Roman"/>
          <w:sz w:val="24"/>
          <w:szCs w:val="24"/>
        </w:rPr>
        <w:instrText xml:space="preserve"> SEQ Lampiran_ \* ARABIC </w:instrText>
      </w:r>
      <w:r w:rsidRPr="00C002B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</w:t>
      </w:r>
      <w:r w:rsidRPr="00C002B5">
        <w:rPr>
          <w:rFonts w:ascii="Times New Roman" w:hAnsi="Times New Roman"/>
          <w:sz w:val="24"/>
          <w:szCs w:val="24"/>
        </w:rPr>
        <w:fldChar w:fldCharType="end"/>
      </w:r>
      <w:r w:rsidRPr="00C002B5"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 w:rsidRPr="00C002B5">
        <w:rPr>
          <w:rFonts w:ascii="Times New Roman" w:hAnsi="Times New Roman"/>
          <w:sz w:val="24"/>
          <w:szCs w:val="24"/>
        </w:rPr>
        <w:t>Perhitungan</w:t>
      </w:r>
      <w:proofErr w:type="spellEnd"/>
      <w:r w:rsidRPr="00C002B5">
        <w:rPr>
          <w:rFonts w:ascii="Times New Roman" w:hAnsi="Times New Roman"/>
          <w:sz w:val="24"/>
          <w:szCs w:val="24"/>
        </w:rPr>
        <w:t xml:space="preserve"> </w:t>
      </w:r>
      <w:r w:rsidRPr="00C002B5">
        <w:rPr>
          <w:rFonts w:ascii="Times New Roman" w:hAnsi="Times New Roman"/>
          <w:i/>
          <w:iCs/>
          <w:sz w:val="24"/>
          <w:szCs w:val="24"/>
        </w:rPr>
        <w:t>Variance Return</w:t>
      </w:r>
      <w:r w:rsidRPr="00C00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2B5">
        <w:rPr>
          <w:rFonts w:ascii="Times New Roman" w:hAnsi="Times New Roman"/>
          <w:sz w:val="24"/>
          <w:szCs w:val="24"/>
        </w:rPr>
        <w:t>Tahun</w:t>
      </w:r>
      <w:proofErr w:type="spellEnd"/>
      <w:r w:rsidRPr="00C002B5">
        <w:rPr>
          <w:rFonts w:ascii="Times New Roman" w:hAnsi="Times New Roman"/>
          <w:sz w:val="24"/>
          <w:szCs w:val="24"/>
        </w:rPr>
        <w:t xml:space="preserve"> 2019-2022</w:t>
      </w:r>
      <w:bookmarkEnd w:id="10"/>
    </w:p>
    <w:p w14:paraId="1B6504B8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0D72CFAD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0895E89B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7A094418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998" w:type="dxa"/>
        <w:tblLook w:val="04A0" w:firstRow="1" w:lastRow="0" w:firstColumn="1" w:lastColumn="0" w:noHBand="0" w:noVBand="1"/>
      </w:tblPr>
      <w:tblGrid>
        <w:gridCol w:w="510"/>
        <w:gridCol w:w="901"/>
        <w:gridCol w:w="840"/>
        <w:gridCol w:w="716"/>
        <w:gridCol w:w="861"/>
        <w:gridCol w:w="851"/>
        <w:gridCol w:w="1701"/>
        <w:gridCol w:w="992"/>
        <w:gridCol w:w="992"/>
        <w:gridCol w:w="1066"/>
        <w:gridCol w:w="777"/>
      </w:tblGrid>
      <w:tr w:rsidR="00AC1303" w:rsidRPr="00E067BE" w14:paraId="62DD1012" w14:textId="77777777" w:rsidTr="00D83302">
        <w:trPr>
          <w:trHeight w:val="290"/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38F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lang w:eastAsia="en-ID"/>
              </w:rPr>
              <w:t>No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2DE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b/>
                <w:bCs/>
                <w:lang w:eastAsia="en-ID"/>
              </w:rPr>
              <w:t>Emiten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07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Tahun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302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Closing Price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976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</w:p>
          <w:p w14:paraId="0AF5CDC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(Pt)-(Pt-1)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E51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Return Saham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636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R̅S̅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2B8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RS-R̅S̅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734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(RS-R̅S̅)</w:t>
            </w: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en-ID"/>
              </w:rPr>
              <w:t>2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2C7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VR</w:t>
            </w:r>
          </w:p>
        </w:tc>
      </w:tr>
      <w:tr w:rsidR="00AC1303" w:rsidRPr="00E067BE" w14:paraId="1F8CCEFD" w14:textId="77777777" w:rsidTr="00D83302">
        <w:trPr>
          <w:trHeight w:val="290"/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E74E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BCA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ID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EF44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43C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Pt-1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DA8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Pt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2D3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503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color w:val="000000"/>
                <w:lang w:eastAsia="en-ID"/>
              </w:rPr>
              <w:t>(Pt)-(Pt-1)/Pt-1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5923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73D5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D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8378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D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5F2B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D"/>
              </w:rPr>
            </w:pPr>
          </w:p>
        </w:tc>
      </w:tr>
      <w:tr w:rsidR="00AC1303" w:rsidRPr="00E067BE" w14:paraId="543C569A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937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B74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ADRO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45F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AB2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1215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1D1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D620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BDB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0.279835391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7D9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0.370997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72D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-0.09116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F82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0.0083104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AE2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0.0028</w:t>
            </w:r>
          </w:p>
        </w:tc>
      </w:tr>
      <w:tr w:rsidR="00AC1303" w:rsidRPr="00E067BE" w14:paraId="275C2A0B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3278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FB71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BEE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42F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1555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F8C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C346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D62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-0.080385852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B2B2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253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-0.45138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D6E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0.2037463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117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0.0679</w:t>
            </w:r>
          </w:p>
        </w:tc>
      </w:tr>
      <w:tr w:rsidR="00AC1303" w:rsidRPr="00E067BE" w14:paraId="7378052D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5A39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0B4A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A01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A2D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1430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C75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F9E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97B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0.573426573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D390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95B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0.20243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5A1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0.0409778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77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0.0137</w:t>
            </w:r>
          </w:p>
        </w:tc>
      </w:tr>
      <w:tr w:rsidR="00AC1303" w:rsidRPr="00E067BE" w14:paraId="15237CC9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B878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B53B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194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ABA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375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36F8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4C7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0.711111111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303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F7B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0.340114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ADA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0.1156777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CF0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0.0386</w:t>
            </w:r>
          </w:p>
        </w:tc>
      </w:tr>
      <w:tr w:rsidR="00AC1303" w:rsidRPr="00E067BE" w14:paraId="79CF6C97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6E49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B555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82B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2C8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1.483987223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9324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A600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BF2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6FCE1687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CEC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952D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ANTM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2F8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6E2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217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B4C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713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0.098039216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EC7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0.361656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BF3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-0.26362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71F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0.0694938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6B4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0.0232</w:t>
            </w:r>
          </w:p>
        </w:tc>
      </w:tr>
      <w:tr w:rsidR="00AC1303" w:rsidRPr="00E067BE" w14:paraId="2F4B40D5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323A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BC1CE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C1B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C15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6A1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9CAA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E5E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1.303571429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366B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7E1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0.941916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DD9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0.8872049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F4B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0.2957</w:t>
            </w:r>
          </w:p>
        </w:tc>
      </w:tr>
      <w:tr w:rsidR="00AC1303" w:rsidRPr="00E067BE" w14:paraId="6D8EA05A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301F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706C9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349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7CD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567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BFD1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9B7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0.162790698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1A3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737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-0.19887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757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0.0395474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895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0.0132</w:t>
            </w:r>
          </w:p>
        </w:tc>
      </w:tr>
      <w:tr w:rsidR="00AC1303" w:rsidRPr="00E067BE" w14:paraId="7DDCE7AB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A7D0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8C4C5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7FA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A9B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050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8B96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BEF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-0.117777778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0522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C4B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-0.47943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26B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0.2298566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A3E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0.0766</w:t>
            </w:r>
          </w:p>
        </w:tc>
      </w:tr>
      <w:tr w:rsidR="00AC1303" w:rsidRPr="00E067BE" w14:paraId="27C04B29" w14:textId="77777777" w:rsidTr="00D83302">
        <w:trPr>
          <w:trHeight w:val="29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091C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D4F5C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AA8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B278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1.446623564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91C6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362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E38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0FC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77E422A4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3AE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FA4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ASII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00C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D39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8225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881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6C47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77C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-0.158054711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B46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-0.08549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CC9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-0.07256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189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0.0052656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35F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0.0018</w:t>
            </w:r>
          </w:p>
        </w:tc>
      </w:tr>
      <w:tr w:rsidR="00AC1303" w:rsidRPr="00E067BE" w14:paraId="5316DBEB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1F7D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121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341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859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6925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F2A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BD42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6581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-0.129963899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F7E9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654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-0.04447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7F4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0.0019779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7D2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0.0007</w:t>
            </w:r>
          </w:p>
        </w:tc>
      </w:tr>
      <w:tr w:rsidR="00AC1303" w:rsidRPr="00E067BE" w14:paraId="52E00812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F9A4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EF38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87E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CCA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6025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5EA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0496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C416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-0.053941909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57EC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963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0.031548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D5B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0.0009953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A2D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0.0003</w:t>
            </w:r>
          </w:p>
        </w:tc>
      </w:tr>
      <w:tr w:rsidR="00AC1303" w:rsidRPr="00E067BE" w14:paraId="77362209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28A4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ED92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524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847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D46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3DFE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1119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B6BB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6AB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0.08549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54B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0.0073086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6B0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0.0024</w:t>
            </w:r>
          </w:p>
        </w:tc>
      </w:tr>
      <w:tr w:rsidR="00AC1303" w:rsidRPr="00E067BE" w14:paraId="7939A8CD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4AC4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2071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7F65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7B5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-0.341960519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55A0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727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3AC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1F0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70181347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C43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989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BBCA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BE4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B44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61B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4588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4363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0.285576923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9E4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0.136953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739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0.148624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771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0.0220891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790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0.0074</w:t>
            </w:r>
          </w:p>
        </w:tc>
      </w:tr>
      <w:tr w:rsidR="00AC1303" w:rsidRPr="00E067BE" w14:paraId="6098D909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86FC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B94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CBC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70F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6685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FEF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080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6531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0.012715034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E123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7E2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-0.12424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AA9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0.015435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253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0.0051</w:t>
            </w:r>
          </w:p>
        </w:tc>
      </w:tr>
      <w:tr w:rsidR="00AC1303" w:rsidRPr="00E067BE" w14:paraId="330F9F51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B215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BA04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FC0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D87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6770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B4E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D1A6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870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0.078286558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B1EC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FFE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-0.05867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168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0.0034417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5D6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0.0011</w:t>
            </w:r>
          </w:p>
        </w:tc>
      </w:tr>
      <w:tr w:rsidR="00AC1303" w:rsidRPr="00E067BE" w14:paraId="09F94B4F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FC60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D186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8FE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1C6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D38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53F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B22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0.171232877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D34F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EDE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0.03428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832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0.0011751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31E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0.0004</w:t>
            </w:r>
          </w:p>
        </w:tc>
      </w:tr>
      <w:tr w:rsidR="00AC1303" w:rsidRPr="00E067BE" w14:paraId="7D7FD93D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AD2F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D241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E9E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5C0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0.547811392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1DCC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7C6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91E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0E0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0E6E69F2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E9E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112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BBNI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AA4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A28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8800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50D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91CB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956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-0.107954545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EF0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0.034613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D27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-0.14257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AAF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0.0203256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063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0.0068</w:t>
            </w:r>
          </w:p>
        </w:tc>
      </w:tr>
      <w:tr w:rsidR="00AC1303" w:rsidRPr="00E067BE" w14:paraId="65F0C856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30F7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5204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513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6EA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7850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643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701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27A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-0.213375796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36E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C71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-0.24799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730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0.0614987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EF6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0.0205</w:t>
            </w:r>
          </w:p>
        </w:tc>
      </w:tr>
      <w:tr w:rsidR="00AC1303" w:rsidRPr="00E067BE" w14:paraId="6E159A74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727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312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75C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B14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6175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DEE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BDB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B52F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0.093117409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9DC5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BC8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0.058504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00E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0.0034227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557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0.0011</w:t>
            </w:r>
          </w:p>
        </w:tc>
      </w:tr>
      <w:tr w:rsidR="00AC1303" w:rsidRPr="00E067BE" w14:paraId="6558D352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33C2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70F6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234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6FD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6750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D66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9225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E1FA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9CB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0.366666667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8CC8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46A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0.332053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E08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0.1102593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E0D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0.0368</w:t>
            </w:r>
          </w:p>
        </w:tc>
      </w:tr>
      <w:tr w:rsidR="00AC1303" w:rsidRPr="00E067BE" w14:paraId="7E030D98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FD45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3035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4481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B31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0.138453734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E11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C1F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15E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B58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12D5107C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8A7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AFA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BBRI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6AE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82C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3660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A68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B05D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B2A6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0.202185792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4E1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0.084368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9E2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0.117818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16E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0.0138811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DE7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0.0046</w:t>
            </w:r>
          </w:p>
        </w:tc>
      </w:tr>
      <w:tr w:rsidR="00AC1303" w:rsidRPr="00E067BE" w14:paraId="01496799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157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DAA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3ED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8A5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EE3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A02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5C34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-0.052272727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147F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D26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-0.13664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B28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0.0186706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808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0.0062</w:t>
            </w:r>
          </w:p>
        </w:tc>
      </w:tr>
      <w:tr w:rsidR="00AC1303" w:rsidRPr="00E067BE" w14:paraId="3F80F45C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81BC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F11F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003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A68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8E9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447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A94F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-0.014388489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1E51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1B3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-0.09876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E1F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0.0097528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BA2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0.0033</w:t>
            </w:r>
          </w:p>
        </w:tc>
      </w:tr>
      <w:tr w:rsidR="00AC1303" w:rsidRPr="00E067BE" w14:paraId="34B70E4B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B3BD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4BAA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181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591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A84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849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E17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0.201946472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F781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D19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0.117579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43E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0.0138248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0D3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0.0046</w:t>
            </w:r>
          </w:p>
        </w:tc>
      </w:tr>
      <w:tr w:rsidR="00AC1303" w:rsidRPr="00E067BE" w14:paraId="7972AFFB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C160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51E7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FCAF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8E6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0.337471048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58DB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455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88A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4B5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5B8EC15C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2CC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  <w:lastRenderedPageBreak/>
              <w:t>7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1DE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CPIN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6B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E5B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7225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931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0A06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D74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-0.100346021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569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-0.05876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28A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-0.04159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8EE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0.0017293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F8C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0.0006</w:t>
            </w:r>
          </w:p>
        </w:tc>
      </w:tr>
      <w:tr w:rsidR="00AC1303" w:rsidRPr="00E067BE" w14:paraId="55F0F2A0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CC2D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A579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08C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FBC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D51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FC99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97F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0.003846154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3F76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3E5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0.062607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0B8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0.0039196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948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0.0013</w:t>
            </w:r>
          </w:p>
        </w:tc>
      </w:tr>
      <w:tr w:rsidR="00AC1303" w:rsidRPr="00E067BE" w14:paraId="26D4257B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8D53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7964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48E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084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6525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92B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C3BA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9F54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-0.088122605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261D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EA1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-0.02936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59A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0.0008621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720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0.0003</w:t>
            </w:r>
          </w:p>
        </w:tc>
      </w:tr>
      <w:tr w:rsidR="00AC1303" w:rsidRPr="00E067BE" w14:paraId="7540FEDF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EA17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564D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5E2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FA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5950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A1A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6391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914C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-0.050420168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DEB1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C9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0.00834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168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6.956E-05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F9D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0.0000</w:t>
            </w:r>
          </w:p>
        </w:tc>
      </w:tr>
      <w:tr w:rsidR="00AC1303" w:rsidRPr="00E067BE" w14:paraId="097D2087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EAE7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7019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BDD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3E61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-0.23504264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F5D2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1FC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D10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310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2A4E7DF8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85C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051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ERAA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3F1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447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BE2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6DDF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A69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-0.184090909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DD9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0.967526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224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-1.15162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F22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1.3262212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9FA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0.4421</w:t>
            </w:r>
          </w:p>
        </w:tc>
      </w:tr>
      <w:tr w:rsidR="00AC1303" w:rsidRPr="00E067BE" w14:paraId="13E3A580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364B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AACB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078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9DF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359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DC3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89E0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316C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5.128133705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ED9B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1FF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4.160608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488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17.310658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93F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5.7702</w:t>
            </w:r>
          </w:p>
        </w:tc>
      </w:tr>
      <w:tr w:rsidR="00AC1303" w:rsidRPr="00E067BE" w14:paraId="5786D3EE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0D94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07A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83F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FB9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ADA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F3C7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01FD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-0.727272727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236D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0D9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-1.6948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A0D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2.8723422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02D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0.9574</w:t>
            </w:r>
          </w:p>
        </w:tc>
      </w:tr>
      <w:tr w:rsidR="00AC1303" w:rsidRPr="00E067BE" w14:paraId="58F94831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D40A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35C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482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85E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67C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F37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28A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-0.346666667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511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837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-1.31419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819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1.727102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4B8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0.5757</w:t>
            </w:r>
          </w:p>
        </w:tc>
      </w:tr>
      <w:tr w:rsidR="00AC1303" w:rsidRPr="00E067BE" w14:paraId="2104A005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36AF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ABC6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8F7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5A8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3.870103402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A39B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116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445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700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0626A2FB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A87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15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HMSP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A0D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5D7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3710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D15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45BF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C64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-0.433962264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90C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-0.30141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B76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-0.13255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D2D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0.0175705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4A5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0.0059</w:t>
            </w:r>
          </w:p>
        </w:tc>
      </w:tr>
      <w:tr w:rsidR="00AC1303" w:rsidRPr="00E067BE" w14:paraId="423A560B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7339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277A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098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610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E9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9A97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94D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-0.283333333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09E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A32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0.018075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1C6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0.0003267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849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0.0001</w:t>
            </w:r>
          </w:p>
        </w:tc>
      </w:tr>
      <w:tr w:rsidR="00AC1303" w:rsidRPr="00E067BE" w14:paraId="6128B7B8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3BEE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ECA9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625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839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1505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2B9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84D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EF44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-0.358803987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F3EE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492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-0.0574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44D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0.0032943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27B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0.0011</w:t>
            </w:r>
          </w:p>
        </w:tc>
      </w:tr>
      <w:tr w:rsidR="00AC1303" w:rsidRPr="00E067BE" w14:paraId="3DB0E30A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D08C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7D1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7BF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F3A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965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B6D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A3A6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F7BE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-0.129533679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09C5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111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0.171875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742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0.0295409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F3B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0.0098</w:t>
            </w:r>
          </w:p>
        </w:tc>
      </w:tr>
      <w:tr w:rsidR="00AC1303" w:rsidRPr="00E067BE" w14:paraId="317BC596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C08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03F2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4762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1AC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-1.205633263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DFEE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25F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D32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BDB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579A92D1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D67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992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ICBP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774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161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10450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290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3F13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DEF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0.066985646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799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FAE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0.071043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A10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0.0050471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327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0.0017</w:t>
            </w:r>
          </w:p>
        </w:tc>
      </w:tr>
      <w:tr w:rsidR="00AC1303" w:rsidRPr="00E067BE" w14:paraId="24903A79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F389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BACF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F9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502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11150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07E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9575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859A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E20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-0.141255605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35DF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BFB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-0.1372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D55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0.0188234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FAA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0.0063</w:t>
            </w:r>
          </w:p>
        </w:tc>
      </w:tr>
      <w:tr w:rsidR="00AC1303" w:rsidRPr="00E067BE" w14:paraId="703A6CE4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0061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60A1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634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9BB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9575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FF3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D9F8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D14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-0.091383812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4B03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DC4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-0.08733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C01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0.007626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684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0.0025</w:t>
            </w:r>
          </w:p>
        </w:tc>
      </w:tr>
      <w:tr w:rsidR="00AC1303" w:rsidRPr="00E067BE" w14:paraId="529FD78F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065C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C91E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11C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FF1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F75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C74B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5B3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0.149425287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1DA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67B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0.153482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B21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0.0235568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4D4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0.0079</w:t>
            </w:r>
          </w:p>
        </w:tc>
      </w:tr>
      <w:tr w:rsidR="00AC1303" w:rsidRPr="00E067BE" w14:paraId="5006B8FD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691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5263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6FE4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64A9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-0.016228484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E69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B62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F1F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D3D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6276E27A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A75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726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INDF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B3A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D5C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7450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1CA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EA84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95E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0.063758389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E73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-0.02132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DAE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0.085081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0EF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0.0072387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BA6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0.0024</w:t>
            </w:r>
          </w:p>
        </w:tc>
      </w:tr>
      <w:tr w:rsidR="00AC1303" w:rsidRPr="00E067BE" w14:paraId="7F0BD906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B5E5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E879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AC3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4CD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7925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8B6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5F04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07EB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-0.135646688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8C8B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860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-0.11432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457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0.01307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6D7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0.0044</w:t>
            </w:r>
          </w:p>
        </w:tc>
      </w:tr>
      <w:tr w:rsidR="00AC1303" w:rsidRPr="00E067BE" w14:paraId="6BB78827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1ABE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6B0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677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9A8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6850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925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4D1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94E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-0.076642336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DD73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6F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-0.05532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BD0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0.0030603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EE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0.0010</w:t>
            </w:r>
          </w:p>
        </w:tc>
      </w:tr>
      <w:tr w:rsidR="00AC1303" w:rsidRPr="00E067BE" w14:paraId="06A16D92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F358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811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002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FBB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6325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230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46A7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085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0.063241107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C979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97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0.084563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D2A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0.007151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F3A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0.0024</w:t>
            </w:r>
          </w:p>
        </w:tc>
      </w:tr>
      <w:tr w:rsidR="00AC1303" w:rsidRPr="00E067BE" w14:paraId="5B6DEFDD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1EF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4BB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F7EB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D77D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-0.085289527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B5DE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546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FC0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040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4F06A784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D16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D17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INKP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67D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844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11550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AED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75C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-3850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EB5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-0.333333333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749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-0.02846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EA9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-0.30488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9B5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0.0929505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F5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0.0310</w:t>
            </w:r>
          </w:p>
        </w:tc>
      </w:tr>
      <w:tr w:rsidR="00AC1303" w:rsidRPr="00E067BE" w14:paraId="432D4A3E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5592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A241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F73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050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7D5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10425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C408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3518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0.353896104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C935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803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0.382352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346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0.1461927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D6A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0.0487</w:t>
            </w:r>
          </w:p>
        </w:tc>
      </w:tr>
      <w:tr w:rsidR="00AC1303" w:rsidRPr="00E067BE" w14:paraId="1A310E3F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60A7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D085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F4E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3E9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10425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30E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A84F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B7FD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-0.24940048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38CC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9BC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-0.22095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963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0.0488167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4D5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0.0163</w:t>
            </w:r>
          </w:p>
        </w:tc>
      </w:tr>
      <w:tr w:rsidR="00AC1303" w:rsidRPr="00E067BE" w14:paraId="29A21EB8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36F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6794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6BD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EE4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7825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840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6864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B846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0.115015974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2448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8C1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0.143471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FA9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0.020584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469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0.0069</w:t>
            </w:r>
          </w:p>
        </w:tc>
      </w:tr>
      <w:tr w:rsidR="00AC1303" w:rsidRPr="00E067BE" w14:paraId="4987865C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1491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E5C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B94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771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-0.113821735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1895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90F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379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809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5C6DB7E1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5F4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D0D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INTP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2B1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9FB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18450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574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93B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9C0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0.071815718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186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-0.13552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3E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0.207339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D44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0.0429895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022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0.0143</w:t>
            </w:r>
          </w:p>
        </w:tc>
      </w:tr>
      <w:tr w:rsidR="00AC1303" w:rsidRPr="00E067BE" w14:paraId="239AA6ED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4114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8734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C04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B72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19775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952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14475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4D9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-5300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71D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-0.268015171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76F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5D8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-0.13249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240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0.0175541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7FC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0.0059</w:t>
            </w:r>
          </w:p>
        </w:tc>
      </w:tr>
      <w:tr w:rsidR="00AC1303" w:rsidRPr="00E067BE" w14:paraId="674B95C1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2A89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98DA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1F4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DE0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14475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CBE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EF9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-2375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E31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-0.164075993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358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A17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-0.02855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EE4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0.0008153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0F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0.0003</w:t>
            </w:r>
          </w:p>
        </w:tc>
      </w:tr>
      <w:tr w:rsidR="00AC1303" w:rsidRPr="00E067BE" w14:paraId="3B9DFCAD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CF54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9F79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079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351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12100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B76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E02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-2200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F35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-0.181818182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8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F7A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-0.04629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375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0.0021432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8EE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0.0007</w:t>
            </w:r>
          </w:p>
        </w:tc>
      </w:tr>
      <w:tr w:rsidR="00AC1303" w:rsidRPr="00E067BE" w14:paraId="542AF760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33AA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D452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1A22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C7F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-0.542093627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930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BCD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93B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C1B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6F41D066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12E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6A3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ITMG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4CD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C3C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8F0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11475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E8C7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-8775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F613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-0.433333333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2B8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0.289888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CF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-0.72322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F89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0.5230494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476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0.1743</w:t>
            </w:r>
          </w:p>
        </w:tc>
      </w:tr>
      <w:tr w:rsidR="00AC1303" w:rsidRPr="00E067BE" w14:paraId="4025B971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4D4E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8D23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BDE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480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11475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C07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1DD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7E36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0.206971678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BAA8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DB2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-0.08292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466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0.0068751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B22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0.0023</w:t>
            </w:r>
          </w:p>
        </w:tc>
      </w:tr>
      <w:tr w:rsidR="00AC1303" w:rsidRPr="00E067BE" w14:paraId="21F2D402" w14:textId="77777777" w:rsidTr="00D83302">
        <w:trPr>
          <w:trHeight w:val="31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092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31D9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10B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AFB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13850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EA8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A58F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2D59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0.472924188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9CD9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EBD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0.183036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ACB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0.0335022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E4A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0.0112</w:t>
            </w:r>
          </w:p>
        </w:tc>
      </w:tr>
      <w:tr w:rsidR="00AC1303" w:rsidRPr="00E067BE" w14:paraId="3804EFD7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C20A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E5F6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6C4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BD7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0D0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39025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4640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18625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EAAC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0.912990196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A515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11B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0.623102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498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0.3882561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A46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0.1294</w:t>
            </w:r>
          </w:p>
        </w:tc>
      </w:tr>
      <w:tr w:rsidR="00AC1303" w:rsidRPr="00E067BE" w14:paraId="4E21A3CE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DE9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4949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D02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231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1.159552728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613E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69F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36C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38C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544A9984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EA6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5A9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KLBF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805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23C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1520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B21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D98B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755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0.065789474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F10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0.091176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823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-0.02539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94C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0.0006445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C99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0.0002</w:t>
            </w:r>
          </w:p>
        </w:tc>
      </w:tr>
      <w:tr w:rsidR="00AC1303" w:rsidRPr="00E067BE" w14:paraId="3156C48D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02EA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9898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5B2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BF7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1620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044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E260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EB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-0.086419753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D00B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615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-0.1776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3AC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0.0315402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9FC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0.0105</w:t>
            </w:r>
          </w:p>
        </w:tc>
      </w:tr>
      <w:tr w:rsidR="00AC1303" w:rsidRPr="00E067BE" w14:paraId="7E9E4072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F299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B73E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1E6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C81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1480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C0D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132A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D58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0.091216216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CAA5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563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4.03E-05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80C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1.626E-09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670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0.0000</w:t>
            </w:r>
          </w:p>
        </w:tc>
      </w:tr>
      <w:tr w:rsidR="00AC1303" w:rsidRPr="00E067BE" w14:paraId="6556F64D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B4B8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C5D1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40C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BF7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1615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731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286B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7AF6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0.294117647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15C8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C43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0.202942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5B8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0.0411854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740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0.0137</w:t>
            </w:r>
          </w:p>
        </w:tc>
      </w:tr>
      <w:tr w:rsidR="00AC1303" w:rsidRPr="00E067BE" w14:paraId="5B64871E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3C5E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D331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092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BFD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0.364703584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E7EC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826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3E0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6A3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02E9C905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656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16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587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PGAS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7ED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BAC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491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6D6E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D91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0.023584906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8B4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-0.02573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95B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0.049317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3C5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0.0024321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90B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0.0008</w:t>
            </w:r>
          </w:p>
        </w:tc>
      </w:tr>
      <w:tr w:rsidR="00AC1303" w:rsidRPr="00E067BE" w14:paraId="04DA64F3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17BD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7C0D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E6A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5EE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2170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37B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3DD4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D451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-0.237327189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12C3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538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-0.2116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831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0.0447727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9DB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0.0149</w:t>
            </w:r>
          </w:p>
        </w:tc>
      </w:tr>
      <w:tr w:rsidR="00AC1303" w:rsidRPr="00E067BE" w14:paraId="404CB3BE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F62F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5844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DDF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846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1655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189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E841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F15A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-0.16918429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EFF6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50A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-0.14345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1E4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0.0205787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A7C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0.0069</w:t>
            </w:r>
          </w:p>
        </w:tc>
      </w:tr>
      <w:tr w:rsidR="00AC1303" w:rsidRPr="00E067BE" w14:paraId="02119E83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8652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E516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B9E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F38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1375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9FD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CE9A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B75E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692B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EC4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0.305732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B81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0.0934718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F33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0.0312</w:t>
            </w:r>
          </w:p>
        </w:tc>
      </w:tr>
      <w:tr w:rsidR="00AC1303" w:rsidRPr="00E067BE" w14:paraId="79A88083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AC20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2A0D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890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6C61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-0.102926573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A185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1C4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31B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92A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5947A4E7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0C1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A00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PTBA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DFD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0BA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E9B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D3E4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453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-0.381395349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847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53F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-0.38165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43C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0.1456593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137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0.0486</w:t>
            </w:r>
          </w:p>
        </w:tc>
      </w:tr>
      <w:tr w:rsidR="00AC1303" w:rsidRPr="00E067BE" w14:paraId="3C41578A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E289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915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421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47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2660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DB2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EE9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C9A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0.056390977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B11B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719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0.056133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C57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0.0031509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1EC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0.0011</w:t>
            </w:r>
          </w:p>
        </w:tc>
      </w:tr>
      <w:tr w:rsidR="00AC1303" w:rsidRPr="00E067BE" w14:paraId="0B944FA7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8192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ED1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A7B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67E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2810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D5A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CF4C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76E5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-0.035587189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065E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438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-0.03585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DF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0.0012849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723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0.0004</w:t>
            </w:r>
          </w:p>
        </w:tc>
      </w:tr>
      <w:tr w:rsidR="00AC1303" w:rsidRPr="00E067BE" w14:paraId="01F9A55C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063D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3862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457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6C2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2710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FB2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5C3D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ADB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0.361623616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FC9F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51C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0.361366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8CC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0.1305851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114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0.0435</w:t>
            </w:r>
          </w:p>
        </w:tc>
      </w:tr>
      <w:tr w:rsidR="00AC1303" w:rsidRPr="00E067BE" w14:paraId="748C8154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97D7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FC75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C4B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B39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0.001032056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E8AA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5B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0A3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C76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67CCD49F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607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6CE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SMGR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B22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8DD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11500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3A7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CBA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735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0.043478261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5A9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-0.10768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730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0.151155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7AC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0.0228479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119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0.0076</w:t>
            </w:r>
          </w:p>
        </w:tc>
      </w:tr>
      <w:tr w:rsidR="00AC1303" w:rsidRPr="00E067BE" w14:paraId="21915711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5B5A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66BA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06E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EE8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B15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12425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C958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08A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0.035416667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BEF7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BF3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0.143094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087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0.0204758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732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0.0068</w:t>
            </w:r>
          </w:p>
        </w:tc>
      </w:tr>
      <w:tr w:rsidR="00AC1303" w:rsidRPr="00E067BE" w14:paraId="46ECE0A4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5EDF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7A8F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3CC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CD2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12425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0F3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B737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-5175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BA6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-0.416498994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0EC4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C77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-0.30882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12B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0.0953711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E59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0.0318</w:t>
            </w:r>
          </w:p>
        </w:tc>
      </w:tr>
      <w:tr w:rsidR="00AC1303" w:rsidRPr="00E067BE" w14:paraId="477C5F42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2BBD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BD1E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A09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370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5C5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6575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94A0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A36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-0.093103448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B4F4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4A3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0.014573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763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0.0002124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684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0.0001</w:t>
            </w:r>
          </w:p>
        </w:tc>
      </w:tr>
      <w:tr w:rsidR="00AC1303" w:rsidRPr="00E067BE" w14:paraId="7E841941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F3D4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F49A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4D1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D0E2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-0.430707515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4C5F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29E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E57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1E0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201573FD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D89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C3A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TLKM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398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C14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3750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49B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5BC4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53A8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0.058666667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FAA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0.010295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D04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0.048371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DD5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0.0023398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EB0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0.0008</w:t>
            </w:r>
          </w:p>
        </w:tc>
      </w:tr>
      <w:tr w:rsidR="00AC1303" w:rsidRPr="00E067BE" w14:paraId="1CB760D3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F81D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4A8C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04B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891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3970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226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79F1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19F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-0.166246851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4B03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F56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-0.17654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B4C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0.0311672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F9A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0.0104</w:t>
            </w:r>
          </w:p>
        </w:tc>
      </w:tr>
      <w:tr w:rsidR="00AC1303" w:rsidRPr="00E067BE" w14:paraId="3E768357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A48C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6069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30C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9B7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3310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941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D874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C6C1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0.220543807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C77E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3A4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0.210248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5E1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0.0442044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010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0.0147</w:t>
            </w:r>
          </w:p>
        </w:tc>
      </w:tr>
      <w:tr w:rsidR="00AC1303" w:rsidRPr="00E067BE" w14:paraId="3BAF3F2B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983B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A90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24D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88F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758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270F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B08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-0.071782178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2939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450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-0.08208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D94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0.0067367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65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0.0022</w:t>
            </w:r>
          </w:p>
        </w:tc>
      </w:tr>
      <w:tr w:rsidR="00AC1303" w:rsidRPr="00E067BE" w14:paraId="43F92E14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733D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D2D3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EDA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5E28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0.041181444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F499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718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7CE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098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04DF05AB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968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63A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UNTR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CB3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233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27350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4A4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21525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24B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-5825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412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-0.21297989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1F0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0.008175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6A6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-0.22115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4FE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0.0489095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098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0.0163</w:t>
            </w:r>
          </w:p>
        </w:tc>
      </w:tr>
      <w:tr w:rsidR="00AC1303" w:rsidRPr="00E067BE" w14:paraId="189AAC99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9162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30C3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692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E35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21525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CA4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11E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E4E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0.235772358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6097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59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0.227597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0F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0.0518005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02F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0.0173</w:t>
            </w:r>
          </w:p>
        </w:tc>
      </w:tr>
      <w:tr w:rsidR="00AC1303" w:rsidRPr="00E067BE" w14:paraId="0274013A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C2348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22F6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C59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913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26600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20C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7F4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-4450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8A79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-0.167293233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8C7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BDF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-0.17547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F17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0.0307891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485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0.0103</w:t>
            </w:r>
          </w:p>
        </w:tc>
      </w:tr>
      <w:tr w:rsidR="00AC1303" w:rsidRPr="00E067BE" w14:paraId="4D75EC07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FD19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80DD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7B6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E72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22150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6B2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26075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9E39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E36A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0.177200903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3BA73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AB7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0.169026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C37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0.0285697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E65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0.0095</w:t>
            </w:r>
          </w:p>
        </w:tc>
      </w:tr>
      <w:tr w:rsidR="00AC1303" w:rsidRPr="00E067BE" w14:paraId="3BDF2E9D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CA08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67E8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0E8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227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0.032700137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5467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B91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BFF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A5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2B0DCD64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12C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B82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UNVR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C7C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8FA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9080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1DB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3D9F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D7C1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-0.074889868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9AB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-0.49715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D51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0.422264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E4E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0.1783069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A28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0.0594</w:t>
            </w:r>
          </w:p>
        </w:tc>
      </w:tr>
      <w:tr w:rsidR="00AC1303" w:rsidRPr="00E067BE" w14:paraId="53558AF1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D3F9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D1132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6B6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354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410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5774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D935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-0.125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9710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006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0.372154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CBA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0.1384985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936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0.0462</w:t>
            </w:r>
          </w:p>
        </w:tc>
      </w:tr>
      <w:tr w:rsidR="00AC1303" w:rsidRPr="00E067BE" w14:paraId="685A795E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0260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0AD2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37E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CCD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7350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72B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311C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-3240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D9D1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-0.440816327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1469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D02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0.056338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16D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0.0031739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62F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0.0011</w:t>
            </w:r>
          </w:p>
        </w:tc>
      </w:tr>
      <w:tr w:rsidR="00AC1303" w:rsidRPr="00E067BE" w14:paraId="03236AE5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EEA9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B25E1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266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BBB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6EA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E134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6830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0.143552311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4AC8A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FF5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0.640706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012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0.4105044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DB2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0.1368</w:t>
            </w:r>
          </w:p>
        </w:tc>
      </w:tr>
      <w:tr w:rsidR="00AC1303" w:rsidRPr="00E067BE" w14:paraId="78742D72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8931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04A5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48F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B56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-0.497153883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7843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DF0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564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842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  <w:tr w:rsidR="00AC1303" w:rsidRPr="00E067BE" w14:paraId="68F5EB33" w14:textId="77777777" w:rsidTr="00D83302">
        <w:trPr>
          <w:trHeight w:val="310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5C7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D47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  <w:t>WIKA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D34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6D8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1655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E89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8144A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F4B81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0.202416918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7A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-0.12986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25C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0.332277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72B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0.1104077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D91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0.0368</w:t>
            </w:r>
          </w:p>
        </w:tc>
      </w:tr>
      <w:tr w:rsidR="00AC1303" w:rsidRPr="00E067BE" w14:paraId="0B553A5B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CF02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6B05C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43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A15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040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D868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6D32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-0.002512563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CE3D0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9BC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0.127347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B70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0.0162173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54AE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0.0054</w:t>
            </w:r>
          </w:p>
        </w:tc>
      </w:tr>
      <w:tr w:rsidR="00AC1303" w:rsidRPr="00E067BE" w14:paraId="7E8F6585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C6FC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9F4E5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E4D6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B218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1985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201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7858B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FD03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-0.443324937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93BE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B2C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-0.31347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B1FF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0.0982605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4979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0.0328</w:t>
            </w:r>
          </w:p>
        </w:tc>
      </w:tr>
      <w:tr w:rsidR="00AC1303" w:rsidRPr="00E067BE" w14:paraId="76B78E76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692DB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CB8FE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D58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22D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1105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402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8865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623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-0.2760181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3A58F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694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-0.14616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3B8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0.0213623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A48D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0.0071</w:t>
            </w:r>
          </w:p>
        </w:tc>
      </w:tr>
      <w:tr w:rsidR="00AC1303" w:rsidRPr="00E067BE" w14:paraId="1A02B5E4" w14:textId="77777777" w:rsidTr="00D83302">
        <w:trPr>
          <w:trHeight w:val="31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12B84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6176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ID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AC51C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proofErr w:type="spellStart"/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Jumlah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8375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-0.519438681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819DD" w14:textId="77777777" w:rsidR="00AC1303" w:rsidRPr="00E067BE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FE9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AF64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3C37" w14:textId="77777777" w:rsidR="00AC1303" w:rsidRPr="00E067BE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</w:pPr>
            <w:r w:rsidRPr="00E06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ID"/>
              </w:rPr>
              <w:t> </w:t>
            </w:r>
          </w:p>
        </w:tc>
      </w:tr>
    </w:tbl>
    <w:p w14:paraId="7508B03C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695DE7C7" w14:textId="77777777" w:rsidR="00AC1303" w:rsidRDefault="00AC1303" w:rsidP="00AC13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291B268" w14:textId="77777777" w:rsidR="00AC1303" w:rsidRPr="00C002B5" w:rsidRDefault="00AC1303" w:rsidP="00AC1303">
      <w:pPr>
        <w:pStyle w:val="Caption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11" w:name="_Toc139532068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lastRenderedPageBreak/>
        <w:t xml:space="preserve">Lampiran  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begin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instrText xml:space="preserve"> SEQ Lampiran_ \* ARABIC </w:instrTex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noProof/>
          <w:color w:val="auto"/>
          <w:sz w:val="24"/>
          <w:szCs w:val="24"/>
        </w:rPr>
        <w:t>6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end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Hasil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Perhitungan</w:t>
      </w:r>
      <w:proofErr w:type="spellEnd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Pr="00C002B5">
        <w:rPr>
          <w:rFonts w:ascii="Times New Roman" w:hAnsi="Times New Roman"/>
          <w:color w:val="auto"/>
          <w:sz w:val="24"/>
          <w:szCs w:val="24"/>
        </w:rPr>
        <w:t>Dividend Payout Ratio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Tahun</w:t>
      </w:r>
      <w:proofErr w:type="spellEnd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2019-2022</w:t>
      </w:r>
      <w:bookmarkEnd w:id="11"/>
    </w:p>
    <w:p w14:paraId="3A7615F3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27AF6" wp14:editId="5C13D714">
                <wp:simplePos x="0" y="0"/>
                <wp:positionH relativeFrom="column">
                  <wp:posOffset>938492</wp:posOffset>
                </wp:positionH>
                <wp:positionV relativeFrom="paragraph">
                  <wp:posOffset>11229</wp:posOffset>
                </wp:positionV>
                <wp:extent cx="2399169" cy="733331"/>
                <wp:effectExtent l="0" t="0" r="20320" b="10160"/>
                <wp:wrapNone/>
                <wp:docPr id="72654940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169" cy="73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E05F8" w14:textId="77777777" w:rsidR="00AC1303" w:rsidRPr="006D471F" w:rsidRDefault="00AC1303" w:rsidP="00AC13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</w:pPr>
                            <w:r w:rsidRPr="000A36DD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ID"/>
                              </w:rPr>
                              <w:t xml:space="preserve">DPR </w:t>
                            </w:r>
                          </w:p>
                          <w:p w14:paraId="6687E710" w14:textId="77777777" w:rsidR="00AC1303" w:rsidRDefault="00AC1303" w:rsidP="00AC1303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  <w:lang w:eastAsia="en-ID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4"/>
                                        <w:szCs w:val="24"/>
                                        <w:lang w:eastAsia="en-ID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sz w:val="24"/>
                                        <w:szCs w:val="24"/>
                                        <w:lang w:eastAsia="en-ID"/>
                                      </w:rPr>
                                      <m:t>Dividend per Share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sz w:val="24"/>
                                        <w:szCs w:val="24"/>
                                        <w:lang w:eastAsia="en-ID"/>
                                      </w:rPr>
                                      <m:t>Earning per Share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7AF6" id="Text Box 5" o:spid="_x0000_s1030" type="#_x0000_t202" style="position:absolute;margin-left:73.9pt;margin-top:.9pt;width:188.9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etOwIAAIMEAAAOAAAAZHJzL2Uyb0RvYy54bWysVN9vGjEMfp+0/yHK+zh+lY4TR8WomCZV&#10;bSU69TnkEi5aLs6SwB376+cEDmi3p2k8BDt2Ptuf7ZvdtbUme+G8AlPQQa9PiTAcSmW2Bf3+svr0&#10;mRIfmCmZBiMKehCe3s0/fpg1NhdDqECXwhEEMT5vbEGrEGyeZZ5Xoma+B1YYNEpwNQuoum1WOtYg&#10;eq2zYb8/yRpwpXXAhfd4e3800nnCl1Lw8CSlF4HogmJuIZ0unZt4ZvMZy7eO2UrxUxrsH7KomTIY&#10;9Ax1zwIjO6f+gKoVd+BBhh6HOgMpFRepBqxm0H9XzbpiVqRakBxvzzT5/wfLH/dr++xIaL9Aiw2M&#10;hDTW5x4vYz2tdHX8x0wJ2pHCw5k20QbC8XI4mk4HkyklHG23I/wlmOzy2jofvgqoSRQK6rAtiS22&#10;f/ABI6Jr5xKDedCqXCmtkxJHQSy1I3uGTdShA3/jpQ1pCjoZ3fQT8BtbhD6/32jGf8QqMeaVF2ra&#10;4OWl9iiFdtMSVRZ03PGygfKAdDk4TpK3fKUQ/oH58Mwcjg4yhOsQnvCQGjAnOEmUVOB+/e0++mNH&#10;0UpJg6NYUP9zx5ygRH8z2OvpYDyOs5uU8c3tEBV3bdlcW8yuXgISNcDFszyJ0T/oTpQO6lfcmkWM&#10;iiZmOMYuaOjEZTguCG4dF4tFcsJptSw8mLXlETo2JtL60r4yZ09tDTgQj9ANLcvfdffoG18aWOwC&#10;SJVaH3k+snqiHyc9dee0lXGVrvXkdfl2zH8DAAD//wMAUEsDBBQABgAIAAAAIQANVfsG3AAAAAkB&#10;AAAPAAAAZHJzL2Rvd25yZXYueG1sTI9BT8MwDIXvSPyHyEjcWLrBtlKaToAGl50YiLPXZElE41RN&#10;1pV/jznByX561vP36s0UOjGaIflICuazAoShNmpPVsHH+8tNCSJlJI1dJKPg2yTYNJcXNVY6nunN&#10;jPtsBYdQqlCBy7mvpEytMwHTLPaG2DvGIWBmOVipBzxzeOjkoihWMqAn/uCwN8/OtF/7U1CwfbL3&#10;ti1xcNtSez9On8edfVXq+mp6fACRzZT/juEXn9GhYaZDPJFOomN9t2b0zAsP9peL5QrEgfV8fQuy&#10;qeX/Bs0PAAAA//8DAFBLAQItABQABgAIAAAAIQC2gziS/gAAAOEBAAATAAAAAAAAAAAAAAAAAAAA&#10;AABbQ29udGVudF9UeXBlc10ueG1sUEsBAi0AFAAGAAgAAAAhADj9If/WAAAAlAEAAAsAAAAAAAAA&#10;AAAAAAAALwEAAF9yZWxzLy5yZWxzUEsBAi0AFAAGAAgAAAAhAGdk1607AgAAgwQAAA4AAAAAAAAA&#10;AAAAAAAALgIAAGRycy9lMm9Eb2MueG1sUEsBAi0AFAAGAAgAAAAhAA1V+wbcAAAACQEAAA8AAAAA&#10;AAAAAAAAAAAAlQQAAGRycy9kb3ducmV2LnhtbFBLBQYAAAAABAAEAPMAAACeBQAAAAA=&#10;" fillcolor="white [3201]" strokeweight=".5pt">
                <v:textbox>
                  <w:txbxContent>
                    <w:p w14:paraId="5F8E05F8" w14:textId="77777777" w:rsidR="00AC1303" w:rsidRPr="006D471F" w:rsidRDefault="00AC1303" w:rsidP="00AC130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en-ID"/>
                        </w:rPr>
                      </w:pPr>
                      <w:r w:rsidRPr="000A36DD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en-ID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eastAsia="en-ID"/>
                        </w:rPr>
                        <w:t xml:space="preserve">DPR </w:t>
                      </w:r>
                    </w:p>
                    <w:p w14:paraId="6687E710" w14:textId="77777777" w:rsidR="00AC1303" w:rsidRDefault="00AC1303" w:rsidP="00AC1303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color w:val="000000"/>
                              <w:sz w:val="24"/>
                              <w:szCs w:val="24"/>
                              <w:lang w:eastAsia="en-ID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en-ID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4"/>
                                  <w:szCs w:val="24"/>
                                  <w:lang w:eastAsia="en-ID"/>
                                </w:rPr>
                                <m:t>Dividend per Share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4"/>
                                  <w:szCs w:val="24"/>
                                  <w:lang w:eastAsia="en-ID"/>
                                </w:rPr>
                                <m:t>Earning per Share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F34E0C5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0A9FC913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7240" w:type="dxa"/>
        <w:tblLook w:val="04A0" w:firstRow="1" w:lastRow="0" w:firstColumn="1" w:lastColumn="0" w:noHBand="0" w:noVBand="1"/>
      </w:tblPr>
      <w:tblGrid>
        <w:gridCol w:w="520"/>
        <w:gridCol w:w="963"/>
        <w:gridCol w:w="960"/>
        <w:gridCol w:w="1980"/>
        <w:gridCol w:w="1800"/>
        <w:gridCol w:w="1120"/>
      </w:tblGrid>
      <w:tr w:rsidR="00AC1303" w:rsidRPr="00EE645D" w14:paraId="34021C05" w14:textId="77777777" w:rsidTr="00D83302">
        <w:trPr>
          <w:trHeight w:val="64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99C5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F96E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</w:pPr>
            <w:proofErr w:type="spellStart"/>
            <w:r w:rsidRPr="00EE64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D"/>
              </w:rPr>
              <w:t>Emiten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A2CA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EE64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>Tahun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13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>Dividen Per Lembar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3F3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>Laba Per Lembar Saham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0D5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ID"/>
              </w:rPr>
              <w:t>DPR</w:t>
            </w:r>
          </w:p>
        </w:tc>
      </w:tr>
      <w:tr w:rsidR="00AC1303" w:rsidRPr="00EE645D" w14:paraId="4781708F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BE6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BC4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ADRO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A66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F43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127.5068197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AA2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189.0505217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D77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0.6745</w:t>
            </w:r>
          </w:p>
        </w:tc>
      </w:tr>
      <w:tr w:rsidR="00AC1303" w:rsidRPr="00EE645D" w14:paraId="62EB3A17" w14:textId="77777777" w:rsidTr="00D83302">
        <w:trPr>
          <w:trHeight w:val="3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806D9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B980F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607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DB4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121.3028795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F9C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69.89669484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3B3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1.7355</w:t>
            </w:r>
          </w:p>
        </w:tc>
      </w:tr>
      <w:tr w:rsidR="00AC1303" w:rsidRPr="00EE645D" w14:paraId="6C12825C" w14:textId="77777777" w:rsidTr="00D83302">
        <w:trPr>
          <w:trHeight w:val="3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07C76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3C196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881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745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221.6305861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E85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458.8573424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61A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0.4830</w:t>
            </w:r>
          </w:p>
        </w:tc>
      </w:tr>
      <w:tr w:rsidR="00AC1303" w:rsidRPr="00EE645D" w14:paraId="4D6DECB4" w14:textId="77777777" w:rsidTr="00D83302">
        <w:trPr>
          <w:trHeight w:val="3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FE7E7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052B8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59D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CC9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393.4477236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ADF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1392.373624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F41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0.2826</w:t>
            </w:r>
          </w:p>
        </w:tc>
      </w:tr>
      <w:tr w:rsidR="00AC1303" w:rsidRPr="00EE645D" w14:paraId="0959AE5F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8C0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01A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ANTM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C7E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A70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12.73570627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CE0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8.066827386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A5A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1.5788</w:t>
            </w:r>
          </w:p>
        </w:tc>
      </w:tr>
      <w:tr w:rsidR="00AC1303" w:rsidRPr="00EE645D" w14:paraId="41CA81EA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3168D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50739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F40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17C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2.823376691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CF6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47.82842769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D53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0.0590</w:t>
            </w:r>
          </w:p>
        </w:tc>
      </w:tr>
      <w:tr w:rsidR="00AC1303" w:rsidRPr="00EE645D" w14:paraId="060C49CB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6D869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8E4ED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151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E7A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16.73991671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C96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77.47318994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338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0.2161</w:t>
            </w:r>
          </w:p>
        </w:tc>
      </w:tr>
      <w:tr w:rsidR="00AC1303" w:rsidRPr="00EE645D" w14:paraId="1C484683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7B29C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BD78D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FDA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1FA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38.73625733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D71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159.0014565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164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0.2436</w:t>
            </w:r>
          </w:p>
        </w:tc>
      </w:tr>
      <w:tr w:rsidR="00AC1303" w:rsidRPr="00EE645D" w14:paraId="6AA24528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C33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F49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ASII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160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F35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211.1204426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155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657.5684221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8DA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0.3211</w:t>
            </w:r>
          </w:p>
        </w:tc>
      </w:tr>
      <w:tr w:rsidR="00AC1303" w:rsidRPr="00EE645D" w14:paraId="70D5BE25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41068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64FCE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6C9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1BF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183.9986167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C78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458.7244343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002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0.4011</w:t>
            </w:r>
          </w:p>
        </w:tc>
      </w:tr>
      <w:tr w:rsidR="00AC1303" w:rsidRPr="00EE645D" w14:paraId="6051D31C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C7372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5CCBB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067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BA1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132.0027665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8FB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632.0027665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A37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0.2089</w:t>
            </w:r>
          </w:p>
        </w:tc>
      </w:tr>
      <w:tr w:rsidR="00AC1303" w:rsidRPr="00EE645D" w14:paraId="4676058A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CD2EE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4D4AB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86A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891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281.9910585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EC3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998.4301492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A2D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0.2824</w:t>
            </w:r>
          </w:p>
        </w:tc>
      </w:tr>
      <w:tr w:rsidR="00AC1303" w:rsidRPr="00EE645D" w14:paraId="72371BB6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624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8A1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BBCA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87D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99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355.0000183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72B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1158.789796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97E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0.3064</w:t>
            </w:r>
          </w:p>
        </w:tc>
      </w:tr>
      <w:tr w:rsidR="00AC1303" w:rsidRPr="00EE645D" w14:paraId="57C11990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F134C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41FF3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A93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40E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553.0000191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BD6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1101.078807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AF3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0.5022</w:t>
            </w:r>
          </w:p>
        </w:tc>
      </w:tr>
      <w:tr w:rsidR="00AC1303" w:rsidRPr="00EE645D" w14:paraId="68F5667A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E8CD2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D1028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AD6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AD8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111.3999954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992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255.0407321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BB0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0.4368</w:t>
            </w:r>
          </w:p>
        </w:tc>
      </w:tr>
      <w:tr w:rsidR="00AC1303" w:rsidRPr="00EE645D" w14:paraId="11AF2F00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940F2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D4999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499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61D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156.5656586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91D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333.9462807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320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0.4688</w:t>
            </w:r>
          </w:p>
        </w:tc>
      </w:tr>
      <w:tr w:rsidR="00AC1303" w:rsidRPr="00EE645D" w14:paraId="0BC72334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D65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6C9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BBNI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257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D6F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201.2895679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C88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831.6193199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CB1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0.2420</w:t>
            </w:r>
          </w:p>
        </w:tc>
      </w:tr>
      <w:tr w:rsidR="00AC1303" w:rsidRPr="00EE645D" w14:paraId="50704718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E4B8B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5028A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497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323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206.2410774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8B7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178.1062356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6D3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1.1580</w:t>
            </w:r>
          </w:p>
        </w:tc>
      </w:tr>
      <w:tr w:rsidR="00AC1303" w:rsidRPr="00EE645D" w14:paraId="1A9B10E0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45070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C807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B1B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DA3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43.97641202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EE3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588.6242274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733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0.0747</w:t>
            </w:r>
          </w:p>
        </w:tc>
      </w:tr>
      <w:tr w:rsidR="00AC1303" w:rsidRPr="00EE645D" w14:paraId="36633B92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319A5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BB898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570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00D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147.5790233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E24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1001.062178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14D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0.1474</w:t>
            </w:r>
          </w:p>
        </w:tc>
      </w:tr>
      <w:tr w:rsidR="00AC1303" w:rsidRPr="00EE645D" w14:paraId="7D0E2366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241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185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BBRI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B1F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B56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131.1399795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EF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279.002789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D68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0.4700</w:t>
            </w:r>
          </w:p>
        </w:tc>
      </w:tr>
      <w:tr w:rsidR="00AC1303" w:rsidRPr="00EE645D" w14:paraId="645400EA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0E8BB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D1E54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78E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D71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167.2011802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38E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151.2851794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710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1.1052</w:t>
            </w:r>
          </w:p>
        </w:tc>
      </w:tr>
      <w:tr w:rsidR="00AC1303" w:rsidRPr="00EE645D" w14:paraId="5CDD8748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3EAC7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78A2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BC5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09A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80.00590322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817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202.9297577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78F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0.3943</w:t>
            </w:r>
          </w:p>
        </w:tc>
      </w:tr>
      <w:tr w:rsidR="00AC1303" w:rsidRPr="00EE645D" w14:paraId="41FC687B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BBB49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CA91A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0C2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3FD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233.3286456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BE6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342.6222215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17B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0.6810</w:t>
            </w:r>
          </w:p>
        </w:tc>
      </w:tr>
      <w:tr w:rsidR="00AC1303" w:rsidRPr="00EE645D" w14:paraId="0E1E24D2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0B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31A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CPIN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2D2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237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333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222.1140383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83C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0.5313</w:t>
            </w:r>
          </w:p>
        </w:tc>
      </w:tr>
      <w:tr w:rsidR="00AC1303" w:rsidRPr="00EE645D" w14:paraId="317CB996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73B7F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23B3F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BDF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BEE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45A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234.5306135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07C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0.3454</w:t>
            </w:r>
          </w:p>
        </w:tc>
      </w:tr>
      <w:tr w:rsidR="00AC1303" w:rsidRPr="00EE645D" w14:paraId="4FB663E4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87AF3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16C62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B69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2B5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193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220.6982559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56A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0.5075</w:t>
            </w:r>
          </w:p>
        </w:tc>
      </w:tr>
      <w:tr w:rsidR="00AC1303" w:rsidRPr="00EE645D" w14:paraId="2CFE4ADD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2FB25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981B4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7FE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8C8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AEB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178.7020978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B1F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0.6044</w:t>
            </w:r>
          </w:p>
        </w:tc>
      </w:tr>
      <w:tr w:rsidR="00AC1303" w:rsidRPr="00EE645D" w14:paraId="0450DB3E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DCF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0A6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ERAA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27D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65E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3AD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102.0636962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531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0.4899</w:t>
            </w:r>
          </w:p>
        </w:tc>
      </w:tr>
      <w:tr w:rsidR="00AC1303" w:rsidRPr="00EE645D" w14:paraId="51FD2E74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79D1C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30EDE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305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583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0.994585893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4C0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210.398789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AEE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0.0047</w:t>
            </w:r>
          </w:p>
        </w:tc>
      </w:tr>
      <w:tr w:rsidR="00AC1303" w:rsidRPr="00EE645D" w14:paraId="339A3694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F8DF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6FF6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E80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9FE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13.75540696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135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70.08885567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FA3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0.1963</w:t>
            </w:r>
          </w:p>
        </w:tc>
      </w:tr>
      <w:tr w:rsidR="00AC1303" w:rsidRPr="00EE645D" w14:paraId="7391F922" w14:textId="77777777" w:rsidTr="00D83302">
        <w:trPr>
          <w:trHeight w:val="3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C90A0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52131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313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D6D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22.71655016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4FE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67.49562959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EBB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0.3366</w:t>
            </w:r>
          </w:p>
        </w:tc>
      </w:tr>
      <w:tr w:rsidR="00AC1303" w:rsidRPr="00EE645D" w14:paraId="59C68CA4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75B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3B7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HMSP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DE0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B8C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117.1999947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CA7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117.965439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04B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0.9935</w:t>
            </w:r>
          </w:p>
        </w:tc>
      </w:tr>
      <w:tr w:rsidR="00AC1303" w:rsidRPr="00EE645D" w14:paraId="0F88D749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E6272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3745A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585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E66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119.8000033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494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73.77510211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CBD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1.6239</w:t>
            </w:r>
          </w:p>
        </w:tc>
      </w:tr>
      <w:tr w:rsidR="00AC1303" w:rsidRPr="00EE645D" w14:paraId="58F8B55E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D481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00932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7CB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18C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72.80000001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48D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61.35845081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ED1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1.1865</w:t>
            </w:r>
          </w:p>
        </w:tc>
      </w:tr>
      <w:tr w:rsidR="00AC1303" w:rsidRPr="00EE645D" w14:paraId="2AA84CA3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2B675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8223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7E8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377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63.2999977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C1E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54.36596072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832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1.1643</w:t>
            </w:r>
          </w:p>
        </w:tc>
      </w:tr>
      <w:tr w:rsidR="00AC1303" w:rsidRPr="00EE645D" w14:paraId="46A8A353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C34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989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ICBP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C73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C4F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136.9988853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7A8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459.6149031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0A8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0.2981</w:t>
            </w:r>
          </w:p>
        </w:tc>
      </w:tr>
      <w:tr w:rsidR="00AC1303" w:rsidRPr="00EE645D" w14:paraId="2ECB52AB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8F87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508DB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991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F7E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214.998285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05C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636.1322243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5BD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0.3380</w:t>
            </w:r>
          </w:p>
        </w:tc>
      </w:tr>
      <w:tr w:rsidR="00AC1303" w:rsidRPr="00EE645D" w14:paraId="3649D5D3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F399F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257E3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721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836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214.998285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AB9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678.437918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76B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0.3169</w:t>
            </w:r>
          </w:p>
        </w:tc>
      </w:tr>
      <w:tr w:rsidR="00AC1303" w:rsidRPr="00EE645D" w14:paraId="4734ACF7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CDD16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A823D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318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F4C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214.9999811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F24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490.6739103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622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0.4382</w:t>
            </w:r>
          </w:p>
        </w:tc>
      </w:tr>
      <w:tr w:rsidR="00AC1303" w:rsidRPr="00EE645D" w14:paraId="559016FD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530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F2F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INDF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AE0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C9C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171.0083144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076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672.2925968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E85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0.2544</w:t>
            </w:r>
          </w:p>
        </w:tc>
      </w:tr>
      <w:tr w:rsidR="00AC1303" w:rsidRPr="00EE645D" w14:paraId="4EC0D3F4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EC965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0E73A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9D7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F91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278.0135535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6BF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996.818451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661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0.2789</w:t>
            </w:r>
          </w:p>
        </w:tc>
      </w:tr>
      <w:tr w:rsidR="00AC1303" w:rsidRPr="00EE645D" w14:paraId="4059F9C1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0FAE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67075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281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263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278.0135535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C02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1279.008542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9C0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0.2174</w:t>
            </w:r>
          </w:p>
        </w:tc>
      </w:tr>
      <w:tr w:rsidR="00AC1303" w:rsidRPr="00EE645D" w14:paraId="33CF7916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F32B6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94289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7A7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8C1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278.0000493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115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1046.938779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F93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0.2655</w:t>
            </w:r>
          </w:p>
        </w:tc>
      </w:tr>
      <w:tr w:rsidR="00AC1303" w:rsidRPr="00EE645D" w14:paraId="7F2AC39C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01E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FA1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INKP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218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D63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98.05474649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C3B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707.4183443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305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0.1386</w:t>
            </w:r>
          </w:p>
        </w:tc>
      </w:tr>
      <w:tr w:rsidR="00AC1303" w:rsidRPr="00EE645D" w14:paraId="0A39B404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F2C7D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A71C8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CC3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E0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84.68288126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7CB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1332.204756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4CF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0.0636</w:t>
            </w:r>
          </w:p>
        </w:tc>
      </w:tr>
      <w:tr w:rsidR="00AC1303" w:rsidRPr="00EE645D" w14:paraId="4705B46E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BC2E9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14D18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737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D0E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95.38476127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6B8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2659.671958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42F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0.0359</w:t>
            </w:r>
          </w:p>
        </w:tc>
      </w:tr>
      <w:tr w:rsidR="00AC1303" w:rsidRPr="00EE645D" w14:paraId="22391D73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7AA5D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99CA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925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7AD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54.07961443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2C0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2465.504804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D1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0.0219</w:t>
            </w:r>
          </w:p>
        </w:tc>
      </w:tr>
      <w:tr w:rsidR="00AC1303" w:rsidRPr="00EE645D" w14:paraId="1DA5F730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881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AC0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INTP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3BD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77A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549.999882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259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498.5573172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2A7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1.1032</w:t>
            </w:r>
          </w:p>
        </w:tc>
      </w:tr>
      <w:tr w:rsidR="00AC1303" w:rsidRPr="00EE645D" w14:paraId="53550C96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8A084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2A4A4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2CB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C3C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725.000005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35F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490.6882119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EC5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1.4775</w:t>
            </w:r>
          </w:p>
        </w:tc>
      </w:tr>
      <w:tr w:rsidR="00AC1303" w:rsidRPr="00EE645D" w14:paraId="5FC26D7F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0A792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92DAE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5B6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790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518.5109711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D52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503.8284996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54E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1.0291</w:t>
            </w:r>
          </w:p>
        </w:tc>
      </w:tr>
      <w:tr w:rsidR="00AC1303" w:rsidRPr="00EE645D" w14:paraId="1B7E1398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F8ED5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75839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4A3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F83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507.36921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3B9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536.9847234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A8A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0.9448</w:t>
            </w:r>
          </w:p>
        </w:tc>
      </w:tr>
      <w:tr w:rsidR="00AC1303" w:rsidRPr="00EE645D" w14:paraId="2139C4DB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6A8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EC1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ITMG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7AB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2C0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2667.861162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F48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1576.789759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F5C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1.6920</w:t>
            </w:r>
          </w:p>
        </w:tc>
      </w:tr>
      <w:tr w:rsidR="00AC1303" w:rsidRPr="00EE645D" w14:paraId="3B70B8BC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1D402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F3163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629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A9C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807.3035927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DAE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471.5087745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F4A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1.7122</w:t>
            </w:r>
          </w:p>
        </w:tc>
      </w:tr>
      <w:tr w:rsidR="00AC1303" w:rsidRPr="00EE645D" w14:paraId="71018814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C6C1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4DEBD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BF9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EAC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1486.051676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16E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6618.457057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651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0.2245</w:t>
            </w:r>
          </w:p>
        </w:tc>
      </w:tr>
      <w:tr w:rsidR="00AC1303" w:rsidRPr="00EE645D" w14:paraId="4534467E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E62F8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7C01A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708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9EA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7495.302725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E5C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16697.47655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E7F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0.4489</w:t>
            </w:r>
          </w:p>
        </w:tc>
      </w:tr>
      <w:tr w:rsidR="00AC1303" w:rsidRPr="00EE645D" w14:paraId="727BDBC4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3B3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BF5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KLBF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567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5EC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F2C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54.13536455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7BB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0.4803</w:t>
            </w:r>
          </w:p>
        </w:tc>
      </w:tr>
      <w:tr w:rsidR="00AC1303" w:rsidRPr="00EE645D" w14:paraId="16548743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AE890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8A79D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20E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1DB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26.00120645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7B0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59.72789612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7FF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0.4353</w:t>
            </w:r>
          </w:p>
        </w:tc>
      </w:tr>
      <w:tr w:rsidR="00AC1303" w:rsidRPr="00EE645D" w14:paraId="643FFD14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5E417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C1C85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162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799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728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68.95251702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E65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0.4061</w:t>
            </w:r>
          </w:p>
        </w:tc>
      </w:tr>
      <w:tr w:rsidR="00AC1303" w:rsidRPr="00EE645D" w14:paraId="73B077F5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CDCEF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6930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F7E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46B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34.80141324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D1F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73.60158773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CC3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0.4728</w:t>
            </w:r>
          </w:p>
        </w:tc>
      </w:tr>
      <w:tr w:rsidR="00AC1303" w:rsidRPr="00EE645D" w14:paraId="21AC600A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E19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89B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PGAS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E5A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3B8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56.65545843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EB4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65.73714031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EE3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0.8618</w:t>
            </w:r>
          </w:p>
        </w:tc>
      </w:tr>
      <w:tr w:rsidR="00AC1303" w:rsidRPr="00EE645D" w14:paraId="4EB3945B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D31FA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358F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A4F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4E6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39.3179982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9C5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125.5426539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83C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0.3132</w:t>
            </w:r>
          </w:p>
        </w:tc>
      </w:tr>
      <w:tr w:rsidR="00AC1303" w:rsidRPr="00EE645D" w14:paraId="74D125FE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F34E8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D9DEC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20F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0FA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15.25441403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396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236.5517069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20E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0.0645</w:t>
            </w:r>
          </w:p>
        </w:tc>
      </w:tr>
      <w:tr w:rsidR="00AC1303" w:rsidRPr="00EE645D" w14:paraId="618958C5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B66A7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DE55E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12A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544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133.6506489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3B6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260.4425212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B1D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0.5132</w:t>
            </w:r>
          </w:p>
        </w:tc>
      </w:tr>
      <w:tr w:rsidR="00AC1303" w:rsidRPr="00EE645D" w14:paraId="6697D20E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601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37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PTBA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F0F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47E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336.7146281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ED3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361.0601291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31D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0.9326</w:t>
            </w:r>
          </w:p>
        </w:tc>
      </w:tr>
      <w:tr w:rsidR="00AC1303" w:rsidRPr="00EE645D" w14:paraId="6EA9F67B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251D4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A1DAF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C37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FCC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326.4645926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1F2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215.299876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535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1.5163</w:t>
            </w:r>
          </w:p>
        </w:tc>
      </w:tr>
      <w:tr w:rsidR="00AC1303" w:rsidRPr="00EE645D" w14:paraId="1712ADE1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1C566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E7F26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84E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A9A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72.72331987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185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699.6379847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0BE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0.1039</w:t>
            </w:r>
          </w:p>
        </w:tc>
      </w:tr>
      <w:tr w:rsidR="00AC1303" w:rsidRPr="00EE645D" w14:paraId="7891A642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3CDF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D1053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2DC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D4C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686.516095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AE9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1109.261781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A2D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0.6189</w:t>
            </w:r>
          </w:p>
        </w:tc>
      </w:tr>
      <w:tr w:rsidR="00AC1303" w:rsidRPr="00EE645D" w14:paraId="51C603D8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2CD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lastRenderedPageBreak/>
              <w:t>18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C99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SMGR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8AC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E81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207.6442463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0D0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399.7681876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A33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0.5194</w:t>
            </w:r>
          </w:p>
        </w:tc>
      </w:tr>
      <w:tr w:rsidR="00AC1303" w:rsidRPr="00EE645D" w14:paraId="616268D9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E6783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5D199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BF9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B1A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40.32946024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936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450.8697602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CFE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0.0894</w:t>
            </w:r>
          </w:p>
        </w:tc>
      </w:tr>
      <w:tr w:rsidR="00AC1303" w:rsidRPr="00EE645D" w14:paraId="4F4A0F6F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D3E0D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23DCE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F3D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1C4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188.3038412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701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356.9466174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06F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0.5275</w:t>
            </w:r>
          </w:p>
        </w:tc>
      </w:tr>
      <w:tr w:rsidR="00AC1303" w:rsidRPr="00EE645D" w14:paraId="0CEA8059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F04E4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B8A6C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4B2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924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151.6770969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4ED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370.1500646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6BA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0.4098</w:t>
            </w:r>
          </w:p>
        </w:tc>
      </w:tr>
      <w:tr w:rsidR="00AC1303" w:rsidRPr="00EE645D" w14:paraId="40AC930B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7CE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321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TLKM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6E3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C1C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163.8263362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663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278.5320271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99B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0.5882</w:t>
            </w:r>
          </w:p>
        </w:tc>
      </w:tr>
      <w:tr w:rsidR="00AC1303" w:rsidRPr="00EE645D" w14:paraId="5A833AD4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1ED6E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6608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2F4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7FB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154.0647941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C5D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298.428614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1AA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0.5163</w:t>
            </w:r>
          </w:p>
        </w:tc>
      </w:tr>
      <w:tr w:rsidR="00AC1303" w:rsidRPr="00EE645D" w14:paraId="0B74D8A6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4BFC4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DB07F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E05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1CA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168.005528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672C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342.6937249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CC6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0.4902</w:t>
            </w:r>
          </w:p>
        </w:tc>
      </w:tr>
      <w:tr w:rsidR="00AC1303" w:rsidRPr="00EE645D" w14:paraId="73081765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81F7D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CC750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3E2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1BD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149.9663596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A70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279.4203577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798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0.5367</w:t>
            </w:r>
          </w:p>
        </w:tc>
      </w:tr>
      <w:tr w:rsidR="00AC1303" w:rsidRPr="00EE645D" w14:paraId="0C37B242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839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021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UNTR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C63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26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1236.044772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79E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2985.158445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624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0.4141</w:t>
            </w:r>
          </w:p>
        </w:tc>
      </w:tr>
      <w:tr w:rsidR="00AC1303" w:rsidRPr="00EE645D" w14:paraId="36FC2EBD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E4280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A0F00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5F6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85B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976.0353887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319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1510.033512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661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0.6464</w:t>
            </w:r>
          </w:p>
        </w:tc>
      </w:tr>
      <w:tr w:rsidR="00AC1303" w:rsidRPr="00EE645D" w14:paraId="47F53A1B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9CCD9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5F8C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58F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1D8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808.0292225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979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2844.03941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1D8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0.2841</w:t>
            </w:r>
          </w:p>
        </w:tc>
      </w:tr>
      <w:tr w:rsidR="00AC1303" w:rsidRPr="00EE645D" w14:paraId="37653FC4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30B22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ECB5A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17C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369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1707.041908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0328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6164.300263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155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0.2769</w:t>
            </w:r>
          </w:p>
        </w:tc>
      </w:tr>
      <w:tr w:rsidR="00AC1303" w:rsidRPr="00EE645D" w14:paraId="328D397B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17C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D68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UNVR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E8F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CD9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1204.713237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7B8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968.917038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3ADE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1.2434</w:t>
            </w:r>
          </w:p>
        </w:tc>
      </w:tr>
      <w:tr w:rsidR="00AC1303" w:rsidRPr="00EE645D" w14:paraId="0AF5A0CE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ED8F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08AE7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6E7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03E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6B63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187.7728965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B730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1.0332</w:t>
            </w:r>
          </w:p>
        </w:tc>
      </w:tr>
      <w:tr w:rsidR="00AC1303" w:rsidRPr="00EE645D" w14:paraId="40F7A2E6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6B5B0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4D2EA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3AC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504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EDB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150.9344168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6BB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1.0998</w:t>
            </w:r>
          </w:p>
        </w:tc>
      </w:tr>
      <w:tr w:rsidR="00AC1303" w:rsidRPr="00EE645D" w14:paraId="2EFB94A0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133B5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9A502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1A1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A2F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2B0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140.6228309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A05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1.0880</w:t>
            </w:r>
          </w:p>
        </w:tc>
      </w:tr>
      <w:tr w:rsidR="00AC1303" w:rsidRPr="00EE645D" w14:paraId="5068EAC4" w14:textId="77777777" w:rsidTr="00D83302">
        <w:trPr>
          <w:trHeight w:val="3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D5D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A71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  <w:t>WIKA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00E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BA1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45.60245397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32C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292.1995262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43D5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0.1561</w:t>
            </w:r>
          </w:p>
        </w:tc>
      </w:tr>
      <w:tr w:rsidR="00AC1303" w:rsidRPr="00EE645D" w14:paraId="36F8F170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3375F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01877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8F1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EA27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50.94875913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A59F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35.93582049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9B3A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1.4178</w:t>
            </w:r>
          </w:p>
        </w:tc>
      </w:tr>
      <w:tr w:rsidR="00AC1303" w:rsidRPr="00EE645D" w14:paraId="7E530E5F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28B6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D8B7C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E4D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1EC9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2.421373809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DE56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23.90479256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508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0.1013</w:t>
            </w:r>
          </w:p>
        </w:tc>
      </w:tr>
      <w:tr w:rsidR="00AC1303" w:rsidRPr="00EE645D" w14:paraId="3F0571AD" w14:textId="77777777" w:rsidTr="00D83302">
        <w:trPr>
          <w:trHeight w:val="3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B447A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EE0CC" w14:textId="77777777" w:rsidR="00AC1303" w:rsidRPr="00EE645D" w:rsidRDefault="00AC1303" w:rsidP="00D83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E234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B48B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1.790051287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EF31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1.403177618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1B92" w14:textId="77777777" w:rsidR="00AC1303" w:rsidRPr="00EE645D" w:rsidRDefault="00AC1303" w:rsidP="00D8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</w:pPr>
            <w:r w:rsidRPr="00EE6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D"/>
              </w:rPr>
              <w:t>1.2757</w:t>
            </w:r>
          </w:p>
        </w:tc>
      </w:tr>
    </w:tbl>
    <w:p w14:paraId="4EE6D82F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090050DA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6C2A8380" w14:textId="77777777" w:rsidR="00AC1303" w:rsidRDefault="00AC1303" w:rsidP="00AC13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603AA34" w14:textId="77777777" w:rsidR="00AC1303" w:rsidRPr="00C002B5" w:rsidRDefault="00AC1303" w:rsidP="00AC1303">
      <w:pPr>
        <w:pStyle w:val="Caption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12" w:name="_Toc139532069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lastRenderedPageBreak/>
        <w:t xml:space="preserve">Lampiran  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begin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instrText xml:space="preserve"> SEQ Lampiran_ \* ARABIC </w:instrTex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noProof/>
          <w:color w:val="auto"/>
          <w:sz w:val="24"/>
          <w:szCs w:val="24"/>
        </w:rPr>
        <w:t>7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end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Hasil Uji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Statistik</w:t>
      </w:r>
      <w:proofErr w:type="spellEnd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Deskriptif</w:t>
      </w:r>
      <w:bookmarkEnd w:id="12"/>
      <w:proofErr w:type="spellEnd"/>
    </w:p>
    <w:tbl>
      <w:tblPr>
        <w:tblW w:w="517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331"/>
        <w:gridCol w:w="1442"/>
        <w:gridCol w:w="1742"/>
        <w:gridCol w:w="1892"/>
        <w:gridCol w:w="1938"/>
        <w:gridCol w:w="44"/>
      </w:tblGrid>
      <w:tr w:rsidR="00AC1303" w:rsidRPr="00286D1B" w14:paraId="761ADD53" w14:textId="77777777" w:rsidTr="00D83302">
        <w:trPr>
          <w:gridAfter w:val="1"/>
          <w:wAfter w:w="27" w:type="pct"/>
          <w:cantSplit/>
        </w:trPr>
        <w:tc>
          <w:tcPr>
            <w:tcW w:w="49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A56B86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286D1B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AC1303" w:rsidRPr="00286D1B" w14:paraId="0C01B585" w14:textId="77777777" w:rsidTr="00D83302">
        <w:trPr>
          <w:cantSplit/>
        </w:trPr>
        <w:tc>
          <w:tcPr>
            <w:tcW w:w="499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FA9BDB2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DF624E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7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CB21ED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06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E167E7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15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5BC47C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207" w:type="pct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8DB266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AC1303" w:rsidRPr="00286D1B" w14:paraId="08B5E743" w14:textId="77777777" w:rsidTr="00D83302">
        <w:trPr>
          <w:cantSplit/>
        </w:trPr>
        <w:tc>
          <w:tcPr>
            <w:tcW w:w="499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9D6737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264A60"/>
                <w:sz w:val="18"/>
                <w:szCs w:val="18"/>
              </w:rPr>
              <w:t xml:space="preserve">BAS </w:t>
            </w:r>
          </w:p>
        </w:tc>
        <w:tc>
          <w:tcPr>
            <w:tcW w:w="20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D6FCB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87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664D0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.0063</w:t>
            </w:r>
          </w:p>
        </w:tc>
        <w:tc>
          <w:tcPr>
            <w:tcW w:w="106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563D88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.0633</w:t>
            </w:r>
          </w:p>
        </w:tc>
        <w:tc>
          <w:tcPr>
            <w:tcW w:w="115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834632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.025157</w:t>
            </w:r>
          </w:p>
        </w:tc>
        <w:tc>
          <w:tcPr>
            <w:tcW w:w="1207" w:type="pct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28EA6B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.0131190</w:t>
            </w:r>
          </w:p>
        </w:tc>
      </w:tr>
      <w:tr w:rsidR="00AC1303" w:rsidRPr="00286D1B" w14:paraId="2B8511B9" w14:textId="77777777" w:rsidTr="00D83302">
        <w:trPr>
          <w:cantSplit/>
        </w:trPr>
        <w:tc>
          <w:tcPr>
            <w:tcW w:w="49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75A764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264A60"/>
                <w:sz w:val="18"/>
                <w:szCs w:val="18"/>
              </w:rPr>
              <w:t xml:space="preserve">MV </w:t>
            </w:r>
          </w:p>
        </w:tc>
        <w:tc>
          <w:tcPr>
            <w:tcW w:w="20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A38E0E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8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D8A0D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1145210000000</w:t>
            </w:r>
          </w:p>
        </w:tc>
        <w:tc>
          <w:tcPr>
            <w:tcW w:w="106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F5DBD4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1043461660725000</w:t>
            </w:r>
          </w:p>
        </w:tc>
        <w:tc>
          <w:tcPr>
            <w:tcW w:w="11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FF3C51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140293872686851.69</w:t>
            </w:r>
          </w:p>
        </w:tc>
        <w:tc>
          <w:tcPr>
            <w:tcW w:w="1207" w:type="pct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B9C346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188822614125066.470</w:t>
            </w:r>
          </w:p>
        </w:tc>
      </w:tr>
      <w:tr w:rsidR="00AC1303" w:rsidRPr="00286D1B" w14:paraId="50F23BA5" w14:textId="77777777" w:rsidTr="00D83302">
        <w:trPr>
          <w:cantSplit/>
        </w:trPr>
        <w:tc>
          <w:tcPr>
            <w:tcW w:w="49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05B004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264A60"/>
                <w:sz w:val="18"/>
                <w:szCs w:val="18"/>
              </w:rPr>
              <w:t xml:space="preserve">VR </w:t>
            </w:r>
          </w:p>
        </w:tc>
        <w:tc>
          <w:tcPr>
            <w:tcW w:w="20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3E50B7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8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B25FE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.0000</w:t>
            </w:r>
          </w:p>
        </w:tc>
        <w:tc>
          <w:tcPr>
            <w:tcW w:w="106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D4CE1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5.7702</w:t>
            </w:r>
          </w:p>
        </w:tc>
        <w:tc>
          <w:tcPr>
            <w:tcW w:w="11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DB11C8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.107891</w:t>
            </w:r>
          </w:p>
        </w:tc>
        <w:tc>
          <w:tcPr>
            <w:tcW w:w="1207" w:type="pct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45E86B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.6242511</w:t>
            </w:r>
          </w:p>
        </w:tc>
      </w:tr>
      <w:tr w:rsidR="00AC1303" w:rsidRPr="00286D1B" w14:paraId="7C339150" w14:textId="77777777" w:rsidTr="00D83302">
        <w:trPr>
          <w:cantSplit/>
        </w:trPr>
        <w:tc>
          <w:tcPr>
            <w:tcW w:w="49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E6FCA2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264A60"/>
                <w:sz w:val="18"/>
                <w:szCs w:val="18"/>
              </w:rPr>
              <w:t xml:space="preserve">DPR </w:t>
            </w:r>
          </w:p>
        </w:tc>
        <w:tc>
          <w:tcPr>
            <w:tcW w:w="20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6CEEE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8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ED78DF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.0047</w:t>
            </w:r>
          </w:p>
        </w:tc>
        <w:tc>
          <w:tcPr>
            <w:tcW w:w="106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42D8F4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1.7355</w:t>
            </w:r>
          </w:p>
        </w:tc>
        <w:tc>
          <w:tcPr>
            <w:tcW w:w="11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89EF97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.581710</w:t>
            </w:r>
          </w:p>
        </w:tc>
        <w:tc>
          <w:tcPr>
            <w:tcW w:w="1207" w:type="pct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B963B9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.4547282</w:t>
            </w:r>
          </w:p>
        </w:tc>
      </w:tr>
      <w:tr w:rsidR="00AC1303" w:rsidRPr="00286D1B" w14:paraId="23B39D3F" w14:textId="77777777" w:rsidTr="00D83302">
        <w:trPr>
          <w:cantSplit/>
        </w:trPr>
        <w:tc>
          <w:tcPr>
            <w:tcW w:w="49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5A937C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264A60"/>
                <w:sz w:val="18"/>
                <w:szCs w:val="18"/>
              </w:rPr>
              <w:t>HP</w:t>
            </w:r>
          </w:p>
        </w:tc>
        <w:tc>
          <w:tcPr>
            <w:tcW w:w="20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8EBC3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87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99160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</w:p>
        </w:tc>
        <w:tc>
          <w:tcPr>
            <w:tcW w:w="106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AADB55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441.629</w:t>
            </w:r>
          </w:p>
        </w:tc>
        <w:tc>
          <w:tcPr>
            <w:tcW w:w="115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ACFBFD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56.45589</w:t>
            </w:r>
          </w:p>
        </w:tc>
        <w:tc>
          <w:tcPr>
            <w:tcW w:w="1207" w:type="pct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4BBD8C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70.805600</w:t>
            </w:r>
          </w:p>
        </w:tc>
      </w:tr>
      <w:tr w:rsidR="00AC1303" w:rsidRPr="00286D1B" w14:paraId="5F2C1726" w14:textId="77777777" w:rsidTr="00D83302">
        <w:trPr>
          <w:cantSplit/>
        </w:trPr>
        <w:tc>
          <w:tcPr>
            <w:tcW w:w="499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A43741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202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E88964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86D1B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87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DEB6D76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BD3212F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DACE656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D0D380C" w14:textId="77777777" w:rsidR="00AC1303" w:rsidRPr="00286D1B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80F122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2AF8782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42EE5E1E" w14:textId="77777777" w:rsidR="00AC1303" w:rsidRDefault="00AC1303" w:rsidP="00AC1303">
      <w:pPr>
        <w:pStyle w:val="Caption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13" w:name="_Toc139532070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Lampiran  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begin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instrText xml:space="preserve"> SEQ Lampiran_ \* ARABIC </w:instrTex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noProof/>
          <w:color w:val="auto"/>
          <w:sz w:val="24"/>
          <w:szCs w:val="24"/>
        </w:rPr>
        <w:t>8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end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Hasil Uji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Normalitas</w:t>
      </w:r>
      <w:bookmarkEnd w:id="13"/>
      <w:proofErr w:type="spellEnd"/>
    </w:p>
    <w:p w14:paraId="4D9D8136" w14:textId="77777777" w:rsidR="00AC1303" w:rsidRPr="0081757C" w:rsidRDefault="00AC1303" w:rsidP="00AC1303"/>
    <w:tbl>
      <w:tblPr>
        <w:tblW w:w="5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AC1303" w:rsidRPr="00505E75" w14:paraId="04253EAA" w14:textId="77777777" w:rsidTr="00D83302">
        <w:trPr>
          <w:cantSplit/>
          <w:jc w:val="center"/>
        </w:trPr>
        <w:tc>
          <w:tcPr>
            <w:tcW w:w="5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72C61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05E75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AC1303" w:rsidRPr="00505E75" w14:paraId="57E1B5E4" w14:textId="77777777" w:rsidTr="00D83302">
        <w:trPr>
          <w:cantSplit/>
          <w:jc w:val="center"/>
        </w:trPr>
        <w:tc>
          <w:tcPr>
            <w:tcW w:w="3890" w:type="dxa"/>
            <w:gridSpan w:val="2"/>
            <w:tcBorders>
              <w:top w:val="nil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23E1B3F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24C2952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AC1303" w:rsidRPr="00505E75" w14:paraId="37B5909E" w14:textId="77777777" w:rsidTr="00D83302">
        <w:trPr>
          <w:cantSplit/>
          <w:jc w:val="center"/>
        </w:trPr>
        <w:tc>
          <w:tcPr>
            <w:tcW w:w="3890" w:type="dxa"/>
            <w:gridSpan w:val="2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090BBDC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227D306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78</w:t>
            </w:r>
          </w:p>
        </w:tc>
      </w:tr>
      <w:tr w:rsidR="00AC1303" w:rsidRPr="00505E75" w14:paraId="18E875BB" w14:textId="77777777" w:rsidTr="00D83302">
        <w:trPr>
          <w:cantSplit/>
          <w:jc w:val="center"/>
        </w:trPr>
        <w:tc>
          <w:tcPr>
            <w:tcW w:w="2445" w:type="dxa"/>
            <w:vMerge w:val="restart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4B79CAA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 xml:space="preserve">Normal </w:t>
            </w:r>
            <w:proofErr w:type="spellStart"/>
            <w:proofErr w:type="gramStart"/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Parameters</w:t>
            </w:r>
            <w:r w:rsidRPr="00505E7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1A60269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75B4172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AC1303" w:rsidRPr="00505E75" w14:paraId="45912D67" w14:textId="77777777" w:rsidTr="00D83302">
        <w:trPr>
          <w:cantSplit/>
          <w:jc w:val="center"/>
        </w:trPr>
        <w:tc>
          <w:tcPr>
            <w:tcW w:w="2445" w:type="dxa"/>
            <w:vMerge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28F93C8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7C931C3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32AD834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.73220022</w:t>
            </w:r>
          </w:p>
        </w:tc>
      </w:tr>
      <w:tr w:rsidR="00AC1303" w:rsidRPr="00505E75" w14:paraId="6143001B" w14:textId="77777777" w:rsidTr="00D83302">
        <w:trPr>
          <w:cantSplit/>
          <w:jc w:val="center"/>
        </w:trPr>
        <w:tc>
          <w:tcPr>
            <w:tcW w:w="2445" w:type="dxa"/>
            <w:vMerge w:val="restart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6D87AB9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08CFDF7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29BD611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</w:tr>
      <w:tr w:rsidR="00AC1303" w:rsidRPr="00505E75" w14:paraId="53308D1D" w14:textId="77777777" w:rsidTr="00D83302">
        <w:trPr>
          <w:cantSplit/>
          <w:jc w:val="center"/>
        </w:trPr>
        <w:tc>
          <w:tcPr>
            <w:tcW w:w="2445" w:type="dxa"/>
            <w:vMerge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6267E79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472C9F9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15F42B5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</w:tr>
      <w:tr w:rsidR="00AC1303" w:rsidRPr="00505E75" w14:paraId="04EBCE07" w14:textId="77777777" w:rsidTr="00D83302">
        <w:trPr>
          <w:cantSplit/>
          <w:jc w:val="center"/>
        </w:trPr>
        <w:tc>
          <w:tcPr>
            <w:tcW w:w="2445" w:type="dxa"/>
            <w:vMerge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08A274D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5B68434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49E8D97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-.061</w:t>
            </w:r>
          </w:p>
        </w:tc>
      </w:tr>
      <w:tr w:rsidR="00AC1303" w:rsidRPr="00505E75" w14:paraId="58041815" w14:textId="77777777" w:rsidTr="00D83302">
        <w:trPr>
          <w:cantSplit/>
          <w:jc w:val="center"/>
        </w:trPr>
        <w:tc>
          <w:tcPr>
            <w:tcW w:w="3890" w:type="dxa"/>
            <w:gridSpan w:val="2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654B989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2028CB1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</w:tr>
      <w:tr w:rsidR="00AC1303" w:rsidRPr="00505E75" w14:paraId="007C6675" w14:textId="77777777" w:rsidTr="00D83302">
        <w:trPr>
          <w:cantSplit/>
          <w:jc w:val="center"/>
        </w:trPr>
        <w:tc>
          <w:tcPr>
            <w:tcW w:w="3890" w:type="dxa"/>
            <w:gridSpan w:val="2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E0E0E0"/>
          </w:tcPr>
          <w:p w14:paraId="301CB89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58E26653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proofErr w:type="gramStart"/>
            <w:r w:rsidRPr="00505E7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  <w:proofErr w:type="gramEnd"/>
          </w:p>
        </w:tc>
      </w:tr>
      <w:tr w:rsidR="00AC1303" w:rsidRPr="00505E75" w14:paraId="4403FE34" w14:textId="77777777" w:rsidTr="00D83302"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F7343F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AC1303" w:rsidRPr="00505E75" w14:paraId="5CF9817E" w14:textId="77777777" w:rsidTr="00D83302"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83BE62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AC1303" w:rsidRPr="00505E75" w14:paraId="21ACCCE3" w14:textId="77777777" w:rsidTr="00D83302"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6AE9AD5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AC1303" w:rsidRPr="00505E75" w14:paraId="22F486B5" w14:textId="77777777" w:rsidTr="00D83302">
        <w:trPr>
          <w:cantSplit/>
          <w:jc w:val="center"/>
        </w:trPr>
        <w:tc>
          <w:tcPr>
            <w:tcW w:w="53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3CDCE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14:paraId="19E08521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555FFF61" w14:textId="77777777" w:rsidR="00AC1303" w:rsidRDefault="00AC1303" w:rsidP="00AC13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D51583" w14:textId="77777777" w:rsidR="00AC1303" w:rsidRPr="00C002B5" w:rsidRDefault="00AC1303" w:rsidP="00AC1303">
      <w:pPr>
        <w:pStyle w:val="Caption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14" w:name="_Toc139532071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lastRenderedPageBreak/>
        <w:t xml:space="preserve">Lampiran  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begin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instrText xml:space="preserve"> SEQ Lampiran_ \* ARABIC </w:instrTex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noProof/>
          <w:color w:val="auto"/>
          <w:sz w:val="24"/>
          <w:szCs w:val="24"/>
        </w:rPr>
        <w:t>9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end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Hasil Uji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Multikolinieritas</w:t>
      </w:r>
      <w:bookmarkEnd w:id="14"/>
      <w:proofErr w:type="spellEnd"/>
    </w:p>
    <w:tbl>
      <w:tblPr>
        <w:tblW w:w="8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215"/>
        <w:gridCol w:w="1373"/>
        <w:gridCol w:w="1373"/>
        <w:gridCol w:w="1514"/>
        <w:gridCol w:w="1167"/>
        <w:gridCol w:w="1056"/>
      </w:tblGrid>
      <w:tr w:rsidR="00AC1303" w:rsidRPr="00505E75" w14:paraId="10EB1C40" w14:textId="77777777" w:rsidTr="00D83302">
        <w:trPr>
          <w:cantSplit/>
        </w:trPr>
        <w:tc>
          <w:tcPr>
            <w:tcW w:w="19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2FA7244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A284C0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6FA83C3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2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39D9F0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AC1303" w:rsidRPr="00505E75" w14:paraId="340B39E3" w14:textId="77777777" w:rsidTr="00D83302">
        <w:trPr>
          <w:cantSplit/>
        </w:trPr>
        <w:tc>
          <w:tcPr>
            <w:tcW w:w="197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26A7800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02E6FF3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72D9615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1878B66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69F97B6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22FF37C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AC1303" w:rsidRPr="00505E75" w14:paraId="7623AB71" w14:textId="77777777" w:rsidTr="00D83302">
        <w:trPr>
          <w:cantSplit/>
        </w:trPr>
        <w:tc>
          <w:tcPr>
            <w:tcW w:w="756" w:type="dxa"/>
            <w:vMerge w:val="restart"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DB8919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152935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1CB5CBF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73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055F47A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-7.129</w:t>
            </w:r>
          </w:p>
        </w:tc>
        <w:tc>
          <w:tcPr>
            <w:tcW w:w="1373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334BD77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2.457</w:t>
            </w:r>
          </w:p>
        </w:tc>
        <w:tc>
          <w:tcPr>
            <w:tcW w:w="1514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  <w:vAlign w:val="center"/>
          </w:tcPr>
          <w:p w14:paraId="7F9599E3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  <w:vAlign w:val="center"/>
          </w:tcPr>
          <w:p w14:paraId="293D995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  <w:vAlign w:val="center"/>
          </w:tcPr>
          <w:p w14:paraId="3B318763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303" w:rsidRPr="00505E75" w14:paraId="3C6FCB94" w14:textId="77777777" w:rsidTr="00D83302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5174FD0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101B831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BAS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0A8177E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-.562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23E2A62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.185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490BEA1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-.306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69209E1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.798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235CDBF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1.253</w:t>
            </w:r>
          </w:p>
        </w:tc>
      </w:tr>
      <w:tr w:rsidR="00AC1303" w:rsidRPr="00505E75" w14:paraId="0C9D73E5" w14:textId="77777777" w:rsidTr="00D83302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7E1CAB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1C2B12D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MV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3B7FAB8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.250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2BE56FC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.085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1BFE158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.326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7D8D065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.652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2639A5E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1.533</w:t>
            </w:r>
          </w:p>
        </w:tc>
      </w:tr>
      <w:tr w:rsidR="00AC1303" w:rsidRPr="00505E75" w14:paraId="6D9AD320" w14:textId="77777777" w:rsidTr="00D83302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0F73D2C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696A448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VR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2CD300C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-.078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35D09134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.049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1D5F4E5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-.170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6C4DEA6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04272A9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1.393</w:t>
            </w:r>
          </w:p>
        </w:tc>
      </w:tr>
      <w:tr w:rsidR="00AC1303" w:rsidRPr="00505E75" w14:paraId="5573C969" w14:textId="77777777" w:rsidTr="00D83302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single" w:sz="12" w:space="0" w:color="auto"/>
              <w:bottom w:val="single" w:sz="12" w:space="0" w:color="auto"/>
              <w:right w:val="nil"/>
            </w:tcBorders>
            <w:shd w:val="clear" w:color="auto" w:fill="E0E0E0"/>
          </w:tcPr>
          <w:p w14:paraId="67A269C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CC0307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DPR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410EC4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4604F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.083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3A2E8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0180254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.930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41E3213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1.075</w:t>
            </w:r>
          </w:p>
        </w:tc>
      </w:tr>
    </w:tbl>
    <w:p w14:paraId="5602980F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3C906C43" w14:textId="77777777" w:rsidR="00AC1303" w:rsidRPr="00C002B5" w:rsidRDefault="00AC1303" w:rsidP="00AC1303">
      <w:pPr>
        <w:pStyle w:val="Caption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15" w:name="_Toc139532072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Lampiran  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begin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instrText xml:space="preserve"> SEQ Lampiran_ \* ARABIC </w:instrTex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noProof/>
          <w:color w:val="auto"/>
          <w:sz w:val="24"/>
          <w:szCs w:val="24"/>
        </w:rPr>
        <w:t>10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end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Hasil Uji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Heteroskedastisitas</w:t>
      </w:r>
      <w:bookmarkEnd w:id="15"/>
      <w:proofErr w:type="spellEnd"/>
    </w:p>
    <w:tbl>
      <w:tblPr>
        <w:tblW w:w="10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215"/>
        <w:gridCol w:w="1373"/>
        <w:gridCol w:w="1373"/>
        <w:gridCol w:w="1514"/>
        <w:gridCol w:w="1056"/>
        <w:gridCol w:w="931"/>
        <w:gridCol w:w="125"/>
        <w:gridCol w:w="1049"/>
        <w:gridCol w:w="118"/>
        <w:gridCol w:w="1056"/>
      </w:tblGrid>
      <w:tr w:rsidR="00AC1303" w:rsidRPr="00505E75" w14:paraId="334A4EF4" w14:textId="77777777" w:rsidTr="00D83302">
        <w:trPr>
          <w:cantSplit/>
        </w:trPr>
        <w:tc>
          <w:tcPr>
            <w:tcW w:w="821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B96270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505E75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505E75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62EA9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F6B0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</w:tc>
      </w:tr>
      <w:tr w:rsidR="00AC1303" w:rsidRPr="00505E75" w14:paraId="0A52CB44" w14:textId="77777777" w:rsidTr="00D83302">
        <w:trPr>
          <w:cantSplit/>
        </w:trPr>
        <w:tc>
          <w:tcPr>
            <w:tcW w:w="19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C3A4D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46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0975014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7E7DAC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4C17B2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12" w:space="0" w:color="auto"/>
              <w:left w:val="single" w:sz="8" w:space="0" w:color="E0E0E0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4D9F80F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22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B230A6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AC1303" w:rsidRPr="00505E75" w14:paraId="640254E6" w14:textId="77777777" w:rsidTr="00D83302">
        <w:trPr>
          <w:cantSplit/>
        </w:trPr>
        <w:tc>
          <w:tcPr>
            <w:tcW w:w="197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4CABD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6A5E6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B39D4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A6B30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72EA00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12BF1FB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3169A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AF1D43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AC1303" w:rsidRPr="00505E75" w14:paraId="4AE466EB" w14:textId="77777777" w:rsidTr="00D83302">
        <w:trPr>
          <w:cantSplit/>
        </w:trPr>
        <w:tc>
          <w:tcPr>
            <w:tcW w:w="756" w:type="dxa"/>
            <w:vMerge w:val="restart"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87FF94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8B376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7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D9CBC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2.782</w:t>
            </w:r>
          </w:p>
        </w:tc>
        <w:tc>
          <w:tcPr>
            <w:tcW w:w="13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6C5FB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1.505</w:t>
            </w:r>
          </w:p>
        </w:tc>
        <w:tc>
          <w:tcPr>
            <w:tcW w:w="15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A022E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67DFB3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1.848</w:t>
            </w:r>
          </w:p>
        </w:tc>
        <w:tc>
          <w:tcPr>
            <w:tcW w:w="105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42FD792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11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1E47B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B293F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303" w:rsidRPr="00505E75" w14:paraId="40E30343" w14:textId="77777777" w:rsidTr="00D83302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74D1193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A803D4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BAS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7A42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.137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5202C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.113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4066A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.153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ADF107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1.211</w:t>
            </w:r>
          </w:p>
        </w:tc>
        <w:tc>
          <w:tcPr>
            <w:tcW w:w="105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7A04586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.230</w:t>
            </w:r>
          </w:p>
        </w:tc>
        <w:tc>
          <w:tcPr>
            <w:tcW w:w="11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13C076D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B9654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AC1303" w:rsidRPr="00505E75" w14:paraId="2DF56FE0" w14:textId="77777777" w:rsidTr="00D83302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6000E6A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9D48D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MV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FF63F3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-.055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AA3BF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A5E2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-.148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8AAA3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-1.059</w:t>
            </w:r>
          </w:p>
        </w:tc>
        <w:tc>
          <w:tcPr>
            <w:tcW w:w="105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42B1456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.293</w:t>
            </w:r>
          </w:p>
        </w:tc>
        <w:tc>
          <w:tcPr>
            <w:tcW w:w="11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25C0E54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2797B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AC1303" w:rsidRPr="00505E75" w14:paraId="09C0CFEC" w14:textId="77777777" w:rsidTr="00D83302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BD1B70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67221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VR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2CB8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-.003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97D74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2AD70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-.014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8C4C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-.107</w:t>
            </w:r>
          </w:p>
        </w:tc>
        <w:tc>
          <w:tcPr>
            <w:tcW w:w="105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6FF28CF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.915</w:t>
            </w:r>
          </w:p>
        </w:tc>
        <w:tc>
          <w:tcPr>
            <w:tcW w:w="11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4717BFA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0E367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AC1303" w:rsidRPr="00505E75" w14:paraId="2FE516AC" w14:textId="77777777" w:rsidTr="00D83302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single" w:sz="12" w:space="0" w:color="auto"/>
              <w:bottom w:val="single" w:sz="12" w:space="0" w:color="auto"/>
              <w:right w:val="nil"/>
            </w:tcBorders>
            <w:shd w:val="clear" w:color="auto" w:fill="E0E0E0"/>
          </w:tcPr>
          <w:p w14:paraId="44F53A9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12" w:space="0" w:color="auto"/>
              <w:right w:val="nil"/>
            </w:tcBorders>
            <w:shd w:val="clear" w:color="auto" w:fill="E0E0E0"/>
          </w:tcPr>
          <w:p w14:paraId="0ED6ADD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DPR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12" w:space="0" w:color="auto"/>
              <w:right w:val="single" w:sz="8" w:space="0" w:color="E0E0E0"/>
            </w:tcBorders>
            <w:shd w:val="clear" w:color="auto" w:fill="FFFFFF"/>
          </w:tcPr>
          <w:p w14:paraId="5CD80744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-.009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12" w:space="0" w:color="auto"/>
              <w:right w:val="single" w:sz="8" w:space="0" w:color="E0E0E0"/>
            </w:tcBorders>
            <w:shd w:val="clear" w:color="auto" w:fill="FFFFFF"/>
          </w:tcPr>
          <w:p w14:paraId="669BA6B3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12" w:space="0" w:color="auto"/>
              <w:right w:val="single" w:sz="8" w:space="0" w:color="E0E0E0"/>
            </w:tcBorders>
            <w:shd w:val="clear" w:color="auto" w:fill="FFFFFF"/>
          </w:tcPr>
          <w:p w14:paraId="7C57098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-.020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12" w:space="0" w:color="auto"/>
              <w:right w:val="single" w:sz="8" w:space="0" w:color="E0E0E0"/>
            </w:tcBorders>
            <w:shd w:val="clear" w:color="auto" w:fill="FFFFFF"/>
          </w:tcPr>
          <w:p w14:paraId="32164EF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-.174</w:t>
            </w:r>
          </w:p>
        </w:tc>
        <w:tc>
          <w:tcPr>
            <w:tcW w:w="1056" w:type="dxa"/>
            <w:gridSpan w:val="2"/>
            <w:tcBorders>
              <w:top w:val="single" w:sz="8" w:space="0" w:color="AEAEAE"/>
              <w:left w:val="single" w:sz="8" w:space="0" w:color="E0E0E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E07DE7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.862</w:t>
            </w:r>
          </w:p>
        </w:tc>
        <w:tc>
          <w:tcPr>
            <w:tcW w:w="11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6B4AB96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8280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AC1303" w:rsidRPr="00505E75" w14:paraId="5890983F" w14:textId="77777777" w:rsidTr="00D83302">
        <w:trPr>
          <w:cantSplit/>
        </w:trPr>
        <w:tc>
          <w:tcPr>
            <w:tcW w:w="105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394D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a. Dependent Variable: ABSRES_2</w:t>
            </w:r>
          </w:p>
        </w:tc>
      </w:tr>
    </w:tbl>
    <w:p w14:paraId="3E2D9AEE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769D7878" w14:textId="77777777" w:rsidR="00AC1303" w:rsidRPr="00C002B5" w:rsidRDefault="00AC1303" w:rsidP="00AC1303">
      <w:pPr>
        <w:pStyle w:val="Caption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16" w:name="_Toc139532073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Lampiran  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begin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instrText xml:space="preserve"> SEQ Lampiran_ \* ARABIC </w:instrTex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noProof/>
          <w:color w:val="auto"/>
          <w:sz w:val="24"/>
          <w:szCs w:val="24"/>
        </w:rPr>
        <w:t>11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end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Hasil Uji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Autokorelasi</w:t>
      </w:r>
      <w:bookmarkEnd w:id="16"/>
      <w:proofErr w:type="spellEnd"/>
    </w:p>
    <w:tbl>
      <w:tblPr>
        <w:tblW w:w="35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1475"/>
      </w:tblGrid>
      <w:tr w:rsidR="00AC1303" w:rsidRPr="00505E75" w14:paraId="7A3A473B" w14:textId="77777777" w:rsidTr="00D83302">
        <w:trPr>
          <w:cantSplit/>
          <w:jc w:val="center"/>
        </w:trPr>
        <w:tc>
          <w:tcPr>
            <w:tcW w:w="35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22395E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05E75">
              <w:rPr>
                <w:rFonts w:ascii="Arial" w:hAnsi="Arial" w:cs="Arial"/>
                <w:b/>
                <w:bCs/>
                <w:color w:val="010205"/>
              </w:rPr>
              <w:t>Runs Test</w:t>
            </w:r>
          </w:p>
        </w:tc>
      </w:tr>
      <w:tr w:rsidR="00AC1303" w:rsidRPr="00505E75" w14:paraId="7C40AA84" w14:textId="77777777" w:rsidTr="00D83302">
        <w:trPr>
          <w:cantSplit/>
          <w:jc w:val="center"/>
        </w:trPr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CBA8D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2819AE4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AC1303" w:rsidRPr="00505E75" w14:paraId="218779C1" w14:textId="77777777" w:rsidTr="00D83302">
        <w:trPr>
          <w:cantSplit/>
          <w:jc w:val="center"/>
        </w:trPr>
        <w:tc>
          <w:tcPr>
            <w:tcW w:w="2075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57DA956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 xml:space="preserve">Test </w:t>
            </w:r>
            <w:proofErr w:type="spellStart"/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  <w:r w:rsidRPr="00505E7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77A21EE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.01862</w:t>
            </w:r>
          </w:p>
        </w:tc>
      </w:tr>
      <w:tr w:rsidR="00AC1303" w:rsidRPr="00505E75" w14:paraId="31DF475F" w14:textId="77777777" w:rsidTr="00D83302">
        <w:trPr>
          <w:cantSplit/>
          <w:jc w:val="center"/>
        </w:trPr>
        <w:tc>
          <w:tcPr>
            <w:tcW w:w="2075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655696A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Cases &lt; Test Value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45DFB2E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</w:tr>
      <w:tr w:rsidR="00AC1303" w:rsidRPr="00505E75" w14:paraId="0473BA2F" w14:textId="77777777" w:rsidTr="00D83302">
        <w:trPr>
          <w:cantSplit/>
          <w:jc w:val="center"/>
        </w:trPr>
        <w:tc>
          <w:tcPr>
            <w:tcW w:w="2075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5DC1E03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Cases &gt;= Test Value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71C3ED4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</w:tr>
      <w:tr w:rsidR="00AC1303" w:rsidRPr="00505E75" w14:paraId="2F129583" w14:textId="77777777" w:rsidTr="00D83302">
        <w:trPr>
          <w:cantSplit/>
          <w:jc w:val="center"/>
        </w:trPr>
        <w:tc>
          <w:tcPr>
            <w:tcW w:w="2075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66BA3F77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Total Cases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1221A06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80</w:t>
            </w:r>
          </w:p>
        </w:tc>
      </w:tr>
      <w:tr w:rsidR="00AC1303" w:rsidRPr="00505E75" w14:paraId="5CC27CF2" w14:textId="77777777" w:rsidTr="00D83302">
        <w:trPr>
          <w:cantSplit/>
          <w:jc w:val="center"/>
        </w:trPr>
        <w:tc>
          <w:tcPr>
            <w:tcW w:w="2075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76FE881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Number of Runs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1DB8FCA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</w:tr>
      <w:tr w:rsidR="00AC1303" w:rsidRPr="00505E75" w14:paraId="21C30B66" w14:textId="77777777" w:rsidTr="00D83302">
        <w:trPr>
          <w:cantSplit/>
          <w:jc w:val="center"/>
        </w:trPr>
        <w:tc>
          <w:tcPr>
            <w:tcW w:w="2075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2C4032A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Z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35E4B36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-1.125</w:t>
            </w:r>
          </w:p>
        </w:tc>
      </w:tr>
      <w:tr w:rsidR="00AC1303" w:rsidRPr="00505E75" w14:paraId="7D23728B" w14:textId="77777777" w:rsidTr="00D83302">
        <w:trPr>
          <w:cantSplit/>
          <w:jc w:val="center"/>
        </w:trPr>
        <w:tc>
          <w:tcPr>
            <w:tcW w:w="2075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52991C8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56E7292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.261</w:t>
            </w:r>
          </w:p>
        </w:tc>
      </w:tr>
      <w:tr w:rsidR="00AC1303" w:rsidRPr="00505E75" w14:paraId="75DF8B16" w14:textId="77777777" w:rsidTr="00D83302">
        <w:trPr>
          <w:cantSplit/>
          <w:jc w:val="center"/>
        </w:trPr>
        <w:tc>
          <w:tcPr>
            <w:tcW w:w="35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3EE3E7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a. Median</w:t>
            </w:r>
          </w:p>
        </w:tc>
      </w:tr>
    </w:tbl>
    <w:p w14:paraId="1BE7B0BF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2745CA4" w14:textId="77777777" w:rsidR="00AC1303" w:rsidRPr="00C002B5" w:rsidRDefault="00AC1303" w:rsidP="00AC1303">
      <w:pPr>
        <w:pStyle w:val="Caption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17" w:name="_Toc139532074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lastRenderedPageBreak/>
        <w:t xml:space="preserve">Lampiran  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begin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instrText xml:space="preserve"> SEQ Lampiran_ \* ARABIC </w:instrTex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noProof/>
          <w:color w:val="auto"/>
          <w:sz w:val="24"/>
          <w:szCs w:val="24"/>
        </w:rPr>
        <w:t>12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end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Hasil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Analisis</w:t>
      </w:r>
      <w:proofErr w:type="spellEnd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Linier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Regresi</w:t>
      </w:r>
      <w:proofErr w:type="spellEnd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Berganda</w:t>
      </w:r>
      <w:bookmarkEnd w:id="17"/>
      <w:proofErr w:type="spellEnd"/>
    </w:p>
    <w:tbl>
      <w:tblPr>
        <w:tblW w:w="8132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84"/>
        <w:gridCol w:w="1338"/>
        <w:gridCol w:w="1338"/>
        <w:gridCol w:w="1476"/>
        <w:gridCol w:w="1030"/>
        <w:gridCol w:w="1030"/>
      </w:tblGrid>
      <w:tr w:rsidR="00AC1303" w:rsidRPr="00505E75" w14:paraId="1AFB7FC9" w14:textId="77777777" w:rsidTr="00D83302">
        <w:trPr>
          <w:cantSplit/>
        </w:trPr>
        <w:tc>
          <w:tcPr>
            <w:tcW w:w="81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12BD7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505E75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505E75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AC1303" w:rsidRPr="00505E75" w14:paraId="4CCCC784" w14:textId="77777777" w:rsidTr="00D83302">
        <w:trPr>
          <w:cantSplit/>
        </w:trPr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3D61F7A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267370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CB80F6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3C34551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3EB1F9E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AC1303" w:rsidRPr="00505E75" w14:paraId="1D60C08A" w14:textId="77777777" w:rsidTr="00D83302">
        <w:trPr>
          <w:cantSplit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670F006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4590178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43E3B69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11E188B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3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1445B81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51B4BA6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AC1303" w:rsidRPr="00505E75" w14:paraId="36B0264A" w14:textId="77777777" w:rsidTr="00D83302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3C738E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2CDF272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07ECC05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-7.129</w:t>
            </w:r>
          </w:p>
        </w:tc>
        <w:tc>
          <w:tcPr>
            <w:tcW w:w="1338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209C32B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2.457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  <w:vAlign w:val="center"/>
          </w:tcPr>
          <w:p w14:paraId="235226D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21A7EA5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-2.902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41D58084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</w:tr>
      <w:tr w:rsidR="00AC1303" w:rsidRPr="00505E75" w14:paraId="79AC28F5" w14:textId="77777777" w:rsidTr="00D8330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1EB9B2A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5507C5B3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BAS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263848B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-.562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584B0C9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.185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522E0053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-.306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49CF4E5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-3.039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30FD1F7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AC1303" w:rsidRPr="00505E75" w14:paraId="3E8068AF" w14:textId="77777777" w:rsidTr="00D8330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5CAC495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5885B49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MV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1C6EE57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.250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6565FEC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.085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14EC6F3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.326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4D725C2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2.930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37471F1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</w:tr>
      <w:tr w:rsidR="00AC1303" w:rsidRPr="00505E75" w14:paraId="21939ECA" w14:textId="77777777" w:rsidTr="00D8330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5F3CC54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396A495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VR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3D8C0F5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-.078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4135E8D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.049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4C32E86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-.170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5809D4B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-1.605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0C33280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.113</w:t>
            </w:r>
          </w:p>
        </w:tc>
      </w:tr>
      <w:tr w:rsidR="00AC1303" w:rsidRPr="00505E75" w14:paraId="2963C175" w14:textId="77777777" w:rsidTr="00D8330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73F63B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152935"/>
              <w:right w:val="single" w:sz="12" w:space="0" w:color="auto"/>
            </w:tcBorders>
            <w:shd w:val="clear" w:color="auto" w:fill="E0E0E0"/>
          </w:tcPr>
          <w:p w14:paraId="15E1C73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DPR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11A3568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423A5314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.083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5291F34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442F539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66A6D5C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.686</w:t>
            </w:r>
          </w:p>
        </w:tc>
      </w:tr>
      <w:tr w:rsidR="00AC1303" w:rsidRPr="00505E75" w14:paraId="17A53101" w14:textId="77777777" w:rsidTr="00D83302">
        <w:trPr>
          <w:cantSplit/>
        </w:trPr>
        <w:tc>
          <w:tcPr>
            <w:tcW w:w="813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0165A4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HP</w:t>
            </w:r>
          </w:p>
        </w:tc>
      </w:tr>
    </w:tbl>
    <w:p w14:paraId="3755A08C" w14:textId="77777777" w:rsidR="00AC1303" w:rsidRDefault="00AC1303" w:rsidP="00AC1303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p w14:paraId="6AFCE2A3" w14:textId="77777777" w:rsidR="00AC1303" w:rsidRPr="00C002B5" w:rsidRDefault="00AC1303" w:rsidP="00AC1303">
      <w:pPr>
        <w:pStyle w:val="Caption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18" w:name="_Toc139532075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Lampiran  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begin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instrText xml:space="preserve"> SEQ Lampiran_ \* ARABIC </w:instrTex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noProof/>
          <w:color w:val="auto"/>
          <w:sz w:val="24"/>
          <w:szCs w:val="24"/>
        </w:rPr>
        <w:t>13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end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Hasil Uji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Parsial</w:t>
      </w:r>
      <w:proofErr w:type="spellEnd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(Uji t)</w:t>
      </w:r>
      <w:bookmarkEnd w:id="18"/>
    </w:p>
    <w:tbl>
      <w:tblPr>
        <w:tblW w:w="8132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84"/>
        <w:gridCol w:w="1338"/>
        <w:gridCol w:w="1338"/>
        <w:gridCol w:w="1476"/>
        <w:gridCol w:w="1030"/>
        <w:gridCol w:w="1030"/>
      </w:tblGrid>
      <w:tr w:rsidR="00AC1303" w:rsidRPr="00505E75" w14:paraId="575C24D7" w14:textId="77777777" w:rsidTr="00D83302">
        <w:trPr>
          <w:cantSplit/>
        </w:trPr>
        <w:tc>
          <w:tcPr>
            <w:tcW w:w="81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8F87D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505E75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505E75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AC1303" w:rsidRPr="00505E75" w14:paraId="63556228" w14:textId="77777777" w:rsidTr="00D83302">
        <w:trPr>
          <w:cantSplit/>
        </w:trPr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04FE3A1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807DAC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061BEC4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50E04C4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47DC23C7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AC1303" w:rsidRPr="00505E75" w14:paraId="0CBD0533" w14:textId="77777777" w:rsidTr="00D83302">
        <w:trPr>
          <w:cantSplit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5DA382B4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64DA1BF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1E70A8A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6301FBA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3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5E204DB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1851949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AC1303" w:rsidRPr="00505E75" w14:paraId="222CA042" w14:textId="77777777" w:rsidTr="00D83302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A7D216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3D788A1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8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5456B4B3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-7.129</w:t>
            </w:r>
          </w:p>
        </w:tc>
        <w:tc>
          <w:tcPr>
            <w:tcW w:w="1338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1D5F2C2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2.457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  <w:vAlign w:val="center"/>
          </w:tcPr>
          <w:p w14:paraId="672D373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4CAD416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-2.902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2DB209B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</w:tr>
      <w:tr w:rsidR="00AC1303" w:rsidRPr="00505E75" w14:paraId="45DA2EF0" w14:textId="77777777" w:rsidTr="00D8330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50CBC7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74A7462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BAS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503AF1A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-.562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00546E7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.185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421E1E2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-.306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18767E2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-3.039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14D18B5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AC1303" w:rsidRPr="00505E75" w14:paraId="6E71EBD4" w14:textId="77777777" w:rsidTr="00D8330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5E4793D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7AFF731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MV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34EF77A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.250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61CEE96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.085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59DD388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.326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16CDCB7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2.930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70044257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</w:tr>
      <w:tr w:rsidR="00AC1303" w:rsidRPr="00505E75" w14:paraId="4CF1FF88" w14:textId="77777777" w:rsidTr="00D8330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2371175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4498E05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VR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37E30F8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-.078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1CD737B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.049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0781052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-.170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7BAF804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-1.605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16DA3A0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.113</w:t>
            </w:r>
          </w:p>
        </w:tc>
      </w:tr>
      <w:tr w:rsidR="00AC1303" w:rsidRPr="00505E75" w14:paraId="5E1836AD" w14:textId="77777777" w:rsidTr="00D8330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AE4D314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8" w:space="0" w:color="AEAEAE"/>
              <w:left w:val="nil"/>
              <w:bottom w:val="single" w:sz="8" w:space="0" w:color="152935"/>
              <w:right w:val="single" w:sz="12" w:space="0" w:color="auto"/>
            </w:tcBorders>
            <w:shd w:val="clear" w:color="auto" w:fill="E0E0E0"/>
          </w:tcPr>
          <w:p w14:paraId="37829BD4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DPR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28A0EDB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.034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40CBFC7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.083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6CA2290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240D587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2F07ECE7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.686</w:t>
            </w:r>
          </w:p>
        </w:tc>
      </w:tr>
      <w:tr w:rsidR="00AC1303" w:rsidRPr="00505E75" w14:paraId="49838BEE" w14:textId="77777777" w:rsidTr="00D83302">
        <w:trPr>
          <w:cantSplit/>
        </w:trPr>
        <w:tc>
          <w:tcPr>
            <w:tcW w:w="813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1F6861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HP</w:t>
            </w:r>
          </w:p>
        </w:tc>
      </w:tr>
    </w:tbl>
    <w:p w14:paraId="569C064C" w14:textId="77777777" w:rsidR="00AC1303" w:rsidRDefault="00AC1303" w:rsidP="00AC1303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p w14:paraId="3AAA6D79" w14:textId="77777777" w:rsidR="00AC1303" w:rsidRPr="00C002B5" w:rsidRDefault="00AC1303" w:rsidP="00AC1303">
      <w:pPr>
        <w:pStyle w:val="Caption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19" w:name="_Toc139532076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Lampiran  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begin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instrText xml:space="preserve"> SEQ Lampiran_ \* ARABIC </w:instrTex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noProof/>
          <w:color w:val="auto"/>
          <w:sz w:val="24"/>
          <w:szCs w:val="24"/>
        </w:rPr>
        <w:t>14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end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Hasil Uji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Simultan</w:t>
      </w:r>
      <w:proofErr w:type="spellEnd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(Uji F)</w:t>
      </w:r>
      <w:bookmarkEnd w:id="19"/>
    </w:p>
    <w:tbl>
      <w:tblPr>
        <w:tblW w:w="8009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AC1303" w:rsidRPr="00505E75" w14:paraId="4230FC37" w14:textId="77777777" w:rsidTr="00D83302">
        <w:trPr>
          <w:cantSplit/>
        </w:trPr>
        <w:tc>
          <w:tcPr>
            <w:tcW w:w="800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3688F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 w:rsidRPr="00505E75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505E75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AC1303" w:rsidRPr="00505E75" w14:paraId="27C25367" w14:textId="77777777" w:rsidTr="00D83302">
        <w:trPr>
          <w:cantSplit/>
        </w:trPr>
        <w:tc>
          <w:tcPr>
            <w:tcW w:w="202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6C48A25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3988038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31FCF11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4FB9FA63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2CC78B8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7E413CB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AC1303" w:rsidRPr="00505E75" w14:paraId="2220F20D" w14:textId="77777777" w:rsidTr="00D83302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65066F0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42DF67B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0F9ACC7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28.791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40A1F9A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20F30CA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7.198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273A2B9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12.728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7DA79C37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505E7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AC1303" w:rsidRPr="00505E75" w14:paraId="43CCB47F" w14:textId="77777777" w:rsidTr="00D8330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64F2B12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12" w:space="0" w:color="auto"/>
            </w:tcBorders>
            <w:shd w:val="clear" w:color="auto" w:fill="E0E0E0"/>
          </w:tcPr>
          <w:p w14:paraId="4D838D4C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4AD06BCF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41.281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38C4BDD0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</w:tcPr>
          <w:p w14:paraId="6EB2B7B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  <w:vAlign w:val="center"/>
          </w:tcPr>
          <w:p w14:paraId="593DE70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AEAEAE"/>
              <w:right w:val="single" w:sz="12" w:space="0" w:color="auto"/>
            </w:tcBorders>
            <w:shd w:val="clear" w:color="auto" w:fill="FFFFFF"/>
            <w:vAlign w:val="center"/>
          </w:tcPr>
          <w:p w14:paraId="36D5D157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303" w:rsidRPr="00505E75" w14:paraId="28013989" w14:textId="77777777" w:rsidTr="00D83302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1F354754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12" w:space="0" w:color="auto"/>
            </w:tcBorders>
            <w:shd w:val="clear" w:color="auto" w:fill="E0E0E0"/>
          </w:tcPr>
          <w:p w14:paraId="59FE172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03CB8233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70.072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314E8D22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77</w:t>
            </w:r>
          </w:p>
        </w:tc>
        <w:tc>
          <w:tcPr>
            <w:tcW w:w="1415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center"/>
          </w:tcPr>
          <w:p w14:paraId="2D892A7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center"/>
          </w:tcPr>
          <w:p w14:paraId="022E09C5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EAEAE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center"/>
          </w:tcPr>
          <w:p w14:paraId="3B39807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303" w:rsidRPr="00505E75" w14:paraId="3CD2C89A" w14:textId="77777777" w:rsidTr="00D83302">
        <w:trPr>
          <w:cantSplit/>
        </w:trPr>
        <w:tc>
          <w:tcPr>
            <w:tcW w:w="800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5208F604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HP</w:t>
            </w:r>
          </w:p>
        </w:tc>
      </w:tr>
      <w:tr w:rsidR="00AC1303" w:rsidRPr="00505E75" w14:paraId="61EC4471" w14:textId="77777777" w:rsidTr="00D83302">
        <w:trPr>
          <w:cantSplit/>
        </w:trPr>
        <w:tc>
          <w:tcPr>
            <w:tcW w:w="800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D668AEB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BAS, MV, VR, DPR</w:t>
            </w:r>
          </w:p>
        </w:tc>
      </w:tr>
    </w:tbl>
    <w:p w14:paraId="400A929F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70A7A2FE" w14:textId="77777777" w:rsidR="00AC1303" w:rsidRPr="00C002B5" w:rsidRDefault="00AC1303" w:rsidP="00AC1303">
      <w:pPr>
        <w:pStyle w:val="Caption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bookmarkStart w:id="20" w:name="_Toc139532077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lastRenderedPageBreak/>
        <w:t xml:space="preserve">Lampiran  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begin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instrText xml:space="preserve"> SEQ Lampiran_ \* ARABIC </w:instrTex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noProof/>
          <w:color w:val="auto"/>
          <w:sz w:val="24"/>
          <w:szCs w:val="24"/>
        </w:rPr>
        <w:t>15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end"/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. Hasil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Analisis</w:t>
      </w:r>
      <w:proofErr w:type="spellEnd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Koefisien</w:t>
      </w:r>
      <w:proofErr w:type="spellEnd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Determinasi</w:t>
      </w:r>
      <w:proofErr w:type="spellEnd"/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(R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  <w:vertAlign w:val="superscript"/>
        </w:rPr>
        <w:t>2</w:t>
      </w:r>
      <w:r w:rsidRPr="00C002B5">
        <w:rPr>
          <w:rFonts w:ascii="Times New Roman" w:hAnsi="Times New Roman"/>
          <w:i w:val="0"/>
          <w:iCs w:val="0"/>
          <w:color w:val="auto"/>
          <w:sz w:val="24"/>
          <w:szCs w:val="24"/>
        </w:rPr>
        <w:t>)</w:t>
      </w:r>
      <w:bookmarkEnd w:id="20"/>
    </w:p>
    <w:tbl>
      <w:tblPr>
        <w:tblW w:w="58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AC1303" w:rsidRPr="00505E75" w14:paraId="2452A6EF" w14:textId="77777777" w:rsidTr="00D83302">
        <w:trPr>
          <w:cantSplit/>
          <w:jc w:val="center"/>
        </w:trPr>
        <w:tc>
          <w:tcPr>
            <w:tcW w:w="58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24E42E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05E75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AC1303" w:rsidRPr="00505E75" w14:paraId="1445F1E7" w14:textId="77777777" w:rsidTr="00D83302">
        <w:trPr>
          <w:cantSplit/>
          <w:jc w:val="center"/>
        </w:trPr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11DAD9B9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13DF38D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75947781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5BB9832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  <w:vAlign w:val="bottom"/>
          </w:tcPr>
          <w:p w14:paraId="76EA442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AC1303" w:rsidRPr="00505E75" w14:paraId="51A784A0" w14:textId="77777777" w:rsidTr="00D83302">
        <w:trPr>
          <w:cantSplit/>
          <w:jc w:val="center"/>
        </w:trPr>
        <w:tc>
          <w:tcPr>
            <w:tcW w:w="798" w:type="dxa"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E0E0E0"/>
          </w:tcPr>
          <w:p w14:paraId="5A5DDB18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5DAB200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.706</w:t>
            </w:r>
            <w:r w:rsidRPr="00505E7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08F987FD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.498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67E2B2A6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.471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12" w:space="0" w:color="auto"/>
              <w:bottom w:val="single" w:sz="8" w:space="0" w:color="152935"/>
              <w:right w:val="single" w:sz="12" w:space="0" w:color="auto"/>
            </w:tcBorders>
            <w:shd w:val="clear" w:color="auto" w:fill="FFFFFF"/>
          </w:tcPr>
          <w:p w14:paraId="7EEC7DEA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>13.71314</w:t>
            </w:r>
          </w:p>
        </w:tc>
      </w:tr>
      <w:tr w:rsidR="00AC1303" w:rsidRPr="00505E75" w14:paraId="34189DD1" w14:textId="77777777" w:rsidTr="00D83302">
        <w:trPr>
          <w:cantSplit/>
          <w:jc w:val="center"/>
        </w:trPr>
        <w:tc>
          <w:tcPr>
            <w:tcW w:w="587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297C977" w14:textId="77777777" w:rsidR="00AC1303" w:rsidRPr="00505E75" w:rsidRDefault="00AC1303" w:rsidP="00D8330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05E75"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BAS, MV, VR, DPR</w:t>
            </w:r>
          </w:p>
        </w:tc>
      </w:tr>
    </w:tbl>
    <w:p w14:paraId="2F6B2E9F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3DE85F7B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16A3C3BC" w14:textId="77777777" w:rsidR="00AC1303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2398B2CE" w14:textId="77777777" w:rsidR="00AC1303" w:rsidRPr="00BF0A5B" w:rsidRDefault="00AC1303" w:rsidP="00AC1303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151A5AE2" w14:textId="77777777" w:rsidR="00365DDD" w:rsidRDefault="00365DDD"/>
    <w:sectPr w:rsidR="00365DDD" w:rsidSect="00942614">
      <w:pgSz w:w="11906" w:h="16838"/>
      <w:pgMar w:top="2268" w:right="1701" w:bottom="1701" w:left="2268" w:header="709" w:footer="709" w:gutter="0"/>
      <w:pgNumType w:start="9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D8EC" w14:textId="77777777" w:rsidR="00C47BAC" w:rsidRDefault="00C47BAC" w:rsidP="00AC1303">
      <w:pPr>
        <w:spacing w:after="0" w:line="240" w:lineRule="auto"/>
      </w:pPr>
      <w:r>
        <w:separator/>
      </w:r>
    </w:p>
  </w:endnote>
  <w:endnote w:type="continuationSeparator" w:id="0">
    <w:p w14:paraId="0B811B35" w14:textId="77777777" w:rsidR="00C47BAC" w:rsidRDefault="00C47BAC" w:rsidP="00AC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B144" w14:textId="77777777" w:rsidR="00AC1303" w:rsidRDefault="00AC1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996A" w14:textId="77777777" w:rsidR="00AC1303" w:rsidRDefault="00AC13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41131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1F769AD" w14:textId="6E595112" w:rsidR="00AC1303" w:rsidRPr="00AC1303" w:rsidRDefault="00AC130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C1303">
          <w:rPr>
            <w:rFonts w:ascii="Times New Roman" w:hAnsi="Times New Roman"/>
            <w:sz w:val="24"/>
            <w:szCs w:val="24"/>
          </w:rPr>
          <w:fldChar w:fldCharType="begin"/>
        </w:r>
        <w:r w:rsidRPr="00AC130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C1303">
          <w:rPr>
            <w:rFonts w:ascii="Times New Roman" w:hAnsi="Times New Roman"/>
            <w:sz w:val="24"/>
            <w:szCs w:val="24"/>
          </w:rPr>
          <w:fldChar w:fldCharType="separate"/>
        </w:r>
        <w:r w:rsidRPr="00AC1303">
          <w:rPr>
            <w:rFonts w:ascii="Times New Roman" w:hAnsi="Times New Roman"/>
            <w:noProof/>
            <w:sz w:val="24"/>
            <w:szCs w:val="24"/>
          </w:rPr>
          <w:t>2</w:t>
        </w:r>
        <w:r w:rsidRPr="00AC130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E806B3D" w14:textId="77777777" w:rsidR="00AC1303" w:rsidRDefault="00AC1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7F30" w14:textId="77777777" w:rsidR="00C47BAC" w:rsidRDefault="00C47BAC" w:rsidP="00AC1303">
      <w:pPr>
        <w:spacing w:after="0" w:line="240" w:lineRule="auto"/>
      </w:pPr>
      <w:r>
        <w:separator/>
      </w:r>
    </w:p>
  </w:footnote>
  <w:footnote w:type="continuationSeparator" w:id="0">
    <w:p w14:paraId="1F6D12A3" w14:textId="77777777" w:rsidR="00C47BAC" w:rsidRDefault="00C47BAC" w:rsidP="00AC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706F" w14:textId="77777777" w:rsidR="00AC1303" w:rsidRDefault="00AC1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85878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FFB3E76" w14:textId="1A707268" w:rsidR="00AC1303" w:rsidRPr="00AC1303" w:rsidRDefault="00AC1303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AC1303">
          <w:rPr>
            <w:rFonts w:ascii="Times New Roman" w:hAnsi="Times New Roman"/>
            <w:sz w:val="24"/>
            <w:szCs w:val="24"/>
          </w:rPr>
          <w:fldChar w:fldCharType="begin"/>
        </w:r>
        <w:r w:rsidRPr="00AC130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C1303">
          <w:rPr>
            <w:rFonts w:ascii="Times New Roman" w:hAnsi="Times New Roman"/>
            <w:sz w:val="24"/>
            <w:szCs w:val="24"/>
          </w:rPr>
          <w:fldChar w:fldCharType="separate"/>
        </w:r>
        <w:r w:rsidRPr="00AC1303">
          <w:rPr>
            <w:rFonts w:ascii="Times New Roman" w:hAnsi="Times New Roman"/>
            <w:noProof/>
            <w:sz w:val="24"/>
            <w:szCs w:val="24"/>
          </w:rPr>
          <w:t>2</w:t>
        </w:r>
        <w:r w:rsidRPr="00AC130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38B3C1C" w14:textId="77777777" w:rsidR="00AC1303" w:rsidRDefault="00AC1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71A8" w14:textId="77777777" w:rsidR="00AC1303" w:rsidRDefault="00AC1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C3C"/>
    <w:multiLevelType w:val="hybridMultilevel"/>
    <w:tmpl w:val="28EAEA9E"/>
    <w:lvl w:ilvl="0" w:tplc="FFFFFFFF">
      <w:start w:val="1"/>
      <w:numFmt w:val="lowerLetter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A2B5105"/>
    <w:multiLevelType w:val="hybridMultilevel"/>
    <w:tmpl w:val="E41CC4EE"/>
    <w:lvl w:ilvl="0" w:tplc="FFFFFFFF">
      <w:start w:val="1"/>
      <w:numFmt w:val="decimal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EDB1D48"/>
    <w:multiLevelType w:val="hybridMultilevel"/>
    <w:tmpl w:val="A3F6AA12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D5678C"/>
    <w:multiLevelType w:val="hybridMultilevel"/>
    <w:tmpl w:val="86889748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2F87614"/>
    <w:multiLevelType w:val="hybridMultilevel"/>
    <w:tmpl w:val="FB50D21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46C6D"/>
    <w:multiLevelType w:val="hybridMultilevel"/>
    <w:tmpl w:val="E598934A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C37F7C"/>
    <w:multiLevelType w:val="hybridMultilevel"/>
    <w:tmpl w:val="67FCAB34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6282430"/>
    <w:multiLevelType w:val="hybridMultilevel"/>
    <w:tmpl w:val="C5EA5F4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277AA"/>
    <w:multiLevelType w:val="hybridMultilevel"/>
    <w:tmpl w:val="175A2CB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B0BD7"/>
    <w:multiLevelType w:val="hybridMultilevel"/>
    <w:tmpl w:val="C5A82FB0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BF12F89"/>
    <w:multiLevelType w:val="hybridMultilevel"/>
    <w:tmpl w:val="276CAA9E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C150379"/>
    <w:multiLevelType w:val="hybridMultilevel"/>
    <w:tmpl w:val="D0F4CE0C"/>
    <w:lvl w:ilvl="0" w:tplc="1A4C253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CC5B16"/>
    <w:multiLevelType w:val="hybridMultilevel"/>
    <w:tmpl w:val="3DC419BA"/>
    <w:lvl w:ilvl="0" w:tplc="38090011">
      <w:start w:val="1"/>
      <w:numFmt w:val="decimal"/>
      <w:lvlText w:val="%1)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20665C7"/>
    <w:multiLevelType w:val="hybridMultilevel"/>
    <w:tmpl w:val="A6C8D60A"/>
    <w:lvl w:ilvl="0" w:tplc="FFFFFFFF">
      <w:start w:val="1"/>
      <w:numFmt w:val="decimal"/>
      <w:lvlText w:val="%1.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7594826"/>
    <w:multiLevelType w:val="hybridMultilevel"/>
    <w:tmpl w:val="86FE40D8"/>
    <w:lvl w:ilvl="0" w:tplc="E9642268">
      <w:start w:val="1"/>
      <w:numFmt w:val="lowerLetter"/>
      <w:lvlText w:val="%1."/>
      <w:lvlJc w:val="left"/>
      <w:pPr>
        <w:ind w:left="216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8684784"/>
    <w:multiLevelType w:val="hybridMultilevel"/>
    <w:tmpl w:val="AA609AEA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282546"/>
    <w:multiLevelType w:val="hybridMultilevel"/>
    <w:tmpl w:val="8D382D6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6C6117"/>
    <w:multiLevelType w:val="hybridMultilevel"/>
    <w:tmpl w:val="ED7425D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952E9"/>
    <w:multiLevelType w:val="hybridMultilevel"/>
    <w:tmpl w:val="95ECFAE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200648"/>
    <w:multiLevelType w:val="hybridMultilevel"/>
    <w:tmpl w:val="BC94F6B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1945A2"/>
    <w:multiLevelType w:val="hybridMultilevel"/>
    <w:tmpl w:val="37CE511C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3E8D6E40"/>
    <w:multiLevelType w:val="hybridMultilevel"/>
    <w:tmpl w:val="9418E1B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97333D"/>
    <w:multiLevelType w:val="hybridMultilevel"/>
    <w:tmpl w:val="86A28716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0C454E7"/>
    <w:multiLevelType w:val="hybridMultilevel"/>
    <w:tmpl w:val="EF786C8E"/>
    <w:lvl w:ilvl="0" w:tplc="38090017">
      <w:start w:val="1"/>
      <w:numFmt w:val="lowerLetter"/>
      <w:lvlText w:val="%1)"/>
      <w:lvlJc w:val="left"/>
      <w:pPr>
        <w:ind w:left="2563" w:hanging="360"/>
      </w:p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 w15:restartNumberingAfterBreak="0">
    <w:nsid w:val="46921933"/>
    <w:multiLevelType w:val="hybridMultilevel"/>
    <w:tmpl w:val="F2E0FFF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92436F"/>
    <w:multiLevelType w:val="hybridMultilevel"/>
    <w:tmpl w:val="87DA52F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9549E2"/>
    <w:multiLevelType w:val="hybridMultilevel"/>
    <w:tmpl w:val="87DA52F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B21B4E"/>
    <w:multiLevelType w:val="hybridMultilevel"/>
    <w:tmpl w:val="97EA70C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DF2254"/>
    <w:multiLevelType w:val="hybridMultilevel"/>
    <w:tmpl w:val="3EEE8E8E"/>
    <w:lvl w:ilvl="0" w:tplc="74E86F60">
      <w:start w:val="1"/>
      <w:numFmt w:val="upperLetter"/>
      <w:pStyle w:val="Heading2"/>
      <w:lvlText w:val="%1."/>
      <w:lvlJc w:val="left"/>
      <w:pPr>
        <w:ind w:left="3600" w:hanging="360"/>
      </w:pPr>
    </w:lvl>
    <w:lvl w:ilvl="1" w:tplc="38090019" w:tentative="1">
      <w:start w:val="1"/>
      <w:numFmt w:val="lowerLetter"/>
      <w:lvlText w:val="%2."/>
      <w:lvlJc w:val="left"/>
      <w:pPr>
        <w:ind w:left="4320" w:hanging="360"/>
      </w:pPr>
    </w:lvl>
    <w:lvl w:ilvl="2" w:tplc="3809001B" w:tentative="1">
      <w:start w:val="1"/>
      <w:numFmt w:val="lowerRoman"/>
      <w:lvlText w:val="%3."/>
      <w:lvlJc w:val="right"/>
      <w:pPr>
        <w:ind w:left="5040" w:hanging="180"/>
      </w:pPr>
    </w:lvl>
    <w:lvl w:ilvl="3" w:tplc="3809000F" w:tentative="1">
      <w:start w:val="1"/>
      <w:numFmt w:val="decimal"/>
      <w:lvlText w:val="%4."/>
      <w:lvlJc w:val="left"/>
      <w:pPr>
        <w:ind w:left="5760" w:hanging="360"/>
      </w:pPr>
    </w:lvl>
    <w:lvl w:ilvl="4" w:tplc="38090019" w:tentative="1">
      <w:start w:val="1"/>
      <w:numFmt w:val="lowerLetter"/>
      <w:lvlText w:val="%5."/>
      <w:lvlJc w:val="left"/>
      <w:pPr>
        <w:ind w:left="6480" w:hanging="360"/>
      </w:pPr>
    </w:lvl>
    <w:lvl w:ilvl="5" w:tplc="3809001B" w:tentative="1">
      <w:start w:val="1"/>
      <w:numFmt w:val="lowerRoman"/>
      <w:lvlText w:val="%6."/>
      <w:lvlJc w:val="right"/>
      <w:pPr>
        <w:ind w:left="7200" w:hanging="180"/>
      </w:pPr>
    </w:lvl>
    <w:lvl w:ilvl="6" w:tplc="3809000F" w:tentative="1">
      <w:start w:val="1"/>
      <w:numFmt w:val="decimal"/>
      <w:lvlText w:val="%7."/>
      <w:lvlJc w:val="left"/>
      <w:pPr>
        <w:ind w:left="7920" w:hanging="360"/>
      </w:pPr>
    </w:lvl>
    <w:lvl w:ilvl="7" w:tplc="38090019" w:tentative="1">
      <w:start w:val="1"/>
      <w:numFmt w:val="lowerLetter"/>
      <w:lvlText w:val="%8."/>
      <w:lvlJc w:val="left"/>
      <w:pPr>
        <w:ind w:left="8640" w:hanging="360"/>
      </w:pPr>
    </w:lvl>
    <w:lvl w:ilvl="8" w:tplc="3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54BB4FED"/>
    <w:multiLevelType w:val="hybridMultilevel"/>
    <w:tmpl w:val="8A4A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64B78"/>
    <w:multiLevelType w:val="hybridMultilevel"/>
    <w:tmpl w:val="CB3C7BA8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2C44BF8"/>
    <w:multiLevelType w:val="hybridMultilevel"/>
    <w:tmpl w:val="4A22777E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A5F06F8"/>
    <w:multiLevelType w:val="hybridMultilevel"/>
    <w:tmpl w:val="E41CC4EE"/>
    <w:lvl w:ilvl="0" w:tplc="38090011">
      <w:start w:val="1"/>
      <w:numFmt w:val="decimal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48E3EB6"/>
    <w:multiLevelType w:val="hybridMultilevel"/>
    <w:tmpl w:val="1250F990"/>
    <w:lvl w:ilvl="0" w:tplc="AC441BE8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415D24"/>
    <w:multiLevelType w:val="hybridMultilevel"/>
    <w:tmpl w:val="A202967C"/>
    <w:lvl w:ilvl="0" w:tplc="FFFFFFFF">
      <w:start w:val="1"/>
      <w:numFmt w:val="lowerLetter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96E5334"/>
    <w:multiLevelType w:val="hybridMultilevel"/>
    <w:tmpl w:val="B7F6C9AE"/>
    <w:lvl w:ilvl="0" w:tplc="C84225E4">
      <w:start w:val="1"/>
      <w:numFmt w:val="lowerLetter"/>
      <w:lvlText w:val="%1.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D586334"/>
    <w:multiLevelType w:val="hybridMultilevel"/>
    <w:tmpl w:val="17B4CA32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024355">
    <w:abstractNumId w:val="15"/>
  </w:num>
  <w:num w:numId="2" w16cid:durableId="1040401200">
    <w:abstractNumId w:val="8"/>
  </w:num>
  <w:num w:numId="3" w16cid:durableId="1486554465">
    <w:abstractNumId w:val="25"/>
  </w:num>
  <w:num w:numId="4" w16cid:durableId="2133863090">
    <w:abstractNumId w:val="33"/>
  </w:num>
  <w:num w:numId="5" w16cid:durableId="984702581">
    <w:abstractNumId w:val="14"/>
  </w:num>
  <w:num w:numId="6" w16cid:durableId="144665498">
    <w:abstractNumId w:val="4"/>
  </w:num>
  <w:num w:numId="7" w16cid:durableId="1350134213">
    <w:abstractNumId w:val="5"/>
  </w:num>
  <w:num w:numId="8" w16cid:durableId="2024356045">
    <w:abstractNumId w:val="24"/>
  </w:num>
  <w:num w:numId="9" w16cid:durableId="1303853773">
    <w:abstractNumId w:val="22"/>
  </w:num>
  <w:num w:numId="10" w16cid:durableId="266425732">
    <w:abstractNumId w:val="11"/>
  </w:num>
  <w:num w:numId="11" w16cid:durableId="2066293917">
    <w:abstractNumId w:val="21"/>
  </w:num>
  <w:num w:numId="12" w16cid:durableId="1161197502">
    <w:abstractNumId w:val="31"/>
  </w:num>
  <w:num w:numId="13" w16cid:durableId="2109159744">
    <w:abstractNumId w:val="34"/>
  </w:num>
  <w:num w:numId="14" w16cid:durableId="40831763">
    <w:abstractNumId w:val="20"/>
  </w:num>
  <w:num w:numId="15" w16cid:durableId="240023289">
    <w:abstractNumId w:val="3"/>
  </w:num>
  <w:num w:numId="16" w16cid:durableId="252015928">
    <w:abstractNumId w:val="36"/>
  </w:num>
  <w:num w:numId="17" w16cid:durableId="694311304">
    <w:abstractNumId w:val="32"/>
  </w:num>
  <w:num w:numId="18" w16cid:durableId="175072580">
    <w:abstractNumId w:val="23"/>
  </w:num>
  <w:num w:numId="19" w16cid:durableId="656693101">
    <w:abstractNumId w:val="27"/>
  </w:num>
  <w:num w:numId="20" w16cid:durableId="658577936">
    <w:abstractNumId w:val="28"/>
  </w:num>
  <w:num w:numId="21" w16cid:durableId="179393532">
    <w:abstractNumId w:val="16"/>
  </w:num>
  <w:num w:numId="22" w16cid:durableId="523829896">
    <w:abstractNumId w:val="2"/>
  </w:num>
  <w:num w:numId="23" w16cid:durableId="945188775">
    <w:abstractNumId w:val="30"/>
  </w:num>
  <w:num w:numId="24" w16cid:durableId="546376583">
    <w:abstractNumId w:val="9"/>
  </w:num>
  <w:num w:numId="25" w16cid:durableId="1803963161">
    <w:abstractNumId w:val="19"/>
  </w:num>
  <w:num w:numId="26" w16cid:durableId="812135764">
    <w:abstractNumId w:val="0"/>
  </w:num>
  <w:num w:numId="27" w16cid:durableId="553662644">
    <w:abstractNumId w:val="10"/>
  </w:num>
  <w:num w:numId="28" w16cid:durableId="307323622">
    <w:abstractNumId w:val="6"/>
  </w:num>
  <w:num w:numId="29" w16cid:durableId="1825272192">
    <w:abstractNumId w:val="35"/>
  </w:num>
  <w:num w:numId="30" w16cid:durableId="81070589">
    <w:abstractNumId w:val="1"/>
  </w:num>
  <w:num w:numId="31" w16cid:durableId="1447190610">
    <w:abstractNumId w:val="17"/>
  </w:num>
  <w:num w:numId="32" w16cid:durableId="112213354">
    <w:abstractNumId w:val="26"/>
  </w:num>
  <w:num w:numId="33" w16cid:durableId="1590188660">
    <w:abstractNumId w:val="13"/>
  </w:num>
  <w:num w:numId="34" w16cid:durableId="300691322">
    <w:abstractNumId w:val="28"/>
    <w:lvlOverride w:ilvl="0">
      <w:startOverride w:val="1"/>
    </w:lvlOverride>
  </w:num>
  <w:num w:numId="35" w16cid:durableId="1207990077">
    <w:abstractNumId w:val="28"/>
    <w:lvlOverride w:ilvl="0">
      <w:startOverride w:val="1"/>
    </w:lvlOverride>
  </w:num>
  <w:num w:numId="36" w16cid:durableId="1336111776">
    <w:abstractNumId w:val="28"/>
    <w:lvlOverride w:ilvl="0">
      <w:startOverride w:val="1"/>
    </w:lvlOverride>
  </w:num>
  <w:num w:numId="37" w16cid:durableId="348605053">
    <w:abstractNumId w:val="28"/>
    <w:lvlOverride w:ilvl="0">
      <w:startOverride w:val="1"/>
    </w:lvlOverride>
  </w:num>
  <w:num w:numId="38" w16cid:durableId="171842951">
    <w:abstractNumId w:val="12"/>
  </w:num>
  <w:num w:numId="39" w16cid:durableId="1815487867">
    <w:abstractNumId w:val="29"/>
  </w:num>
  <w:num w:numId="40" w16cid:durableId="155852519">
    <w:abstractNumId w:val="7"/>
  </w:num>
  <w:num w:numId="41" w16cid:durableId="8452450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03"/>
    <w:rsid w:val="00042D98"/>
    <w:rsid w:val="000D1010"/>
    <w:rsid w:val="00361843"/>
    <w:rsid w:val="00365DDD"/>
    <w:rsid w:val="005E1DDE"/>
    <w:rsid w:val="0077219D"/>
    <w:rsid w:val="00A72962"/>
    <w:rsid w:val="00AC1303"/>
    <w:rsid w:val="00BC1D13"/>
    <w:rsid w:val="00C47BAC"/>
    <w:rsid w:val="00D83E1C"/>
    <w:rsid w:val="00EE7FE1"/>
    <w:rsid w:val="00F8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0CF"/>
  <w15:chartTrackingRefBased/>
  <w15:docId w15:val="{97272197-2D9A-4256-BF84-D21C0AF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303"/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303"/>
    <w:pPr>
      <w:widowControl w:val="0"/>
      <w:autoSpaceDE w:val="0"/>
      <w:autoSpaceDN w:val="0"/>
      <w:adjustRightInd w:val="0"/>
      <w:spacing w:after="240" w:line="240" w:lineRule="auto"/>
      <w:jc w:val="center"/>
      <w:outlineLvl w:val="0"/>
    </w:pPr>
    <w:rPr>
      <w:rFonts w:ascii="Times New Roman" w:hAnsi="Times New Roman"/>
      <w:b/>
      <w:bCs/>
      <w:sz w:val="72"/>
      <w:szCs w:val="7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C1303"/>
    <w:pPr>
      <w:numPr>
        <w:numId w:val="20"/>
      </w:numPr>
      <w:spacing w:after="0" w:line="480" w:lineRule="auto"/>
      <w:ind w:left="426" w:hanging="426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3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3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303"/>
    <w:rPr>
      <w:rFonts w:ascii="Times New Roman" w:eastAsia="Calibri" w:hAnsi="Times New Roman" w:cs="Times New Roman"/>
      <w:b/>
      <w:bCs/>
      <w:kern w:val="0"/>
      <w:sz w:val="72"/>
      <w:szCs w:val="7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C1303"/>
    <w:rPr>
      <w:rFonts w:ascii="Times New Roman" w:eastAsia="Calibri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30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303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styleId="ListParagraph">
    <w:name w:val="List Paragraph"/>
    <w:aliases w:val="Body of text,Colorful List - Accent 11,List Paragraph1,List Paragraph11,List Paragraph2,List Paragraph111,sub de titre 4,ANNEX,List Paragraph1111,List Paragraph21,List Paragraph211,List Paragraph3,List Paragraph2111,List Paragraph21111"/>
    <w:basedOn w:val="Normal"/>
    <w:link w:val="ListParagraphChar"/>
    <w:uiPriority w:val="34"/>
    <w:qFormat/>
    <w:rsid w:val="00AC1303"/>
    <w:pPr>
      <w:ind w:left="720"/>
      <w:contextualSpacing/>
    </w:pPr>
  </w:style>
  <w:style w:type="character" w:styleId="Hyperlink">
    <w:name w:val="Hyperlink"/>
    <w:uiPriority w:val="99"/>
    <w:unhideWhenUsed/>
    <w:rsid w:val="00AC130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C13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130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03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C1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03"/>
    <w:rPr>
      <w:rFonts w:ascii="Calibri" w:eastAsia="Calibri" w:hAnsi="Calibri" w:cs="Times New Roman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C1303"/>
    <w:rPr>
      <w:color w:val="808080"/>
    </w:rPr>
  </w:style>
  <w:style w:type="paragraph" w:customStyle="1" w:styleId="msonormal0">
    <w:name w:val="msonormal"/>
    <w:basedOn w:val="Normal"/>
    <w:rsid w:val="00AC1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AC1303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1303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1303"/>
    <w:pPr>
      <w:tabs>
        <w:tab w:val="right" w:leader="dot" w:pos="7927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C1303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AC13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C1303"/>
    <w:pPr>
      <w:spacing w:after="0"/>
    </w:pPr>
  </w:style>
  <w:style w:type="character" w:customStyle="1" w:styleId="ListParagraphChar">
    <w:name w:val="List Paragraph Char"/>
    <w:aliases w:val="Body of text Char,Colorful List - Accent 11 Char,List Paragraph1 Char,List Paragraph11 Char,List Paragraph2 Char,List Paragraph111 Char,sub de titre 4 Char,ANNEX Char,List Paragraph1111 Char,List Paragraph21 Char,List Paragraph3 Char"/>
    <w:link w:val="ListParagraph"/>
    <w:uiPriority w:val="34"/>
    <w:qFormat/>
    <w:locked/>
    <w:rsid w:val="00AC1303"/>
    <w:rPr>
      <w:rFonts w:ascii="Calibri" w:eastAsia="Calibri" w:hAnsi="Calibri" w:cs="Times New Roman"/>
      <w:kern w:val="0"/>
      <w14:ligatures w14:val="none"/>
    </w:rPr>
  </w:style>
  <w:style w:type="paragraph" w:customStyle="1" w:styleId="xl65">
    <w:name w:val="xl65"/>
    <w:basedOn w:val="Normal"/>
    <w:rsid w:val="00AC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66">
    <w:name w:val="xl66"/>
    <w:basedOn w:val="Normal"/>
    <w:rsid w:val="00AC13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67">
    <w:name w:val="xl67"/>
    <w:basedOn w:val="Normal"/>
    <w:rsid w:val="00AC13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68">
    <w:name w:val="xl68"/>
    <w:basedOn w:val="Normal"/>
    <w:rsid w:val="00AC13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69">
    <w:name w:val="xl69"/>
    <w:basedOn w:val="Normal"/>
    <w:rsid w:val="00AC13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70">
    <w:name w:val="xl70"/>
    <w:basedOn w:val="Normal"/>
    <w:rsid w:val="00AC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71">
    <w:name w:val="xl71"/>
    <w:basedOn w:val="Normal"/>
    <w:rsid w:val="00AC13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72">
    <w:name w:val="xl72"/>
    <w:basedOn w:val="Normal"/>
    <w:rsid w:val="00AC13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73">
    <w:name w:val="xl73"/>
    <w:basedOn w:val="Normal"/>
    <w:rsid w:val="00AC13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74">
    <w:name w:val="xl74"/>
    <w:basedOn w:val="Normal"/>
    <w:rsid w:val="00AC13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en-ID"/>
    </w:rPr>
  </w:style>
  <w:style w:type="paragraph" w:customStyle="1" w:styleId="xl75">
    <w:name w:val="xl75"/>
    <w:basedOn w:val="Normal"/>
    <w:rsid w:val="00AC13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en-ID"/>
    </w:rPr>
  </w:style>
  <w:style w:type="paragraph" w:customStyle="1" w:styleId="font0">
    <w:name w:val="font0"/>
    <w:basedOn w:val="Normal"/>
    <w:rsid w:val="00AC1303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en-ID"/>
    </w:rPr>
  </w:style>
  <w:style w:type="paragraph" w:customStyle="1" w:styleId="font5">
    <w:name w:val="font5"/>
    <w:basedOn w:val="Normal"/>
    <w:rsid w:val="00AC1303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en-ID"/>
    </w:rPr>
  </w:style>
  <w:style w:type="paragraph" w:customStyle="1" w:styleId="font6">
    <w:name w:val="font6"/>
    <w:basedOn w:val="Normal"/>
    <w:rsid w:val="00AC1303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en-ID"/>
    </w:rPr>
  </w:style>
  <w:style w:type="paragraph" w:customStyle="1" w:styleId="xl76">
    <w:name w:val="xl76"/>
    <w:basedOn w:val="Normal"/>
    <w:rsid w:val="00AC13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77">
    <w:name w:val="xl77"/>
    <w:basedOn w:val="Normal"/>
    <w:rsid w:val="00AC13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78">
    <w:name w:val="xl78"/>
    <w:basedOn w:val="Normal"/>
    <w:rsid w:val="00AC13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79">
    <w:name w:val="xl79"/>
    <w:basedOn w:val="Normal"/>
    <w:rsid w:val="00AC13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80">
    <w:name w:val="xl80"/>
    <w:basedOn w:val="Normal"/>
    <w:rsid w:val="00AC13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81">
    <w:name w:val="xl81"/>
    <w:basedOn w:val="Normal"/>
    <w:rsid w:val="00AC13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ID"/>
    </w:rPr>
  </w:style>
  <w:style w:type="paragraph" w:customStyle="1" w:styleId="xl82">
    <w:name w:val="xl82"/>
    <w:basedOn w:val="Normal"/>
    <w:rsid w:val="00AC13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83">
    <w:name w:val="xl83"/>
    <w:basedOn w:val="Normal"/>
    <w:rsid w:val="00AC13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84">
    <w:name w:val="xl84"/>
    <w:basedOn w:val="Normal"/>
    <w:rsid w:val="00AC13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paragraph" w:customStyle="1" w:styleId="xl85">
    <w:name w:val="xl85"/>
    <w:basedOn w:val="Normal"/>
    <w:rsid w:val="00AC1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ID"/>
    </w:rPr>
  </w:style>
  <w:style w:type="character" w:customStyle="1" w:styleId="rynqvb">
    <w:name w:val="rynqvb"/>
    <w:basedOn w:val="DefaultParagraphFont"/>
    <w:rsid w:val="00AC1303"/>
  </w:style>
  <w:style w:type="character" w:customStyle="1" w:styleId="hwtze">
    <w:name w:val="hwtze"/>
    <w:basedOn w:val="DefaultParagraphFont"/>
    <w:rsid w:val="00AC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idx.co.id/id/perusahaan-tercatat/profil-perusahaan-tercatat/TLK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5935</Words>
  <Characters>33830</Characters>
  <Application>Microsoft Office Word</Application>
  <DocSecurity>0</DocSecurity>
  <Lines>281</Lines>
  <Paragraphs>79</Paragraphs>
  <ScaleCrop>false</ScaleCrop>
  <Company/>
  <LinksUpToDate>false</LinksUpToDate>
  <CharactersWithSpaces>39686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AISYAH NURUL HIDAYAH AISYAH NURUL HIDAYAH</dc:creator>
  <cp:keywords/>
  <dc:description/>
  <cp:lastModifiedBy>AISYAH NURUL HIDAYAH AISYAH NURUL HIDAYAH</cp:lastModifiedBy>
  <cp:revision>1</cp:revision>
  <dcterms:created xsi:type="dcterms:W3CDTF">2023-08-16T07:28:00Z</dcterms:created>
  <dcterms:modified xsi:type="dcterms:W3CDTF">2023-08-16T07:30:00Z</dcterms:modified>
</cp:coreProperties>
</file>